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1B44" w14:textId="77777777" w:rsidR="00E44C25" w:rsidRDefault="00E44C25" w:rsidP="00E50708">
      <w:pPr>
        <w:pStyle w:val="06Copyright"/>
        <w:tabs>
          <w:tab w:val="clear" w:pos="2880"/>
        </w:tabs>
        <w:spacing w:before="120" w:after="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3223AC36" w14:textId="60A31C77" w:rsidR="00E44C25" w:rsidRDefault="00E44C25" w:rsidP="00E50708">
      <w:pPr>
        <w:pStyle w:val="Billname"/>
        <w:spacing w:before="120" w:after="120"/>
      </w:pPr>
      <w:bookmarkStart w:id="1" w:name="_Hlk58850931"/>
      <w:r>
        <w:t>Agents (unclaimed trust money hel</w:t>
      </w:r>
      <w:r w:rsidR="00865B76">
        <w:t>d</w:t>
      </w:r>
      <w:r w:rsidR="00EF61AA">
        <w:t xml:space="preserve"> by licensed agents) Notice 20</w:t>
      </w:r>
      <w:r w:rsidR="00EA3321">
        <w:t>2</w:t>
      </w:r>
      <w:r w:rsidR="00800958">
        <w:t>1</w:t>
      </w:r>
      <w:r w:rsidR="00EF77B0">
        <w:t xml:space="preserve"> (No </w:t>
      </w:r>
      <w:r w:rsidR="00800958">
        <w:t>1</w:t>
      </w:r>
      <w:r w:rsidR="00B53A21">
        <w:t>)</w:t>
      </w:r>
    </w:p>
    <w:p w14:paraId="1D92696A" w14:textId="2EDB3818" w:rsidR="00E44C25" w:rsidRDefault="00EF61AA" w:rsidP="00E50708">
      <w:pPr>
        <w:spacing w:before="120" w:after="120"/>
        <w:rPr>
          <w:rFonts w:ascii="Arial" w:hAnsi="Arial" w:cs="Arial"/>
          <w:b/>
          <w:bCs/>
          <w:vertAlign w:val="superscript"/>
        </w:rPr>
      </w:pPr>
      <w:r>
        <w:rPr>
          <w:rFonts w:ascii="Arial" w:hAnsi="Arial" w:cs="Arial"/>
          <w:b/>
          <w:bCs/>
        </w:rPr>
        <w:t xml:space="preserve">Notifiable instrument </w:t>
      </w:r>
      <w:bookmarkEnd w:id="1"/>
      <w:r w:rsidR="00030240" w:rsidRPr="00800958">
        <w:rPr>
          <w:rFonts w:ascii="Arial" w:hAnsi="Arial" w:cs="Arial"/>
          <w:b/>
          <w:bCs/>
        </w:rPr>
        <w:t>NI202</w:t>
      </w:r>
      <w:r w:rsidR="00800958" w:rsidRPr="00800958">
        <w:rPr>
          <w:rFonts w:ascii="Arial" w:hAnsi="Arial" w:cs="Arial"/>
          <w:b/>
          <w:bCs/>
        </w:rPr>
        <w:t>1</w:t>
      </w:r>
      <w:r w:rsidR="00030240" w:rsidRPr="00800958">
        <w:rPr>
          <w:rFonts w:ascii="Arial" w:hAnsi="Arial" w:cs="Arial"/>
          <w:b/>
          <w:bCs/>
        </w:rPr>
        <w:t>-</w:t>
      </w:r>
      <w:r w:rsidR="00922ED0">
        <w:rPr>
          <w:rFonts w:ascii="Arial" w:hAnsi="Arial" w:cs="Arial"/>
          <w:b/>
          <w:bCs/>
        </w:rPr>
        <w:t>81</w:t>
      </w:r>
    </w:p>
    <w:p w14:paraId="14E2BA2A" w14:textId="77777777" w:rsidR="00E44C25" w:rsidRDefault="00E44C25" w:rsidP="00E50708">
      <w:pPr>
        <w:pStyle w:val="madeunder"/>
        <w:spacing w:before="120" w:after="120"/>
      </w:pPr>
      <w:r>
        <w:t xml:space="preserve">made under the  </w:t>
      </w:r>
    </w:p>
    <w:p w14:paraId="590C88A4" w14:textId="4D233E02" w:rsidR="00E44C25" w:rsidRDefault="00E44C25" w:rsidP="00E50708">
      <w:pPr>
        <w:pStyle w:val="CoverActName"/>
        <w:spacing w:before="120" w:after="120"/>
      </w:pPr>
      <w:r>
        <w:rPr>
          <w:sz w:val="20"/>
          <w:szCs w:val="20"/>
        </w:rPr>
        <w:t>Agents Act 2003, s123 (Duties of commissioner in relation to unclaimed money in trust accounts)</w:t>
      </w:r>
    </w:p>
    <w:p w14:paraId="50E2DBEF" w14:textId="77777777" w:rsidR="00E44C25" w:rsidRDefault="00E44C25" w:rsidP="00E50708">
      <w:pPr>
        <w:pStyle w:val="N-line3"/>
        <w:pBdr>
          <w:bottom w:val="none" w:sz="0" w:space="0" w:color="auto"/>
        </w:pBdr>
        <w:spacing w:before="120" w:after="120"/>
      </w:pPr>
    </w:p>
    <w:p w14:paraId="2A1C504B" w14:textId="77777777" w:rsidR="00E44C25" w:rsidRDefault="00E44C25" w:rsidP="00E50708">
      <w:pPr>
        <w:pStyle w:val="N-line3"/>
        <w:pBdr>
          <w:top w:val="single" w:sz="12" w:space="1" w:color="auto"/>
          <w:bottom w:val="none" w:sz="0" w:space="0" w:color="auto"/>
        </w:pBdr>
        <w:spacing w:before="120" w:after="120"/>
      </w:pPr>
    </w:p>
    <w:p w14:paraId="1B411960" w14:textId="77777777" w:rsidR="00E44C25" w:rsidRDefault="00E44C25" w:rsidP="00E50708">
      <w:pPr>
        <w:spacing w:before="120" w:after="120"/>
        <w:ind w:left="720" w:hanging="720"/>
        <w:rPr>
          <w:rFonts w:ascii="Arial" w:hAnsi="Arial" w:cs="Arial"/>
          <w:b/>
          <w:bCs/>
        </w:rPr>
      </w:pPr>
      <w:r>
        <w:rPr>
          <w:rFonts w:ascii="Arial" w:hAnsi="Arial" w:cs="Arial"/>
          <w:b/>
          <w:bCs/>
        </w:rPr>
        <w:t>1</w:t>
      </w:r>
      <w:r>
        <w:rPr>
          <w:rFonts w:ascii="Arial" w:hAnsi="Arial" w:cs="Arial"/>
          <w:b/>
          <w:bCs/>
        </w:rPr>
        <w:tab/>
        <w:t>Name of instrument</w:t>
      </w:r>
    </w:p>
    <w:p w14:paraId="2B774055" w14:textId="3641CCCD" w:rsidR="00E44C25" w:rsidRDefault="00E44C25" w:rsidP="00E50708">
      <w:pPr>
        <w:pStyle w:val="BodyTextIndent2"/>
        <w:spacing w:before="120" w:after="120"/>
        <w:rPr>
          <w:i/>
          <w:iCs/>
        </w:rPr>
      </w:pPr>
      <w:r>
        <w:t xml:space="preserve">This instrument is the </w:t>
      </w:r>
      <w:r>
        <w:rPr>
          <w:i/>
          <w:iCs/>
        </w:rPr>
        <w:t>Agents (unclaimed trust money held</w:t>
      </w:r>
      <w:r w:rsidR="00E664E5">
        <w:rPr>
          <w:i/>
          <w:iCs/>
        </w:rPr>
        <w:t xml:space="preserve"> by licensed agents) Notice 20</w:t>
      </w:r>
      <w:r w:rsidR="00800958">
        <w:rPr>
          <w:i/>
          <w:iCs/>
        </w:rPr>
        <w:t>21</w:t>
      </w:r>
      <w:r w:rsidR="00B53A21">
        <w:rPr>
          <w:i/>
          <w:iCs/>
        </w:rPr>
        <w:t xml:space="preserve"> (No </w:t>
      </w:r>
      <w:r w:rsidR="00800958">
        <w:rPr>
          <w:i/>
          <w:iCs/>
        </w:rPr>
        <w:t>1</w:t>
      </w:r>
      <w:r w:rsidR="00B53A21">
        <w:rPr>
          <w:i/>
          <w:iCs/>
        </w:rPr>
        <w:t>)</w:t>
      </w:r>
      <w:r>
        <w:rPr>
          <w:i/>
          <w:iCs/>
        </w:rPr>
        <w:t>.</w:t>
      </w:r>
    </w:p>
    <w:p w14:paraId="18EBC929" w14:textId="77777777" w:rsidR="00E44C25" w:rsidRDefault="00E44C25" w:rsidP="00E50708">
      <w:pPr>
        <w:pStyle w:val="BodyTextIndent2"/>
        <w:spacing w:before="120" w:after="120"/>
      </w:pPr>
    </w:p>
    <w:p w14:paraId="2890D9ED" w14:textId="77777777" w:rsidR="008F6FFE" w:rsidRDefault="008F6FFE" w:rsidP="00E50708">
      <w:pPr>
        <w:spacing w:before="120" w:after="12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73B787E" w14:textId="13F369BF" w:rsidR="008F6FFE" w:rsidRDefault="008F6FFE" w:rsidP="00E50708">
      <w:pPr>
        <w:spacing w:before="120" w:after="120"/>
        <w:ind w:left="720"/>
        <w:rPr>
          <w:rFonts w:ascii="Arial" w:hAnsi="Arial" w:cs="Arial"/>
        </w:rPr>
      </w:pPr>
      <w:r>
        <w:rPr>
          <w:rFonts w:ascii="Arial" w:hAnsi="Arial" w:cs="Arial"/>
        </w:rPr>
        <w:t xml:space="preserve">This instrument commences on the day after notification. </w:t>
      </w:r>
    </w:p>
    <w:p w14:paraId="7C2C8426" w14:textId="77777777" w:rsidR="00E50708" w:rsidRPr="00E50708" w:rsidRDefault="00E50708" w:rsidP="00E50708">
      <w:pPr>
        <w:spacing w:before="120" w:after="120"/>
        <w:ind w:left="720"/>
        <w:rPr>
          <w:rFonts w:ascii="Arial" w:hAnsi="Arial" w:cs="Arial"/>
        </w:rPr>
      </w:pPr>
    </w:p>
    <w:p w14:paraId="1F8A5D21" w14:textId="77777777" w:rsidR="00E44C25" w:rsidRDefault="008F6FFE" w:rsidP="00E50708">
      <w:pPr>
        <w:spacing w:before="120" w:after="120"/>
        <w:rPr>
          <w:rFonts w:ascii="Arial" w:hAnsi="Arial" w:cs="Arial"/>
          <w:b/>
          <w:bCs/>
        </w:rPr>
      </w:pPr>
      <w:r>
        <w:rPr>
          <w:rFonts w:ascii="Arial" w:hAnsi="Arial" w:cs="Arial"/>
          <w:b/>
          <w:bCs/>
        </w:rPr>
        <w:t>3</w:t>
      </w:r>
      <w:r w:rsidR="00E44C25">
        <w:tab/>
      </w:r>
      <w:r w:rsidR="00E44C25">
        <w:rPr>
          <w:rFonts w:ascii="Arial" w:hAnsi="Arial" w:cs="Arial"/>
          <w:b/>
          <w:bCs/>
        </w:rPr>
        <w:t>Unclaimed Trust Money</w:t>
      </w:r>
    </w:p>
    <w:p w14:paraId="613CA442" w14:textId="04682B6C" w:rsidR="00E44C25" w:rsidRDefault="00E44C25" w:rsidP="00D55ED2">
      <w:pPr>
        <w:pStyle w:val="Heading5"/>
        <w:spacing w:before="120" w:after="120"/>
        <w:ind w:left="720"/>
        <w:rPr>
          <w:b w:val="0"/>
          <w:bCs w:val="0"/>
        </w:rPr>
      </w:pPr>
      <w:r>
        <w:rPr>
          <w:b w:val="0"/>
          <w:bCs w:val="0"/>
        </w:rPr>
        <w:t xml:space="preserve">In accordance with section 123 of the </w:t>
      </w:r>
      <w:r>
        <w:rPr>
          <w:b w:val="0"/>
          <w:bCs w:val="0"/>
          <w:i/>
          <w:iCs/>
        </w:rPr>
        <w:t>Agents Act 2003</w:t>
      </w:r>
      <w:r>
        <w:rPr>
          <w:b w:val="0"/>
          <w:bCs w:val="0"/>
        </w:rPr>
        <w:t xml:space="preserve"> the attached schedule contains details of the name and last known address of each person on whose behalf money is held and the amount of money held on behalf of the person.</w:t>
      </w:r>
    </w:p>
    <w:p w14:paraId="2B567C9E" w14:textId="77777777" w:rsidR="00E50708" w:rsidRPr="00E50708" w:rsidRDefault="00E50708" w:rsidP="00E50708"/>
    <w:p w14:paraId="6E764F6A" w14:textId="77777777" w:rsidR="00E44C25" w:rsidRDefault="008F6FFE" w:rsidP="00E50708">
      <w:pPr>
        <w:spacing w:before="120" w:after="120"/>
        <w:ind w:left="720" w:hanging="720"/>
        <w:rPr>
          <w:rFonts w:ascii="Arial" w:hAnsi="Arial" w:cs="Arial"/>
          <w:b/>
          <w:bCs/>
        </w:rPr>
      </w:pPr>
      <w:r>
        <w:rPr>
          <w:rFonts w:ascii="Arial" w:hAnsi="Arial" w:cs="Arial"/>
          <w:b/>
          <w:bCs/>
        </w:rPr>
        <w:t>4</w:t>
      </w:r>
      <w:r w:rsidR="00E44C25">
        <w:rPr>
          <w:rFonts w:ascii="Arial" w:hAnsi="Arial" w:cs="Arial"/>
          <w:b/>
          <w:bCs/>
        </w:rPr>
        <w:tab/>
        <w:t>Effect of not claiming moneys</w:t>
      </w:r>
    </w:p>
    <w:p w14:paraId="2CEA194D" w14:textId="1A8FCF88" w:rsidR="00E44C25" w:rsidRPr="00C51B1A" w:rsidRDefault="00E44C25" w:rsidP="00C51B1A">
      <w:pPr>
        <w:spacing w:before="120" w:after="120"/>
        <w:ind w:left="720" w:hanging="720"/>
        <w:rPr>
          <w:rFonts w:ascii="Arial" w:hAnsi="Arial" w:cs="Arial"/>
        </w:rPr>
      </w:pPr>
      <w:r>
        <w:rPr>
          <w:rFonts w:ascii="Arial" w:hAnsi="Arial" w:cs="Arial"/>
          <w:b/>
          <w:bCs/>
        </w:rPr>
        <w:tab/>
      </w:r>
      <w:r>
        <w:rPr>
          <w:rFonts w:ascii="Arial" w:hAnsi="Arial" w:cs="Arial"/>
        </w:rPr>
        <w:t>If the money is not paid out of the trust accounts in which it is held within 3 months after the day this notice is notified the person holding the money will be required to pay it to the Public Trustee.</w:t>
      </w:r>
    </w:p>
    <w:p w14:paraId="2BD972E5" w14:textId="77777777" w:rsidR="00E44C25" w:rsidRDefault="00E44C25" w:rsidP="00E50708">
      <w:pPr>
        <w:spacing w:before="120" w:after="120"/>
        <w:ind w:left="720"/>
      </w:pPr>
    </w:p>
    <w:p w14:paraId="50197F73" w14:textId="2D184046" w:rsidR="00E44C25" w:rsidRDefault="00E44C25" w:rsidP="008102C3">
      <w:pPr>
        <w:spacing w:before="120" w:after="120"/>
        <w:rPr>
          <w:noProof/>
        </w:rPr>
      </w:pPr>
    </w:p>
    <w:p w14:paraId="166683CA" w14:textId="77777777" w:rsidR="008102C3" w:rsidRDefault="008102C3" w:rsidP="008102C3">
      <w:pPr>
        <w:spacing w:before="120" w:after="120"/>
      </w:pPr>
    </w:p>
    <w:p w14:paraId="7D3B4AD2" w14:textId="24305B03" w:rsidR="00E44C25" w:rsidRDefault="00E44C25" w:rsidP="00E50708">
      <w:pPr>
        <w:tabs>
          <w:tab w:val="left" w:pos="4320"/>
        </w:tabs>
        <w:spacing w:before="120" w:after="120"/>
        <w:rPr>
          <w:rFonts w:ascii="Arial" w:hAnsi="Arial" w:cs="Arial"/>
        </w:rPr>
      </w:pPr>
      <w:r>
        <w:rPr>
          <w:rFonts w:ascii="Arial" w:hAnsi="Arial" w:cs="Arial"/>
        </w:rPr>
        <w:t xml:space="preserve">        </w:t>
      </w:r>
      <w:r w:rsidR="00D55ED2">
        <w:rPr>
          <w:rFonts w:ascii="Arial" w:hAnsi="Arial" w:cs="Arial"/>
        </w:rPr>
        <w:t>Alex McPherson</w:t>
      </w:r>
      <w:r>
        <w:rPr>
          <w:rFonts w:ascii="Arial" w:hAnsi="Arial" w:cs="Arial"/>
        </w:rPr>
        <w:br/>
        <w:t xml:space="preserve">        </w:t>
      </w:r>
      <w:r w:rsidR="007B1028">
        <w:rPr>
          <w:rFonts w:ascii="Arial" w:hAnsi="Arial" w:cs="Arial"/>
        </w:rPr>
        <w:t xml:space="preserve">Delegate </w:t>
      </w:r>
      <w:r w:rsidR="002E1D53">
        <w:rPr>
          <w:rFonts w:ascii="Arial" w:hAnsi="Arial" w:cs="Arial"/>
        </w:rPr>
        <w:t>of</w:t>
      </w:r>
      <w:r w:rsidR="007B1028">
        <w:rPr>
          <w:rFonts w:ascii="Arial" w:hAnsi="Arial" w:cs="Arial"/>
        </w:rPr>
        <w:t xml:space="preserve"> the </w:t>
      </w:r>
      <w:r>
        <w:rPr>
          <w:rFonts w:ascii="Arial" w:hAnsi="Arial" w:cs="Arial"/>
        </w:rPr>
        <w:t>Commissioner for Fair Trading</w:t>
      </w:r>
    </w:p>
    <w:p w14:paraId="62D92A6F" w14:textId="7D9D4ECA" w:rsidR="00F7067B" w:rsidRPr="00E50708" w:rsidRDefault="00D8146F" w:rsidP="00E50708">
      <w:pPr>
        <w:pStyle w:val="06Copyright"/>
        <w:tabs>
          <w:tab w:val="clear" w:pos="2880"/>
          <w:tab w:val="left" w:pos="4320"/>
        </w:tabs>
        <w:spacing w:before="120" w:after="120"/>
        <w:rPr>
          <w:rFonts w:ascii="Arial" w:hAnsi="Arial" w:cs="Arial"/>
        </w:rPr>
        <w:sectPr w:rsidR="00F7067B" w:rsidRPr="00E50708" w:rsidSect="00413F6B">
          <w:headerReference w:type="even" r:id="rId7"/>
          <w:headerReference w:type="default" r:id="rId8"/>
          <w:footerReference w:type="even" r:id="rId9"/>
          <w:footerReference w:type="default" r:id="rId10"/>
          <w:headerReference w:type="first" r:id="rId11"/>
          <w:footerReference w:type="first" r:id="rId12"/>
          <w:pgSz w:w="11906" w:h="16838"/>
          <w:pgMar w:top="1440" w:right="1797" w:bottom="1134" w:left="1191" w:header="709" w:footer="709" w:gutter="0"/>
          <w:cols w:space="708"/>
          <w:titlePg/>
          <w:docGrid w:linePitch="360"/>
        </w:sectPr>
      </w:pPr>
      <w:r>
        <w:rPr>
          <w:rFonts w:ascii="Arial" w:hAnsi="Arial" w:cs="Arial"/>
        </w:rPr>
        <w:t xml:space="preserve">        </w:t>
      </w:r>
      <w:bookmarkEnd w:id="0"/>
      <w:r w:rsidR="00C45654" w:rsidRPr="00C45654">
        <w:rPr>
          <w:rFonts w:ascii="Arial" w:hAnsi="Arial" w:cs="Arial"/>
        </w:rPr>
        <w:t>14</w:t>
      </w:r>
      <w:r w:rsidR="00E50708">
        <w:rPr>
          <w:rFonts w:ascii="Arial" w:hAnsi="Arial" w:cs="Arial"/>
        </w:rPr>
        <w:t xml:space="preserve"> </w:t>
      </w:r>
      <w:r w:rsidR="00C51B1A">
        <w:rPr>
          <w:rFonts w:ascii="Arial" w:hAnsi="Arial" w:cs="Arial"/>
        </w:rPr>
        <w:t>February 2021</w:t>
      </w:r>
    </w:p>
    <w:p w14:paraId="403DC7D4" w14:textId="5CBFAE97" w:rsidR="00C312A4" w:rsidRDefault="00F7067B" w:rsidP="00413F6B">
      <w:pPr>
        <w:tabs>
          <w:tab w:val="left" w:pos="4140"/>
          <w:tab w:val="left" w:pos="8820"/>
        </w:tabs>
        <w:rPr>
          <w:b/>
        </w:rPr>
      </w:pPr>
      <w:r w:rsidRPr="00F7067B">
        <w:rPr>
          <w:b/>
        </w:rPr>
        <w:lastRenderedPageBreak/>
        <w:t>The Schedule:</w:t>
      </w:r>
    </w:p>
    <w:p w14:paraId="4099AF7F" w14:textId="77777777" w:rsidR="00C51B1A" w:rsidRDefault="00C51B1A" w:rsidP="00413F6B">
      <w:pPr>
        <w:tabs>
          <w:tab w:val="left" w:pos="4140"/>
          <w:tab w:val="left" w:pos="8820"/>
        </w:tabs>
        <w:rPr>
          <w:b/>
        </w:rPr>
      </w:pPr>
    </w:p>
    <w:tbl>
      <w:tblPr>
        <w:tblW w:w="4773" w:type="pct"/>
        <w:jc w:val="center"/>
        <w:tblLayout w:type="fixed"/>
        <w:tblLook w:val="04A0" w:firstRow="1" w:lastRow="0" w:firstColumn="1" w:lastColumn="0" w:noHBand="0" w:noVBand="1"/>
      </w:tblPr>
      <w:tblGrid>
        <w:gridCol w:w="4002"/>
        <w:gridCol w:w="5386"/>
        <w:gridCol w:w="1418"/>
        <w:gridCol w:w="4285"/>
      </w:tblGrid>
      <w:tr w:rsidR="005648B3" w:rsidRPr="001D32E9" w14:paraId="65A38E45" w14:textId="77777777" w:rsidTr="00C51B1A">
        <w:trPr>
          <w:cantSplit/>
          <w:trHeight w:val="431"/>
          <w:jc w:val="center"/>
        </w:trPr>
        <w:tc>
          <w:tcPr>
            <w:tcW w:w="4002"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08539C0" w14:textId="77777777" w:rsidR="00F57166" w:rsidRPr="001D32E9" w:rsidRDefault="00F57166" w:rsidP="005648B3">
            <w:pPr>
              <w:jc w:val="center"/>
              <w:rPr>
                <w:rFonts w:ascii="Arial" w:hAnsi="Arial" w:cs="Arial"/>
                <w:b/>
                <w:bCs/>
                <w:sz w:val="20"/>
                <w:szCs w:val="20"/>
                <w:lang w:eastAsia="en-AU"/>
              </w:rPr>
            </w:pPr>
            <w:r w:rsidRPr="001D32E9">
              <w:rPr>
                <w:rFonts w:ascii="Arial" w:hAnsi="Arial" w:cs="Arial"/>
                <w:b/>
                <w:bCs/>
                <w:sz w:val="20"/>
                <w:szCs w:val="20"/>
                <w:lang w:eastAsia="en-AU"/>
              </w:rPr>
              <w:t>Name</w:t>
            </w:r>
          </w:p>
        </w:tc>
        <w:tc>
          <w:tcPr>
            <w:tcW w:w="5386" w:type="dxa"/>
            <w:tcBorders>
              <w:top w:val="single" w:sz="4" w:space="0" w:color="auto"/>
              <w:left w:val="nil"/>
              <w:bottom w:val="single" w:sz="4" w:space="0" w:color="auto"/>
              <w:right w:val="single" w:sz="4" w:space="0" w:color="auto"/>
            </w:tcBorders>
            <w:shd w:val="clear" w:color="auto" w:fill="FFCC99"/>
            <w:vAlign w:val="center"/>
            <w:hideMark/>
          </w:tcPr>
          <w:p w14:paraId="32052C94" w14:textId="77777777" w:rsidR="00F57166" w:rsidRPr="001D32E9" w:rsidRDefault="00F57166" w:rsidP="005648B3">
            <w:pPr>
              <w:tabs>
                <w:tab w:val="left" w:pos="6980"/>
              </w:tabs>
              <w:jc w:val="center"/>
              <w:rPr>
                <w:rFonts w:ascii="Arial" w:hAnsi="Arial" w:cs="Arial"/>
                <w:b/>
                <w:bCs/>
                <w:sz w:val="20"/>
                <w:szCs w:val="20"/>
                <w:lang w:eastAsia="en-AU"/>
              </w:rPr>
            </w:pPr>
            <w:r w:rsidRPr="001D32E9">
              <w:rPr>
                <w:rFonts w:ascii="Arial" w:hAnsi="Arial" w:cs="Arial"/>
                <w:b/>
                <w:bCs/>
                <w:sz w:val="20"/>
                <w:szCs w:val="20"/>
                <w:lang w:eastAsia="en-AU"/>
              </w:rPr>
              <w:t>Last Known Address</w:t>
            </w:r>
          </w:p>
        </w:tc>
        <w:tc>
          <w:tcPr>
            <w:tcW w:w="1418" w:type="dxa"/>
            <w:tcBorders>
              <w:top w:val="single" w:sz="4" w:space="0" w:color="auto"/>
              <w:left w:val="nil"/>
              <w:bottom w:val="single" w:sz="4" w:space="0" w:color="auto"/>
              <w:right w:val="single" w:sz="4" w:space="0" w:color="auto"/>
            </w:tcBorders>
            <w:shd w:val="clear" w:color="auto" w:fill="FFCC99"/>
            <w:noWrap/>
            <w:vAlign w:val="center"/>
            <w:hideMark/>
          </w:tcPr>
          <w:p w14:paraId="0B8BFB97" w14:textId="77777777" w:rsidR="00F57166" w:rsidRPr="001D32E9" w:rsidRDefault="00F57166" w:rsidP="005648B3">
            <w:pPr>
              <w:ind w:left="-817" w:firstLine="817"/>
              <w:jc w:val="center"/>
              <w:rPr>
                <w:rFonts w:ascii="Arial" w:hAnsi="Arial" w:cs="Arial"/>
                <w:b/>
                <w:bCs/>
                <w:sz w:val="20"/>
                <w:szCs w:val="20"/>
                <w:lang w:eastAsia="en-AU"/>
              </w:rPr>
            </w:pPr>
            <w:r w:rsidRPr="001D32E9">
              <w:rPr>
                <w:rFonts w:ascii="Arial" w:hAnsi="Arial" w:cs="Arial"/>
                <w:b/>
                <w:bCs/>
                <w:sz w:val="20"/>
                <w:szCs w:val="20"/>
                <w:lang w:eastAsia="en-AU"/>
              </w:rPr>
              <w:t>Amount</w:t>
            </w:r>
          </w:p>
        </w:tc>
        <w:tc>
          <w:tcPr>
            <w:tcW w:w="4285" w:type="dxa"/>
            <w:tcBorders>
              <w:top w:val="single" w:sz="4" w:space="0" w:color="auto"/>
              <w:left w:val="nil"/>
              <w:bottom w:val="single" w:sz="4" w:space="0" w:color="auto"/>
              <w:right w:val="single" w:sz="4" w:space="0" w:color="auto"/>
            </w:tcBorders>
            <w:shd w:val="clear" w:color="auto" w:fill="FFCC99"/>
            <w:noWrap/>
            <w:vAlign w:val="center"/>
            <w:hideMark/>
          </w:tcPr>
          <w:p w14:paraId="143F90D2" w14:textId="77777777" w:rsidR="00F57166" w:rsidRPr="001D32E9" w:rsidRDefault="00F57166" w:rsidP="005648B3">
            <w:pPr>
              <w:jc w:val="center"/>
              <w:rPr>
                <w:rFonts w:ascii="Arial" w:hAnsi="Arial" w:cs="Arial"/>
                <w:b/>
                <w:sz w:val="20"/>
                <w:szCs w:val="20"/>
                <w:lang w:eastAsia="en-AU"/>
              </w:rPr>
            </w:pPr>
            <w:r w:rsidRPr="001D32E9">
              <w:rPr>
                <w:rFonts w:ascii="Arial" w:hAnsi="Arial" w:cs="Arial"/>
                <w:b/>
                <w:sz w:val="20"/>
                <w:szCs w:val="20"/>
                <w:lang w:eastAsia="en-AU"/>
              </w:rPr>
              <w:t>Agent</w:t>
            </w:r>
          </w:p>
        </w:tc>
      </w:tr>
      <w:tr w:rsidR="00C51B1A" w:rsidRPr="001D32E9" w14:paraId="427C0780"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4E95DFEE" w14:textId="3DDDFB14" w:rsidR="00C51B1A" w:rsidRPr="001D32E9" w:rsidRDefault="00C51B1A" w:rsidP="00C51B1A">
            <w:pPr>
              <w:spacing w:before="120" w:after="120"/>
              <w:rPr>
                <w:rFonts w:ascii="Arial" w:hAnsi="Arial" w:cs="Arial"/>
                <w:sz w:val="20"/>
                <w:szCs w:val="20"/>
              </w:rPr>
            </w:pPr>
            <w:r>
              <w:rPr>
                <w:rFonts w:ascii="Arial" w:hAnsi="Arial" w:cs="Arial"/>
                <w:sz w:val="20"/>
                <w:szCs w:val="20"/>
              </w:rPr>
              <w:t>George Vlahos</w:t>
            </w:r>
          </w:p>
        </w:tc>
        <w:tc>
          <w:tcPr>
            <w:tcW w:w="5386" w:type="dxa"/>
            <w:tcBorders>
              <w:top w:val="single" w:sz="4" w:space="0" w:color="auto"/>
              <w:left w:val="nil"/>
              <w:bottom w:val="single" w:sz="4" w:space="0" w:color="auto"/>
              <w:right w:val="single" w:sz="4" w:space="0" w:color="auto"/>
            </w:tcBorders>
            <w:noWrap/>
            <w:vAlign w:val="bottom"/>
          </w:tcPr>
          <w:p w14:paraId="66BC98C2" w14:textId="07F5F35A" w:rsidR="00C51B1A" w:rsidRPr="001D32E9" w:rsidRDefault="00C51B1A" w:rsidP="00C51B1A">
            <w:pPr>
              <w:rPr>
                <w:rFonts w:ascii="Arial" w:hAnsi="Arial" w:cs="Arial"/>
                <w:sz w:val="20"/>
                <w:szCs w:val="20"/>
              </w:rPr>
            </w:pPr>
            <w:r>
              <w:rPr>
                <w:rFonts w:ascii="Arial" w:hAnsi="Arial" w:cs="Arial"/>
                <w:sz w:val="20"/>
                <w:szCs w:val="20"/>
              </w:rPr>
              <w:t>19 Fornax Street, Giralang</w:t>
            </w:r>
          </w:p>
        </w:tc>
        <w:tc>
          <w:tcPr>
            <w:tcW w:w="1418" w:type="dxa"/>
            <w:tcBorders>
              <w:top w:val="single" w:sz="4" w:space="0" w:color="auto"/>
              <w:left w:val="nil"/>
              <w:bottom w:val="single" w:sz="4" w:space="0" w:color="auto"/>
              <w:right w:val="single" w:sz="4" w:space="0" w:color="auto"/>
            </w:tcBorders>
            <w:noWrap/>
            <w:vAlign w:val="bottom"/>
          </w:tcPr>
          <w:p w14:paraId="6C3D2882" w14:textId="0185894F" w:rsidR="00C51B1A" w:rsidRPr="001D32E9" w:rsidRDefault="00C51B1A" w:rsidP="00C51B1A">
            <w:pPr>
              <w:spacing w:before="120" w:after="120"/>
              <w:rPr>
                <w:rFonts w:ascii="Arial" w:hAnsi="Arial" w:cs="Arial"/>
                <w:sz w:val="20"/>
                <w:szCs w:val="20"/>
              </w:rPr>
            </w:pPr>
            <w:r>
              <w:rPr>
                <w:rFonts w:ascii="Arial" w:hAnsi="Arial" w:cs="Arial"/>
                <w:sz w:val="20"/>
                <w:szCs w:val="20"/>
              </w:rPr>
              <w:t>$10.00</w:t>
            </w:r>
          </w:p>
        </w:tc>
        <w:tc>
          <w:tcPr>
            <w:tcW w:w="4285" w:type="dxa"/>
            <w:tcBorders>
              <w:top w:val="single" w:sz="4" w:space="0" w:color="auto"/>
              <w:left w:val="nil"/>
              <w:bottom w:val="single" w:sz="4" w:space="0" w:color="auto"/>
              <w:right w:val="single" w:sz="4" w:space="0" w:color="auto"/>
            </w:tcBorders>
            <w:noWrap/>
            <w:vAlign w:val="bottom"/>
          </w:tcPr>
          <w:p w14:paraId="014801DC" w14:textId="7AF1455B" w:rsidR="00C51B1A" w:rsidRPr="001D32E9" w:rsidRDefault="00C51B1A" w:rsidP="00C51B1A">
            <w:pPr>
              <w:rPr>
                <w:rFonts w:ascii="Arial" w:hAnsi="Arial" w:cs="Arial"/>
                <w:sz w:val="20"/>
                <w:szCs w:val="20"/>
              </w:rPr>
            </w:pPr>
            <w:r>
              <w:rPr>
                <w:rFonts w:ascii="Arial" w:hAnsi="Arial" w:cs="Arial"/>
                <w:sz w:val="20"/>
                <w:szCs w:val="20"/>
              </w:rPr>
              <w:t>IPG Belconnen (ACT) Pty Ltd</w:t>
            </w:r>
          </w:p>
        </w:tc>
      </w:tr>
      <w:tr w:rsidR="00C51B1A" w:rsidRPr="001D32E9" w14:paraId="2F7F6F95"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2B388448" w14:textId="14FEB3F7" w:rsidR="00C51B1A" w:rsidRPr="001D32E9" w:rsidRDefault="00C51B1A" w:rsidP="00C51B1A">
            <w:pPr>
              <w:spacing w:before="120" w:after="120"/>
              <w:rPr>
                <w:rFonts w:ascii="Arial" w:hAnsi="Arial" w:cs="Arial"/>
                <w:sz w:val="20"/>
                <w:szCs w:val="20"/>
              </w:rPr>
            </w:pPr>
            <w:r>
              <w:rPr>
                <w:rFonts w:ascii="Arial" w:hAnsi="Arial" w:cs="Arial"/>
                <w:sz w:val="20"/>
                <w:szCs w:val="20"/>
              </w:rPr>
              <w:t>Unknown</w:t>
            </w:r>
          </w:p>
        </w:tc>
        <w:tc>
          <w:tcPr>
            <w:tcW w:w="5386" w:type="dxa"/>
            <w:tcBorders>
              <w:top w:val="single" w:sz="4" w:space="0" w:color="auto"/>
              <w:left w:val="nil"/>
              <w:bottom w:val="single" w:sz="4" w:space="0" w:color="auto"/>
              <w:right w:val="single" w:sz="4" w:space="0" w:color="auto"/>
            </w:tcBorders>
            <w:noWrap/>
            <w:vAlign w:val="bottom"/>
          </w:tcPr>
          <w:p w14:paraId="323787BD" w14:textId="0A4ACC25" w:rsidR="00C51B1A" w:rsidRPr="001D32E9" w:rsidRDefault="00C51B1A" w:rsidP="00C51B1A">
            <w:pPr>
              <w:rPr>
                <w:rFonts w:ascii="Arial" w:hAnsi="Arial" w:cs="Arial"/>
                <w:sz w:val="20"/>
                <w:szCs w:val="20"/>
              </w:rPr>
            </w:pPr>
            <w:r>
              <w:rPr>
                <w:rFonts w:ascii="Arial" w:hAnsi="Arial" w:cs="Arial"/>
                <w:sz w:val="20"/>
                <w:szCs w:val="20"/>
              </w:rPr>
              <w:t>Block 52, Section 55, Unit 220, BELCONNEN</w:t>
            </w:r>
          </w:p>
        </w:tc>
        <w:tc>
          <w:tcPr>
            <w:tcW w:w="1418" w:type="dxa"/>
            <w:tcBorders>
              <w:top w:val="single" w:sz="4" w:space="0" w:color="auto"/>
              <w:left w:val="nil"/>
              <w:bottom w:val="single" w:sz="4" w:space="0" w:color="auto"/>
              <w:right w:val="single" w:sz="4" w:space="0" w:color="auto"/>
            </w:tcBorders>
            <w:noWrap/>
            <w:vAlign w:val="bottom"/>
          </w:tcPr>
          <w:p w14:paraId="175F1F60" w14:textId="728670DE" w:rsidR="00C51B1A" w:rsidRPr="001D32E9" w:rsidRDefault="00C51B1A" w:rsidP="00C51B1A">
            <w:pPr>
              <w:spacing w:before="120" w:after="120"/>
              <w:rPr>
                <w:rFonts w:ascii="Arial" w:hAnsi="Arial" w:cs="Arial"/>
                <w:sz w:val="20"/>
                <w:szCs w:val="20"/>
              </w:rPr>
            </w:pPr>
            <w:r>
              <w:rPr>
                <w:rFonts w:ascii="Arial" w:hAnsi="Arial" w:cs="Arial"/>
                <w:sz w:val="20"/>
                <w:szCs w:val="20"/>
              </w:rPr>
              <w:t>$31,245.00</w:t>
            </w:r>
          </w:p>
        </w:tc>
        <w:tc>
          <w:tcPr>
            <w:tcW w:w="4285" w:type="dxa"/>
            <w:tcBorders>
              <w:top w:val="single" w:sz="4" w:space="0" w:color="auto"/>
              <w:left w:val="nil"/>
              <w:bottom w:val="single" w:sz="4" w:space="0" w:color="auto"/>
              <w:right w:val="single" w:sz="4" w:space="0" w:color="auto"/>
            </w:tcBorders>
            <w:noWrap/>
            <w:vAlign w:val="bottom"/>
          </w:tcPr>
          <w:p w14:paraId="374364D1" w14:textId="2AA4F527" w:rsidR="00C51B1A" w:rsidRPr="001D32E9" w:rsidRDefault="00C51B1A" w:rsidP="00C51B1A">
            <w:pPr>
              <w:rPr>
                <w:rFonts w:ascii="Arial" w:hAnsi="Arial" w:cs="Arial"/>
                <w:sz w:val="20"/>
                <w:szCs w:val="20"/>
              </w:rPr>
            </w:pPr>
            <w:r>
              <w:rPr>
                <w:rFonts w:ascii="Arial" w:hAnsi="Arial" w:cs="Arial"/>
                <w:sz w:val="20"/>
                <w:szCs w:val="20"/>
              </w:rPr>
              <w:t>IPG Belconnen (ACT) Pty Ltd</w:t>
            </w:r>
          </w:p>
        </w:tc>
      </w:tr>
      <w:tr w:rsidR="00C51B1A" w:rsidRPr="001D32E9" w14:paraId="3F5BF7E6"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6A67ED6B" w14:textId="155DA06D" w:rsidR="00C51B1A" w:rsidRDefault="00C51B1A" w:rsidP="00C51B1A">
            <w:pPr>
              <w:spacing w:before="120" w:after="120"/>
              <w:rPr>
                <w:rFonts w:ascii="Arial" w:hAnsi="Arial" w:cs="Arial"/>
                <w:sz w:val="20"/>
                <w:szCs w:val="20"/>
              </w:rPr>
            </w:pPr>
            <w:r>
              <w:rPr>
                <w:rFonts w:ascii="Arial" w:hAnsi="Arial" w:cs="Arial"/>
                <w:sz w:val="20"/>
                <w:szCs w:val="20"/>
              </w:rPr>
              <w:t>Unknown</w:t>
            </w:r>
          </w:p>
        </w:tc>
        <w:tc>
          <w:tcPr>
            <w:tcW w:w="5386" w:type="dxa"/>
            <w:tcBorders>
              <w:top w:val="single" w:sz="4" w:space="0" w:color="auto"/>
              <w:left w:val="nil"/>
              <w:bottom w:val="single" w:sz="4" w:space="0" w:color="auto"/>
              <w:right w:val="single" w:sz="4" w:space="0" w:color="auto"/>
            </w:tcBorders>
            <w:noWrap/>
            <w:vAlign w:val="bottom"/>
          </w:tcPr>
          <w:p w14:paraId="300C0980" w14:textId="43E04579" w:rsidR="00C51B1A" w:rsidRDefault="00C51B1A" w:rsidP="00C51B1A">
            <w:pPr>
              <w:rPr>
                <w:rFonts w:ascii="Arial" w:hAnsi="Arial" w:cs="Arial"/>
                <w:sz w:val="20"/>
                <w:szCs w:val="20"/>
              </w:rPr>
            </w:pPr>
            <w:r>
              <w:rPr>
                <w:rFonts w:ascii="Arial" w:hAnsi="Arial" w:cs="Arial"/>
                <w:sz w:val="20"/>
                <w:szCs w:val="20"/>
              </w:rPr>
              <w:t>Block 1, Section 33, Unit 13, LAWSON</w:t>
            </w:r>
          </w:p>
        </w:tc>
        <w:tc>
          <w:tcPr>
            <w:tcW w:w="1418" w:type="dxa"/>
            <w:tcBorders>
              <w:top w:val="single" w:sz="4" w:space="0" w:color="auto"/>
              <w:left w:val="nil"/>
              <w:bottom w:val="single" w:sz="4" w:space="0" w:color="auto"/>
              <w:right w:val="single" w:sz="4" w:space="0" w:color="auto"/>
            </w:tcBorders>
            <w:noWrap/>
            <w:vAlign w:val="bottom"/>
          </w:tcPr>
          <w:p w14:paraId="58D545FF" w14:textId="0DD5FE90" w:rsidR="00C51B1A" w:rsidRDefault="00C51B1A" w:rsidP="00C51B1A">
            <w:pPr>
              <w:spacing w:before="120" w:after="120"/>
              <w:rPr>
                <w:rFonts w:ascii="Arial" w:hAnsi="Arial" w:cs="Arial"/>
                <w:sz w:val="20"/>
                <w:szCs w:val="20"/>
              </w:rPr>
            </w:pPr>
            <w:r>
              <w:rPr>
                <w:rFonts w:ascii="Arial" w:hAnsi="Arial" w:cs="Arial"/>
                <w:sz w:val="20"/>
                <w:szCs w:val="20"/>
              </w:rPr>
              <w:t>$22,450.00</w:t>
            </w:r>
          </w:p>
        </w:tc>
        <w:tc>
          <w:tcPr>
            <w:tcW w:w="4285" w:type="dxa"/>
            <w:tcBorders>
              <w:top w:val="single" w:sz="4" w:space="0" w:color="auto"/>
              <w:left w:val="nil"/>
              <w:bottom w:val="single" w:sz="4" w:space="0" w:color="auto"/>
              <w:right w:val="single" w:sz="4" w:space="0" w:color="auto"/>
            </w:tcBorders>
            <w:noWrap/>
            <w:vAlign w:val="bottom"/>
          </w:tcPr>
          <w:p w14:paraId="08EB20F4" w14:textId="6593985A" w:rsidR="00C51B1A" w:rsidRDefault="00C51B1A" w:rsidP="00C51B1A">
            <w:pPr>
              <w:rPr>
                <w:rFonts w:ascii="Arial" w:hAnsi="Arial" w:cs="Arial"/>
                <w:sz w:val="20"/>
                <w:szCs w:val="20"/>
              </w:rPr>
            </w:pPr>
            <w:r>
              <w:rPr>
                <w:rFonts w:ascii="Arial" w:hAnsi="Arial" w:cs="Arial"/>
                <w:sz w:val="20"/>
                <w:szCs w:val="20"/>
              </w:rPr>
              <w:t>IPG Dickson (ACT) Pty Ltd</w:t>
            </w:r>
          </w:p>
        </w:tc>
      </w:tr>
      <w:tr w:rsidR="00C51B1A" w:rsidRPr="001D32E9" w14:paraId="39E364D5"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54CD2C14" w14:textId="6A489DD1" w:rsidR="00C51B1A" w:rsidRDefault="00C51B1A" w:rsidP="00C51B1A">
            <w:pPr>
              <w:spacing w:before="120" w:after="120"/>
              <w:rPr>
                <w:rFonts w:ascii="Arial" w:hAnsi="Arial" w:cs="Arial"/>
                <w:sz w:val="20"/>
                <w:szCs w:val="20"/>
              </w:rPr>
            </w:pPr>
            <w:r>
              <w:rPr>
                <w:rFonts w:ascii="Arial" w:hAnsi="Arial" w:cs="Arial"/>
                <w:sz w:val="20"/>
                <w:szCs w:val="20"/>
              </w:rPr>
              <w:t>Unknown</w:t>
            </w:r>
          </w:p>
        </w:tc>
        <w:tc>
          <w:tcPr>
            <w:tcW w:w="5386" w:type="dxa"/>
            <w:tcBorders>
              <w:top w:val="single" w:sz="4" w:space="0" w:color="auto"/>
              <w:left w:val="nil"/>
              <w:bottom w:val="single" w:sz="4" w:space="0" w:color="auto"/>
              <w:right w:val="single" w:sz="4" w:space="0" w:color="auto"/>
            </w:tcBorders>
            <w:noWrap/>
            <w:vAlign w:val="bottom"/>
          </w:tcPr>
          <w:p w14:paraId="5E20D7F3" w14:textId="7EDB550E" w:rsidR="00C51B1A" w:rsidRDefault="00C51B1A" w:rsidP="00C51B1A">
            <w:pPr>
              <w:rPr>
                <w:rFonts w:ascii="Arial" w:hAnsi="Arial" w:cs="Arial"/>
                <w:sz w:val="20"/>
                <w:szCs w:val="20"/>
              </w:rPr>
            </w:pPr>
            <w:r>
              <w:rPr>
                <w:rFonts w:ascii="Arial" w:hAnsi="Arial" w:cs="Arial"/>
                <w:sz w:val="20"/>
                <w:szCs w:val="20"/>
              </w:rPr>
              <w:t>12 Beechwood Crt, SUNSHINE BAY</w:t>
            </w:r>
          </w:p>
        </w:tc>
        <w:tc>
          <w:tcPr>
            <w:tcW w:w="1418" w:type="dxa"/>
            <w:tcBorders>
              <w:top w:val="single" w:sz="4" w:space="0" w:color="auto"/>
              <w:left w:val="nil"/>
              <w:bottom w:val="single" w:sz="4" w:space="0" w:color="auto"/>
              <w:right w:val="single" w:sz="4" w:space="0" w:color="auto"/>
            </w:tcBorders>
            <w:noWrap/>
            <w:vAlign w:val="bottom"/>
          </w:tcPr>
          <w:p w14:paraId="2D097991" w14:textId="3F5AFD23" w:rsidR="00C51B1A" w:rsidRDefault="00C51B1A" w:rsidP="00C51B1A">
            <w:pPr>
              <w:spacing w:before="120" w:after="120"/>
              <w:rPr>
                <w:rFonts w:ascii="Arial" w:hAnsi="Arial" w:cs="Arial"/>
                <w:sz w:val="20"/>
                <w:szCs w:val="20"/>
              </w:rPr>
            </w:pPr>
            <w:r>
              <w:rPr>
                <w:rFonts w:ascii="Arial" w:hAnsi="Arial" w:cs="Arial"/>
                <w:sz w:val="20"/>
                <w:szCs w:val="20"/>
              </w:rPr>
              <w:t>$1,086.00</w:t>
            </w:r>
          </w:p>
        </w:tc>
        <w:tc>
          <w:tcPr>
            <w:tcW w:w="4285" w:type="dxa"/>
            <w:tcBorders>
              <w:top w:val="single" w:sz="4" w:space="0" w:color="auto"/>
              <w:left w:val="nil"/>
              <w:bottom w:val="single" w:sz="4" w:space="0" w:color="auto"/>
              <w:right w:val="single" w:sz="4" w:space="0" w:color="auto"/>
            </w:tcBorders>
            <w:noWrap/>
            <w:vAlign w:val="bottom"/>
          </w:tcPr>
          <w:p w14:paraId="5F8985EB" w14:textId="20ADF5B8" w:rsidR="00C51B1A" w:rsidRDefault="00C51B1A" w:rsidP="00C51B1A">
            <w:pPr>
              <w:rPr>
                <w:rFonts w:ascii="Arial" w:hAnsi="Arial" w:cs="Arial"/>
                <w:sz w:val="20"/>
                <w:szCs w:val="20"/>
              </w:rPr>
            </w:pPr>
            <w:r>
              <w:rPr>
                <w:rFonts w:ascii="Arial" w:hAnsi="Arial" w:cs="Arial"/>
                <w:sz w:val="20"/>
                <w:szCs w:val="20"/>
              </w:rPr>
              <w:t>Peter Blackshaw City and Inner North Pty Ltd</w:t>
            </w:r>
          </w:p>
        </w:tc>
      </w:tr>
      <w:tr w:rsidR="00C51B1A" w:rsidRPr="001D32E9" w14:paraId="42572D8E"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4DACAEB9" w14:textId="4CB84AB1" w:rsidR="00C51B1A" w:rsidRDefault="00C51B1A" w:rsidP="00C51B1A">
            <w:pPr>
              <w:spacing w:before="120" w:after="120"/>
              <w:rPr>
                <w:rFonts w:ascii="Arial" w:hAnsi="Arial" w:cs="Arial"/>
                <w:sz w:val="20"/>
                <w:szCs w:val="20"/>
              </w:rPr>
            </w:pPr>
            <w:r>
              <w:rPr>
                <w:rFonts w:ascii="Arial" w:hAnsi="Arial" w:cs="Arial"/>
                <w:sz w:val="20"/>
                <w:szCs w:val="20"/>
              </w:rPr>
              <w:t>Unknown</w:t>
            </w:r>
          </w:p>
        </w:tc>
        <w:tc>
          <w:tcPr>
            <w:tcW w:w="5386" w:type="dxa"/>
            <w:tcBorders>
              <w:top w:val="single" w:sz="4" w:space="0" w:color="auto"/>
              <w:left w:val="nil"/>
              <w:bottom w:val="single" w:sz="4" w:space="0" w:color="auto"/>
              <w:right w:val="single" w:sz="4" w:space="0" w:color="auto"/>
            </w:tcBorders>
            <w:noWrap/>
            <w:vAlign w:val="bottom"/>
          </w:tcPr>
          <w:p w14:paraId="74B7C4EC" w14:textId="551640A4" w:rsidR="00C51B1A" w:rsidRDefault="00C51B1A" w:rsidP="00C51B1A">
            <w:pPr>
              <w:rPr>
                <w:rFonts w:ascii="Arial" w:hAnsi="Arial" w:cs="Arial"/>
                <w:sz w:val="20"/>
                <w:szCs w:val="20"/>
              </w:rPr>
            </w:pPr>
            <w:r>
              <w:rPr>
                <w:rFonts w:ascii="Arial" w:hAnsi="Arial" w:cs="Arial"/>
                <w:sz w:val="20"/>
                <w:szCs w:val="20"/>
              </w:rPr>
              <w:t>Unknown</w:t>
            </w:r>
          </w:p>
        </w:tc>
        <w:tc>
          <w:tcPr>
            <w:tcW w:w="1418" w:type="dxa"/>
            <w:tcBorders>
              <w:top w:val="single" w:sz="4" w:space="0" w:color="auto"/>
              <w:left w:val="nil"/>
              <w:bottom w:val="single" w:sz="4" w:space="0" w:color="auto"/>
              <w:right w:val="single" w:sz="4" w:space="0" w:color="auto"/>
            </w:tcBorders>
            <w:noWrap/>
            <w:vAlign w:val="bottom"/>
          </w:tcPr>
          <w:p w14:paraId="490A8A25" w14:textId="51BAB356" w:rsidR="00C51B1A" w:rsidRDefault="00C51B1A" w:rsidP="00C51B1A">
            <w:pPr>
              <w:spacing w:before="120" w:after="120"/>
              <w:rPr>
                <w:rFonts w:ascii="Arial" w:hAnsi="Arial" w:cs="Arial"/>
                <w:sz w:val="20"/>
                <w:szCs w:val="20"/>
              </w:rPr>
            </w:pPr>
            <w:r>
              <w:rPr>
                <w:rFonts w:ascii="Arial" w:hAnsi="Arial" w:cs="Arial"/>
                <w:sz w:val="20"/>
                <w:szCs w:val="20"/>
              </w:rPr>
              <w:t>$295.35</w:t>
            </w:r>
          </w:p>
        </w:tc>
        <w:tc>
          <w:tcPr>
            <w:tcW w:w="4285" w:type="dxa"/>
            <w:tcBorders>
              <w:top w:val="single" w:sz="4" w:space="0" w:color="auto"/>
              <w:left w:val="nil"/>
              <w:bottom w:val="single" w:sz="4" w:space="0" w:color="auto"/>
              <w:right w:val="single" w:sz="4" w:space="0" w:color="auto"/>
            </w:tcBorders>
            <w:noWrap/>
            <w:vAlign w:val="bottom"/>
          </w:tcPr>
          <w:p w14:paraId="34628363" w14:textId="027EC955" w:rsidR="00C51B1A" w:rsidRDefault="00C51B1A" w:rsidP="00C51B1A">
            <w:pPr>
              <w:rPr>
                <w:rFonts w:ascii="Arial" w:hAnsi="Arial" w:cs="Arial"/>
                <w:sz w:val="20"/>
                <w:szCs w:val="20"/>
              </w:rPr>
            </w:pPr>
            <w:r>
              <w:rPr>
                <w:rFonts w:ascii="Arial" w:hAnsi="Arial" w:cs="Arial"/>
                <w:sz w:val="20"/>
                <w:szCs w:val="20"/>
              </w:rPr>
              <w:t>Independent Property Management (ACT) Pty Ltd</w:t>
            </w:r>
          </w:p>
        </w:tc>
      </w:tr>
      <w:tr w:rsidR="00C51B1A" w:rsidRPr="001D32E9" w14:paraId="1D996D71"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7F8DB664" w14:textId="54FE623F" w:rsidR="00C51B1A" w:rsidRDefault="00C51B1A" w:rsidP="00C51B1A">
            <w:pPr>
              <w:spacing w:before="120" w:after="120"/>
              <w:rPr>
                <w:rFonts w:ascii="Arial" w:hAnsi="Arial" w:cs="Arial"/>
                <w:sz w:val="20"/>
                <w:szCs w:val="20"/>
              </w:rPr>
            </w:pPr>
            <w:r>
              <w:rPr>
                <w:rFonts w:ascii="Arial" w:hAnsi="Arial" w:cs="Arial"/>
                <w:sz w:val="20"/>
                <w:szCs w:val="20"/>
              </w:rPr>
              <w:t>Scott Mitchell</w:t>
            </w:r>
          </w:p>
        </w:tc>
        <w:tc>
          <w:tcPr>
            <w:tcW w:w="5386" w:type="dxa"/>
            <w:tcBorders>
              <w:top w:val="single" w:sz="4" w:space="0" w:color="auto"/>
              <w:left w:val="nil"/>
              <w:bottom w:val="single" w:sz="4" w:space="0" w:color="auto"/>
              <w:right w:val="single" w:sz="4" w:space="0" w:color="auto"/>
            </w:tcBorders>
            <w:noWrap/>
            <w:vAlign w:val="bottom"/>
          </w:tcPr>
          <w:p w14:paraId="7A9B1E0C" w14:textId="3E0BF6B6" w:rsidR="00C51B1A" w:rsidRDefault="00C51B1A" w:rsidP="00C51B1A">
            <w:pPr>
              <w:rPr>
                <w:rFonts w:ascii="Arial" w:hAnsi="Arial" w:cs="Arial"/>
                <w:sz w:val="20"/>
                <w:szCs w:val="20"/>
              </w:rPr>
            </w:pPr>
            <w:r>
              <w:rPr>
                <w:rFonts w:ascii="Arial" w:hAnsi="Arial" w:cs="Arial"/>
                <w:sz w:val="20"/>
                <w:szCs w:val="20"/>
              </w:rPr>
              <w:t>Unknown</w:t>
            </w:r>
          </w:p>
        </w:tc>
        <w:tc>
          <w:tcPr>
            <w:tcW w:w="1418" w:type="dxa"/>
            <w:tcBorders>
              <w:top w:val="single" w:sz="4" w:space="0" w:color="auto"/>
              <w:left w:val="nil"/>
              <w:bottom w:val="single" w:sz="4" w:space="0" w:color="auto"/>
              <w:right w:val="single" w:sz="4" w:space="0" w:color="auto"/>
            </w:tcBorders>
            <w:noWrap/>
            <w:vAlign w:val="bottom"/>
          </w:tcPr>
          <w:p w14:paraId="2BDCBF27" w14:textId="6C047D34" w:rsidR="00C51B1A" w:rsidRDefault="00C51B1A" w:rsidP="00C51B1A">
            <w:pPr>
              <w:spacing w:before="120" w:after="120"/>
              <w:rPr>
                <w:rFonts w:ascii="Arial" w:hAnsi="Arial" w:cs="Arial"/>
                <w:sz w:val="20"/>
                <w:szCs w:val="20"/>
              </w:rPr>
            </w:pPr>
            <w:r>
              <w:rPr>
                <w:rFonts w:ascii="Arial" w:hAnsi="Arial" w:cs="Arial"/>
                <w:sz w:val="20"/>
                <w:szCs w:val="20"/>
              </w:rPr>
              <w:t>$899.06</w:t>
            </w:r>
          </w:p>
        </w:tc>
        <w:tc>
          <w:tcPr>
            <w:tcW w:w="4285" w:type="dxa"/>
            <w:tcBorders>
              <w:top w:val="single" w:sz="4" w:space="0" w:color="auto"/>
              <w:left w:val="nil"/>
              <w:bottom w:val="single" w:sz="4" w:space="0" w:color="auto"/>
              <w:right w:val="single" w:sz="4" w:space="0" w:color="auto"/>
            </w:tcBorders>
            <w:noWrap/>
            <w:vAlign w:val="bottom"/>
          </w:tcPr>
          <w:p w14:paraId="4E9DFA55" w14:textId="034432F9" w:rsidR="00C51B1A" w:rsidRDefault="00C51B1A" w:rsidP="00C51B1A">
            <w:pPr>
              <w:rPr>
                <w:rFonts w:ascii="Arial" w:hAnsi="Arial" w:cs="Arial"/>
                <w:sz w:val="20"/>
                <w:szCs w:val="20"/>
              </w:rPr>
            </w:pPr>
            <w:r>
              <w:rPr>
                <w:rFonts w:ascii="Arial" w:hAnsi="Arial" w:cs="Arial"/>
                <w:sz w:val="20"/>
                <w:szCs w:val="20"/>
              </w:rPr>
              <w:t>Independent Property Management (ACT) Pty Ltd</w:t>
            </w:r>
          </w:p>
        </w:tc>
      </w:tr>
      <w:tr w:rsidR="00C51B1A" w:rsidRPr="001D32E9" w14:paraId="0D3308A0"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23837E75" w14:textId="6A643054" w:rsidR="00C51B1A" w:rsidRDefault="00C51B1A" w:rsidP="00C51B1A">
            <w:pPr>
              <w:spacing w:before="120" w:after="120"/>
              <w:rPr>
                <w:rFonts w:ascii="Arial" w:hAnsi="Arial" w:cs="Arial"/>
                <w:sz w:val="20"/>
                <w:szCs w:val="20"/>
              </w:rPr>
            </w:pPr>
            <w:r>
              <w:rPr>
                <w:rFonts w:ascii="Arial" w:hAnsi="Arial" w:cs="Arial"/>
                <w:sz w:val="20"/>
                <w:szCs w:val="20"/>
              </w:rPr>
              <w:t>WEMYSS</w:t>
            </w:r>
          </w:p>
        </w:tc>
        <w:tc>
          <w:tcPr>
            <w:tcW w:w="5386" w:type="dxa"/>
            <w:tcBorders>
              <w:top w:val="single" w:sz="4" w:space="0" w:color="auto"/>
              <w:left w:val="nil"/>
              <w:bottom w:val="single" w:sz="4" w:space="0" w:color="auto"/>
              <w:right w:val="single" w:sz="4" w:space="0" w:color="auto"/>
            </w:tcBorders>
            <w:noWrap/>
            <w:vAlign w:val="bottom"/>
          </w:tcPr>
          <w:p w14:paraId="06970BF3" w14:textId="209EF75D" w:rsidR="00C51B1A" w:rsidRDefault="00C51B1A" w:rsidP="00C51B1A">
            <w:pPr>
              <w:rPr>
                <w:rFonts w:ascii="Arial" w:hAnsi="Arial" w:cs="Arial"/>
                <w:sz w:val="20"/>
                <w:szCs w:val="20"/>
              </w:rPr>
            </w:pPr>
            <w:r>
              <w:rPr>
                <w:rFonts w:ascii="Arial" w:hAnsi="Arial" w:cs="Arial"/>
                <w:sz w:val="20"/>
                <w:szCs w:val="20"/>
              </w:rPr>
              <w:t>Unknown</w:t>
            </w:r>
          </w:p>
        </w:tc>
        <w:tc>
          <w:tcPr>
            <w:tcW w:w="1418" w:type="dxa"/>
            <w:tcBorders>
              <w:top w:val="single" w:sz="4" w:space="0" w:color="auto"/>
              <w:left w:val="nil"/>
              <w:bottom w:val="single" w:sz="4" w:space="0" w:color="auto"/>
              <w:right w:val="single" w:sz="4" w:space="0" w:color="auto"/>
            </w:tcBorders>
            <w:noWrap/>
            <w:vAlign w:val="bottom"/>
          </w:tcPr>
          <w:p w14:paraId="6BB21AA7" w14:textId="0D846409" w:rsidR="00C51B1A" w:rsidRDefault="00C51B1A" w:rsidP="00C51B1A">
            <w:pPr>
              <w:spacing w:before="120" w:after="120"/>
              <w:rPr>
                <w:rFonts w:ascii="Arial" w:hAnsi="Arial" w:cs="Arial"/>
                <w:sz w:val="20"/>
                <w:szCs w:val="20"/>
              </w:rPr>
            </w:pPr>
            <w:r>
              <w:rPr>
                <w:rFonts w:ascii="Arial" w:hAnsi="Arial" w:cs="Arial"/>
                <w:sz w:val="20"/>
                <w:szCs w:val="20"/>
              </w:rPr>
              <w:t>$6.51</w:t>
            </w:r>
          </w:p>
        </w:tc>
        <w:tc>
          <w:tcPr>
            <w:tcW w:w="4285" w:type="dxa"/>
            <w:tcBorders>
              <w:top w:val="single" w:sz="4" w:space="0" w:color="auto"/>
              <w:left w:val="nil"/>
              <w:bottom w:val="single" w:sz="4" w:space="0" w:color="auto"/>
              <w:right w:val="single" w:sz="4" w:space="0" w:color="auto"/>
            </w:tcBorders>
            <w:noWrap/>
            <w:vAlign w:val="bottom"/>
          </w:tcPr>
          <w:p w14:paraId="2AB56D68" w14:textId="2AFE580E" w:rsidR="00C51B1A" w:rsidRDefault="00C51B1A" w:rsidP="00C51B1A">
            <w:pPr>
              <w:rPr>
                <w:rFonts w:ascii="Arial" w:hAnsi="Arial" w:cs="Arial"/>
                <w:sz w:val="20"/>
                <w:szCs w:val="20"/>
              </w:rPr>
            </w:pPr>
            <w:r>
              <w:rPr>
                <w:rFonts w:ascii="Arial" w:hAnsi="Arial" w:cs="Arial"/>
                <w:sz w:val="20"/>
                <w:szCs w:val="20"/>
              </w:rPr>
              <w:t>Independent Property Management (ACT) Pty Ltd</w:t>
            </w:r>
          </w:p>
        </w:tc>
      </w:tr>
      <w:tr w:rsidR="00C51B1A" w:rsidRPr="001D32E9" w14:paraId="2551B278"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39481E18" w14:textId="7A84E00F" w:rsidR="00C51B1A" w:rsidRDefault="00C51B1A" w:rsidP="00C51B1A">
            <w:pPr>
              <w:spacing w:before="120" w:after="120"/>
              <w:rPr>
                <w:rFonts w:ascii="Arial" w:hAnsi="Arial" w:cs="Arial"/>
                <w:sz w:val="20"/>
                <w:szCs w:val="20"/>
              </w:rPr>
            </w:pPr>
            <w:r>
              <w:rPr>
                <w:rFonts w:ascii="Arial" w:hAnsi="Arial" w:cs="Arial"/>
                <w:sz w:val="20"/>
                <w:szCs w:val="20"/>
              </w:rPr>
              <w:t>Battulga Ganbut</w:t>
            </w:r>
          </w:p>
        </w:tc>
        <w:tc>
          <w:tcPr>
            <w:tcW w:w="5386" w:type="dxa"/>
            <w:tcBorders>
              <w:top w:val="single" w:sz="4" w:space="0" w:color="auto"/>
              <w:left w:val="nil"/>
              <w:bottom w:val="single" w:sz="4" w:space="0" w:color="auto"/>
              <w:right w:val="single" w:sz="4" w:space="0" w:color="auto"/>
            </w:tcBorders>
            <w:noWrap/>
            <w:vAlign w:val="bottom"/>
          </w:tcPr>
          <w:p w14:paraId="1EB75FFA" w14:textId="56948A85" w:rsidR="00C51B1A" w:rsidRDefault="00C51B1A" w:rsidP="00C51B1A">
            <w:pPr>
              <w:rPr>
                <w:rFonts w:ascii="Arial" w:hAnsi="Arial" w:cs="Arial"/>
                <w:sz w:val="20"/>
                <w:szCs w:val="20"/>
              </w:rPr>
            </w:pPr>
            <w:r>
              <w:rPr>
                <w:rFonts w:ascii="Arial" w:hAnsi="Arial" w:cs="Arial"/>
                <w:sz w:val="20"/>
                <w:szCs w:val="20"/>
              </w:rPr>
              <w:t>18/2 Eldridge Crescent, GARRAN</w:t>
            </w:r>
          </w:p>
        </w:tc>
        <w:tc>
          <w:tcPr>
            <w:tcW w:w="1418" w:type="dxa"/>
            <w:tcBorders>
              <w:top w:val="single" w:sz="4" w:space="0" w:color="auto"/>
              <w:left w:val="nil"/>
              <w:bottom w:val="single" w:sz="4" w:space="0" w:color="auto"/>
              <w:right w:val="single" w:sz="4" w:space="0" w:color="auto"/>
            </w:tcBorders>
            <w:noWrap/>
            <w:vAlign w:val="bottom"/>
          </w:tcPr>
          <w:p w14:paraId="7BE9CAD1" w14:textId="1B92FFE3" w:rsidR="00C51B1A" w:rsidRDefault="00C51B1A" w:rsidP="00C51B1A">
            <w:pPr>
              <w:spacing w:before="120" w:after="120"/>
              <w:rPr>
                <w:rFonts w:ascii="Arial" w:hAnsi="Arial" w:cs="Arial"/>
                <w:sz w:val="20"/>
                <w:szCs w:val="20"/>
              </w:rPr>
            </w:pPr>
            <w:r>
              <w:rPr>
                <w:rFonts w:ascii="Arial" w:hAnsi="Arial" w:cs="Arial"/>
                <w:sz w:val="20"/>
                <w:szCs w:val="20"/>
              </w:rPr>
              <w:t>$0.04</w:t>
            </w:r>
          </w:p>
        </w:tc>
        <w:tc>
          <w:tcPr>
            <w:tcW w:w="4285" w:type="dxa"/>
            <w:tcBorders>
              <w:top w:val="single" w:sz="4" w:space="0" w:color="auto"/>
              <w:left w:val="nil"/>
              <w:bottom w:val="single" w:sz="4" w:space="0" w:color="auto"/>
              <w:right w:val="single" w:sz="4" w:space="0" w:color="auto"/>
            </w:tcBorders>
            <w:noWrap/>
            <w:vAlign w:val="bottom"/>
          </w:tcPr>
          <w:p w14:paraId="53169B53" w14:textId="716F6CB2" w:rsidR="00C51B1A" w:rsidRDefault="00C51B1A" w:rsidP="00C51B1A">
            <w:pPr>
              <w:rPr>
                <w:rFonts w:ascii="Arial" w:hAnsi="Arial" w:cs="Arial"/>
                <w:sz w:val="20"/>
                <w:szCs w:val="20"/>
              </w:rPr>
            </w:pPr>
            <w:r>
              <w:rPr>
                <w:rFonts w:ascii="Arial" w:hAnsi="Arial" w:cs="Arial"/>
                <w:sz w:val="20"/>
                <w:szCs w:val="20"/>
              </w:rPr>
              <w:t>Independent Property Management (ACT) Pty Ltd</w:t>
            </w:r>
          </w:p>
        </w:tc>
      </w:tr>
      <w:tr w:rsidR="00C51B1A" w:rsidRPr="001D32E9" w14:paraId="476BB42D"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78B5FC57" w14:textId="5AA9E292" w:rsidR="00C51B1A" w:rsidRDefault="00C51B1A" w:rsidP="00C51B1A">
            <w:pPr>
              <w:spacing w:before="120" w:after="120"/>
              <w:rPr>
                <w:rFonts w:ascii="Arial" w:hAnsi="Arial" w:cs="Arial"/>
                <w:sz w:val="20"/>
                <w:szCs w:val="20"/>
              </w:rPr>
            </w:pPr>
            <w:r>
              <w:rPr>
                <w:rFonts w:ascii="Arial" w:hAnsi="Arial" w:cs="Arial"/>
                <w:sz w:val="20"/>
                <w:szCs w:val="20"/>
              </w:rPr>
              <w:t>Ian Hazeldine</w:t>
            </w:r>
          </w:p>
        </w:tc>
        <w:tc>
          <w:tcPr>
            <w:tcW w:w="5386" w:type="dxa"/>
            <w:tcBorders>
              <w:top w:val="single" w:sz="4" w:space="0" w:color="auto"/>
              <w:left w:val="nil"/>
              <w:bottom w:val="single" w:sz="4" w:space="0" w:color="auto"/>
              <w:right w:val="single" w:sz="4" w:space="0" w:color="auto"/>
            </w:tcBorders>
            <w:noWrap/>
            <w:vAlign w:val="bottom"/>
          </w:tcPr>
          <w:p w14:paraId="789E8D90" w14:textId="4265E942" w:rsidR="00C51B1A" w:rsidRDefault="00C51B1A" w:rsidP="00C51B1A">
            <w:pPr>
              <w:rPr>
                <w:rFonts w:ascii="Arial" w:hAnsi="Arial" w:cs="Arial"/>
                <w:sz w:val="20"/>
                <w:szCs w:val="20"/>
              </w:rPr>
            </w:pPr>
            <w:r>
              <w:rPr>
                <w:rFonts w:ascii="Arial" w:hAnsi="Arial" w:cs="Arial"/>
                <w:sz w:val="20"/>
                <w:szCs w:val="20"/>
              </w:rPr>
              <w:t>Unit 11, C Block, 32 Archibald Street, LYNEHAM</w:t>
            </w:r>
          </w:p>
        </w:tc>
        <w:tc>
          <w:tcPr>
            <w:tcW w:w="1418" w:type="dxa"/>
            <w:tcBorders>
              <w:top w:val="single" w:sz="4" w:space="0" w:color="auto"/>
              <w:left w:val="nil"/>
              <w:bottom w:val="single" w:sz="4" w:space="0" w:color="auto"/>
              <w:right w:val="single" w:sz="4" w:space="0" w:color="auto"/>
            </w:tcBorders>
            <w:noWrap/>
            <w:vAlign w:val="bottom"/>
          </w:tcPr>
          <w:p w14:paraId="75A9C62B" w14:textId="5AB26A3B" w:rsidR="00C51B1A" w:rsidRDefault="00C51B1A" w:rsidP="00C51B1A">
            <w:pPr>
              <w:spacing w:before="120" w:after="120"/>
              <w:rPr>
                <w:rFonts w:ascii="Arial" w:hAnsi="Arial" w:cs="Arial"/>
                <w:sz w:val="20"/>
                <w:szCs w:val="20"/>
              </w:rPr>
            </w:pPr>
            <w:r>
              <w:rPr>
                <w:rFonts w:ascii="Arial" w:hAnsi="Arial" w:cs="Arial"/>
                <w:sz w:val="20"/>
                <w:szCs w:val="20"/>
              </w:rPr>
              <w:t>$25.00</w:t>
            </w:r>
          </w:p>
        </w:tc>
        <w:tc>
          <w:tcPr>
            <w:tcW w:w="4285" w:type="dxa"/>
            <w:tcBorders>
              <w:top w:val="single" w:sz="4" w:space="0" w:color="auto"/>
              <w:left w:val="nil"/>
              <w:bottom w:val="single" w:sz="4" w:space="0" w:color="auto"/>
              <w:right w:val="single" w:sz="4" w:space="0" w:color="auto"/>
            </w:tcBorders>
            <w:noWrap/>
            <w:vAlign w:val="bottom"/>
          </w:tcPr>
          <w:p w14:paraId="0D245F61" w14:textId="09A250CC" w:rsidR="00C51B1A" w:rsidRDefault="00C51B1A" w:rsidP="00C51B1A">
            <w:pPr>
              <w:rPr>
                <w:rFonts w:ascii="Arial" w:hAnsi="Arial" w:cs="Arial"/>
                <w:sz w:val="20"/>
                <w:szCs w:val="20"/>
              </w:rPr>
            </w:pPr>
            <w:r>
              <w:rPr>
                <w:rFonts w:ascii="Arial" w:hAnsi="Arial" w:cs="Arial"/>
                <w:sz w:val="20"/>
                <w:szCs w:val="20"/>
              </w:rPr>
              <w:t>Independent Property Management (ACT) Pty Ltd</w:t>
            </w:r>
          </w:p>
        </w:tc>
      </w:tr>
      <w:tr w:rsidR="00C51B1A" w:rsidRPr="001D32E9" w14:paraId="3A7397E5"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54C495D4" w14:textId="33026326" w:rsidR="00C51B1A" w:rsidRDefault="00C51B1A" w:rsidP="00C51B1A">
            <w:pPr>
              <w:spacing w:before="120" w:after="120"/>
              <w:rPr>
                <w:rFonts w:ascii="Arial" w:hAnsi="Arial" w:cs="Arial"/>
                <w:sz w:val="20"/>
                <w:szCs w:val="20"/>
              </w:rPr>
            </w:pPr>
            <w:r>
              <w:rPr>
                <w:rFonts w:ascii="Arial" w:hAnsi="Arial" w:cs="Arial"/>
                <w:sz w:val="20"/>
                <w:szCs w:val="20"/>
              </w:rPr>
              <w:t>Richard Hocking</w:t>
            </w:r>
          </w:p>
        </w:tc>
        <w:tc>
          <w:tcPr>
            <w:tcW w:w="5386" w:type="dxa"/>
            <w:tcBorders>
              <w:top w:val="single" w:sz="4" w:space="0" w:color="auto"/>
              <w:left w:val="nil"/>
              <w:bottom w:val="single" w:sz="4" w:space="0" w:color="auto"/>
              <w:right w:val="single" w:sz="4" w:space="0" w:color="auto"/>
            </w:tcBorders>
            <w:noWrap/>
            <w:vAlign w:val="bottom"/>
          </w:tcPr>
          <w:p w14:paraId="14B4D955" w14:textId="7DA275C1" w:rsidR="00C51B1A" w:rsidRDefault="00C51B1A" w:rsidP="00C51B1A">
            <w:pPr>
              <w:rPr>
                <w:rFonts w:ascii="Arial" w:hAnsi="Arial" w:cs="Arial"/>
                <w:sz w:val="20"/>
                <w:szCs w:val="20"/>
              </w:rPr>
            </w:pPr>
            <w:r>
              <w:rPr>
                <w:rFonts w:ascii="Arial" w:hAnsi="Arial" w:cs="Arial"/>
                <w:sz w:val="20"/>
                <w:szCs w:val="20"/>
              </w:rPr>
              <w:t>3 Durville Crescent, GRIFFITH ACT 2603</w:t>
            </w:r>
          </w:p>
        </w:tc>
        <w:tc>
          <w:tcPr>
            <w:tcW w:w="1418" w:type="dxa"/>
            <w:tcBorders>
              <w:top w:val="single" w:sz="4" w:space="0" w:color="auto"/>
              <w:left w:val="nil"/>
              <w:bottom w:val="single" w:sz="4" w:space="0" w:color="auto"/>
              <w:right w:val="single" w:sz="4" w:space="0" w:color="auto"/>
            </w:tcBorders>
            <w:noWrap/>
            <w:vAlign w:val="bottom"/>
          </w:tcPr>
          <w:p w14:paraId="79025A42" w14:textId="5C8C5BDB" w:rsidR="00C51B1A" w:rsidRDefault="00C51B1A" w:rsidP="00C51B1A">
            <w:pPr>
              <w:spacing w:before="120" w:after="120"/>
              <w:rPr>
                <w:rFonts w:ascii="Arial" w:hAnsi="Arial" w:cs="Arial"/>
                <w:sz w:val="20"/>
                <w:szCs w:val="20"/>
              </w:rPr>
            </w:pPr>
            <w:r>
              <w:rPr>
                <w:rFonts w:ascii="Arial" w:hAnsi="Arial" w:cs="Arial"/>
                <w:sz w:val="20"/>
                <w:szCs w:val="20"/>
              </w:rPr>
              <w:t>$239.25</w:t>
            </w:r>
          </w:p>
        </w:tc>
        <w:tc>
          <w:tcPr>
            <w:tcW w:w="4285" w:type="dxa"/>
            <w:tcBorders>
              <w:top w:val="single" w:sz="4" w:space="0" w:color="auto"/>
              <w:left w:val="nil"/>
              <w:bottom w:val="single" w:sz="4" w:space="0" w:color="auto"/>
              <w:right w:val="single" w:sz="4" w:space="0" w:color="auto"/>
            </w:tcBorders>
            <w:noWrap/>
            <w:vAlign w:val="bottom"/>
          </w:tcPr>
          <w:p w14:paraId="6A4D81A5" w14:textId="0FACCC62" w:rsidR="00C51B1A" w:rsidRDefault="00C51B1A" w:rsidP="00C51B1A">
            <w:pPr>
              <w:rPr>
                <w:rFonts w:ascii="Arial" w:hAnsi="Arial" w:cs="Arial"/>
                <w:sz w:val="20"/>
                <w:szCs w:val="20"/>
              </w:rPr>
            </w:pPr>
            <w:r>
              <w:rPr>
                <w:rFonts w:ascii="Arial" w:hAnsi="Arial" w:cs="Arial"/>
                <w:sz w:val="20"/>
                <w:szCs w:val="20"/>
              </w:rPr>
              <w:t>Canberra's Property Shop Pty Ltd, T/as Maloney's Property Management</w:t>
            </w:r>
          </w:p>
        </w:tc>
      </w:tr>
      <w:tr w:rsidR="00C51B1A" w:rsidRPr="001D32E9" w14:paraId="534ED6A6"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3FC91537" w14:textId="73298DAF" w:rsidR="00C51B1A" w:rsidRDefault="00C51B1A" w:rsidP="00C51B1A">
            <w:pPr>
              <w:spacing w:before="120" w:after="120"/>
              <w:rPr>
                <w:rFonts w:ascii="Arial" w:hAnsi="Arial" w:cs="Arial"/>
                <w:sz w:val="20"/>
                <w:szCs w:val="20"/>
              </w:rPr>
            </w:pPr>
            <w:r>
              <w:rPr>
                <w:rFonts w:ascii="Arial" w:hAnsi="Arial" w:cs="Arial"/>
                <w:sz w:val="20"/>
                <w:szCs w:val="20"/>
              </w:rPr>
              <w:t>Hanns Eber</w:t>
            </w:r>
          </w:p>
        </w:tc>
        <w:tc>
          <w:tcPr>
            <w:tcW w:w="5386" w:type="dxa"/>
            <w:tcBorders>
              <w:top w:val="single" w:sz="4" w:space="0" w:color="auto"/>
              <w:left w:val="nil"/>
              <w:bottom w:val="single" w:sz="4" w:space="0" w:color="auto"/>
              <w:right w:val="single" w:sz="4" w:space="0" w:color="auto"/>
            </w:tcBorders>
            <w:noWrap/>
            <w:vAlign w:val="bottom"/>
          </w:tcPr>
          <w:p w14:paraId="203FAC9C" w14:textId="1C2D7AB9" w:rsidR="00C51B1A" w:rsidRDefault="00C51B1A" w:rsidP="00C51B1A">
            <w:pPr>
              <w:rPr>
                <w:rFonts w:ascii="Arial" w:hAnsi="Arial" w:cs="Arial"/>
                <w:sz w:val="20"/>
                <w:szCs w:val="20"/>
              </w:rPr>
            </w:pPr>
            <w:r>
              <w:rPr>
                <w:rFonts w:ascii="Arial" w:hAnsi="Arial" w:cs="Arial"/>
                <w:sz w:val="20"/>
                <w:szCs w:val="20"/>
              </w:rPr>
              <w:t>37 Louisa Lawson Crescent, GILMORE ACT 2905</w:t>
            </w:r>
          </w:p>
        </w:tc>
        <w:tc>
          <w:tcPr>
            <w:tcW w:w="1418" w:type="dxa"/>
            <w:tcBorders>
              <w:top w:val="single" w:sz="4" w:space="0" w:color="auto"/>
              <w:left w:val="nil"/>
              <w:bottom w:val="single" w:sz="4" w:space="0" w:color="auto"/>
              <w:right w:val="single" w:sz="4" w:space="0" w:color="auto"/>
            </w:tcBorders>
            <w:noWrap/>
            <w:vAlign w:val="bottom"/>
          </w:tcPr>
          <w:p w14:paraId="45CD970A" w14:textId="17C9C055" w:rsidR="00C51B1A" w:rsidRDefault="00C51B1A" w:rsidP="00C51B1A">
            <w:pPr>
              <w:spacing w:before="120" w:after="120"/>
              <w:rPr>
                <w:rFonts w:ascii="Arial" w:hAnsi="Arial" w:cs="Arial"/>
                <w:sz w:val="20"/>
                <w:szCs w:val="20"/>
              </w:rPr>
            </w:pPr>
            <w:r>
              <w:rPr>
                <w:rFonts w:ascii="Arial" w:hAnsi="Arial" w:cs="Arial"/>
                <w:sz w:val="20"/>
                <w:szCs w:val="20"/>
              </w:rPr>
              <w:t>$342.40</w:t>
            </w:r>
          </w:p>
        </w:tc>
        <w:tc>
          <w:tcPr>
            <w:tcW w:w="4285" w:type="dxa"/>
            <w:tcBorders>
              <w:top w:val="single" w:sz="4" w:space="0" w:color="auto"/>
              <w:left w:val="nil"/>
              <w:bottom w:val="single" w:sz="4" w:space="0" w:color="auto"/>
              <w:right w:val="single" w:sz="4" w:space="0" w:color="auto"/>
            </w:tcBorders>
            <w:noWrap/>
            <w:vAlign w:val="bottom"/>
          </w:tcPr>
          <w:p w14:paraId="7B284793" w14:textId="31E44E67" w:rsidR="00C51B1A" w:rsidRDefault="00C51B1A" w:rsidP="00C51B1A">
            <w:pPr>
              <w:rPr>
                <w:rFonts w:ascii="Arial" w:hAnsi="Arial" w:cs="Arial"/>
                <w:sz w:val="20"/>
                <w:szCs w:val="20"/>
              </w:rPr>
            </w:pPr>
            <w:r>
              <w:rPr>
                <w:rFonts w:ascii="Arial" w:hAnsi="Arial" w:cs="Arial"/>
                <w:sz w:val="20"/>
                <w:szCs w:val="20"/>
              </w:rPr>
              <w:t>Canberra's Property Shop Pty Ltd, T/as Maloney's Property Management</w:t>
            </w:r>
          </w:p>
        </w:tc>
      </w:tr>
      <w:tr w:rsidR="00C51B1A" w:rsidRPr="001D32E9" w14:paraId="58968A1B"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2C8BB6D2" w14:textId="1EA090E0" w:rsidR="00C51B1A" w:rsidRDefault="00C51B1A" w:rsidP="00C51B1A">
            <w:pPr>
              <w:spacing w:before="120" w:after="120"/>
              <w:rPr>
                <w:rFonts w:ascii="Arial" w:hAnsi="Arial" w:cs="Arial"/>
                <w:sz w:val="20"/>
                <w:szCs w:val="20"/>
              </w:rPr>
            </w:pPr>
            <w:r>
              <w:rPr>
                <w:rFonts w:ascii="Arial" w:hAnsi="Arial" w:cs="Arial"/>
                <w:sz w:val="20"/>
                <w:szCs w:val="20"/>
              </w:rPr>
              <w:t>Sulaiman &amp; Mariam Alshehri</w:t>
            </w:r>
          </w:p>
        </w:tc>
        <w:tc>
          <w:tcPr>
            <w:tcW w:w="5386" w:type="dxa"/>
            <w:tcBorders>
              <w:top w:val="single" w:sz="4" w:space="0" w:color="auto"/>
              <w:left w:val="nil"/>
              <w:bottom w:val="single" w:sz="4" w:space="0" w:color="auto"/>
              <w:right w:val="single" w:sz="4" w:space="0" w:color="auto"/>
            </w:tcBorders>
            <w:noWrap/>
            <w:vAlign w:val="bottom"/>
          </w:tcPr>
          <w:p w14:paraId="06F154B5" w14:textId="10E2917B" w:rsidR="00C51B1A" w:rsidRDefault="00C51B1A" w:rsidP="00C51B1A">
            <w:pPr>
              <w:rPr>
                <w:rFonts w:ascii="Arial" w:hAnsi="Arial" w:cs="Arial"/>
                <w:sz w:val="20"/>
                <w:szCs w:val="20"/>
              </w:rPr>
            </w:pPr>
            <w:r>
              <w:rPr>
                <w:rFonts w:ascii="Arial" w:hAnsi="Arial" w:cs="Arial"/>
                <w:sz w:val="20"/>
                <w:szCs w:val="20"/>
              </w:rPr>
              <w:t>37 Mayo Street, WEETANGERA ACT 2614</w:t>
            </w:r>
          </w:p>
        </w:tc>
        <w:tc>
          <w:tcPr>
            <w:tcW w:w="1418" w:type="dxa"/>
            <w:tcBorders>
              <w:top w:val="single" w:sz="4" w:space="0" w:color="auto"/>
              <w:left w:val="nil"/>
              <w:bottom w:val="single" w:sz="4" w:space="0" w:color="auto"/>
              <w:right w:val="single" w:sz="4" w:space="0" w:color="auto"/>
            </w:tcBorders>
            <w:noWrap/>
            <w:vAlign w:val="bottom"/>
          </w:tcPr>
          <w:p w14:paraId="734B62FE" w14:textId="5EF3E6AF" w:rsidR="00C51B1A" w:rsidRDefault="00C51B1A" w:rsidP="00C51B1A">
            <w:pPr>
              <w:spacing w:before="120" w:after="120"/>
              <w:rPr>
                <w:rFonts w:ascii="Arial" w:hAnsi="Arial" w:cs="Arial"/>
                <w:sz w:val="20"/>
                <w:szCs w:val="20"/>
              </w:rPr>
            </w:pPr>
            <w:r>
              <w:rPr>
                <w:rFonts w:ascii="Arial" w:hAnsi="Arial" w:cs="Arial"/>
                <w:sz w:val="20"/>
                <w:szCs w:val="20"/>
              </w:rPr>
              <w:t>$124.45</w:t>
            </w:r>
          </w:p>
        </w:tc>
        <w:tc>
          <w:tcPr>
            <w:tcW w:w="4285" w:type="dxa"/>
            <w:tcBorders>
              <w:top w:val="single" w:sz="4" w:space="0" w:color="auto"/>
              <w:left w:val="nil"/>
              <w:bottom w:val="single" w:sz="4" w:space="0" w:color="auto"/>
              <w:right w:val="single" w:sz="4" w:space="0" w:color="auto"/>
            </w:tcBorders>
            <w:noWrap/>
            <w:vAlign w:val="bottom"/>
          </w:tcPr>
          <w:p w14:paraId="2E218FCD" w14:textId="4DE5C0F5" w:rsidR="00C51B1A" w:rsidRDefault="00C51B1A" w:rsidP="00C51B1A">
            <w:pPr>
              <w:rPr>
                <w:rFonts w:ascii="Arial" w:hAnsi="Arial" w:cs="Arial"/>
                <w:sz w:val="20"/>
                <w:szCs w:val="20"/>
              </w:rPr>
            </w:pPr>
            <w:r>
              <w:rPr>
                <w:rFonts w:ascii="Arial" w:hAnsi="Arial" w:cs="Arial"/>
                <w:sz w:val="20"/>
                <w:szCs w:val="20"/>
              </w:rPr>
              <w:t>Canberra's Property Shop Pty Ltd, T/as Maloney's Property Management</w:t>
            </w:r>
          </w:p>
        </w:tc>
      </w:tr>
      <w:tr w:rsidR="00C51B1A" w:rsidRPr="001D32E9" w14:paraId="4709C7BE"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7183FBB7" w14:textId="02285ABD" w:rsidR="00C51B1A" w:rsidRDefault="00C51B1A" w:rsidP="00C51B1A">
            <w:pPr>
              <w:spacing w:before="120" w:after="120"/>
              <w:rPr>
                <w:rFonts w:ascii="Arial" w:hAnsi="Arial" w:cs="Arial"/>
                <w:sz w:val="20"/>
                <w:szCs w:val="20"/>
              </w:rPr>
            </w:pPr>
            <w:r>
              <w:rPr>
                <w:rFonts w:ascii="Arial" w:hAnsi="Arial" w:cs="Arial"/>
                <w:sz w:val="20"/>
                <w:szCs w:val="20"/>
              </w:rPr>
              <w:t>Catherine Higgins</w:t>
            </w:r>
          </w:p>
        </w:tc>
        <w:tc>
          <w:tcPr>
            <w:tcW w:w="5386" w:type="dxa"/>
            <w:tcBorders>
              <w:top w:val="single" w:sz="4" w:space="0" w:color="auto"/>
              <w:left w:val="nil"/>
              <w:bottom w:val="single" w:sz="4" w:space="0" w:color="auto"/>
              <w:right w:val="single" w:sz="4" w:space="0" w:color="auto"/>
            </w:tcBorders>
            <w:noWrap/>
            <w:vAlign w:val="bottom"/>
          </w:tcPr>
          <w:p w14:paraId="6F5C8FD7" w14:textId="612DAF11" w:rsidR="00C51B1A" w:rsidRDefault="00C51B1A" w:rsidP="00C51B1A">
            <w:pPr>
              <w:rPr>
                <w:rFonts w:ascii="Arial" w:hAnsi="Arial" w:cs="Arial"/>
                <w:sz w:val="20"/>
                <w:szCs w:val="20"/>
              </w:rPr>
            </w:pPr>
            <w:r>
              <w:rPr>
                <w:rFonts w:ascii="Arial" w:hAnsi="Arial" w:cs="Arial"/>
                <w:sz w:val="20"/>
                <w:szCs w:val="20"/>
              </w:rPr>
              <w:t>42/24 Hartley Street, TURNER ACT 2612</w:t>
            </w:r>
          </w:p>
        </w:tc>
        <w:tc>
          <w:tcPr>
            <w:tcW w:w="1418" w:type="dxa"/>
            <w:tcBorders>
              <w:top w:val="single" w:sz="4" w:space="0" w:color="auto"/>
              <w:left w:val="nil"/>
              <w:bottom w:val="single" w:sz="4" w:space="0" w:color="auto"/>
              <w:right w:val="single" w:sz="4" w:space="0" w:color="auto"/>
            </w:tcBorders>
            <w:noWrap/>
            <w:vAlign w:val="bottom"/>
          </w:tcPr>
          <w:p w14:paraId="4D072EC1" w14:textId="30A2180A" w:rsidR="00C51B1A" w:rsidRDefault="00C51B1A" w:rsidP="00C51B1A">
            <w:pPr>
              <w:spacing w:before="120" w:after="120"/>
              <w:rPr>
                <w:rFonts w:ascii="Arial" w:hAnsi="Arial" w:cs="Arial"/>
                <w:sz w:val="20"/>
                <w:szCs w:val="20"/>
              </w:rPr>
            </w:pPr>
            <w:r>
              <w:rPr>
                <w:rFonts w:ascii="Arial" w:hAnsi="Arial" w:cs="Arial"/>
                <w:sz w:val="20"/>
                <w:szCs w:val="20"/>
              </w:rPr>
              <w:t>$0.01</w:t>
            </w:r>
          </w:p>
        </w:tc>
        <w:tc>
          <w:tcPr>
            <w:tcW w:w="4285" w:type="dxa"/>
            <w:tcBorders>
              <w:top w:val="single" w:sz="4" w:space="0" w:color="auto"/>
              <w:left w:val="nil"/>
              <w:bottom w:val="single" w:sz="4" w:space="0" w:color="auto"/>
              <w:right w:val="single" w:sz="4" w:space="0" w:color="auto"/>
            </w:tcBorders>
            <w:noWrap/>
            <w:vAlign w:val="bottom"/>
          </w:tcPr>
          <w:p w14:paraId="27998180" w14:textId="55810196" w:rsidR="00C51B1A" w:rsidRDefault="00C51B1A" w:rsidP="00C51B1A">
            <w:pPr>
              <w:rPr>
                <w:rFonts w:ascii="Arial" w:hAnsi="Arial" w:cs="Arial"/>
                <w:sz w:val="20"/>
                <w:szCs w:val="20"/>
              </w:rPr>
            </w:pPr>
            <w:r>
              <w:rPr>
                <w:rFonts w:ascii="Arial" w:hAnsi="Arial" w:cs="Arial"/>
                <w:sz w:val="20"/>
                <w:szCs w:val="20"/>
              </w:rPr>
              <w:t>Canberra's Property Shop Pty Ltd, T/as Maloney's Property Management</w:t>
            </w:r>
          </w:p>
        </w:tc>
      </w:tr>
      <w:tr w:rsidR="00C51B1A" w:rsidRPr="001D32E9" w14:paraId="24F7785F"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2849EE81" w14:textId="5126BC0C" w:rsidR="00C51B1A" w:rsidRDefault="00C51B1A" w:rsidP="00C51B1A">
            <w:pPr>
              <w:spacing w:before="120" w:after="120"/>
              <w:rPr>
                <w:rFonts w:ascii="Arial" w:hAnsi="Arial" w:cs="Arial"/>
                <w:sz w:val="20"/>
                <w:szCs w:val="20"/>
              </w:rPr>
            </w:pPr>
            <w:r>
              <w:rPr>
                <w:rFonts w:ascii="Arial" w:hAnsi="Arial" w:cs="Arial"/>
                <w:sz w:val="20"/>
                <w:szCs w:val="20"/>
              </w:rPr>
              <w:t>Shio &amp; Angela Segi &amp; Cincotta</w:t>
            </w:r>
          </w:p>
        </w:tc>
        <w:tc>
          <w:tcPr>
            <w:tcW w:w="5386" w:type="dxa"/>
            <w:tcBorders>
              <w:top w:val="single" w:sz="4" w:space="0" w:color="auto"/>
              <w:left w:val="nil"/>
              <w:bottom w:val="single" w:sz="4" w:space="0" w:color="auto"/>
              <w:right w:val="single" w:sz="4" w:space="0" w:color="auto"/>
            </w:tcBorders>
            <w:noWrap/>
            <w:vAlign w:val="bottom"/>
          </w:tcPr>
          <w:p w14:paraId="374FA0BB" w14:textId="5608E90E" w:rsidR="00C51B1A" w:rsidRDefault="00C51B1A" w:rsidP="00C51B1A">
            <w:pPr>
              <w:rPr>
                <w:rFonts w:ascii="Arial" w:hAnsi="Arial" w:cs="Arial"/>
                <w:sz w:val="20"/>
                <w:szCs w:val="20"/>
              </w:rPr>
            </w:pPr>
            <w:r>
              <w:rPr>
                <w:rFonts w:ascii="Arial" w:hAnsi="Arial" w:cs="Arial"/>
                <w:sz w:val="20"/>
                <w:szCs w:val="20"/>
              </w:rPr>
              <w:t>5 Hanson Place, WATSON ACT 2602</w:t>
            </w:r>
          </w:p>
        </w:tc>
        <w:tc>
          <w:tcPr>
            <w:tcW w:w="1418" w:type="dxa"/>
            <w:tcBorders>
              <w:top w:val="single" w:sz="4" w:space="0" w:color="auto"/>
              <w:left w:val="nil"/>
              <w:bottom w:val="single" w:sz="4" w:space="0" w:color="auto"/>
              <w:right w:val="single" w:sz="4" w:space="0" w:color="auto"/>
            </w:tcBorders>
            <w:noWrap/>
            <w:vAlign w:val="bottom"/>
          </w:tcPr>
          <w:p w14:paraId="04D605EC" w14:textId="2EE1AFFA" w:rsidR="00C51B1A" w:rsidRDefault="00C51B1A" w:rsidP="00C51B1A">
            <w:pPr>
              <w:spacing w:before="120" w:after="120"/>
              <w:rPr>
                <w:rFonts w:ascii="Arial" w:hAnsi="Arial" w:cs="Arial"/>
                <w:sz w:val="20"/>
                <w:szCs w:val="20"/>
              </w:rPr>
            </w:pPr>
            <w:r>
              <w:rPr>
                <w:rFonts w:ascii="Arial" w:hAnsi="Arial" w:cs="Arial"/>
                <w:sz w:val="20"/>
                <w:szCs w:val="20"/>
              </w:rPr>
              <w:t>$60.00</w:t>
            </w:r>
          </w:p>
        </w:tc>
        <w:tc>
          <w:tcPr>
            <w:tcW w:w="4285" w:type="dxa"/>
            <w:tcBorders>
              <w:top w:val="single" w:sz="4" w:space="0" w:color="auto"/>
              <w:left w:val="nil"/>
              <w:bottom w:val="single" w:sz="4" w:space="0" w:color="auto"/>
              <w:right w:val="single" w:sz="4" w:space="0" w:color="auto"/>
            </w:tcBorders>
            <w:noWrap/>
            <w:vAlign w:val="bottom"/>
          </w:tcPr>
          <w:p w14:paraId="21ADD600" w14:textId="2328E742" w:rsidR="00C51B1A" w:rsidRDefault="00C51B1A" w:rsidP="00C51B1A">
            <w:pPr>
              <w:rPr>
                <w:rFonts w:ascii="Arial" w:hAnsi="Arial" w:cs="Arial"/>
                <w:sz w:val="20"/>
                <w:szCs w:val="20"/>
              </w:rPr>
            </w:pPr>
            <w:r>
              <w:rPr>
                <w:rFonts w:ascii="Arial" w:hAnsi="Arial" w:cs="Arial"/>
                <w:sz w:val="20"/>
                <w:szCs w:val="20"/>
              </w:rPr>
              <w:t>Canberra's Property Shop Pty Ltd, T/as Maloney's Property Management</w:t>
            </w:r>
          </w:p>
        </w:tc>
      </w:tr>
      <w:tr w:rsidR="00C51B1A" w:rsidRPr="001D32E9" w14:paraId="1D5312E1"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6D71A657" w14:textId="733C95DB" w:rsidR="00C51B1A" w:rsidRDefault="00C51B1A" w:rsidP="00C51B1A">
            <w:pPr>
              <w:spacing w:before="120" w:after="120"/>
              <w:rPr>
                <w:rFonts w:ascii="Arial" w:hAnsi="Arial" w:cs="Arial"/>
                <w:sz w:val="20"/>
                <w:szCs w:val="20"/>
              </w:rPr>
            </w:pPr>
            <w:r>
              <w:rPr>
                <w:rFonts w:ascii="Arial" w:hAnsi="Arial" w:cs="Arial"/>
                <w:sz w:val="20"/>
                <w:szCs w:val="20"/>
              </w:rPr>
              <w:t>Emily Read</w:t>
            </w:r>
          </w:p>
        </w:tc>
        <w:tc>
          <w:tcPr>
            <w:tcW w:w="5386" w:type="dxa"/>
            <w:tcBorders>
              <w:top w:val="single" w:sz="4" w:space="0" w:color="auto"/>
              <w:left w:val="nil"/>
              <w:bottom w:val="single" w:sz="4" w:space="0" w:color="auto"/>
              <w:right w:val="single" w:sz="4" w:space="0" w:color="auto"/>
            </w:tcBorders>
            <w:noWrap/>
            <w:vAlign w:val="bottom"/>
          </w:tcPr>
          <w:p w14:paraId="3C074B5F" w14:textId="764DEC50" w:rsidR="00C51B1A" w:rsidRDefault="00C51B1A" w:rsidP="00C51B1A">
            <w:pPr>
              <w:rPr>
                <w:rFonts w:ascii="Arial" w:hAnsi="Arial" w:cs="Arial"/>
                <w:sz w:val="20"/>
                <w:szCs w:val="20"/>
              </w:rPr>
            </w:pPr>
            <w:r>
              <w:rPr>
                <w:rFonts w:ascii="Arial" w:hAnsi="Arial" w:cs="Arial"/>
                <w:sz w:val="20"/>
                <w:szCs w:val="20"/>
              </w:rPr>
              <w:t>7/23 Pigdon Place, BELCONNEN ACT 2617</w:t>
            </w:r>
          </w:p>
        </w:tc>
        <w:tc>
          <w:tcPr>
            <w:tcW w:w="1418" w:type="dxa"/>
            <w:tcBorders>
              <w:top w:val="single" w:sz="4" w:space="0" w:color="auto"/>
              <w:left w:val="nil"/>
              <w:bottom w:val="single" w:sz="4" w:space="0" w:color="auto"/>
              <w:right w:val="single" w:sz="4" w:space="0" w:color="auto"/>
            </w:tcBorders>
            <w:noWrap/>
            <w:vAlign w:val="bottom"/>
          </w:tcPr>
          <w:p w14:paraId="7EE34769" w14:textId="266FBFB6" w:rsidR="00C51B1A" w:rsidRDefault="00C51B1A" w:rsidP="00C51B1A">
            <w:pPr>
              <w:spacing w:before="120" w:after="120"/>
              <w:rPr>
                <w:rFonts w:ascii="Arial" w:hAnsi="Arial" w:cs="Arial"/>
                <w:sz w:val="20"/>
                <w:szCs w:val="20"/>
              </w:rPr>
            </w:pPr>
            <w:r>
              <w:rPr>
                <w:rFonts w:ascii="Arial" w:hAnsi="Arial" w:cs="Arial"/>
                <w:sz w:val="20"/>
                <w:szCs w:val="20"/>
              </w:rPr>
              <w:t>$671.00</w:t>
            </w:r>
          </w:p>
        </w:tc>
        <w:tc>
          <w:tcPr>
            <w:tcW w:w="4285" w:type="dxa"/>
            <w:tcBorders>
              <w:top w:val="single" w:sz="4" w:space="0" w:color="auto"/>
              <w:left w:val="nil"/>
              <w:bottom w:val="single" w:sz="4" w:space="0" w:color="auto"/>
              <w:right w:val="single" w:sz="4" w:space="0" w:color="auto"/>
            </w:tcBorders>
            <w:noWrap/>
            <w:vAlign w:val="bottom"/>
          </w:tcPr>
          <w:p w14:paraId="7037876B" w14:textId="281A6C54" w:rsidR="00C51B1A" w:rsidRDefault="00C51B1A" w:rsidP="00C51B1A">
            <w:pPr>
              <w:rPr>
                <w:rFonts w:ascii="Arial" w:hAnsi="Arial" w:cs="Arial"/>
                <w:sz w:val="20"/>
                <w:szCs w:val="20"/>
              </w:rPr>
            </w:pPr>
            <w:r>
              <w:rPr>
                <w:rFonts w:ascii="Arial" w:hAnsi="Arial" w:cs="Arial"/>
                <w:sz w:val="20"/>
                <w:szCs w:val="20"/>
              </w:rPr>
              <w:t>Canberra's Property Shop Pty Ltd, T/as Maloney's Property Management</w:t>
            </w:r>
          </w:p>
        </w:tc>
      </w:tr>
      <w:tr w:rsidR="00C51B1A" w:rsidRPr="001D32E9" w14:paraId="45DE423D"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7E2A2775" w14:textId="18BAA9BC" w:rsidR="00C51B1A" w:rsidRDefault="00C51B1A" w:rsidP="00C51B1A">
            <w:pPr>
              <w:spacing w:before="120" w:after="120"/>
              <w:rPr>
                <w:rFonts w:ascii="Arial" w:hAnsi="Arial" w:cs="Arial"/>
                <w:sz w:val="20"/>
                <w:szCs w:val="20"/>
              </w:rPr>
            </w:pPr>
            <w:r>
              <w:rPr>
                <w:rFonts w:ascii="Arial" w:hAnsi="Arial" w:cs="Arial"/>
                <w:sz w:val="20"/>
                <w:szCs w:val="20"/>
              </w:rPr>
              <w:t>David, Jess &amp; Emma Goodwin &amp; Bevege</w:t>
            </w:r>
          </w:p>
        </w:tc>
        <w:tc>
          <w:tcPr>
            <w:tcW w:w="5386" w:type="dxa"/>
            <w:tcBorders>
              <w:top w:val="single" w:sz="4" w:space="0" w:color="auto"/>
              <w:left w:val="nil"/>
              <w:bottom w:val="single" w:sz="4" w:space="0" w:color="auto"/>
              <w:right w:val="single" w:sz="4" w:space="0" w:color="auto"/>
            </w:tcBorders>
            <w:noWrap/>
            <w:vAlign w:val="bottom"/>
          </w:tcPr>
          <w:p w14:paraId="3238AE9D" w14:textId="4C0E5542" w:rsidR="00C51B1A" w:rsidRDefault="00C51B1A" w:rsidP="00C51B1A">
            <w:pPr>
              <w:rPr>
                <w:rFonts w:ascii="Arial" w:hAnsi="Arial" w:cs="Arial"/>
                <w:sz w:val="20"/>
                <w:szCs w:val="20"/>
              </w:rPr>
            </w:pPr>
            <w:r>
              <w:rPr>
                <w:rFonts w:ascii="Arial" w:hAnsi="Arial" w:cs="Arial"/>
                <w:sz w:val="20"/>
                <w:szCs w:val="20"/>
              </w:rPr>
              <w:t>Iloura, 15/20 Helpmann Street, BONYTHON ACT 2905</w:t>
            </w:r>
          </w:p>
        </w:tc>
        <w:tc>
          <w:tcPr>
            <w:tcW w:w="1418" w:type="dxa"/>
            <w:tcBorders>
              <w:top w:val="single" w:sz="4" w:space="0" w:color="auto"/>
              <w:left w:val="nil"/>
              <w:bottom w:val="single" w:sz="4" w:space="0" w:color="auto"/>
              <w:right w:val="single" w:sz="4" w:space="0" w:color="auto"/>
            </w:tcBorders>
            <w:noWrap/>
            <w:vAlign w:val="bottom"/>
          </w:tcPr>
          <w:p w14:paraId="438F814C" w14:textId="5CE99526" w:rsidR="00C51B1A" w:rsidRDefault="00C51B1A" w:rsidP="00C51B1A">
            <w:pPr>
              <w:spacing w:before="120" w:after="120"/>
              <w:rPr>
                <w:rFonts w:ascii="Arial" w:hAnsi="Arial" w:cs="Arial"/>
                <w:sz w:val="20"/>
                <w:szCs w:val="20"/>
              </w:rPr>
            </w:pPr>
            <w:r>
              <w:rPr>
                <w:rFonts w:ascii="Arial" w:hAnsi="Arial" w:cs="Arial"/>
                <w:sz w:val="20"/>
                <w:szCs w:val="20"/>
              </w:rPr>
              <w:t>$321.43</w:t>
            </w:r>
          </w:p>
        </w:tc>
        <w:tc>
          <w:tcPr>
            <w:tcW w:w="4285" w:type="dxa"/>
            <w:tcBorders>
              <w:top w:val="single" w:sz="4" w:space="0" w:color="auto"/>
              <w:left w:val="nil"/>
              <w:bottom w:val="single" w:sz="4" w:space="0" w:color="auto"/>
              <w:right w:val="single" w:sz="4" w:space="0" w:color="auto"/>
            </w:tcBorders>
            <w:noWrap/>
            <w:vAlign w:val="bottom"/>
          </w:tcPr>
          <w:p w14:paraId="7360064A" w14:textId="080BBA49" w:rsidR="00C51B1A" w:rsidRDefault="00C51B1A" w:rsidP="00C51B1A">
            <w:pPr>
              <w:rPr>
                <w:rFonts w:ascii="Arial" w:hAnsi="Arial" w:cs="Arial"/>
                <w:sz w:val="20"/>
                <w:szCs w:val="20"/>
              </w:rPr>
            </w:pPr>
            <w:r>
              <w:rPr>
                <w:rFonts w:ascii="Arial" w:hAnsi="Arial" w:cs="Arial"/>
                <w:sz w:val="20"/>
                <w:szCs w:val="20"/>
              </w:rPr>
              <w:t>Canberra's Property Shop Pty Ltd, T/as Maloney's Property Management</w:t>
            </w:r>
          </w:p>
        </w:tc>
      </w:tr>
      <w:tr w:rsidR="00C51B1A" w:rsidRPr="001D32E9" w14:paraId="38D9AC27"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1944FB4C" w14:textId="44F63013" w:rsidR="00C51B1A" w:rsidRDefault="00C51B1A" w:rsidP="00C51B1A">
            <w:pPr>
              <w:spacing w:before="120" w:after="120"/>
              <w:rPr>
                <w:rFonts w:ascii="Arial" w:hAnsi="Arial" w:cs="Arial"/>
                <w:sz w:val="20"/>
                <w:szCs w:val="20"/>
              </w:rPr>
            </w:pPr>
            <w:r>
              <w:rPr>
                <w:rFonts w:ascii="Arial" w:hAnsi="Arial" w:cs="Arial"/>
                <w:sz w:val="20"/>
                <w:szCs w:val="20"/>
              </w:rPr>
              <w:t>Joshua &amp; Campbel Mark Drummon &amp; Star</w:t>
            </w:r>
          </w:p>
        </w:tc>
        <w:tc>
          <w:tcPr>
            <w:tcW w:w="5386" w:type="dxa"/>
            <w:tcBorders>
              <w:top w:val="single" w:sz="4" w:space="0" w:color="auto"/>
              <w:left w:val="nil"/>
              <w:bottom w:val="single" w:sz="4" w:space="0" w:color="auto"/>
              <w:right w:val="single" w:sz="4" w:space="0" w:color="auto"/>
            </w:tcBorders>
            <w:noWrap/>
            <w:vAlign w:val="bottom"/>
          </w:tcPr>
          <w:p w14:paraId="0669646F" w14:textId="339F3387" w:rsidR="00C51B1A" w:rsidRDefault="00C51B1A" w:rsidP="00C51B1A">
            <w:pPr>
              <w:rPr>
                <w:rFonts w:ascii="Arial" w:hAnsi="Arial" w:cs="Arial"/>
                <w:sz w:val="20"/>
                <w:szCs w:val="20"/>
              </w:rPr>
            </w:pPr>
            <w:r>
              <w:rPr>
                <w:rFonts w:ascii="Arial" w:hAnsi="Arial" w:cs="Arial"/>
                <w:sz w:val="20"/>
                <w:szCs w:val="20"/>
              </w:rPr>
              <w:t>Iloura, 6/20 Helpmann Street, BONYTHON ACT 2905</w:t>
            </w:r>
          </w:p>
        </w:tc>
        <w:tc>
          <w:tcPr>
            <w:tcW w:w="1418" w:type="dxa"/>
            <w:tcBorders>
              <w:top w:val="single" w:sz="4" w:space="0" w:color="auto"/>
              <w:left w:val="nil"/>
              <w:bottom w:val="single" w:sz="4" w:space="0" w:color="auto"/>
              <w:right w:val="single" w:sz="4" w:space="0" w:color="auto"/>
            </w:tcBorders>
            <w:noWrap/>
            <w:vAlign w:val="bottom"/>
          </w:tcPr>
          <w:p w14:paraId="143EB74A" w14:textId="7D8887B9" w:rsidR="00C51B1A" w:rsidRDefault="00C51B1A" w:rsidP="00C51B1A">
            <w:pPr>
              <w:spacing w:before="120" w:after="120"/>
              <w:rPr>
                <w:rFonts w:ascii="Arial" w:hAnsi="Arial" w:cs="Arial"/>
                <w:sz w:val="20"/>
                <w:szCs w:val="20"/>
              </w:rPr>
            </w:pPr>
            <w:r>
              <w:rPr>
                <w:rFonts w:ascii="Arial" w:hAnsi="Arial" w:cs="Arial"/>
                <w:sz w:val="20"/>
                <w:szCs w:val="20"/>
              </w:rPr>
              <w:t>$200.00</w:t>
            </w:r>
          </w:p>
        </w:tc>
        <w:tc>
          <w:tcPr>
            <w:tcW w:w="4285" w:type="dxa"/>
            <w:tcBorders>
              <w:top w:val="single" w:sz="4" w:space="0" w:color="auto"/>
              <w:left w:val="nil"/>
              <w:bottom w:val="single" w:sz="4" w:space="0" w:color="auto"/>
              <w:right w:val="single" w:sz="4" w:space="0" w:color="auto"/>
            </w:tcBorders>
            <w:noWrap/>
            <w:vAlign w:val="bottom"/>
          </w:tcPr>
          <w:p w14:paraId="450A57DE" w14:textId="79CBC18F" w:rsidR="00C51B1A" w:rsidRDefault="00C51B1A" w:rsidP="00C51B1A">
            <w:pPr>
              <w:rPr>
                <w:rFonts w:ascii="Arial" w:hAnsi="Arial" w:cs="Arial"/>
                <w:sz w:val="20"/>
                <w:szCs w:val="20"/>
              </w:rPr>
            </w:pPr>
            <w:r>
              <w:rPr>
                <w:rFonts w:ascii="Arial" w:hAnsi="Arial" w:cs="Arial"/>
                <w:sz w:val="20"/>
                <w:szCs w:val="20"/>
              </w:rPr>
              <w:t>Canberra's Property Shop Pty Ltd, T/as Maloney's Property Management</w:t>
            </w:r>
          </w:p>
        </w:tc>
      </w:tr>
      <w:tr w:rsidR="00583E61" w:rsidRPr="001D32E9" w14:paraId="060E031D" w14:textId="77777777" w:rsidTr="00583E61">
        <w:trPr>
          <w:trHeight w:val="409"/>
          <w:jc w:val="center"/>
        </w:trPr>
        <w:tc>
          <w:tcPr>
            <w:tcW w:w="4002" w:type="dxa"/>
            <w:tcBorders>
              <w:top w:val="single" w:sz="4" w:space="0" w:color="auto"/>
              <w:left w:val="single" w:sz="4" w:space="0" w:color="auto"/>
              <w:bottom w:val="single" w:sz="4" w:space="0" w:color="auto"/>
              <w:right w:val="single" w:sz="4" w:space="0" w:color="auto"/>
            </w:tcBorders>
            <w:shd w:val="clear" w:color="auto" w:fill="F4B083"/>
            <w:noWrap/>
            <w:vAlign w:val="center"/>
          </w:tcPr>
          <w:p w14:paraId="15D6FF73" w14:textId="6833AB5E" w:rsidR="00C51B1A" w:rsidRPr="00C51B1A" w:rsidRDefault="00C51B1A" w:rsidP="00C51B1A">
            <w:pPr>
              <w:jc w:val="center"/>
              <w:rPr>
                <w:rFonts w:ascii="Arial" w:hAnsi="Arial" w:cs="Arial"/>
                <w:b/>
                <w:bCs/>
                <w:sz w:val="20"/>
                <w:szCs w:val="20"/>
                <w:lang w:eastAsia="en-AU"/>
              </w:rPr>
            </w:pPr>
            <w:r w:rsidRPr="001D32E9">
              <w:rPr>
                <w:rFonts w:ascii="Arial" w:hAnsi="Arial" w:cs="Arial"/>
                <w:b/>
                <w:bCs/>
                <w:sz w:val="20"/>
                <w:szCs w:val="20"/>
                <w:lang w:eastAsia="en-AU"/>
              </w:rPr>
              <w:lastRenderedPageBreak/>
              <w:t>Name</w:t>
            </w:r>
          </w:p>
        </w:tc>
        <w:tc>
          <w:tcPr>
            <w:tcW w:w="5386" w:type="dxa"/>
            <w:tcBorders>
              <w:top w:val="single" w:sz="4" w:space="0" w:color="auto"/>
              <w:left w:val="nil"/>
              <w:bottom w:val="single" w:sz="4" w:space="0" w:color="auto"/>
              <w:right w:val="single" w:sz="4" w:space="0" w:color="auto"/>
            </w:tcBorders>
            <w:shd w:val="clear" w:color="auto" w:fill="F4B083"/>
            <w:noWrap/>
            <w:vAlign w:val="center"/>
          </w:tcPr>
          <w:p w14:paraId="74129FBD" w14:textId="214235A7" w:rsidR="00C51B1A" w:rsidRPr="00C51B1A" w:rsidRDefault="00C51B1A" w:rsidP="00C51B1A">
            <w:pPr>
              <w:jc w:val="center"/>
              <w:rPr>
                <w:rFonts w:ascii="Arial" w:hAnsi="Arial" w:cs="Arial"/>
                <w:b/>
                <w:bCs/>
                <w:sz w:val="20"/>
                <w:szCs w:val="20"/>
                <w:lang w:eastAsia="en-AU"/>
              </w:rPr>
            </w:pPr>
            <w:r w:rsidRPr="001D32E9">
              <w:rPr>
                <w:rFonts w:ascii="Arial" w:hAnsi="Arial" w:cs="Arial"/>
                <w:b/>
                <w:bCs/>
                <w:sz w:val="20"/>
                <w:szCs w:val="20"/>
                <w:lang w:eastAsia="en-AU"/>
              </w:rPr>
              <w:t>Last Known Address</w:t>
            </w:r>
          </w:p>
        </w:tc>
        <w:tc>
          <w:tcPr>
            <w:tcW w:w="1418" w:type="dxa"/>
            <w:tcBorders>
              <w:top w:val="single" w:sz="4" w:space="0" w:color="auto"/>
              <w:left w:val="nil"/>
              <w:bottom w:val="single" w:sz="4" w:space="0" w:color="auto"/>
              <w:right w:val="single" w:sz="4" w:space="0" w:color="auto"/>
            </w:tcBorders>
            <w:shd w:val="clear" w:color="auto" w:fill="F4B083"/>
            <w:noWrap/>
            <w:vAlign w:val="center"/>
          </w:tcPr>
          <w:p w14:paraId="09870203" w14:textId="04110EDB" w:rsidR="00C51B1A" w:rsidRPr="00C51B1A" w:rsidRDefault="00C51B1A" w:rsidP="00C51B1A">
            <w:pPr>
              <w:jc w:val="center"/>
              <w:rPr>
                <w:rFonts w:ascii="Arial" w:hAnsi="Arial" w:cs="Arial"/>
                <w:b/>
                <w:bCs/>
                <w:sz w:val="20"/>
                <w:szCs w:val="20"/>
                <w:lang w:eastAsia="en-AU"/>
              </w:rPr>
            </w:pPr>
            <w:r w:rsidRPr="001D32E9">
              <w:rPr>
                <w:rFonts w:ascii="Arial" w:hAnsi="Arial" w:cs="Arial"/>
                <w:b/>
                <w:bCs/>
                <w:sz w:val="20"/>
                <w:szCs w:val="20"/>
                <w:lang w:eastAsia="en-AU"/>
              </w:rPr>
              <w:t>Amount</w:t>
            </w:r>
          </w:p>
        </w:tc>
        <w:tc>
          <w:tcPr>
            <w:tcW w:w="4285" w:type="dxa"/>
            <w:tcBorders>
              <w:top w:val="single" w:sz="4" w:space="0" w:color="auto"/>
              <w:left w:val="nil"/>
              <w:bottom w:val="single" w:sz="4" w:space="0" w:color="auto"/>
              <w:right w:val="single" w:sz="4" w:space="0" w:color="auto"/>
            </w:tcBorders>
            <w:shd w:val="clear" w:color="auto" w:fill="F4B083"/>
            <w:noWrap/>
            <w:vAlign w:val="center"/>
          </w:tcPr>
          <w:p w14:paraId="1B64D361" w14:textId="1D738A1A" w:rsidR="00C51B1A" w:rsidRPr="00C51B1A" w:rsidRDefault="00C51B1A" w:rsidP="00C51B1A">
            <w:pPr>
              <w:jc w:val="center"/>
              <w:rPr>
                <w:rFonts w:ascii="Arial" w:hAnsi="Arial" w:cs="Arial"/>
                <w:b/>
                <w:bCs/>
                <w:sz w:val="20"/>
                <w:szCs w:val="20"/>
                <w:lang w:eastAsia="en-AU"/>
              </w:rPr>
            </w:pPr>
            <w:r w:rsidRPr="00C51B1A">
              <w:rPr>
                <w:rFonts w:ascii="Arial" w:hAnsi="Arial" w:cs="Arial"/>
                <w:b/>
                <w:bCs/>
                <w:sz w:val="20"/>
                <w:szCs w:val="20"/>
                <w:lang w:eastAsia="en-AU"/>
              </w:rPr>
              <w:t>Agent</w:t>
            </w:r>
          </w:p>
        </w:tc>
      </w:tr>
      <w:tr w:rsidR="00C51B1A" w:rsidRPr="001D32E9" w14:paraId="397BC975" w14:textId="77777777" w:rsidTr="00C51B1A">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5BFFF474" w14:textId="18CD86CF" w:rsidR="00C51B1A" w:rsidRDefault="00C51B1A" w:rsidP="00C51B1A">
            <w:pPr>
              <w:spacing w:before="120" w:after="120"/>
              <w:rPr>
                <w:rFonts w:ascii="Arial" w:hAnsi="Arial" w:cs="Arial"/>
                <w:sz w:val="20"/>
                <w:szCs w:val="20"/>
              </w:rPr>
            </w:pPr>
            <w:r>
              <w:rPr>
                <w:rFonts w:ascii="Arial" w:hAnsi="Arial" w:cs="Arial"/>
                <w:sz w:val="20"/>
                <w:szCs w:val="20"/>
              </w:rPr>
              <w:t>Josue Castro</w:t>
            </w:r>
          </w:p>
        </w:tc>
        <w:tc>
          <w:tcPr>
            <w:tcW w:w="5386" w:type="dxa"/>
            <w:tcBorders>
              <w:top w:val="single" w:sz="4" w:space="0" w:color="auto"/>
              <w:left w:val="nil"/>
              <w:bottom w:val="single" w:sz="4" w:space="0" w:color="auto"/>
              <w:right w:val="single" w:sz="4" w:space="0" w:color="auto"/>
            </w:tcBorders>
            <w:noWrap/>
            <w:vAlign w:val="bottom"/>
          </w:tcPr>
          <w:p w14:paraId="0551F9D5" w14:textId="1FB9706B" w:rsidR="00C51B1A" w:rsidRDefault="00C51B1A" w:rsidP="00C51B1A">
            <w:pPr>
              <w:rPr>
                <w:rFonts w:ascii="Arial" w:hAnsi="Arial" w:cs="Arial"/>
                <w:sz w:val="20"/>
                <w:szCs w:val="20"/>
              </w:rPr>
            </w:pPr>
            <w:r>
              <w:rPr>
                <w:rFonts w:ascii="Arial" w:hAnsi="Arial" w:cs="Arial"/>
                <w:sz w:val="20"/>
                <w:szCs w:val="20"/>
              </w:rPr>
              <w:t>The Gateway, 62/100 Giles Street, KINGSTON ACT 2604</w:t>
            </w:r>
          </w:p>
        </w:tc>
        <w:tc>
          <w:tcPr>
            <w:tcW w:w="1418" w:type="dxa"/>
            <w:tcBorders>
              <w:top w:val="single" w:sz="4" w:space="0" w:color="auto"/>
              <w:left w:val="nil"/>
              <w:bottom w:val="single" w:sz="4" w:space="0" w:color="auto"/>
              <w:right w:val="single" w:sz="4" w:space="0" w:color="auto"/>
            </w:tcBorders>
            <w:noWrap/>
            <w:vAlign w:val="bottom"/>
          </w:tcPr>
          <w:p w14:paraId="34EA253D" w14:textId="281A7BB5" w:rsidR="00C51B1A" w:rsidRDefault="00C51B1A" w:rsidP="00C51B1A">
            <w:pPr>
              <w:spacing w:before="120" w:after="120"/>
              <w:rPr>
                <w:rFonts w:ascii="Arial" w:hAnsi="Arial" w:cs="Arial"/>
                <w:sz w:val="20"/>
                <w:szCs w:val="20"/>
              </w:rPr>
            </w:pPr>
            <w:r>
              <w:rPr>
                <w:rFonts w:ascii="Arial" w:hAnsi="Arial" w:cs="Arial"/>
                <w:sz w:val="20"/>
                <w:szCs w:val="20"/>
              </w:rPr>
              <w:t>$137.50</w:t>
            </w:r>
          </w:p>
        </w:tc>
        <w:tc>
          <w:tcPr>
            <w:tcW w:w="4285" w:type="dxa"/>
            <w:tcBorders>
              <w:top w:val="single" w:sz="4" w:space="0" w:color="auto"/>
              <w:left w:val="nil"/>
              <w:bottom w:val="single" w:sz="4" w:space="0" w:color="auto"/>
              <w:right w:val="single" w:sz="4" w:space="0" w:color="auto"/>
            </w:tcBorders>
            <w:noWrap/>
            <w:vAlign w:val="bottom"/>
          </w:tcPr>
          <w:p w14:paraId="15A36C3B" w14:textId="1B08A97F" w:rsidR="00C51B1A" w:rsidRDefault="00C51B1A" w:rsidP="00C51B1A">
            <w:pPr>
              <w:rPr>
                <w:rFonts w:ascii="Arial" w:hAnsi="Arial" w:cs="Arial"/>
                <w:sz w:val="20"/>
                <w:szCs w:val="20"/>
              </w:rPr>
            </w:pPr>
            <w:r>
              <w:rPr>
                <w:rFonts w:ascii="Arial" w:hAnsi="Arial" w:cs="Arial"/>
                <w:sz w:val="20"/>
                <w:szCs w:val="20"/>
              </w:rPr>
              <w:t>Canberra's Property Shop Pty Ltd, T/as Maloney's Property Management</w:t>
            </w:r>
          </w:p>
        </w:tc>
      </w:tr>
      <w:tr w:rsidR="00C51B1A" w:rsidRPr="001D32E9" w14:paraId="109725BA" w14:textId="77777777" w:rsidTr="00C51B1A">
        <w:trPr>
          <w:trHeight w:val="366"/>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73FED958" w14:textId="365B1F57" w:rsidR="00C51B1A" w:rsidRDefault="00C51B1A" w:rsidP="00C51B1A">
            <w:pPr>
              <w:spacing w:before="120" w:after="120"/>
              <w:rPr>
                <w:rFonts w:ascii="Arial" w:hAnsi="Arial" w:cs="Arial"/>
                <w:sz w:val="20"/>
                <w:szCs w:val="20"/>
              </w:rPr>
            </w:pPr>
            <w:r>
              <w:rPr>
                <w:rFonts w:ascii="Arial" w:hAnsi="Arial" w:cs="Arial"/>
                <w:sz w:val="20"/>
                <w:szCs w:val="20"/>
              </w:rPr>
              <w:t>Benjamin J, Adrian B &amp; Jane Stevens, MacMahon &amp; De Garis</w:t>
            </w:r>
          </w:p>
        </w:tc>
        <w:tc>
          <w:tcPr>
            <w:tcW w:w="5386" w:type="dxa"/>
            <w:tcBorders>
              <w:top w:val="single" w:sz="4" w:space="0" w:color="auto"/>
              <w:left w:val="nil"/>
              <w:bottom w:val="single" w:sz="4" w:space="0" w:color="auto"/>
              <w:right w:val="single" w:sz="4" w:space="0" w:color="auto"/>
            </w:tcBorders>
            <w:noWrap/>
            <w:vAlign w:val="bottom"/>
          </w:tcPr>
          <w:p w14:paraId="12E4FDE8" w14:textId="60CE1AE7" w:rsidR="00C51B1A" w:rsidRDefault="00C51B1A" w:rsidP="00C51B1A">
            <w:pPr>
              <w:rPr>
                <w:rFonts w:ascii="Arial" w:hAnsi="Arial" w:cs="Arial"/>
                <w:sz w:val="20"/>
                <w:szCs w:val="20"/>
              </w:rPr>
            </w:pPr>
            <w:r>
              <w:rPr>
                <w:rFonts w:ascii="Arial" w:hAnsi="Arial" w:cs="Arial"/>
                <w:sz w:val="20"/>
                <w:szCs w:val="20"/>
              </w:rPr>
              <w:t>The National, 78/12 Darling Street, BARTON ACT 2600</w:t>
            </w:r>
          </w:p>
        </w:tc>
        <w:tc>
          <w:tcPr>
            <w:tcW w:w="1418" w:type="dxa"/>
            <w:tcBorders>
              <w:top w:val="single" w:sz="4" w:space="0" w:color="auto"/>
              <w:left w:val="nil"/>
              <w:bottom w:val="single" w:sz="4" w:space="0" w:color="auto"/>
              <w:right w:val="single" w:sz="4" w:space="0" w:color="auto"/>
            </w:tcBorders>
            <w:noWrap/>
            <w:vAlign w:val="bottom"/>
          </w:tcPr>
          <w:p w14:paraId="75ED6759" w14:textId="5DEB0900" w:rsidR="00C51B1A" w:rsidRDefault="00C51B1A" w:rsidP="00C51B1A">
            <w:pPr>
              <w:spacing w:before="120" w:after="120"/>
              <w:rPr>
                <w:rFonts w:ascii="Arial" w:hAnsi="Arial" w:cs="Arial"/>
                <w:sz w:val="20"/>
                <w:szCs w:val="20"/>
              </w:rPr>
            </w:pPr>
            <w:r>
              <w:rPr>
                <w:rFonts w:ascii="Arial" w:hAnsi="Arial" w:cs="Arial"/>
                <w:sz w:val="20"/>
                <w:szCs w:val="20"/>
              </w:rPr>
              <w:t>$200.00</w:t>
            </w:r>
          </w:p>
        </w:tc>
        <w:tc>
          <w:tcPr>
            <w:tcW w:w="4285" w:type="dxa"/>
            <w:tcBorders>
              <w:top w:val="single" w:sz="4" w:space="0" w:color="auto"/>
              <w:left w:val="nil"/>
              <w:bottom w:val="single" w:sz="4" w:space="0" w:color="auto"/>
              <w:right w:val="single" w:sz="4" w:space="0" w:color="auto"/>
            </w:tcBorders>
            <w:noWrap/>
            <w:vAlign w:val="bottom"/>
          </w:tcPr>
          <w:p w14:paraId="2FA2B8C5" w14:textId="1CC53339" w:rsidR="00C51B1A" w:rsidRDefault="00C51B1A" w:rsidP="00C51B1A">
            <w:pPr>
              <w:rPr>
                <w:rFonts w:ascii="Arial" w:hAnsi="Arial" w:cs="Arial"/>
                <w:sz w:val="20"/>
                <w:szCs w:val="20"/>
              </w:rPr>
            </w:pPr>
            <w:r>
              <w:rPr>
                <w:rFonts w:ascii="Arial" w:hAnsi="Arial" w:cs="Arial"/>
                <w:sz w:val="20"/>
                <w:szCs w:val="20"/>
              </w:rPr>
              <w:t>Canberra's Property Shop Pty Ltd, T/as Maloney's Property Management</w:t>
            </w:r>
          </w:p>
        </w:tc>
      </w:tr>
      <w:tr w:rsidR="0010241A" w:rsidRPr="001D32E9" w14:paraId="739D89B7" w14:textId="77777777" w:rsidTr="00C51B1A">
        <w:trPr>
          <w:trHeight w:val="366"/>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4A76F21F" w14:textId="7888979A" w:rsidR="0010241A" w:rsidRDefault="0010241A" w:rsidP="00C51B1A">
            <w:pPr>
              <w:spacing w:before="120" w:after="120"/>
              <w:rPr>
                <w:rFonts w:ascii="Arial" w:hAnsi="Arial" w:cs="Arial"/>
                <w:sz w:val="20"/>
                <w:szCs w:val="20"/>
              </w:rPr>
            </w:pPr>
            <w:r>
              <w:rPr>
                <w:rFonts w:ascii="Arial" w:hAnsi="Arial" w:cs="Arial"/>
                <w:sz w:val="20"/>
                <w:szCs w:val="20"/>
              </w:rPr>
              <w:t>Unknown</w:t>
            </w:r>
          </w:p>
        </w:tc>
        <w:tc>
          <w:tcPr>
            <w:tcW w:w="5386" w:type="dxa"/>
            <w:tcBorders>
              <w:top w:val="single" w:sz="4" w:space="0" w:color="auto"/>
              <w:left w:val="nil"/>
              <w:bottom w:val="single" w:sz="4" w:space="0" w:color="auto"/>
              <w:right w:val="single" w:sz="4" w:space="0" w:color="auto"/>
            </w:tcBorders>
            <w:noWrap/>
            <w:vAlign w:val="bottom"/>
          </w:tcPr>
          <w:p w14:paraId="50336953" w14:textId="003B2820" w:rsidR="0010241A" w:rsidRDefault="0010241A" w:rsidP="00C51B1A">
            <w:pPr>
              <w:rPr>
                <w:rFonts w:ascii="Arial" w:hAnsi="Arial" w:cs="Arial"/>
                <w:sz w:val="20"/>
                <w:szCs w:val="20"/>
              </w:rPr>
            </w:pPr>
            <w:r>
              <w:rPr>
                <w:rFonts w:ascii="Arial" w:hAnsi="Arial" w:cs="Arial"/>
                <w:sz w:val="20"/>
                <w:szCs w:val="20"/>
              </w:rPr>
              <w:t>Unknown</w:t>
            </w:r>
          </w:p>
        </w:tc>
        <w:tc>
          <w:tcPr>
            <w:tcW w:w="1418" w:type="dxa"/>
            <w:tcBorders>
              <w:top w:val="single" w:sz="4" w:space="0" w:color="auto"/>
              <w:left w:val="nil"/>
              <w:bottom w:val="single" w:sz="4" w:space="0" w:color="auto"/>
              <w:right w:val="single" w:sz="4" w:space="0" w:color="auto"/>
            </w:tcBorders>
            <w:noWrap/>
            <w:vAlign w:val="bottom"/>
          </w:tcPr>
          <w:p w14:paraId="5F5C7BBA" w14:textId="071E8AF2" w:rsidR="0010241A" w:rsidRDefault="0010241A" w:rsidP="00C51B1A">
            <w:pPr>
              <w:spacing w:before="120" w:after="120"/>
              <w:rPr>
                <w:rFonts w:ascii="Arial" w:hAnsi="Arial" w:cs="Arial"/>
                <w:sz w:val="20"/>
                <w:szCs w:val="20"/>
              </w:rPr>
            </w:pPr>
            <w:r>
              <w:rPr>
                <w:rFonts w:ascii="Arial" w:hAnsi="Arial" w:cs="Arial"/>
                <w:sz w:val="20"/>
                <w:szCs w:val="20"/>
              </w:rPr>
              <w:t>$300.00</w:t>
            </w:r>
          </w:p>
        </w:tc>
        <w:tc>
          <w:tcPr>
            <w:tcW w:w="4285" w:type="dxa"/>
            <w:tcBorders>
              <w:top w:val="single" w:sz="4" w:space="0" w:color="auto"/>
              <w:left w:val="nil"/>
              <w:bottom w:val="single" w:sz="4" w:space="0" w:color="auto"/>
              <w:right w:val="single" w:sz="4" w:space="0" w:color="auto"/>
            </w:tcBorders>
            <w:noWrap/>
            <w:vAlign w:val="bottom"/>
          </w:tcPr>
          <w:p w14:paraId="7A0381F5" w14:textId="5F67BC7A" w:rsidR="0010241A" w:rsidRDefault="0010241A" w:rsidP="00C51B1A">
            <w:pPr>
              <w:rPr>
                <w:rFonts w:ascii="Arial" w:hAnsi="Arial" w:cs="Arial"/>
                <w:sz w:val="20"/>
                <w:szCs w:val="20"/>
              </w:rPr>
            </w:pPr>
            <w:r>
              <w:rPr>
                <w:rFonts w:ascii="Arial" w:hAnsi="Arial" w:cs="Arial"/>
                <w:sz w:val="20"/>
                <w:szCs w:val="20"/>
              </w:rPr>
              <w:t>TMC Investment Holdings Pty Ltd T/as MANAGEme</w:t>
            </w:r>
          </w:p>
        </w:tc>
      </w:tr>
      <w:tr w:rsidR="0010241A" w:rsidRPr="001D32E9" w14:paraId="54A5599C" w14:textId="77777777" w:rsidTr="00C51B1A">
        <w:trPr>
          <w:trHeight w:val="366"/>
          <w:jc w:val="center"/>
        </w:trPr>
        <w:tc>
          <w:tcPr>
            <w:tcW w:w="4002" w:type="dxa"/>
            <w:tcBorders>
              <w:top w:val="single" w:sz="4" w:space="0" w:color="auto"/>
              <w:left w:val="single" w:sz="4" w:space="0" w:color="auto"/>
              <w:bottom w:val="single" w:sz="4" w:space="0" w:color="auto"/>
              <w:right w:val="single" w:sz="4" w:space="0" w:color="auto"/>
            </w:tcBorders>
            <w:noWrap/>
            <w:vAlign w:val="bottom"/>
          </w:tcPr>
          <w:p w14:paraId="306210C8" w14:textId="4F0B6D98" w:rsidR="0010241A" w:rsidRDefault="0010241A" w:rsidP="00C51B1A">
            <w:pPr>
              <w:spacing w:before="120" w:after="120"/>
              <w:rPr>
                <w:rFonts w:ascii="Arial" w:hAnsi="Arial" w:cs="Arial"/>
                <w:sz w:val="20"/>
                <w:szCs w:val="20"/>
              </w:rPr>
            </w:pPr>
            <w:r>
              <w:rPr>
                <w:rFonts w:ascii="Arial" w:hAnsi="Arial" w:cs="Arial"/>
                <w:sz w:val="20"/>
                <w:szCs w:val="20"/>
              </w:rPr>
              <w:t>Unknown</w:t>
            </w:r>
          </w:p>
        </w:tc>
        <w:tc>
          <w:tcPr>
            <w:tcW w:w="5386" w:type="dxa"/>
            <w:tcBorders>
              <w:top w:val="single" w:sz="4" w:space="0" w:color="auto"/>
              <w:left w:val="nil"/>
              <w:bottom w:val="single" w:sz="4" w:space="0" w:color="auto"/>
              <w:right w:val="single" w:sz="4" w:space="0" w:color="auto"/>
            </w:tcBorders>
            <w:noWrap/>
            <w:vAlign w:val="bottom"/>
          </w:tcPr>
          <w:p w14:paraId="3D2AA604" w14:textId="603A51CD" w:rsidR="0010241A" w:rsidRDefault="0010241A" w:rsidP="00C51B1A">
            <w:pPr>
              <w:rPr>
                <w:rFonts w:ascii="Arial" w:hAnsi="Arial" w:cs="Arial"/>
                <w:sz w:val="20"/>
                <w:szCs w:val="20"/>
              </w:rPr>
            </w:pPr>
            <w:r>
              <w:rPr>
                <w:rFonts w:ascii="Arial" w:hAnsi="Arial" w:cs="Arial"/>
                <w:sz w:val="20"/>
                <w:szCs w:val="20"/>
              </w:rPr>
              <w:t>Unknown</w:t>
            </w:r>
          </w:p>
        </w:tc>
        <w:tc>
          <w:tcPr>
            <w:tcW w:w="1418" w:type="dxa"/>
            <w:tcBorders>
              <w:top w:val="single" w:sz="4" w:space="0" w:color="auto"/>
              <w:left w:val="nil"/>
              <w:bottom w:val="single" w:sz="4" w:space="0" w:color="auto"/>
              <w:right w:val="single" w:sz="4" w:space="0" w:color="auto"/>
            </w:tcBorders>
            <w:noWrap/>
            <w:vAlign w:val="bottom"/>
          </w:tcPr>
          <w:p w14:paraId="282FCDBB" w14:textId="163F191A" w:rsidR="0010241A" w:rsidRDefault="0010241A" w:rsidP="00C51B1A">
            <w:pPr>
              <w:spacing w:before="120" w:after="120"/>
              <w:rPr>
                <w:rFonts w:ascii="Arial" w:hAnsi="Arial" w:cs="Arial"/>
                <w:sz w:val="20"/>
                <w:szCs w:val="20"/>
              </w:rPr>
            </w:pPr>
            <w:r>
              <w:rPr>
                <w:rFonts w:ascii="Arial" w:hAnsi="Arial" w:cs="Arial"/>
                <w:sz w:val="20"/>
                <w:szCs w:val="20"/>
              </w:rPr>
              <w:t>$880.00</w:t>
            </w:r>
          </w:p>
        </w:tc>
        <w:tc>
          <w:tcPr>
            <w:tcW w:w="4285" w:type="dxa"/>
            <w:tcBorders>
              <w:top w:val="single" w:sz="4" w:space="0" w:color="auto"/>
              <w:left w:val="nil"/>
              <w:bottom w:val="single" w:sz="4" w:space="0" w:color="auto"/>
              <w:right w:val="single" w:sz="4" w:space="0" w:color="auto"/>
            </w:tcBorders>
            <w:noWrap/>
            <w:vAlign w:val="bottom"/>
          </w:tcPr>
          <w:p w14:paraId="4CF45673" w14:textId="4216B531" w:rsidR="0010241A" w:rsidRDefault="0010241A" w:rsidP="00C51B1A">
            <w:pPr>
              <w:rPr>
                <w:rFonts w:ascii="Arial" w:hAnsi="Arial" w:cs="Arial"/>
                <w:sz w:val="20"/>
                <w:szCs w:val="20"/>
              </w:rPr>
            </w:pPr>
            <w:r>
              <w:rPr>
                <w:rFonts w:ascii="Arial" w:hAnsi="Arial" w:cs="Arial"/>
                <w:sz w:val="20"/>
                <w:szCs w:val="20"/>
              </w:rPr>
              <w:t>TMC Investment Holdings Pty Ltd T/as MANAGEme</w:t>
            </w:r>
          </w:p>
        </w:tc>
      </w:tr>
    </w:tbl>
    <w:p w14:paraId="46E86FCF" w14:textId="77777777" w:rsidR="00763319" w:rsidRDefault="00763319" w:rsidP="00530A2F">
      <w:pPr>
        <w:tabs>
          <w:tab w:val="left" w:pos="4140"/>
          <w:tab w:val="left" w:pos="8820"/>
        </w:tabs>
        <w:ind w:right="480"/>
        <w:rPr>
          <w:b/>
        </w:rPr>
      </w:pPr>
    </w:p>
    <w:sectPr w:rsidR="00763319" w:rsidSect="00C51B1A">
      <w:footerReference w:type="first" r:id="rId13"/>
      <w:pgSz w:w="16838" w:h="11906" w:orient="landscape"/>
      <w:pgMar w:top="1551" w:right="678" w:bottom="79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EF089" w14:textId="77777777" w:rsidR="00F81C53" w:rsidRDefault="00F81C53" w:rsidP="00CF2725">
      <w:r>
        <w:separator/>
      </w:r>
    </w:p>
  </w:endnote>
  <w:endnote w:type="continuationSeparator" w:id="0">
    <w:p w14:paraId="56B01235" w14:textId="77777777" w:rsidR="00F81C53" w:rsidRDefault="00F81C53"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63A3" w14:textId="77777777" w:rsidR="00FF1CD5" w:rsidRDefault="00FF1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6F9C" w14:textId="27CB4E01" w:rsidR="00FF1CD5" w:rsidRPr="00FF1CD5" w:rsidRDefault="00FF1CD5" w:rsidP="00FF1CD5">
    <w:pPr>
      <w:pStyle w:val="Footer"/>
      <w:jc w:val="center"/>
      <w:rPr>
        <w:sz w:val="14"/>
      </w:rPr>
    </w:pPr>
    <w:r w:rsidRPr="00FF1CD5">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AAB6F" w14:textId="6A3FAC8B" w:rsidR="00FF1CD5" w:rsidRPr="00FF1CD5" w:rsidRDefault="00FF1CD5" w:rsidP="00FF1CD5">
    <w:pPr>
      <w:pStyle w:val="Footer"/>
      <w:jc w:val="center"/>
      <w:rPr>
        <w:sz w:val="14"/>
      </w:rPr>
    </w:pPr>
    <w:r w:rsidRPr="00FF1CD5">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F460" w14:textId="3D7C395B" w:rsidR="00413F6B" w:rsidRPr="00FF1CD5" w:rsidRDefault="00FF1CD5" w:rsidP="00FF1CD5">
    <w:pPr>
      <w:pStyle w:val="Footer"/>
      <w:jc w:val="center"/>
      <w:rPr>
        <w:sz w:val="14"/>
      </w:rPr>
    </w:pPr>
    <w:r w:rsidRPr="00FF1CD5">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E25A4" w14:textId="77777777" w:rsidR="00F81C53" w:rsidRDefault="00F81C53" w:rsidP="00CF2725">
      <w:r>
        <w:separator/>
      </w:r>
    </w:p>
  </w:footnote>
  <w:footnote w:type="continuationSeparator" w:id="0">
    <w:p w14:paraId="39D167A8" w14:textId="77777777" w:rsidR="00F81C53" w:rsidRDefault="00F81C53" w:rsidP="00CF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FD0C" w14:textId="77777777" w:rsidR="00FF1CD5" w:rsidRDefault="00FF1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D0D5" w14:textId="77777777" w:rsidR="00FF1CD5" w:rsidRDefault="00FF1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1F55" w14:textId="77777777" w:rsidR="00FF1CD5" w:rsidRDefault="00FF1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9" w15:restartNumberingAfterBreak="0">
    <w:nsid w:val="5ACA3319"/>
    <w:multiLevelType w:val="multilevel"/>
    <w:tmpl w:val="07884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8"/>
  </w:num>
  <w:num w:numId="5">
    <w:abstractNumId w:val="11"/>
  </w:num>
  <w:num w:numId="6">
    <w:abstractNumId w:val="1"/>
  </w:num>
  <w:num w:numId="7">
    <w:abstractNumId w:val="6"/>
  </w:num>
  <w:num w:numId="8">
    <w:abstractNumId w:val="7"/>
  </w:num>
  <w:num w:numId="9">
    <w:abstractNumId w:val="13"/>
  </w:num>
  <w:num w:numId="10">
    <w:abstractNumId w:val="5"/>
  </w:num>
  <w:num w:numId="11">
    <w:abstractNumId w:val="4"/>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163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C25"/>
    <w:rsid w:val="0001769A"/>
    <w:rsid w:val="00030240"/>
    <w:rsid w:val="000350FE"/>
    <w:rsid w:val="0004688B"/>
    <w:rsid w:val="00050341"/>
    <w:rsid w:val="0005593A"/>
    <w:rsid w:val="0006122E"/>
    <w:rsid w:val="000E22A8"/>
    <w:rsid w:val="000F6C1C"/>
    <w:rsid w:val="0010097C"/>
    <w:rsid w:val="00101842"/>
    <w:rsid w:val="0010241A"/>
    <w:rsid w:val="00122C90"/>
    <w:rsid w:val="00141F7D"/>
    <w:rsid w:val="0014578F"/>
    <w:rsid w:val="00145C03"/>
    <w:rsid w:val="001D257B"/>
    <w:rsid w:val="001D32E9"/>
    <w:rsid w:val="001D5DAE"/>
    <w:rsid w:val="001D5E76"/>
    <w:rsid w:val="00217BF4"/>
    <w:rsid w:val="00217D33"/>
    <w:rsid w:val="00225D48"/>
    <w:rsid w:val="00235539"/>
    <w:rsid w:val="0024714B"/>
    <w:rsid w:val="00273DCD"/>
    <w:rsid w:val="002A2671"/>
    <w:rsid w:val="002C65A1"/>
    <w:rsid w:val="002E1D53"/>
    <w:rsid w:val="002F0AA8"/>
    <w:rsid w:val="00303CC9"/>
    <w:rsid w:val="003105CC"/>
    <w:rsid w:val="00322A4C"/>
    <w:rsid w:val="003401A6"/>
    <w:rsid w:val="0036299E"/>
    <w:rsid w:val="003A51FF"/>
    <w:rsid w:val="003C6B85"/>
    <w:rsid w:val="00413F6B"/>
    <w:rsid w:val="00436FAC"/>
    <w:rsid w:val="00444638"/>
    <w:rsid w:val="00510069"/>
    <w:rsid w:val="00524902"/>
    <w:rsid w:val="00530A2F"/>
    <w:rsid w:val="005434F8"/>
    <w:rsid w:val="005648B3"/>
    <w:rsid w:val="005815B7"/>
    <w:rsid w:val="00583E61"/>
    <w:rsid w:val="005F3593"/>
    <w:rsid w:val="005F4515"/>
    <w:rsid w:val="006136A8"/>
    <w:rsid w:val="0063635D"/>
    <w:rsid w:val="006363ED"/>
    <w:rsid w:val="006913D0"/>
    <w:rsid w:val="006945C2"/>
    <w:rsid w:val="006A67C6"/>
    <w:rsid w:val="006B6527"/>
    <w:rsid w:val="006C4AA5"/>
    <w:rsid w:val="007170DA"/>
    <w:rsid w:val="007451FA"/>
    <w:rsid w:val="00763319"/>
    <w:rsid w:val="007802F1"/>
    <w:rsid w:val="007866AC"/>
    <w:rsid w:val="00786B95"/>
    <w:rsid w:val="007A0B40"/>
    <w:rsid w:val="007B1028"/>
    <w:rsid w:val="007C70FE"/>
    <w:rsid w:val="007C770C"/>
    <w:rsid w:val="007D03AB"/>
    <w:rsid w:val="007E25BB"/>
    <w:rsid w:val="00800958"/>
    <w:rsid w:val="008009B8"/>
    <w:rsid w:val="008102C3"/>
    <w:rsid w:val="00813C37"/>
    <w:rsid w:val="008653D0"/>
    <w:rsid w:val="00865B76"/>
    <w:rsid w:val="00867DE7"/>
    <w:rsid w:val="00876261"/>
    <w:rsid w:val="00876796"/>
    <w:rsid w:val="00894BCE"/>
    <w:rsid w:val="008C7038"/>
    <w:rsid w:val="008D3D03"/>
    <w:rsid w:val="008F6FFE"/>
    <w:rsid w:val="00922ED0"/>
    <w:rsid w:val="0096697E"/>
    <w:rsid w:val="00996A8A"/>
    <w:rsid w:val="009B3021"/>
    <w:rsid w:val="009C0804"/>
    <w:rsid w:val="009E2545"/>
    <w:rsid w:val="00A104C2"/>
    <w:rsid w:val="00A204DC"/>
    <w:rsid w:val="00A50D71"/>
    <w:rsid w:val="00A74EA5"/>
    <w:rsid w:val="00A86E53"/>
    <w:rsid w:val="00AD241D"/>
    <w:rsid w:val="00AD7DDA"/>
    <w:rsid w:val="00B15929"/>
    <w:rsid w:val="00B32418"/>
    <w:rsid w:val="00B53A21"/>
    <w:rsid w:val="00B5471A"/>
    <w:rsid w:val="00B93ADE"/>
    <w:rsid w:val="00BE3F0A"/>
    <w:rsid w:val="00C312A4"/>
    <w:rsid w:val="00C36DA9"/>
    <w:rsid w:val="00C45654"/>
    <w:rsid w:val="00C46C6F"/>
    <w:rsid w:val="00C51B1A"/>
    <w:rsid w:val="00C63D08"/>
    <w:rsid w:val="00C71842"/>
    <w:rsid w:val="00CD2081"/>
    <w:rsid w:val="00CF2725"/>
    <w:rsid w:val="00D27BA5"/>
    <w:rsid w:val="00D30797"/>
    <w:rsid w:val="00D54073"/>
    <w:rsid w:val="00D55ED2"/>
    <w:rsid w:val="00D8146F"/>
    <w:rsid w:val="00DD10A7"/>
    <w:rsid w:val="00DD5BF1"/>
    <w:rsid w:val="00DF0AE8"/>
    <w:rsid w:val="00E42E85"/>
    <w:rsid w:val="00E44C25"/>
    <w:rsid w:val="00E50708"/>
    <w:rsid w:val="00E652B9"/>
    <w:rsid w:val="00E664E5"/>
    <w:rsid w:val="00E72065"/>
    <w:rsid w:val="00E9711C"/>
    <w:rsid w:val="00EA3321"/>
    <w:rsid w:val="00EB2307"/>
    <w:rsid w:val="00EC1E43"/>
    <w:rsid w:val="00EF61AA"/>
    <w:rsid w:val="00EF77B0"/>
    <w:rsid w:val="00F2744D"/>
    <w:rsid w:val="00F51883"/>
    <w:rsid w:val="00F54DE4"/>
    <w:rsid w:val="00F57166"/>
    <w:rsid w:val="00F7067B"/>
    <w:rsid w:val="00F80A18"/>
    <w:rsid w:val="00F81C53"/>
    <w:rsid w:val="00FE737D"/>
    <w:rsid w:val="00FF1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2EFE9E58"/>
  <w15:chartTrackingRefBased/>
  <w15:docId w15:val="{3EBBE9C7-C3A1-4B22-8FC9-33DA266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4"/>
      </w:numPr>
      <w:spacing w:before="80" w:after="60"/>
      <w:jc w:val="both"/>
      <w:outlineLvl w:val="6"/>
    </w:pPr>
  </w:style>
  <w:style w:type="paragraph" w:customStyle="1" w:styleId="Asubpara">
    <w:name w:val="A subpara"/>
    <w:basedOn w:val="Normal"/>
    <w:pPr>
      <w:numPr>
        <w:ilvl w:val="7"/>
        <w:numId w:val="14"/>
      </w:numPr>
      <w:spacing w:before="80" w:after="60"/>
      <w:jc w:val="both"/>
      <w:outlineLvl w:val="7"/>
    </w:pPr>
  </w:style>
  <w:style w:type="paragraph" w:customStyle="1" w:styleId="Asubsubpara">
    <w:name w:val="A subsubpara"/>
    <w:basedOn w:val="Normal"/>
    <w:pPr>
      <w:numPr>
        <w:ilvl w:val="8"/>
        <w:numId w:val="14"/>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 w:type="character" w:styleId="Emphasis">
    <w:name w:val="Emphasis"/>
    <w:qFormat/>
    <w:rsid w:val="00102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240457370">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2919</Characters>
  <Application>Microsoft Office Word</Application>
  <DocSecurity>0</DocSecurity>
  <Lines>145</Lines>
  <Paragraphs>108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2</cp:keywords>
  <cp:lastModifiedBy>Moxon, KarenL</cp:lastModifiedBy>
  <cp:revision>4</cp:revision>
  <cp:lastPrinted>2010-02-19T04:31:00Z</cp:lastPrinted>
  <dcterms:created xsi:type="dcterms:W3CDTF">2021-02-16T22:00:00Z</dcterms:created>
  <dcterms:modified xsi:type="dcterms:W3CDTF">2021-02-16T22:00:00Z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A27922588</vt:lpwstr>
  </property>
  <property fmtid="{D5CDD505-2E9C-101B-9397-08002B2CF9AE}" pid="3" name="Objective-Title">
    <vt:lpwstr>Agents (unclaimed trust money held by licensed agents) Notice 2021 (No 1)</vt:lpwstr>
  </property>
  <property fmtid="{D5CDD505-2E9C-101B-9397-08002B2CF9AE}" pid="4" name="Objective-Comment">
    <vt:lpwstr/>
  </property>
  <property fmtid="{D5CDD505-2E9C-101B-9397-08002B2CF9AE}" pid="5" name="Objective-CreationStamp">
    <vt:filetime>2021-01-13T00:55:16Z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2021-02-09T23:55:48Z</vt:filetime>
  </property>
  <property fmtid="{D5CDD505-2E9C-101B-9397-08002B2CF9AE}" pid="9" name="Objective-ModificationStamp">
    <vt:filetime>2021-02-09T23:55:48Z</vt:filetime>
  </property>
  <property fmtid="{D5CDD505-2E9C-101B-9397-08002B2CF9AE}" pid="10" name="Objective-Owner">
    <vt:lpwstr>Ben McMahon</vt:lpwstr>
  </property>
  <property fmtid="{D5CDD505-2E9C-101B-9397-08002B2CF9AE}" pid="11" name="Objective-Path">
    <vt:lpwstr>Whole of ACT Government:AC - Access Canberra:Files - Fair Trading:Agents Act 2003:Agents Act - Trust Accounts:Agents Act - Unclaimed Money:2020:03 - Notifiable Instrument and Public Notice:</vt:lpwstr>
  </property>
  <property fmtid="{D5CDD505-2E9C-101B-9397-08002B2CF9AE}" pid="12" name="Objective-Parent">
    <vt:lpwstr>03 - Notifiable Instrument and Public Notice</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WhoG Inactive and Unallocated Users</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1296895</vt:lpwstr>
  </property>
  <property fmtid="{D5CDD505-2E9C-101B-9397-08002B2CF9AE}" pid="32" name="CHECKEDOUTFROMJMS">
    <vt:lpwstr/>
  </property>
  <property fmtid="{D5CDD505-2E9C-101B-9397-08002B2CF9AE}" pid="33" name="JMSREQUIREDCHECKIN">
    <vt:lpwstr/>
  </property>
</Properties>
</file>