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F104" w14:textId="77777777" w:rsidR="002622C4" w:rsidRPr="00FC7F19" w:rsidRDefault="002622C4" w:rsidP="002622C4">
      <w:pPr>
        <w:spacing w:before="1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Australian Capital Territory</w:t>
      </w:r>
    </w:p>
    <w:p w14:paraId="511EF50D" w14:textId="707B38CA" w:rsidR="002622C4" w:rsidRPr="00FC7F19" w:rsidRDefault="00A10517" w:rsidP="002622C4">
      <w:pPr>
        <w:pStyle w:val="Billname"/>
        <w:spacing w:before="700"/>
        <w:rPr>
          <w:rFonts w:asciiTheme="minorHAnsi" w:hAnsiTheme="minorHAnsi" w:cstheme="minorHAnsi"/>
        </w:rPr>
      </w:pPr>
      <w:r w:rsidRPr="00A10517">
        <w:rPr>
          <w:rFonts w:asciiTheme="minorHAnsi" w:hAnsiTheme="minorHAnsi" w:cstheme="minorHAnsi"/>
        </w:rPr>
        <w:t>Waste Management and Resource Recovery (Waste Categories) Determination 202</w:t>
      </w:r>
      <w:r w:rsidR="00F76FFA">
        <w:rPr>
          <w:rFonts w:asciiTheme="minorHAnsi" w:hAnsiTheme="minorHAnsi" w:cstheme="minorHAnsi"/>
        </w:rPr>
        <w:t>2</w:t>
      </w:r>
      <w:r w:rsidRPr="00A10517">
        <w:rPr>
          <w:rFonts w:asciiTheme="minorHAnsi" w:hAnsiTheme="minorHAnsi" w:cstheme="minorHAnsi"/>
        </w:rPr>
        <w:t xml:space="preserve"> (No </w:t>
      </w:r>
      <w:r w:rsidR="001D1A5F">
        <w:rPr>
          <w:rFonts w:asciiTheme="minorHAnsi" w:hAnsiTheme="minorHAnsi" w:cstheme="minorHAnsi"/>
        </w:rPr>
        <w:t>1</w:t>
      </w:r>
      <w:r w:rsidRPr="00A10517">
        <w:rPr>
          <w:rFonts w:asciiTheme="minorHAnsi" w:hAnsiTheme="minorHAnsi" w:cstheme="minorHAnsi"/>
        </w:rPr>
        <w:t>)</w:t>
      </w:r>
    </w:p>
    <w:p w14:paraId="2BABE252" w14:textId="05A10CCC" w:rsidR="002622C4" w:rsidRPr="00FC7F19" w:rsidRDefault="002622C4" w:rsidP="002622C4">
      <w:pPr>
        <w:pStyle w:val="madeunder"/>
        <w:spacing w:before="300" w:after="0"/>
        <w:rPr>
          <w:rFonts w:asciiTheme="minorHAnsi" w:hAnsiTheme="minorHAnsi" w:cstheme="minorHAnsi"/>
          <w:b/>
        </w:rPr>
      </w:pPr>
      <w:r w:rsidRPr="00133B18">
        <w:rPr>
          <w:rFonts w:asciiTheme="minorHAnsi" w:hAnsiTheme="minorHAnsi" w:cstheme="minorHAnsi"/>
          <w:b/>
        </w:rPr>
        <w:t>Notifiable Instrument NI202</w:t>
      </w:r>
      <w:r w:rsidR="00F76FFA" w:rsidRPr="00133B18">
        <w:rPr>
          <w:rFonts w:asciiTheme="minorHAnsi" w:hAnsiTheme="minorHAnsi" w:cstheme="minorHAnsi"/>
          <w:b/>
        </w:rPr>
        <w:t>2</w:t>
      </w:r>
      <w:r w:rsidR="000D6C14">
        <w:rPr>
          <w:rFonts w:asciiTheme="minorHAnsi" w:hAnsiTheme="minorHAnsi" w:cstheme="minorHAnsi"/>
          <w:b/>
        </w:rPr>
        <w:t>-13</w:t>
      </w:r>
    </w:p>
    <w:p w14:paraId="7C161B28" w14:textId="77777777" w:rsidR="002622C4" w:rsidRPr="00FC7F19" w:rsidRDefault="002622C4" w:rsidP="002622C4">
      <w:pPr>
        <w:pStyle w:val="madeunder"/>
        <w:spacing w:before="300" w:after="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 xml:space="preserve">made under the  </w:t>
      </w:r>
    </w:p>
    <w:p w14:paraId="771CD6A6" w14:textId="77777777" w:rsidR="002622C4" w:rsidRPr="00FC7F19" w:rsidRDefault="002622C4" w:rsidP="002622C4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FC7F19">
        <w:rPr>
          <w:rFonts w:asciiTheme="minorHAnsi" w:hAnsiTheme="minorHAnsi" w:cstheme="minorHAnsi"/>
          <w:i/>
          <w:iCs/>
          <w:sz w:val="20"/>
        </w:rPr>
        <w:t>Waste Management and Resource Recovery Regulation 2017</w:t>
      </w:r>
      <w:r w:rsidRPr="00FC7F19">
        <w:rPr>
          <w:rFonts w:asciiTheme="minorHAnsi" w:hAnsiTheme="minorHAnsi" w:cstheme="minorHAnsi"/>
          <w:sz w:val="20"/>
        </w:rPr>
        <w:t xml:space="preserve">, </w:t>
      </w:r>
      <w:r w:rsidRPr="005E645E">
        <w:rPr>
          <w:rFonts w:asciiTheme="minorHAnsi" w:hAnsiTheme="minorHAnsi" w:cstheme="minorHAnsi"/>
          <w:sz w:val="20"/>
        </w:rPr>
        <w:t>section 25 (Waste</w:t>
      </w:r>
      <w:r w:rsidRPr="00FC7F19">
        <w:rPr>
          <w:rFonts w:asciiTheme="minorHAnsi" w:hAnsiTheme="minorHAnsi" w:cstheme="minorHAnsi"/>
          <w:sz w:val="20"/>
        </w:rPr>
        <w:t xml:space="preserve"> manager may determine waste categories for waste activities) </w:t>
      </w:r>
    </w:p>
    <w:p w14:paraId="286387BB" w14:textId="77777777" w:rsidR="002622C4" w:rsidRPr="00FC7F19" w:rsidRDefault="002622C4" w:rsidP="002622C4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0D5ADA4B" w14:textId="77777777" w:rsidR="002622C4" w:rsidRPr="00FC7F19" w:rsidRDefault="002622C4" w:rsidP="002622C4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71751C0D" w14:textId="77777777" w:rsidR="002622C4" w:rsidRPr="00FC7F19" w:rsidRDefault="002622C4" w:rsidP="002622C4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1</w:t>
      </w:r>
      <w:r w:rsidRPr="00FC7F19">
        <w:rPr>
          <w:rFonts w:asciiTheme="minorHAnsi" w:hAnsiTheme="minorHAnsi" w:cstheme="minorHAnsi"/>
          <w:b/>
          <w:bCs/>
        </w:rPr>
        <w:tab/>
        <w:t>Name of instrument</w:t>
      </w:r>
    </w:p>
    <w:p w14:paraId="34C21064" w14:textId="725F8C0A" w:rsidR="002622C4" w:rsidRPr="00FC7F19" w:rsidRDefault="002622C4" w:rsidP="002622C4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 xml:space="preserve">This instrument is the </w:t>
      </w:r>
      <w:r w:rsidR="00A10517" w:rsidRPr="00A10517">
        <w:rPr>
          <w:rFonts w:asciiTheme="minorHAnsi" w:hAnsiTheme="minorHAnsi" w:cstheme="minorHAnsi"/>
          <w:i/>
          <w:iCs/>
        </w:rPr>
        <w:t>Waste Management and Resource Recovery (Waste Categories) Determination 202</w:t>
      </w:r>
      <w:r w:rsidR="00F76FFA">
        <w:rPr>
          <w:rFonts w:asciiTheme="minorHAnsi" w:hAnsiTheme="minorHAnsi" w:cstheme="minorHAnsi"/>
          <w:i/>
          <w:iCs/>
        </w:rPr>
        <w:t>2</w:t>
      </w:r>
      <w:r w:rsidR="00A10517" w:rsidRPr="00A10517">
        <w:rPr>
          <w:rFonts w:asciiTheme="minorHAnsi" w:hAnsiTheme="minorHAnsi" w:cstheme="minorHAnsi"/>
          <w:i/>
          <w:iCs/>
        </w:rPr>
        <w:t xml:space="preserve"> (No </w:t>
      </w:r>
      <w:r w:rsidR="00AF580B">
        <w:rPr>
          <w:rFonts w:asciiTheme="minorHAnsi" w:hAnsiTheme="minorHAnsi" w:cstheme="minorHAnsi"/>
          <w:i/>
          <w:iCs/>
        </w:rPr>
        <w:t>1</w:t>
      </w:r>
      <w:r w:rsidR="00A10517" w:rsidRPr="00A10517">
        <w:rPr>
          <w:rFonts w:asciiTheme="minorHAnsi" w:hAnsiTheme="minorHAnsi" w:cstheme="minorHAnsi"/>
          <w:i/>
          <w:iCs/>
        </w:rPr>
        <w:t>)</w:t>
      </w:r>
      <w:r w:rsidRPr="00FC7F19">
        <w:rPr>
          <w:rFonts w:asciiTheme="minorHAnsi" w:hAnsiTheme="minorHAnsi" w:cstheme="minorHAnsi"/>
        </w:rPr>
        <w:t>.</w:t>
      </w:r>
    </w:p>
    <w:p w14:paraId="13FB94F0" w14:textId="77777777" w:rsidR="002622C4" w:rsidRPr="00FC7F19" w:rsidRDefault="002622C4" w:rsidP="002622C4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2</w:t>
      </w:r>
      <w:r w:rsidRPr="00FC7F19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358D6F0A" w14:textId="4AE1D101" w:rsidR="002622C4" w:rsidRPr="00FC7F19" w:rsidRDefault="002622C4" w:rsidP="002622C4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This instrument commences</w:t>
      </w:r>
      <w:r w:rsidR="00F76FFA">
        <w:rPr>
          <w:rFonts w:asciiTheme="minorHAnsi" w:hAnsiTheme="minorHAnsi" w:cstheme="minorHAnsi"/>
        </w:rPr>
        <w:t xml:space="preserve"> the day after notification</w:t>
      </w:r>
      <w:r w:rsidR="006F3931">
        <w:rPr>
          <w:rFonts w:asciiTheme="minorHAnsi" w:hAnsiTheme="minorHAnsi" w:cstheme="minorHAnsi"/>
        </w:rPr>
        <w:t>.</w:t>
      </w:r>
      <w:r w:rsidRPr="00FC7F19">
        <w:rPr>
          <w:rFonts w:asciiTheme="minorHAnsi" w:hAnsiTheme="minorHAnsi" w:cstheme="minorHAnsi"/>
        </w:rPr>
        <w:t xml:space="preserve"> </w:t>
      </w:r>
    </w:p>
    <w:p w14:paraId="0DE9A0C9" w14:textId="77777777" w:rsidR="002622C4" w:rsidRPr="00FC7F19" w:rsidRDefault="002622C4" w:rsidP="002622C4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</w:rPr>
        <w:t>3</w:t>
      </w:r>
      <w:r w:rsidRPr="00FC7F19">
        <w:rPr>
          <w:rFonts w:asciiTheme="minorHAnsi" w:hAnsiTheme="minorHAnsi" w:cstheme="minorHAnsi"/>
          <w:b/>
          <w:bCs/>
        </w:rPr>
        <w:tab/>
        <w:t>Determination of waste categories for reporting</w:t>
      </w:r>
    </w:p>
    <w:p w14:paraId="56CA03CD" w14:textId="77777777" w:rsidR="002622C4" w:rsidRPr="00FC7F19" w:rsidRDefault="002622C4" w:rsidP="002622C4">
      <w:pPr>
        <w:spacing w:before="140"/>
        <w:ind w:left="720"/>
        <w:rPr>
          <w:rFonts w:asciiTheme="minorHAnsi" w:hAnsiTheme="minorHAnsi" w:cstheme="minorHAnsi"/>
        </w:rPr>
      </w:pPr>
      <w:r w:rsidRPr="00FC7F19">
        <w:rPr>
          <w:rFonts w:asciiTheme="minorHAnsi" w:hAnsiTheme="minorHAnsi" w:cstheme="minorHAnsi"/>
        </w:rPr>
        <w:t>I determine that the categories of waste described in Schedule 1 to this instrument are to be used for the purpose of obtaining information about waste activities and reporting on waste activities</w:t>
      </w:r>
      <w:r w:rsidRPr="00FC7F19">
        <w:rPr>
          <w:rFonts w:asciiTheme="minorHAnsi" w:hAnsiTheme="minorHAnsi" w:cstheme="minorHAnsi"/>
          <w:i/>
        </w:rPr>
        <w:t>.</w:t>
      </w:r>
    </w:p>
    <w:p w14:paraId="1F00C5F0" w14:textId="04346E3C" w:rsidR="002622C4" w:rsidRDefault="002622C4" w:rsidP="002622C4">
      <w:pPr>
        <w:spacing w:before="140"/>
        <w:ind w:left="1440" w:hanging="720"/>
        <w:rPr>
          <w:rFonts w:asciiTheme="minorHAnsi" w:hAnsiTheme="minorHAnsi" w:cstheme="minorHAnsi"/>
          <w:i/>
          <w:sz w:val="20"/>
        </w:rPr>
      </w:pPr>
      <w:r w:rsidRPr="00FC7F19">
        <w:rPr>
          <w:rFonts w:asciiTheme="minorHAnsi" w:hAnsiTheme="minorHAnsi" w:cstheme="minorHAnsi"/>
          <w:i/>
          <w:sz w:val="20"/>
        </w:rPr>
        <w:t xml:space="preserve">Note </w:t>
      </w:r>
      <w:r w:rsidRPr="00FC7F19">
        <w:rPr>
          <w:rFonts w:asciiTheme="minorHAnsi" w:hAnsiTheme="minorHAnsi" w:cstheme="minorHAnsi"/>
          <w:i/>
          <w:sz w:val="20"/>
        </w:rPr>
        <w:tab/>
        <w:t xml:space="preserve">The Waste Management and Resource Recovery Act 2017 defines waste (section 10) and waste activities (section 11), and provides for waste activity reporting (section 65). </w:t>
      </w:r>
    </w:p>
    <w:p w14:paraId="604B1D29" w14:textId="3259D2B9" w:rsidR="00DA155A" w:rsidRPr="00DA155A" w:rsidRDefault="00DA155A" w:rsidP="00DA155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ab/>
      </w:r>
      <w:r w:rsidRPr="00DA155A">
        <w:rPr>
          <w:rFonts w:asciiTheme="minorHAnsi" w:hAnsiTheme="minorHAnsi" w:cstheme="minorHAnsi"/>
          <w:b/>
          <w:bCs/>
        </w:rPr>
        <w:t>Revocation</w:t>
      </w:r>
    </w:p>
    <w:p w14:paraId="6A75AEC3" w14:textId="4D28A3EB" w:rsidR="00DA155A" w:rsidRPr="00DA155A" w:rsidRDefault="00DA155A" w:rsidP="00DA155A">
      <w:pPr>
        <w:spacing w:before="140"/>
        <w:ind w:left="720"/>
        <w:rPr>
          <w:rFonts w:asciiTheme="minorHAnsi" w:hAnsiTheme="minorHAnsi" w:cstheme="minorHAnsi"/>
        </w:rPr>
      </w:pPr>
      <w:r w:rsidRPr="00DA155A">
        <w:rPr>
          <w:rFonts w:asciiTheme="minorHAnsi" w:hAnsiTheme="minorHAnsi" w:cstheme="minorHAnsi"/>
        </w:rPr>
        <w:t xml:space="preserve">This instrument revokes the </w:t>
      </w:r>
      <w:r w:rsidRPr="00DA155A">
        <w:rPr>
          <w:rFonts w:asciiTheme="minorHAnsi" w:hAnsiTheme="minorHAnsi" w:cstheme="minorHAnsi"/>
          <w:i/>
          <w:iCs/>
        </w:rPr>
        <w:t>Waste Management and Resource Recovery (Waste Categories) Determination 2021</w:t>
      </w:r>
      <w:r>
        <w:rPr>
          <w:rFonts w:asciiTheme="minorHAnsi" w:hAnsiTheme="minorHAnsi" w:cstheme="minorHAnsi"/>
        </w:rPr>
        <w:t xml:space="preserve"> </w:t>
      </w:r>
      <w:r w:rsidR="006F3931">
        <w:rPr>
          <w:rFonts w:asciiTheme="minorHAnsi" w:hAnsiTheme="minorHAnsi" w:cstheme="minorHAnsi"/>
        </w:rPr>
        <w:t>[</w:t>
      </w:r>
      <w:r w:rsidRPr="00DA155A">
        <w:rPr>
          <w:rFonts w:asciiTheme="minorHAnsi" w:hAnsiTheme="minorHAnsi" w:cstheme="minorHAnsi"/>
        </w:rPr>
        <w:t>NI2021-618</w:t>
      </w:r>
      <w:r w:rsidR="006F3931">
        <w:rPr>
          <w:rFonts w:asciiTheme="minorHAnsi" w:hAnsiTheme="minorHAnsi" w:cstheme="minorHAnsi"/>
        </w:rPr>
        <w:t>].</w:t>
      </w:r>
    </w:p>
    <w:p w14:paraId="7BB64254" w14:textId="77777777" w:rsidR="002622C4" w:rsidRPr="00FC7F19" w:rsidRDefault="002622C4" w:rsidP="002622C4">
      <w:pPr>
        <w:tabs>
          <w:tab w:val="left" w:pos="709"/>
        </w:tabs>
        <w:rPr>
          <w:rFonts w:asciiTheme="minorHAnsi" w:hAnsiTheme="minorHAnsi" w:cstheme="minorHAnsi"/>
          <w:i/>
          <w:sz w:val="20"/>
        </w:rPr>
      </w:pPr>
    </w:p>
    <w:p w14:paraId="1A1B8EEC" w14:textId="77777777" w:rsidR="002622C4" w:rsidRPr="00FC7F19" w:rsidRDefault="002622C4" w:rsidP="002622C4">
      <w:pPr>
        <w:tabs>
          <w:tab w:val="left" w:pos="709"/>
        </w:tabs>
        <w:ind w:left="709"/>
        <w:rPr>
          <w:rFonts w:asciiTheme="minorHAnsi" w:hAnsiTheme="minorHAnsi" w:cstheme="minorHAnsi"/>
        </w:rPr>
      </w:pPr>
    </w:p>
    <w:p w14:paraId="2E46B7B2" w14:textId="77777777" w:rsidR="002622C4" w:rsidRPr="00FC7F19" w:rsidRDefault="002622C4" w:rsidP="002622C4">
      <w:pPr>
        <w:tabs>
          <w:tab w:val="left" w:pos="4320"/>
        </w:tabs>
        <w:rPr>
          <w:rFonts w:asciiTheme="minorHAnsi" w:hAnsiTheme="minorHAnsi" w:cstheme="minorHAnsi"/>
        </w:rPr>
      </w:pPr>
    </w:p>
    <w:p w14:paraId="19347445" w14:textId="77777777" w:rsidR="008422C5" w:rsidRDefault="008422C5" w:rsidP="002622C4">
      <w:pPr>
        <w:tabs>
          <w:tab w:val="left" w:pos="4320"/>
        </w:tabs>
        <w:rPr>
          <w:rFonts w:asciiTheme="minorHAnsi" w:hAnsiTheme="minorHAnsi" w:cstheme="minorHAnsi"/>
        </w:rPr>
      </w:pPr>
      <w:r w:rsidRPr="008422C5">
        <w:rPr>
          <w:rFonts w:asciiTheme="minorHAnsi" w:hAnsiTheme="minorHAnsi" w:cstheme="minorHAnsi"/>
        </w:rPr>
        <w:t xml:space="preserve">Bruce Fitzgerald, </w:t>
      </w:r>
    </w:p>
    <w:p w14:paraId="279F71EC" w14:textId="0FA3AB48" w:rsidR="008422C5" w:rsidRDefault="006F3931" w:rsidP="002622C4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EGM, </w:t>
      </w:r>
      <w:r w:rsidR="008422C5" w:rsidRPr="008422C5">
        <w:rPr>
          <w:rFonts w:asciiTheme="minorHAnsi" w:hAnsiTheme="minorHAnsi" w:cstheme="minorHAnsi"/>
        </w:rPr>
        <w:t>Infrastructure Delivery and Waste</w:t>
      </w:r>
      <w:r w:rsidR="002622C4" w:rsidRPr="00FC7F19">
        <w:rPr>
          <w:rFonts w:asciiTheme="minorHAnsi" w:hAnsiTheme="minorHAnsi" w:cstheme="minorHAnsi"/>
        </w:rPr>
        <w:t xml:space="preserve">, </w:t>
      </w:r>
    </w:p>
    <w:p w14:paraId="688DB437" w14:textId="2B7C641F" w:rsidR="002622C4" w:rsidRDefault="006F3931" w:rsidP="002622C4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Delegate of Waste Manager</w:t>
      </w:r>
    </w:p>
    <w:p w14:paraId="1942A0F7" w14:textId="77777777" w:rsidR="002622C4" w:rsidRPr="00FC7F19" w:rsidRDefault="002622C4" w:rsidP="002622C4">
      <w:pPr>
        <w:tabs>
          <w:tab w:val="left" w:pos="4320"/>
        </w:tabs>
        <w:rPr>
          <w:rFonts w:asciiTheme="minorHAnsi" w:hAnsiTheme="minorHAnsi" w:cstheme="minorHAnsi"/>
        </w:rPr>
      </w:pPr>
    </w:p>
    <w:p w14:paraId="2C25E96A" w14:textId="5189EFEB" w:rsidR="002622C4" w:rsidRPr="00FC7F19" w:rsidRDefault="00133B18" w:rsidP="002622C4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F393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F76FFA">
        <w:rPr>
          <w:rFonts w:asciiTheme="minorHAnsi" w:hAnsiTheme="minorHAnsi" w:cstheme="minorHAnsi"/>
        </w:rPr>
        <w:t>January 2022</w:t>
      </w:r>
    </w:p>
    <w:p w14:paraId="45785E80" w14:textId="77777777" w:rsidR="002622C4" w:rsidRPr="00FC7F19" w:rsidRDefault="002622C4" w:rsidP="002622C4">
      <w:pPr>
        <w:tabs>
          <w:tab w:val="left" w:pos="4320"/>
        </w:tabs>
        <w:rPr>
          <w:rFonts w:asciiTheme="minorHAnsi" w:hAnsiTheme="minorHAnsi" w:cstheme="minorHAnsi"/>
        </w:rPr>
        <w:sectPr w:rsidR="002622C4" w:rsidRPr="00FC7F19" w:rsidSect="00E12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17" w:bottom="993" w:left="1800" w:header="720" w:footer="720" w:gutter="0"/>
          <w:cols w:space="720"/>
          <w:titlePg/>
          <w:docGrid w:linePitch="326"/>
        </w:sectPr>
      </w:pPr>
    </w:p>
    <w:p w14:paraId="35CE29EB" w14:textId="77777777" w:rsidR="002622C4" w:rsidRPr="00FC7F19" w:rsidRDefault="002622C4" w:rsidP="002622C4">
      <w:pPr>
        <w:tabs>
          <w:tab w:val="left" w:pos="4320"/>
        </w:tabs>
        <w:rPr>
          <w:rFonts w:asciiTheme="minorHAnsi" w:hAnsiTheme="minorHAnsi" w:cstheme="minorHAnsi"/>
          <w:b/>
          <w:bCs/>
        </w:rPr>
      </w:pPr>
      <w:r w:rsidRPr="00FC7F19">
        <w:rPr>
          <w:rFonts w:asciiTheme="minorHAnsi" w:hAnsiTheme="minorHAnsi" w:cstheme="minorHAnsi"/>
          <w:b/>
          <w:bCs/>
          <w:szCs w:val="24"/>
          <w:lang w:eastAsia="en-AU"/>
        </w:rPr>
        <w:lastRenderedPageBreak/>
        <w:t>Schedule 1 Determination of waste categories for information and reporting</w:t>
      </w:r>
    </w:p>
    <w:p w14:paraId="412AF8E8" w14:textId="77777777" w:rsidR="002622C4" w:rsidRPr="00FC7F19" w:rsidRDefault="002622C4" w:rsidP="002622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</w:p>
    <w:p w14:paraId="5AF73F68" w14:textId="77777777" w:rsidR="004D6E1B" w:rsidRDefault="002622C4" w:rsidP="004D6E1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  <w:r w:rsidRPr="005E645E">
        <w:rPr>
          <w:rFonts w:asciiTheme="minorHAnsi" w:hAnsiTheme="minorHAnsi" w:cstheme="minorHAnsi"/>
          <w:bCs/>
          <w:sz w:val="21"/>
          <w:szCs w:val="21"/>
        </w:rPr>
        <w:t>Tables 1 and 2 list waste categories</w:t>
      </w:r>
      <w:r>
        <w:rPr>
          <w:rFonts w:asciiTheme="minorHAnsi" w:hAnsiTheme="minorHAnsi" w:cstheme="minorHAnsi"/>
          <w:bCs/>
          <w:sz w:val="21"/>
          <w:szCs w:val="21"/>
        </w:rPr>
        <w:t xml:space="preserve">, types and </w:t>
      </w:r>
      <w:r w:rsidRPr="005E645E">
        <w:rPr>
          <w:rFonts w:asciiTheme="minorHAnsi" w:hAnsiTheme="minorHAnsi" w:cstheme="minorHAnsi"/>
          <w:bCs/>
          <w:sz w:val="21"/>
          <w:szCs w:val="21"/>
        </w:rPr>
        <w:t>sub-</w:t>
      </w:r>
      <w:r>
        <w:rPr>
          <w:rFonts w:asciiTheme="minorHAnsi" w:hAnsiTheme="minorHAnsi" w:cstheme="minorHAnsi"/>
          <w:bCs/>
          <w:sz w:val="21"/>
          <w:szCs w:val="21"/>
        </w:rPr>
        <w:t>types</w:t>
      </w:r>
      <w:r w:rsidR="00CC4DC0">
        <w:rPr>
          <w:rFonts w:asciiTheme="minorHAnsi" w:hAnsiTheme="minorHAnsi" w:cstheme="minorHAnsi"/>
          <w:bCs/>
          <w:sz w:val="21"/>
          <w:szCs w:val="21"/>
        </w:rPr>
        <w:t>;</w:t>
      </w:r>
      <w:r w:rsidRPr="005E645E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CC4DC0">
        <w:rPr>
          <w:rFonts w:asciiTheme="minorHAnsi" w:hAnsiTheme="minorHAnsi" w:cstheme="minorHAnsi"/>
          <w:bCs/>
          <w:sz w:val="21"/>
          <w:szCs w:val="21"/>
        </w:rPr>
        <w:t>Table 3 classifies mixed material load types, listed by primary source stream</w:t>
      </w:r>
      <w:r w:rsidR="004D6E1B">
        <w:rPr>
          <w:rFonts w:asciiTheme="minorHAnsi" w:hAnsiTheme="minorHAnsi" w:cstheme="minorHAnsi"/>
          <w:bCs/>
          <w:sz w:val="21"/>
          <w:szCs w:val="21"/>
        </w:rPr>
        <w:t xml:space="preserve"> as either </w:t>
      </w:r>
      <w:r w:rsidR="004D6E1B" w:rsidRPr="004D6E1B">
        <w:rPr>
          <w:rFonts w:asciiTheme="minorHAnsi" w:hAnsiTheme="minorHAnsi" w:cstheme="minorHAnsi"/>
          <w:bCs/>
          <w:sz w:val="21"/>
          <w:szCs w:val="21"/>
        </w:rPr>
        <w:t>municipal solid waste (MSW)</w:t>
      </w:r>
      <w:r w:rsidR="004D6E1B">
        <w:rPr>
          <w:rFonts w:asciiTheme="minorHAnsi" w:hAnsiTheme="minorHAnsi" w:cstheme="minorHAnsi"/>
          <w:bCs/>
          <w:sz w:val="21"/>
          <w:szCs w:val="21"/>
        </w:rPr>
        <w:t xml:space="preserve">, </w:t>
      </w:r>
      <w:r w:rsidR="004D6E1B" w:rsidRPr="004D6E1B">
        <w:rPr>
          <w:rFonts w:asciiTheme="minorHAnsi" w:hAnsiTheme="minorHAnsi" w:cstheme="minorHAnsi"/>
          <w:bCs/>
          <w:sz w:val="21"/>
          <w:szCs w:val="21"/>
        </w:rPr>
        <w:t>commercial and industrial (C&amp;I) wast</w:t>
      </w:r>
      <w:r w:rsidR="004D6E1B">
        <w:rPr>
          <w:rFonts w:asciiTheme="minorHAnsi" w:hAnsiTheme="minorHAnsi" w:cstheme="minorHAnsi"/>
          <w:bCs/>
          <w:sz w:val="21"/>
          <w:szCs w:val="21"/>
        </w:rPr>
        <w:t xml:space="preserve">e, or </w:t>
      </w:r>
      <w:r w:rsidR="004D6E1B" w:rsidRPr="004D6E1B">
        <w:rPr>
          <w:rFonts w:asciiTheme="minorHAnsi" w:hAnsiTheme="minorHAnsi" w:cstheme="minorHAnsi"/>
          <w:bCs/>
          <w:sz w:val="21"/>
          <w:szCs w:val="21"/>
        </w:rPr>
        <w:t>construction and demolition (C&amp;D) waste</w:t>
      </w:r>
      <w:r w:rsidR="00CC4DC0">
        <w:rPr>
          <w:rFonts w:asciiTheme="minorHAnsi" w:hAnsiTheme="minorHAnsi" w:cstheme="minorHAnsi"/>
          <w:bCs/>
          <w:sz w:val="21"/>
          <w:szCs w:val="21"/>
        </w:rPr>
        <w:t xml:space="preserve">. </w:t>
      </w:r>
    </w:p>
    <w:p w14:paraId="2756843E" w14:textId="77777777" w:rsidR="004D6E1B" w:rsidRDefault="004D6E1B" w:rsidP="004D6E1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</w:p>
    <w:p w14:paraId="289BC2A3" w14:textId="5A486BA5" w:rsidR="002622C4" w:rsidRPr="00FC7F19" w:rsidRDefault="00CC4DC0" w:rsidP="004D6E1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These </w:t>
      </w:r>
      <w:r w:rsidRPr="00CC4DC0">
        <w:rPr>
          <w:rFonts w:asciiTheme="minorHAnsi" w:hAnsiTheme="minorHAnsi" w:cstheme="minorHAnsi"/>
          <w:bCs/>
          <w:sz w:val="21"/>
          <w:szCs w:val="21"/>
        </w:rPr>
        <w:t>waste categories, types and sub-types</w:t>
      </w:r>
      <w:r>
        <w:rPr>
          <w:rFonts w:asciiTheme="minorHAnsi" w:hAnsiTheme="minorHAnsi" w:cstheme="minorHAnsi"/>
          <w:bCs/>
          <w:sz w:val="21"/>
          <w:szCs w:val="21"/>
        </w:rPr>
        <w:t xml:space="preserve"> are</w:t>
      </w:r>
      <w:r w:rsidRPr="005E645E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622C4" w:rsidRPr="005E645E">
        <w:rPr>
          <w:rFonts w:asciiTheme="minorHAnsi" w:hAnsiTheme="minorHAnsi" w:cstheme="minorHAnsi"/>
          <w:bCs/>
          <w:sz w:val="21"/>
          <w:szCs w:val="21"/>
        </w:rPr>
        <w:t xml:space="preserve">determined by the Waste Manager under section 25 (1) of the </w:t>
      </w:r>
      <w:r w:rsidR="002622C4" w:rsidRPr="005E645E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Waste Management and Resource Recovery Regulation 2017 </w:t>
      </w:r>
      <w:r w:rsidR="002622C4" w:rsidRPr="005E645E">
        <w:rPr>
          <w:rFonts w:asciiTheme="minorHAnsi" w:hAnsiTheme="minorHAnsi" w:cstheme="minorHAnsi"/>
          <w:bCs/>
          <w:sz w:val="21"/>
          <w:szCs w:val="21"/>
        </w:rPr>
        <w:t>for the purposes of obtaining information about waste activities and reporting on waste activities.</w:t>
      </w:r>
      <w:r w:rsidR="002622C4" w:rsidRPr="00FC7F1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A869F55" w14:textId="77777777" w:rsidR="002622C4" w:rsidRPr="00FC7F19" w:rsidRDefault="002622C4" w:rsidP="002622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1"/>
          <w:szCs w:val="21"/>
        </w:rPr>
      </w:pPr>
    </w:p>
    <w:p w14:paraId="199B81F5" w14:textId="77777777" w:rsidR="002622C4" w:rsidRDefault="002622C4" w:rsidP="002622C4">
      <w:pPr>
        <w:autoSpaceDE w:val="0"/>
        <w:autoSpaceDN w:val="0"/>
        <w:adjustRightInd w:val="0"/>
      </w:pPr>
      <w:r w:rsidRPr="00FC7F19">
        <w:rPr>
          <w:rFonts w:asciiTheme="minorHAnsi" w:hAnsiTheme="minorHAnsi" w:cstheme="minorHAnsi"/>
          <w:b/>
          <w:sz w:val="21"/>
          <w:szCs w:val="21"/>
        </w:rPr>
        <w:t>Table 1 – Waste categories determined for waste activity information and reporting</w:t>
      </w:r>
    </w:p>
    <w:tbl>
      <w:tblPr>
        <w:tblW w:w="9526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402"/>
        <w:gridCol w:w="14"/>
        <w:gridCol w:w="3417"/>
      </w:tblGrid>
      <w:tr w:rsidR="008E17C7" w14:paraId="3CCE0C26" w14:textId="77777777" w:rsidTr="008E17C7">
        <w:trPr>
          <w:trHeight w:val="244"/>
          <w:tblHeader/>
        </w:trPr>
        <w:tc>
          <w:tcPr>
            <w:tcW w:w="2693" w:type="dxa"/>
            <w:shd w:val="clear" w:color="auto" w:fill="9393D3"/>
          </w:tcPr>
          <w:p w14:paraId="7DD55410" w14:textId="77777777" w:rsidR="002622C4" w:rsidRDefault="002622C4" w:rsidP="0069367B">
            <w:pPr>
              <w:pStyle w:val="TableParagraph"/>
              <w:spacing w:before="1" w:line="223" w:lineRule="exact"/>
              <w:ind w:left="57"/>
              <w:rPr>
                <w:b/>
                <w:color w:val="FFFFFF"/>
                <w:sz w:val="20"/>
              </w:rPr>
            </w:pPr>
            <w:bookmarkStart w:id="0" w:name="_Hlk83901944"/>
            <w:r>
              <w:rPr>
                <w:b/>
                <w:color w:val="FFFFFF"/>
                <w:sz w:val="20"/>
              </w:rPr>
              <w:t>Column 1</w:t>
            </w:r>
          </w:p>
          <w:p w14:paraId="7C06F5A0" w14:textId="77777777" w:rsidR="002622C4" w:rsidRDefault="002622C4" w:rsidP="0069367B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3402" w:type="dxa"/>
            <w:shd w:val="clear" w:color="auto" w:fill="9393D3"/>
          </w:tcPr>
          <w:p w14:paraId="3209F93B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2 </w:t>
            </w:r>
          </w:p>
          <w:p w14:paraId="43AB1AE2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431" w:type="dxa"/>
            <w:gridSpan w:val="2"/>
            <w:shd w:val="clear" w:color="auto" w:fill="9393D3"/>
          </w:tcPr>
          <w:p w14:paraId="163330C3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3 </w:t>
            </w:r>
          </w:p>
          <w:p w14:paraId="44E26874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Sub-type</w:t>
            </w:r>
          </w:p>
        </w:tc>
      </w:tr>
      <w:bookmarkEnd w:id="0"/>
      <w:tr w:rsidR="002622C4" w14:paraId="1FEB04E4" w14:textId="77777777" w:rsidTr="004D6E1B">
        <w:trPr>
          <w:trHeight w:val="244"/>
        </w:trPr>
        <w:tc>
          <w:tcPr>
            <w:tcW w:w="2693" w:type="dxa"/>
            <w:vMerge w:val="restart"/>
            <w:vAlign w:val="center"/>
          </w:tcPr>
          <w:p w14:paraId="1DFB76B5" w14:textId="0331BCFC" w:rsidR="002622C4" w:rsidRDefault="002622C4" w:rsidP="004D6E1B">
            <w:pPr>
              <w:pStyle w:val="TableParagraph"/>
              <w:tabs>
                <w:tab w:val="left" w:pos="424"/>
              </w:tabs>
              <w:ind w:left="424" w:right="516" w:hanging="35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Building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demolition</w:t>
            </w:r>
            <w:r w:rsidR="004D6E1B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6833" w:type="dxa"/>
            <w:gridSpan w:val="3"/>
          </w:tcPr>
          <w:p w14:paraId="5305C889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Asphalt</w:t>
            </w:r>
          </w:p>
        </w:tc>
      </w:tr>
      <w:tr w:rsidR="002622C4" w14:paraId="57E2D331" w14:textId="77777777" w:rsidTr="008E17C7">
        <w:trPr>
          <w:trHeight w:val="244"/>
        </w:trPr>
        <w:tc>
          <w:tcPr>
            <w:tcW w:w="2693" w:type="dxa"/>
            <w:vMerge/>
          </w:tcPr>
          <w:p w14:paraId="16275F7E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7F87353E" w14:textId="77777777" w:rsidR="002622C4" w:rsidRDefault="002622C4" w:rsidP="0069367B">
            <w:pPr>
              <w:pStyle w:val="TableParagraph"/>
              <w:rPr>
                <w:i/>
                <w:sz w:val="20"/>
              </w:rPr>
            </w:pPr>
          </w:p>
          <w:p w14:paraId="01128EE0" w14:textId="77777777" w:rsidR="002622C4" w:rsidRDefault="002622C4" w:rsidP="0069367B">
            <w:pPr>
              <w:pStyle w:val="TableParagraph"/>
              <w:spacing w:before="136"/>
              <w:ind w:left="54"/>
              <w:rPr>
                <w:sz w:val="20"/>
              </w:rPr>
            </w:pPr>
            <w:r>
              <w:rPr>
                <w:sz w:val="20"/>
              </w:rPr>
              <w:t>Bricks,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pavers</w:t>
            </w:r>
          </w:p>
        </w:tc>
        <w:tc>
          <w:tcPr>
            <w:tcW w:w="3431" w:type="dxa"/>
            <w:gridSpan w:val="2"/>
          </w:tcPr>
          <w:p w14:paraId="3FFFEAE3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Brick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rubble</w:t>
            </w:r>
          </w:p>
        </w:tc>
      </w:tr>
      <w:tr w:rsidR="002622C4" w14:paraId="1A3585D4" w14:textId="77777777" w:rsidTr="008E17C7">
        <w:trPr>
          <w:trHeight w:val="242"/>
        </w:trPr>
        <w:tc>
          <w:tcPr>
            <w:tcW w:w="2693" w:type="dxa"/>
            <w:vMerge/>
          </w:tcPr>
          <w:p w14:paraId="33CCE41B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5657A976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7C0D02E8" w14:textId="77777777" w:rsidR="002622C4" w:rsidRDefault="002622C4" w:rsidP="0069367B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bricks</w:t>
            </w:r>
          </w:p>
        </w:tc>
      </w:tr>
      <w:tr w:rsidR="002622C4" w14:paraId="4643384C" w14:textId="77777777" w:rsidTr="008E17C7">
        <w:trPr>
          <w:trHeight w:val="244"/>
        </w:trPr>
        <w:tc>
          <w:tcPr>
            <w:tcW w:w="2693" w:type="dxa"/>
            <w:vMerge/>
          </w:tcPr>
          <w:p w14:paraId="125BE01F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69B1D16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65BAB1C8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Concrete</w:t>
            </w:r>
          </w:p>
        </w:tc>
      </w:tr>
      <w:tr w:rsidR="002622C4" w14:paraId="28239585" w14:textId="77777777" w:rsidTr="008E17C7">
        <w:trPr>
          <w:trHeight w:val="244"/>
        </w:trPr>
        <w:tc>
          <w:tcPr>
            <w:tcW w:w="2693" w:type="dxa"/>
            <w:vMerge/>
          </w:tcPr>
          <w:p w14:paraId="1BD39201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1E94F46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370C432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Pavers</w:t>
            </w:r>
          </w:p>
        </w:tc>
      </w:tr>
      <w:tr w:rsidR="002622C4" w14:paraId="757E7F32" w14:textId="77777777" w:rsidTr="008E17C7">
        <w:trPr>
          <w:trHeight w:val="244"/>
        </w:trPr>
        <w:tc>
          <w:tcPr>
            <w:tcW w:w="2693" w:type="dxa"/>
            <w:vMerge/>
          </w:tcPr>
          <w:p w14:paraId="782BE39C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46C7BEC6" w14:textId="77777777" w:rsidR="002622C4" w:rsidRDefault="002622C4" w:rsidP="0069367B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7EE895E" w14:textId="77777777" w:rsidR="002622C4" w:rsidRDefault="002622C4" w:rsidP="0069367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Ceramics,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pottery</w:t>
            </w:r>
          </w:p>
        </w:tc>
        <w:tc>
          <w:tcPr>
            <w:tcW w:w="3431" w:type="dxa"/>
            <w:gridSpan w:val="2"/>
          </w:tcPr>
          <w:p w14:paraId="1518DA61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Ceramics</w:t>
            </w:r>
          </w:p>
        </w:tc>
      </w:tr>
      <w:tr w:rsidR="002622C4" w14:paraId="543E3C0F" w14:textId="77777777" w:rsidTr="008E17C7">
        <w:trPr>
          <w:trHeight w:val="244"/>
        </w:trPr>
        <w:tc>
          <w:tcPr>
            <w:tcW w:w="2693" w:type="dxa"/>
            <w:vMerge/>
          </w:tcPr>
          <w:p w14:paraId="10E297B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5FE295A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12940987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Tiles</w:t>
            </w:r>
          </w:p>
        </w:tc>
      </w:tr>
      <w:tr w:rsidR="002622C4" w14:paraId="0C99A938" w14:textId="77777777" w:rsidTr="008E17C7">
        <w:trPr>
          <w:trHeight w:val="244"/>
        </w:trPr>
        <w:tc>
          <w:tcPr>
            <w:tcW w:w="2693" w:type="dxa"/>
            <w:vMerge/>
          </w:tcPr>
          <w:p w14:paraId="7292F83E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0B4A58D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3E3EDC63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Pottery</w:t>
            </w:r>
          </w:p>
        </w:tc>
      </w:tr>
      <w:tr w:rsidR="002622C4" w14:paraId="0AA2FAEF" w14:textId="77777777" w:rsidTr="008E17C7">
        <w:trPr>
          <w:trHeight w:val="244"/>
        </w:trPr>
        <w:tc>
          <w:tcPr>
            <w:tcW w:w="2693" w:type="dxa"/>
            <w:vMerge/>
          </w:tcPr>
          <w:p w14:paraId="7DFD885B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0265020C" w14:textId="77777777" w:rsidR="002622C4" w:rsidRDefault="002622C4" w:rsidP="0069367B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Plasterboard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sheeting</w:t>
            </w:r>
          </w:p>
        </w:tc>
        <w:tc>
          <w:tcPr>
            <w:tcW w:w="3431" w:type="dxa"/>
            <w:gridSpan w:val="2"/>
          </w:tcPr>
          <w:p w14:paraId="780C4AEA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Plasterboard</w:t>
            </w:r>
          </w:p>
        </w:tc>
      </w:tr>
      <w:tr w:rsidR="002622C4" w14:paraId="137EBD3F" w14:textId="77777777" w:rsidTr="008E17C7">
        <w:trPr>
          <w:trHeight w:val="244"/>
        </w:trPr>
        <w:tc>
          <w:tcPr>
            <w:tcW w:w="2693" w:type="dxa"/>
            <w:vMerge/>
          </w:tcPr>
          <w:p w14:paraId="29815A0C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6268532D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74BD6DD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sheeting</w:t>
            </w:r>
          </w:p>
        </w:tc>
      </w:tr>
      <w:tr w:rsidR="002622C4" w14:paraId="4FBDD943" w14:textId="77777777" w:rsidTr="008E17C7">
        <w:trPr>
          <w:trHeight w:val="244"/>
        </w:trPr>
        <w:tc>
          <w:tcPr>
            <w:tcW w:w="2693" w:type="dxa"/>
            <w:vMerge/>
          </w:tcPr>
          <w:p w14:paraId="002ECF0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1EC8779D" w14:textId="77777777" w:rsidR="002622C4" w:rsidRDefault="002622C4" w:rsidP="0069367B">
            <w:pPr>
              <w:pStyle w:val="TableParagraph"/>
              <w:spacing w:before="143"/>
              <w:ind w:left="54" w:right="264"/>
              <w:rPr>
                <w:sz w:val="20"/>
              </w:rPr>
            </w:pPr>
            <w:r>
              <w:rPr>
                <w:sz w:val="20"/>
              </w:rPr>
              <w:t>Soil,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above any threshold requiring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classification as contaminated soils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(N120)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431" w:type="dxa"/>
            <w:gridSpan w:val="2"/>
          </w:tcPr>
          <w:p w14:paraId="0BA18D7E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Virgin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excavated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</w:tr>
      <w:tr w:rsidR="002622C4" w14:paraId="4EA11C31" w14:textId="77777777" w:rsidTr="008E17C7">
        <w:trPr>
          <w:trHeight w:val="242"/>
        </w:trPr>
        <w:tc>
          <w:tcPr>
            <w:tcW w:w="2693" w:type="dxa"/>
            <w:vMerge/>
          </w:tcPr>
          <w:p w14:paraId="4144CBE9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074F8B0E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119650A9" w14:textId="77777777" w:rsidR="002622C4" w:rsidRDefault="002622C4" w:rsidP="0069367B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rStyle w:val="FootnoteReference"/>
                <w:sz w:val="20"/>
              </w:rPr>
              <w:footnoteReference w:id="1"/>
            </w:r>
          </w:p>
        </w:tc>
      </w:tr>
      <w:tr w:rsidR="002622C4" w14:paraId="2C076EF5" w14:textId="77777777" w:rsidTr="008E17C7">
        <w:trPr>
          <w:trHeight w:val="244"/>
        </w:trPr>
        <w:tc>
          <w:tcPr>
            <w:tcW w:w="2693" w:type="dxa"/>
            <w:vMerge/>
          </w:tcPr>
          <w:p w14:paraId="15C35181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011A833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71282459" w14:textId="77777777" w:rsidR="002622C4" w:rsidRDefault="002622C4" w:rsidP="0069367B">
            <w:pPr>
              <w:pStyle w:val="TableParagraph"/>
              <w:spacing w:before="1"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Foundry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</w:p>
        </w:tc>
      </w:tr>
      <w:tr w:rsidR="002622C4" w14:paraId="7ED9499D" w14:textId="77777777" w:rsidTr="008E17C7">
        <w:trPr>
          <w:trHeight w:val="244"/>
        </w:trPr>
        <w:tc>
          <w:tcPr>
            <w:tcW w:w="2693" w:type="dxa"/>
            <w:vMerge/>
          </w:tcPr>
          <w:p w14:paraId="34387F5A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767A6B12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16A8767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</w:p>
        </w:tc>
      </w:tr>
      <w:tr w:rsidR="002622C4" w14:paraId="4CB4100E" w14:textId="77777777" w:rsidTr="008E17C7">
        <w:trPr>
          <w:trHeight w:val="244"/>
        </w:trPr>
        <w:tc>
          <w:tcPr>
            <w:tcW w:w="2693" w:type="dxa"/>
            <w:vMerge/>
          </w:tcPr>
          <w:p w14:paraId="70EA0C0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5DDBB238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050F42C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Rock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</w:p>
        </w:tc>
      </w:tr>
      <w:tr w:rsidR="002622C4" w14:paraId="21A13D8D" w14:textId="77777777" w:rsidTr="008E17C7">
        <w:trPr>
          <w:trHeight w:val="244"/>
        </w:trPr>
        <w:tc>
          <w:tcPr>
            <w:tcW w:w="2693" w:type="dxa"/>
            <w:vMerge/>
          </w:tcPr>
          <w:p w14:paraId="32D8BB49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3F959CF6" w14:textId="77777777" w:rsidR="002622C4" w:rsidRDefault="002622C4" w:rsidP="0069367B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Rubble</w:t>
            </w:r>
          </w:p>
        </w:tc>
        <w:tc>
          <w:tcPr>
            <w:tcW w:w="3431" w:type="dxa"/>
            <w:gridSpan w:val="2"/>
          </w:tcPr>
          <w:p w14:paraId="69B3611B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Rubble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</w:p>
        </w:tc>
      </w:tr>
      <w:tr w:rsidR="002622C4" w14:paraId="6D2067C3" w14:textId="77777777" w:rsidTr="008E17C7">
        <w:trPr>
          <w:trHeight w:val="244"/>
        </w:trPr>
        <w:tc>
          <w:tcPr>
            <w:tcW w:w="2693" w:type="dxa"/>
            <w:vMerge/>
          </w:tcPr>
          <w:p w14:paraId="41C2FD8C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7085CDF5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83B11A2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Rubble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comprising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&gt;10%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</w:p>
        </w:tc>
      </w:tr>
      <w:tr w:rsidR="002622C4" w14:paraId="4E3B71B7" w14:textId="77777777" w:rsidTr="004D6E1B">
        <w:trPr>
          <w:trHeight w:val="244"/>
        </w:trPr>
        <w:tc>
          <w:tcPr>
            <w:tcW w:w="2693" w:type="dxa"/>
            <w:vMerge w:val="restart"/>
            <w:vAlign w:val="center"/>
          </w:tcPr>
          <w:p w14:paraId="0526CE5D" w14:textId="77777777" w:rsidR="002622C4" w:rsidRDefault="002622C4" w:rsidP="004D6E1B">
            <w:pPr>
              <w:pStyle w:val="TableParagraph"/>
              <w:tabs>
                <w:tab w:val="left" w:pos="424"/>
              </w:tabs>
              <w:spacing w:before="142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Metals</w:t>
            </w:r>
          </w:p>
        </w:tc>
        <w:tc>
          <w:tcPr>
            <w:tcW w:w="6833" w:type="dxa"/>
            <w:gridSpan w:val="3"/>
          </w:tcPr>
          <w:p w14:paraId="3CC78B65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Iron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</w:tr>
      <w:tr w:rsidR="002622C4" w14:paraId="56E3DAB1" w14:textId="77777777" w:rsidTr="004D6E1B">
        <w:trPr>
          <w:trHeight w:val="244"/>
        </w:trPr>
        <w:tc>
          <w:tcPr>
            <w:tcW w:w="2693" w:type="dxa"/>
            <w:vMerge/>
          </w:tcPr>
          <w:p w14:paraId="59865305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112BC2FB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Aluminium</w:t>
            </w:r>
          </w:p>
        </w:tc>
      </w:tr>
      <w:tr w:rsidR="002622C4" w14:paraId="32B5E734" w14:textId="77777777" w:rsidTr="008E17C7">
        <w:trPr>
          <w:trHeight w:val="244"/>
        </w:trPr>
        <w:tc>
          <w:tcPr>
            <w:tcW w:w="2693" w:type="dxa"/>
            <w:vMerge/>
          </w:tcPr>
          <w:p w14:paraId="7E49AB6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360A445E" w14:textId="77777777" w:rsidR="002622C4" w:rsidRDefault="002622C4" w:rsidP="0069367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Non-ferrous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aluminium)</w:t>
            </w:r>
          </w:p>
        </w:tc>
        <w:tc>
          <w:tcPr>
            <w:tcW w:w="3431" w:type="dxa"/>
            <w:gridSpan w:val="2"/>
          </w:tcPr>
          <w:p w14:paraId="42EDAA95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Copper</w:t>
            </w:r>
          </w:p>
        </w:tc>
      </w:tr>
      <w:tr w:rsidR="002622C4" w14:paraId="67DB896A" w14:textId="77777777" w:rsidTr="008E17C7">
        <w:trPr>
          <w:trHeight w:val="275"/>
        </w:trPr>
        <w:tc>
          <w:tcPr>
            <w:tcW w:w="2693" w:type="dxa"/>
            <w:vMerge/>
          </w:tcPr>
          <w:p w14:paraId="07737DE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74B1A962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6DE79211" w14:textId="6FAD220B" w:rsidR="002622C4" w:rsidRDefault="002622C4" w:rsidP="004D6E1B">
            <w:pPr>
              <w:pStyle w:val="TableParagraph"/>
              <w:spacing w:before="1" w:line="243" w:lineRule="exact"/>
              <w:ind w:left="56"/>
              <w:rPr>
                <w:sz w:val="20"/>
              </w:rPr>
            </w:pPr>
            <w:r>
              <w:rPr>
                <w:sz w:val="20"/>
              </w:rPr>
              <w:t>Non-ferrous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3"/>
                <w:sz w:val="20"/>
              </w:rPr>
              <w:t xml:space="preserve"> </w:t>
            </w:r>
            <w:r w:rsidR="004D6E1B">
              <w:rPr>
                <w:sz w:val="20"/>
              </w:rPr>
              <w:t>a</w:t>
            </w:r>
            <w:r>
              <w:rPr>
                <w:sz w:val="20"/>
              </w:rPr>
              <w:t>luminium</w:t>
            </w:r>
            <w:r w:rsidR="004D6E1B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copper)</w:t>
            </w:r>
            <w:r>
              <w:rPr>
                <w:rStyle w:val="FootnoteReference"/>
              </w:rPr>
              <w:t>3</w:t>
            </w:r>
          </w:p>
        </w:tc>
      </w:tr>
      <w:tr w:rsidR="002622C4" w14:paraId="0AE0945A" w14:textId="77777777" w:rsidTr="004D6E1B">
        <w:trPr>
          <w:trHeight w:val="244"/>
        </w:trPr>
        <w:tc>
          <w:tcPr>
            <w:tcW w:w="2693" w:type="dxa"/>
            <w:vMerge/>
          </w:tcPr>
          <w:p w14:paraId="6C338F6E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11126CB2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</w:tc>
      </w:tr>
      <w:tr w:rsidR="002622C4" w14:paraId="08E577B4" w14:textId="77777777" w:rsidTr="004D6E1B">
        <w:trPr>
          <w:trHeight w:val="244"/>
        </w:trPr>
        <w:tc>
          <w:tcPr>
            <w:tcW w:w="2693" w:type="dxa"/>
            <w:vMerge w:val="restart"/>
            <w:vAlign w:val="center"/>
          </w:tcPr>
          <w:p w14:paraId="25AEC5B7" w14:textId="77777777" w:rsidR="002622C4" w:rsidRDefault="002622C4" w:rsidP="004D6E1B">
            <w:pPr>
              <w:pStyle w:val="TableParagraph"/>
              <w:tabs>
                <w:tab w:val="left" w:pos="424"/>
              </w:tabs>
              <w:spacing w:before="159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Organics</w:t>
            </w:r>
          </w:p>
        </w:tc>
        <w:tc>
          <w:tcPr>
            <w:tcW w:w="6833" w:type="dxa"/>
            <w:gridSpan w:val="3"/>
          </w:tcPr>
          <w:p w14:paraId="3CE3C410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bookmarkStart w:id="1" w:name="_bookmark20"/>
            <w:bookmarkEnd w:id="1"/>
            <w:r>
              <w:rPr>
                <w:sz w:val="20"/>
              </w:rPr>
              <w:t>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2622C4" w14:paraId="1DC0E0D0" w14:textId="77777777" w:rsidTr="004D6E1B">
        <w:trPr>
          <w:trHeight w:val="244"/>
        </w:trPr>
        <w:tc>
          <w:tcPr>
            <w:tcW w:w="2693" w:type="dxa"/>
            <w:vMerge/>
          </w:tcPr>
          <w:p w14:paraId="662DD85B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07D1FC18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2622C4" w14:paraId="4B41ACF4" w14:textId="77777777" w:rsidTr="008E17C7">
        <w:trPr>
          <w:trHeight w:val="244"/>
        </w:trPr>
        <w:tc>
          <w:tcPr>
            <w:tcW w:w="2693" w:type="dxa"/>
            <w:vMerge/>
          </w:tcPr>
          <w:p w14:paraId="0B7D58F8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62CAC78E" w14:textId="77777777" w:rsidR="002622C4" w:rsidRDefault="002622C4" w:rsidP="0069367B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Timber</w:t>
            </w:r>
          </w:p>
        </w:tc>
        <w:tc>
          <w:tcPr>
            <w:tcW w:w="3431" w:type="dxa"/>
            <w:gridSpan w:val="2"/>
          </w:tcPr>
          <w:p w14:paraId="18568BE6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pallets</w:t>
            </w:r>
          </w:p>
        </w:tc>
      </w:tr>
      <w:tr w:rsidR="002622C4" w14:paraId="03DA26A0" w14:textId="77777777" w:rsidTr="008E17C7">
        <w:trPr>
          <w:trHeight w:val="244"/>
        </w:trPr>
        <w:tc>
          <w:tcPr>
            <w:tcW w:w="2693" w:type="dxa"/>
            <w:vMerge/>
          </w:tcPr>
          <w:p w14:paraId="3194E189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379D16E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208405AB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2622C4" w14:paraId="052EF011" w14:textId="77777777" w:rsidTr="004D6E1B">
        <w:trPr>
          <w:trHeight w:val="244"/>
        </w:trPr>
        <w:tc>
          <w:tcPr>
            <w:tcW w:w="2693" w:type="dxa"/>
            <w:vMerge/>
          </w:tcPr>
          <w:p w14:paraId="63086FC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55B4690D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Sawdust</w:t>
            </w:r>
          </w:p>
        </w:tc>
      </w:tr>
      <w:tr w:rsidR="002622C4" w14:paraId="348A2F6F" w14:textId="77777777" w:rsidTr="004D6E1B">
        <w:trPr>
          <w:trHeight w:val="241"/>
        </w:trPr>
        <w:tc>
          <w:tcPr>
            <w:tcW w:w="2693" w:type="dxa"/>
            <w:vMerge/>
          </w:tcPr>
          <w:p w14:paraId="74BC7591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7CF7411F" w14:textId="77777777" w:rsidR="002622C4" w:rsidRDefault="002622C4" w:rsidP="0069367B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sz w:val="20"/>
              </w:rPr>
              <w:t>Biosolids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(non-contaminated)</w:t>
            </w:r>
          </w:p>
        </w:tc>
      </w:tr>
      <w:tr w:rsidR="002622C4" w14:paraId="6571564F" w14:textId="77777777" w:rsidTr="004D6E1B">
        <w:trPr>
          <w:trHeight w:val="244"/>
        </w:trPr>
        <w:tc>
          <w:tcPr>
            <w:tcW w:w="2693" w:type="dxa"/>
            <w:vMerge/>
          </w:tcPr>
          <w:p w14:paraId="344A81D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296366F4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2622C4" w14:paraId="28F6D18B" w14:textId="77777777" w:rsidTr="004D6E1B">
        <w:trPr>
          <w:trHeight w:val="244"/>
        </w:trPr>
        <w:tc>
          <w:tcPr>
            <w:tcW w:w="2693" w:type="dxa"/>
            <w:vMerge/>
          </w:tcPr>
          <w:p w14:paraId="4809135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1F37564F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</w:tr>
      <w:tr w:rsidR="002622C4" w14:paraId="486C3F58" w14:textId="77777777" w:rsidTr="008E17C7">
        <w:trPr>
          <w:trHeight w:val="244"/>
        </w:trPr>
        <w:tc>
          <w:tcPr>
            <w:tcW w:w="2693" w:type="dxa"/>
            <w:vMerge w:val="restart"/>
            <w:vAlign w:val="center"/>
          </w:tcPr>
          <w:p w14:paraId="5A58FDF8" w14:textId="77777777" w:rsidR="002622C4" w:rsidRDefault="002622C4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Paper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cardboard</w:t>
            </w:r>
          </w:p>
        </w:tc>
        <w:tc>
          <w:tcPr>
            <w:tcW w:w="3402" w:type="dxa"/>
            <w:vMerge w:val="restart"/>
          </w:tcPr>
          <w:p w14:paraId="2313F806" w14:textId="77777777" w:rsidR="002622C4" w:rsidRDefault="002622C4" w:rsidP="0069367B">
            <w:pPr>
              <w:pStyle w:val="TableParagraph"/>
              <w:spacing w:before="128"/>
              <w:ind w:left="54"/>
              <w:rPr>
                <w:sz w:val="20"/>
              </w:rPr>
            </w:pPr>
            <w:r>
              <w:rPr>
                <w:sz w:val="20"/>
              </w:rPr>
              <w:t>Cardboard</w:t>
            </w:r>
          </w:p>
        </w:tc>
        <w:tc>
          <w:tcPr>
            <w:tcW w:w="3431" w:type="dxa"/>
            <w:gridSpan w:val="2"/>
          </w:tcPr>
          <w:p w14:paraId="501ECB5B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Waxed</w:t>
            </w:r>
          </w:p>
        </w:tc>
      </w:tr>
      <w:tr w:rsidR="002622C4" w14:paraId="7D745250" w14:textId="77777777" w:rsidTr="008E17C7">
        <w:trPr>
          <w:trHeight w:val="244"/>
        </w:trPr>
        <w:tc>
          <w:tcPr>
            <w:tcW w:w="2693" w:type="dxa"/>
            <w:vMerge/>
          </w:tcPr>
          <w:p w14:paraId="7BC6F246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1A49696F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0D5E807F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waxed</w:t>
            </w:r>
          </w:p>
        </w:tc>
      </w:tr>
      <w:tr w:rsidR="002622C4" w14:paraId="62105C18" w14:textId="77777777" w:rsidTr="008E17C7">
        <w:trPr>
          <w:trHeight w:val="244"/>
        </w:trPr>
        <w:tc>
          <w:tcPr>
            <w:tcW w:w="2693" w:type="dxa"/>
            <w:vMerge/>
          </w:tcPr>
          <w:p w14:paraId="7286C085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36949917" w14:textId="77777777" w:rsidR="002622C4" w:rsidRDefault="002622C4" w:rsidP="0069367B">
            <w:pPr>
              <w:pStyle w:val="TableParagraph"/>
              <w:rPr>
                <w:i/>
                <w:sz w:val="20"/>
              </w:rPr>
            </w:pPr>
          </w:p>
          <w:p w14:paraId="7DC1DB0C" w14:textId="77777777" w:rsidR="002622C4" w:rsidRDefault="002622C4" w:rsidP="0069367B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sz w:val="20"/>
              </w:rPr>
              <w:t>Polymer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paperboard</w:t>
            </w:r>
          </w:p>
        </w:tc>
        <w:tc>
          <w:tcPr>
            <w:tcW w:w="3431" w:type="dxa"/>
            <w:gridSpan w:val="2"/>
          </w:tcPr>
          <w:p w14:paraId="10FD5772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Aseptic</w:t>
            </w:r>
          </w:p>
        </w:tc>
      </w:tr>
      <w:tr w:rsidR="002622C4" w14:paraId="650F1976" w14:textId="77777777" w:rsidTr="008E17C7">
        <w:trPr>
          <w:trHeight w:val="244"/>
        </w:trPr>
        <w:tc>
          <w:tcPr>
            <w:tcW w:w="2693" w:type="dxa"/>
            <w:vMerge/>
          </w:tcPr>
          <w:p w14:paraId="28AA00F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1CF34A4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3C74B9F7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Gable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</w:p>
        </w:tc>
      </w:tr>
      <w:tr w:rsidR="002622C4" w14:paraId="5F289BD7" w14:textId="77777777" w:rsidTr="008E17C7">
        <w:trPr>
          <w:trHeight w:val="244"/>
        </w:trPr>
        <w:tc>
          <w:tcPr>
            <w:tcW w:w="2693" w:type="dxa"/>
            <w:vMerge/>
          </w:tcPr>
          <w:p w14:paraId="0F50B0D1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259BF97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6BBD7B1B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cup</w:t>
            </w:r>
          </w:p>
        </w:tc>
      </w:tr>
      <w:tr w:rsidR="002622C4" w14:paraId="1BA187DA" w14:textId="77777777" w:rsidTr="008E17C7">
        <w:trPr>
          <w:trHeight w:val="244"/>
        </w:trPr>
        <w:tc>
          <w:tcPr>
            <w:tcW w:w="2693" w:type="dxa"/>
            <w:vMerge/>
          </w:tcPr>
          <w:p w14:paraId="33EF69A3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02B4669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5DD05032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2622C4" w14:paraId="2E1C5897" w14:textId="77777777" w:rsidTr="008E17C7">
        <w:trPr>
          <w:trHeight w:val="244"/>
        </w:trPr>
        <w:tc>
          <w:tcPr>
            <w:tcW w:w="2693" w:type="dxa"/>
            <w:vMerge/>
          </w:tcPr>
          <w:p w14:paraId="1EE58014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 w:val="restart"/>
          </w:tcPr>
          <w:p w14:paraId="656F367C" w14:textId="77777777" w:rsidR="002622C4" w:rsidRDefault="002622C4" w:rsidP="0069367B">
            <w:pPr>
              <w:pStyle w:val="TableParagraph"/>
              <w:spacing w:before="126"/>
              <w:ind w:left="54"/>
              <w:rPr>
                <w:sz w:val="20"/>
              </w:rPr>
            </w:pPr>
            <w:r>
              <w:rPr>
                <w:sz w:val="20"/>
              </w:rPr>
              <w:t>Newsprint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magazines</w:t>
            </w:r>
          </w:p>
        </w:tc>
        <w:tc>
          <w:tcPr>
            <w:tcW w:w="3431" w:type="dxa"/>
            <w:gridSpan w:val="2"/>
          </w:tcPr>
          <w:p w14:paraId="768A2E3A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Newsprint</w:t>
            </w:r>
          </w:p>
        </w:tc>
      </w:tr>
      <w:tr w:rsidR="002622C4" w14:paraId="3EF934CD" w14:textId="77777777" w:rsidTr="008E17C7">
        <w:trPr>
          <w:trHeight w:val="241"/>
        </w:trPr>
        <w:tc>
          <w:tcPr>
            <w:tcW w:w="2693" w:type="dxa"/>
            <w:vMerge/>
          </w:tcPr>
          <w:p w14:paraId="107F5387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14:paraId="7FB41E22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gridSpan w:val="2"/>
          </w:tcPr>
          <w:p w14:paraId="3BF4F21E" w14:textId="77777777" w:rsidR="002622C4" w:rsidRDefault="002622C4" w:rsidP="0069367B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sz w:val="20"/>
              </w:rPr>
              <w:t>Magazines</w:t>
            </w:r>
          </w:p>
        </w:tc>
      </w:tr>
      <w:tr w:rsidR="002622C4" w14:paraId="4583EBA7" w14:textId="77777777" w:rsidTr="004D6E1B">
        <w:trPr>
          <w:trHeight w:val="244"/>
        </w:trPr>
        <w:tc>
          <w:tcPr>
            <w:tcW w:w="2693" w:type="dxa"/>
            <w:vMerge/>
          </w:tcPr>
          <w:p w14:paraId="796B7662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2AA98C9B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</w:p>
        </w:tc>
      </w:tr>
      <w:tr w:rsidR="002622C4" w14:paraId="36CDD041" w14:textId="77777777" w:rsidTr="004D6E1B">
        <w:trPr>
          <w:trHeight w:val="244"/>
        </w:trPr>
        <w:tc>
          <w:tcPr>
            <w:tcW w:w="2693" w:type="dxa"/>
            <w:vMerge/>
          </w:tcPr>
          <w:p w14:paraId="70F43B3C" w14:textId="77777777" w:rsidR="002622C4" w:rsidRDefault="002622C4" w:rsidP="0069367B">
            <w:pPr>
              <w:rPr>
                <w:sz w:val="2"/>
                <w:szCs w:val="2"/>
              </w:rPr>
            </w:pPr>
          </w:p>
        </w:tc>
        <w:tc>
          <w:tcPr>
            <w:tcW w:w="6833" w:type="dxa"/>
            <w:gridSpan w:val="3"/>
          </w:tcPr>
          <w:p w14:paraId="64915745" w14:textId="77777777" w:rsidR="002622C4" w:rsidRDefault="002622C4" w:rsidP="0069367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cardboard</w:t>
            </w:r>
          </w:p>
        </w:tc>
      </w:tr>
      <w:tr w:rsidR="004D6E1B" w14:paraId="216268F6" w14:textId="77777777" w:rsidTr="001D6F4D">
        <w:trPr>
          <w:trHeight w:val="244"/>
        </w:trPr>
        <w:tc>
          <w:tcPr>
            <w:tcW w:w="2693" w:type="dxa"/>
            <w:vMerge w:val="restart"/>
            <w:vAlign w:val="center"/>
          </w:tcPr>
          <w:p w14:paraId="73033467" w14:textId="4CD66A9C" w:rsidR="004D6E1B" w:rsidRPr="004D6E1B" w:rsidRDefault="004D6E1B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Plastics</w:t>
            </w:r>
          </w:p>
        </w:tc>
        <w:tc>
          <w:tcPr>
            <w:tcW w:w="6833" w:type="dxa"/>
            <w:gridSpan w:val="3"/>
          </w:tcPr>
          <w:p w14:paraId="5CFE4322" w14:textId="4165B031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Polyethylene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terephthalate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(PET)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</w:tr>
      <w:tr w:rsidR="004D6E1B" w14:paraId="0CC683B4" w14:textId="77777777" w:rsidTr="004D6E1B">
        <w:trPr>
          <w:trHeight w:val="244"/>
        </w:trPr>
        <w:tc>
          <w:tcPr>
            <w:tcW w:w="2693" w:type="dxa"/>
            <w:vMerge/>
          </w:tcPr>
          <w:p w14:paraId="5C0EC787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3E097B28" w14:textId="752512A7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(HDPE)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</w:tr>
      <w:tr w:rsidR="004D6E1B" w14:paraId="42903D8A" w14:textId="77777777" w:rsidTr="004D6E1B">
        <w:trPr>
          <w:trHeight w:val="244"/>
        </w:trPr>
        <w:tc>
          <w:tcPr>
            <w:tcW w:w="2693" w:type="dxa"/>
            <w:vMerge/>
          </w:tcPr>
          <w:p w14:paraId="1581BE86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2D76D32D" w14:textId="2A497C1E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Polyvinyl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chloride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(PVC)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</w:tr>
      <w:tr w:rsidR="004D6E1B" w14:paraId="5523F480" w14:textId="77777777" w:rsidTr="004D6E1B">
        <w:trPr>
          <w:trHeight w:val="244"/>
        </w:trPr>
        <w:tc>
          <w:tcPr>
            <w:tcW w:w="2693" w:type="dxa"/>
            <w:vMerge/>
          </w:tcPr>
          <w:p w14:paraId="605D1313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6DB1B2C4" w14:textId="602B50A8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(LDPE)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</w:tr>
      <w:tr w:rsidR="004D6E1B" w14:paraId="0BDE1F64" w14:textId="77777777" w:rsidTr="004D6E1B">
        <w:trPr>
          <w:trHeight w:val="244"/>
        </w:trPr>
        <w:tc>
          <w:tcPr>
            <w:tcW w:w="2693" w:type="dxa"/>
            <w:vMerge/>
          </w:tcPr>
          <w:p w14:paraId="2FC74210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0A3E1CA8" w14:textId="78C21AFD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Polypropylene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(PP)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</w:tr>
      <w:tr w:rsidR="004D6E1B" w14:paraId="3222F4C9" w14:textId="77777777" w:rsidTr="004D6E1B">
        <w:trPr>
          <w:trHeight w:val="244"/>
        </w:trPr>
        <w:tc>
          <w:tcPr>
            <w:tcW w:w="2693" w:type="dxa"/>
            <w:vMerge/>
          </w:tcPr>
          <w:p w14:paraId="318DFD3D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2F38D3D2" w14:textId="49925392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Polystyrene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</w:tr>
      <w:tr w:rsidR="004D6E1B" w14:paraId="48662447" w14:textId="77777777" w:rsidTr="004D6E1B">
        <w:trPr>
          <w:trHeight w:val="244"/>
        </w:trPr>
        <w:tc>
          <w:tcPr>
            <w:tcW w:w="2693" w:type="dxa"/>
            <w:vMerge/>
          </w:tcPr>
          <w:p w14:paraId="4666B57D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6D4D453D" w14:textId="0D9CE507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</w:p>
        </w:tc>
      </w:tr>
      <w:tr w:rsidR="004D6E1B" w14:paraId="60EEE8CD" w14:textId="77777777" w:rsidTr="004D6E1B">
        <w:trPr>
          <w:trHeight w:val="244"/>
        </w:trPr>
        <w:tc>
          <w:tcPr>
            <w:tcW w:w="2693" w:type="dxa"/>
            <w:vMerge/>
          </w:tcPr>
          <w:p w14:paraId="6FD2EA13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096ACAB3" w14:textId="570B00FA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</w:tr>
      <w:tr w:rsidR="004D6E1B" w14:paraId="778EFC0E" w14:textId="77777777" w:rsidTr="004D6E1B">
        <w:trPr>
          <w:trHeight w:val="244"/>
        </w:trPr>
        <w:tc>
          <w:tcPr>
            <w:tcW w:w="2693" w:type="dxa"/>
            <w:vMerge/>
          </w:tcPr>
          <w:p w14:paraId="1C00CEEF" w14:textId="77777777" w:rsidR="004D6E1B" w:rsidRPr="004D6E1B" w:rsidRDefault="004D6E1B" w:rsidP="004D6E1B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660F647D" w14:textId="5C3162F1" w:rsidR="004D6E1B" w:rsidRDefault="004D6E1B" w:rsidP="004D6E1B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plastics</w:t>
            </w:r>
          </w:p>
        </w:tc>
      </w:tr>
      <w:tr w:rsidR="001D6F4D" w14:paraId="4904CEF9" w14:textId="77777777" w:rsidTr="001D6F4D">
        <w:trPr>
          <w:trHeight w:val="269"/>
        </w:trPr>
        <w:tc>
          <w:tcPr>
            <w:tcW w:w="2693" w:type="dxa"/>
            <w:vMerge w:val="restart"/>
            <w:vAlign w:val="center"/>
          </w:tcPr>
          <w:p w14:paraId="4DC74C9D" w14:textId="37329B6C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Glass</w:t>
            </w:r>
          </w:p>
        </w:tc>
        <w:tc>
          <w:tcPr>
            <w:tcW w:w="3416" w:type="dxa"/>
            <w:gridSpan w:val="2"/>
            <w:vMerge w:val="restart"/>
            <w:vAlign w:val="center"/>
          </w:tcPr>
          <w:p w14:paraId="2D26DEDE" w14:textId="7B3D0B52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beverage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</w:tc>
        <w:tc>
          <w:tcPr>
            <w:tcW w:w="3417" w:type="dxa"/>
          </w:tcPr>
          <w:p w14:paraId="71D30F74" w14:textId="0C09EC10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Amber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D6F4D" w14:paraId="590BEE11" w14:textId="77777777" w:rsidTr="005A3D8B">
        <w:trPr>
          <w:trHeight w:val="265"/>
        </w:trPr>
        <w:tc>
          <w:tcPr>
            <w:tcW w:w="2693" w:type="dxa"/>
            <w:vMerge/>
            <w:vAlign w:val="center"/>
          </w:tcPr>
          <w:p w14:paraId="3B06A760" w14:textId="77777777" w:rsidR="001D6F4D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274A7B90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094FE4DF" w14:textId="73B1D270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Flint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D6F4D" w14:paraId="5F4B2414" w14:textId="77777777" w:rsidTr="005A3D8B">
        <w:trPr>
          <w:trHeight w:val="265"/>
        </w:trPr>
        <w:tc>
          <w:tcPr>
            <w:tcW w:w="2693" w:type="dxa"/>
            <w:vMerge/>
            <w:vAlign w:val="center"/>
          </w:tcPr>
          <w:p w14:paraId="39B8DEB7" w14:textId="77777777" w:rsidR="001D6F4D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2EC453D3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0444D279" w14:textId="07E30E79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Green glass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D6F4D" w14:paraId="4C2BFD57" w14:textId="77777777" w:rsidTr="005A3D8B">
        <w:trPr>
          <w:trHeight w:val="265"/>
        </w:trPr>
        <w:tc>
          <w:tcPr>
            <w:tcW w:w="2693" w:type="dxa"/>
            <w:vMerge/>
            <w:vAlign w:val="center"/>
          </w:tcPr>
          <w:p w14:paraId="60B3EEFA" w14:textId="77777777" w:rsidR="001D6F4D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1B161BE4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71E3D33F" w14:textId="2CAEEE22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fines</w:t>
            </w:r>
          </w:p>
        </w:tc>
      </w:tr>
      <w:tr w:rsidR="001D6F4D" w14:paraId="77F1A771" w14:textId="77777777" w:rsidTr="005A3D8B">
        <w:trPr>
          <w:trHeight w:val="265"/>
        </w:trPr>
        <w:tc>
          <w:tcPr>
            <w:tcW w:w="2693" w:type="dxa"/>
            <w:vMerge/>
            <w:vAlign w:val="center"/>
          </w:tcPr>
          <w:p w14:paraId="4EA2CA59" w14:textId="77777777" w:rsidR="001D6F4D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293C71F3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563986B5" w14:textId="4DF24E5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  <w:tr w:rsidR="001D6F4D" w14:paraId="6C65773B" w14:textId="77777777" w:rsidTr="001D6F4D">
        <w:trPr>
          <w:trHeight w:val="265"/>
        </w:trPr>
        <w:tc>
          <w:tcPr>
            <w:tcW w:w="2693" w:type="dxa"/>
            <w:vMerge/>
          </w:tcPr>
          <w:p w14:paraId="7E2AF385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14:paraId="1DFC08F7" w14:textId="168DC383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</w:tc>
        <w:tc>
          <w:tcPr>
            <w:tcW w:w="3417" w:type="dxa"/>
          </w:tcPr>
          <w:p w14:paraId="50CD3B36" w14:textId="117AFBBA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Window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</w:tc>
      </w:tr>
      <w:tr w:rsidR="001D6F4D" w14:paraId="245D9455" w14:textId="77777777" w:rsidTr="007F2024">
        <w:trPr>
          <w:trHeight w:val="263"/>
        </w:trPr>
        <w:tc>
          <w:tcPr>
            <w:tcW w:w="2693" w:type="dxa"/>
            <w:vMerge/>
          </w:tcPr>
          <w:p w14:paraId="26069234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1EBB06A1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6523AAD5" w14:textId="3617BB4E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insulation</w:t>
            </w:r>
          </w:p>
        </w:tc>
      </w:tr>
      <w:tr w:rsidR="001D6F4D" w14:paraId="71F7732D" w14:textId="77777777" w:rsidTr="007F2024">
        <w:trPr>
          <w:trHeight w:val="263"/>
        </w:trPr>
        <w:tc>
          <w:tcPr>
            <w:tcW w:w="2693" w:type="dxa"/>
            <w:vMerge/>
          </w:tcPr>
          <w:p w14:paraId="35104A62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4356890E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4D0272B5" w14:textId="7D195F51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</w:p>
        </w:tc>
      </w:tr>
      <w:tr w:rsidR="001D6F4D" w14:paraId="554AFC96" w14:textId="77777777" w:rsidTr="001D6F4D">
        <w:trPr>
          <w:trHeight w:val="263"/>
        </w:trPr>
        <w:tc>
          <w:tcPr>
            <w:tcW w:w="2693" w:type="dxa"/>
            <w:vMerge w:val="restart"/>
            <w:vAlign w:val="center"/>
          </w:tcPr>
          <w:p w14:paraId="57D2B891" w14:textId="3AC37828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Textiles,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  <w:tc>
          <w:tcPr>
            <w:tcW w:w="3416" w:type="dxa"/>
            <w:gridSpan w:val="2"/>
            <w:vMerge w:val="restart"/>
            <w:vAlign w:val="center"/>
          </w:tcPr>
          <w:p w14:paraId="49FF8265" w14:textId="3FD7470D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Textiles</w:t>
            </w:r>
          </w:p>
        </w:tc>
        <w:tc>
          <w:tcPr>
            <w:tcW w:w="3417" w:type="dxa"/>
          </w:tcPr>
          <w:p w14:paraId="6A3A2FDC" w14:textId="7B73D842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Wearable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clothin</w:t>
            </w:r>
            <w:bookmarkStart w:id="2" w:name="_bookmark21"/>
            <w:bookmarkEnd w:id="2"/>
            <w:r>
              <w:rPr>
                <w:sz w:val="20"/>
              </w:rPr>
              <w:t>g</w:t>
            </w:r>
          </w:p>
        </w:tc>
      </w:tr>
      <w:tr w:rsidR="001D6F4D" w14:paraId="4FA5EBF3" w14:textId="77777777" w:rsidTr="007F2024">
        <w:trPr>
          <w:trHeight w:val="263"/>
        </w:trPr>
        <w:tc>
          <w:tcPr>
            <w:tcW w:w="2693" w:type="dxa"/>
            <w:vMerge/>
          </w:tcPr>
          <w:p w14:paraId="622F0E3C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42420DC8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7B178067" w14:textId="263C5A88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Unwearable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</w:p>
        </w:tc>
      </w:tr>
      <w:tr w:rsidR="001D6F4D" w14:paraId="76284D86" w14:textId="77777777" w:rsidTr="007F2024">
        <w:trPr>
          <w:trHeight w:val="263"/>
        </w:trPr>
        <w:tc>
          <w:tcPr>
            <w:tcW w:w="2693" w:type="dxa"/>
            <w:vMerge/>
          </w:tcPr>
          <w:p w14:paraId="57654FD4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64B46F86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79275D04" w14:textId="7469E54D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Carpet</w:t>
            </w:r>
          </w:p>
        </w:tc>
      </w:tr>
      <w:tr w:rsidR="001D6F4D" w14:paraId="466CD22F" w14:textId="77777777" w:rsidTr="007F2024">
        <w:trPr>
          <w:trHeight w:val="263"/>
        </w:trPr>
        <w:tc>
          <w:tcPr>
            <w:tcW w:w="2693" w:type="dxa"/>
            <w:vMerge/>
          </w:tcPr>
          <w:p w14:paraId="646404E4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6C1C96C9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1FD195CE" w14:textId="516AB4B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textiles</w:t>
            </w:r>
          </w:p>
        </w:tc>
      </w:tr>
      <w:tr w:rsidR="001D6F4D" w14:paraId="5FB1492D" w14:textId="77777777" w:rsidTr="001D6F4D">
        <w:trPr>
          <w:trHeight w:val="263"/>
        </w:trPr>
        <w:tc>
          <w:tcPr>
            <w:tcW w:w="2693" w:type="dxa"/>
            <w:vMerge/>
          </w:tcPr>
          <w:p w14:paraId="18127F0A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14:paraId="18A06399" w14:textId="0DAFACFE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Leather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  <w:tc>
          <w:tcPr>
            <w:tcW w:w="3417" w:type="dxa"/>
          </w:tcPr>
          <w:p w14:paraId="5C19AA90" w14:textId="05007DEF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Leather</w:t>
            </w:r>
          </w:p>
        </w:tc>
      </w:tr>
      <w:tr w:rsidR="001D6F4D" w14:paraId="10920FB0" w14:textId="77777777" w:rsidTr="007F2024">
        <w:trPr>
          <w:trHeight w:val="263"/>
        </w:trPr>
        <w:tc>
          <w:tcPr>
            <w:tcW w:w="2693" w:type="dxa"/>
            <w:vMerge/>
          </w:tcPr>
          <w:p w14:paraId="70954CC8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2AAF77F0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2898FF97" w14:textId="7EEBE055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Rubber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(excl.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tyres)</w:t>
            </w:r>
          </w:p>
        </w:tc>
      </w:tr>
      <w:tr w:rsidR="001D6F4D" w14:paraId="53A33A63" w14:textId="77777777" w:rsidTr="001D6F4D">
        <w:trPr>
          <w:trHeight w:val="263"/>
        </w:trPr>
        <w:tc>
          <w:tcPr>
            <w:tcW w:w="2693" w:type="dxa"/>
            <w:vMerge w:val="restart"/>
            <w:vAlign w:val="center"/>
          </w:tcPr>
          <w:p w14:paraId="5953D904" w14:textId="0D7440D6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Ash</w:t>
            </w:r>
          </w:p>
        </w:tc>
        <w:tc>
          <w:tcPr>
            <w:tcW w:w="3416" w:type="dxa"/>
            <w:gridSpan w:val="2"/>
            <w:vMerge w:val="restart"/>
            <w:vAlign w:val="center"/>
          </w:tcPr>
          <w:p w14:paraId="00B94B4B" w14:textId="471A8713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Ash</w:t>
            </w:r>
          </w:p>
        </w:tc>
        <w:tc>
          <w:tcPr>
            <w:tcW w:w="3417" w:type="dxa"/>
          </w:tcPr>
          <w:p w14:paraId="5F8A31BE" w14:textId="244829B8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Fly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coal-fired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stations</w:t>
            </w:r>
          </w:p>
        </w:tc>
      </w:tr>
      <w:tr w:rsidR="001D6F4D" w14:paraId="3DCEBC18" w14:textId="77777777" w:rsidTr="007F2024">
        <w:trPr>
          <w:trHeight w:val="263"/>
        </w:trPr>
        <w:tc>
          <w:tcPr>
            <w:tcW w:w="2693" w:type="dxa"/>
            <w:vMerge/>
          </w:tcPr>
          <w:p w14:paraId="4F78FCC5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6F85FCF0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7F753595" w14:textId="77777777" w:rsidR="001D6F4D" w:rsidRDefault="001D6F4D" w:rsidP="001D6F4D">
            <w:pPr>
              <w:pStyle w:val="TableParagraph"/>
              <w:spacing w:before="1" w:line="243" w:lineRule="exact"/>
              <w:ind w:left="56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coal-fired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  <w:p w14:paraId="0245760F" w14:textId="4E9588BE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stations</w:t>
            </w:r>
          </w:p>
        </w:tc>
      </w:tr>
      <w:tr w:rsidR="001D6F4D" w14:paraId="797CE7A6" w14:textId="77777777" w:rsidTr="007F2024">
        <w:trPr>
          <w:trHeight w:val="263"/>
        </w:trPr>
        <w:tc>
          <w:tcPr>
            <w:tcW w:w="2693" w:type="dxa"/>
            <w:vMerge/>
          </w:tcPr>
          <w:p w14:paraId="2423570A" w14:textId="77777777" w:rsidR="001D6F4D" w:rsidRPr="004D6E1B" w:rsidRDefault="001D6F4D" w:rsidP="001D6F4D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  <w:vMerge/>
          </w:tcPr>
          <w:p w14:paraId="7ACEF2AC" w14:textId="77777777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  <w:tc>
          <w:tcPr>
            <w:tcW w:w="3417" w:type="dxa"/>
          </w:tcPr>
          <w:p w14:paraId="70409ABB" w14:textId="59ABC55A" w:rsidR="001D6F4D" w:rsidRDefault="001D6F4D" w:rsidP="001D6F4D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Bottom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thermal waste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</w:p>
        </w:tc>
      </w:tr>
      <w:tr w:rsidR="008E17C7" w14:paraId="365EFEBF" w14:textId="77777777" w:rsidTr="008E17C7">
        <w:trPr>
          <w:trHeight w:val="263"/>
        </w:trPr>
        <w:tc>
          <w:tcPr>
            <w:tcW w:w="2693" w:type="dxa"/>
            <w:vMerge w:val="restart"/>
            <w:vAlign w:val="center"/>
          </w:tcPr>
          <w:p w14:paraId="7E431ED0" w14:textId="5CE7E22F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</w:p>
        </w:tc>
        <w:tc>
          <w:tcPr>
            <w:tcW w:w="3416" w:type="dxa"/>
            <w:gridSpan w:val="2"/>
          </w:tcPr>
          <w:p w14:paraId="700217E8" w14:textId="2EA7C86E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Plating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3417" w:type="dxa"/>
            <w:vMerge w:val="restart"/>
            <w:vAlign w:val="center"/>
          </w:tcPr>
          <w:p w14:paraId="1B5C1359" w14:textId="617DF199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Sub-types as listed in Schedule A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(Movement of Controlled Waste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States and Territories)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Measure, including liquid hazardous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wastes, reported in accordance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hyperlink r:id="rId14">
              <w:r>
                <w:rPr>
                  <w:i/>
                  <w:color w:val="0000FF"/>
                  <w:sz w:val="20"/>
                  <w:u w:val="single" w:color="0000FF"/>
                </w:rPr>
                <w:t>Australian hazardous waste data</w:t>
              </w:r>
            </w:hyperlink>
            <w:r>
              <w:rPr>
                <w:i/>
                <w:color w:val="0000FF"/>
                <w:spacing w:val="-43"/>
                <w:sz w:val="20"/>
              </w:rPr>
              <w:t xml:space="preserve"> </w:t>
            </w:r>
            <w:hyperlink r:id="rId15">
              <w:r>
                <w:rPr>
                  <w:i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i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sz w:val="20"/>
                  <w:u w:val="single" w:color="0000FF"/>
                </w:rPr>
                <w:t>reporting standard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8E17C7" w14:paraId="3DE05A66" w14:textId="77777777" w:rsidTr="007F2024">
        <w:trPr>
          <w:trHeight w:val="263"/>
        </w:trPr>
        <w:tc>
          <w:tcPr>
            <w:tcW w:w="2693" w:type="dxa"/>
            <w:vMerge/>
          </w:tcPr>
          <w:p w14:paraId="70F98B45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3060CF01" w14:textId="75C0F1CF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Acids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3417" w:type="dxa"/>
            <w:vMerge/>
          </w:tcPr>
          <w:p w14:paraId="0CF21370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30148E0D" w14:textId="77777777" w:rsidTr="007F2024">
        <w:trPr>
          <w:trHeight w:val="263"/>
        </w:trPr>
        <w:tc>
          <w:tcPr>
            <w:tcW w:w="2693" w:type="dxa"/>
            <w:vMerge/>
          </w:tcPr>
          <w:p w14:paraId="4F28BBE4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68BCE6B4" w14:textId="060987D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Alkalis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</w:tc>
        <w:tc>
          <w:tcPr>
            <w:tcW w:w="3417" w:type="dxa"/>
            <w:vMerge/>
          </w:tcPr>
          <w:p w14:paraId="31EB6F2B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3257271B" w14:textId="77777777" w:rsidTr="007F2024">
        <w:trPr>
          <w:trHeight w:val="263"/>
        </w:trPr>
        <w:tc>
          <w:tcPr>
            <w:tcW w:w="2693" w:type="dxa"/>
            <w:vMerge/>
          </w:tcPr>
          <w:p w14:paraId="1B12E93A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3F8A1F3D" w14:textId="36ACFD7A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Inorganic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</w:tc>
        <w:tc>
          <w:tcPr>
            <w:tcW w:w="3417" w:type="dxa"/>
            <w:vMerge/>
          </w:tcPr>
          <w:p w14:paraId="30DD3C18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4FBC0334" w14:textId="77777777" w:rsidTr="007F2024">
        <w:trPr>
          <w:trHeight w:val="263"/>
        </w:trPr>
        <w:tc>
          <w:tcPr>
            <w:tcW w:w="2693" w:type="dxa"/>
            <w:vMerge/>
          </w:tcPr>
          <w:p w14:paraId="3A7297F3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593C15AD" w14:textId="2584F7E8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Reactive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3417" w:type="dxa"/>
            <w:vMerge/>
          </w:tcPr>
          <w:p w14:paraId="711863DD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2FE52151" w14:textId="77777777" w:rsidTr="007F2024">
        <w:trPr>
          <w:trHeight w:val="263"/>
        </w:trPr>
        <w:tc>
          <w:tcPr>
            <w:tcW w:w="2693" w:type="dxa"/>
            <w:vMerge/>
          </w:tcPr>
          <w:p w14:paraId="3DABEEA9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07EF8BB6" w14:textId="792736CD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Paints,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sludges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(F)</w:t>
            </w:r>
          </w:p>
        </w:tc>
        <w:tc>
          <w:tcPr>
            <w:tcW w:w="3417" w:type="dxa"/>
            <w:vMerge/>
          </w:tcPr>
          <w:p w14:paraId="0BCF6F15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2807DBB2" w14:textId="77777777" w:rsidTr="007F2024">
        <w:trPr>
          <w:trHeight w:val="263"/>
        </w:trPr>
        <w:tc>
          <w:tcPr>
            <w:tcW w:w="2693" w:type="dxa"/>
            <w:vMerge/>
          </w:tcPr>
          <w:p w14:paraId="4D93089B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1CBDFB7A" w14:textId="706E472A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solvents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(G)</w:t>
            </w:r>
          </w:p>
        </w:tc>
        <w:tc>
          <w:tcPr>
            <w:tcW w:w="3417" w:type="dxa"/>
            <w:vMerge/>
          </w:tcPr>
          <w:p w14:paraId="3F6530A4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1B938D0C" w14:textId="77777777" w:rsidTr="007F2024">
        <w:trPr>
          <w:trHeight w:val="263"/>
        </w:trPr>
        <w:tc>
          <w:tcPr>
            <w:tcW w:w="2693" w:type="dxa"/>
            <w:vMerge/>
          </w:tcPr>
          <w:p w14:paraId="4B42C6A4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5BCB6229" w14:textId="51ACF74A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Pesticides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(H)</w:t>
            </w:r>
          </w:p>
        </w:tc>
        <w:tc>
          <w:tcPr>
            <w:tcW w:w="3417" w:type="dxa"/>
            <w:vMerge/>
          </w:tcPr>
          <w:p w14:paraId="24819DE8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1916CC9A" w14:textId="77777777" w:rsidTr="007F2024">
        <w:trPr>
          <w:trHeight w:val="263"/>
        </w:trPr>
        <w:tc>
          <w:tcPr>
            <w:tcW w:w="2693" w:type="dxa"/>
            <w:vMerge/>
          </w:tcPr>
          <w:p w14:paraId="64D87398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5ED77D56" w14:textId="7397B469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(J)</w:t>
            </w:r>
          </w:p>
        </w:tc>
        <w:tc>
          <w:tcPr>
            <w:tcW w:w="3417" w:type="dxa"/>
            <w:vMerge/>
          </w:tcPr>
          <w:p w14:paraId="0BF03465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05D0FA06" w14:textId="77777777" w:rsidTr="007F2024">
        <w:trPr>
          <w:trHeight w:val="263"/>
        </w:trPr>
        <w:tc>
          <w:tcPr>
            <w:tcW w:w="2693" w:type="dxa"/>
            <w:vMerge/>
          </w:tcPr>
          <w:p w14:paraId="02388D95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4E9C2DCC" w14:textId="1DF11AE1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Food-derived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K110)</w:t>
            </w:r>
          </w:p>
        </w:tc>
        <w:tc>
          <w:tcPr>
            <w:tcW w:w="3417" w:type="dxa"/>
            <w:vMerge/>
          </w:tcPr>
          <w:p w14:paraId="5895CC71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6FF9CC6C" w14:textId="77777777" w:rsidTr="007F2024">
        <w:trPr>
          <w:trHeight w:val="263"/>
        </w:trPr>
        <w:tc>
          <w:tcPr>
            <w:tcW w:w="2693" w:type="dxa"/>
            <w:vMerge/>
          </w:tcPr>
          <w:p w14:paraId="27A426E6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5F74FFB3" w14:textId="45A0F198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(K140,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K190)</w:t>
            </w:r>
          </w:p>
        </w:tc>
        <w:tc>
          <w:tcPr>
            <w:tcW w:w="3417" w:type="dxa"/>
            <w:vMerge/>
          </w:tcPr>
          <w:p w14:paraId="26824E12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3F411DCE" w14:textId="77777777" w:rsidTr="007F2024">
        <w:trPr>
          <w:trHeight w:val="263"/>
        </w:trPr>
        <w:tc>
          <w:tcPr>
            <w:tcW w:w="2693" w:type="dxa"/>
            <w:vMerge/>
          </w:tcPr>
          <w:p w14:paraId="023B11AB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2F21816C" w14:textId="4A61357A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chemicals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417" w:type="dxa"/>
            <w:vMerge/>
          </w:tcPr>
          <w:p w14:paraId="336EDDD6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  <w:tr w:rsidR="008E17C7" w14:paraId="1CAF69C5" w14:textId="77777777" w:rsidTr="008E17C7">
        <w:trPr>
          <w:trHeight w:val="244"/>
        </w:trPr>
        <w:tc>
          <w:tcPr>
            <w:tcW w:w="2693" w:type="dxa"/>
            <w:vMerge/>
          </w:tcPr>
          <w:p w14:paraId="76D86F2A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38B1EBCA" w14:textId="3288A9E9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(N120)</w:t>
            </w:r>
          </w:p>
        </w:tc>
      </w:tr>
      <w:tr w:rsidR="008E17C7" w14:paraId="0E11B714" w14:textId="77777777" w:rsidTr="008E17C7">
        <w:trPr>
          <w:trHeight w:val="244"/>
        </w:trPr>
        <w:tc>
          <w:tcPr>
            <w:tcW w:w="2693" w:type="dxa"/>
            <w:vMerge/>
          </w:tcPr>
          <w:p w14:paraId="517D9E7F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4E00C1A5" w14:textId="40F64A56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Asbestos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(N220)</w:t>
            </w:r>
          </w:p>
        </w:tc>
      </w:tr>
      <w:tr w:rsidR="008E17C7" w14:paraId="0416235B" w14:textId="77777777" w:rsidTr="008E17C7">
        <w:trPr>
          <w:trHeight w:val="244"/>
        </w:trPr>
        <w:tc>
          <w:tcPr>
            <w:tcW w:w="2693" w:type="dxa"/>
            <w:vMerge/>
          </w:tcPr>
          <w:p w14:paraId="24ACC4FA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130D724E" w14:textId="3CEB218D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soil/sludges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N)</w:t>
            </w:r>
          </w:p>
        </w:tc>
        <w:tc>
          <w:tcPr>
            <w:tcW w:w="3417" w:type="dxa"/>
          </w:tcPr>
          <w:p w14:paraId="05E6D8C1" w14:textId="77C62435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Sub-types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8E17C7" w14:paraId="0424C2B9" w14:textId="77777777" w:rsidTr="008E17C7">
        <w:trPr>
          <w:trHeight w:val="244"/>
        </w:trPr>
        <w:tc>
          <w:tcPr>
            <w:tcW w:w="2693" w:type="dxa"/>
            <w:vMerge/>
          </w:tcPr>
          <w:p w14:paraId="50DF66E8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257BB81C" w14:textId="2372EA21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pharmaceutical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(R)</w:t>
            </w:r>
          </w:p>
        </w:tc>
        <w:tc>
          <w:tcPr>
            <w:tcW w:w="3417" w:type="dxa"/>
          </w:tcPr>
          <w:p w14:paraId="1652DE3F" w14:textId="076806F5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Sub-types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 w:rsidRPr="00301314">
              <w:rPr>
                <w:sz w:val="20"/>
              </w:rPr>
              <w:t xml:space="preserve"> </w:t>
            </w:r>
            <w:r>
              <w:rPr>
                <w:sz w:val="20"/>
              </w:rPr>
              <w:t>above or if not otherwise listed, in Table 2</w:t>
            </w:r>
          </w:p>
        </w:tc>
      </w:tr>
      <w:tr w:rsidR="008E17C7" w14:paraId="534816FB" w14:textId="77777777" w:rsidTr="008E17C7">
        <w:trPr>
          <w:trHeight w:val="244"/>
        </w:trPr>
        <w:tc>
          <w:tcPr>
            <w:tcW w:w="2693" w:type="dxa"/>
            <w:vMerge/>
          </w:tcPr>
          <w:p w14:paraId="45971326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6833" w:type="dxa"/>
            <w:gridSpan w:val="3"/>
          </w:tcPr>
          <w:p w14:paraId="09C485A7" w14:textId="4B87D305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Tyres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(T140)</w:t>
            </w:r>
          </w:p>
        </w:tc>
      </w:tr>
      <w:tr w:rsidR="008E17C7" w14:paraId="7BE738B9" w14:textId="77777777" w:rsidTr="008E17C7">
        <w:trPr>
          <w:trHeight w:val="244"/>
        </w:trPr>
        <w:tc>
          <w:tcPr>
            <w:tcW w:w="2693" w:type="dxa"/>
            <w:vMerge/>
          </w:tcPr>
          <w:p w14:paraId="21063736" w14:textId="77777777" w:rsidR="008E17C7" w:rsidRPr="004D6E1B" w:rsidRDefault="008E17C7" w:rsidP="008E17C7">
            <w:pPr>
              <w:pStyle w:val="TableParagraph"/>
              <w:tabs>
                <w:tab w:val="left" w:pos="424"/>
              </w:tabs>
              <w:spacing w:before="169"/>
              <w:ind w:left="69"/>
              <w:rPr>
                <w:sz w:val="20"/>
              </w:rPr>
            </w:pPr>
          </w:p>
        </w:tc>
        <w:tc>
          <w:tcPr>
            <w:tcW w:w="3416" w:type="dxa"/>
            <w:gridSpan w:val="2"/>
          </w:tcPr>
          <w:p w14:paraId="0680D47C" w14:textId="510431C6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T)</w:t>
            </w:r>
          </w:p>
        </w:tc>
        <w:tc>
          <w:tcPr>
            <w:tcW w:w="3417" w:type="dxa"/>
          </w:tcPr>
          <w:p w14:paraId="17643F90" w14:textId="4128166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Sub-types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8E17C7" w14:paraId="56311BC5" w14:textId="77777777" w:rsidTr="00174067">
        <w:trPr>
          <w:trHeight w:val="244"/>
        </w:trPr>
        <w:tc>
          <w:tcPr>
            <w:tcW w:w="2693" w:type="dxa"/>
          </w:tcPr>
          <w:p w14:paraId="326C8757" w14:textId="43C5840F" w:rsidR="008E17C7" w:rsidRPr="004D6E1B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  <w:r>
              <w:rPr>
                <w:sz w:val="20"/>
              </w:rPr>
              <w:t>10.</w:t>
            </w:r>
            <w:r w:rsidRPr="008E17C7">
              <w:rPr>
                <w:sz w:val="20"/>
              </w:rPr>
              <w:t xml:space="preserve"> </w:t>
            </w:r>
            <w:r>
              <w:rPr>
                <w:sz w:val="20"/>
              </w:rPr>
              <w:t>Unclassified</w:t>
            </w:r>
            <w:r w:rsidRPr="008E17C7">
              <w:rPr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6833" w:type="dxa"/>
            <w:gridSpan w:val="3"/>
          </w:tcPr>
          <w:p w14:paraId="3ABF4118" w14:textId="77777777" w:rsidR="008E17C7" w:rsidRDefault="008E17C7" w:rsidP="008E17C7">
            <w:pPr>
              <w:pStyle w:val="TableParagraph"/>
              <w:spacing w:before="1" w:line="224" w:lineRule="exact"/>
              <w:ind w:left="54"/>
              <w:rPr>
                <w:sz w:val="20"/>
              </w:rPr>
            </w:pPr>
          </w:p>
        </w:tc>
      </w:tr>
    </w:tbl>
    <w:p w14:paraId="2F316E9C" w14:textId="77777777" w:rsidR="008E17C7" w:rsidRDefault="008E17C7" w:rsidP="002622C4">
      <w:pPr>
        <w:autoSpaceDE w:val="0"/>
        <w:autoSpaceDN w:val="0"/>
        <w:adjustRightInd w:val="0"/>
      </w:pPr>
    </w:p>
    <w:p w14:paraId="41E22E73" w14:textId="3AC4E928" w:rsidR="002622C4" w:rsidRDefault="002622C4" w:rsidP="002622C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r w:rsidRPr="00FC7F19">
        <w:rPr>
          <w:rFonts w:asciiTheme="minorHAnsi" w:hAnsiTheme="minorHAnsi" w:cstheme="minorHAnsi"/>
          <w:b/>
          <w:sz w:val="21"/>
          <w:szCs w:val="21"/>
        </w:rPr>
        <w:lastRenderedPageBreak/>
        <w:t xml:space="preserve">Table </w:t>
      </w:r>
      <w:r>
        <w:rPr>
          <w:rFonts w:asciiTheme="minorHAnsi" w:hAnsiTheme="minorHAnsi" w:cstheme="minorHAnsi"/>
          <w:b/>
          <w:sz w:val="21"/>
          <w:szCs w:val="21"/>
        </w:rPr>
        <w:t>2</w:t>
      </w:r>
      <w:r w:rsidRPr="00FC7F19">
        <w:rPr>
          <w:rFonts w:asciiTheme="minorHAnsi" w:hAnsiTheme="minorHAnsi" w:cstheme="minorHAnsi"/>
          <w:b/>
          <w:sz w:val="21"/>
          <w:szCs w:val="21"/>
        </w:rPr>
        <w:t xml:space="preserve"> –</w:t>
      </w:r>
      <w:r w:rsidR="00EE6FA1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Additional sub-categories and types</w:t>
      </w:r>
    </w:p>
    <w:tbl>
      <w:tblPr>
        <w:tblW w:w="9526" w:type="dxa"/>
        <w:tblInd w:w="137" w:type="dxa"/>
        <w:tblBorders>
          <w:top w:val="single" w:sz="4" w:space="0" w:color="B7B7E1"/>
          <w:left w:val="single" w:sz="4" w:space="0" w:color="B7B7E1"/>
          <w:bottom w:val="single" w:sz="4" w:space="0" w:color="B7B7E1"/>
          <w:right w:val="single" w:sz="4" w:space="0" w:color="B7B7E1"/>
          <w:insideH w:val="single" w:sz="4" w:space="0" w:color="B7B7E1"/>
          <w:insideV w:val="single" w:sz="4" w:space="0" w:color="B7B7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3147"/>
      </w:tblGrid>
      <w:tr w:rsidR="002622C4" w14:paraId="621C10AF" w14:textId="77777777" w:rsidTr="0069367B">
        <w:trPr>
          <w:trHeight w:val="244"/>
        </w:trPr>
        <w:tc>
          <w:tcPr>
            <w:tcW w:w="3119" w:type="dxa"/>
            <w:shd w:val="clear" w:color="auto" w:fill="9393D3"/>
          </w:tcPr>
          <w:p w14:paraId="1D1CC6AC" w14:textId="77777777" w:rsidR="002622C4" w:rsidRDefault="002622C4" w:rsidP="0069367B">
            <w:pPr>
              <w:pStyle w:val="TableParagraph"/>
              <w:spacing w:before="1" w:line="223" w:lineRule="exact"/>
              <w:ind w:left="57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Column 1</w:t>
            </w:r>
          </w:p>
          <w:p w14:paraId="73FE869A" w14:textId="77777777" w:rsidR="002622C4" w:rsidRDefault="002622C4" w:rsidP="0069367B">
            <w:pPr>
              <w:pStyle w:val="TableParagraph"/>
              <w:spacing w:before="1" w:line="223" w:lineRule="exact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Category</w:t>
            </w:r>
          </w:p>
        </w:tc>
        <w:tc>
          <w:tcPr>
            <w:tcW w:w="3260" w:type="dxa"/>
            <w:shd w:val="clear" w:color="auto" w:fill="9393D3"/>
          </w:tcPr>
          <w:p w14:paraId="067EC526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2 </w:t>
            </w:r>
          </w:p>
          <w:p w14:paraId="485DF861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</w:p>
        </w:tc>
        <w:tc>
          <w:tcPr>
            <w:tcW w:w="3147" w:type="dxa"/>
            <w:shd w:val="clear" w:color="auto" w:fill="9393D3"/>
          </w:tcPr>
          <w:p w14:paraId="580E7635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Column 3 </w:t>
            </w:r>
          </w:p>
          <w:p w14:paraId="3DD9A858" w14:textId="77777777" w:rsidR="002622C4" w:rsidRDefault="002622C4" w:rsidP="0069367B">
            <w:pPr>
              <w:pStyle w:val="TableParagraph"/>
              <w:spacing w:before="1" w:line="223" w:lineRule="exact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Sub-type</w:t>
            </w:r>
          </w:p>
        </w:tc>
      </w:tr>
    </w:tbl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3260"/>
        <w:gridCol w:w="3118"/>
      </w:tblGrid>
      <w:tr w:rsidR="002622C4" w:rsidRPr="0091523D" w14:paraId="2A5C833C" w14:textId="77777777" w:rsidTr="0069367B">
        <w:trPr>
          <w:trHeight w:val="458"/>
        </w:trPr>
        <w:tc>
          <w:tcPr>
            <w:tcW w:w="3119" w:type="dxa"/>
            <w:vMerge w:val="restart"/>
          </w:tcPr>
          <w:p w14:paraId="69B8E5CF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demolition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3260" w:type="dxa"/>
            <w:vMerge w:val="restart"/>
          </w:tcPr>
          <w:p w14:paraId="7555270A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Soil,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 in Table 1</w:t>
            </w:r>
          </w:p>
        </w:tc>
        <w:tc>
          <w:tcPr>
            <w:tcW w:w="3118" w:type="dxa"/>
          </w:tcPr>
          <w:p w14:paraId="5EC7999A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 w:rsidRPr="009F0FE8">
              <w:rPr>
                <w:sz w:val="20"/>
              </w:rPr>
              <w:t xml:space="preserve">Dredging spoil </w:t>
            </w:r>
          </w:p>
        </w:tc>
      </w:tr>
      <w:tr w:rsidR="002622C4" w:rsidRPr="0091523D" w14:paraId="2BDF0029" w14:textId="77777777" w:rsidTr="0069367B">
        <w:trPr>
          <w:trHeight w:val="681"/>
        </w:trPr>
        <w:tc>
          <w:tcPr>
            <w:tcW w:w="3119" w:type="dxa"/>
            <w:vMerge/>
          </w:tcPr>
          <w:p w14:paraId="3A2369EB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BA31D08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3B9DB2BE" w14:textId="77777777" w:rsidR="002622C4" w:rsidRPr="0091523D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9F0FE8">
              <w:rPr>
                <w:sz w:val="20"/>
              </w:rPr>
              <w:t>rilling mud</w:t>
            </w:r>
            <w:r>
              <w:rPr>
                <w:sz w:val="20"/>
              </w:rPr>
              <w:t>, other than hazardous other soil /sludges</w:t>
            </w:r>
          </w:p>
        </w:tc>
      </w:tr>
      <w:tr w:rsidR="002622C4" w14:paraId="0EE2AE5D" w14:textId="77777777" w:rsidTr="0069367B">
        <w:tc>
          <w:tcPr>
            <w:tcW w:w="3119" w:type="dxa"/>
            <w:vMerge w:val="restart"/>
          </w:tcPr>
          <w:p w14:paraId="2515F645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 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wastes</w:t>
            </w:r>
          </w:p>
        </w:tc>
        <w:tc>
          <w:tcPr>
            <w:tcW w:w="3260" w:type="dxa"/>
            <w:vMerge w:val="restart"/>
          </w:tcPr>
          <w:p w14:paraId="56957295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Clinical and pharmaceutical</w:t>
            </w:r>
          </w:p>
        </w:tc>
        <w:tc>
          <w:tcPr>
            <w:tcW w:w="3118" w:type="dxa"/>
          </w:tcPr>
          <w:p w14:paraId="3E599CD7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Anatomical </w:t>
            </w:r>
          </w:p>
        </w:tc>
      </w:tr>
      <w:tr w:rsidR="002622C4" w14:paraId="066EC285" w14:textId="77777777" w:rsidTr="0069367B">
        <w:tc>
          <w:tcPr>
            <w:tcW w:w="3119" w:type="dxa"/>
            <w:vMerge/>
          </w:tcPr>
          <w:p w14:paraId="2947D97D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46F50A0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7D74D726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Biosecurity (quarantine)</w:t>
            </w:r>
          </w:p>
        </w:tc>
      </w:tr>
      <w:tr w:rsidR="002622C4" w14:paraId="29DC03E0" w14:textId="77777777" w:rsidTr="0069367B">
        <w:tc>
          <w:tcPr>
            <w:tcW w:w="3119" w:type="dxa"/>
            <w:vMerge/>
          </w:tcPr>
          <w:p w14:paraId="62292994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02CF49F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37B15A25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Cytotoxic</w:t>
            </w:r>
          </w:p>
        </w:tc>
      </w:tr>
      <w:tr w:rsidR="002622C4" w14:paraId="72AD23A6" w14:textId="77777777" w:rsidTr="0069367B">
        <w:tc>
          <w:tcPr>
            <w:tcW w:w="3119" w:type="dxa"/>
            <w:vMerge/>
          </w:tcPr>
          <w:p w14:paraId="788D7852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64DDAB9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53CCCBA4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Sharps</w:t>
            </w:r>
          </w:p>
        </w:tc>
      </w:tr>
      <w:tr w:rsidR="002622C4" w14:paraId="1E3B7AA5" w14:textId="77777777" w:rsidTr="0069367B">
        <w:tc>
          <w:tcPr>
            <w:tcW w:w="3119" w:type="dxa"/>
            <w:vMerge/>
          </w:tcPr>
          <w:p w14:paraId="773D85AC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0E3E06C2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7C95E9E9" w14:textId="77777777" w:rsidR="002622C4" w:rsidRDefault="002622C4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 w:rsidRPr="00301314">
              <w:rPr>
                <w:sz w:val="20"/>
              </w:rPr>
              <w:t>Veterinary waste</w:t>
            </w:r>
          </w:p>
        </w:tc>
      </w:tr>
      <w:tr w:rsidR="00EE6FA1" w14:paraId="3B4BAF4F" w14:textId="77777777" w:rsidTr="0069367B">
        <w:tc>
          <w:tcPr>
            <w:tcW w:w="3119" w:type="dxa"/>
            <w:vMerge w:val="restart"/>
          </w:tcPr>
          <w:p w14:paraId="748BDB4D" w14:textId="265D09D6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Other product types</w:t>
            </w:r>
          </w:p>
        </w:tc>
        <w:tc>
          <w:tcPr>
            <w:tcW w:w="6378" w:type="dxa"/>
            <w:gridSpan w:val="2"/>
          </w:tcPr>
          <w:p w14:paraId="346900AD" w14:textId="2209C911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91523D">
              <w:rPr>
                <w:sz w:val="20"/>
              </w:rPr>
              <w:t>arbon fibre goods</w:t>
            </w:r>
          </w:p>
        </w:tc>
      </w:tr>
      <w:tr w:rsidR="00EE6FA1" w14:paraId="0C36E99C" w14:textId="77777777" w:rsidTr="0069367B">
        <w:tc>
          <w:tcPr>
            <w:tcW w:w="3119" w:type="dxa"/>
            <w:vMerge/>
          </w:tcPr>
          <w:p w14:paraId="6ADCCE1A" w14:textId="7FCE3F3D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33DBA432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E</w:t>
            </w:r>
            <w:r w:rsidRPr="0091523D">
              <w:rPr>
                <w:sz w:val="20"/>
              </w:rPr>
              <w:t>nd-of-life vehicles</w:t>
            </w:r>
          </w:p>
        </w:tc>
      </w:tr>
      <w:tr w:rsidR="00EE6FA1" w14:paraId="1E6AD0ED" w14:textId="77777777" w:rsidTr="0069367B">
        <w:tc>
          <w:tcPr>
            <w:tcW w:w="3119" w:type="dxa"/>
            <w:vMerge/>
          </w:tcPr>
          <w:p w14:paraId="31ACB82D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4A225A28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E</w:t>
            </w:r>
            <w:r w:rsidRPr="0091523D">
              <w:rPr>
                <w:sz w:val="20"/>
              </w:rPr>
              <w:t>-waste</w:t>
            </w:r>
          </w:p>
          <w:p w14:paraId="22E99922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76A476B4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T</w:t>
            </w:r>
            <w:r w:rsidRPr="0091523D">
              <w:rPr>
                <w:sz w:val="20"/>
              </w:rPr>
              <w:t>elevisions and computers</w:t>
            </w:r>
          </w:p>
        </w:tc>
      </w:tr>
      <w:tr w:rsidR="00EE6FA1" w14:paraId="29FA515C" w14:textId="77777777" w:rsidTr="0069367B">
        <w:tc>
          <w:tcPr>
            <w:tcW w:w="3119" w:type="dxa"/>
            <w:vMerge/>
          </w:tcPr>
          <w:p w14:paraId="02DDDF8E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14D5FAB1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6FFF234E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1523D">
              <w:rPr>
                <w:sz w:val="20"/>
              </w:rPr>
              <w:t>obile phones</w:t>
            </w:r>
          </w:p>
        </w:tc>
      </w:tr>
      <w:tr w:rsidR="00EE6FA1" w14:paraId="24FEBE59" w14:textId="77777777" w:rsidTr="0069367B">
        <w:tc>
          <w:tcPr>
            <w:tcW w:w="3119" w:type="dxa"/>
            <w:vMerge/>
          </w:tcPr>
          <w:p w14:paraId="0310112A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1A6F2A76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35BCBF2C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W</w:t>
            </w:r>
            <w:r w:rsidRPr="0091523D">
              <w:rPr>
                <w:sz w:val="20"/>
              </w:rPr>
              <w:t>hite goods and other large appliances</w:t>
            </w:r>
          </w:p>
        </w:tc>
      </w:tr>
      <w:tr w:rsidR="00EE6FA1" w14:paraId="63649142" w14:textId="77777777" w:rsidTr="0069367B">
        <w:tc>
          <w:tcPr>
            <w:tcW w:w="3119" w:type="dxa"/>
            <w:vMerge/>
          </w:tcPr>
          <w:p w14:paraId="5BD91B1F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2F25658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15E73EE5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91523D">
              <w:rPr>
                <w:sz w:val="20"/>
              </w:rPr>
              <w:t>atteries other than used lead acid batteries</w:t>
            </w:r>
          </w:p>
        </w:tc>
      </w:tr>
      <w:tr w:rsidR="00EE6FA1" w14:paraId="335E59C7" w14:textId="77777777" w:rsidTr="0069367B">
        <w:tc>
          <w:tcPr>
            <w:tcW w:w="3119" w:type="dxa"/>
            <w:vMerge/>
          </w:tcPr>
          <w:p w14:paraId="2425886A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EEF1283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44A61AC9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91523D">
              <w:rPr>
                <w:sz w:val="20"/>
              </w:rPr>
              <w:t>ables</w:t>
            </w:r>
          </w:p>
        </w:tc>
      </w:tr>
      <w:tr w:rsidR="00EE6FA1" w14:paraId="0FA8402E" w14:textId="77777777" w:rsidTr="0069367B">
        <w:tc>
          <w:tcPr>
            <w:tcW w:w="3119" w:type="dxa"/>
            <w:vMerge/>
          </w:tcPr>
          <w:p w14:paraId="45A6E914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2F48908A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DDDC3AB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F0FE8">
              <w:rPr>
                <w:sz w:val="20"/>
              </w:rPr>
              <w:t>olar and photovoltaic panels</w:t>
            </w:r>
          </w:p>
        </w:tc>
      </w:tr>
      <w:tr w:rsidR="00EE6FA1" w14:paraId="7E54EEE0" w14:textId="77777777" w:rsidTr="0069367B">
        <w:tc>
          <w:tcPr>
            <w:tcW w:w="3119" w:type="dxa"/>
            <w:vMerge/>
          </w:tcPr>
          <w:p w14:paraId="44B2DC02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1CAF1484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03B2D2FD" w14:textId="77777777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Leaded glass</w:t>
            </w:r>
          </w:p>
        </w:tc>
      </w:tr>
      <w:tr w:rsidR="00EE6FA1" w14:paraId="45FF0034" w14:textId="77777777" w:rsidTr="0069367B">
        <w:tc>
          <w:tcPr>
            <w:tcW w:w="3119" w:type="dxa"/>
            <w:vMerge/>
          </w:tcPr>
          <w:p w14:paraId="1B5D05B5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AB0ADD2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118" w:type="dxa"/>
          </w:tcPr>
          <w:p w14:paraId="47092C8D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1523D">
              <w:rPr>
                <w:sz w:val="20"/>
              </w:rPr>
              <w:t>ther</w:t>
            </w:r>
            <w:r>
              <w:rPr>
                <w:sz w:val="20"/>
              </w:rPr>
              <w:t xml:space="preserve"> E-waste</w:t>
            </w:r>
          </w:p>
        </w:tc>
      </w:tr>
      <w:tr w:rsidR="00EE6FA1" w14:paraId="0F2884BC" w14:textId="77777777" w:rsidTr="00544878">
        <w:tc>
          <w:tcPr>
            <w:tcW w:w="3119" w:type="dxa"/>
            <w:vMerge/>
          </w:tcPr>
          <w:p w14:paraId="1E28C8F6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58CB6D2F" w14:textId="2073D837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</w:t>
            </w:r>
            <w:r w:rsidRPr="0091523D">
              <w:rPr>
                <w:sz w:val="20"/>
              </w:rPr>
              <w:t>ibreglass goods</w:t>
            </w:r>
          </w:p>
        </w:tc>
      </w:tr>
      <w:tr w:rsidR="00EE6FA1" w14:paraId="71094516" w14:textId="77777777" w:rsidTr="00A47845">
        <w:tc>
          <w:tcPr>
            <w:tcW w:w="3119" w:type="dxa"/>
            <w:vMerge/>
          </w:tcPr>
          <w:p w14:paraId="691CA199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13564E5F" w14:textId="3C4FA090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</w:t>
            </w:r>
            <w:r w:rsidRPr="0091523D">
              <w:rPr>
                <w:sz w:val="20"/>
              </w:rPr>
              <w:t>luorescent light globes/tubes</w:t>
            </w:r>
          </w:p>
        </w:tc>
      </w:tr>
      <w:tr w:rsidR="00EE6FA1" w14:paraId="6D8A15C6" w14:textId="77777777" w:rsidTr="0069367B">
        <w:tc>
          <w:tcPr>
            <w:tcW w:w="3119" w:type="dxa"/>
            <w:vMerge/>
          </w:tcPr>
          <w:p w14:paraId="62B7A2B4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</w:tcPr>
          <w:p w14:paraId="39E9CF19" w14:textId="77777777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 w:rsidRPr="00D72442">
              <w:rPr>
                <w:sz w:val="20"/>
              </w:rPr>
              <w:t>Leather &amp; rubber (excl. tyres)</w:t>
            </w:r>
            <w:r>
              <w:rPr>
                <w:sz w:val="20"/>
              </w:rPr>
              <w:t xml:space="preserve"> not included in Table 1</w:t>
            </w:r>
          </w:p>
        </w:tc>
        <w:tc>
          <w:tcPr>
            <w:tcW w:w="3118" w:type="dxa"/>
          </w:tcPr>
          <w:p w14:paraId="59BAC7A6" w14:textId="77777777" w:rsidR="00EE6FA1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Foam and latex</w:t>
            </w:r>
          </w:p>
        </w:tc>
      </w:tr>
      <w:tr w:rsidR="00EE6FA1" w14:paraId="2390CA57" w14:textId="77777777" w:rsidTr="0069367B">
        <w:tc>
          <w:tcPr>
            <w:tcW w:w="3119" w:type="dxa"/>
            <w:vMerge/>
          </w:tcPr>
          <w:p w14:paraId="65725167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6DA9BBA6" w14:textId="042F8DBA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</w:t>
            </w:r>
            <w:r w:rsidRPr="0091523D">
              <w:rPr>
                <w:sz w:val="20"/>
              </w:rPr>
              <w:t>attresses</w:t>
            </w:r>
          </w:p>
        </w:tc>
      </w:tr>
      <w:tr w:rsidR="00EE6FA1" w14:paraId="43400EEE" w14:textId="77777777" w:rsidTr="004D6E1B">
        <w:tc>
          <w:tcPr>
            <w:tcW w:w="3119" w:type="dxa"/>
            <w:vMerge/>
          </w:tcPr>
          <w:p w14:paraId="04AF28FA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3260" w:type="dxa"/>
          </w:tcPr>
          <w:p w14:paraId="3D193ACC" w14:textId="0C8732A0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Mixed material load</w:t>
            </w:r>
            <w:r w:rsidR="00CC4DC0">
              <w:rPr>
                <w:sz w:val="20"/>
              </w:rPr>
              <w:t>s</w:t>
            </w:r>
          </w:p>
        </w:tc>
        <w:tc>
          <w:tcPr>
            <w:tcW w:w="3118" w:type="dxa"/>
          </w:tcPr>
          <w:p w14:paraId="4EC3A93B" w14:textId="2D1E7D9A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Load </w:t>
            </w:r>
            <w:r w:rsidRPr="00EE6FA1">
              <w:rPr>
                <w:sz w:val="20"/>
              </w:rPr>
              <w:t xml:space="preserve">types listed in Table </w:t>
            </w:r>
            <w:r>
              <w:rPr>
                <w:sz w:val="20"/>
              </w:rPr>
              <w:t>3</w:t>
            </w:r>
          </w:p>
        </w:tc>
      </w:tr>
      <w:tr w:rsidR="00EE6FA1" w14:paraId="184FA719" w14:textId="77777777" w:rsidTr="0069367B">
        <w:tc>
          <w:tcPr>
            <w:tcW w:w="3119" w:type="dxa"/>
            <w:vMerge/>
          </w:tcPr>
          <w:p w14:paraId="0B8999C7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38DD2E8D" w14:textId="7BC0DA38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1523D">
              <w:rPr>
                <w:sz w:val="20"/>
              </w:rPr>
              <w:t>appies</w:t>
            </w:r>
          </w:p>
        </w:tc>
      </w:tr>
      <w:tr w:rsidR="00EE6FA1" w14:paraId="0B9A85F3" w14:textId="77777777" w:rsidTr="0069367B">
        <w:tc>
          <w:tcPr>
            <w:tcW w:w="3119" w:type="dxa"/>
            <w:vMerge/>
          </w:tcPr>
          <w:p w14:paraId="42CA35AF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</w:tcPr>
          <w:p w14:paraId="627A5EFA" w14:textId="673934DF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1523D">
              <w:rPr>
                <w:sz w:val="20"/>
              </w:rPr>
              <w:t>aint</w:t>
            </w:r>
            <w:r w:rsidR="00725DD8" w:rsidRPr="00725DD8"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EE6FA1" w14:paraId="34A80E42" w14:textId="77777777" w:rsidTr="00725DD8"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8F8CCF3" w14:textId="77777777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4BDB3C60" w14:textId="162EE999" w:rsidR="00EE6FA1" w:rsidRPr="0091523D" w:rsidRDefault="00EE6FA1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U</w:t>
            </w:r>
            <w:r w:rsidRPr="0091523D">
              <w:rPr>
                <w:sz w:val="20"/>
              </w:rPr>
              <w:t>sed lead acid batteries</w:t>
            </w:r>
          </w:p>
        </w:tc>
      </w:tr>
      <w:tr w:rsidR="00725DD8" w14:paraId="5A7EBA32" w14:textId="77777777" w:rsidTr="00725DD8">
        <w:tc>
          <w:tcPr>
            <w:tcW w:w="3119" w:type="dxa"/>
            <w:tcBorders>
              <w:left w:val="nil"/>
              <w:right w:val="nil"/>
            </w:tcBorders>
          </w:tcPr>
          <w:p w14:paraId="5D5FEDE1" w14:textId="77777777" w:rsidR="00725DD8" w:rsidRPr="0091523D" w:rsidRDefault="00725DD8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nil"/>
              <w:right w:val="nil"/>
            </w:tcBorders>
          </w:tcPr>
          <w:p w14:paraId="4435AEC6" w14:textId="77777777" w:rsidR="00725DD8" w:rsidRDefault="00725DD8" w:rsidP="0069367B">
            <w:pPr>
              <w:pStyle w:val="TableParagraph"/>
              <w:spacing w:before="1" w:line="223" w:lineRule="exact"/>
              <w:ind w:left="54"/>
              <w:rPr>
                <w:sz w:val="20"/>
              </w:rPr>
            </w:pPr>
          </w:p>
        </w:tc>
      </w:tr>
    </w:tbl>
    <w:p w14:paraId="1A9805EA" w14:textId="6860A2D3" w:rsidR="00725DD8" w:rsidRPr="008A783F" w:rsidRDefault="00725DD8" w:rsidP="00725DD8">
      <w:pPr>
        <w:pStyle w:val="FootnoteText"/>
      </w:pPr>
      <w:r>
        <w:rPr>
          <w:rStyle w:val="FootnoteReference"/>
        </w:rPr>
        <w:t>4</w:t>
      </w:r>
      <w:r>
        <w:t xml:space="preserve">  </w:t>
      </w:r>
      <w:r w:rsidR="008A783F">
        <w:t>I</w:t>
      </w:r>
      <w:r w:rsidR="008A783F" w:rsidRPr="008A783F">
        <w:t>ncludes pain</w:t>
      </w:r>
      <w:r w:rsidR="008A783F">
        <w:t>ts</w:t>
      </w:r>
      <w:r w:rsidR="008A783F" w:rsidRPr="008A783F">
        <w:t xml:space="preserve"> not captured under Schedule A of</w:t>
      </w:r>
      <w:r w:rsidR="008A783F" w:rsidRPr="008A783F">
        <w:rPr>
          <w:spacing w:val="1"/>
        </w:rPr>
        <w:t xml:space="preserve"> </w:t>
      </w:r>
      <w:r w:rsidR="008A783F" w:rsidRPr="008A783F">
        <w:t>the</w:t>
      </w:r>
      <w:r w:rsidR="008A783F" w:rsidRPr="008A783F">
        <w:rPr>
          <w:spacing w:val="-5"/>
        </w:rPr>
        <w:t xml:space="preserve"> </w:t>
      </w:r>
      <w:r w:rsidR="008A783F" w:rsidRPr="008A783F">
        <w:t>National</w:t>
      </w:r>
      <w:r w:rsidR="008A783F" w:rsidRPr="008A783F">
        <w:rPr>
          <w:spacing w:val="-3"/>
        </w:rPr>
        <w:t xml:space="preserve"> </w:t>
      </w:r>
      <w:r w:rsidR="008A783F" w:rsidRPr="008A783F">
        <w:t>Environment</w:t>
      </w:r>
      <w:r w:rsidR="008A783F" w:rsidRPr="008A783F">
        <w:rPr>
          <w:spacing w:val="-4"/>
        </w:rPr>
        <w:t xml:space="preserve"> </w:t>
      </w:r>
      <w:r w:rsidR="008A783F" w:rsidRPr="008A783F">
        <w:t>Protection</w:t>
      </w:r>
      <w:r w:rsidR="008A783F" w:rsidRPr="008A783F">
        <w:rPr>
          <w:spacing w:val="-42"/>
        </w:rPr>
        <w:t xml:space="preserve"> </w:t>
      </w:r>
      <w:r w:rsidR="008A783F" w:rsidRPr="008A783F">
        <w:t>(Movement of Controlled Waste</w:t>
      </w:r>
      <w:r w:rsidR="008A783F" w:rsidRPr="008A783F">
        <w:rPr>
          <w:spacing w:val="1"/>
        </w:rPr>
        <w:t xml:space="preserve"> </w:t>
      </w:r>
      <w:r w:rsidR="008A783F" w:rsidRPr="008A783F">
        <w:t>Between States and Territories)</w:t>
      </w:r>
      <w:r w:rsidR="008A783F" w:rsidRPr="008A783F">
        <w:rPr>
          <w:spacing w:val="1"/>
        </w:rPr>
        <w:t xml:space="preserve"> </w:t>
      </w:r>
      <w:r w:rsidR="008A783F" w:rsidRPr="008A783F">
        <w:t>Measure</w:t>
      </w:r>
      <w:r w:rsidR="008A783F">
        <w:t xml:space="preserve"> and</w:t>
      </w:r>
      <w:r w:rsidR="008A783F" w:rsidRPr="008A783F">
        <w:t xml:space="preserve"> reported in accordance with</w:t>
      </w:r>
      <w:r w:rsidR="008A783F">
        <w:t xml:space="preserve"> </w:t>
      </w:r>
      <w:r w:rsidR="008A783F" w:rsidRPr="008A783F">
        <w:rPr>
          <w:spacing w:val="-43"/>
        </w:rPr>
        <w:t xml:space="preserve"> </w:t>
      </w:r>
      <w:r w:rsidR="008A783F" w:rsidRPr="008A783F">
        <w:t xml:space="preserve">the </w:t>
      </w:r>
      <w:hyperlink r:id="rId16">
        <w:r w:rsidR="008A783F" w:rsidRPr="008A783F">
          <w:rPr>
            <w:i/>
            <w:color w:val="0000FF"/>
            <w:u w:val="single" w:color="0000FF"/>
          </w:rPr>
          <w:t>Australian hazardous waste data</w:t>
        </w:r>
      </w:hyperlink>
      <w:r w:rsidR="008A783F" w:rsidRPr="008A783F">
        <w:rPr>
          <w:i/>
          <w:color w:val="0000FF"/>
          <w:spacing w:val="-43"/>
        </w:rPr>
        <w:t xml:space="preserve"> </w:t>
      </w:r>
      <w:r w:rsidR="008A783F">
        <w:rPr>
          <w:i/>
          <w:color w:val="0000FF"/>
          <w:spacing w:val="-43"/>
        </w:rPr>
        <w:t xml:space="preserve">  </w:t>
      </w:r>
      <w:hyperlink r:id="rId17">
        <w:r w:rsidR="008A783F" w:rsidRPr="008A783F">
          <w:rPr>
            <w:i/>
            <w:color w:val="0000FF"/>
            <w:u w:val="single" w:color="0000FF"/>
          </w:rPr>
          <w:t>and</w:t>
        </w:r>
        <w:r w:rsidR="008A783F" w:rsidRPr="008A783F">
          <w:rPr>
            <w:i/>
            <w:color w:val="0000FF"/>
            <w:spacing w:val="-1"/>
            <w:u w:val="single" w:color="0000FF"/>
          </w:rPr>
          <w:t xml:space="preserve"> </w:t>
        </w:r>
        <w:r w:rsidR="008A783F" w:rsidRPr="008A783F">
          <w:rPr>
            <w:i/>
            <w:color w:val="0000FF"/>
            <w:u w:val="single" w:color="0000FF"/>
          </w:rPr>
          <w:t>reporting standard</w:t>
        </w:r>
        <w:r w:rsidR="008A783F" w:rsidRPr="008A783F">
          <w:t>.</w:t>
        </w:r>
      </w:hyperlink>
    </w:p>
    <w:p w14:paraId="46631D8C" w14:textId="77777777" w:rsidR="002622C4" w:rsidRDefault="002622C4" w:rsidP="002622C4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00D8B196" w14:textId="3B4D434A" w:rsidR="00EE6FA1" w:rsidRPr="00EE6FA1" w:rsidRDefault="00EE6FA1" w:rsidP="00EE6FA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1"/>
          <w:szCs w:val="21"/>
        </w:rPr>
      </w:pPr>
      <w:bookmarkStart w:id="3" w:name="_Toc80711818"/>
      <w:r w:rsidRPr="00EE6FA1">
        <w:rPr>
          <w:rFonts w:asciiTheme="minorHAnsi" w:hAnsiTheme="minorHAnsi" w:cstheme="minorHAnsi"/>
          <w:b/>
          <w:sz w:val="21"/>
          <w:szCs w:val="21"/>
        </w:rPr>
        <w:t>Table 3</w:t>
      </w:r>
      <w:r w:rsidRPr="00EE6FA1"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Pr="00EE6FA1">
        <w:rPr>
          <w:rFonts w:asciiTheme="minorHAnsi" w:hAnsiTheme="minorHAnsi" w:cstheme="minorHAnsi"/>
          <w:b/>
          <w:sz w:val="21"/>
          <w:szCs w:val="21"/>
        </w:rPr>
        <w:t>Classification of mixed loads</w:t>
      </w:r>
      <w:bookmarkEnd w:id="3"/>
    </w:p>
    <w:tbl>
      <w:tblPr>
        <w:tblStyle w:val="BE-table1"/>
        <w:tblW w:w="9497" w:type="dxa"/>
        <w:tblInd w:w="137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6378"/>
      </w:tblGrid>
      <w:tr w:rsidR="008E17C7" w14:paraId="5D67DEDB" w14:textId="77777777" w:rsidTr="008E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9393D3"/>
            <w:hideMark/>
          </w:tcPr>
          <w:p w14:paraId="142175A7" w14:textId="77777777" w:rsidR="00EE6FA1" w:rsidRDefault="00EE6FA1" w:rsidP="00EE6FA1">
            <w:pPr>
              <w:pStyle w:val="TableParagraph"/>
              <w:spacing w:before="1" w:beforeAutospacing="0" w:afterAutospacing="0" w:line="223" w:lineRule="exact"/>
              <w:ind w:left="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Primary </w:t>
            </w:r>
            <w:r w:rsidRPr="00EE6FA1">
              <w:rPr>
                <w:bCs/>
                <w:color w:val="FFFFFF"/>
                <w:sz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stream</w:t>
            </w:r>
          </w:p>
        </w:tc>
        <w:tc>
          <w:tcPr>
            <w:tcW w:w="637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000000" w:themeColor="text1"/>
              <w:right w:val="single" w:sz="4" w:space="0" w:color="8EAADB" w:themeColor="accent1" w:themeTint="99"/>
            </w:tcBorders>
            <w:shd w:val="clear" w:color="auto" w:fill="9393D3"/>
            <w:hideMark/>
          </w:tcPr>
          <w:p w14:paraId="62AB36F2" w14:textId="77777777" w:rsidR="00EE6FA1" w:rsidRDefault="00EE6FA1">
            <w:pPr>
              <w:pStyle w:val="BodyText"/>
              <w:spacing w:before="0" w:beforeAutospacing="0" w:afterAutospacing="0"/>
              <w:ind w:firstLine="31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  <w:t>Mixed material load type</w:t>
            </w:r>
          </w:p>
        </w:tc>
      </w:tr>
      <w:tr w:rsidR="008E17C7" w14:paraId="11FB4080" w14:textId="77777777" w:rsidTr="008E17C7">
        <w:tc>
          <w:tcPr>
            <w:tcW w:w="3119" w:type="dxa"/>
            <w:vMerge w:val="restart"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74DD6028" w14:textId="77777777" w:rsidR="00EE6FA1" w:rsidRDefault="00EE6FA1" w:rsidP="008E17C7">
            <w:pPr>
              <w:pStyle w:val="BodyTex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MSW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ECE3F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Domestic commingled recyclables (no CDS, glass included)</w:t>
            </w:r>
          </w:p>
        </w:tc>
      </w:tr>
      <w:tr w:rsidR="008E17C7" w14:paraId="779F6F3E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6EE61A7B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D26E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Domestic commingled recyclables (no CDS, glass separate)</w:t>
            </w:r>
          </w:p>
        </w:tc>
      </w:tr>
      <w:tr w:rsidR="008E17C7" w14:paraId="59F53EF4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3A7BA0F3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A54D5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Domestic commingled recyclables (CDS, glass included)</w:t>
            </w:r>
          </w:p>
        </w:tc>
      </w:tr>
      <w:tr w:rsidR="008E17C7" w14:paraId="6E7C7DEA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307CECBC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B6D2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Domestic commingled recyclables (CDS, glass separate)</w:t>
            </w:r>
          </w:p>
        </w:tc>
      </w:tr>
      <w:tr w:rsidR="008E17C7" w14:paraId="0C47994C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38F75BDD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0FD2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Mixed domestic MSW kerbside residuals (organics service)</w:t>
            </w:r>
          </w:p>
        </w:tc>
      </w:tr>
      <w:tr w:rsidR="008E17C7" w14:paraId="226596A1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31D0C051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EB6BF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Mixed domestic MSW kerbside residuals (no organics service)</w:t>
            </w:r>
          </w:p>
        </w:tc>
      </w:tr>
      <w:tr w:rsidR="006777DE" w14:paraId="3744B5A5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</w:tcPr>
          <w:p w14:paraId="5B36865A" w14:textId="77777777" w:rsidR="006777DE" w:rsidRDefault="006777DE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D1252" w14:textId="1B48E950" w:rsidR="006777DE" w:rsidRDefault="006777DE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Garden organics</w:t>
            </w:r>
          </w:p>
        </w:tc>
      </w:tr>
      <w:tr w:rsidR="008E17C7" w14:paraId="0319EBAE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54566019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17674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Food and garden organics</w:t>
            </w:r>
          </w:p>
        </w:tc>
      </w:tr>
      <w:tr w:rsidR="008E17C7" w14:paraId="01A34F33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147313C8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A186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Mixed domestic hard waste</w:t>
            </w:r>
          </w:p>
        </w:tc>
      </w:tr>
      <w:tr w:rsidR="008E17C7" w14:paraId="064EDC2B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71220FDF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CEA1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Street litter bins</w:t>
            </w:r>
          </w:p>
        </w:tc>
      </w:tr>
      <w:tr w:rsidR="008E17C7" w14:paraId="36CE6D47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1A6123C2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7D8E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Street cleaning waste</w:t>
            </w:r>
          </w:p>
        </w:tc>
      </w:tr>
      <w:tr w:rsidR="008E17C7" w14:paraId="753C38DA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  <w:hideMark/>
          </w:tcPr>
          <w:p w14:paraId="28431B94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5CDFD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Residuals from materials recovery facilities</w:t>
            </w:r>
          </w:p>
        </w:tc>
      </w:tr>
      <w:tr w:rsidR="008E17C7" w14:paraId="1695E08D" w14:textId="77777777" w:rsidTr="008E17C7">
        <w:tc>
          <w:tcPr>
            <w:tcW w:w="3119" w:type="dxa"/>
            <w:vMerge/>
            <w:tcBorders>
              <w:top w:val="single" w:sz="4" w:space="0" w:color="8EAADB" w:themeColor="accent1" w:themeTint="9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DEA26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C7D77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Residuals from mechanical biological treatment</w:t>
            </w:r>
          </w:p>
        </w:tc>
      </w:tr>
      <w:tr w:rsidR="006777DE" w14:paraId="2CDB9DB4" w14:textId="77777777" w:rsidTr="007B44EB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43C0B" w14:textId="77777777" w:rsidR="006777DE" w:rsidRDefault="006777DE" w:rsidP="008E17C7">
            <w:pPr>
              <w:pStyle w:val="BodyTex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C&amp;I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3C06" w14:textId="77777777" w:rsidR="006777DE" w:rsidRDefault="006777DE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C&amp;I commingled recyclables</w:t>
            </w:r>
          </w:p>
        </w:tc>
      </w:tr>
      <w:tr w:rsidR="006777DE" w14:paraId="589A3971" w14:textId="77777777" w:rsidTr="007B44EB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DCF0C" w14:textId="77777777" w:rsidR="006777DE" w:rsidRDefault="006777DE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CABDE" w14:textId="77777777" w:rsidR="006777DE" w:rsidRDefault="006777DE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Mixed C&amp;I waste residuals</w:t>
            </w:r>
          </w:p>
        </w:tc>
      </w:tr>
      <w:tr w:rsidR="006777DE" w14:paraId="1DF7971A" w14:textId="77777777" w:rsidTr="007B44EB"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A8B74" w14:textId="77777777" w:rsidR="006777DE" w:rsidRDefault="006777DE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AE17" w14:textId="77777777" w:rsidR="006777DE" w:rsidRDefault="006777DE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Residuals from C&amp;I sorting operations</w:t>
            </w:r>
          </w:p>
        </w:tc>
      </w:tr>
      <w:tr w:rsidR="006777DE" w14:paraId="3A25660E" w14:textId="77777777" w:rsidTr="007B44EB"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714B0" w14:textId="77777777" w:rsidR="006777DE" w:rsidRDefault="006777DE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6F3D" w14:textId="41C512DD" w:rsidR="006777DE" w:rsidRDefault="006777DE" w:rsidP="0069367B">
            <w:pPr>
              <w:pStyle w:val="BodyText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Quarantine waste</w:t>
            </w:r>
          </w:p>
        </w:tc>
      </w:tr>
      <w:tr w:rsidR="00EE6FA1" w14:paraId="525ECA4C" w14:textId="77777777" w:rsidTr="008E17C7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26F77" w14:textId="77777777" w:rsidR="00EE6FA1" w:rsidRDefault="00EE6FA1" w:rsidP="008E17C7">
            <w:pPr>
              <w:pStyle w:val="BodyTex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C&amp;D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2030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Mixed building and demolition wastes for recycling</w:t>
            </w:r>
          </w:p>
        </w:tc>
      </w:tr>
      <w:tr w:rsidR="00EE6FA1" w14:paraId="2B0B29D3" w14:textId="77777777" w:rsidTr="008E17C7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39F00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79139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Mixed building and demolition residuals</w:t>
            </w:r>
          </w:p>
        </w:tc>
      </w:tr>
      <w:tr w:rsidR="00EE6FA1" w14:paraId="06137509" w14:textId="77777777" w:rsidTr="008E17C7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04FA1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BB45F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Residuals from C&amp;D recycling facilities</w:t>
            </w:r>
          </w:p>
        </w:tc>
      </w:tr>
      <w:tr w:rsidR="00EE6FA1" w14:paraId="5228B0F6" w14:textId="77777777" w:rsidTr="008E17C7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D898D" w14:textId="77777777" w:rsidR="00EE6FA1" w:rsidRDefault="00EE6FA1" w:rsidP="008E17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2B14C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Disaster waste, where not readily reportable by material type or classified as hazardous</w:t>
            </w:r>
          </w:p>
        </w:tc>
      </w:tr>
      <w:tr w:rsidR="00EE6FA1" w14:paraId="2B6A39F6" w14:textId="77777777" w:rsidTr="008E17C7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9AD0C" w14:textId="77777777" w:rsidR="00EE6FA1" w:rsidRDefault="00EE6FA1" w:rsidP="008E17C7">
            <w:pPr>
              <w:pStyle w:val="BodyTex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Varied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A3D7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Residuals from metals recovery facilities (shredder floc)</w:t>
            </w:r>
          </w:p>
        </w:tc>
      </w:tr>
      <w:tr w:rsidR="00EE6FA1" w14:paraId="1C150FC7" w14:textId="77777777" w:rsidTr="008E17C7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E5774" w14:textId="77777777" w:rsidR="00EE6FA1" w:rsidRDefault="00EE6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DC2BF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Residuals from pulping of recycled paper and cardboard</w:t>
            </w:r>
          </w:p>
        </w:tc>
      </w:tr>
      <w:tr w:rsidR="00EE6FA1" w14:paraId="59FCA923" w14:textId="77777777" w:rsidTr="008E17C7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AF877" w14:textId="77777777" w:rsidR="00EE6FA1" w:rsidRDefault="00EE6F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AEFC2" w14:textId="77777777" w:rsidR="00EE6FA1" w:rsidRDefault="00EE6FA1" w:rsidP="0069367B">
            <w:pPr>
              <w:pStyle w:val="BodyText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Unclassified materials</w:t>
            </w:r>
          </w:p>
        </w:tc>
      </w:tr>
    </w:tbl>
    <w:p w14:paraId="4CF17E61" w14:textId="77777777" w:rsidR="00EE6FA1" w:rsidRDefault="00EE6FA1" w:rsidP="00EE6FA1">
      <w:pPr>
        <w:pStyle w:val="BodyText"/>
      </w:pPr>
    </w:p>
    <w:p w14:paraId="637159BA" w14:textId="77777777" w:rsidR="002622C4" w:rsidRDefault="002622C4" w:rsidP="002622C4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0E8C148F" w14:textId="77777777" w:rsidR="002622C4" w:rsidRDefault="002622C4" w:rsidP="002622C4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2EFD5937" w14:textId="77777777" w:rsidR="002622C4" w:rsidRDefault="002622C4" w:rsidP="002622C4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48544D59" w14:textId="77777777" w:rsidR="002622C4" w:rsidRDefault="002622C4" w:rsidP="002622C4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65283C47" w14:textId="77777777" w:rsidR="002622C4" w:rsidRDefault="002622C4" w:rsidP="002622C4">
      <w:pPr>
        <w:autoSpaceDE w:val="0"/>
        <w:autoSpaceDN w:val="0"/>
        <w:adjustRightInd w:val="0"/>
      </w:pPr>
    </w:p>
    <w:p w14:paraId="539D4DAD" w14:textId="77777777" w:rsidR="002622C4" w:rsidRDefault="002622C4" w:rsidP="002622C4">
      <w:pPr>
        <w:autoSpaceDE w:val="0"/>
        <w:autoSpaceDN w:val="0"/>
        <w:adjustRightInd w:val="0"/>
      </w:pPr>
    </w:p>
    <w:p w14:paraId="54B9D68A" w14:textId="77777777" w:rsidR="002622C4" w:rsidRDefault="002622C4" w:rsidP="002622C4">
      <w:pPr>
        <w:autoSpaceDE w:val="0"/>
        <w:autoSpaceDN w:val="0"/>
        <w:adjustRightInd w:val="0"/>
      </w:pPr>
    </w:p>
    <w:p w14:paraId="78684D29" w14:textId="77777777" w:rsidR="002622C4" w:rsidRDefault="002622C4" w:rsidP="002622C4">
      <w:pPr>
        <w:autoSpaceDE w:val="0"/>
        <w:autoSpaceDN w:val="0"/>
        <w:adjustRightInd w:val="0"/>
      </w:pPr>
    </w:p>
    <w:p w14:paraId="546526B6" w14:textId="77777777" w:rsidR="002622C4" w:rsidRDefault="002622C4" w:rsidP="002622C4">
      <w:pPr>
        <w:autoSpaceDE w:val="0"/>
        <w:autoSpaceDN w:val="0"/>
        <w:adjustRightInd w:val="0"/>
      </w:pPr>
    </w:p>
    <w:p w14:paraId="478B0808" w14:textId="77777777" w:rsidR="002622C4" w:rsidRPr="00176E94" w:rsidRDefault="002622C4" w:rsidP="002622C4">
      <w:pPr>
        <w:autoSpaceDE w:val="0"/>
        <w:autoSpaceDN w:val="0"/>
        <w:adjustRightInd w:val="0"/>
      </w:pPr>
    </w:p>
    <w:p w14:paraId="3BBFF4AC" w14:textId="77777777" w:rsidR="002622C4" w:rsidRPr="00102FB3" w:rsidRDefault="002622C4" w:rsidP="002622C4"/>
    <w:p w14:paraId="7619FA2C" w14:textId="77777777" w:rsidR="00100286" w:rsidRDefault="00100286"/>
    <w:sectPr w:rsidR="00100286" w:rsidSect="002A3929">
      <w:footerReference w:type="defaul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4574" w14:textId="77777777" w:rsidR="004B40A1" w:rsidRDefault="004B40A1" w:rsidP="002622C4">
      <w:r>
        <w:separator/>
      </w:r>
    </w:p>
  </w:endnote>
  <w:endnote w:type="continuationSeparator" w:id="0">
    <w:p w14:paraId="362D80EA" w14:textId="77777777" w:rsidR="004B40A1" w:rsidRDefault="004B40A1" w:rsidP="0026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BD74" w14:textId="77777777" w:rsidR="003C259A" w:rsidRDefault="003C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2042" w14:textId="77777777" w:rsidR="002622C4" w:rsidRDefault="002622C4" w:rsidP="00844D2E">
    <w:pPr>
      <w:pStyle w:val="Footer"/>
      <w:jc w:val="center"/>
      <w:rPr>
        <w:rFonts w:ascii="Arial" w:hAnsi="Arial" w:cs="Arial"/>
        <w:sz w:val="14"/>
      </w:rPr>
    </w:pPr>
    <w:r w:rsidRPr="00844D2E">
      <w:rPr>
        <w:rFonts w:ascii="Arial" w:hAnsi="Arial" w:cs="Arial"/>
        <w:sz w:val="14"/>
      </w:rPr>
      <w:t>Unauthorised version prepared by ACT Parliamentary Counsel’s Office</w:t>
    </w:r>
  </w:p>
  <w:p w14:paraId="36398AEC" w14:textId="77777777" w:rsidR="002622C4" w:rsidRPr="00886086" w:rsidRDefault="002622C4" w:rsidP="00886086">
    <w:pPr>
      <w:pStyle w:val="Footer"/>
      <w:jc w:val="center"/>
      <w:rPr>
        <w:rFonts w:ascii="Arial" w:hAnsi="Arial" w:cs="Arial"/>
        <w:sz w:val="14"/>
      </w:rPr>
    </w:pPr>
    <w:r w:rsidRPr="0088608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1AA" w14:textId="3E1279D2" w:rsidR="002622C4" w:rsidRPr="00B90C01" w:rsidRDefault="00B90C01" w:rsidP="00B90C01">
    <w:pPr>
      <w:pStyle w:val="Footer"/>
      <w:jc w:val="center"/>
      <w:rPr>
        <w:rFonts w:ascii="Arial" w:hAnsi="Arial" w:cs="Arial"/>
        <w:sz w:val="14"/>
      </w:rPr>
    </w:pPr>
    <w:r w:rsidRPr="00B90C0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218C" w14:textId="65D83884" w:rsidR="000D0E51" w:rsidRPr="00B90C01" w:rsidRDefault="00B90C01" w:rsidP="00B90C01">
    <w:pPr>
      <w:pStyle w:val="Footer"/>
      <w:jc w:val="center"/>
      <w:rPr>
        <w:rFonts w:ascii="Arial" w:hAnsi="Arial" w:cs="Arial"/>
        <w:sz w:val="14"/>
      </w:rPr>
    </w:pPr>
    <w:r w:rsidRPr="00B90C0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2E92" w14:textId="77777777" w:rsidR="004B40A1" w:rsidRDefault="004B40A1" w:rsidP="002622C4">
      <w:r>
        <w:separator/>
      </w:r>
    </w:p>
  </w:footnote>
  <w:footnote w:type="continuationSeparator" w:id="0">
    <w:p w14:paraId="61DC597B" w14:textId="77777777" w:rsidR="004B40A1" w:rsidRDefault="004B40A1" w:rsidP="002622C4">
      <w:r>
        <w:continuationSeparator/>
      </w:r>
    </w:p>
  </w:footnote>
  <w:footnote w:id="1">
    <w:p w14:paraId="4E1A3530" w14:textId="77777777" w:rsidR="002622C4" w:rsidRDefault="002622C4" w:rsidP="002622C4">
      <w:pPr>
        <w:pStyle w:val="FootnoteText"/>
      </w:pPr>
      <w:r>
        <w:rPr>
          <w:rStyle w:val="FootnoteReference"/>
        </w:rPr>
        <w:footnoteRef/>
      </w:r>
      <w:r>
        <w:t xml:space="preserve"> Includes soil for Beneficial Re-Use</w:t>
      </w:r>
    </w:p>
    <w:p w14:paraId="5E774FF2" w14:textId="77777777" w:rsidR="002622C4" w:rsidRDefault="002622C4" w:rsidP="002622C4">
      <w:pPr>
        <w:pStyle w:val="FootnoteText"/>
      </w:pPr>
      <w:r w:rsidRPr="00102FB3">
        <w:rPr>
          <w:vertAlign w:val="superscript"/>
        </w:rPr>
        <w:t>2</w:t>
      </w:r>
      <w:r>
        <w:t xml:space="preserve"> </w:t>
      </w:r>
      <w:r w:rsidRPr="00102FB3">
        <w:t>Sub-types as listed in Schedule A of</w:t>
      </w:r>
      <w:r w:rsidRPr="00102FB3">
        <w:rPr>
          <w:spacing w:val="1"/>
        </w:rPr>
        <w:t xml:space="preserve"> </w:t>
      </w:r>
      <w:r w:rsidRPr="00102FB3">
        <w:t>the</w:t>
      </w:r>
      <w:r w:rsidRPr="00102FB3">
        <w:rPr>
          <w:spacing w:val="-5"/>
        </w:rPr>
        <w:t xml:space="preserve"> </w:t>
      </w:r>
      <w:r w:rsidRPr="00102FB3">
        <w:t>National</w:t>
      </w:r>
      <w:r w:rsidRPr="00102FB3">
        <w:rPr>
          <w:spacing w:val="-3"/>
        </w:rPr>
        <w:t xml:space="preserve"> </w:t>
      </w:r>
      <w:r w:rsidRPr="00102FB3">
        <w:t>Environment</w:t>
      </w:r>
      <w:r w:rsidRPr="00102FB3">
        <w:rPr>
          <w:spacing w:val="-4"/>
        </w:rPr>
        <w:t xml:space="preserve"> </w:t>
      </w:r>
      <w:r w:rsidRPr="00102FB3">
        <w:t>Protection</w:t>
      </w:r>
      <w:r>
        <w:t xml:space="preserve"> </w:t>
      </w:r>
      <w:r w:rsidRPr="00102FB3">
        <w:rPr>
          <w:spacing w:val="-42"/>
        </w:rPr>
        <w:t xml:space="preserve"> </w:t>
      </w:r>
      <w:r w:rsidRPr="00102FB3">
        <w:t>(Movement of Controlled Waste</w:t>
      </w:r>
      <w:r w:rsidRPr="00102FB3">
        <w:rPr>
          <w:spacing w:val="1"/>
        </w:rPr>
        <w:t xml:space="preserve"> </w:t>
      </w:r>
      <w:r w:rsidRPr="00102FB3">
        <w:t xml:space="preserve">Between States </w:t>
      </w:r>
      <w:r>
        <w:t xml:space="preserve">  </w:t>
      </w:r>
      <w:r w:rsidRPr="00102FB3">
        <w:t>and Territories)</w:t>
      </w:r>
      <w:r w:rsidRPr="00102FB3">
        <w:rPr>
          <w:spacing w:val="1"/>
        </w:rPr>
        <w:t xml:space="preserve"> </w:t>
      </w:r>
      <w:r w:rsidRPr="00102FB3">
        <w:t>Measure, including liquid hazardous</w:t>
      </w:r>
      <w:r w:rsidRPr="00102FB3">
        <w:rPr>
          <w:spacing w:val="1"/>
        </w:rPr>
        <w:t xml:space="preserve"> </w:t>
      </w:r>
      <w:r w:rsidRPr="00102FB3">
        <w:t>wastes, reported in accordance with</w:t>
      </w:r>
      <w:r w:rsidRPr="00102FB3">
        <w:rPr>
          <w:spacing w:val="-43"/>
        </w:rPr>
        <w:t xml:space="preserve"> </w:t>
      </w:r>
      <w:r w:rsidRPr="00102FB3">
        <w:t xml:space="preserve">the </w:t>
      </w:r>
      <w:hyperlink r:id="rId1">
        <w:r w:rsidRPr="00102FB3">
          <w:rPr>
            <w:i/>
            <w:color w:val="0000FF"/>
            <w:u w:val="single" w:color="0000FF"/>
          </w:rPr>
          <w:t>Australian hazardous waste data</w:t>
        </w:r>
      </w:hyperlink>
      <w:r w:rsidRPr="00102FB3">
        <w:rPr>
          <w:i/>
          <w:color w:val="0000FF"/>
          <w:spacing w:val="-43"/>
        </w:rPr>
        <w:t xml:space="preserve"> </w:t>
      </w:r>
      <w:r>
        <w:rPr>
          <w:i/>
          <w:color w:val="0000FF"/>
          <w:spacing w:val="-43"/>
        </w:rPr>
        <w:t xml:space="preserve">  </w:t>
      </w:r>
      <w:hyperlink r:id="rId2">
        <w:r w:rsidRPr="00102FB3">
          <w:rPr>
            <w:i/>
            <w:color w:val="0000FF"/>
            <w:u w:val="single" w:color="0000FF"/>
          </w:rPr>
          <w:t>and</w:t>
        </w:r>
        <w:r w:rsidRPr="00102FB3">
          <w:rPr>
            <w:i/>
            <w:color w:val="0000FF"/>
            <w:spacing w:val="-1"/>
            <w:u w:val="single" w:color="0000FF"/>
          </w:rPr>
          <w:t xml:space="preserve"> </w:t>
        </w:r>
        <w:r w:rsidRPr="00102FB3">
          <w:rPr>
            <w:i/>
            <w:color w:val="0000FF"/>
            <w:u w:val="single" w:color="0000FF"/>
          </w:rPr>
          <w:t>reporting standard</w:t>
        </w:r>
        <w:r w:rsidRPr="00102FB3">
          <w:t>.</w:t>
        </w:r>
      </w:hyperlink>
    </w:p>
    <w:p w14:paraId="2242EB21" w14:textId="77777777" w:rsidR="002622C4" w:rsidRPr="00102FB3" w:rsidRDefault="002622C4" w:rsidP="002622C4">
      <w:pPr>
        <w:pStyle w:val="FootnoteText"/>
      </w:pPr>
      <w:r w:rsidRPr="002A3929">
        <w:rPr>
          <w:vertAlign w:val="superscript"/>
        </w:rPr>
        <w:t>3</w:t>
      </w:r>
      <w:r>
        <w:t xml:space="preserve"> Other than lead acid batteries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D77A" w14:textId="77777777" w:rsidR="003C259A" w:rsidRDefault="003C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D90C" w14:textId="77777777" w:rsidR="003C259A" w:rsidRDefault="003C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6506" w14:textId="373ED619" w:rsidR="002622C4" w:rsidRDefault="00262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95756"/>
    <w:multiLevelType w:val="multilevel"/>
    <w:tmpl w:val="9D36B9B0"/>
    <w:lvl w:ilvl="0">
      <w:start w:val="1"/>
      <w:numFmt w:val="bullet"/>
      <w:pStyle w:val="Bullet1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ind w:left="851" w:hanging="426"/>
      </w:pPr>
      <w:rPr>
        <w:rFonts w:ascii="Courier New" w:hAnsi="Courier New" w:cs="Times New Roman" w:hint="default"/>
      </w:rPr>
    </w:lvl>
    <w:lvl w:ilvl="2">
      <w:start w:val="1"/>
      <w:numFmt w:val="bullet"/>
      <w:pStyle w:val="Bullet3"/>
      <w:lvlText w:val="o"/>
      <w:lvlJc w:val="left"/>
      <w:pPr>
        <w:ind w:left="1276" w:hanging="425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87A03"/>
    <w:multiLevelType w:val="hybridMultilevel"/>
    <w:tmpl w:val="7D488F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C4"/>
    <w:rsid w:val="00000700"/>
    <w:rsid w:val="00095474"/>
    <w:rsid w:val="000D6C14"/>
    <w:rsid w:val="00100286"/>
    <w:rsid w:val="0010249F"/>
    <w:rsid w:val="00133B18"/>
    <w:rsid w:val="001971CC"/>
    <w:rsid w:val="001B66C9"/>
    <w:rsid w:val="001D1A5F"/>
    <w:rsid w:val="001D6F4D"/>
    <w:rsid w:val="002622C4"/>
    <w:rsid w:val="0029598A"/>
    <w:rsid w:val="00320AD4"/>
    <w:rsid w:val="00352A6C"/>
    <w:rsid w:val="003C259A"/>
    <w:rsid w:val="004B40A1"/>
    <w:rsid w:val="004D6E1B"/>
    <w:rsid w:val="006777DE"/>
    <w:rsid w:val="006F3931"/>
    <w:rsid w:val="007115D8"/>
    <w:rsid w:val="00725DD8"/>
    <w:rsid w:val="00836265"/>
    <w:rsid w:val="008422C5"/>
    <w:rsid w:val="008A783F"/>
    <w:rsid w:val="008E17C7"/>
    <w:rsid w:val="00963CAF"/>
    <w:rsid w:val="00A10517"/>
    <w:rsid w:val="00AB1352"/>
    <w:rsid w:val="00AF580B"/>
    <w:rsid w:val="00B90C01"/>
    <w:rsid w:val="00BC107C"/>
    <w:rsid w:val="00C31E32"/>
    <w:rsid w:val="00CC4DC0"/>
    <w:rsid w:val="00D0723C"/>
    <w:rsid w:val="00D115C6"/>
    <w:rsid w:val="00D47BD4"/>
    <w:rsid w:val="00D600BD"/>
    <w:rsid w:val="00DA155A"/>
    <w:rsid w:val="00EE6FA1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1275AA"/>
  <w15:chartTrackingRefBased/>
  <w15:docId w15:val="{E8F4EAC8-E6AF-4729-BCB3-1462A79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C4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2C4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22C4"/>
    <w:pPr>
      <w:tabs>
        <w:tab w:val="center" w:pos="4513"/>
        <w:tab w:val="right" w:pos="9026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2C4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622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rsid w:val="002622C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622C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622C4"/>
    <w:pPr>
      <w:spacing w:before="180" w:after="60"/>
      <w:jc w:val="both"/>
    </w:pPr>
  </w:style>
  <w:style w:type="paragraph" w:customStyle="1" w:styleId="CoverActName">
    <w:name w:val="CoverActName"/>
    <w:basedOn w:val="Normal"/>
    <w:rsid w:val="002622C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qFormat/>
    <w:rsid w:val="002622C4"/>
    <w:pPr>
      <w:spacing w:after="60"/>
    </w:pPr>
    <w:rPr>
      <w:rFonts w:ascii="Calibri" w:hAnsi="Calibri" w:cs="Arial"/>
      <w:sz w:val="18"/>
      <w:szCs w:val="18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2C4"/>
    <w:rPr>
      <w:rFonts w:ascii="Calibri" w:eastAsia="Times New Roman" w:hAnsi="Calibri" w:cs="Arial"/>
      <w:sz w:val="18"/>
      <w:szCs w:val="18"/>
      <w:lang w:eastAsia="en-AU"/>
    </w:rPr>
  </w:style>
  <w:style w:type="character" w:styleId="FootnoteReference">
    <w:name w:val="footnote reference"/>
    <w:aliases w:val="Appel note de bas de p,Appel note de bas de p + 11 pt,Italic,Footnote,Appel note de bas de p1,Appel note de bas de p2,Appel note de bas de p3,Footnote Reference/,Style 12,(NECG) Footnote Reference,Style 124,o,fr,Style 3,Appel n"/>
    <w:basedOn w:val="DefaultParagraphFont"/>
    <w:rsid w:val="002622C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622C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qFormat/>
    <w:rsid w:val="00EE6FA1"/>
    <w:rPr>
      <w:rFonts w:ascii="Calibri" w:hAnsi="Calibri" w:cstheme="minorHAnsi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EE6FA1"/>
    <w:rPr>
      <w:rFonts w:ascii="Calibri" w:eastAsia="Times New Roman" w:hAnsi="Calibri" w:cstheme="minorHAnsi"/>
      <w:lang w:eastAsia="en-AU"/>
    </w:rPr>
  </w:style>
  <w:style w:type="paragraph" w:styleId="Caption">
    <w:name w:val="caption"/>
    <w:basedOn w:val="Normal"/>
    <w:next w:val="BodyText"/>
    <w:uiPriority w:val="99"/>
    <w:semiHidden/>
    <w:unhideWhenUsed/>
    <w:qFormat/>
    <w:rsid w:val="00EE6FA1"/>
    <w:pPr>
      <w:spacing w:before="240" w:after="120"/>
      <w:ind w:left="1077" w:hanging="1077"/>
    </w:pPr>
    <w:rPr>
      <w:rFonts w:ascii="Calibri" w:hAnsi="Calibri" w:cstheme="minorHAnsi"/>
      <w:i/>
      <w:iCs/>
      <w:color w:val="4D4DB8"/>
      <w:sz w:val="22"/>
      <w:lang w:eastAsia="en-AU"/>
    </w:rPr>
  </w:style>
  <w:style w:type="table" w:customStyle="1" w:styleId="BE-table1">
    <w:name w:val="BE - table1"/>
    <w:basedOn w:val="TableNormal"/>
    <w:uiPriority w:val="99"/>
    <w:rsid w:val="00EE6FA1"/>
    <w:pPr>
      <w:spacing w:after="0" w:line="240" w:lineRule="auto"/>
    </w:pPr>
    <w:rPr>
      <w:rFonts w:ascii="Calibri" w:hAnsi="Calibri"/>
      <w:sz w:val="20"/>
    </w:rPr>
    <w:tblPr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85" w:type="dxa"/>
        <w:bottom w:w="85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b/>
        <w:i w:val="0"/>
        <w:color w:val="FFFFFF" w:themeColor="background1"/>
      </w:rPr>
      <w:tblPr/>
      <w:tcPr>
        <w:shd w:val="clear" w:color="auto" w:fill="8EAADB" w:themeFill="accent1" w:themeFillTint="99"/>
      </w:tcPr>
    </w:tblStylePr>
  </w:style>
  <w:style w:type="character" w:customStyle="1" w:styleId="Bullet1Char">
    <w:name w:val="Bullet 1 Char"/>
    <w:basedOn w:val="DefaultParagraphFont"/>
    <w:link w:val="Bullet1"/>
    <w:uiPriority w:val="1"/>
    <w:locked/>
    <w:rsid w:val="004D6E1B"/>
    <w:rPr>
      <w:rFonts w:ascii="Times New Roman" w:eastAsia="Times New Roman" w:hAnsi="Times New Roman" w:cstheme="minorHAnsi"/>
      <w:lang w:eastAsia="en-AU"/>
    </w:rPr>
  </w:style>
  <w:style w:type="paragraph" w:customStyle="1" w:styleId="Bullet1">
    <w:name w:val="Bullet 1"/>
    <w:basedOn w:val="ListParagraph"/>
    <w:link w:val="Bullet1Char"/>
    <w:uiPriority w:val="1"/>
    <w:qFormat/>
    <w:rsid w:val="004D6E1B"/>
    <w:pPr>
      <w:numPr>
        <w:numId w:val="2"/>
      </w:numPr>
      <w:spacing w:before="60"/>
      <w:contextualSpacing w:val="0"/>
    </w:pPr>
    <w:rPr>
      <w:rFonts w:cstheme="minorHAnsi"/>
      <w:sz w:val="22"/>
      <w:szCs w:val="22"/>
      <w:lang w:eastAsia="en-AU"/>
    </w:rPr>
  </w:style>
  <w:style w:type="paragraph" w:customStyle="1" w:styleId="Bullet2">
    <w:name w:val="Bullet 2"/>
    <w:basedOn w:val="Bullet1"/>
    <w:uiPriority w:val="1"/>
    <w:qFormat/>
    <w:rsid w:val="004D6E1B"/>
    <w:pPr>
      <w:numPr>
        <w:ilvl w:val="1"/>
      </w:numPr>
      <w:tabs>
        <w:tab w:val="num" w:pos="360"/>
      </w:tabs>
      <w:spacing w:before="0"/>
      <w:ind w:left="1440" w:hanging="360"/>
    </w:pPr>
  </w:style>
  <w:style w:type="paragraph" w:customStyle="1" w:styleId="Bullet3">
    <w:name w:val="Bullet 3"/>
    <w:basedOn w:val="Bullet2"/>
    <w:uiPriority w:val="1"/>
    <w:qFormat/>
    <w:rsid w:val="004D6E1B"/>
    <w:pPr>
      <w:numPr>
        <w:ilvl w:val="2"/>
      </w:numPr>
      <w:tabs>
        <w:tab w:val="num" w:pos="360"/>
      </w:tabs>
      <w:ind w:left="2160" w:hanging="180"/>
    </w:pPr>
  </w:style>
  <w:style w:type="paragraph" w:styleId="ListParagraph">
    <w:name w:val="List Paragraph"/>
    <w:basedOn w:val="Normal"/>
    <w:uiPriority w:val="34"/>
    <w:qFormat/>
    <w:rsid w:val="004D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nvironment.gov.au/protection/waste/publications/australian-hazardous-waste-data-reporting-stand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vironment.gov.au/protection/waste/publications/australian-hazardous-waste-data-reporting-standa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nvironment.gov.au/protection/waste/publications/australian-hazardous-waste-data-reporting-standard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environment.gov.au/protection/waste/publications/australian-hazardous-waste-data-reporting-standard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vironment.gov.au/protection/waste/publications/australian-hazardous-waste-data-reporting-standard" TargetMode="External"/><Relationship Id="rId1" Type="http://schemas.openxmlformats.org/officeDocument/2006/relationships/hyperlink" Target="https://www.environment.gov.au/protection/waste/publications/australian-hazardous-waste-data-reporting-stand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94409-BA0E-4ADB-BD54-87CA3FA7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5827</Characters>
  <Application>Microsoft Office Word</Application>
  <DocSecurity>0</DocSecurity>
  <Lines>449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Glaznieks, Michelle</dc:creator>
  <cp:keywords/>
  <dc:description/>
  <cp:lastModifiedBy>Moxon, KarenL</cp:lastModifiedBy>
  <cp:revision>4</cp:revision>
  <dcterms:created xsi:type="dcterms:W3CDTF">2022-01-12T03:55:00Z</dcterms:created>
  <dcterms:modified xsi:type="dcterms:W3CDTF">2022-01-12T03:55:00Z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A31559713</vt:lpwstr>
  </property>
  <property fmtid="{D5CDD505-2E9C-101B-9397-08002B2CF9AE}" pid="4" name="Objective-Title">
    <vt:lpwstr>Attachment B -  Waste Management and Resource Recovery (Waste Categories) Determination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2021-11-10T04:40:18Z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2022-01-12T02:59:04Z</vt:filetime>
  </property>
  <property fmtid="{D5CDD505-2E9C-101B-9397-08002B2CF9AE}" pid="10" name="Objective-ModificationStamp">
    <vt:filetime>2022-01-12T02:59:04Z</vt:filetime>
  </property>
  <property fmtid="{D5CDD505-2E9C-101B-9397-08002B2CF9AE}" pid="11" name="Objective-Owner">
    <vt:lpwstr>Michelle Glaznieks</vt:lpwstr>
  </property>
  <property fmtid="{D5CDD505-2E9C-101B-9397-08002B2CF9AE}" pid="12" name="Objective-Path">
    <vt:lpwstr>Whole of ACT Government:TCCS STRUCTURE - Content Restriction Hierarchy:01. Assembly, Cabinet, Ministerial:03. Ministerials:02. Active:DDG/COO Internal Brief:CS - DG2021/01689 - CS - DG2021/01689 - Updated Waste Management and Resource Recovery (Waste Categories) Determination 2021 (No 2) - DDG/COO Internal Brief:</vt:lpwstr>
  </property>
  <property fmtid="{D5CDD505-2E9C-101B-9397-08002B2CF9AE}" pid="13" name="Objective-Parent">
    <vt:lpwstr>CS - DG2021/01689 - CS - DG2021/01689 - Updated Waste Management and Resource Recovery (Waste Categories) Determination 2021 (No 2) - DDG/COO Internal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qA772107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">
    <vt:lpwstr/>
  </property>
  <property fmtid="{D5CDD505-2E9C-101B-9397-08002B2CF9AE}" pid="22" name="Objective-OM Author Organisation">
    <vt:lpwstr/>
  </property>
  <property fmtid="{D5CDD505-2E9C-101B-9397-08002B2CF9AE}" pid="23" name="Objective-OM Author Type">
    <vt:lpwstr/>
  </property>
  <property fmtid="{D5CDD505-2E9C-101B-9397-08002B2CF9AE}" pid="24" name="Objective-OM Date Received">
    <vt:lpwstr/>
  </property>
  <property fmtid="{D5CDD505-2E9C-101B-9397-08002B2CF9AE}" pid="25" name="Objective-OM Date of Document">
    <vt:lpwstr/>
  </property>
  <property fmtid="{D5CDD505-2E9C-101B-9397-08002B2CF9AE}" pid="26" name="Objective-OM External Reference">
    <vt:lpwstr/>
  </property>
  <property fmtid="{D5CDD505-2E9C-101B-9397-08002B2CF9AE}" pid="27" name="Objective-OM Reference">
    <vt:lpwstr/>
  </property>
  <property fmtid="{D5CDD505-2E9C-101B-9397-08002B2CF9AE}" pid="28" name="Objective-OM Topic">
    <vt:lpwstr/>
  </property>
  <property fmtid="{D5CDD505-2E9C-101B-9397-08002B2CF9AE}" pid="29" name="Objective-Suburb">
    <vt:lpwstr/>
  </property>
</Properties>
</file>