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DC157" w14:textId="77777777" w:rsidR="008936B5" w:rsidRDefault="008936B5">
      <w:pPr>
        <w:spacing w:before="120"/>
        <w:rPr>
          <w:rFonts w:ascii="Arial" w:hAnsi="Arial" w:cs="Arial"/>
        </w:rPr>
      </w:pPr>
      <w:r>
        <w:rPr>
          <w:rFonts w:ascii="Arial" w:hAnsi="Arial" w:cs="Arial"/>
        </w:rPr>
        <w:t>Australian Capital Territory</w:t>
      </w:r>
    </w:p>
    <w:p w14:paraId="77AF10A0" w14:textId="3EFAE1BD" w:rsidR="008936B5" w:rsidRPr="0059678C" w:rsidRDefault="00CC69FB" w:rsidP="0059678C">
      <w:pPr>
        <w:pStyle w:val="Heading1"/>
      </w:pPr>
      <w:r>
        <w:t xml:space="preserve">Nature Conservation </w:t>
      </w:r>
      <w:r w:rsidR="008936B5" w:rsidRPr="0059678C">
        <w:t>(</w:t>
      </w:r>
      <w:r w:rsidR="007726D2">
        <w:t>Koala</w:t>
      </w:r>
      <w:r w:rsidR="00A61E0A">
        <w:t>) Conservation</w:t>
      </w:r>
      <w:r>
        <w:t xml:space="preserve"> Advice </w:t>
      </w:r>
      <w:r w:rsidR="007F41B7">
        <w:t>20</w:t>
      </w:r>
      <w:r w:rsidR="00473AE9">
        <w:t>2</w:t>
      </w:r>
      <w:r w:rsidR="007726D2">
        <w:t>3</w:t>
      </w:r>
    </w:p>
    <w:p w14:paraId="121DCB28" w14:textId="0BC9E40A" w:rsidR="008936B5" w:rsidRPr="0059678C" w:rsidRDefault="00FE4D40" w:rsidP="00A410CF">
      <w:pPr>
        <w:pStyle w:val="Heading2"/>
        <w:spacing w:before="340" w:after="0"/>
      </w:pPr>
      <w:r w:rsidRPr="0059678C">
        <w:t>Notifiable i</w:t>
      </w:r>
      <w:r w:rsidR="008936B5" w:rsidRPr="0059678C">
        <w:t>nstrument NI</w:t>
      </w:r>
      <w:r w:rsidR="00CC69FB">
        <w:t>20</w:t>
      </w:r>
      <w:r w:rsidR="00473AE9">
        <w:t>2</w:t>
      </w:r>
      <w:r w:rsidR="007726D2">
        <w:t>3</w:t>
      </w:r>
      <w:r w:rsidR="008936B5" w:rsidRPr="0059678C">
        <w:t>–</w:t>
      </w:r>
      <w:r w:rsidR="004B4F77">
        <w:t>223</w:t>
      </w:r>
    </w:p>
    <w:p w14:paraId="1C0768EB" w14:textId="77777777" w:rsidR="008936B5" w:rsidRDefault="008936B5" w:rsidP="00A410CF">
      <w:pPr>
        <w:pStyle w:val="madeunder"/>
        <w:spacing w:before="300" w:after="0"/>
      </w:pPr>
      <w:r>
        <w:t xml:space="preserve">made under the  </w:t>
      </w:r>
    </w:p>
    <w:p w14:paraId="6350B95D" w14:textId="11240787" w:rsidR="008936B5" w:rsidRDefault="00CC69FB" w:rsidP="00A410CF">
      <w:pPr>
        <w:pStyle w:val="CoverActName"/>
        <w:spacing w:before="320" w:after="0"/>
        <w:jc w:val="left"/>
      </w:pPr>
      <w:r>
        <w:rPr>
          <w:rFonts w:cs="Arial"/>
          <w:sz w:val="20"/>
        </w:rPr>
        <w:t>Nature Conservation Act 2014</w:t>
      </w:r>
      <w:r w:rsidR="008936B5">
        <w:rPr>
          <w:rFonts w:cs="Arial"/>
          <w:sz w:val="20"/>
        </w:rPr>
        <w:t xml:space="preserve">, </w:t>
      </w:r>
      <w:r>
        <w:rPr>
          <w:rFonts w:cs="Arial"/>
          <w:sz w:val="20"/>
        </w:rPr>
        <w:t>s</w:t>
      </w:r>
      <w:r w:rsidR="00A410CF">
        <w:rPr>
          <w:rFonts w:cs="Arial"/>
          <w:sz w:val="20"/>
        </w:rPr>
        <w:t xml:space="preserve"> </w:t>
      </w:r>
      <w:r>
        <w:rPr>
          <w:rFonts w:cs="Arial"/>
          <w:sz w:val="20"/>
        </w:rPr>
        <w:t>90C</w:t>
      </w:r>
      <w:r w:rsidR="008936B5">
        <w:rPr>
          <w:rFonts w:cs="Arial"/>
          <w:sz w:val="20"/>
        </w:rPr>
        <w:t xml:space="preserve"> (</w:t>
      </w:r>
      <w:r>
        <w:rPr>
          <w:rFonts w:cs="Arial"/>
          <w:sz w:val="20"/>
        </w:rPr>
        <w:t xml:space="preserve">Conservation </w:t>
      </w:r>
      <w:r w:rsidR="00B43C00">
        <w:rPr>
          <w:rFonts w:cs="Arial"/>
          <w:sz w:val="20"/>
        </w:rPr>
        <w:t>a</w:t>
      </w:r>
      <w:r>
        <w:rPr>
          <w:rFonts w:cs="Arial"/>
          <w:sz w:val="20"/>
        </w:rPr>
        <w:t>dvice</w:t>
      </w:r>
      <w:r w:rsidR="008936B5">
        <w:rPr>
          <w:rFonts w:cs="Arial"/>
          <w:sz w:val="20"/>
        </w:rPr>
        <w:t>)</w:t>
      </w:r>
    </w:p>
    <w:p w14:paraId="2AE41541" w14:textId="77777777" w:rsidR="008936B5" w:rsidRDefault="008936B5" w:rsidP="00A410CF">
      <w:pPr>
        <w:pStyle w:val="N-line3"/>
        <w:pBdr>
          <w:bottom w:val="none" w:sz="0" w:space="0" w:color="auto"/>
        </w:pBdr>
        <w:spacing w:before="60"/>
      </w:pPr>
    </w:p>
    <w:p w14:paraId="0B102ABE" w14:textId="77777777" w:rsidR="008936B5" w:rsidRDefault="008936B5">
      <w:pPr>
        <w:pStyle w:val="N-line3"/>
        <w:pBdr>
          <w:top w:val="single" w:sz="12" w:space="1" w:color="auto"/>
          <w:bottom w:val="none" w:sz="0" w:space="0" w:color="auto"/>
        </w:pBdr>
      </w:pPr>
    </w:p>
    <w:p w14:paraId="0644837C" w14:textId="77777777" w:rsidR="008936B5" w:rsidRPr="0059678C" w:rsidRDefault="008936B5" w:rsidP="00A410CF">
      <w:pPr>
        <w:pStyle w:val="Heading3"/>
        <w:spacing w:before="60"/>
      </w:pPr>
      <w:r w:rsidRPr="0059678C">
        <w:t>1</w:t>
      </w:r>
      <w:r w:rsidRPr="0059678C">
        <w:tab/>
        <w:t>Name of instrument</w:t>
      </w:r>
    </w:p>
    <w:p w14:paraId="0D74D1F7" w14:textId="30C616C1" w:rsidR="008936B5" w:rsidRDefault="008936B5" w:rsidP="00A410CF">
      <w:pPr>
        <w:spacing w:before="140"/>
        <w:ind w:left="720"/>
      </w:pPr>
      <w:r>
        <w:t xml:space="preserve">This instrument is the </w:t>
      </w:r>
      <w:r w:rsidR="00CC69FB" w:rsidRPr="00CC69FB">
        <w:rPr>
          <w:i/>
          <w:iCs/>
        </w:rPr>
        <w:t xml:space="preserve">Nature </w:t>
      </w:r>
      <w:r w:rsidR="00CC69FB" w:rsidRPr="00473AE9">
        <w:rPr>
          <w:i/>
          <w:iCs/>
        </w:rPr>
        <w:t>Conservation (</w:t>
      </w:r>
      <w:r w:rsidR="007726D2">
        <w:rPr>
          <w:i/>
          <w:iCs/>
        </w:rPr>
        <w:t>Koala</w:t>
      </w:r>
      <w:r w:rsidR="00CC69FB" w:rsidRPr="00473AE9">
        <w:rPr>
          <w:i/>
          <w:iCs/>
        </w:rPr>
        <w:t>) Conservation</w:t>
      </w:r>
      <w:r w:rsidR="00CC69FB" w:rsidRPr="00CC69FB">
        <w:rPr>
          <w:i/>
          <w:iCs/>
        </w:rPr>
        <w:t xml:space="preserve"> Advice 20</w:t>
      </w:r>
      <w:r w:rsidR="00473AE9">
        <w:rPr>
          <w:i/>
          <w:iCs/>
        </w:rPr>
        <w:t>2</w:t>
      </w:r>
      <w:r w:rsidR="007726D2">
        <w:rPr>
          <w:i/>
          <w:iCs/>
        </w:rPr>
        <w:t>3</w:t>
      </w:r>
      <w:r w:rsidRPr="00360716">
        <w:rPr>
          <w:bCs/>
          <w:iCs/>
        </w:rPr>
        <w:t>.</w:t>
      </w:r>
    </w:p>
    <w:p w14:paraId="55A7A0C2" w14:textId="77777777" w:rsidR="008936B5" w:rsidRPr="0059678C" w:rsidRDefault="008936B5" w:rsidP="00A410CF">
      <w:pPr>
        <w:pStyle w:val="Heading3"/>
        <w:spacing w:before="300" w:after="0"/>
      </w:pPr>
      <w:r w:rsidRPr="0059678C">
        <w:t>2</w:t>
      </w:r>
      <w:r w:rsidRPr="0059678C">
        <w:tab/>
        <w:t xml:space="preserve">Commencement </w:t>
      </w:r>
    </w:p>
    <w:p w14:paraId="1ACF1CE1" w14:textId="77777777" w:rsidR="008936B5" w:rsidRDefault="008936B5" w:rsidP="00A410CF">
      <w:pPr>
        <w:spacing w:before="140"/>
        <w:ind w:left="720"/>
      </w:pPr>
      <w:r>
        <w:t>This instrument commences on</w:t>
      </w:r>
      <w:r w:rsidR="00CC69FB">
        <w:t xml:space="preserve"> the day after its notification</w:t>
      </w:r>
      <w:r w:rsidR="00A410CF">
        <w:t xml:space="preserve"> day</w:t>
      </w:r>
      <w:r>
        <w:t xml:space="preserve">. </w:t>
      </w:r>
    </w:p>
    <w:p w14:paraId="16939485" w14:textId="16D0C155" w:rsidR="008936B5" w:rsidRDefault="008936B5" w:rsidP="00122216">
      <w:pPr>
        <w:pStyle w:val="Heading3"/>
        <w:spacing w:before="300" w:after="0"/>
      </w:pPr>
      <w:r>
        <w:t>3</w:t>
      </w:r>
      <w:r>
        <w:tab/>
      </w:r>
      <w:r w:rsidR="00973072">
        <w:t>C</w:t>
      </w:r>
      <w:r w:rsidR="00CC69FB">
        <w:t>onservation advice</w:t>
      </w:r>
      <w:r w:rsidR="00973072">
        <w:t xml:space="preserve"> for </w:t>
      </w:r>
      <w:r w:rsidR="007726D2">
        <w:t>Koala</w:t>
      </w:r>
    </w:p>
    <w:p w14:paraId="36B56F4F" w14:textId="69B83D66" w:rsidR="008936B5" w:rsidRDefault="00973072" w:rsidP="00331DDA">
      <w:pPr>
        <w:spacing w:before="140"/>
        <w:ind w:left="720"/>
      </w:pPr>
      <w:r>
        <w:t xml:space="preserve">Schedule 1 sets out the </w:t>
      </w:r>
      <w:r w:rsidR="006A348F">
        <w:t>c</w:t>
      </w:r>
      <w:r>
        <w:t xml:space="preserve">onservation </w:t>
      </w:r>
      <w:r w:rsidR="006A348F">
        <w:t>a</w:t>
      </w:r>
      <w:r>
        <w:t>dvice for</w:t>
      </w:r>
      <w:r w:rsidR="007726D2">
        <w:t xml:space="preserve"> Koala</w:t>
      </w:r>
      <w:r w:rsidR="007820F3" w:rsidRPr="007820F3">
        <w:t xml:space="preserve"> </w:t>
      </w:r>
      <w:r w:rsidR="005C0126">
        <w:t>(</w:t>
      </w:r>
      <w:r w:rsidR="007726D2" w:rsidRPr="007726D2">
        <w:rPr>
          <w:i/>
          <w:iCs/>
        </w:rPr>
        <w:t>Phascolarctos cinereus</w:t>
      </w:r>
      <w:r w:rsidR="00122216" w:rsidRPr="00122216">
        <w:t>)</w:t>
      </w:r>
      <w:r w:rsidRPr="00122216">
        <w:t>.</w:t>
      </w:r>
    </w:p>
    <w:p w14:paraId="697BFDFE" w14:textId="70D4D93B" w:rsidR="008936B5" w:rsidRDefault="007726D2" w:rsidP="00331DDA">
      <w:pPr>
        <w:pStyle w:val="Heading3"/>
        <w:spacing w:before="300" w:after="0"/>
      </w:pPr>
      <w:r>
        <w:t>4</w:t>
      </w:r>
      <w:r>
        <w:tab/>
        <w:t>Revocation</w:t>
      </w:r>
    </w:p>
    <w:p w14:paraId="309EA0E0" w14:textId="666CF1DD" w:rsidR="007726D2" w:rsidRPr="007726D2" w:rsidRDefault="007726D2" w:rsidP="00331DDA">
      <w:pPr>
        <w:spacing w:before="140"/>
        <w:ind w:left="709"/>
      </w:pPr>
      <w:r>
        <w:tab/>
        <w:t xml:space="preserve">The </w:t>
      </w:r>
      <w:r w:rsidRPr="00CC69FB">
        <w:rPr>
          <w:i/>
          <w:iCs/>
        </w:rPr>
        <w:t xml:space="preserve">Nature </w:t>
      </w:r>
      <w:r w:rsidRPr="00473AE9">
        <w:rPr>
          <w:i/>
          <w:iCs/>
        </w:rPr>
        <w:t>Conservation (</w:t>
      </w:r>
      <w:r>
        <w:rPr>
          <w:i/>
          <w:iCs/>
        </w:rPr>
        <w:t>Koala</w:t>
      </w:r>
      <w:r w:rsidRPr="00473AE9">
        <w:rPr>
          <w:i/>
          <w:iCs/>
        </w:rPr>
        <w:t>) Conservation</w:t>
      </w:r>
      <w:r w:rsidRPr="00CC69FB">
        <w:rPr>
          <w:i/>
          <w:iCs/>
        </w:rPr>
        <w:t xml:space="preserve"> Advice 20</w:t>
      </w:r>
      <w:r w:rsidR="00223297">
        <w:rPr>
          <w:i/>
          <w:iCs/>
        </w:rPr>
        <w:t>19</w:t>
      </w:r>
      <w:r>
        <w:rPr>
          <w:i/>
          <w:iCs/>
        </w:rPr>
        <w:t xml:space="preserve"> </w:t>
      </w:r>
      <w:r w:rsidRPr="007726D2">
        <w:t>(NI</w:t>
      </w:r>
      <w:r w:rsidR="005F27E4">
        <w:t>2019-230</w:t>
      </w:r>
      <w:r>
        <w:t>) is revoked.</w:t>
      </w:r>
    </w:p>
    <w:p w14:paraId="54CBE060" w14:textId="05F39B81" w:rsidR="00DE7AF2" w:rsidRDefault="00DE7AF2" w:rsidP="00DE7AF2">
      <w:pPr>
        <w:autoSpaceDE w:val="0"/>
        <w:autoSpaceDN w:val="0"/>
        <w:adjustRightInd w:val="0"/>
        <w:rPr>
          <w:szCs w:val="24"/>
          <w:lang w:eastAsia="en-AU"/>
        </w:rPr>
      </w:pPr>
    </w:p>
    <w:p w14:paraId="6DA16520" w14:textId="77777777" w:rsidR="003D438F" w:rsidRDefault="003D438F" w:rsidP="00DE7AF2">
      <w:pPr>
        <w:autoSpaceDE w:val="0"/>
        <w:autoSpaceDN w:val="0"/>
        <w:adjustRightInd w:val="0"/>
        <w:rPr>
          <w:szCs w:val="24"/>
          <w:lang w:eastAsia="en-AU"/>
        </w:rPr>
      </w:pPr>
    </w:p>
    <w:p w14:paraId="2C6B9A51" w14:textId="77777777" w:rsidR="00AF2FB0" w:rsidRDefault="00AF2FB0" w:rsidP="00DE7AF2">
      <w:pPr>
        <w:autoSpaceDE w:val="0"/>
        <w:autoSpaceDN w:val="0"/>
        <w:adjustRightInd w:val="0"/>
        <w:rPr>
          <w:szCs w:val="24"/>
          <w:lang w:eastAsia="en-AU"/>
        </w:rPr>
      </w:pPr>
    </w:p>
    <w:p w14:paraId="370BEE4B" w14:textId="77777777" w:rsidR="00AF2FB0" w:rsidRDefault="00AF2FB0" w:rsidP="00DE7AF2">
      <w:pPr>
        <w:autoSpaceDE w:val="0"/>
        <w:autoSpaceDN w:val="0"/>
        <w:adjustRightInd w:val="0"/>
        <w:rPr>
          <w:szCs w:val="24"/>
          <w:lang w:eastAsia="en-AU"/>
        </w:rPr>
      </w:pPr>
    </w:p>
    <w:p w14:paraId="5FC1770E" w14:textId="77777777" w:rsidR="007F41B7" w:rsidRDefault="007F41B7" w:rsidP="007F41B7">
      <w:pPr>
        <w:rPr>
          <w:szCs w:val="24"/>
          <w:lang w:eastAsia="en-AU"/>
        </w:rPr>
      </w:pPr>
      <w:r>
        <w:rPr>
          <w:szCs w:val="24"/>
          <w:lang w:eastAsia="en-AU"/>
        </w:rPr>
        <w:t>Arthur Georges</w:t>
      </w:r>
    </w:p>
    <w:p w14:paraId="1C013CB0" w14:textId="77777777" w:rsidR="007F41B7" w:rsidRDefault="007F41B7" w:rsidP="007F41B7">
      <w:pPr>
        <w:rPr>
          <w:szCs w:val="24"/>
          <w:lang w:eastAsia="en-AU"/>
        </w:rPr>
      </w:pPr>
      <w:r>
        <w:rPr>
          <w:szCs w:val="24"/>
          <w:lang w:eastAsia="en-AU"/>
        </w:rPr>
        <w:t>Chair, Scientific Committee</w:t>
      </w:r>
    </w:p>
    <w:p w14:paraId="7681F54A" w14:textId="1A480D29" w:rsidR="00AC3B4D" w:rsidRDefault="00451B07" w:rsidP="007726D2">
      <w:pPr>
        <w:rPr>
          <w:szCs w:val="24"/>
          <w:lang w:eastAsia="en-AU"/>
        </w:rPr>
      </w:pPr>
      <w:r>
        <w:rPr>
          <w:szCs w:val="24"/>
          <w:lang w:eastAsia="en-AU"/>
        </w:rPr>
        <w:t>14</w:t>
      </w:r>
      <w:r w:rsidR="00DB74A5">
        <w:rPr>
          <w:szCs w:val="24"/>
          <w:lang w:eastAsia="en-AU"/>
        </w:rPr>
        <w:t xml:space="preserve"> April</w:t>
      </w:r>
      <w:r w:rsidR="00F44A3C" w:rsidRPr="00D93955">
        <w:rPr>
          <w:szCs w:val="24"/>
          <w:lang w:eastAsia="en-AU"/>
        </w:rPr>
        <w:t xml:space="preserve"> 20</w:t>
      </w:r>
      <w:r w:rsidR="00473AE9" w:rsidRPr="00D93955">
        <w:rPr>
          <w:szCs w:val="24"/>
          <w:lang w:eastAsia="en-AU"/>
        </w:rPr>
        <w:t>2</w:t>
      </w:r>
      <w:r w:rsidR="007726D2">
        <w:rPr>
          <w:szCs w:val="24"/>
          <w:lang w:eastAsia="en-AU"/>
        </w:rPr>
        <w:t>3</w:t>
      </w:r>
      <w:r w:rsidR="00AC3B4D">
        <w:rPr>
          <w:szCs w:val="24"/>
          <w:lang w:eastAsia="en-AU"/>
        </w:rPr>
        <w:br w:type="page"/>
      </w:r>
    </w:p>
    <w:p w14:paraId="72AC116A" w14:textId="77777777" w:rsidR="009A6971" w:rsidRDefault="00AC3B4D" w:rsidP="00AC3B4D">
      <w:pPr>
        <w:rPr>
          <w:rFonts w:ascii="Arial" w:hAnsi="Arial" w:cs="Arial"/>
          <w:b/>
          <w:sz w:val="34"/>
          <w:szCs w:val="34"/>
        </w:rPr>
      </w:pPr>
      <w:r w:rsidRPr="00F765EE">
        <w:rPr>
          <w:rFonts w:ascii="Arial" w:hAnsi="Arial" w:cs="Arial"/>
          <w:b/>
          <w:sz w:val="34"/>
          <w:szCs w:val="34"/>
        </w:rPr>
        <w:lastRenderedPageBreak/>
        <w:t>Schedule 1</w:t>
      </w:r>
    </w:p>
    <w:p w14:paraId="4E250153" w14:textId="77777777" w:rsidR="00AC3B4D" w:rsidRDefault="00AC3B4D" w:rsidP="009A6971">
      <w:pPr>
        <w:spacing w:before="60"/>
        <w:rPr>
          <w:sz w:val="18"/>
          <w:szCs w:val="18"/>
        </w:rPr>
      </w:pPr>
      <w:r w:rsidRPr="00F765EE">
        <w:rPr>
          <w:sz w:val="18"/>
          <w:szCs w:val="18"/>
        </w:rPr>
        <w:t>(see s 3)</w:t>
      </w:r>
    </w:p>
    <w:p w14:paraId="7CB0A3B1" w14:textId="77777777" w:rsidR="00AC3B4D" w:rsidRPr="00F765EE" w:rsidRDefault="00AC3B4D" w:rsidP="00AC3B4D">
      <w:pPr>
        <w:pBdr>
          <w:bottom w:val="single" w:sz="4" w:space="1" w:color="auto"/>
        </w:pBdr>
        <w:tabs>
          <w:tab w:val="left" w:pos="1985"/>
        </w:tabs>
        <w:spacing w:before="60"/>
        <w:rPr>
          <w:sz w:val="18"/>
          <w:szCs w:val="18"/>
        </w:rPr>
      </w:pPr>
    </w:p>
    <w:p w14:paraId="2A17C4B4" w14:textId="77777777" w:rsidR="00451B07" w:rsidRPr="00451B07" w:rsidRDefault="00451B07" w:rsidP="00451B07">
      <w:pPr>
        <w:keepNext/>
        <w:keepLines/>
        <w:spacing w:before="480" w:line="276" w:lineRule="auto"/>
        <w:outlineLvl w:val="0"/>
        <w:rPr>
          <w:rFonts w:ascii="Arial" w:eastAsiaTheme="majorEastAsia" w:hAnsi="Arial" w:cstheme="majorBidi"/>
          <w:b/>
          <w:bCs/>
          <w:caps/>
          <w:color w:val="009999"/>
          <w:sz w:val="36"/>
          <w:szCs w:val="36"/>
        </w:rPr>
      </w:pPr>
      <w:r w:rsidRPr="00451B07">
        <w:rPr>
          <w:rFonts w:ascii="Arial" w:eastAsiaTheme="majorEastAsia" w:hAnsi="Arial" w:cstheme="majorBidi"/>
          <w:b/>
          <w:bCs/>
          <w:caps/>
          <w:color w:val="009999"/>
          <w:sz w:val="56"/>
        </w:rPr>
        <w:t>Conservation Advice</w:t>
      </w:r>
      <w:r w:rsidRPr="00451B07">
        <w:rPr>
          <w:rFonts w:ascii="Arial" w:eastAsiaTheme="majorEastAsia" w:hAnsi="Arial" w:cstheme="majorBidi"/>
          <w:b/>
          <w:bCs/>
          <w:caps/>
          <w:color w:val="009999"/>
          <w:sz w:val="56"/>
        </w:rPr>
        <w:br/>
      </w:r>
      <w:r w:rsidRPr="00451B07">
        <w:rPr>
          <w:rFonts w:ascii="Arial" w:eastAsiaTheme="majorEastAsia" w:hAnsi="Arial" w:cstheme="majorBidi"/>
          <w:b/>
          <w:bCs/>
          <w:caps/>
          <w:color w:val="009999"/>
          <w:sz w:val="36"/>
          <w:szCs w:val="36"/>
        </w:rPr>
        <w:t>Koala</w:t>
      </w:r>
      <w:r w:rsidRPr="00451B07">
        <w:rPr>
          <w:rFonts w:ascii="Arial" w:eastAsiaTheme="majorEastAsia" w:hAnsi="Arial" w:cstheme="majorBidi"/>
          <w:b/>
          <w:bCs/>
          <w:caps/>
          <w:color w:val="009999"/>
          <w:sz w:val="36"/>
          <w:szCs w:val="36"/>
        </w:rPr>
        <w:br/>
      </w:r>
      <w:r w:rsidRPr="00451B07">
        <w:rPr>
          <w:rFonts w:ascii="Arial" w:eastAsiaTheme="majorEastAsia" w:hAnsi="Arial" w:cstheme="majorBidi"/>
          <w:b/>
          <w:bCs/>
          <w:i/>
          <w:color w:val="009999"/>
          <w:sz w:val="36"/>
          <w:szCs w:val="36"/>
        </w:rPr>
        <w:t>Phascolarctos cinereus</w:t>
      </w:r>
    </w:p>
    <w:p w14:paraId="6CE20415" w14:textId="77777777" w:rsidR="00451B07" w:rsidRPr="00451B07" w:rsidRDefault="00451B07" w:rsidP="00451B07">
      <w:pPr>
        <w:pBdr>
          <w:bottom w:val="single" w:sz="12" w:space="1" w:color="auto"/>
        </w:pBdr>
        <w:tabs>
          <w:tab w:val="left" w:pos="9071"/>
        </w:tabs>
        <w:spacing w:after="200" w:line="276" w:lineRule="auto"/>
        <w:contextualSpacing/>
        <w:mirrorIndents/>
        <w:rPr>
          <w:rFonts w:asciiTheme="minorHAnsi" w:eastAsiaTheme="minorHAnsi" w:hAnsiTheme="minorHAnsi" w:cstheme="minorBidi"/>
          <w:sz w:val="22"/>
          <w:szCs w:val="22"/>
        </w:rPr>
      </w:pPr>
    </w:p>
    <w:p w14:paraId="35C3798A" w14:textId="77777777" w:rsidR="00451B07" w:rsidRPr="00451B07" w:rsidRDefault="00451B07" w:rsidP="00451B07">
      <w:pPr>
        <w:keepNext/>
        <w:keepLines/>
        <w:numPr>
          <w:ilvl w:val="0"/>
          <w:numId w:val="9"/>
        </w:numPr>
        <w:tabs>
          <w:tab w:val="clear" w:pos="720"/>
          <w:tab w:val="num" w:pos="360"/>
        </w:tabs>
        <w:spacing w:before="200" w:after="200" w:line="276" w:lineRule="auto"/>
        <w:ind w:left="0" w:firstLine="0"/>
        <w:outlineLvl w:val="1"/>
        <w:rPr>
          <w:rFonts w:ascii="Arial" w:eastAsiaTheme="majorEastAsia" w:hAnsi="Arial" w:cstheme="majorBidi"/>
          <w:bCs/>
          <w:caps/>
          <w:color w:val="009999"/>
          <w:sz w:val="28"/>
          <w:szCs w:val="26"/>
        </w:rPr>
      </w:pPr>
      <w:r w:rsidRPr="00451B07">
        <w:rPr>
          <w:rFonts w:ascii="Arial" w:eastAsiaTheme="majorEastAsia" w:hAnsi="Arial" w:cstheme="majorBidi"/>
          <w:bCs/>
          <w:caps/>
          <w:color w:val="009999"/>
          <w:sz w:val="28"/>
          <w:szCs w:val="26"/>
        </w:rPr>
        <w:t>Conservation Status</w:t>
      </w:r>
    </w:p>
    <w:p w14:paraId="271A69CB"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The Koala </w:t>
      </w:r>
      <w:r w:rsidRPr="00451B07">
        <w:rPr>
          <w:rFonts w:asciiTheme="minorHAnsi" w:eastAsiaTheme="minorHAnsi" w:hAnsiTheme="minorHAnsi" w:cstheme="minorBidi"/>
          <w:i/>
          <w:sz w:val="21"/>
          <w:szCs w:val="21"/>
        </w:rPr>
        <w:t xml:space="preserve">Phascolarctos cinereus </w:t>
      </w:r>
      <w:r w:rsidRPr="00451B07">
        <w:rPr>
          <w:rFonts w:asciiTheme="minorHAnsi" w:eastAsiaTheme="minorHAnsi" w:hAnsiTheme="minorHAnsi"/>
          <w:color w:val="000000"/>
          <w:sz w:val="21"/>
          <w:szCs w:val="21"/>
        </w:rPr>
        <w:t xml:space="preserve">(Goldfuss, 1817) </w:t>
      </w:r>
      <w:r w:rsidRPr="00451B07">
        <w:rPr>
          <w:rFonts w:asciiTheme="minorHAnsi" w:eastAsiaTheme="minorHAnsi" w:hAnsiTheme="minorHAnsi" w:cstheme="minorBidi"/>
          <w:sz w:val="21"/>
          <w:szCs w:val="21"/>
        </w:rPr>
        <w:t>is recognised as threatened in the following jurisdictions:</w:t>
      </w:r>
    </w:p>
    <w:p w14:paraId="3B594F3D" w14:textId="77777777" w:rsidR="00451B07" w:rsidRPr="00451B07" w:rsidRDefault="00451B07" w:rsidP="00451B07">
      <w:pPr>
        <w:tabs>
          <w:tab w:val="left" w:pos="1276"/>
        </w:tabs>
        <w:spacing w:after="200" w:line="276" w:lineRule="auto"/>
        <w:ind w:left="1276" w:hanging="1276"/>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International</w:t>
      </w:r>
      <w:r w:rsidRPr="00451B07">
        <w:rPr>
          <w:rFonts w:asciiTheme="minorHAnsi" w:eastAsiaTheme="minorHAnsi" w:hAnsiTheme="minorHAnsi" w:cstheme="minorBidi"/>
          <w:sz w:val="21"/>
          <w:szCs w:val="21"/>
        </w:rPr>
        <w:tab/>
      </w:r>
      <w:r w:rsidRPr="00451B07">
        <w:rPr>
          <w:rFonts w:asciiTheme="minorHAnsi" w:eastAsiaTheme="minorHAnsi" w:hAnsiTheme="minorHAnsi" w:cstheme="minorBidi"/>
          <w:b/>
          <w:sz w:val="21"/>
          <w:szCs w:val="21"/>
        </w:rPr>
        <w:t xml:space="preserve">Vulnerable </w:t>
      </w:r>
      <w:r w:rsidRPr="00451B07">
        <w:rPr>
          <w:rFonts w:asciiTheme="minorHAnsi" w:eastAsiaTheme="minorHAnsi" w:hAnsiTheme="minorHAnsi" w:cstheme="minorBidi"/>
          <w:bCs/>
          <w:sz w:val="21"/>
          <w:szCs w:val="21"/>
        </w:rPr>
        <w:t>(species),</w:t>
      </w:r>
      <w:r w:rsidRPr="00451B07">
        <w:rPr>
          <w:rFonts w:asciiTheme="minorHAnsi" w:eastAsiaTheme="minorHAnsi" w:hAnsiTheme="minorHAnsi" w:cstheme="minorBidi"/>
          <w:sz w:val="21"/>
          <w:szCs w:val="21"/>
        </w:rPr>
        <w:t xml:space="preserve"> International Union of Conservation of Nature (IUCN) Red List</w:t>
      </w:r>
    </w:p>
    <w:p w14:paraId="6C419D5E" w14:textId="77777777" w:rsidR="00451B07" w:rsidRPr="00451B07" w:rsidRDefault="00451B07" w:rsidP="00451B07">
      <w:pPr>
        <w:tabs>
          <w:tab w:val="left" w:pos="1276"/>
        </w:tabs>
        <w:spacing w:after="200" w:line="276" w:lineRule="auto"/>
        <w:ind w:left="1276" w:hanging="1276"/>
        <w:contextualSpacing/>
        <w:rPr>
          <w:rFonts w:asciiTheme="minorHAnsi" w:eastAsiaTheme="minorHAnsi" w:hAnsiTheme="minorHAnsi" w:cstheme="minorBidi"/>
          <w:i/>
          <w:sz w:val="22"/>
          <w:szCs w:val="22"/>
        </w:rPr>
      </w:pPr>
      <w:r w:rsidRPr="00451B07">
        <w:rPr>
          <w:rFonts w:asciiTheme="minorHAnsi" w:eastAsiaTheme="minorHAnsi" w:hAnsiTheme="minorHAnsi" w:cstheme="minorBidi"/>
          <w:sz w:val="21"/>
          <w:szCs w:val="21"/>
        </w:rPr>
        <w:t>National</w:t>
      </w:r>
      <w:r w:rsidRPr="00451B07">
        <w:rPr>
          <w:rFonts w:asciiTheme="minorHAnsi" w:eastAsiaTheme="minorHAnsi" w:hAnsiTheme="minorHAnsi" w:cstheme="minorBidi"/>
          <w:sz w:val="21"/>
          <w:szCs w:val="21"/>
        </w:rPr>
        <w:tab/>
      </w:r>
      <w:r w:rsidRPr="00451B07">
        <w:rPr>
          <w:rFonts w:asciiTheme="minorHAnsi" w:eastAsiaTheme="minorHAnsi" w:hAnsiTheme="minorHAnsi" w:cstheme="minorBidi"/>
          <w:b/>
          <w:sz w:val="21"/>
        </w:rPr>
        <w:t xml:space="preserve">Endangered </w:t>
      </w:r>
      <w:r w:rsidRPr="00451B07">
        <w:rPr>
          <w:rFonts w:asciiTheme="minorHAnsi" w:eastAsiaTheme="minorHAnsi" w:hAnsiTheme="minorHAnsi" w:cstheme="minorBidi"/>
          <w:sz w:val="21"/>
        </w:rPr>
        <w:t>(QLD/NSW/ACT populations)</w:t>
      </w:r>
      <w:r w:rsidRPr="00451B07">
        <w:rPr>
          <w:rFonts w:asciiTheme="minorHAnsi" w:eastAsiaTheme="minorHAnsi" w:hAnsiTheme="minorHAnsi" w:cstheme="minorBidi"/>
          <w:sz w:val="21"/>
          <w:szCs w:val="21"/>
        </w:rPr>
        <w:t>,</w:t>
      </w:r>
      <w:r w:rsidRPr="00451B07">
        <w:rPr>
          <w:rFonts w:asciiTheme="minorHAnsi" w:eastAsiaTheme="minorHAnsi" w:hAnsiTheme="minorHAnsi" w:cstheme="minorBidi"/>
          <w:i/>
          <w:sz w:val="21"/>
          <w:szCs w:val="21"/>
        </w:rPr>
        <w:t xml:space="preserve"> Environment Protection and Biodiversity Conservation Act</w:t>
      </w:r>
      <w:r w:rsidRPr="00451B07">
        <w:rPr>
          <w:rFonts w:asciiTheme="minorHAnsi" w:eastAsiaTheme="minorHAnsi" w:hAnsiTheme="minorHAnsi" w:cstheme="minorBidi"/>
          <w:i/>
          <w:sz w:val="22"/>
          <w:szCs w:val="22"/>
        </w:rPr>
        <w:t xml:space="preserve"> 1999</w:t>
      </w:r>
    </w:p>
    <w:p w14:paraId="2C3F008F" w14:textId="77777777" w:rsidR="00451B07" w:rsidRPr="00451B07" w:rsidRDefault="00451B07" w:rsidP="00451B07">
      <w:pPr>
        <w:tabs>
          <w:tab w:val="left" w:pos="1276"/>
        </w:tabs>
        <w:spacing w:line="276" w:lineRule="auto"/>
        <w:ind w:left="1276" w:hanging="1276"/>
        <w:rPr>
          <w:rFonts w:asciiTheme="minorHAnsi" w:eastAsiaTheme="minorHAnsi" w:hAnsiTheme="minorHAnsi" w:cstheme="minorBidi"/>
          <w:sz w:val="21"/>
          <w:szCs w:val="21"/>
        </w:rPr>
      </w:pPr>
      <w:r w:rsidRPr="00451B07">
        <w:rPr>
          <w:rFonts w:asciiTheme="minorHAnsi" w:eastAsiaTheme="minorHAnsi" w:hAnsiTheme="minorHAnsi" w:cstheme="minorBidi"/>
          <w:i/>
          <w:sz w:val="21"/>
          <w:szCs w:val="21"/>
        </w:rPr>
        <w:tab/>
      </w:r>
      <w:r w:rsidRPr="00451B07">
        <w:rPr>
          <w:rFonts w:asciiTheme="minorHAnsi" w:eastAsiaTheme="minorHAnsi" w:hAnsiTheme="minorHAnsi" w:cstheme="minorBidi"/>
          <w:b/>
          <w:sz w:val="21"/>
          <w:szCs w:val="21"/>
        </w:rPr>
        <w:t>Vulnerable</w:t>
      </w:r>
      <w:r w:rsidRPr="00451B07">
        <w:rPr>
          <w:rFonts w:asciiTheme="minorHAnsi" w:eastAsiaTheme="minorHAnsi" w:hAnsiTheme="minorHAnsi" w:cstheme="minorBidi"/>
          <w:sz w:val="21"/>
          <w:szCs w:val="21"/>
        </w:rPr>
        <w:t xml:space="preserve">, </w:t>
      </w:r>
      <w:r w:rsidRPr="00451B07">
        <w:rPr>
          <w:rFonts w:asciiTheme="minorHAnsi" w:eastAsiaTheme="minorHAnsi" w:hAnsiTheme="minorHAnsi" w:cstheme="minorBidi"/>
          <w:iCs/>
          <w:sz w:val="21"/>
          <w:szCs w:val="21"/>
        </w:rPr>
        <w:t>The Action Plan for Australian Mammals</w:t>
      </w:r>
      <w:r w:rsidRPr="00451B07">
        <w:rPr>
          <w:rFonts w:asciiTheme="minorHAnsi" w:eastAsiaTheme="minorHAnsi" w:hAnsiTheme="minorHAnsi" w:cstheme="minorBidi"/>
          <w:sz w:val="21"/>
          <w:szCs w:val="21"/>
        </w:rPr>
        <w:t xml:space="preserve"> 2012</w:t>
      </w:r>
    </w:p>
    <w:p w14:paraId="08052686" w14:textId="77777777" w:rsidR="00451B07" w:rsidRPr="00451B07" w:rsidRDefault="00451B07" w:rsidP="00451B07">
      <w:pPr>
        <w:tabs>
          <w:tab w:val="left" w:pos="1276"/>
        </w:tabs>
        <w:spacing w:after="200" w:line="276" w:lineRule="auto"/>
        <w:ind w:left="1276" w:hanging="1276"/>
        <w:contextualSpacing/>
        <w:rPr>
          <w:rFonts w:asciiTheme="minorHAnsi" w:eastAsiaTheme="minorHAnsi" w:hAnsiTheme="minorHAnsi" w:cstheme="minorBidi"/>
          <w:i/>
          <w:iCs/>
          <w:sz w:val="21"/>
          <w:szCs w:val="22"/>
        </w:rPr>
      </w:pPr>
      <w:r w:rsidRPr="00451B07">
        <w:rPr>
          <w:rFonts w:asciiTheme="minorHAnsi" w:eastAsiaTheme="minorHAnsi" w:hAnsiTheme="minorHAnsi" w:cstheme="minorBidi"/>
          <w:sz w:val="21"/>
          <w:szCs w:val="21"/>
        </w:rPr>
        <w:t>ACT</w:t>
      </w:r>
      <w:r w:rsidRPr="00451B07">
        <w:rPr>
          <w:rFonts w:asciiTheme="minorHAnsi" w:eastAsiaTheme="minorHAnsi" w:hAnsiTheme="minorHAnsi" w:cstheme="minorBidi"/>
          <w:sz w:val="21"/>
          <w:szCs w:val="21"/>
        </w:rPr>
        <w:tab/>
      </w:r>
      <w:r w:rsidRPr="00451B07">
        <w:rPr>
          <w:rFonts w:asciiTheme="minorHAnsi" w:eastAsiaTheme="minorHAnsi" w:hAnsiTheme="minorHAnsi" w:cstheme="minorBidi"/>
          <w:b/>
          <w:sz w:val="21"/>
          <w:szCs w:val="21"/>
        </w:rPr>
        <w:t>Endangered</w:t>
      </w:r>
      <w:r w:rsidRPr="00451B07">
        <w:rPr>
          <w:rFonts w:asciiTheme="minorHAnsi" w:eastAsiaTheme="minorHAnsi" w:hAnsiTheme="minorHAnsi" w:cstheme="minorBidi"/>
          <w:sz w:val="21"/>
          <w:szCs w:val="21"/>
        </w:rPr>
        <w:t xml:space="preserve">, </w:t>
      </w:r>
      <w:r w:rsidRPr="00451B07">
        <w:rPr>
          <w:rFonts w:asciiTheme="minorHAnsi" w:eastAsiaTheme="minorHAnsi" w:hAnsiTheme="minorHAnsi" w:cstheme="minorBidi"/>
          <w:i/>
          <w:iCs/>
          <w:sz w:val="21"/>
          <w:szCs w:val="22"/>
        </w:rPr>
        <w:t>Nature Conservation Act 2014</w:t>
      </w:r>
    </w:p>
    <w:p w14:paraId="48A39B7A" w14:textId="77777777" w:rsidR="00451B07" w:rsidRPr="00451B07" w:rsidRDefault="00451B07" w:rsidP="00451B07">
      <w:pPr>
        <w:tabs>
          <w:tab w:val="left" w:pos="1276"/>
        </w:tabs>
        <w:spacing w:after="200" w:line="276" w:lineRule="auto"/>
        <w:ind w:left="1276" w:hanging="1276"/>
        <w:contextualSpacing/>
        <w:rPr>
          <w:rFonts w:asciiTheme="minorHAnsi" w:eastAsiaTheme="minorHAnsi" w:hAnsiTheme="minorHAnsi" w:cstheme="minorBidi"/>
          <w:i/>
          <w:sz w:val="21"/>
        </w:rPr>
      </w:pPr>
      <w:r w:rsidRPr="00451B07">
        <w:rPr>
          <w:rFonts w:asciiTheme="minorHAnsi" w:eastAsiaTheme="minorHAnsi" w:hAnsiTheme="minorHAnsi" w:cstheme="minorBidi"/>
          <w:sz w:val="21"/>
          <w:szCs w:val="21"/>
        </w:rPr>
        <w:t>NSW</w:t>
      </w:r>
      <w:r w:rsidRPr="00451B07">
        <w:rPr>
          <w:rFonts w:asciiTheme="minorHAnsi" w:eastAsiaTheme="minorHAnsi" w:hAnsiTheme="minorHAnsi" w:cstheme="minorBidi"/>
          <w:sz w:val="21"/>
          <w:szCs w:val="21"/>
        </w:rPr>
        <w:tab/>
      </w:r>
      <w:r w:rsidRPr="00451B07">
        <w:rPr>
          <w:rFonts w:asciiTheme="minorHAnsi" w:eastAsiaTheme="minorHAnsi" w:hAnsiTheme="minorHAnsi" w:cstheme="minorBidi"/>
          <w:b/>
          <w:sz w:val="21"/>
          <w:szCs w:val="21"/>
        </w:rPr>
        <w:t>Endangered</w:t>
      </w:r>
      <w:r w:rsidRPr="00451B07">
        <w:rPr>
          <w:rFonts w:asciiTheme="minorHAnsi" w:eastAsiaTheme="minorHAnsi" w:hAnsiTheme="minorHAnsi" w:cstheme="minorBidi"/>
          <w:sz w:val="21"/>
          <w:szCs w:val="21"/>
        </w:rPr>
        <w:t xml:space="preserve">, </w:t>
      </w:r>
      <w:r w:rsidRPr="00451B07">
        <w:rPr>
          <w:rFonts w:asciiTheme="minorHAnsi" w:eastAsiaTheme="minorHAnsi" w:hAnsiTheme="minorHAnsi" w:cstheme="minorBidi"/>
          <w:i/>
          <w:sz w:val="21"/>
          <w:szCs w:val="21"/>
        </w:rPr>
        <w:t>Biodiversity Conservation Act 2016</w:t>
      </w:r>
    </w:p>
    <w:p w14:paraId="47906505" w14:textId="77777777" w:rsidR="00451B07" w:rsidRPr="00451B07" w:rsidRDefault="00451B07" w:rsidP="00451B07">
      <w:pPr>
        <w:tabs>
          <w:tab w:val="left" w:pos="1276"/>
        </w:tabs>
        <w:spacing w:after="200" w:line="276" w:lineRule="auto"/>
        <w:ind w:left="1276" w:hanging="1276"/>
        <w:contextualSpacing/>
        <w:rPr>
          <w:rFonts w:asciiTheme="minorHAnsi" w:eastAsiaTheme="minorHAnsi" w:hAnsiTheme="minorHAnsi" w:cstheme="minorBidi"/>
          <w:i/>
          <w:iCs/>
          <w:sz w:val="21"/>
          <w:szCs w:val="22"/>
        </w:rPr>
      </w:pPr>
      <w:r w:rsidRPr="00451B07">
        <w:rPr>
          <w:rFonts w:asciiTheme="minorHAnsi" w:eastAsiaTheme="minorHAnsi" w:hAnsiTheme="minorHAnsi" w:cstheme="minorBidi"/>
          <w:sz w:val="21"/>
          <w:szCs w:val="21"/>
        </w:rPr>
        <w:t>QLD</w:t>
      </w:r>
      <w:r w:rsidRPr="00451B07">
        <w:rPr>
          <w:rFonts w:asciiTheme="minorHAnsi" w:eastAsiaTheme="minorHAnsi" w:hAnsiTheme="minorHAnsi" w:cstheme="minorBidi"/>
          <w:sz w:val="21"/>
          <w:szCs w:val="21"/>
        </w:rPr>
        <w:tab/>
      </w:r>
      <w:r w:rsidRPr="00451B07">
        <w:rPr>
          <w:rFonts w:asciiTheme="minorHAnsi" w:eastAsiaTheme="minorHAnsi" w:hAnsiTheme="minorHAnsi" w:cstheme="minorBidi"/>
          <w:b/>
          <w:sz w:val="21"/>
          <w:szCs w:val="21"/>
        </w:rPr>
        <w:t>Endangered</w:t>
      </w:r>
      <w:r w:rsidRPr="00451B07">
        <w:rPr>
          <w:rFonts w:asciiTheme="minorHAnsi" w:eastAsiaTheme="minorHAnsi" w:hAnsiTheme="minorHAnsi" w:cstheme="minorBidi"/>
          <w:sz w:val="21"/>
          <w:szCs w:val="21"/>
        </w:rPr>
        <w:t xml:space="preserve">, </w:t>
      </w:r>
      <w:r w:rsidRPr="00451B07">
        <w:rPr>
          <w:rFonts w:asciiTheme="minorHAnsi" w:eastAsiaTheme="minorHAnsi" w:hAnsiTheme="minorHAnsi" w:cstheme="minorBidi"/>
          <w:i/>
          <w:sz w:val="21"/>
          <w:szCs w:val="21"/>
        </w:rPr>
        <w:t>Nature Conservation Act 1992</w:t>
      </w:r>
    </w:p>
    <w:p w14:paraId="09805885" w14:textId="77777777" w:rsidR="00451B07" w:rsidRPr="00451B07" w:rsidRDefault="00451B07" w:rsidP="00451B07">
      <w:pPr>
        <w:keepNext/>
        <w:keepLines/>
        <w:numPr>
          <w:ilvl w:val="0"/>
          <w:numId w:val="9"/>
        </w:numPr>
        <w:tabs>
          <w:tab w:val="clear" w:pos="720"/>
          <w:tab w:val="num" w:pos="360"/>
        </w:tabs>
        <w:spacing w:before="200" w:after="200" w:line="276" w:lineRule="auto"/>
        <w:ind w:left="0" w:firstLine="0"/>
        <w:outlineLvl w:val="1"/>
        <w:rPr>
          <w:rFonts w:ascii="Arial" w:eastAsiaTheme="majorEastAsia" w:hAnsi="Arial" w:cstheme="majorBidi"/>
          <w:bCs/>
          <w:caps/>
          <w:color w:val="009999"/>
          <w:sz w:val="28"/>
          <w:szCs w:val="26"/>
        </w:rPr>
      </w:pPr>
      <w:r w:rsidRPr="00451B07">
        <w:rPr>
          <w:rFonts w:ascii="Arial" w:eastAsiaTheme="majorEastAsia" w:hAnsi="Arial" w:cstheme="majorBidi"/>
          <w:bCs/>
          <w:caps/>
          <w:color w:val="009999"/>
          <w:sz w:val="28"/>
          <w:szCs w:val="26"/>
        </w:rPr>
        <w:t>ELIGIBILITY</w:t>
      </w:r>
    </w:p>
    <w:p w14:paraId="1BD0A8C8" w14:textId="77777777" w:rsidR="00451B07" w:rsidRPr="00451B07" w:rsidRDefault="00451B07" w:rsidP="00451B07">
      <w:pPr>
        <w:spacing w:after="200" w:line="276" w:lineRule="auto"/>
        <w:rPr>
          <w:rFonts w:asciiTheme="minorHAnsi" w:eastAsiaTheme="minorHAnsi" w:hAnsiTheme="minorHAnsi" w:cstheme="minorBidi"/>
          <w:iCs/>
          <w:noProof/>
          <w:sz w:val="21"/>
          <w:szCs w:val="21"/>
          <w:lang w:eastAsia="en-AU"/>
        </w:rPr>
      </w:pPr>
      <w:r w:rsidRPr="00451B07">
        <w:rPr>
          <w:rFonts w:asciiTheme="minorHAnsi" w:eastAsiaTheme="minorHAnsi" w:hAnsiTheme="minorHAnsi" w:cstheme="minorBidi"/>
          <w:iCs/>
          <w:noProof/>
          <w:sz w:val="21"/>
          <w:szCs w:val="21"/>
          <w:lang w:eastAsia="en-AU"/>
        </w:rPr>
        <w:drawing>
          <wp:anchor distT="0" distB="0" distL="114300" distR="114300" simplePos="0" relativeHeight="251659264" behindDoc="0" locked="0" layoutInCell="1" allowOverlap="1" wp14:anchorId="7406507F" wp14:editId="314B1EA2">
            <wp:simplePos x="0" y="0"/>
            <wp:positionH relativeFrom="margin">
              <wp:align>right</wp:align>
            </wp:positionH>
            <wp:positionV relativeFrom="paragraph">
              <wp:posOffset>969010</wp:posOffset>
            </wp:positionV>
            <wp:extent cx="2031365" cy="3096935"/>
            <wp:effectExtent l="0" t="0" r="6985" b="8255"/>
            <wp:wrapSquare wrapText="bothSides"/>
            <wp:docPr id="3"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ala at Tidbinbilla - Phascolarctos cinereus 20170303 CNM id3374408 - author roymcd.jpg"/>
                    <pic:cNvPicPr/>
                  </pic:nvPicPr>
                  <pic:blipFill rotWithShape="1">
                    <a:blip r:embed="rId8" cstate="print">
                      <a:extLst>
                        <a:ext uri="{28A0092B-C50C-407E-A947-70E740481C1C}">
                          <a14:useLocalDpi xmlns:a14="http://schemas.microsoft.com/office/drawing/2010/main" val="0"/>
                        </a:ext>
                      </a:extLst>
                    </a:blip>
                    <a:srcRect l="7200" r="5392"/>
                    <a:stretch/>
                  </pic:blipFill>
                  <pic:spPr bwMode="auto">
                    <a:xfrm>
                      <a:off x="0" y="0"/>
                      <a:ext cx="2031365" cy="3096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1B07">
        <w:rPr>
          <w:rFonts w:asciiTheme="minorHAnsi" w:eastAsiaTheme="minorHAnsi" w:hAnsiTheme="minorHAnsi" w:cstheme="minorBidi"/>
          <w:sz w:val="21"/>
          <w:szCs w:val="21"/>
        </w:rPr>
        <w:t>The Koala is listed as Endangered in the ACT Threatened Native Species List under IUCN Criterion A —A2(c) A4(c), due to a substantial population reduction at the national level (Attachment A)</w:t>
      </w:r>
      <w:r w:rsidRPr="00451B07">
        <w:rPr>
          <w:rFonts w:asciiTheme="minorHAnsi" w:eastAsiaTheme="minorHAnsi" w:hAnsiTheme="minorHAnsi" w:cstheme="minorBidi"/>
          <w:iCs/>
          <w:noProof/>
          <w:sz w:val="21"/>
          <w:szCs w:val="21"/>
          <w:lang w:eastAsia="en-AU"/>
        </w:rPr>
        <w:t xml:space="preserve">. The Koala is estimated to have declined by greater than 50% over the past 20 years (three generations). This decline is expected to be greater as a result of the 2019-2020 bushfires and the decline is expected to continue into the future with the likelihood of additional compound impacts due to climate change </w:t>
      </w:r>
      <w:r w:rsidRPr="00451B07">
        <w:rPr>
          <w:rFonts w:asciiTheme="minorHAnsi" w:eastAsiaTheme="minorHAnsi" w:hAnsiTheme="minorHAnsi"/>
          <w:color w:val="000000"/>
          <w:sz w:val="21"/>
          <w:szCs w:val="21"/>
        </w:rPr>
        <w:t xml:space="preserve">(Attachment A) (DAWE 2022a). </w:t>
      </w:r>
      <w:r w:rsidRPr="00451B07">
        <w:rPr>
          <w:rFonts w:asciiTheme="minorHAnsi" w:eastAsiaTheme="minorHAnsi" w:hAnsiTheme="minorHAnsi" w:cstheme="minorBidi"/>
          <w:sz w:val="21"/>
          <w:szCs w:val="21"/>
        </w:rPr>
        <w:t>During the 2019–2020 bushfire season an estimated nine percent (&gt;36,800 km2) of the QLD/NSW/ACT distribution was impacted by fire (DAWE 2021). This agrees with estimates generated by the NESP Threatened Species Recovery Hub of 9–11.4 percent (DAWE 2022a, Runge et al. 2021b).</w:t>
      </w:r>
    </w:p>
    <w:p w14:paraId="2EE7B88E" w14:textId="77777777" w:rsidR="00451B07" w:rsidRPr="00451B07" w:rsidRDefault="00451B07" w:rsidP="00451B07">
      <w:pPr>
        <w:keepNext/>
        <w:keepLines/>
        <w:numPr>
          <w:ilvl w:val="0"/>
          <w:numId w:val="9"/>
        </w:numPr>
        <w:tabs>
          <w:tab w:val="clear" w:pos="720"/>
          <w:tab w:val="num" w:pos="360"/>
        </w:tabs>
        <w:spacing w:before="200" w:after="200" w:line="276" w:lineRule="auto"/>
        <w:ind w:left="0" w:firstLine="0"/>
        <w:outlineLvl w:val="1"/>
        <w:rPr>
          <w:rFonts w:ascii="Arial" w:eastAsiaTheme="majorEastAsia" w:hAnsi="Arial" w:cstheme="majorBidi"/>
          <w:bCs/>
          <w:caps/>
          <w:color w:val="009999"/>
          <w:sz w:val="28"/>
          <w:szCs w:val="26"/>
        </w:rPr>
      </w:pPr>
      <w:r w:rsidRPr="00451B07">
        <w:rPr>
          <w:rFonts w:ascii="Arial" w:eastAsiaTheme="majorEastAsia" w:hAnsi="Arial" w:cstheme="majorBidi"/>
          <w:bCs/>
          <w:caps/>
          <w:color w:val="009999"/>
          <w:sz w:val="28"/>
          <w:szCs w:val="26"/>
        </w:rPr>
        <w:t>DESCRIPTION AND ECOLOGY</w:t>
      </w:r>
    </w:p>
    <w:p w14:paraId="0A9FE666" w14:textId="77777777" w:rsidR="00451B07" w:rsidRPr="00451B07" w:rsidRDefault="00451B07" w:rsidP="00451B07">
      <w:pPr>
        <w:spacing w:after="200" w:line="276" w:lineRule="auto"/>
        <w:rPr>
          <w:rFonts w:asciiTheme="minorHAnsi" w:eastAsiaTheme="minorHAnsi" w:hAnsiTheme="minorHAnsi" w:cstheme="minorBidi"/>
          <w:sz w:val="21"/>
          <w:szCs w:val="21"/>
        </w:rPr>
      </w:pPr>
      <w:bookmarkStart w:id="0" w:name="_Hlk103165771"/>
      <w:r w:rsidRPr="00451B07">
        <w:rPr>
          <w:rFonts w:asciiTheme="minorHAnsi" w:eastAsiaTheme="minorHAnsi" w:hAnsiTheme="minorHAnsi" w:cstheme="minorBidi"/>
          <w:sz w:val="21"/>
          <w:szCs w:val="21"/>
        </w:rPr>
        <w:t xml:space="preserve">The Koala – Gula (Winanggaay Ngunnawal Language Group) is a tree-dwelling, medium-sized marsupial </w:t>
      </w:r>
      <w:bookmarkEnd w:id="0"/>
      <w:r w:rsidRPr="00451B07">
        <w:rPr>
          <w:rFonts w:asciiTheme="minorHAnsi" w:eastAsiaTheme="minorHAnsi" w:hAnsiTheme="minorHAnsi" w:cstheme="minorBidi"/>
          <w:sz w:val="21"/>
          <w:szCs w:val="21"/>
        </w:rPr>
        <w:t>with a stocky body, large ears, sharp claws and variable but predominantly grey-coloured fur. It is one of Australia’s most distinctive and iconic wildlife species (DoE 2012).</w:t>
      </w:r>
    </w:p>
    <w:p w14:paraId="33567D1F"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noProof/>
          <w:sz w:val="21"/>
          <w:szCs w:val="21"/>
          <w:lang w:eastAsia="en-AU"/>
        </w:rPr>
        <mc:AlternateContent>
          <mc:Choice Requires="wps">
            <w:drawing>
              <wp:anchor distT="0" distB="0" distL="114300" distR="114300" simplePos="0" relativeHeight="251660288" behindDoc="0" locked="0" layoutInCell="1" allowOverlap="1" wp14:anchorId="29E3087E" wp14:editId="26D8F869">
                <wp:simplePos x="0" y="0"/>
                <wp:positionH relativeFrom="margin">
                  <wp:posOffset>2812415</wp:posOffset>
                </wp:positionH>
                <wp:positionV relativeFrom="paragraph">
                  <wp:posOffset>313995</wp:posOffset>
                </wp:positionV>
                <wp:extent cx="2649220" cy="16002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649220" cy="160020"/>
                        </a:xfrm>
                        <a:prstGeom prst="rect">
                          <a:avLst/>
                        </a:prstGeom>
                        <a:solidFill>
                          <a:prstClr val="white"/>
                        </a:solidFill>
                        <a:ln>
                          <a:noFill/>
                        </a:ln>
                        <a:effectLst/>
                      </wps:spPr>
                      <wps:txbx>
                        <w:txbxContent>
                          <w:p w14:paraId="76DC9112" w14:textId="77777777" w:rsidR="00451B07" w:rsidRPr="002E0506" w:rsidRDefault="00451B07" w:rsidP="00451B07">
                            <w:pPr>
                              <w:pStyle w:val="Caption"/>
                              <w:rPr>
                                <w:rFonts w:asciiTheme="minorHAnsi" w:hAnsiTheme="minorHAnsi" w:cstheme="minorHAnsi"/>
                                <w:b/>
                                <w:i w:val="0"/>
                                <w:iCs w:val="0"/>
                                <w:noProof/>
                                <w:color w:val="4F81BD" w:themeColor="accent1"/>
                                <w:sz w:val="21"/>
                                <w:szCs w:val="21"/>
                              </w:rPr>
                            </w:pPr>
                            <w:r w:rsidRPr="002E0506">
                              <w:rPr>
                                <w:rFonts w:asciiTheme="minorHAnsi" w:hAnsiTheme="minorHAnsi" w:cstheme="minorHAnsi"/>
                                <w:i w:val="0"/>
                                <w:iCs w:val="0"/>
                                <w:color w:val="4F81BD" w:themeColor="accent1"/>
                                <w:sz w:val="21"/>
                                <w:szCs w:val="21"/>
                              </w:rPr>
                              <w:t>Koala (</w:t>
                            </w:r>
                            <w:r w:rsidRPr="002E0506">
                              <w:rPr>
                                <w:rStyle w:val="Hyperlink"/>
                                <w:rFonts w:asciiTheme="minorHAnsi" w:hAnsiTheme="minorHAnsi" w:cstheme="minorHAnsi"/>
                                <w:i w:val="0"/>
                                <w:iCs w:val="0"/>
                                <w:color w:val="4F81BD" w:themeColor="accent1"/>
                                <w:sz w:val="21"/>
                                <w:szCs w:val="21"/>
                              </w:rPr>
                              <w:t>Roy McDowall – Canberra Nature Map</w:t>
                            </w:r>
                            <w:r w:rsidRPr="002E0506">
                              <w:rPr>
                                <w:rFonts w:asciiTheme="minorHAnsi" w:hAnsiTheme="minorHAnsi" w:cstheme="minorHAnsi"/>
                                <w:i w:val="0"/>
                                <w:iCs w:val="0"/>
                                <w:color w:val="4F81BD" w:themeColor="accent1"/>
                                <w:sz w:val="2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3087E" id="_x0000_t202" coordsize="21600,21600" o:spt="202" path="m,l,21600r21600,l21600,xe">
                <v:stroke joinstyle="miter"/>
                <v:path gradientshapeok="t" o:connecttype="rect"/>
              </v:shapetype>
              <v:shape id="Text Box 1" o:spid="_x0000_s1026" type="#_x0000_t202" style="position:absolute;margin-left:221.45pt;margin-top:24.7pt;width:208.6pt;height:12.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" stroked="f">
                <v:textbox inset="0,0,0,0">
                  <w:txbxContent>
                    <w:p w14:paraId="76DC9112" w14:textId="77777777" w:rsidR="00451B07" w:rsidRPr="002E0506" w:rsidRDefault="00451B07" w:rsidP="00451B07">
                      <w:pPr>
                        <w:pStyle w:val="Caption"/>
                        <w:rPr>
                          <w:rFonts w:asciiTheme="minorHAnsi" w:hAnsiTheme="minorHAnsi" w:cstheme="minorHAnsi"/>
                          <w:b/>
                          <w:i w:val="0"/>
                          <w:iCs w:val="0"/>
                          <w:noProof/>
                          <w:color w:val="4F81BD" w:themeColor="accent1"/>
                          <w:sz w:val="21"/>
                          <w:szCs w:val="21"/>
                        </w:rPr>
                      </w:pPr>
                      <w:r w:rsidRPr="002E0506">
                        <w:rPr>
                          <w:rFonts w:asciiTheme="minorHAnsi" w:hAnsiTheme="minorHAnsi" w:cstheme="minorHAnsi"/>
                          <w:i w:val="0"/>
                          <w:iCs w:val="0"/>
                          <w:color w:val="4F81BD" w:themeColor="accent1"/>
                          <w:sz w:val="21"/>
                          <w:szCs w:val="21"/>
                        </w:rPr>
                        <w:t>Koala (</w:t>
                      </w:r>
                      <w:r w:rsidRPr="002E0506">
                        <w:rPr>
                          <w:rStyle w:val="Hyperlink"/>
                          <w:rFonts w:asciiTheme="minorHAnsi" w:hAnsiTheme="minorHAnsi" w:cstheme="minorHAnsi"/>
                          <w:i w:val="0"/>
                          <w:iCs w:val="0"/>
                          <w:color w:val="4F81BD" w:themeColor="accent1"/>
                          <w:sz w:val="21"/>
                          <w:szCs w:val="21"/>
                        </w:rPr>
                        <w:t>Roy McDowall – Canberra Nature Map</w:t>
                      </w:r>
                      <w:r w:rsidRPr="002E0506">
                        <w:rPr>
                          <w:rFonts w:asciiTheme="minorHAnsi" w:hAnsiTheme="minorHAnsi" w:cstheme="minorHAnsi"/>
                          <w:i w:val="0"/>
                          <w:iCs w:val="0"/>
                          <w:color w:val="4F81BD" w:themeColor="accent1"/>
                          <w:sz w:val="21"/>
                          <w:szCs w:val="21"/>
                        </w:rPr>
                        <w:t>)</w:t>
                      </w:r>
                    </w:p>
                  </w:txbxContent>
                </v:textbox>
                <w10:wrap type="square" anchorx="margin"/>
              </v:shape>
            </w:pict>
          </mc:Fallback>
        </mc:AlternateContent>
      </w:r>
      <w:r w:rsidRPr="00451B07">
        <w:rPr>
          <w:rFonts w:asciiTheme="minorHAnsi" w:eastAsiaTheme="minorHAnsi" w:hAnsiTheme="minorHAnsi" w:cstheme="minorBidi"/>
          <w:sz w:val="21"/>
          <w:szCs w:val="21"/>
        </w:rPr>
        <w:t xml:space="preserve">The Koala is an arboreal folivorous marsupial. It occurs in forests and woodlands, typically dominated by </w:t>
      </w:r>
      <w:r w:rsidRPr="00451B07">
        <w:rPr>
          <w:rFonts w:asciiTheme="minorHAnsi" w:eastAsiaTheme="minorHAnsi" w:hAnsiTheme="minorHAnsi" w:cstheme="minorBidi"/>
          <w:sz w:val="21"/>
          <w:szCs w:val="21"/>
        </w:rPr>
        <w:lastRenderedPageBreak/>
        <w:t xml:space="preserve">Eucalyptus species. The Koala has a specialist diet, mostly limited to the foliage of </w:t>
      </w:r>
      <w:r w:rsidRPr="00451B07">
        <w:rPr>
          <w:rFonts w:asciiTheme="minorHAnsi" w:eastAsiaTheme="minorHAnsi" w:hAnsiTheme="minorHAnsi" w:cstheme="minorBidi"/>
          <w:i/>
          <w:iCs/>
          <w:sz w:val="21"/>
          <w:szCs w:val="21"/>
        </w:rPr>
        <w:t>Eucalyptus</w:t>
      </w:r>
      <w:r w:rsidRPr="00451B07">
        <w:rPr>
          <w:rFonts w:asciiTheme="minorHAnsi" w:eastAsiaTheme="minorHAnsi" w:hAnsiTheme="minorHAnsi" w:cstheme="minorBidi"/>
          <w:sz w:val="21"/>
          <w:szCs w:val="21"/>
        </w:rPr>
        <w:t xml:space="preserve"> species, with occasional intake of leaves of other plant (mostly </w:t>
      </w:r>
      <w:r w:rsidRPr="00451B07">
        <w:rPr>
          <w:rFonts w:asciiTheme="minorHAnsi" w:eastAsiaTheme="minorHAnsi" w:hAnsiTheme="minorHAnsi" w:cstheme="minorBidi"/>
          <w:i/>
          <w:iCs/>
          <w:sz w:val="21"/>
          <w:szCs w:val="21"/>
        </w:rPr>
        <w:t>Myrtaceous</w:t>
      </w:r>
      <w:r w:rsidRPr="00451B07">
        <w:rPr>
          <w:rFonts w:asciiTheme="minorHAnsi" w:eastAsiaTheme="minorHAnsi" w:hAnsiTheme="minorHAnsi" w:cstheme="minorBidi"/>
          <w:sz w:val="21"/>
          <w:szCs w:val="21"/>
        </w:rPr>
        <w:t>) genera (Martin and Handasyde 1999, Moore and Foley 2000, 2005). The Koala is mostly solitary, but individuals have extensive overlap in home ranges.</w:t>
      </w:r>
    </w:p>
    <w:p w14:paraId="180ACC3B"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Breeding is seasonal, with births (typically of single young) occurring in October–May. Females can produce young at annual intervals, but births per adult female per year average 0.3–0.8 (McLean 2003). Female Koalas reach sexual maturity between 2–3 years of age (McLean and Handasyde 2007). In the wild, longevity of 12 (for males) to 15 years (for females) has been reported (Martin and Handasyde 1999). Generation length is 6–8 years (Phillips 2000, Woinarski and Burbidge 2020) and, for the purposes of the listing assessment, is estimated, conservatively, at 6.5 years (Attachment A) (DAWE 2022a).</w:t>
      </w:r>
    </w:p>
    <w:p w14:paraId="7149AF39" w14:textId="77777777" w:rsidR="00451B07" w:rsidRPr="00451B07" w:rsidRDefault="00451B07" w:rsidP="00451B07">
      <w:pPr>
        <w:keepNext/>
        <w:keepLines/>
        <w:numPr>
          <w:ilvl w:val="0"/>
          <w:numId w:val="9"/>
        </w:numPr>
        <w:tabs>
          <w:tab w:val="clear" w:pos="720"/>
          <w:tab w:val="num" w:pos="360"/>
        </w:tabs>
        <w:spacing w:before="200" w:after="200" w:line="276" w:lineRule="auto"/>
        <w:ind w:left="0" w:firstLine="0"/>
        <w:outlineLvl w:val="1"/>
        <w:rPr>
          <w:rFonts w:ascii="Arial" w:eastAsiaTheme="majorEastAsia" w:hAnsi="Arial" w:cstheme="majorBidi"/>
          <w:bCs/>
          <w:caps/>
          <w:color w:val="009999"/>
          <w:sz w:val="28"/>
          <w:szCs w:val="26"/>
        </w:rPr>
      </w:pPr>
      <w:r w:rsidRPr="00451B07">
        <w:rPr>
          <w:rFonts w:ascii="Arial" w:eastAsiaTheme="majorEastAsia" w:hAnsi="Arial" w:cstheme="majorBidi"/>
          <w:bCs/>
          <w:caps/>
          <w:color w:val="009999"/>
          <w:sz w:val="28"/>
          <w:szCs w:val="26"/>
        </w:rPr>
        <w:t>Distribution and Habitat</w:t>
      </w:r>
    </w:p>
    <w:p w14:paraId="32D41BF6"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The Koala is endemic to Australia and is widely distributed in coastal and inland areas from north-eastern Queensland to Eyre Peninsula in South Australia. The range extends over about one million square kilometres with populations separated into areas of suitable habitat (Martin and Handasyde 1999, NSW DECC 2008). Koalas inhabit a range of temperate, sub-tropical and tropical forest, woodland and semi-arid communities dominated by </w:t>
      </w:r>
      <w:r w:rsidRPr="00451B07">
        <w:rPr>
          <w:rFonts w:asciiTheme="minorHAnsi" w:eastAsiaTheme="minorHAnsi" w:hAnsiTheme="minorHAnsi" w:cstheme="minorBidi"/>
          <w:i/>
          <w:iCs/>
          <w:sz w:val="21"/>
          <w:szCs w:val="21"/>
        </w:rPr>
        <w:t>Eucalyptus</w:t>
      </w:r>
      <w:r w:rsidRPr="00451B07">
        <w:rPr>
          <w:rFonts w:asciiTheme="minorHAnsi" w:eastAsiaTheme="minorHAnsi" w:hAnsiTheme="minorHAnsi" w:cstheme="minorBidi"/>
          <w:sz w:val="21"/>
          <w:szCs w:val="21"/>
        </w:rPr>
        <w:t xml:space="preserve"> species (Martin and Handasyde 1999).</w:t>
      </w:r>
    </w:p>
    <w:p w14:paraId="0E4188C2" w14:textId="77777777" w:rsidR="00451B07" w:rsidRPr="00451B07" w:rsidRDefault="00451B07" w:rsidP="00451B07">
      <w:pPr>
        <w:spacing w:after="200" w:line="276" w:lineRule="auto"/>
        <w:rPr>
          <w:rFonts w:asciiTheme="minorHAnsi" w:eastAsiaTheme="minorHAnsi" w:hAnsiTheme="minorHAnsi" w:cstheme="minorBidi"/>
          <w:sz w:val="21"/>
          <w:szCs w:val="21"/>
        </w:rPr>
      </w:pPr>
      <w:bookmarkStart w:id="1" w:name="_Hlk103161424"/>
      <w:r w:rsidRPr="00451B07">
        <w:rPr>
          <w:rFonts w:asciiTheme="minorHAnsi" w:eastAsiaTheme="minorHAnsi" w:hAnsiTheme="minorHAnsi" w:cstheme="minorBidi"/>
          <w:sz w:val="21"/>
          <w:szCs w:val="21"/>
        </w:rPr>
        <w:t xml:space="preserve">The Australian Capital Territory (ACT) falls at the edge of the Koala’s natural range and the species was common in the region prior to European settlement (Phillips 1990). </w:t>
      </w:r>
      <w:bookmarkEnd w:id="1"/>
      <w:r w:rsidRPr="00451B07">
        <w:rPr>
          <w:rFonts w:asciiTheme="minorHAnsi" w:eastAsiaTheme="minorHAnsi" w:hAnsiTheme="minorHAnsi" w:cstheme="minorBidi"/>
          <w:sz w:val="21"/>
          <w:szCs w:val="21"/>
        </w:rPr>
        <w:t xml:space="preserve">Anecdotal evidence suggests that Koalas occupied lowland areas that were largely lost to development and agriculture in the ACT. </w:t>
      </w:r>
      <w:bookmarkStart w:id="2" w:name="_Hlk108078323"/>
      <w:r w:rsidRPr="00451B07">
        <w:rPr>
          <w:rFonts w:asciiTheme="minorHAnsi" w:eastAsiaTheme="minorHAnsi" w:hAnsiTheme="minorHAnsi" w:cstheme="minorBidi"/>
          <w:sz w:val="21"/>
          <w:szCs w:val="21"/>
        </w:rPr>
        <w:t xml:space="preserve">They were also hunted for their skins in the region, with hunting reported on Black Mountain (J. Calaby </w:t>
      </w:r>
      <w:bookmarkEnd w:id="2"/>
      <w:r w:rsidRPr="00451B07">
        <w:rPr>
          <w:rFonts w:asciiTheme="minorHAnsi" w:eastAsiaTheme="minorHAnsi" w:hAnsiTheme="minorHAnsi" w:cstheme="minorBidi"/>
          <w:sz w:val="21"/>
          <w:szCs w:val="21"/>
        </w:rPr>
        <w:t xml:space="preserve">pers. comm.) and nearby in NSW at Gundaroo and Bungendore (Phillips 1990). By 1901, Koalas had become extremely rare in the region (Phillips 1990). </w:t>
      </w:r>
    </w:p>
    <w:p w14:paraId="03282C88"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An assessment of habitat quality for Koala’s has been undertaken for the Mulligans Flat Sanctuary (Story 2020). Habitat quality within Mulligans Flat Sanctuary was found to be of low-moderate quality, and while habitat quality has not been formally assessed in other areas of the ACT, this is consistent with the ACT being located at the edge of the species range. Recent mapping of potential habitat in the ACT was undertaken by the NSW Department of Planning, Industry and Environment (NSW DPIE). The primary area of most suitable habitat identified in the ACT (Figure 1) is in the south-east, around the Clear and Booth ranges of Namadgi National Park, parallel with the Tinderry Range in NSW (NSW DPIE 2019).</w:t>
      </w:r>
    </w:p>
    <w:p w14:paraId="37411DC5"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A review of Koala records in the ACT and region found that most of the post-1980 records were close to the Orroral Valley and Bushfold Flats, where Koalas were released in 1978 (Lintermans and Crisp 1986). Escapees from releases at Tidbinbilla Nature Reserve in 1939, 1969-71 and 1984 were also the likely origin of Koala records prior to 1980 from outside this reserve (Lintermans and Crisp 1986). There are records of Koalas in the wild on Canberra Nature Map for the late 1980s to early 1990s, however, they were likely to be in low abundance. Koala records on the western border of the ACT were possibly dispersing animals from the Brindabella Ranges near Wee Jasper (Lintermans and Crisp 1986). No live animals were sighted in surveys after the 2003 bushfires with the remains of one animal found on the south-east slopes of the Gibraltar Creek valley (Carey et al. 2003). </w:t>
      </w:r>
    </w:p>
    <w:p w14:paraId="581FE988"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Surveys undertaken in 2018 did not detect any Koalas (or evidence of Koala habitation such as scats or characteristic scratch marks) in the wild in the ACT, however, it is possible that Koalas </w:t>
      </w:r>
      <w:r w:rsidRPr="00451B07">
        <w:rPr>
          <w:rFonts w:asciiTheme="minorHAnsi" w:eastAsiaTheme="minorHAnsi" w:hAnsiTheme="minorHAnsi" w:cstheme="minorBidi"/>
          <w:sz w:val="21"/>
          <w:szCs w:val="21"/>
        </w:rPr>
        <w:lastRenderedPageBreak/>
        <w:t xml:space="preserve">may still be present. While the best possible survey sites were selected for this study only a relatively small number of sites (42) and trees (1,260 in total) were surveyed and several sites of high quality/potential habitat were either not accessible or were on Commonwealth owned Defence land (Capital Ecology 2018). Limited post-fire thermal drone surveys were undertaken for Koalas in southern Namadgi National Park after the 2020 Orroral Valley fire, with no Koalas found. </w:t>
      </w:r>
    </w:p>
    <w:p w14:paraId="5B4EE484"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noProof/>
          <w:sz w:val="21"/>
          <w:szCs w:val="21"/>
        </w:rPr>
        <w:drawing>
          <wp:inline distT="0" distB="0" distL="0" distR="0" wp14:anchorId="1EAE683A" wp14:editId="23E129ED">
            <wp:extent cx="3844005" cy="4199284"/>
            <wp:effectExtent l="19050" t="19050" r="2349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Lst>
                    </a:blip>
                    <a:stretch>
                      <a:fillRect/>
                    </a:stretch>
                  </pic:blipFill>
                  <pic:spPr>
                    <a:xfrm>
                      <a:off x="0" y="0"/>
                      <a:ext cx="3844005" cy="4199284"/>
                    </a:xfrm>
                    <a:prstGeom prst="rect">
                      <a:avLst/>
                    </a:prstGeom>
                    <a:ln>
                      <a:solidFill>
                        <a:srgbClr val="4F81BD"/>
                      </a:solidFill>
                    </a:ln>
                  </pic:spPr>
                </pic:pic>
              </a:graphicData>
            </a:graphic>
          </wp:inline>
        </w:drawing>
      </w:r>
    </w:p>
    <w:p w14:paraId="7CA17B2F"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Figure 1: Koala habitat suitability based on modelling by the NSW DPIE (2019), with red indicating least suitable, yellow indicating moderately suitable and green indicating most suitable habitat, </w:t>
      </w:r>
      <w:bookmarkStart w:id="3" w:name="_Hlk108087188"/>
      <w:r w:rsidRPr="00451B07">
        <w:rPr>
          <w:rFonts w:asciiTheme="minorHAnsi" w:eastAsiaTheme="minorHAnsi" w:hAnsiTheme="minorHAnsi" w:cstheme="minorBidi"/>
          <w:sz w:val="21"/>
          <w:szCs w:val="21"/>
        </w:rPr>
        <w:t>with the balance not suitable (e.g. exotic (agricultural) or native grasslands)</w:t>
      </w:r>
      <w:bookmarkEnd w:id="3"/>
      <w:r w:rsidRPr="00451B07">
        <w:rPr>
          <w:rFonts w:asciiTheme="minorHAnsi" w:eastAsiaTheme="minorHAnsi" w:hAnsiTheme="minorHAnsi" w:cstheme="minorBidi"/>
          <w:sz w:val="21"/>
          <w:szCs w:val="21"/>
        </w:rPr>
        <w:t>.</w:t>
      </w:r>
    </w:p>
    <w:p w14:paraId="59FFB51B"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Opportunistic sightings: In 2014, reports of a Koala crossing the highway between Canberra Airport and Queanbeyan were made. It was believed the lone Koala was likely to be a young male pushed out of its home range in the Queanbeyan area by dominant adult males. In 2021 a Koala was observed in Oaks Estate (K. Ford pers. comm.) and another Koala was reported on a rural property near Tennent. Two recent confirmed sightings were made of wild Koalas in nearby NSW (Queanbeyan and Burra) through Canberra Nature Map (CNM 2022).</w:t>
      </w:r>
    </w:p>
    <w:p w14:paraId="41D3B08A"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A captive population of Koalas exists at Tidbinbilla.</w:t>
      </w:r>
    </w:p>
    <w:p w14:paraId="71286EE7"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Outside of the ACT, Koala populations exist in nearby areas of NSW (Figure 2). Koala sighting records (NSW DPE 2022a) show that Koalas are occasionally seen in Queanbeyan and a population exists in forests from Tinderry Nature Reserve in the north to Dangelong Nature Reserve in the south. Koalas have also been observed north of the ACT near Yass, and north-east near Goulburn (NSW DPE 2022a).  </w:t>
      </w:r>
    </w:p>
    <w:p w14:paraId="37338CC7"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lastRenderedPageBreak/>
        <w:t>As Koala populations exist near the ACT-NSW border and anecdotal evidence suggests the species was once common in the ACT, it is highly likely that the ACT supported healthy Koala populations prior to European settlement. Furthermore, habitat mapping indicates there is still habitat in the ACT capable of supporting Koalas (NSW DPIE 2019). Therefore, it is possible that through conservation action, Koala populations can be successfully re-established in carefully selected areas in the ACT.</w:t>
      </w:r>
    </w:p>
    <w:p w14:paraId="4FAC87AF"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noProof/>
          <w:sz w:val="21"/>
          <w:szCs w:val="21"/>
        </w:rPr>
        <w:drawing>
          <wp:inline distT="0" distB="0" distL="0" distR="0" wp14:anchorId="10122D10" wp14:editId="245768A0">
            <wp:extent cx="4621530" cy="4324290"/>
            <wp:effectExtent l="19050" t="19050" r="26670" b="19685"/>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632731" cy="4334770"/>
                    </a:xfrm>
                    <a:prstGeom prst="rect">
                      <a:avLst/>
                    </a:prstGeom>
                    <a:ln>
                      <a:solidFill>
                        <a:srgbClr val="4F81BD"/>
                      </a:solidFill>
                    </a:ln>
                  </pic:spPr>
                </pic:pic>
              </a:graphicData>
            </a:graphic>
          </wp:inline>
        </w:drawing>
      </w:r>
    </w:p>
    <w:p w14:paraId="28DE12CD"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Figure 2: Koala sightings in NSW areas surrounding the ACT. </w:t>
      </w:r>
      <w:r w:rsidRPr="00451B07">
        <w:rPr>
          <w:rFonts w:asciiTheme="minorHAnsi" w:eastAsiaTheme="minorHAnsi" w:hAnsiTheme="minorHAnsi" w:cstheme="minorBidi"/>
          <w:sz w:val="21"/>
          <w:szCs w:val="21"/>
        </w:rPr>
        <w:br/>
      </w:r>
      <w:r w:rsidRPr="00451B07">
        <w:rPr>
          <w:rFonts w:asciiTheme="minorHAnsi" w:eastAsiaTheme="minorHAnsi" w:hAnsiTheme="minorHAnsi" w:cstheme="minorBidi"/>
          <w:sz w:val="18"/>
          <w:szCs w:val="18"/>
        </w:rPr>
        <w:t>Data obtained from the NSW Department of Planning and Environment (NSW DPE) BioNet (Koala sightings) database (NSW DPE 2022a) (</w:t>
      </w:r>
      <w:hyperlink r:id="rId11" w:history="1">
        <w:r w:rsidRPr="00451B07">
          <w:rPr>
            <w:rFonts w:asciiTheme="minorHAnsi" w:eastAsiaTheme="minorHAnsi" w:hAnsiTheme="minorHAnsi" w:cstheme="minorBidi"/>
            <w:color w:val="0000FF"/>
            <w:sz w:val="18"/>
            <w:szCs w:val="18"/>
            <w:u w:val="single"/>
          </w:rPr>
          <w:t>https://datasets.seed.nsw.gov.au/dataset/nsw-bionet-data-collection-koala-sightings</w:t>
        </w:r>
      </w:hyperlink>
      <w:r w:rsidRPr="00451B07">
        <w:rPr>
          <w:rFonts w:asciiTheme="minorHAnsi" w:eastAsiaTheme="minorHAnsi" w:hAnsiTheme="minorHAnsi" w:cstheme="minorBidi"/>
          <w:sz w:val="18"/>
          <w:szCs w:val="18"/>
        </w:rPr>
        <w:t>)</w:t>
      </w:r>
    </w:p>
    <w:p w14:paraId="6A840E39" w14:textId="77777777" w:rsidR="00451B07" w:rsidRPr="00451B07" w:rsidRDefault="00451B07" w:rsidP="00451B07">
      <w:pPr>
        <w:keepNext/>
        <w:keepLines/>
        <w:numPr>
          <w:ilvl w:val="0"/>
          <w:numId w:val="9"/>
        </w:numPr>
        <w:tabs>
          <w:tab w:val="clear" w:pos="720"/>
          <w:tab w:val="num" w:pos="360"/>
        </w:tabs>
        <w:spacing w:before="200" w:after="200" w:line="276" w:lineRule="auto"/>
        <w:ind w:left="0" w:firstLine="0"/>
        <w:outlineLvl w:val="1"/>
        <w:rPr>
          <w:rFonts w:ascii="Arial" w:eastAsiaTheme="majorEastAsia" w:hAnsi="Arial" w:cstheme="majorBidi"/>
          <w:bCs/>
          <w:caps/>
          <w:color w:val="009999"/>
          <w:sz w:val="28"/>
          <w:szCs w:val="26"/>
        </w:rPr>
      </w:pPr>
      <w:r w:rsidRPr="00451B07">
        <w:rPr>
          <w:rFonts w:ascii="Arial" w:eastAsiaTheme="majorEastAsia" w:hAnsi="Arial" w:cstheme="majorBidi"/>
          <w:bCs/>
          <w:caps/>
          <w:color w:val="009999"/>
          <w:sz w:val="28"/>
          <w:szCs w:val="26"/>
        </w:rPr>
        <w:t>Threats</w:t>
      </w:r>
    </w:p>
    <w:p w14:paraId="6722930C"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The main identified threats to this species are loss and fragmentation of habitat, vehicle strike, disease, and attack by dogs. Increased frequency and intensity of drought and incidences of extreme heat, large scale wildfire, and a shrinking climatically suitable area (Adams-Hosking et al. 2011, McAlpine et al. 2015, Runge et al. 2021b) are also known to cause very significant mortality. Post-drought recovery may be substantially impaired by the range of other threatening factors (DoE 2012) as climate change drivers are associated with increased levels of physiological stress in wild Koala populations (Narayan 2019).</w:t>
      </w:r>
    </w:p>
    <w:p w14:paraId="3470143E"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The interaction of threats that affect the health of Koalas (including the health of trees) can increase the time Koalas need to spend on the ground and increase their exposure to dog attack (NSW DPE 2022b), especially by domestic dogs in and near urban areas. This does not necessarily translate to dingoes being a significant threat to healthy Koalas in quality habitat areas away </w:t>
      </w:r>
      <w:r w:rsidRPr="00451B07">
        <w:rPr>
          <w:rFonts w:asciiTheme="minorHAnsi" w:eastAsiaTheme="minorHAnsi" w:hAnsiTheme="minorHAnsi" w:cstheme="minorBidi"/>
          <w:sz w:val="21"/>
          <w:szCs w:val="21"/>
        </w:rPr>
        <w:lastRenderedPageBreak/>
        <w:t>from urban areas. Dingo populations occurring in parts of Namadgi National Park (NNP) and Tidbinbilla Nature Reserve (TNR) are an important element of the native biodiversity and contribute to maintaining a balanced ecosystem function. While dingoes are not controlled in some areas of NNP and TNR, other areas neighbouring rural lands are managed for dingoes, wild dogs and foxes as part of a long-term established control program to prevent livestock depredation. Therefore, it is recommended that any future release of Koalas into areas with dingo populations be carefully monitored. If dingo predation becomes a limiting factor to successful establishment, then no further reintroductions should be undertaken in areas occupied by dingoes. Instead, reintroductions should be focused in other suitable areas in habitat corridors that provide connectivity to NSW where dingoes are not present and/or in areas where Koalas can be protected through existing measures of control of predators.</w:t>
      </w:r>
    </w:p>
    <w:p w14:paraId="4AC5630B" w14:textId="77777777" w:rsidR="00451B07" w:rsidRPr="00451B07" w:rsidRDefault="00451B07" w:rsidP="00451B07">
      <w:pPr>
        <w:keepNext/>
        <w:keepLines/>
        <w:numPr>
          <w:ilvl w:val="0"/>
          <w:numId w:val="9"/>
        </w:numPr>
        <w:tabs>
          <w:tab w:val="clear" w:pos="720"/>
          <w:tab w:val="num" w:pos="360"/>
        </w:tabs>
        <w:spacing w:before="200" w:after="200" w:line="276" w:lineRule="auto"/>
        <w:ind w:left="0" w:firstLine="0"/>
        <w:outlineLvl w:val="1"/>
        <w:rPr>
          <w:rFonts w:ascii="Arial" w:eastAsiaTheme="majorEastAsia" w:hAnsi="Arial" w:cstheme="majorBidi"/>
          <w:bCs/>
          <w:caps/>
          <w:color w:val="009999"/>
          <w:sz w:val="28"/>
          <w:szCs w:val="26"/>
        </w:rPr>
      </w:pPr>
      <w:r w:rsidRPr="00451B07">
        <w:rPr>
          <w:rFonts w:ascii="Arial" w:eastAsiaTheme="majorEastAsia" w:hAnsi="Arial" w:cstheme="majorBidi"/>
          <w:bCs/>
          <w:caps/>
          <w:color w:val="009999"/>
          <w:sz w:val="28"/>
          <w:szCs w:val="26"/>
        </w:rPr>
        <w:t>Major Conservation Objective</w:t>
      </w:r>
    </w:p>
    <w:p w14:paraId="117572A4"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The main objective in the ACT should be to maintain Koala habitat where feasible and to investigate the appetite and potential for reinstating the Koala as a viable population in the wild in the ACT at levels sustainable for the habitat.</w:t>
      </w:r>
    </w:p>
    <w:p w14:paraId="61BBC8A8" w14:textId="77777777" w:rsidR="00451B07" w:rsidRPr="00451B07" w:rsidRDefault="00451B07" w:rsidP="00451B07">
      <w:pPr>
        <w:keepNext/>
        <w:keepLines/>
        <w:numPr>
          <w:ilvl w:val="0"/>
          <w:numId w:val="9"/>
        </w:numPr>
        <w:tabs>
          <w:tab w:val="clear" w:pos="720"/>
          <w:tab w:val="num" w:pos="360"/>
        </w:tabs>
        <w:spacing w:before="200" w:after="200" w:line="276" w:lineRule="auto"/>
        <w:ind w:left="0" w:firstLine="0"/>
        <w:outlineLvl w:val="1"/>
        <w:rPr>
          <w:rFonts w:ascii="Arial" w:eastAsiaTheme="majorEastAsia" w:hAnsi="Arial" w:cstheme="majorBidi"/>
          <w:bCs/>
          <w:caps/>
          <w:color w:val="009999"/>
          <w:sz w:val="28"/>
          <w:szCs w:val="26"/>
        </w:rPr>
      </w:pPr>
      <w:r w:rsidRPr="00451B07">
        <w:rPr>
          <w:rFonts w:ascii="Arial" w:eastAsiaTheme="majorEastAsia" w:hAnsi="Arial" w:cstheme="majorBidi"/>
          <w:bCs/>
          <w:caps/>
          <w:color w:val="009999"/>
          <w:sz w:val="28"/>
          <w:szCs w:val="26"/>
        </w:rPr>
        <w:t>Conservation PRIORITIES</w:t>
      </w:r>
    </w:p>
    <w:p w14:paraId="7C0DAF04" w14:textId="77777777" w:rsidR="00451B07" w:rsidRPr="00451B07" w:rsidRDefault="00451B07" w:rsidP="00451B07">
      <w:pPr>
        <w:spacing w:after="200"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Recommended conservation priorities in the ACT include to:</w:t>
      </w:r>
    </w:p>
    <w:p w14:paraId="3400326D" w14:textId="77777777" w:rsidR="00451B07" w:rsidRPr="00451B07" w:rsidRDefault="00451B07" w:rsidP="00451B07">
      <w:pPr>
        <w:numPr>
          <w:ilvl w:val="0"/>
          <w:numId w:val="11"/>
        </w:numPr>
        <w:spacing w:after="200" w:line="276" w:lineRule="auto"/>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undertake baseline monitoring to confirm current distribution in the ACT</w:t>
      </w:r>
    </w:p>
    <w:p w14:paraId="069B50C0" w14:textId="77777777" w:rsidR="00451B07" w:rsidRPr="00451B07" w:rsidRDefault="00451B07" w:rsidP="00451B07">
      <w:pPr>
        <w:numPr>
          <w:ilvl w:val="0"/>
          <w:numId w:val="11"/>
        </w:numPr>
        <w:spacing w:after="200" w:line="276" w:lineRule="auto"/>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assess habitat quality, quantity, and connectivity in the ACT, including the carrying capacity of habitat, to determine how many Koalas ACT habitat is capable of sustainably supporting (i.e., whilst ensuring ecosystems, particularly endangered vegetation communities, remain healthy)</w:t>
      </w:r>
    </w:p>
    <w:p w14:paraId="0F757E5D" w14:textId="77777777" w:rsidR="00451B07" w:rsidRPr="00451B07" w:rsidRDefault="00451B07" w:rsidP="00451B07">
      <w:pPr>
        <w:numPr>
          <w:ilvl w:val="0"/>
          <w:numId w:val="11"/>
        </w:numPr>
        <w:spacing w:after="200" w:line="276" w:lineRule="auto"/>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embed Ngunnawal vision and values in any project actions undertaken to restore Koala habitat and populations in the ACT</w:t>
      </w:r>
    </w:p>
    <w:p w14:paraId="297D7A7F" w14:textId="77777777" w:rsidR="00451B07" w:rsidRPr="00451B07" w:rsidRDefault="00451B07" w:rsidP="00451B07">
      <w:pPr>
        <w:numPr>
          <w:ilvl w:val="0"/>
          <w:numId w:val="11"/>
        </w:numPr>
        <w:spacing w:after="200" w:line="276" w:lineRule="auto"/>
        <w:contextualSpacing/>
        <w:rPr>
          <w:rFonts w:asciiTheme="minorHAnsi" w:eastAsiaTheme="minorHAnsi" w:hAnsiTheme="minorHAnsi" w:cstheme="minorBidi"/>
          <w:sz w:val="21"/>
          <w:szCs w:val="21"/>
        </w:rPr>
      </w:pPr>
      <w:bookmarkStart w:id="4" w:name="_Hlk103162806"/>
      <w:r w:rsidRPr="00451B07">
        <w:rPr>
          <w:rFonts w:asciiTheme="minorHAnsi" w:eastAsiaTheme="minorHAnsi" w:hAnsiTheme="minorHAnsi" w:cstheme="minorBidi"/>
          <w:sz w:val="21"/>
          <w:szCs w:val="21"/>
        </w:rPr>
        <w:t xml:space="preserve">maintain and restore habitat where feasible (e.g. along riparian areas and within the wildlife restoration corridors identified in other strategic documents e.g. the Woodlands Strategy </w:t>
      </w:r>
      <w:bookmarkStart w:id="5" w:name="_Hlk103164961"/>
      <w:r w:rsidRPr="00451B07">
        <w:rPr>
          <w:rFonts w:asciiTheme="minorHAnsi" w:eastAsiaTheme="minorHAnsi" w:hAnsiTheme="minorHAnsi" w:cstheme="minorBidi"/>
          <w:sz w:val="21"/>
          <w:szCs w:val="21"/>
        </w:rPr>
        <w:t>(ACT Government 2019) and Doerr et al. 2014)</w:t>
      </w:r>
      <w:bookmarkEnd w:id="5"/>
    </w:p>
    <w:bookmarkEnd w:id="4"/>
    <w:p w14:paraId="4DD12344" w14:textId="77777777" w:rsidR="00451B07" w:rsidRPr="00451B07" w:rsidRDefault="00451B07" w:rsidP="00451B07">
      <w:pPr>
        <w:numPr>
          <w:ilvl w:val="0"/>
          <w:numId w:val="11"/>
        </w:numPr>
        <w:spacing w:after="200" w:line="276" w:lineRule="auto"/>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investigate the option of changing the Tidbinbilla captive colony to individuals that are representative of local/regional genetic provenance</w:t>
      </w:r>
    </w:p>
    <w:p w14:paraId="6B42CC54" w14:textId="77777777" w:rsidR="00451B07" w:rsidRPr="00451B07" w:rsidRDefault="00451B07" w:rsidP="00451B07">
      <w:pPr>
        <w:numPr>
          <w:ilvl w:val="0"/>
          <w:numId w:val="11"/>
        </w:numPr>
        <w:spacing w:after="200" w:line="276" w:lineRule="auto"/>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support other jurisdictions (particularly NSW) including through involvement in the National Koala Monitoring Program (NKMP), the National Koala Recovery Team and Expert Technical Advisory Panel.</w:t>
      </w:r>
    </w:p>
    <w:p w14:paraId="7CA5B08B" w14:textId="77777777" w:rsidR="00451B07" w:rsidRPr="00451B07" w:rsidRDefault="00451B07" w:rsidP="00451B07">
      <w:pPr>
        <w:keepNext/>
        <w:keepLines/>
        <w:numPr>
          <w:ilvl w:val="0"/>
          <w:numId w:val="9"/>
        </w:numPr>
        <w:tabs>
          <w:tab w:val="clear" w:pos="720"/>
          <w:tab w:val="num" w:pos="360"/>
        </w:tabs>
        <w:spacing w:before="200" w:after="200" w:line="276" w:lineRule="auto"/>
        <w:ind w:left="0" w:firstLine="0"/>
        <w:outlineLvl w:val="1"/>
        <w:rPr>
          <w:rFonts w:ascii="Arial" w:eastAsiaTheme="majorEastAsia" w:hAnsi="Arial" w:cstheme="majorBidi"/>
          <w:bCs/>
          <w:caps/>
          <w:color w:val="009999"/>
          <w:sz w:val="28"/>
          <w:szCs w:val="26"/>
        </w:rPr>
      </w:pPr>
      <w:r w:rsidRPr="00451B07">
        <w:rPr>
          <w:rFonts w:ascii="Arial" w:eastAsiaTheme="majorEastAsia" w:hAnsi="Arial" w:cstheme="majorBidi"/>
          <w:bCs/>
          <w:caps/>
          <w:color w:val="009999"/>
          <w:sz w:val="28"/>
          <w:szCs w:val="26"/>
        </w:rPr>
        <w:t>Other Relevant Advice, plans or Prescriptions</w:t>
      </w:r>
    </w:p>
    <w:p w14:paraId="7B72B26A" w14:textId="77777777" w:rsidR="00451B07" w:rsidRPr="00451B07" w:rsidRDefault="001B2982" w:rsidP="00451B07">
      <w:pPr>
        <w:numPr>
          <w:ilvl w:val="0"/>
          <w:numId w:val="10"/>
        </w:numPr>
        <w:spacing w:after="200" w:line="276" w:lineRule="auto"/>
        <w:contextualSpacing/>
        <w:rPr>
          <w:rFonts w:asciiTheme="minorHAnsi" w:eastAsiaTheme="minorHAnsi" w:hAnsiTheme="minorHAnsi" w:cstheme="minorBidi"/>
          <w:color w:val="000000" w:themeColor="text1"/>
          <w:sz w:val="21"/>
        </w:rPr>
      </w:pPr>
      <w:hyperlink r:id="rId12" w:history="1">
        <w:r w:rsidR="00451B07" w:rsidRPr="00451B07">
          <w:rPr>
            <w:rFonts w:asciiTheme="minorHAnsi" w:eastAsiaTheme="minorHAnsi" w:hAnsiTheme="minorHAnsi" w:cstheme="minorBidi"/>
            <w:color w:val="000000" w:themeColor="text1"/>
            <w:sz w:val="21"/>
            <w:szCs w:val="21"/>
            <w:u w:val="single"/>
          </w:rPr>
          <w:t>Commonwealth Conservation Advice</w:t>
        </w:r>
      </w:hyperlink>
      <w:r w:rsidR="00451B07" w:rsidRPr="00451B07">
        <w:rPr>
          <w:rFonts w:asciiTheme="minorHAnsi" w:eastAsiaTheme="minorHAnsi" w:hAnsiTheme="minorHAnsi" w:cstheme="minorBidi"/>
          <w:color w:val="000000" w:themeColor="text1"/>
          <w:sz w:val="21"/>
          <w:szCs w:val="21"/>
        </w:rPr>
        <w:t xml:space="preserve"> — Koala (DAWE 2022a)</w:t>
      </w:r>
    </w:p>
    <w:p w14:paraId="7A337854" w14:textId="77777777" w:rsidR="00451B07" w:rsidRPr="00451B07" w:rsidRDefault="00451B07" w:rsidP="00451B07">
      <w:pPr>
        <w:numPr>
          <w:ilvl w:val="0"/>
          <w:numId w:val="10"/>
        </w:numPr>
        <w:spacing w:after="200" w:line="276" w:lineRule="auto"/>
        <w:contextualSpacing/>
        <w:rPr>
          <w:rFonts w:asciiTheme="minorHAnsi" w:eastAsiaTheme="minorHAnsi" w:hAnsiTheme="minorHAnsi" w:cstheme="minorBidi"/>
          <w:color w:val="000000" w:themeColor="text1"/>
          <w:sz w:val="21"/>
        </w:rPr>
      </w:pPr>
      <w:r w:rsidRPr="00451B07">
        <w:rPr>
          <w:rFonts w:asciiTheme="minorHAnsi" w:eastAsiaTheme="minorHAnsi" w:hAnsiTheme="minorHAnsi" w:cstheme="minorBidi"/>
          <w:color w:val="000000" w:themeColor="text1"/>
          <w:sz w:val="21"/>
          <w:szCs w:val="21"/>
        </w:rPr>
        <w:t>National Recovery Plan – Koala (DAWE 2022b)</w:t>
      </w:r>
    </w:p>
    <w:p w14:paraId="239C170B" w14:textId="77777777" w:rsidR="00451B07" w:rsidRPr="00451B07" w:rsidRDefault="00451B07" w:rsidP="00451B07">
      <w:pPr>
        <w:numPr>
          <w:ilvl w:val="0"/>
          <w:numId w:val="10"/>
        </w:numPr>
        <w:spacing w:after="200" w:line="276" w:lineRule="auto"/>
        <w:contextualSpacing/>
        <w:rPr>
          <w:rFonts w:asciiTheme="minorHAnsi" w:eastAsiaTheme="minorHAnsi" w:hAnsiTheme="minorHAnsi" w:cstheme="minorBidi"/>
          <w:color w:val="000000" w:themeColor="text1"/>
          <w:sz w:val="21"/>
        </w:rPr>
      </w:pPr>
      <w:r w:rsidRPr="00451B07">
        <w:rPr>
          <w:rFonts w:asciiTheme="minorHAnsi" w:eastAsiaTheme="minorHAnsi" w:hAnsiTheme="minorHAnsi" w:cstheme="minorBidi"/>
          <w:color w:val="000000" w:themeColor="text1"/>
          <w:sz w:val="21"/>
          <w:szCs w:val="21"/>
        </w:rPr>
        <w:t>NSW Koala Strategy (NSW DPE 2022b)</w:t>
      </w:r>
    </w:p>
    <w:p w14:paraId="362CC375" w14:textId="77777777" w:rsidR="00451B07" w:rsidRPr="00451B07" w:rsidRDefault="00451B07" w:rsidP="00451B07">
      <w:pPr>
        <w:numPr>
          <w:ilvl w:val="0"/>
          <w:numId w:val="10"/>
        </w:numPr>
        <w:spacing w:after="200" w:line="276" w:lineRule="auto"/>
        <w:contextualSpacing/>
        <w:rPr>
          <w:rFonts w:asciiTheme="minorHAnsi" w:eastAsiaTheme="minorHAnsi" w:hAnsiTheme="minorHAnsi" w:cstheme="minorBidi"/>
          <w:color w:val="000000" w:themeColor="text1"/>
          <w:sz w:val="21"/>
          <w:szCs w:val="21"/>
        </w:rPr>
      </w:pPr>
      <w:r w:rsidRPr="00451B07">
        <w:rPr>
          <w:rFonts w:asciiTheme="minorHAnsi" w:eastAsiaTheme="minorHAnsi" w:hAnsiTheme="minorHAnsi" w:cstheme="minorBidi"/>
          <w:color w:val="000000" w:themeColor="text1"/>
          <w:sz w:val="21"/>
          <w:szCs w:val="21"/>
        </w:rPr>
        <w:t>The Action Plan for Australian Mammals (Woinarski et al. 2014)</w:t>
      </w:r>
    </w:p>
    <w:p w14:paraId="6E533DC3" w14:textId="77777777" w:rsidR="00451B07" w:rsidRPr="00451B07" w:rsidRDefault="00451B07" w:rsidP="00451B07">
      <w:pPr>
        <w:keepNext/>
        <w:keepLines/>
        <w:numPr>
          <w:ilvl w:val="0"/>
          <w:numId w:val="9"/>
        </w:numPr>
        <w:tabs>
          <w:tab w:val="clear" w:pos="720"/>
          <w:tab w:val="num" w:pos="360"/>
        </w:tabs>
        <w:spacing w:before="200" w:after="200" w:line="276" w:lineRule="auto"/>
        <w:ind w:left="0" w:firstLine="0"/>
        <w:outlineLvl w:val="1"/>
        <w:rPr>
          <w:rFonts w:ascii="Arial" w:eastAsiaTheme="majorEastAsia" w:hAnsi="Arial" w:cstheme="majorBidi"/>
          <w:bCs/>
          <w:caps/>
          <w:color w:val="009999"/>
          <w:sz w:val="28"/>
          <w:szCs w:val="26"/>
        </w:rPr>
      </w:pPr>
      <w:r w:rsidRPr="00451B07">
        <w:rPr>
          <w:rFonts w:ascii="Arial" w:eastAsiaTheme="majorEastAsia" w:hAnsi="Arial" w:cstheme="majorBidi"/>
          <w:bCs/>
          <w:caps/>
          <w:color w:val="009999"/>
          <w:sz w:val="28"/>
          <w:szCs w:val="26"/>
        </w:rPr>
        <w:t>Listing Background</w:t>
      </w:r>
    </w:p>
    <w:p w14:paraId="0A754F04" w14:textId="77777777" w:rsidR="00451B07" w:rsidRPr="00451B07" w:rsidRDefault="00451B07" w:rsidP="00451B07">
      <w:pPr>
        <w:tabs>
          <w:tab w:val="left" w:pos="9071"/>
        </w:tabs>
        <w:spacing w:after="200" w:line="276" w:lineRule="auto"/>
        <w:rPr>
          <w:rFonts w:asciiTheme="minorHAnsi" w:eastAsiaTheme="minorHAnsi" w:hAnsiTheme="minorHAnsi" w:cstheme="minorBidi"/>
          <w:sz w:val="21"/>
        </w:rPr>
      </w:pPr>
      <w:r w:rsidRPr="00451B07">
        <w:rPr>
          <w:rFonts w:asciiTheme="minorHAnsi" w:eastAsiaTheme="minorHAnsi" w:hAnsiTheme="minorHAnsi" w:cstheme="minorBidi"/>
          <w:sz w:val="21"/>
        </w:rPr>
        <w:t>Initially, the NSW, Queensland and ACT population of the Koala</w:t>
      </w:r>
      <w:r w:rsidRPr="00451B07">
        <w:rPr>
          <w:rFonts w:asciiTheme="minorHAnsi" w:eastAsiaTheme="minorHAnsi" w:hAnsiTheme="minorHAnsi" w:cstheme="minorBidi"/>
          <w:i/>
          <w:sz w:val="21"/>
        </w:rPr>
        <w:t xml:space="preserve"> Phascolarctos cinereus </w:t>
      </w:r>
      <w:r w:rsidRPr="00451B07">
        <w:rPr>
          <w:rFonts w:asciiTheme="minorHAnsi" w:eastAsiaTheme="minorHAnsi" w:hAnsiTheme="minorHAnsi" w:cstheme="minorBidi"/>
          <w:sz w:val="21"/>
        </w:rPr>
        <w:t xml:space="preserve">was listed as Vulnerable under the </w:t>
      </w:r>
      <w:r w:rsidRPr="00451B07">
        <w:rPr>
          <w:rFonts w:asciiTheme="minorHAnsi" w:eastAsiaTheme="minorHAnsi" w:hAnsiTheme="minorHAnsi" w:cstheme="minorBidi"/>
          <w:i/>
          <w:sz w:val="21"/>
        </w:rPr>
        <w:t>Environment Protection and Biodiversity Conservation Act 1999</w:t>
      </w:r>
      <w:r w:rsidRPr="00451B07">
        <w:rPr>
          <w:rFonts w:asciiTheme="minorHAnsi" w:eastAsiaTheme="minorHAnsi" w:hAnsiTheme="minorHAnsi" w:cstheme="minorBidi"/>
          <w:sz w:val="21"/>
        </w:rPr>
        <w:t xml:space="preserve"> (EPBC Act) on 5 May 2016. In 2019, under the </w:t>
      </w:r>
      <w:r w:rsidRPr="00451B07">
        <w:rPr>
          <w:rFonts w:asciiTheme="minorHAnsi" w:eastAsiaTheme="minorHAnsi" w:hAnsiTheme="minorHAnsi" w:cstheme="minorBidi"/>
          <w:i/>
          <w:sz w:val="21"/>
        </w:rPr>
        <w:t>Nature Conservation Act 2014</w:t>
      </w:r>
      <w:r w:rsidRPr="00451B07">
        <w:rPr>
          <w:rFonts w:asciiTheme="minorHAnsi" w:eastAsiaTheme="minorHAnsi" w:hAnsiTheme="minorHAnsi" w:cstheme="minorBidi"/>
          <w:sz w:val="21"/>
        </w:rPr>
        <w:t xml:space="preserve">, the ACT Scientific Committee recommended the Koala be listed in the Vulnerable category in the ACT Threatened Native Species List to align with the EPBC Act listing. </w:t>
      </w:r>
    </w:p>
    <w:p w14:paraId="5164F297" w14:textId="77777777" w:rsidR="00451B07" w:rsidRPr="00451B07" w:rsidRDefault="00451B07" w:rsidP="00451B07">
      <w:pPr>
        <w:tabs>
          <w:tab w:val="left" w:pos="9071"/>
        </w:tabs>
        <w:spacing w:after="200" w:line="276" w:lineRule="auto"/>
        <w:rPr>
          <w:rFonts w:asciiTheme="minorHAnsi" w:eastAsiaTheme="minorHAnsi" w:hAnsiTheme="minorHAnsi" w:cstheme="minorBidi"/>
          <w:sz w:val="21"/>
        </w:rPr>
      </w:pPr>
      <w:r w:rsidRPr="00451B07">
        <w:rPr>
          <w:rFonts w:asciiTheme="minorHAnsi" w:eastAsiaTheme="minorHAnsi" w:hAnsiTheme="minorHAnsi" w:cstheme="minorBidi"/>
          <w:sz w:val="21"/>
        </w:rPr>
        <w:lastRenderedPageBreak/>
        <w:t xml:space="preserve">The species was reassessed and listed as Endangered under the EPBC Act on 12 February 2022. In response, the ACT Scientific Committee recommended the Koala be transferred to the Endangered category in the ACT Threatened Native Species List under the </w:t>
      </w:r>
      <w:r w:rsidRPr="00451B07">
        <w:rPr>
          <w:rFonts w:asciiTheme="minorHAnsi" w:eastAsiaTheme="minorHAnsi" w:hAnsiTheme="minorHAnsi" w:cstheme="minorBidi"/>
          <w:i/>
          <w:sz w:val="21"/>
        </w:rPr>
        <w:t>Nature Conservation Act 2014</w:t>
      </w:r>
      <w:r w:rsidRPr="00451B07">
        <w:rPr>
          <w:rFonts w:asciiTheme="minorHAnsi" w:eastAsiaTheme="minorHAnsi" w:hAnsiTheme="minorHAnsi" w:cstheme="minorBidi"/>
          <w:sz w:val="21"/>
        </w:rPr>
        <w:t>, to align with the EPBC Act listing.</w:t>
      </w:r>
    </w:p>
    <w:p w14:paraId="28BB7628" w14:textId="77777777" w:rsidR="00451B07" w:rsidRPr="00451B07" w:rsidRDefault="00451B07" w:rsidP="00451B07">
      <w:pPr>
        <w:keepNext/>
        <w:keepLines/>
        <w:numPr>
          <w:ilvl w:val="0"/>
          <w:numId w:val="9"/>
        </w:numPr>
        <w:tabs>
          <w:tab w:val="clear" w:pos="720"/>
          <w:tab w:val="num" w:pos="360"/>
        </w:tabs>
        <w:spacing w:before="200" w:after="200" w:line="276" w:lineRule="auto"/>
        <w:ind w:left="0" w:firstLine="0"/>
        <w:outlineLvl w:val="1"/>
        <w:rPr>
          <w:rFonts w:ascii="Arial" w:eastAsiaTheme="majorEastAsia" w:hAnsi="Arial" w:cstheme="majorBidi"/>
          <w:bCs/>
          <w:caps/>
          <w:color w:val="009999"/>
          <w:sz w:val="28"/>
          <w:szCs w:val="26"/>
        </w:rPr>
      </w:pPr>
      <w:bookmarkStart w:id="6" w:name="_Hlk99967295"/>
      <w:r w:rsidRPr="00451B07">
        <w:rPr>
          <w:rFonts w:ascii="Arial" w:eastAsiaTheme="majorEastAsia" w:hAnsi="Arial" w:cstheme="majorBidi"/>
          <w:bCs/>
          <w:caps/>
          <w:color w:val="009999"/>
          <w:sz w:val="28"/>
          <w:szCs w:val="26"/>
        </w:rPr>
        <w:t>Action Plan Decision</w:t>
      </w:r>
    </w:p>
    <w:p w14:paraId="3AB09434" w14:textId="77777777" w:rsidR="00451B07" w:rsidRPr="00451B07" w:rsidRDefault="00451B07" w:rsidP="00451B07">
      <w:pPr>
        <w:tabs>
          <w:tab w:val="left" w:pos="2820"/>
          <w:tab w:val="left" w:pos="8415"/>
        </w:tabs>
        <w:spacing w:after="200"/>
        <w:rPr>
          <w:rFonts w:asciiTheme="minorHAnsi" w:eastAsiaTheme="minorHAnsi" w:hAnsiTheme="minorHAnsi" w:cstheme="minorBidi"/>
          <w:sz w:val="21"/>
        </w:rPr>
      </w:pPr>
      <w:r w:rsidRPr="00451B07">
        <w:rPr>
          <w:rFonts w:asciiTheme="minorHAnsi" w:eastAsiaTheme="minorHAnsi" w:hAnsiTheme="minorHAnsi" w:cstheme="minorBidi"/>
          <w:sz w:val="21"/>
        </w:rPr>
        <w:t xml:space="preserve">The ACT Scientific Committee recommends that the Minister for the Environment should make the decision to not have an action plan for the species in the ACT under the </w:t>
      </w:r>
      <w:r w:rsidRPr="00451B07">
        <w:rPr>
          <w:rFonts w:asciiTheme="minorHAnsi" w:eastAsiaTheme="minorHAnsi" w:hAnsiTheme="minorHAnsi" w:cstheme="minorBidi"/>
          <w:i/>
          <w:iCs/>
          <w:sz w:val="21"/>
        </w:rPr>
        <w:t xml:space="preserve">Nature Conservation Act 2014 </w:t>
      </w:r>
      <w:r w:rsidRPr="00451B07">
        <w:rPr>
          <w:rFonts w:asciiTheme="minorHAnsi" w:eastAsiaTheme="minorHAnsi" w:hAnsiTheme="minorHAnsi" w:cstheme="minorBidi"/>
          <w:sz w:val="21"/>
        </w:rPr>
        <w:t>at this time as there are no current wild Koala populations in the ACT that require management. An Action Plan or Native Species Conservation Plan (on stated land) might be required in the future if viable, wild populations are either found or re-established in the ACT. A five-year Koala research project is currently being planned with the Ngunnawal Community, with the aim to assess and, if appropriate, re-establish Koalas in the ACT.</w:t>
      </w:r>
    </w:p>
    <w:bookmarkEnd w:id="6"/>
    <w:p w14:paraId="23326729" w14:textId="77777777" w:rsidR="00451B07" w:rsidRPr="00451B07" w:rsidRDefault="00451B07" w:rsidP="00451B07">
      <w:pPr>
        <w:keepNext/>
        <w:keepLines/>
        <w:numPr>
          <w:ilvl w:val="0"/>
          <w:numId w:val="9"/>
        </w:numPr>
        <w:tabs>
          <w:tab w:val="clear" w:pos="720"/>
          <w:tab w:val="num" w:pos="360"/>
        </w:tabs>
        <w:spacing w:before="200" w:after="200" w:line="276" w:lineRule="auto"/>
        <w:ind w:left="0" w:firstLine="0"/>
        <w:outlineLvl w:val="1"/>
        <w:rPr>
          <w:rFonts w:ascii="Arial" w:eastAsiaTheme="majorEastAsia" w:hAnsi="Arial" w:cstheme="majorBidi"/>
          <w:bCs/>
          <w:caps/>
          <w:color w:val="009999"/>
          <w:sz w:val="28"/>
          <w:szCs w:val="26"/>
        </w:rPr>
      </w:pPr>
      <w:r w:rsidRPr="00451B07">
        <w:rPr>
          <w:rFonts w:ascii="Arial" w:eastAsiaTheme="majorEastAsia" w:hAnsi="Arial" w:cstheme="majorBidi"/>
          <w:bCs/>
          <w:caps/>
          <w:color w:val="009999"/>
          <w:sz w:val="28"/>
          <w:szCs w:val="26"/>
        </w:rPr>
        <w:t>References</w:t>
      </w:r>
    </w:p>
    <w:p w14:paraId="5FAC4252"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ACT Government 2015. </w:t>
      </w:r>
      <w:r w:rsidRPr="00451B07">
        <w:rPr>
          <w:rFonts w:asciiTheme="minorHAnsi" w:eastAsiaTheme="minorHAnsi" w:hAnsiTheme="minorHAnsi" w:cstheme="minorBidi"/>
          <w:i/>
          <w:sz w:val="21"/>
          <w:szCs w:val="21"/>
        </w:rPr>
        <w:t>Nil Desperandum Homestead and Surrounds – Background Information</w:t>
      </w:r>
      <w:r w:rsidRPr="00451B07">
        <w:rPr>
          <w:rFonts w:asciiTheme="minorHAnsi" w:eastAsiaTheme="minorHAnsi" w:hAnsiTheme="minorHAnsi" w:cstheme="minorBidi"/>
          <w:sz w:val="21"/>
          <w:szCs w:val="21"/>
        </w:rPr>
        <w:t xml:space="preserve">. ACT Heritage Council, Canberra. </w:t>
      </w:r>
      <w:hyperlink r:id="rId13" w:history="1">
        <w:r w:rsidRPr="00451B07">
          <w:rPr>
            <w:rFonts w:asciiTheme="minorHAnsi" w:eastAsiaTheme="minorHAnsi" w:hAnsiTheme="minorHAnsi" w:cstheme="minorBidi"/>
            <w:color w:val="0000FF"/>
            <w:sz w:val="21"/>
            <w:szCs w:val="21"/>
            <w:u w:val="single"/>
          </w:rPr>
          <w:t>http://www.environment.act.gov.au/__data/assets/pdf_file/0004/717394/Nil-Desperandum-Background-Information-ENDORSED-HCM-20150730.pdf</w:t>
        </w:r>
      </w:hyperlink>
      <w:r w:rsidRPr="00451B07">
        <w:rPr>
          <w:rFonts w:asciiTheme="minorHAnsi" w:eastAsiaTheme="minorHAnsi" w:hAnsiTheme="minorHAnsi" w:cstheme="minorBidi"/>
          <w:color w:val="0000FF"/>
          <w:sz w:val="21"/>
          <w:szCs w:val="21"/>
          <w:u w:val="single"/>
        </w:rPr>
        <w:t>.</w:t>
      </w:r>
      <w:r w:rsidRPr="00451B07">
        <w:rPr>
          <w:rFonts w:asciiTheme="minorHAnsi" w:eastAsiaTheme="minorHAnsi" w:hAnsiTheme="minorHAnsi" w:cstheme="minorBidi"/>
          <w:sz w:val="21"/>
          <w:szCs w:val="21"/>
        </w:rPr>
        <w:t xml:space="preserve"> </w:t>
      </w:r>
    </w:p>
    <w:p w14:paraId="6E7926FE"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bCs/>
          <w:sz w:val="21"/>
          <w:szCs w:val="21"/>
          <w:lang w:val="en-US"/>
        </w:rPr>
      </w:pPr>
      <w:r w:rsidRPr="00451B07">
        <w:rPr>
          <w:rFonts w:asciiTheme="minorHAnsi" w:eastAsiaTheme="minorHAnsi" w:hAnsiTheme="minorHAnsi" w:cstheme="minorBidi"/>
          <w:bCs/>
          <w:sz w:val="21"/>
          <w:szCs w:val="21"/>
          <w:lang w:val="en-US"/>
        </w:rPr>
        <w:t xml:space="preserve">ACT Government 2019. </w:t>
      </w:r>
      <w:r w:rsidRPr="00451B07">
        <w:rPr>
          <w:rFonts w:asciiTheme="minorHAnsi" w:eastAsiaTheme="minorHAnsi" w:hAnsiTheme="minorHAnsi" w:cstheme="minorBidi"/>
          <w:bCs/>
          <w:i/>
          <w:sz w:val="21"/>
          <w:szCs w:val="21"/>
          <w:lang w:val="en-US"/>
        </w:rPr>
        <w:t>ACT Native Woodland Conservation Strategy and Action Plans</w:t>
      </w:r>
      <w:r w:rsidRPr="00451B07">
        <w:rPr>
          <w:rFonts w:asciiTheme="minorHAnsi" w:eastAsiaTheme="minorHAnsi" w:hAnsiTheme="minorHAnsi" w:cstheme="minorBidi"/>
          <w:bCs/>
          <w:sz w:val="21"/>
          <w:szCs w:val="21"/>
          <w:lang w:val="en-US"/>
        </w:rPr>
        <w:t xml:space="preserve">. Environment Planning and Sustainable Development Directorate, Canberra. </w:t>
      </w:r>
      <w:hyperlink r:id="rId14" w:history="1">
        <w:r w:rsidRPr="00451B07">
          <w:rPr>
            <w:rFonts w:asciiTheme="minorHAnsi" w:eastAsiaTheme="minorHAnsi" w:hAnsiTheme="minorHAnsi" w:cstheme="minorBidi"/>
            <w:bCs/>
            <w:color w:val="0000FF"/>
            <w:sz w:val="21"/>
            <w:szCs w:val="21"/>
            <w:u w:val="single"/>
            <w:lang w:val="en-US"/>
          </w:rPr>
          <w:t>https://www.legislation.act.gov.au/di/2019-255/</w:t>
        </w:r>
      </w:hyperlink>
      <w:r w:rsidRPr="00451B07">
        <w:rPr>
          <w:rFonts w:asciiTheme="minorHAnsi" w:eastAsiaTheme="minorHAnsi" w:hAnsiTheme="minorHAnsi" w:cstheme="minorBidi"/>
          <w:bCs/>
          <w:sz w:val="21"/>
          <w:szCs w:val="21"/>
          <w:lang w:val="en-US"/>
        </w:rPr>
        <w:t xml:space="preserve"> </w:t>
      </w:r>
    </w:p>
    <w:p w14:paraId="38D9CAFF"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Adams-Hosking C, Grantham HS, Rhodes JR, McAlpine C and Moss PT 2011. Modelling climate change-induced shifts in the distribution of the Koala. </w:t>
      </w:r>
      <w:r w:rsidRPr="00451B07">
        <w:rPr>
          <w:rFonts w:asciiTheme="minorHAnsi" w:eastAsiaTheme="minorHAnsi" w:hAnsiTheme="minorHAnsi" w:cstheme="minorBidi"/>
          <w:i/>
          <w:iCs/>
          <w:sz w:val="21"/>
          <w:szCs w:val="21"/>
        </w:rPr>
        <w:t>Wildlife Research</w:t>
      </w:r>
      <w:r w:rsidRPr="00451B07">
        <w:rPr>
          <w:rFonts w:asciiTheme="minorHAnsi" w:eastAsiaTheme="minorHAnsi" w:hAnsiTheme="minorHAnsi" w:cstheme="minorBidi"/>
          <w:sz w:val="21"/>
          <w:szCs w:val="21"/>
        </w:rPr>
        <w:t xml:space="preserve"> 38(2): 122–130. </w:t>
      </w:r>
      <w:hyperlink r:id="rId15" w:history="1">
        <w:r w:rsidRPr="00451B07">
          <w:rPr>
            <w:rFonts w:asciiTheme="minorHAnsi" w:eastAsiaTheme="minorHAnsi" w:hAnsiTheme="minorHAnsi" w:cstheme="minorBidi"/>
            <w:color w:val="0000FF"/>
            <w:sz w:val="21"/>
            <w:szCs w:val="21"/>
            <w:u w:val="single"/>
          </w:rPr>
          <w:t>https://www.researchgate.net/publication/258699229_Modelling_climate-change-induced_shifts_in_the_distribution_of_the_koala</w:t>
        </w:r>
      </w:hyperlink>
      <w:r w:rsidRPr="00451B07">
        <w:rPr>
          <w:rFonts w:asciiTheme="minorHAnsi" w:eastAsiaTheme="minorHAnsi" w:hAnsiTheme="minorHAnsi" w:cstheme="minorBidi"/>
          <w:sz w:val="21"/>
          <w:szCs w:val="21"/>
        </w:rPr>
        <w:t xml:space="preserve"> </w:t>
      </w:r>
    </w:p>
    <w:p w14:paraId="164D61B2"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Canberra.naturemapr.org (CNM) 2022. </w:t>
      </w:r>
      <w:r w:rsidRPr="00451B07">
        <w:rPr>
          <w:rFonts w:asciiTheme="minorHAnsi" w:eastAsiaTheme="minorHAnsi" w:hAnsiTheme="minorHAnsi" w:cstheme="minorBidi"/>
          <w:i/>
          <w:iCs/>
          <w:sz w:val="21"/>
          <w:szCs w:val="21"/>
        </w:rPr>
        <w:t>Canberra Nature Map</w:t>
      </w:r>
      <w:r w:rsidRPr="00451B07">
        <w:rPr>
          <w:rFonts w:asciiTheme="minorHAnsi" w:eastAsiaTheme="minorHAnsi" w:hAnsiTheme="minorHAnsi" w:cstheme="minorBidi"/>
          <w:sz w:val="21"/>
          <w:szCs w:val="21"/>
        </w:rPr>
        <w:t xml:space="preserve">. </w:t>
      </w:r>
      <w:r w:rsidRPr="00451B07">
        <w:rPr>
          <w:rFonts w:asciiTheme="minorHAnsi" w:eastAsiaTheme="minorHAnsi" w:hAnsiTheme="minorHAnsi" w:cstheme="minorBidi"/>
          <w:bCs/>
          <w:sz w:val="21"/>
          <w:szCs w:val="21"/>
          <w:lang w:val="en-US"/>
        </w:rPr>
        <w:t xml:space="preserve">Accessed 16 May 2022 from: </w:t>
      </w:r>
      <w:hyperlink r:id="rId16" w:history="1">
        <w:r w:rsidRPr="00451B07">
          <w:rPr>
            <w:rFonts w:asciiTheme="minorHAnsi" w:eastAsiaTheme="minorHAnsi" w:hAnsiTheme="minorHAnsi" w:cstheme="minorBidi"/>
            <w:color w:val="0000FF"/>
            <w:sz w:val="21"/>
            <w:szCs w:val="21"/>
            <w:u w:val="single"/>
          </w:rPr>
          <w:t>https://canberra.naturemapr.org/Community/Species/10158</w:t>
        </w:r>
      </w:hyperlink>
    </w:p>
    <w:p w14:paraId="31A9A0F6"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Capital Ecology 2018. </w:t>
      </w:r>
      <w:r w:rsidRPr="00451B07">
        <w:rPr>
          <w:rFonts w:asciiTheme="minorHAnsi" w:eastAsiaTheme="minorHAnsi" w:hAnsiTheme="minorHAnsi" w:cstheme="minorBidi"/>
          <w:i/>
          <w:sz w:val="21"/>
          <w:szCs w:val="21"/>
        </w:rPr>
        <w:t xml:space="preserve">Koala </w:t>
      </w:r>
      <w:r w:rsidRPr="00451B07">
        <w:rPr>
          <w:rFonts w:asciiTheme="minorHAnsi" w:eastAsiaTheme="minorHAnsi" w:hAnsiTheme="minorHAnsi" w:cstheme="minorBidi"/>
          <w:i/>
          <w:sz w:val="21"/>
          <w:szCs w:val="21"/>
          <w:u w:val="single"/>
        </w:rPr>
        <w:t>Phascolarctos cinereus</w:t>
      </w:r>
      <w:r w:rsidRPr="00451B07">
        <w:rPr>
          <w:rFonts w:asciiTheme="minorHAnsi" w:eastAsiaTheme="minorHAnsi" w:hAnsiTheme="minorHAnsi" w:cstheme="minorBidi"/>
          <w:i/>
          <w:sz w:val="21"/>
          <w:szCs w:val="21"/>
        </w:rPr>
        <w:t xml:space="preserve"> surveys in the Australian Capital Territory, 2018</w:t>
      </w:r>
      <w:r w:rsidRPr="00451B07">
        <w:rPr>
          <w:rFonts w:asciiTheme="minorHAnsi" w:eastAsiaTheme="minorHAnsi" w:hAnsiTheme="minorHAnsi" w:cstheme="minorBidi"/>
          <w:sz w:val="21"/>
          <w:szCs w:val="21"/>
        </w:rPr>
        <w:t xml:space="preserve">. A Report to the Environment, Planning and Sustainable Development Directorate, ACT Government, Canberra. </w:t>
      </w:r>
      <w:hyperlink r:id="rId17" w:history="1">
        <w:r w:rsidRPr="00451B07">
          <w:rPr>
            <w:rFonts w:asciiTheme="minorHAnsi" w:eastAsiaTheme="minorHAnsi" w:hAnsiTheme="minorHAnsi" w:cstheme="minorBidi"/>
            <w:color w:val="0000FF"/>
            <w:sz w:val="21"/>
            <w:szCs w:val="21"/>
            <w:u w:val="single"/>
          </w:rPr>
          <w:t>http://www.environment.act.gov.au/__data/assets/pdf_file/0020/1255142/Koala-Survey-Report-Web-Accessible.pdf</w:t>
        </w:r>
      </w:hyperlink>
      <w:r w:rsidRPr="00451B07">
        <w:rPr>
          <w:rFonts w:asciiTheme="minorHAnsi" w:eastAsiaTheme="minorHAnsi" w:hAnsiTheme="minorHAnsi" w:cstheme="minorBidi"/>
          <w:sz w:val="21"/>
          <w:szCs w:val="21"/>
        </w:rPr>
        <w:t>.</w:t>
      </w:r>
    </w:p>
    <w:p w14:paraId="5390D927"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Carey A, Evans M, Hann P, Lintermans M, MacDonald T, Ormay P, Sharp S, Shorthouse D. and Webb N 2003. </w:t>
      </w:r>
      <w:r w:rsidRPr="00451B07">
        <w:rPr>
          <w:rFonts w:asciiTheme="minorHAnsi" w:eastAsiaTheme="minorHAnsi" w:hAnsiTheme="minorHAnsi" w:cstheme="minorBidi"/>
          <w:i/>
          <w:sz w:val="21"/>
          <w:szCs w:val="21"/>
        </w:rPr>
        <w:t>Wildfires in the ACT 2003: Report on initial impacts on natural ecosystems</w:t>
      </w:r>
      <w:r w:rsidRPr="00451B07">
        <w:rPr>
          <w:rFonts w:asciiTheme="minorHAnsi" w:eastAsiaTheme="minorHAnsi" w:hAnsiTheme="minorHAnsi" w:cstheme="minorBidi"/>
          <w:sz w:val="21"/>
          <w:szCs w:val="21"/>
        </w:rPr>
        <w:t>. Technical Report No. 17</w:t>
      </w:r>
      <w:r w:rsidRPr="00451B07">
        <w:rPr>
          <w:rFonts w:asciiTheme="minorHAnsi" w:eastAsiaTheme="minorHAnsi" w:hAnsiTheme="minorHAnsi" w:cstheme="minorBidi"/>
          <w:i/>
          <w:sz w:val="21"/>
          <w:szCs w:val="21"/>
        </w:rPr>
        <w:t xml:space="preserve"> </w:t>
      </w:r>
      <w:r w:rsidRPr="00451B07">
        <w:rPr>
          <w:rFonts w:asciiTheme="minorHAnsi" w:eastAsiaTheme="minorHAnsi" w:hAnsiTheme="minorHAnsi" w:cstheme="minorBidi"/>
          <w:sz w:val="21"/>
          <w:szCs w:val="21"/>
        </w:rPr>
        <w:t xml:space="preserve">for Environment ACT by Wildlife Research &amp; Monitoring, Canberra. </w:t>
      </w:r>
      <w:hyperlink r:id="rId18" w:history="1">
        <w:r w:rsidRPr="00451B07">
          <w:rPr>
            <w:rFonts w:asciiTheme="minorHAnsi" w:eastAsiaTheme="minorHAnsi" w:hAnsiTheme="minorHAnsi" w:cstheme="minorBidi"/>
            <w:color w:val="0000FF"/>
            <w:sz w:val="21"/>
            <w:szCs w:val="21"/>
            <w:u w:val="single"/>
          </w:rPr>
          <w:t>http://www.environment.act.gov.au/__data/assets/pdf_file/0006/576816/wildfiresintheact.pdf</w:t>
        </w:r>
      </w:hyperlink>
      <w:r w:rsidRPr="00451B07">
        <w:rPr>
          <w:rFonts w:asciiTheme="minorHAnsi" w:eastAsiaTheme="minorHAnsi" w:hAnsiTheme="minorHAnsi" w:cstheme="minorBidi"/>
          <w:sz w:val="21"/>
          <w:szCs w:val="21"/>
        </w:rPr>
        <w:t xml:space="preserve"> </w:t>
      </w:r>
    </w:p>
    <w:p w14:paraId="76E79A8F"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Department of Environment (DoE) 2012. </w:t>
      </w:r>
      <w:r w:rsidRPr="00451B07">
        <w:rPr>
          <w:rFonts w:asciiTheme="minorHAnsi" w:eastAsiaTheme="minorHAnsi" w:hAnsiTheme="minorHAnsi" w:cstheme="minorBidi"/>
          <w:i/>
          <w:sz w:val="21"/>
          <w:szCs w:val="21"/>
        </w:rPr>
        <w:t xml:space="preserve">Approved Conservation Advice for </w:t>
      </w:r>
      <w:r w:rsidRPr="00451B07">
        <w:rPr>
          <w:rFonts w:asciiTheme="minorHAnsi" w:eastAsiaTheme="minorHAnsi" w:hAnsiTheme="minorHAnsi" w:cstheme="minorBidi"/>
          <w:i/>
          <w:sz w:val="21"/>
          <w:szCs w:val="21"/>
          <w:u w:val="single"/>
        </w:rPr>
        <w:t>Phascolarctos cinereus</w:t>
      </w:r>
      <w:r w:rsidRPr="00451B07">
        <w:rPr>
          <w:rFonts w:asciiTheme="minorHAnsi" w:eastAsiaTheme="minorHAnsi" w:hAnsiTheme="minorHAnsi" w:cstheme="minorBidi"/>
          <w:i/>
          <w:sz w:val="21"/>
          <w:szCs w:val="21"/>
        </w:rPr>
        <w:t xml:space="preserve"> (combined populations in Queensland, New South Wales and the Australian Capital Territory)</w:t>
      </w:r>
      <w:r w:rsidRPr="00451B07">
        <w:rPr>
          <w:rFonts w:asciiTheme="minorHAnsi" w:eastAsiaTheme="minorHAnsi" w:hAnsiTheme="minorHAnsi" w:cstheme="minorBidi"/>
          <w:sz w:val="21"/>
          <w:szCs w:val="21"/>
        </w:rPr>
        <w:t xml:space="preserve">. Department of Sustainability, Environment, Water, Population and Communities, Australian Government, Canberra. </w:t>
      </w:r>
      <w:hyperlink r:id="rId19" w:history="1">
        <w:r w:rsidRPr="00451B07">
          <w:rPr>
            <w:rFonts w:asciiTheme="minorHAnsi" w:eastAsiaTheme="minorHAnsi" w:hAnsiTheme="minorHAnsi" w:cstheme="minorBidi"/>
            <w:color w:val="0000FF"/>
            <w:sz w:val="21"/>
            <w:szCs w:val="21"/>
            <w:u w:val="single"/>
          </w:rPr>
          <w:t>http://www.environment.gov.au/biodiversity/threatened/species/pubs/197-conservation-advice.pdf</w:t>
        </w:r>
      </w:hyperlink>
    </w:p>
    <w:p w14:paraId="2E2167A5"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Department of Agriculture, Water and the Environment (DAWE) 2021. Bushfire Recovery Environmental Analysis Decision Support (BREADS) tool. V21_18_IBRA. Department of Agriculture, Water and Environment (Commonwealth), Canberra.</w:t>
      </w:r>
    </w:p>
    <w:p w14:paraId="5291FCFB"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lastRenderedPageBreak/>
        <w:t xml:space="preserve">Department of Agriculture, Water and the Environment (DAWE) 2022a. </w:t>
      </w:r>
      <w:r w:rsidRPr="00451B07">
        <w:rPr>
          <w:rFonts w:asciiTheme="minorHAnsi" w:eastAsiaTheme="minorHAnsi" w:hAnsiTheme="minorHAnsi" w:cstheme="minorBidi"/>
          <w:i/>
          <w:iCs/>
          <w:sz w:val="21"/>
          <w:szCs w:val="21"/>
        </w:rPr>
        <w:t xml:space="preserve">Conservation Advice for </w:t>
      </w:r>
      <w:r w:rsidRPr="00451B07">
        <w:rPr>
          <w:rFonts w:asciiTheme="minorHAnsi" w:eastAsiaTheme="minorHAnsi" w:hAnsiTheme="minorHAnsi" w:cstheme="minorBidi"/>
          <w:i/>
          <w:iCs/>
          <w:sz w:val="21"/>
          <w:szCs w:val="21"/>
          <w:u w:val="single"/>
        </w:rPr>
        <w:t>Phascolarctos cinereus</w:t>
      </w:r>
      <w:r w:rsidRPr="00451B07">
        <w:rPr>
          <w:rFonts w:asciiTheme="minorHAnsi" w:eastAsiaTheme="minorHAnsi" w:hAnsiTheme="minorHAnsi" w:cstheme="minorBidi"/>
          <w:i/>
          <w:iCs/>
          <w:sz w:val="21"/>
          <w:szCs w:val="21"/>
        </w:rPr>
        <w:t xml:space="preserve"> (Koala) combined populations of Queensland, New South Wales and the Australian Capital Territory</w:t>
      </w:r>
      <w:r w:rsidRPr="00451B07">
        <w:rPr>
          <w:rFonts w:asciiTheme="minorHAnsi" w:eastAsiaTheme="minorHAnsi" w:hAnsiTheme="minorHAnsi" w:cstheme="minorBidi"/>
          <w:sz w:val="21"/>
          <w:szCs w:val="21"/>
        </w:rPr>
        <w:t>. Department of Agriculture, Water and the Environment, Australian Government</w:t>
      </w:r>
      <w:r w:rsidRPr="00451B07">
        <w:rPr>
          <w:rFonts w:asciiTheme="minorHAnsi" w:eastAsiaTheme="minorHAnsi" w:hAnsiTheme="minorHAnsi" w:cstheme="minorHAnsi"/>
          <w:color w:val="000000"/>
          <w:sz w:val="22"/>
          <w:szCs w:val="22"/>
          <w:shd w:val="clear" w:color="auto" w:fill="FFFFFF"/>
        </w:rPr>
        <w:t>,</w:t>
      </w:r>
      <w:r w:rsidRPr="00451B07">
        <w:rPr>
          <w:rFonts w:asciiTheme="minorHAnsi" w:eastAsiaTheme="minorHAnsi" w:hAnsiTheme="minorHAnsi" w:cstheme="minorBidi"/>
          <w:sz w:val="21"/>
          <w:szCs w:val="21"/>
        </w:rPr>
        <w:t xml:space="preserve"> Canberra.</w:t>
      </w:r>
      <w:hyperlink r:id="rId20" w:history="1">
        <w:r w:rsidRPr="00451B07">
          <w:rPr>
            <w:rFonts w:asciiTheme="minorHAnsi" w:eastAsiaTheme="minorHAnsi" w:hAnsiTheme="minorHAnsi" w:cstheme="minorBidi"/>
            <w:color w:val="0000FF"/>
            <w:sz w:val="21"/>
            <w:szCs w:val="21"/>
            <w:u w:val="single"/>
          </w:rPr>
          <w:t>https://www.environment.gov.au/cgi-bin/sprat/public/publicspecies.pl?taxon_id=85104</w:t>
        </w:r>
      </w:hyperlink>
      <w:r w:rsidRPr="00451B07">
        <w:rPr>
          <w:rFonts w:asciiTheme="minorHAnsi" w:eastAsiaTheme="minorHAnsi" w:hAnsiTheme="minorHAnsi" w:cstheme="minorBidi"/>
          <w:sz w:val="21"/>
          <w:szCs w:val="21"/>
        </w:rPr>
        <w:t xml:space="preserve"> </w:t>
      </w:r>
    </w:p>
    <w:p w14:paraId="45A3136F" w14:textId="77777777" w:rsidR="00451B07" w:rsidRPr="00451B07" w:rsidRDefault="00451B07" w:rsidP="00451B07">
      <w:pPr>
        <w:spacing w:after="200" w:line="276" w:lineRule="auto"/>
        <w:ind w:left="567" w:hanging="567"/>
        <w:contextualSpacing/>
        <w:rPr>
          <w:rFonts w:asciiTheme="minorHAnsi" w:eastAsiaTheme="minorHAnsi" w:hAnsiTheme="minorHAnsi" w:cstheme="minorHAnsi"/>
          <w:sz w:val="22"/>
          <w:szCs w:val="22"/>
        </w:rPr>
      </w:pPr>
      <w:r w:rsidRPr="00451B07">
        <w:rPr>
          <w:rFonts w:asciiTheme="minorHAnsi" w:eastAsiaTheme="minorHAnsi" w:hAnsiTheme="minorHAnsi" w:cstheme="minorHAnsi"/>
          <w:color w:val="000000"/>
          <w:sz w:val="22"/>
          <w:szCs w:val="22"/>
          <w:shd w:val="clear" w:color="auto" w:fill="FFFFFF"/>
        </w:rPr>
        <w:t>Department of Agriculture, Water and the Environment (DAWE) 2022b. </w:t>
      </w:r>
      <w:r w:rsidRPr="00451B07">
        <w:rPr>
          <w:rFonts w:asciiTheme="minorHAnsi" w:eastAsiaTheme="minorHAnsi" w:hAnsiTheme="minorHAnsi" w:cstheme="minorHAnsi"/>
          <w:i/>
          <w:iCs/>
          <w:color w:val="000000"/>
          <w:sz w:val="22"/>
          <w:szCs w:val="22"/>
        </w:rPr>
        <w:t>National Recovery Plan for the Koala </w:t>
      </w:r>
      <w:r w:rsidRPr="00451B07">
        <w:rPr>
          <w:rFonts w:asciiTheme="minorHAnsi" w:eastAsiaTheme="minorHAnsi" w:hAnsiTheme="minorHAnsi" w:cstheme="minorHAnsi"/>
          <w:i/>
          <w:iCs/>
          <w:color w:val="000000"/>
          <w:sz w:val="22"/>
          <w:szCs w:val="22"/>
          <w:u w:val="single"/>
          <w:shd w:val="clear" w:color="auto" w:fill="FFFFFF"/>
        </w:rPr>
        <w:t>Phascolarctos cinereus</w:t>
      </w:r>
      <w:r w:rsidRPr="00451B07">
        <w:rPr>
          <w:rFonts w:asciiTheme="minorHAnsi" w:eastAsiaTheme="minorHAnsi" w:hAnsiTheme="minorHAnsi" w:cstheme="minorHAnsi"/>
          <w:i/>
          <w:iCs/>
          <w:color w:val="000000"/>
          <w:sz w:val="22"/>
          <w:szCs w:val="22"/>
        </w:rPr>
        <w:t> (combined populations of Queensland, New South Wales and the Australian Capital Territory)</w:t>
      </w:r>
      <w:r w:rsidRPr="00451B07">
        <w:rPr>
          <w:rFonts w:asciiTheme="minorHAnsi" w:eastAsiaTheme="minorHAnsi" w:hAnsiTheme="minorHAnsi" w:cstheme="minorHAnsi"/>
          <w:color w:val="000000"/>
          <w:sz w:val="22"/>
          <w:szCs w:val="22"/>
          <w:shd w:val="clear" w:color="auto" w:fill="FFFFFF"/>
        </w:rPr>
        <w:t>. Department of Agriculture, Water and the Environment</w:t>
      </w:r>
      <w:r w:rsidRPr="00451B07">
        <w:rPr>
          <w:rFonts w:asciiTheme="minorHAnsi" w:eastAsiaTheme="minorHAnsi" w:hAnsiTheme="minorHAnsi" w:cstheme="minorBidi"/>
          <w:sz w:val="21"/>
          <w:szCs w:val="21"/>
        </w:rPr>
        <w:t>, Australian Government</w:t>
      </w:r>
      <w:r w:rsidRPr="00451B07">
        <w:rPr>
          <w:rFonts w:asciiTheme="minorHAnsi" w:eastAsiaTheme="minorHAnsi" w:hAnsiTheme="minorHAnsi" w:cstheme="minorHAnsi"/>
          <w:color w:val="000000"/>
          <w:sz w:val="22"/>
          <w:szCs w:val="22"/>
          <w:shd w:val="clear" w:color="auto" w:fill="FFFFFF"/>
        </w:rPr>
        <w:t xml:space="preserve">, Canberra. </w:t>
      </w:r>
      <w:hyperlink r:id="rId21" w:history="1">
        <w:r w:rsidRPr="00451B07">
          <w:rPr>
            <w:rFonts w:asciiTheme="minorHAnsi" w:eastAsiaTheme="minorHAnsi" w:hAnsiTheme="minorHAnsi" w:cstheme="minorHAnsi"/>
            <w:color w:val="0000FF"/>
            <w:sz w:val="22"/>
            <w:szCs w:val="22"/>
            <w:u w:val="single"/>
            <w:shd w:val="clear" w:color="auto" w:fill="FFFFFF"/>
          </w:rPr>
          <w:t>http://www.awe.gov.au/environment/biodiversity/threatened/publications/recovery/koala-2022</w:t>
        </w:r>
      </w:hyperlink>
      <w:r w:rsidRPr="00451B07">
        <w:rPr>
          <w:rFonts w:asciiTheme="minorHAnsi" w:eastAsiaTheme="minorHAnsi" w:hAnsiTheme="minorHAnsi" w:cstheme="minorHAnsi"/>
          <w:color w:val="000000"/>
          <w:sz w:val="22"/>
          <w:szCs w:val="22"/>
          <w:shd w:val="clear" w:color="auto" w:fill="FFFFFF"/>
        </w:rPr>
        <w:t xml:space="preserve"> </w:t>
      </w:r>
    </w:p>
    <w:p w14:paraId="1C2D5288"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Doerr ED, Doerr VAJ, Micah JD, Davey C, and Allnutt J 2014. Flyways &amp; Byways: guiding restoration of wildlife corridors. Monitoring connectivity restoration in the Australian Capital Territory. Canberra: A report prepared for the Environment and Sustainable Development Directorate, ACT Government. CSIRO Climate Adaptation Flagship, Canberra. </w:t>
      </w:r>
      <w:hyperlink r:id="rId22" w:history="1">
        <w:r w:rsidRPr="00451B07">
          <w:rPr>
            <w:rFonts w:asciiTheme="minorHAnsi" w:eastAsiaTheme="minorHAnsi" w:hAnsiTheme="minorHAnsi" w:cstheme="minorBidi"/>
            <w:color w:val="0000FF"/>
            <w:sz w:val="21"/>
            <w:szCs w:val="21"/>
            <w:u w:val="single"/>
          </w:rPr>
          <w:t>https://www.environment.act.gov.au/__data/assets/pdf_file/0005/672233/FlywaysByways_FinalReport_Doerr-et-al-2014-A10059895.pdf</w:t>
        </w:r>
      </w:hyperlink>
      <w:r w:rsidRPr="00451B07">
        <w:rPr>
          <w:rFonts w:asciiTheme="minorHAnsi" w:eastAsiaTheme="minorHAnsi" w:hAnsiTheme="minorHAnsi" w:cstheme="minorBidi"/>
          <w:sz w:val="21"/>
          <w:szCs w:val="21"/>
        </w:rPr>
        <w:t xml:space="preserve"> </w:t>
      </w:r>
    </w:p>
    <w:p w14:paraId="11C3F0A5"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Goldfuss GA 1817. In Schreber JCD von (1774–1855). </w:t>
      </w:r>
      <w:r w:rsidRPr="00451B07">
        <w:rPr>
          <w:rFonts w:asciiTheme="minorHAnsi" w:eastAsiaTheme="minorHAnsi" w:hAnsiTheme="minorHAnsi" w:cstheme="minorBidi"/>
          <w:i/>
          <w:sz w:val="21"/>
          <w:szCs w:val="21"/>
        </w:rPr>
        <w:t>Die Säugethiere, in Abbildungen nach der Natur, mit Beschreibungen</w:t>
      </w:r>
      <w:r w:rsidRPr="00451B07">
        <w:rPr>
          <w:rFonts w:asciiTheme="minorHAnsi" w:eastAsiaTheme="minorHAnsi" w:hAnsiTheme="minorHAnsi" w:cstheme="minorBidi"/>
          <w:sz w:val="21"/>
          <w:szCs w:val="21"/>
        </w:rPr>
        <w:t xml:space="preserve">. Fortgesetzt von A. Goldfuss. pl.CVL.Aa p.338. </w:t>
      </w:r>
      <w:hyperlink r:id="rId23" w:history="1">
        <w:r w:rsidRPr="00451B07">
          <w:rPr>
            <w:rFonts w:asciiTheme="minorHAnsi" w:eastAsiaTheme="minorHAnsi" w:hAnsiTheme="minorHAnsi" w:cstheme="minorBidi"/>
            <w:color w:val="0000FF"/>
            <w:sz w:val="21"/>
            <w:szCs w:val="21"/>
            <w:u w:val="single"/>
          </w:rPr>
          <w:t>https://www.biodiversitylibrary.org/item/97341</w:t>
        </w:r>
      </w:hyperlink>
      <w:r w:rsidRPr="00451B07">
        <w:rPr>
          <w:rFonts w:asciiTheme="minorHAnsi" w:eastAsiaTheme="minorHAnsi" w:hAnsiTheme="minorHAnsi" w:cstheme="minorBidi"/>
          <w:sz w:val="21"/>
          <w:szCs w:val="21"/>
        </w:rPr>
        <w:t>.</w:t>
      </w:r>
    </w:p>
    <w:p w14:paraId="24F39720"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Le Lievre K 2014. Two baby Koalas born at Tidbinbilla, the first since the 2003 bushfires decimated the population. </w:t>
      </w:r>
      <w:r w:rsidRPr="00451B07">
        <w:rPr>
          <w:rFonts w:asciiTheme="minorHAnsi" w:eastAsiaTheme="minorHAnsi" w:hAnsiTheme="minorHAnsi" w:cstheme="minorBidi"/>
          <w:i/>
          <w:sz w:val="21"/>
          <w:szCs w:val="21"/>
        </w:rPr>
        <w:t>Canberra Times</w:t>
      </w:r>
      <w:r w:rsidRPr="00451B07">
        <w:rPr>
          <w:rFonts w:asciiTheme="minorHAnsi" w:eastAsiaTheme="minorHAnsi" w:hAnsiTheme="minorHAnsi" w:cstheme="minorBidi"/>
          <w:sz w:val="21"/>
          <w:szCs w:val="21"/>
        </w:rPr>
        <w:t xml:space="preserve"> 22 July 2016 </w:t>
      </w:r>
      <w:hyperlink r:id="rId24" w:history="1">
        <w:r w:rsidRPr="00451B07">
          <w:rPr>
            <w:rFonts w:asciiTheme="minorHAnsi" w:eastAsiaTheme="minorHAnsi" w:hAnsiTheme="minorHAnsi" w:cstheme="minorBidi"/>
            <w:color w:val="0000FF"/>
            <w:sz w:val="21"/>
            <w:szCs w:val="21"/>
            <w:u w:val="single"/>
          </w:rPr>
          <w:t>https://www.canberratimes.com.au/national/act/two-baby-koalas-born-at-tidbinbilla-the-first-since-the-2003-bushfires-decimated-the-population-20160722-gqbqkl.html</w:t>
        </w:r>
      </w:hyperlink>
      <w:r w:rsidRPr="00451B07">
        <w:rPr>
          <w:rFonts w:asciiTheme="minorHAnsi" w:eastAsiaTheme="minorHAnsi" w:hAnsiTheme="minorHAnsi" w:cstheme="minorBidi"/>
          <w:sz w:val="21"/>
          <w:szCs w:val="21"/>
        </w:rPr>
        <w:t>.</w:t>
      </w:r>
    </w:p>
    <w:p w14:paraId="2FF96E68"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Lintermans M and Crisp C 1986. The status of the Koala (</w:t>
      </w:r>
      <w:r w:rsidRPr="00451B07">
        <w:rPr>
          <w:rFonts w:asciiTheme="minorHAnsi" w:eastAsiaTheme="minorHAnsi" w:hAnsiTheme="minorHAnsi" w:cstheme="minorBidi"/>
          <w:i/>
          <w:sz w:val="21"/>
          <w:szCs w:val="21"/>
        </w:rPr>
        <w:t>Phascolarctos cinereus</w:t>
      </w:r>
      <w:r w:rsidRPr="00451B07">
        <w:rPr>
          <w:rFonts w:asciiTheme="minorHAnsi" w:eastAsiaTheme="minorHAnsi" w:hAnsiTheme="minorHAnsi" w:cstheme="minorBidi"/>
          <w:sz w:val="21"/>
          <w:szCs w:val="21"/>
        </w:rPr>
        <w:t>) in the ACT. Unpublished Report to the Australian National Parks and Wildlife Service.</w:t>
      </w:r>
    </w:p>
    <w:p w14:paraId="0F0D6613"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Martin R and Handasyde K 1999. </w:t>
      </w:r>
      <w:r w:rsidRPr="00451B07">
        <w:rPr>
          <w:rFonts w:asciiTheme="minorHAnsi" w:eastAsiaTheme="minorHAnsi" w:hAnsiTheme="minorHAnsi" w:cstheme="minorBidi"/>
          <w:i/>
          <w:sz w:val="21"/>
          <w:szCs w:val="21"/>
        </w:rPr>
        <w:t>The Koala: Natural History, Conservation and Management</w:t>
      </w:r>
      <w:r w:rsidRPr="00451B07">
        <w:rPr>
          <w:rFonts w:asciiTheme="minorHAnsi" w:eastAsiaTheme="minorHAnsi" w:hAnsiTheme="minorHAnsi" w:cstheme="minorBidi"/>
          <w:sz w:val="21"/>
          <w:szCs w:val="21"/>
        </w:rPr>
        <w:t>. UNSW Press, Sydney.</w:t>
      </w:r>
    </w:p>
    <w:p w14:paraId="101195A9"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McAlpine C, Lunney D, Melzer A, Menkhorst P, Phillips S, Phalen D, Ellis W, Foley W, Baxter G, de Villiers D, Kavanagh R, Adams-Hosking C, Todd C, Whisson D, Molsher R, Walter M, Lawler I and Close R 2015. Conserving Koalas: A review of the contrasting regional trends, outlooks and policy challenges. </w:t>
      </w:r>
      <w:r w:rsidRPr="00451B07">
        <w:rPr>
          <w:rFonts w:asciiTheme="minorHAnsi" w:eastAsiaTheme="minorHAnsi" w:hAnsiTheme="minorHAnsi" w:cstheme="minorBidi"/>
          <w:i/>
          <w:iCs/>
          <w:sz w:val="21"/>
          <w:szCs w:val="21"/>
        </w:rPr>
        <w:t>Biological Conservation</w:t>
      </w:r>
      <w:r w:rsidRPr="00451B07">
        <w:rPr>
          <w:rFonts w:asciiTheme="minorHAnsi" w:eastAsiaTheme="minorHAnsi" w:hAnsiTheme="minorHAnsi" w:cstheme="minorBidi"/>
          <w:sz w:val="21"/>
          <w:szCs w:val="21"/>
        </w:rPr>
        <w:t xml:space="preserve"> 192(1): 226–236. </w:t>
      </w:r>
      <w:hyperlink r:id="rId25" w:history="1">
        <w:r w:rsidRPr="00451B07">
          <w:rPr>
            <w:rFonts w:asciiTheme="minorHAnsi" w:eastAsiaTheme="minorHAnsi" w:hAnsiTheme="minorHAnsi" w:cstheme="minorBidi"/>
            <w:color w:val="0000FF"/>
            <w:sz w:val="21"/>
            <w:szCs w:val="21"/>
            <w:u w:val="single"/>
          </w:rPr>
          <w:t>https://www.researchgate.net/publication/282590131_Conserving_koalas_A_review_of_the_contrasting_regional_trends_outlooks_and_policy_challenges</w:t>
        </w:r>
      </w:hyperlink>
      <w:r w:rsidRPr="00451B07">
        <w:rPr>
          <w:rFonts w:asciiTheme="minorHAnsi" w:eastAsiaTheme="minorHAnsi" w:hAnsiTheme="minorHAnsi" w:cstheme="minorBidi"/>
          <w:sz w:val="21"/>
          <w:szCs w:val="21"/>
        </w:rPr>
        <w:t xml:space="preserve"> </w:t>
      </w:r>
    </w:p>
    <w:p w14:paraId="0DA73510"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McLean N 2003. Ecology and management of overabundant Koala (</w:t>
      </w:r>
      <w:r w:rsidRPr="00451B07">
        <w:rPr>
          <w:rFonts w:asciiTheme="minorHAnsi" w:eastAsiaTheme="minorHAnsi" w:hAnsiTheme="minorHAnsi" w:cstheme="minorBidi"/>
          <w:i/>
          <w:sz w:val="21"/>
          <w:szCs w:val="21"/>
        </w:rPr>
        <w:t>Phascolarctos cinereus</w:t>
      </w:r>
      <w:r w:rsidRPr="00451B07">
        <w:rPr>
          <w:rFonts w:asciiTheme="minorHAnsi" w:eastAsiaTheme="minorHAnsi" w:hAnsiTheme="minorHAnsi" w:cstheme="minorBidi"/>
          <w:sz w:val="21"/>
          <w:szCs w:val="21"/>
        </w:rPr>
        <w:t>) populations. Thesis. University of Melbourne.</w:t>
      </w:r>
    </w:p>
    <w:p w14:paraId="62AB50EC"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McLean N and Handasyde KA 2007. Sexual maturity, factors affecting the breeding season and breeding in consecutive seasons in populations of overabundant Victorian Koalas (</w:t>
      </w:r>
      <w:r w:rsidRPr="00451B07">
        <w:rPr>
          <w:rFonts w:asciiTheme="minorHAnsi" w:eastAsiaTheme="minorHAnsi" w:hAnsiTheme="minorHAnsi" w:cstheme="minorBidi"/>
          <w:i/>
          <w:iCs/>
          <w:sz w:val="21"/>
          <w:szCs w:val="21"/>
        </w:rPr>
        <w:t>Phascolarctos cinereus</w:t>
      </w:r>
      <w:r w:rsidRPr="00451B07">
        <w:rPr>
          <w:rFonts w:asciiTheme="minorHAnsi" w:eastAsiaTheme="minorHAnsi" w:hAnsiTheme="minorHAnsi" w:cstheme="minorBidi"/>
          <w:sz w:val="21"/>
          <w:szCs w:val="21"/>
        </w:rPr>
        <w:t xml:space="preserve">). </w:t>
      </w:r>
      <w:r w:rsidRPr="00451B07">
        <w:rPr>
          <w:rFonts w:asciiTheme="minorHAnsi" w:eastAsiaTheme="minorHAnsi" w:hAnsiTheme="minorHAnsi" w:cstheme="minorBidi"/>
          <w:i/>
          <w:iCs/>
          <w:sz w:val="21"/>
          <w:szCs w:val="21"/>
        </w:rPr>
        <w:t>Australian Journal of Zoology</w:t>
      </w:r>
      <w:r w:rsidRPr="00451B07">
        <w:rPr>
          <w:rFonts w:asciiTheme="minorHAnsi" w:eastAsiaTheme="minorHAnsi" w:hAnsiTheme="minorHAnsi" w:cstheme="minorBidi"/>
          <w:sz w:val="21"/>
          <w:szCs w:val="21"/>
        </w:rPr>
        <w:t xml:space="preserve"> 54(6): 385–392. </w:t>
      </w:r>
      <w:hyperlink r:id="rId26" w:history="1">
        <w:r w:rsidRPr="00451B07">
          <w:rPr>
            <w:rFonts w:asciiTheme="minorHAnsi" w:eastAsiaTheme="minorHAnsi" w:hAnsiTheme="minorHAnsi" w:cstheme="minorBidi"/>
            <w:color w:val="0000FF"/>
            <w:sz w:val="21"/>
            <w:szCs w:val="21"/>
            <w:u w:val="single"/>
          </w:rPr>
          <w:t>https://www.publish.csiro.au/zo/zo06015</w:t>
        </w:r>
      </w:hyperlink>
      <w:r w:rsidRPr="00451B07">
        <w:rPr>
          <w:rFonts w:asciiTheme="minorHAnsi" w:eastAsiaTheme="minorHAnsi" w:hAnsiTheme="minorHAnsi" w:cstheme="minorBidi"/>
          <w:sz w:val="21"/>
          <w:szCs w:val="21"/>
        </w:rPr>
        <w:t xml:space="preserve"> </w:t>
      </w:r>
    </w:p>
    <w:p w14:paraId="614C4AB8"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Moore BD and Foley WJ 2000. A review of feeding and diet selection in Koalas (</w:t>
      </w:r>
      <w:r w:rsidRPr="00451B07">
        <w:rPr>
          <w:rFonts w:asciiTheme="minorHAnsi" w:eastAsiaTheme="minorHAnsi" w:hAnsiTheme="minorHAnsi" w:cstheme="minorBidi"/>
          <w:i/>
          <w:sz w:val="21"/>
          <w:szCs w:val="21"/>
        </w:rPr>
        <w:t>Phascolarctos cinereus</w:t>
      </w:r>
      <w:r w:rsidRPr="00451B07">
        <w:rPr>
          <w:rFonts w:asciiTheme="minorHAnsi" w:eastAsiaTheme="minorHAnsi" w:hAnsiTheme="minorHAnsi" w:cstheme="minorBidi"/>
          <w:sz w:val="21"/>
          <w:szCs w:val="21"/>
        </w:rPr>
        <w:t xml:space="preserve">). </w:t>
      </w:r>
      <w:r w:rsidRPr="00451B07">
        <w:rPr>
          <w:rFonts w:asciiTheme="minorHAnsi" w:eastAsiaTheme="minorHAnsi" w:hAnsiTheme="minorHAnsi" w:cstheme="minorBidi"/>
          <w:i/>
          <w:sz w:val="21"/>
          <w:szCs w:val="21"/>
        </w:rPr>
        <w:t>Australian Journal of Zoology</w:t>
      </w:r>
      <w:r w:rsidRPr="00451B07">
        <w:rPr>
          <w:rFonts w:asciiTheme="minorHAnsi" w:eastAsiaTheme="minorHAnsi" w:hAnsiTheme="minorHAnsi" w:cstheme="minorBidi"/>
          <w:sz w:val="21"/>
          <w:szCs w:val="21"/>
        </w:rPr>
        <w:t xml:space="preserve"> 48(3): 317–333.</w:t>
      </w:r>
    </w:p>
    <w:p w14:paraId="46DB5EA4"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Moore BD and Foley WJ 2005. Tree use by Koalas in a chemically complex landscape. </w:t>
      </w:r>
      <w:r w:rsidRPr="00451B07">
        <w:rPr>
          <w:rFonts w:asciiTheme="minorHAnsi" w:eastAsiaTheme="minorHAnsi" w:hAnsiTheme="minorHAnsi" w:cstheme="minorBidi"/>
          <w:i/>
          <w:sz w:val="21"/>
          <w:szCs w:val="21"/>
        </w:rPr>
        <w:t>Nature</w:t>
      </w:r>
      <w:r w:rsidRPr="00451B07">
        <w:rPr>
          <w:rFonts w:asciiTheme="minorHAnsi" w:eastAsiaTheme="minorHAnsi" w:hAnsiTheme="minorHAnsi" w:cstheme="minorBidi"/>
          <w:sz w:val="21"/>
          <w:szCs w:val="21"/>
        </w:rPr>
        <w:t xml:space="preserve"> 435: 488–490.</w:t>
      </w:r>
    </w:p>
    <w:p w14:paraId="68CAA5B3"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Narayan EJ 2019. Physiological stress levels in wild Koala sub-populations facing anthropogenic induced environmental trauma and disease. </w:t>
      </w:r>
      <w:r w:rsidRPr="00451B07">
        <w:rPr>
          <w:rFonts w:asciiTheme="minorHAnsi" w:eastAsiaTheme="minorHAnsi" w:hAnsiTheme="minorHAnsi" w:cstheme="minorBidi"/>
          <w:i/>
          <w:iCs/>
          <w:sz w:val="21"/>
          <w:szCs w:val="21"/>
        </w:rPr>
        <w:t>Scientific Reports</w:t>
      </w:r>
      <w:r w:rsidRPr="00451B07">
        <w:rPr>
          <w:rFonts w:asciiTheme="minorHAnsi" w:eastAsiaTheme="minorHAnsi" w:hAnsiTheme="minorHAnsi" w:cstheme="minorBidi"/>
          <w:sz w:val="21"/>
          <w:szCs w:val="21"/>
        </w:rPr>
        <w:t xml:space="preserve"> 9(1): 6031. </w:t>
      </w:r>
      <w:hyperlink r:id="rId27" w:history="1">
        <w:r w:rsidRPr="00451B07">
          <w:rPr>
            <w:rFonts w:asciiTheme="minorHAnsi" w:eastAsiaTheme="minorHAnsi" w:hAnsiTheme="minorHAnsi" w:cstheme="minorBidi"/>
            <w:color w:val="0000FF"/>
            <w:sz w:val="21"/>
            <w:szCs w:val="21"/>
            <w:u w:val="single"/>
          </w:rPr>
          <w:t>https://www.nature.com/articles/s41598-019-42448-8/?msclkid=47f12637b3d111ecb95f4e31d1fc60cb</w:t>
        </w:r>
      </w:hyperlink>
    </w:p>
    <w:p w14:paraId="4143A1FD"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lastRenderedPageBreak/>
        <w:t xml:space="preserve">NSW Department of Environment and Climate Change (NSW DECC) 2008. </w:t>
      </w:r>
      <w:r w:rsidRPr="00451B07">
        <w:rPr>
          <w:rFonts w:asciiTheme="minorHAnsi" w:eastAsiaTheme="minorHAnsi" w:hAnsiTheme="minorHAnsi" w:cstheme="minorBidi"/>
          <w:i/>
          <w:sz w:val="21"/>
          <w:szCs w:val="21"/>
        </w:rPr>
        <w:t>Recovery Plan for the Koala (</w:t>
      </w:r>
      <w:r w:rsidRPr="00451B07">
        <w:rPr>
          <w:rFonts w:asciiTheme="minorHAnsi" w:eastAsiaTheme="minorHAnsi" w:hAnsiTheme="minorHAnsi" w:cstheme="minorBidi"/>
          <w:i/>
          <w:sz w:val="21"/>
          <w:szCs w:val="21"/>
          <w:u w:val="single"/>
        </w:rPr>
        <w:t>Phascolarctos cinereus</w:t>
      </w:r>
      <w:r w:rsidRPr="00451B07">
        <w:rPr>
          <w:rFonts w:asciiTheme="minorHAnsi" w:eastAsiaTheme="minorHAnsi" w:hAnsiTheme="minorHAnsi" w:cstheme="minorBidi"/>
          <w:i/>
          <w:sz w:val="21"/>
          <w:szCs w:val="21"/>
        </w:rPr>
        <w:t>)</w:t>
      </w:r>
      <w:r w:rsidRPr="00451B07">
        <w:rPr>
          <w:rFonts w:asciiTheme="minorHAnsi" w:eastAsiaTheme="minorHAnsi" w:hAnsiTheme="minorHAnsi" w:cstheme="minorBidi"/>
          <w:sz w:val="21"/>
          <w:szCs w:val="21"/>
        </w:rPr>
        <w:t>. Department of Environment and Climate Change, NSW Government, Sydney.</w:t>
      </w:r>
    </w:p>
    <w:p w14:paraId="5AAA3835"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NSW Department of Planning and Environment (NSW DPE) 2022a. NSW BioNet. Department of Planning, Industry and Environment, NSW Government, Sydney. </w:t>
      </w:r>
      <w:hyperlink r:id="rId28" w:history="1">
        <w:r w:rsidRPr="00451B07">
          <w:rPr>
            <w:rFonts w:asciiTheme="minorHAnsi" w:eastAsiaTheme="minorHAnsi" w:hAnsiTheme="minorHAnsi" w:cstheme="minorBidi"/>
            <w:color w:val="0000FF"/>
            <w:sz w:val="21"/>
            <w:szCs w:val="21"/>
            <w:u w:val="single"/>
          </w:rPr>
          <w:t>https://www.environment.nsw.gov.au/topics/animals-and-plants/biodiversity/nsw-bionet</w:t>
        </w:r>
      </w:hyperlink>
      <w:r w:rsidRPr="00451B07">
        <w:rPr>
          <w:rFonts w:asciiTheme="minorHAnsi" w:eastAsiaTheme="minorHAnsi" w:hAnsiTheme="minorHAnsi" w:cstheme="minorBidi"/>
          <w:sz w:val="21"/>
          <w:szCs w:val="21"/>
        </w:rPr>
        <w:t xml:space="preserve"> </w:t>
      </w:r>
    </w:p>
    <w:p w14:paraId="4F3B262A"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NSW Department of Planning and Environment (NSW DPE) 2022b. </w:t>
      </w:r>
      <w:r w:rsidRPr="00451B07">
        <w:rPr>
          <w:rFonts w:asciiTheme="minorHAnsi" w:eastAsiaTheme="minorHAnsi" w:hAnsiTheme="minorHAnsi" w:cstheme="minorBidi"/>
          <w:i/>
          <w:iCs/>
          <w:sz w:val="21"/>
          <w:szCs w:val="21"/>
        </w:rPr>
        <w:t>NSW Koala Strategy</w:t>
      </w:r>
      <w:r w:rsidRPr="00451B07">
        <w:rPr>
          <w:rFonts w:asciiTheme="minorHAnsi" w:eastAsiaTheme="minorHAnsi" w:hAnsiTheme="minorHAnsi" w:cstheme="minorBidi"/>
          <w:sz w:val="21"/>
          <w:szCs w:val="21"/>
        </w:rPr>
        <w:t>. Department of Planning and Environment, NSW Government, Sydney. https://www.environment.nsw.gov.au/research-and-publications/publications-search/nsw-koala-strategy-2022</w:t>
      </w:r>
    </w:p>
    <w:p w14:paraId="2B33FC17"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NSW Department of Planning, Industry and Environment (NSW DPIE) 2019. </w:t>
      </w:r>
      <w:r w:rsidRPr="00451B07">
        <w:rPr>
          <w:rFonts w:asciiTheme="minorHAnsi" w:eastAsiaTheme="minorHAnsi" w:hAnsiTheme="minorHAnsi" w:cstheme="minorBidi"/>
          <w:i/>
          <w:iCs/>
          <w:sz w:val="21"/>
          <w:szCs w:val="21"/>
        </w:rPr>
        <w:t>Koala Habitat Information Base Technical Guide</w:t>
      </w:r>
      <w:r w:rsidRPr="00451B07">
        <w:rPr>
          <w:rFonts w:asciiTheme="minorHAnsi" w:eastAsiaTheme="minorHAnsi" w:hAnsiTheme="minorHAnsi" w:cstheme="minorBidi"/>
          <w:sz w:val="21"/>
          <w:szCs w:val="21"/>
        </w:rPr>
        <w:t xml:space="preserve">. Environment, Energy and Science, Department of Planning Industry and Environment, NSW Government, Sydney. </w:t>
      </w:r>
      <w:hyperlink r:id="rId29" w:history="1">
        <w:r w:rsidRPr="00451B07">
          <w:rPr>
            <w:rFonts w:asciiTheme="minorHAnsi" w:eastAsiaTheme="minorHAnsi" w:hAnsiTheme="minorHAnsi" w:cstheme="minorBidi"/>
            <w:color w:val="0000FF"/>
            <w:sz w:val="21"/>
            <w:szCs w:val="21"/>
            <w:u w:val="single"/>
          </w:rPr>
          <w:t>https://www.environment.nsw.gov.au/research-and-publications/publications-search/koala-habitat-information-base-technical-guide</w:t>
        </w:r>
      </w:hyperlink>
      <w:r w:rsidRPr="00451B07">
        <w:rPr>
          <w:rFonts w:asciiTheme="minorHAnsi" w:eastAsiaTheme="minorHAnsi" w:hAnsiTheme="minorHAnsi" w:cstheme="minorBidi"/>
          <w:sz w:val="21"/>
          <w:szCs w:val="21"/>
        </w:rPr>
        <w:t xml:space="preserve"> </w:t>
      </w:r>
    </w:p>
    <w:p w14:paraId="045AC83D"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Phillips B 1990. Koalas: the little Australians we’d all hate to lose. Australian National Parks and Wildlife Service, AGPS Press, Canberra.</w:t>
      </w:r>
    </w:p>
    <w:p w14:paraId="29C08362"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Phillips S 2000. Population trends and the Koala conservation debate. </w:t>
      </w:r>
      <w:r w:rsidRPr="00451B07">
        <w:rPr>
          <w:rFonts w:asciiTheme="minorHAnsi" w:eastAsiaTheme="minorHAnsi" w:hAnsiTheme="minorHAnsi" w:cstheme="minorBidi"/>
          <w:i/>
          <w:iCs/>
          <w:sz w:val="21"/>
          <w:szCs w:val="21"/>
        </w:rPr>
        <w:t>Conservation Biology</w:t>
      </w:r>
      <w:r w:rsidRPr="00451B07">
        <w:rPr>
          <w:rFonts w:asciiTheme="minorHAnsi" w:eastAsiaTheme="minorHAnsi" w:hAnsiTheme="minorHAnsi" w:cstheme="minorBidi"/>
          <w:sz w:val="21"/>
          <w:szCs w:val="21"/>
        </w:rPr>
        <w:t xml:space="preserve"> 14(3): 650–659.</w:t>
      </w:r>
    </w:p>
    <w:p w14:paraId="597D1B6B"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Runge CA, Rhodes JR and Lopez-Cubillos DS 2021a. Harmonised Koala habitat mapping report. NESP Threatened Species Recovery Hub Project 4.4.12 report. The University of Queensland, Brisbane. </w:t>
      </w:r>
      <w:hyperlink r:id="rId30" w:history="1">
        <w:r w:rsidRPr="00451B07">
          <w:rPr>
            <w:rFonts w:asciiTheme="minorHAnsi" w:eastAsiaTheme="minorHAnsi" w:hAnsiTheme="minorHAnsi" w:cstheme="minorBidi"/>
            <w:color w:val="0000FF"/>
            <w:sz w:val="21"/>
            <w:szCs w:val="21"/>
            <w:u w:val="single"/>
          </w:rPr>
          <w:t>https://www.nespthreatenedspecies.edu.au/media/fccm4wwx/4-4-12-harmonised-koala-habitat-mapping-report_v4.pdf</w:t>
        </w:r>
      </w:hyperlink>
      <w:r w:rsidRPr="00451B07">
        <w:rPr>
          <w:rFonts w:asciiTheme="minorHAnsi" w:eastAsiaTheme="minorHAnsi" w:hAnsiTheme="minorHAnsi" w:cstheme="minorBidi"/>
          <w:sz w:val="21"/>
          <w:szCs w:val="21"/>
        </w:rPr>
        <w:t xml:space="preserve"> </w:t>
      </w:r>
    </w:p>
    <w:p w14:paraId="2F91C964"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Runge C, Rhodes J and Latch P 2021b. A national approach to the integration of Koala spatial data to inform conservation planning, NESP Threatened Species Recovery Hub Project 4.4.12 report. Spatial data and supporting documents. The University of Queensland and Threatened Species Recovery Hub, Brisbane. </w:t>
      </w:r>
      <w:hyperlink r:id="rId31" w:history="1">
        <w:r w:rsidRPr="00451B07">
          <w:rPr>
            <w:rFonts w:asciiTheme="minorHAnsi" w:eastAsiaTheme="minorHAnsi" w:hAnsiTheme="minorHAnsi" w:cstheme="minorBidi"/>
            <w:color w:val="0000FF"/>
            <w:sz w:val="21"/>
            <w:szCs w:val="21"/>
            <w:u w:val="single"/>
          </w:rPr>
          <w:t>https://www.nespthreatenedspecies.edu.au/projects/a-national-approach-to-the-integration-of-koala-spatial-data-to-inform-conservation-planning?msclkid=6ad36854b3d411ec888bae6b31f9bf64</w:t>
        </w:r>
      </w:hyperlink>
      <w:r w:rsidRPr="00451B07">
        <w:rPr>
          <w:rFonts w:asciiTheme="minorHAnsi" w:eastAsiaTheme="minorHAnsi" w:hAnsiTheme="minorHAnsi" w:cstheme="minorBidi"/>
          <w:sz w:val="21"/>
          <w:szCs w:val="21"/>
        </w:rPr>
        <w:t xml:space="preserve"> </w:t>
      </w:r>
    </w:p>
    <w:p w14:paraId="06E7BBED" w14:textId="77777777" w:rsidR="00451B07" w:rsidRPr="00451B07" w:rsidRDefault="00451B07" w:rsidP="00451B07">
      <w:pPr>
        <w:spacing w:line="276" w:lineRule="auto"/>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Story G. 2020. Mulligans Flat Woodland Sanctuary Koala Reintroduction Background Paper.</w:t>
      </w:r>
    </w:p>
    <w:p w14:paraId="0321283A"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Threatened Species Scientific Committee (TSSC) 2012. </w:t>
      </w:r>
      <w:r w:rsidRPr="00451B07">
        <w:rPr>
          <w:rFonts w:asciiTheme="minorHAnsi" w:eastAsiaTheme="minorHAnsi" w:hAnsiTheme="minorHAnsi" w:cstheme="minorBidi"/>
          <w:i/>
          <w:sz w:val="21"/>
          <w:szCs w:val="21"/>
        </w:rPr>
        <w:t xml:space="preserve">Listing advice for </w:t>
      </w:r>
      <w:r w:rsidRPr="00451B07">
        <w:rPr>
          <w:rFonts w:asciiTheme="minorHAnsi" w:eastAsiaTheme="minorHAnsi" w:hAnsiTheme="minorHAnsi" w:cstheme="minorBidi"/>
          <w:i/>
          <w:sz w:val="21"/>
          <w:szCs w:val="21"/>
          <w:u w:val="single"/>
        </w:rPr>
        <w:t>Phascolarctos cinereus</w:t>
      </w:r>
      <w:r w:rsidRPr="00451B07">
        <w:rPr>
          <w:rFonts w:asciiTheme="minorHAnsi" w:eastAsiaTheme="minorHAnsi" w:hAnsiTheme="minorHAnsi" w:cstheme="minorBidi"/>
          <w:i/>
          <w:sz w:val="21"/>
          <w:szCs w:val="21"/>
        </w:rPr>
        <w:t xml:space="preserve"> (Koala).</w:t>
      </w:r>
    </w:p>
    <w:p w14:paraId="2A10E43B" w14:textId="77777777" w:rsidR="00451B07" w:rsidRP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Woinarski J and Burbidge AA 2020. </w:t>
      </w:r>
      <w:r w:rsidRPr="00451B07">
        <w:rPr>
          <w:rFonts w:asciiTheme="minorHAnsi" w:eastAsiaTheme="minorHAnsi" w:hAnsiTheme="minorHAnsi" w:cstheme="minorBidi"/>
          <w:i/>
          <w:iCs/>
          <w:sz w:val="21"/>
          <w:szCs w:val="21"/>
          <w:u w:val="single"/>
        </w:rPr>
        <w:t>Phascolarctos cinereus (amended version of 2016 assessment)</w:t>
      </w:r>
      <w:r w:rsidRPr="00451B07">
        <w:rPr>
          <w:rFonts w:asciiTheme="minorHAnsi" w:eastAsiaTheme="minorHAnsi" w:hAnsiTheme="minorHAnsi" w:cstheme="minorBidi"/>
          <w:i/>
          <w:sz w:val="21"/>
          <w:szCs w:val="21"/>
        </w:rPr>
        <w:t>. The IUCN Red List of Threatened Species 2020</w:t>
      </w:r>
      <w:r w:rsidRPr="00451B07">
        <w:rPr>
          <w:rFonts w:asciiTheme="minorHAnsi" w:eastAsiaTheme="minorHAnsi" w:hAnsiTheme="minorHAnsi" w:cstheme="minorBidi"/>
          <w:sz w:val="21"/>
          <w:szCs w:val="21"/>
        </w:rPr>
        <w:t xml:space="preserve">. Accessed: </w:t>
      </w:r>
      <w:r w:rsidRPr="00451B07">
        <w:rPr>
          <w:rFonts w:asciiTheme="minorHAnsi" w:eastAsiaTheme="minorHAnsi" w:hAnsiTheme="minorHAnsi" w:cstheme="minorBidi"/>
          <w:bCs/>
          <w:sz w:val="21"/>
          <w:szCs w:val="21"/>
        </w:rPr>
        <w:t>4 April 2022 from</w:t>
      </w:r>
      <w:r w:rsidRPr="00451B07">
        <w:rPr>
          <w:rFonts w:asciiTheme="minorHAnsi" w:eastAsiaTheme="minorHAnsi" w:hAnsiTheme="minorHAnsi" w:cstheme="minorBidi"/>
          <w:sz w:val="21"/>
          <w:szCs w:val="21"/>
        </w:rPr>
        <w:t xml:space="preserve">: </w:t>
      </w:r>
      <w:hyperlink r:id="rId32" w:history="1">
        <w:r w:rsidRPr="00451B07">
          <w:rPr>
            <w:rFonts w:asciiTheme="minorHAnsi" w:eastAsiaTheme="minorHAnsi" w:hAnsiTheme="minorHAnsi" w:cstheme="minorBidi"/>
            <w:color w:val="0000FF"/>
            <w:sz w:val="21"/>
            <w:szCs w:val="21"/>
            <w:u w:val="single"/>
          </w:rPr>
          <w:t>https://www.iucnredlist.org/species/16892/166496779</w:t>
        </w:r>
      </w:hyperlink>
      <w:r w:rsidRPr="00451B07">
        <w:rPr>
          <w:rFonts w:asciiTheme="minorHAnsi" w:eastAsiaTheme="minorHAnsi" w:hAnsiTheme="minorHAnsi" w:cstheme="minorBidi"/>
          <w:sz w:val="21"/>
          <w:szCs w:val="21"/>
        </w:rPr>
        <w:t>.</w:t>
      </w:r>
    </w:p>
    <w:p w14:paraId="651076E3" w14:textId="4880776A" w:rsidR="00451B07" w:rsidRDefault="00451B07" w:rsidP="00451B07">
      <w:pPr>
        <w:spacing w:after="200" w:line="276" w:lineRule="auto"/>
        <w:ind w:left="567" w:hanging="567"/>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 xml:space="preserve">Woinarski JCZ, Burbidge AA and Harrison PL 2014. </w:t>
      </w:r>
      <w:r w:rsidRPr="00451B07">
        <w:rPr>
          <w:rFonts w:asciiTheme="minorHAnsi" w:eastAsiaTheme="minorHAnsi" w:hAnsiTheme="minorHAnsi" w:cstheme="minorBidi"/>
          <w:i/>
          <w:sz w:val="21"/>
          <w:szCs w:val="21"/>
        </w:rPr>
        <w:t>The Action Plan for Australian Mammals 2012</w:t>
      </w:r>
      <w:r w:rsidRPr="00451B07">
        <w:rPr>
          <w:rFonts w:asciiTheme="minorHAnsi" w:eastAsiaTheme="minorHAnsi" w:hAnsiTheme="minorHAnsi" w:cstheme="minorBidi"/>
          <w:sz w:val="21"/>
          <w:szCs w:val="21"/>
        </w:rPr>
        <w:t>. CSIRO Publishing, Collingwood.</w:t>
      </w:r>
    </w:p>
    <w:p w14:paraId="0371EFEF" w14:textId="77777777" w:rsidR="002E0506" w:rsidRPr="00451B07" w:rsidRDefault="002E0506" w:rsidP="00451B07">
      <w:pPr>
        <w:spacing w:after="200" w:line="276" w:lineRule="auto"/>
        <w:ind w:left="567" w:hanging="567"/>
        <w:contextualSpacing/>
        <w:rPr>
          <w:rFonts w:asciiTheme="minorHAnsi" w:eastAsiaTheme="minorHAnsi" w:hAnsiTheme="minorHAnsi" w:cstheme="minorBidi"/>
          <w:sz w:val="21"/>
          <w:szCs w:val="21"/>
        </w:rPr>
      </w:pPr>
    </w:p>
    <w:p w14:paraId="43ADCFEF" w14:textId="77777777" w:rsidR="00451B07" w:rsidRPr="00451B07" w:rsidRDefault="00451B07" w:rsidP="00451B07">
      <w:pPr>
        <w:keepNext/>
        <w:keepLines/>
        <w:numPr>
          <w:ilvl w:val="0"/>
          <w:numId w:val="9"/>
        </w:numPr>
        <w:tabs>
          <w:tab w:val="clear" w:pos="720"/>
          <w:tab w:val="num" w:pos="360"/>
        </w:tabs>
        <w:spacing w:before="200" w:after="200" w:line="276" w:lineRule="auto"/>
        <w:ind w:left="0" w:firstLine="0"/>
        <w:outlineLvl w:val="1"/>
        <w:rPr>
          <w:rFonts w:ascii="Arial" w:eastAsiaTheme="majorEastAsia" w:hAnsi="Arial" w:cstheme="majorBidi"/>
          <w:bCs/>
          <w:caps/>
          <w:color w:val="009999"/>
          <w:sz w:val="28"/>
          <w:szCs w:val="26"/>
        </w:rPr>
      </w:pPr>
      <w:r w:rsidRPr="00451B07">
        <w:rPr>
          <w:rFonts w:ascii="Arial" w:eastAsiaTheme="majorEastAsia" w:hAnsi="Arial" w:cstheme="majorBidi"/>
          <w:bCs/>
          <w:caps/>
          <w:color w:val="009999"/>
          <w:sz w:val="28"/>
          <w:szCs w:val="26"/>
        </w:rPr>
        <w:t>Further Information</w:t>
      </w:r>
    </w:p>
    <w:p w14:paraId="7E0EEC1F" w14:textId="77777777" w:rsidR="00451B07" w:rsidRPr="00451B07" w:rsidRDefault="00451B07" w:rsidP="00451B07">
      <w:pPr>
        <w:spacing w:after="200" w:line="276" w:lineRule="auto"/>
        <w:contextualSpacing/>
        <w:rPr>
          <w:rFonts w:asciiTheme="minorHAnsi" w:eastAsiaTheme="minorHAnsi" w:hAnsiTheme="minorHAnsi" w:cstheme="minorBidi"/>
          <w:sz w:val="21"/>
          <w:szCs w:val="21"/>
        </w:rPr>
      </w:pPr>
      <w:r w:rsidRPr="00451B07">
        <w:rPr>
          <w:rFonts w:asciiTheme="minorHAnsi" w:eastAsiaTheme="minorHAnsi" w:hAnsiTheme="minorHAnsi" w:cstheme="minorBidi"/>
          <w:sz w:val="21"/>
          <w:szCs w:val="21"/>
        </w:rPr>
        <w:t>Further information on this species or other threatened species and ecological communities can be obtained from Environment, Planning and Sustainable Development Directorate (EPSDD).</w:t>
      </w:r>
    </w:p>
    <w:p w14:paraId="1D855B79" w14:textId="5B863F7A" w:rsidR="00451B07" w:rsidRPr="00451B07" w:rsidRDefault="00451B07" w:rsidP="00451B07">
      <w:pPr>
        <w:spacing w:after="200" w:line="276" w:lineRule="auto"/>
        <w:contextualSpacing/>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sz w:val="21"/>
          <w:szCs w:val="21"/>
        </w:rPr>
        <w:t>Phone: (02) 132281, EPSDD Website:</w:t>
      </w:r>
      <w:r w:rsidR="0063596E">
        <w:rPr>
          <w:rFonts w:asciiTheme="minorHAnsi" w:eastAsiaTheme="minorHAnsi" w:hAnsiTheme="minorHAnsi" w:cstheme="minorBidi"/>
          <w:sz w:val="21"/>
          <w:szCs w:val="21"/>
        </w:rPr>
        <w:t xml:space="preserve"> </w:t>
      </w:r>
      <w:hyperlink r:id="rId33" w:history="1">
        <w:r w:rsidR="0063596E" w:rsidRPr="00936DF6">
          <w:rPr>
            <w:rStyle w:val="Hyperlink"/>
            <w:rFonts w:asciiTheme="minorHAnsi" w:eastAsiaTheme="minorHAnsi" w:hAnsiTheme="minorHAnsi" w:cstheme="minorBidi"/>
            <w:sz w:val="21"/>
            <w:szCs w:val="21"/>
          </w:rPr>
          <w:t>https://www.environment.act.gov.au/</w:t>
        </w:r>
      </w:hyperlink>
      <w:r w:rsidR="0063596E">
        <w:rPr>
          <w:rFonts w:asciiTheme="minorHAnsi" w:eastAsiaTheme="minorHAnsi" w:hAnsiTheme="minorHAnsi" w:cstheme="minorBidi"/>
          <w:sz w:val="21"/>
          <w:szCs w:val="21"/>
        </w:rPr>
        <w:t xml:space="preserve"> </w:t>
      </w:r>
    </w:p>
    <w:p w14:paraId="2012EE53" w14:textId="77777777" w:rsidR="00451B07" w:rsidRPr="00451B07" w:rsidRDefault="00451B07" w:rsidP="00451B07">
      <w:pPr>
        <w:spacing w:after="200" w:line="276" w:lineRule="auto"/>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color w:val="0000FF"/>
          <w:sz w:val="22"/>
          <w:szCs w:val="22"/>
          <w:u w:val="single"/>
        </w:rPr>
        <w:br w:type="page"/>
      </w:r>
    </w:p>
    <w:p w14:paraId="6D6F7497" w14:textId="5746579E" w:rsidR="00451B07" w:rsidRPr="00451B07" w:rsidRDefault="00451B07" w:rsidP="002E0506">
      <w:pPr>
        <w:keepNext/>
        <w:keepLines/>
        <w:spacing w:before="200" w:after="200" w:line="276" w:lineRule="auto"/>
        <w:outlineLvl w:val="1"/>
        <w:rPr>
          <w:rFonts w:ascii="Arial" w:eastAsiaTheme="majorEastAsia" w:hAnsi="Arial" w:cstheme="majorBidi"/>
          <w:bCs/>
          <w:caps/>
          <w:szCs w:val="24"/>
        </w:rPr>
      </w:pPr>
      <w:r w:rsidRPr="00451B07">
        <w:rPr>
          <w:rFonts w:ascii="Arial" w:eastAsiaTheme="majorEastAsia" w:hAnsi="Arial" w:cstheme="majorBidi"/>
          <w:bCs/>
          <w:caps/>
          <w:color w:val="009999"/>
          <w:sz w:val="28"/>
          <w:szCs w:val="26"/>
        </w:rPr>
        <w:lastRenderedPageBreak/>
        <w:t xml:space="preserve">Attachment A: National Listing Assessment </w:t>
      </w:r>
      <w:r w:rsidRPr="00451B07">
        <w:rPr>
          <w:rFonts w:ascii="Arial" w:eastAsiaTheme="majorEastAsia" w:hAnsi="Arial" w:cstheme="majorBidi"/>
          <w:bCs/>
          <w:caps/>
          <w:szCs w:val="24"/>
        </w:rPr>
        <w:t>(DAWE 2022</w:t>
      </w:r>
      <w:r w:rsidRPr="00451B07">
        <w:rPr>
          <w:rFonts w:ascii="Arial" w:eastAsiaTheme="majorEastAsia" w:hAnsi="Arial" w:cstheme="majorBidi"/>
          <w:bCs/>
          <w:szCs w:val="24"/>
        </w:rPr>
        <w:t>a</w:t>
      </w:r>
      <w:r w:rsidRPr="00451B07">
        <w:rPr>
          <w:rFonts w:ascii="Arial" w:eastAsiaTheme="majorEastAsia" w:hAnsi="Arial" w:cstheme="majorBidi"/>
          <w:bCs/>
          <w:caps/>
          <w:szCs w:val="24"/>
        </w:rPr>
        <w:t>)</w:t>
      </w:r>
    </w:p>
    <w:p w14:paraId="67D8C488" w14:textId="77777777" w:rsidR="00451B07" w:rsidRPr="00451B07" w:rsidRDefault="00451B07" w:rsidP="00451B07">
      <w:pPr>
        <w:spacing w:after="200" w:line="276" w:lineRule="auto"/>
        <w:jc w:val="center"/>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noProof/>
          <w:sz w:val="21"/>
          <w:szCs w:val="21"/>
        </w:rPr>
        <w:drawing>
          <wp:inline distT="0" distB="0" distL="0" distR="0" wp14:anchorId="4855833D" wp14:editId="13988F15">
            <wp:extent cx="5242560" cy="81959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60700" cy="8224347"/>
                    </a:xfrm>
                    <a:prstGeom prst="rect">
                      <a:avLst/>
                    </a:prstGeom>
                  </pic:spPr>
                </pic:pic>
              </a:graphicData>
            </a:graphic>
          </wp:inline>
        </w:drawing>
      </w:r>
    </w:p>
    <w:p w14:paraId="01F88308" w14:textId="77777777" w:rsidR="00451B07" w:rsidRPr="00451B07" w:rsidRDefault="00451B07" w:rsidP="00451B07">
      <w:pPr>
        <w:spacing w:after="200" w:line="276" w:lineRule="auto"/>
        <w:jc w:val="center"/>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noProof/>
          <w:sz w:val="21"/>
          <w:szCs w:val="21"/>
        </w:rPr>
        <w:lastRenderedPageBreak/>
        <w:drawing>
          <wp:inline distT="0" distB="0" distL="0" distR="0" wp14:anchorId="5EB5DCE3" wp14:editId="01E7DC84">
            <wp:extent cx="5554980" cy="8887967"/>
            <wp:effectExtent l="0" t="0" r="762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0820" cy="8897312"/>
                    </a:xfrm>
                    <a:prstGeom prst="rect">
                      <a:avLst/>
                    </a:prstGeom>
                  </pic:spPr>
                </pic:pic>
              </a:graphicData>
            </a:graphic>
          </wp:inline>
        </w:drawing>
      </w:r>
    </w:p>
    <w:p w14:paraId="35C7736B" w14:textId="77777777" w:rsidR="00451B07" w:rsidRPr="00451B07" w:rsidRDefault="00451B07" w:rsidP="00451B07">
      <w:pPr>
        <w:spacing w:after="200" w:line="276" w:lineRule="auto"/>
        <w:jc w:val="center"/>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noProof/>
          <w:sz w:val="21"/>
          <w:szCs w:val="21"/>
        </w:rPr>
        <w:lastRenderedPageBreak/>
        <w:drawing>
          <wp:inline distT="0" distB="0" distL="0" distR="0" wp14:anchorId="37036495" wp14:editId="18367D8D">
            <wp:extent cx="5554980" cy="891695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1045" cy="8926687"/>
                    </a:xfrm>
                    <a:prstGeom prst="rect">
                      <a:avLst/>
                    </a:prstGeom>
                  </pic:spPr>
                </pic:pic>
              </a:graphicData>
            </a:graphic>
          </wp:inline>
        </w:drawing>
      </w:r>
    </w:p>
    <w:p w14:paraId="3FA39B7A" w14:textId="77777777" w:rsidR="00451B07" w:rsidRPr="00451B07" w:rsidRDefault="00451B07" w:rsidP="00451B07">
      <w:pPr>
        <w:spacing w:after="200" w:line="276" w:lineRule="auto"/>
        <w:jc w:val="center"/>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noProof/>
          <w:sz w:val="21"/>
          <w:szCs w:val="21"/>
        </w:rPr>
        <w:lastRenderedPageBreak/>
        <w:drawing>
          <wp:inline distT="0" distB="0" distL="0" distR="0" wp14:anchorId="7D7B5765" wp14:editId="7FD4C156">
            <wp:extent cx="5661660" cy="804457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70800" cy="8057561"/>
                    </a:xfrm>
                    <a:prstGeom prst="rect">
                      <a:avLst/>
                    </a:prstGeom>
                  </pic:spPr>
                </pic:pic>
              </a:graphicData>
            </a:graphic>
          </wp:inline>
        </w:drawing>
      </w:r>
    </w:p>
    <w:p w14:paraId="02906C5E" w14:textId="77777777" w:rsidR="00451B07" w:rsidRPr="00451B07" w:rsidRDefault="00451B07" w:rsidP="00451B07">
      <w:pPr>
        <w:spacing w:after="200" w:line="276" w:lineRule="auto"/>
        <w:jc w:val="center"/>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noProof/>
          <w:sz w:val="21"/>
          <w:szCs w:val="21"/>
        </w:rPr>
        <w:lastRenderedPageBreak/>
        <w:drawing>
          <wp:inline distT="0" distB="0" distL="0" distR="0" wp14:anchorId="200A05FE" wp14:editId="3B949D97">
            <wp:extent cx="5605482" cy="88696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5436" cy="8885430"/>
                    </a:xfrm>
                    <a:prstGeom prst="rect">
                      <a:avLst/>
                    </a:prstGeom>
                  </pic:spPr>
                </pic:pic>
              </a:graphicData>
            </a:graphic>
          </wp:inline>
        </w:drawing>
      </w:r>
    </w:p>
    <w:p w14:paraId="799A0BD7" w14:textId="77777777" w:rsidR="00451B07" w:rsidRPr="00451B07" w:rsidRDefault="00451B07" w:rsidP="00451B07">
      <w:pPr>
        <w:spacing w:after="200" w:line="276" w:lineRule="auto"/>
        <w:jc w:val="center"/>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noProof/>
          <w:sz w:val="21"/>
          <w:szCs w:val="21"/>
        </w:rPr>
        <w:lastRenderedPageBreak/>
        <w:drawing>
          <wp:inline distT="0" distB="0" distL="0" distR="0" wp14:anchorId="4F6E8C29" wp14:editId="5F03E6B8">
            <wp:extent cx="5627644" cy="8122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43736" cy="8146147"/>
                    </a:xfrm>
                    <a:prstGeom prst="rect">
                      <a:avLst/>
                    </a:prstGeom>
                  </pic:spPr>
                </pic:pic>
              </a:graphicData>
            </a:graphic>
          </wp:inline>
        </w:drawing>
      </w:r>
    </w:p>
    <w:p w14:paraId="25C53211" w14:textId="77777777" w:rsidR="00451B07" w:rsidRPr="00451B07" w:rsidRDefault="00451B07" w:rsidP="00451B07">
      <w:pPr>
        <w:spacing w:after="200" w:line="276" w:lineRule="auto"/>
        <w:jc w:val="center"/>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noProof/>
          <w:sz w:val="21"/>
          <w:szCs w:val="21"/>
        </w:rPr>
        <w:lastRenderedPageBreak/>
        <w:drawing>
          <wp:inline distT="0" distB="0" distL="0" distR="0" wp14:anchorId="33B71B47" wp14:editId="129E44FE">
            <wp:extent cx="5608320" cy="888792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8976" cy="8904814"/>
                    </a:xfrm>
                    <a:prstGeom prst="rect">
                      <a:avLst/>
                    </a:prstGeom>
                  </pic:spPr>
                </pic:pic>
              </a:graphicData>
            </a:graphic>
          </wp:inline>
        </w:drawing>
      </w:r>
    </w:p>
    <w:p w14:paraId="191E836E" w14:textId="77777777" w:rsidR="00451B07" w:rsidRPr="00451B07" w:rsidRDefault="00451B07" w:rsidP="00451B07">
      <w:pPr>
        <w:spacing w:after="200" w:line="276" w:lineRule="auto"/>
        <w:jc w:val="center"/>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noProof/>
          <w:sz w:val="21"/>
          <w:szCs w:val="21"/>
        </w:rPr>
        <w:lastRenderedPageBreak/>
        <w:drawing>
          <wp:inline distT="0" distB="0" distL="0" distR="0" wp14:anchorId="5CC981B7" wp14:editId="39822139">
            <wp:extent cx="5585460" cy="89000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91863" cy="8910217"/>
                    </a:xfrm>
                    <a:prstGeom prst="rect">
                      <a:avLst/>
                    </a:prstGeom>
                  </pic:spPr>
                </pic:pic>
              </a:graphicData>
            </a:graphic>
          </wp:inline>
        </w:drawing>
      </w:r>
    </w:p>
    <w:p w14:paraId="42A4D0DA" w14:textId="77777777" w:rsidR="00451B07" w:rsidRPr="00451B07" w:rsidRDefault="00451B07" w:rsidP="00451B07">
      <w:pPr>
        <w:spacing w:after="200" w:line="276" w:lineRule="auto"/>
        <w:jc w:val="center"/>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noProof/>
          <w:sz w:val="21"/>
          <w:szCs w:val="21"/>
        </w:rPr>
        <w:lastRenderedPageBreak/>
        <w:drawing>
          <wp:inline distT="0" distB="0" distL="0" distR="0" wp14:anchorId="50415615" wp14:editId="75903D51">
            <wp:extent cx="5547102" cy="8877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63925" cy="8904223"/>
                    </a:xfrm>
                    <a:prstGeom prst="rect">
                      <a:avLst/>
                    </a:prstGeom>
                  </pic:spPr>
                </pic:pic>
              </a:graphicData>
            </a:graphic>
          </wp:inline>
        </w:drawing>
      </w:r>
    </w:p>
    <w:p w14:paraId="47ED1662" w14:textId="77777777" w:rsidR="00451B07" w:rsidRPr="00451B07" w:rsidRDefault="00451B07" w:rsidP="00451B07">
      <w:pPr>
        <w:spacing w:after="200" w:line="276" w:lineRule="auto"/>
        <w:jc w:val="center"/>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noProof/>
          <w:sz w:val="21"/>
          <w:szCs w:val="21"/>
        </w:rPr>
        <w:lastRenderedPageBreak/>
        <w:drawing>
          <wp:inline distT="0" distB="0" distL="0" distR="0" wp14:anchorId="398D3686" wp14:editId="7971944F">
            <wp:extent cx="5593080" cy="89567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00486" cy="8968610"/>
                    </a:xfrm>
                    <a:prstGeom prst="rect">
                      <a:avLst/>
                    </a:prstGeom>
                  </pic:spPr>
                </pic:pic>
              </a:graphicData>
            </a:graphic>
          </wp:inline>
        </w:drawing>
      </w:r>
    </w:p>
    <w:p w14:paraId="6D80899C" w14:textId="77777777" w:rsidR="00451B07" w:rsidRPr="00451B07" w:rsidRDefault="00451B07" w:rsidP="00451B07">
      <w:pPr>
        <w:spacing w:after="200" w:line="276" w:lineRule="auto"/>
        <w:jc w:val="center"/>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noProof/>
          <w:sz w:val="21"/>
          <w:szCs w:val="21"/>
        </w:rPr>
        <w:lastRenderedPageBreak/>
        <w:drawing>
          <wp:inline distT="0" distB="0" distL="0" distR="0" wp14:anchorId="15538E8B" wp14:editId="41901714">
            <wp:extent cx="5615940" cy="870946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23154" cy="8720654"/>
                    </a:xfrm>
                    <a:prstGeom prst="rect">
                      <a:avLst/>
                    </a:prstGeom>
                  </pic:spPr>
                </pic:pic>
              </a:graphicData>
            </a:graphic>
          </wp:inline>
        </w:drawing>
      </w:r>
    </w:p>
    <w:p w14:paraId="48A107F8" w14:textId="0D89789B" w:rsidR="00451B07" w:rsidRPr="002E0506" w:rsidRDefault="00451B07" w:rsidP="002E0506">
      <w:pPr>
        <w:spacing w:after="200" w:line="276" w:lineRule="auto"/>
        <w:jc w:val="center"/>
        <w:rPr>
          <w:rFonts w:asciiTheme="minorHAnsi" w:eastAsiaTheme="minorHAnsi" w:hAnsiTheme="minorHAnsi" w:cstheme="minorBidi"/>
          <w:color w:val="0000FF"/>
          <w:sz w:val="22"/>
          <w:szCs w:val="22"/>
          <w:u w:val="single"/>
        </w:rPr>
      </w:pPr>
      <w:r w:rsidRPr="00451B07">
        <w:rPr>
          <w:rFonts w:asciiTheme="minorHAnsi" w:eastAsiaTheme="minorHAnsi" w:hAnsiTheme="minorHAnsi" w:cstheme="minorBidi"/>
          <w:noProof/>
          <w:sz w:val="21"/>
          <w:szCs w:val="21"/>
        </w:rPr>
        <w:lastRenderedPageBreak/>
        <w:drawing>
          <wp:inline distT="0" distB="0" distL="0" distR="0" wp14:anchorId="4FD23707" wp14:editId="4E95DC70">
            <wp:extent cx="5509260" cy="88846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24758" cy="8909645"/>
                    </a:xfrm>
                    <a:prstGeom prst="rect">
                      <a:avLst/>
                    </a:prstGeom>
                  </pic:spPr>
                </pic:pic>
              </a:graphicData>
            </a:graphic>
          </wp:inline>
        </w:drawing>
      </w:r>
    </w:p>
    <w:sectPr w:rsidR="00451B07" w:rsidRPr="002E0506" w:rsidSect="0063596E">
      <w:headerReference w:type="even" r:id="rId46"/>
      <w:headerReference w:type="default" r:id="rId47"/>
      <w:footerReference w:type="even" r:id="rId48"/>
      <w:footerReference w:type="default" r:id="rId49"/>
      <w:headerReference w:type="first" r:id="rId50"/>
      <w:footerReference w:type="first" r:id="rId51"/>
      <w:pgSz w:w="11907" w:h="16839" w:code="9"/>
      <w:pgMar w:top="1135" w:right="1800" w:bottom="1134"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57A50" w14:textId="77777777" w:rsidR="00964B38" w:rsidRDefault="00964B38">
      <w:r>
        <w:separator/>
      </w:r>
    </w:p>
  </w:endnote>
  <w:endnote w:type="continuationSeparator" w:id="0">
    <w:p w14:paraId="2823C3B1" w14:textId="77777777" w:rsidR="00964B38" w:rsidRDefault="00964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9E280" w14:textId="77777777" w:rsidR="001B2982" w:rsidRDefault="001B29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7939" w14:textId="4CA3994A" w:rsidR="00CC69FB" w:rsidRPr="001B2982" w:rsidRDefault="001B2982" w:rsidP="001B2982">
    <w:pPr>
      <w:pStyle w:val="Footer"/>
      <w:spacing w:before="0" w:after="0" w:line="240" w:lineRule="auto"/>
      <w:jc w:val="center"/>
      <w:rPr>
        <w:rFonts w:cs="Arial"/>
        <w:sz w:val="14"/>
      </w:rPr>
    </w:pPr>
    <w:r w:rsidRPr="001B2982">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DD7FC" w14:textId="77777777" w:rsidR="001B2982" w:rsidRDefault="001B2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E034F" w14:textId="77777777" w:rsidR="00964B38" w:rsidRDefault="00964B38">
      <w:r>
        <w:separator/>
      </w:r>
    </w:p>
  </w:footnote>
  <w:footnote w:type="continuationSeparator" w:id="0">
    <w:p w14:paraId="42AEB208" w14:textId="77777777" w:rsidR="00964B38" w:rsidRDefault="00964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17A75" w14:textId="77777777" w:rsidR="001B2982" w:rsidRDefault="001B29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92229" w14:textId="77777777" w:rsidR="001B2982" w:rsidRDefault="001B29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A426" w14:textId="77777777" w:rsidR="001B2982" w:rsidRDefault="001B29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04C7C3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7FD1A7B"/>
    <w:multiLevelType w:val="hybridMultilevel"/>
    <w:tmpl w:val="582AD1E8"/>
    <w:lvl w:ilvl="0" w:tplc="44F86300">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A0A4658"/>
    <w:multiLevelType w:val="multilevel"/>
    <w:tmpl w:val="4C9A11D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pStyle w:val="AH5Sec"/>
      <w:lvlText w:val="%5"/>
      <w:lvlJc w:val="left"/>
      <w:pPr>
        <w:tabs>
          <w:tab w:val="num" w:pos="700"/>
        </w:tabs>
        <w:ind w:left="700" w:hanging="700"/>
      </w:pPr>
      <w:rPr>
        <w:b/>
        <w:i w:val="0"/>
      </w:rPr>
    </w:lvl>
    <w:lvl w:ilvl="5">
      <w:start w:val="1"/>
      <w:numFmt w:val="decimal"/>
      <w:lvlText w:val="(%6)"/>
      <w:lvlJc w:val="right"/>
      <w:pPr>
        <w:tabs>
          <w:tab w:val="num" w:pos="700"/>
        </w:tabs>
        <w:ind w:left="700" w:hanging="200"/>
      </w:pPr>
      <w:rPr>
        <w:b w:val="0"/>
      </w:r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rPr>
        <w:b w:val="0"/>
        <w:i w:val="0"/>
      </w:rPr>
    </w:lvl>
    <w:lvl w:ilvl="8">
      <w:start w:val="1"/>
      <w:numFmt w:val="upperLetter"/>
      <w:lvlText w:val="(%9)"/>
      <w:lvlJc w:val="right"/>
      <w:pPr>
        <w:tabs>
          <w:tab w:val="num" w:pos="2260"/>
        </w:tabs>
        <w:ind w:left="2260" w:hanging="200"/>
      </w:pPr>
      <w:rPr>
        <w:b w:val="0"/>
        <w:i w:val="0"/>
      </w:rPr>
    </w:lvl>
  </w:abstractNum>
  <w:abstractNum w:abstractNumId="3" w15:restartNumberingAfterBreak="0">
    <w:nsid w:val="0FBF3D0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BF2405C"/>
    <w:multiLevelType w:val="hybridMultilevel"/>
    <w:tmpl w:val="B0DC6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501507"/>
    <w:multiLevelType w:val="hybridMultilevel"/>
    <w:tmpl w:val="3B1269E8"/>
    <w:lvl w:ilvl="0" w:tplc="75C0ABBE">
      <w:start w:val="1"/>
      <w:numFmt w:val="bullet"/>
      <w:lvlText w:val="-"/>
      <w:lvlJc w:val="left"/>
      <w:pPr>
        <w:tabs>
          <w:tab w:val="num" w:pos="810"/>
        </w:tabs>
        <w:ind w:left="810" w:hanging="360"/>
      </w:pPr>
      <w:rPr>
        <w:rFonts w:ascii="Times New Roman" w:eastAsia="Times New Roman" w:hAnsi="Times New Roman"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cs="Times New Roman" w:hint="default"/>
      </w:rPr>
    </w:lvl>
    <w:lvl w:ilvl="3" w:tplc="04090001">
      <w:start w:val="1"/>
      <w:numFmt w:val="bullet"/>
      <w:lvlText w:val=""/>
      <w:lvlJc w:val="left"/>
      <w:pPr>
        <w:tabs>
          <w:tab w:val="num" w:pos="2970"/>
        </w:tabs>
        <w:ind w:left="2970" w:hanging="360"/>
      </w:pPr>
      <w:rPr>
        <w:rFonts w:ascii="Symbol" w:hAnsi="Symbol" w:cs="Times New Roman" w:hint="default"/>
      </w:rPr>
    </w:lvl>
    <w:lvl w:ilvl="4" w:tplc="04090003">
      <w:start w:val="1"/>
      <w:numFmt w:val="bullet"/>
      <w:lvlText w:val="o"/>
      <w:lvlJc w:val="left"/>
      <w:pPr>
        <w:tabs>
          <w:tab w:val="num" w:pos="3690"/>
        </w:tabs>
        <w:ind w:left="3690" w:hanging="360"/>
      </w:pPr>
      <w:rPr>
        <w:rFonts w:ascii="Courier New" w:hAnsi="Courier New" w:cs="Courier New" w:hint="default"/>
      </w:rPr>
    </w:lvl>
    <w:lvl w:ilvl="5" w:tplc="04090005">
      <w:start w:val="1"/>
      <w:numFmt w:val="bullet"/>
      <w:lvlText w:val=""/>
      <w:lvlJc w:val="left"/>
      <w:pPr>
        <w:tabs>
          <w:tab w:val="num" w:pos="4410"/>
        </w:tabs>
        <w:ind w:left="4410" w:hanging="360"/>
      </w:pPr>
      <w:rPr>
        <w:rFonts w:ascii="Wingdings" w:hAnsi="Wingdings" w:cs="Times New Roman" w:hint="default"/>
      </w:rPr>
    </w:lvl>
    <w:lvl w:ilvl="6" w:tplc="04090001">
      <w:start w:val="1"/>
      <w:numFmt w:val="bullet"/>
      <w:lvlText w:val=""/>
      <w:lvlJc w:val="left"/>
      <w:pPr>
        <w:tabs>
          <w:tab w:val="num" w:pos="5130"/>
        </w:tabs>
        <w:ind w:left="5130" w:hanging="360"/>
      </w:pPr>
      <w:rPr>
        <w:rFonts w:ascii="Symbol" w:hAnsi="Symbol" w:cs="Times New Roman" w:hint="default"/>
      </w:rPr>
    </w:lvl>
    <w:lvl w:ilvl="7" w:tplc="04090003">
      <w:start w:val="1"/>
      <w:numFmt w:val="bullet"/>
      <w:lvlText w:val="o"/>
      <w:lvlJc w:val="left"/>
      <w:pPr>
        <w:tabs>
          <w:tab w:val="num" w:pos="5850"/>
        </w:tabs>
        <w:ind w:left="5850" w:hanging="360"/>
      </w:pPr>
      <w:rPr>
        <w:rFonts w:ascii="Courier New" w:hAnsi="Courier New" w:cs="Courier New" w:hint="default"/>
      </w:rPr>
    </w:lvl>
    <w:lvl w:ilvl="8" w:tplc="04090005">
      <w:start w:val="1"/>
      <w:numFmt w:val="bullet"/>
      <w:lvlText w:val=""/>
      <w:lvlJc w:val="left"/>
      <w:pPr>
        <w:tabs>
          <w:tab w:val="num" w:pos="6570"/>
        </w:tabs>
        <w:ind w:left="6570" w:hanging="360"/>
      </w:pPr>
      <w:rPr>
        <w:rFonts w:ascii="Wingdings" w:hAnsi="Wingdings" w:cs="Times New Roman" w:hint="default"/>
      </w:rPr>
    </w:lvl>
  </w:abstractNum>
  <w:abstractNum w:abstractNumId="6" w15:restartNumberingAfterBreak="0">
    <w:nsid w:val="362F614E"/>
    <w:multiLevelType w:val="hybridMultilevel"/>
    <w:tmpl w:val="F3442390"/>
    <w:lvl w:ilvl="0" w:tplc="477E314E">
      <w:start w:val="1"/>
      <w:numFmt w:val="lowerLetter"/>
      <w:lvlText w:val="(%1)"/>
      <w:lvlJc w:val="left"/>
      <w:pPr>
        <w:tabs>
          <w:tab w:val="num" w:pos="394"/>
        </w:tabs>
        <w:ind w:left="394" w:hanging="360"/>
      </w:pPr>
      <w:rPr>
        <w:rFonts w:hint="default"/>
      </w:rPr>
    </w:lvl>
    <w:lvl w:ilvl="1" w:tplc="04090019">
      <w:start w:val="1"/>
      <w:numFmt w:val="lowerLetter"/>
      <w:lvlText w:val="%2."/>
      <w:lvlJc w:val="left"/>
      <w:pPr>
        <w:tabs>
          <w:tab w:val="num" w:pos="1114"/>
        </w:tabs>
        <w:ind w:left="1114" w:hanging="360"/>
      </w:pPr>
    </w:lvl>
    <w:lvl w:ilvl="2" w:tplc="0409001B">
      <w:start w:val="1"/>
      <w:numFmt w:val="lowerRoman"/>
      <w:lvlText w:val="%3."/>
      <w:lvlJc w:val="right"/>
      <w:pPr>
        <w:tabs>
          <w:tab w:val="num" w:pos="1834"/>
        </w:tabs>
        <w:ind w:left="1834" w:hanging="180"/>
      </w:pPr>
    </w:lvl>
    <w:lvl w:ilvl="3" w:tplc="0409000F">
      <w:start w:val="1"/>
      <w:numFmt w:val="decimal"/>
      <w:lvlText w:val="%4."/>
      <w:lvlJc w:val="left"/>
      <w:pPr>
        <w:tabs>
          <w:tab w:val="num" w:pos="2554"/>
        </w:tabs>
        <w:ind w:left="2554" w:hanging="360"/>
      </w:pPr>
    </w:lvl>
    <w:lvl w:ilvl="4" w:tplc="04090019">
      <w:start w:val="1"/>
      <w:numFmt w:val="lowerLetter"/>
      <w:lvlText w:val="%5."/>
      <w:lvlJc w:val="left"/>
      <w:pPr>
        <w:tabs>
          <w:tab w:val="num" w:pos="3274"/>
        </w:tabs>
        <w:ind w:left="3274" w:hanging="360"/>
      </w:pPr>
    </w:lvl>
    <w:lvl w:ilvl="5" w:tplc="0409001B">
      <w:start w:val="1"/>
      <w:numFmt w:val="lowerRoman"/>
      <w:lvlText w:val="%6."/>
      <w:lvlJc w:val="right"/>
      <w:pPr>
        <w:tabs>
          <w:tab w:val="num" w:pos="3994"/>
        </w:tabs>
        <w:ind w:left="3994" w:hanging="180"/>
      </w:pPr>
    </w:lvl>
    <w:lvl w:ilvl="6" w:tplc="0409000F">
      <w:start w:val="1"/>
      <w:numFmt w:val="decimal"/>
      <w:lvlText w:val="%7."/>
      <w:lvlJc w:val="left"/>
      <w:pPr>
        <w:tabs>
          <w:tab w:val="num" w:pos="4714"/>
        </w:tabs>
        <w:ind w:left="4714" w:hanging="360"/>
      </w:pPr>
    </w:lvl>
    <w:lvl w:ilvl="7" w:tplc="04090019">
      <w:start w:val="1"/>
      <w:numFmt w:val="lowerLetter"/>
      <w:lvlText w:val="%8."/>
      <w:lvlJc w:val="left"/>
      <w:pPr>
        <w:tabs>
          <w:tab w:val="num" w:pos="5434"/>
        </w:tabs>
        <w:ind w:left="5434" w:hanging="360"/>
      </w:pPr>
    </w:lvl>
    <w:lvl w:ilvl="8" w:tplc="0409001B">
      <w:start w:val="1"/>
      <w:numFmt w:val="lowerRoman"/>
      <w:lvlText w:val="%9."/>
      <w:lvlJc w:val="right"/>
      <w:pPr>
        <w:tabs>
          <w:tab w:val="num" w:pos="6154"/>
        </w:tabs>
        <w:ind w:left="6154" w:hanging="180"/>
      </w:pPr>
    </w:lvl>
  </w:abstractNum>
  <w:abstractNum w:abstractNumId="7" w15:restartNumberingAfterBreak="0">
    <w:nsid w:val="37086305"/>
    <w:multiLevelType w:val="singleLevel"/>
    <w:tmpl w:val="C12E9D90"/>
    <w:lvl w:ilvl="0">
      <w:start w:val="1"/>
      <w:numFmt w:val="bullet"/>
      <w:pStyle w:val="Aparabullet"/>
      <w:lvlText w:val=""/>
      <w:lvlJc w:val="left"/>
      <w:pPr>
        <w:tabs>
          <w:tab w:val="num" w:pos="1740"/>
        </w:tabs>
        <w:ind w:left="1740" w:hanging="540"/>
      </w:pPr>
      <w:rPr>
        <w:rFonts w:ascii="Symbol" w:hAnsi="Symbol" w:hint="default"/>
        <w:sz w:val="20"/>
      </w:rPr>
    </w:lvl>
  </w:abstractNum>
  <w:abstractNum w:abstractNumId="8" w15:restartNumberingAfterBreak="0">
    <w:nsid w:val="51F61D07"/>
    <w:multiLevelType w:val="hybridMultilevel"/>
    <w:tmpl w:val="AD562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E9A50D7"/>
    <w:multiLevelType w:val="hybridMultilevel"/>
    <w:tmpl w:val="B9F20E72"/>
    <w:lvl w:ilvl="0" w:tplc="DE10BB94">
      <w:start w:val="1"/>
      <w:numFmt w:val="decimal"/>
      <w:lvlText w:val="%1"/>
      <w:lvlJc w:val="left"/>
      <w:pPr>
        <w:tabs>
          <w:tab w:val="num" w:pos="705"/>
        </w:tabs>
        <w:ind w:left="705" w:hanging="705"/>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15:restartNumberingAfterBreak="0">
    <w:nsid w:val="7B606D92"/>
    <w:multiLevelType w:val="multilevel"/>
    <w:tmpl w:val="9CC24D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Apara"/>
      <w:lvlText w:val="%7."/>
      <w:lvlJc w:val="left"/>
      <w:pPr>
        <w:tabs>
          <w:tab w:val="num" w:pos="5040"/>
        </w:tabs>
        <w:ind w:left="5040" w:hanging="720"/>
      </w:pPr>
    </w:lvl>
    <w:lvl w:ilvl="7">
      <w:start w:val="1"/>
      <w:numFmt w:val="decimal"/>
      <w:pStyle w:val="Asubpara"/>
      <w:lvlText w:val="%8."/>
      <w:lvlJc w:val="left"/>
      <w:pPr>
        <w:tabs>
          <w:tab w:val="num" w:pos="5760"/>
        </w:tabs>
        <w:ind w:left="5760" w:hanging="720"/>
      </w:pPr>
    </w:lvl>
    <w:lvl w:ilvl="8">
      <w:start w:val="1"/>
      <w:numFmt w:val="decimal"/>
      <w:pStyle w:val="Asubsubpara"/>
      <w:lvlText w:val="%9."/>
      <w:lvlJc w:val="left"/>
      <w:pPr>
        <w:tabs>
          <w:tab w:val="num" w:pos="6480"/>
        </w:tabs>
        <w:ind w:left="6480" w:hanging="720"/>
      </w:pPr>
    </w:lvl>
  </w:abstractNum>
  <w:num w:numId="1" w16cid:durableId="1353268213">
    <w:abstractNumId w:val="2"/>
  </w:num>
  <w:num w:numId="2" w16cid:durableId="2083720391">
    <w:abstractNumId w:val="0"/>
  </w:num>
  <w:num w:numId="3" w16cid:durableId="2105876301">
    <w:abstractNumId w:val="3"/>
  </w:num>
  <w:num w:numId="4" w16cid:durableId="2005165570">
    <w:abstractNumId w:val="7"/>
  </w:num>
  <w:num w:numId="5" w16cid:durableId="980615184">
    <w:abstractNumId w:val="9"/>
  </w:num>
  <w:num w:numId="6" w16cid:durableId="1102529959">
    <w:abstractNumId w:val="1"/>
  </w:num>
  <w:num w:numId="7" w16cid:durableId="1603956837">
    <w:abstractNumId w:val="5"/>
  </w:num>
  <w:num w:numId="8" w16cid:durableId="7098000">
    <w:abstractNumId w:val="6"/>
  </w:num>
  <w:num w:numId="9" w16cid:durableId="1350067219">
    <w:abstractNumId w:val="10"/>
  </w:num>
  <w:num w:numId="10" w16cid:durableId="2145193041">
    <w:abstractNumId w:val="8"/>
  </w:num>
  <w:num w:numId="11" w16cid:durableId="9796532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A30"/>
    <w:rsid w:val="00003EC4"/>
    <w:rsid w:val="00033675"/>
    <w:rsid w:val="00043DF4"/>
    <w:rsid w:val="00094E61"/>
    <w:rsid w:val="000D5A29"/>
    <w:rsid w:val="000D6301"/>
    <w:rsid w:val="00122216"/>
    <w:rsid w:val="00125074"/>
    <w:rsid w:val="0013521D"/>
    <w:rsid w:val="001562F9"/>
    <w:rsid w:val="001610F8"/>
    <w:rsid w:val="00161E36"/>
    <w:rsid w:val="00172FA6"/>
    <w:rsid w:val="001A166F"/>
    <w:rsid w:val="001A34A3"/>
    <w:rsid w:val="001B2982"/>
    <w:rsid w:val="001C2ABC"/>
    <w:rsid w:val="001F3A30"/>
    <w:rsid w:val="00216224"/>
    <w:rsid w:val="00223297"/>
    <w:rsid w:val="00247C11"/>
    <w:rsid w:val="00263358"/>
    <w:rsid w:val="00272EAF"/>
    <w:rsid w:val="00282215"/>
    <w:rsid w:val="002B0083"/>
    <w:rsid w:val="002B218E"/>
    <w:rsid w:val="002E0506"/>
    <w:rsid w:val="00306808"/>
    <w:rsid w:val="00331505"/>
    <w:rsid w:val="00331DDA"/>
    <w:rsid w:val="003550A8"/>
    <w:rsid w:val="00360716"/>
    <w:rsid w:val="003677FC"/>
    <w:rsid w:val="003D438F"/>
    <w:rsid w:val="0044449D"/>
    <w:rsid w:val="00451B07"/>
    <w:rsid w:val="00456711"/>
    <w:rsid w:val="00473AE9"/>
    <w:rsid w:val="0048644D"/>
    <w:rsid w:val="004B4F77"/>
    <w:rsid w:val="004E1DCB"/>
    <w:rsid w:val="0052218D"/>
    <w:rsid w:val="00526662"/>
    <w:rsid w:val="005706BD"/>
    <w:rsid w:val="00573AAA"/>
    <w:rsid w:val="0059678C"/>
    <w:rsid w:val="005C0126"/>
    <w:rsid w:val="005F27E4"/>
    <w:rsid w:val="00630098"/>
    <w:rsid w:val="0063596E"/>
    <w:rsid w:val="0067184C"/>
    <w:rsid w:val="006A348F"/>
    <w:rsid w:val="007726D2"/>
    <w:rsid w:val="00775E9D"/>
    <w:rsid w:val="007820F3"/>
    <w:rsid w:val="007A0A8F"/>
    <w:rsid w:val="007F41B7"/>
    <w:rsid w:val="008076C4"/>
    <w:rsid w:val="00812838"/>
    <w:rsid w:val="008230D7"/>
    <w:rsid w:val="00841422"/>
    <w:rsid w:val="0084598E"/>
    <w:rsid w:val="008936B5"/>
    <w:rsid w:val="008E0DAD"/>
    <w:rsid w:val="00964B38"/>
    <w:rsid w:val="00973072"/>
    <w:rsid w:val="00996CC2"/>
    <w:rsid w:val="009A6971"/>
    <w:rsid w:val="009D04CD"/>
    <w:rsid w:val="009E7ADA"/>
    <w:rsid w:val="009F7046"/>
    <w:rsid w:val="00A318C3"/>
    <w:rsid w:val="00A410CF"/>
    <w:rsid w:val="00A61E0A"/>
    <w:rsid w:val="00AA6557"/>
    <w:rsid w:val="00AB35E8"/>
    <w:rsid w:val="00AC3B4D"/>
    <w:rsid w:val="00AE469F"/>
    <w:rsid w:val="00AF2FB0"/>
    <w:rsid w:val="00AF442F"/>
    <w:rsid w:val="00B006B0"/>
    <w:rsid w:val="00B43C00"/>
    <w:rsid w:val="00BD2A74"/>
    <w:rsid w:val="00C26AC0"/>
    <w:rsid w:val="00C402AA"/>
    <w:rsid w:val="00C935BD"/>
    <w:rsid w:val="00CC69FB"/>
    <w:rsid w:val="00CF4A00"/>
    <w:rsid w:val="00D30BDF"/>
    <w:rsid w:val="00D41292"/>
    <w:rsid w:val="00D6696A"/>
    <w:rsid w:val="00D6799D"/>
    <w:rsid w:val="00D93955"/>
    <w:rsid w:val="00DB74A5"/>
    <w:rsid w:val="00DD4A60"/>
    <w:rsid w:val="00DE7AF2"/>
    <w:rsid w:val="00E26CE6"/>
    <w:rsid w:val="00E409AB"/>
    <w:rsid w:val="00E475D4"/>
    <w:rsid w:val="00E52BE2"/>
    <w:rsid w:val="00E664FA"/>
    <w:rsid w:val="00E70705"/>
    <w:rsid w:val="00E73446"/>
    <w:rsid w:val="00E85289"/>
    <w:rsid w:val="00E94BC0"/>
    <w:rsid w:val="00EA0C7A"/>
    <w:rsid w:val="00EC36FC"/>
    <w:rsid w:val="00ED400B"/>
    <w:rsid w:val="00ED58B5"/>
    <w:rsid w:val="00EF5966"/>
    <w:rsid w:val="00F003EA"/>
    <w:rsid w:val="00F44A3C"/>
    <w:rsid w:val="00F82D25"/>
    <w:rsid w:val="00F84A44"/>
    <w:rsid w:val="00FA4631"/>
    <w:rsid w:val="00FE3582"/>
    <w:rsid w:val="00FE4D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C9A764"/>
  <w15:docId w15:val="{770905B9-F367-462A-88D2-ED84F192A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6557"/>
    <w:rPr>
      <w:sz w:val="24"/>
      <w:lang w:eastAsia="en-US"/>
    </w:rPr>
  </w:style>
  <w:style w:type="paragraph" w:styleId="Heading1">
    <w:name w:val="heading 1"/>
    <w:basedOn w:val="Billname"/>
    <w:next w:val="Normal"/>
    <w:qFormat/>
    <w:rsid w:val="0059678C"/>
    <w:pPr>
      <w:spacing w:before="700"/>
      <w:outlineLvl w:val="0"/>
    </w:pPr>
  </w:style>
  <w:style w:type="paragraph" w:styleId="Heading2">
    <w:name w:val="heading 2"/>
    <w:basedOn w:val="Normal"/>
    <w:next w:val="Normal"/>
    <w:qFormat/>
    <w:rsid w:val="0059678C"/>
    <w:pPr>
      <w:spacing w:before="240" w:after="60"/>
      <w:outlineLvl w:val="1"/>
    </w:pPr>
    <w:rPr>
      <w:rFonts w:ascii="Arial" w:hAnsi="Arial" w:cs="Arial"/>
      <w:b/>
      <w:bCs/>
    </w:rPr>
  </w:style>
  <w:style w:type="paragraph" w:styleId="Heading3">
    <w:name w:val="heading 3"/>
    <w:basedOn w:val="Normal"/>
    <w:next w:val="Normal"/>
    <w:qFormat/>
    <w:rsid w:val="0059678C"/>
    <w:pPr>
      <w:spacing w:before="240" w:after="60"/>
      <w:ind w:left="720" w:hanging="720"/>
      <w:outlineLvl w:val="2"/>
    </w:pPr>
    <w:rPr>
      <w:rFonts w:ascii="Arial" w:hAnsi="Arial" w:cs="Arial"/>
      <w:b/>
      <w:bCs/>
    </w:rPr>
  </w:style>
  <w:style w:type="paragraph" w:styleId="Heading4">
    <w:name w:val="heading 4"/>
    <w:basedOn w:val="Normal"/>
    <w:next w:val="Normal"/>
    <w:qFormat/>
    <w:rsid w:val="00AA6557"/>
    <w:pPr>
      <w:keepNext/>
      <w:pBdr>
        <w:right w:val="single" w:sz="4" w:space="4" w:color="auto"/>
      </w:pBdr>
      <w:ind w:left="743" w:hanging="709"/>
      <w:outlineLvl w:val="3"/>
    </w:pPr>
    <w:rPr>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A6557"/>
    <w:pPr>
      <w:pBdr>
        <w:top w:val="single" w:sz="4" w:space="1" w:color="auto"/>
        <w:bottom w:val="single" w:sz="4" w:space="1" w:color="auto"/>
      </w:pBdr>
      <w:spacing w:before="240" w:after="240"/>
    </w:pPr>
    <w:rPr>
      <w:rFonts w:ascii="Arial" w:hAnsi="Arial"/>
      <w:b/>
      <w:kern w:val="28"/>
      <w:sz w:val="40"/>
    </w:rPr>
  </w:style>
  <w:style w:type="paragraph" w:styleId="Footer">
    <w:name w:val="footer"/>
    <w:basedOn w:val="Normal"/>
    <w:rsid w:val="00AA6557"/>
    <w:pPr>
      <w:tabs>
        <w:tab w:val="left" w:pos="2880"/>
      </w:tabs>
      <w:spacing w:before="120" w:after="60" w:line="240" w:lineRule="exact"/>
    </w:pPr>
    <w:rPr>
      <w:rFonts w:ascii="Arial" w:hAnsi="Arial"/>
      <w:sz w:val="18"/>
    </w:rPr>
  </w:style>
  <w:style w:type="paragraph" w:customStyle="1" w:styleId="Billname">
    <w:name w:val="Billname"/>
    <w:basedOn w:val="Normal"/>
    <w:rsid w:val="00AA6557"/>
    <w:pPr>
      <w:tabs>
        <w:tab w:val="left" w:pos="2400"/>
        <w:tab w:val="left" w:pos="2880"/>
      </w:tabs>
      <w:spacing w:before="1220" w:after="100"/>
    </w:pPr>
    <w:rPr>
      <w:rFonts w:ascii="Arial" w:hAnsi="Arial"/>
      <w:b/>
      <w:sz w:val="40"/>
    </w:rPr>
  </w:style>
  <w:style w:type="paragraph" w:customStyle="1" w:styleId="Amain">
    <w:name w:val="A main"/>
    <w:basedOn w:val="Normal"/>
    <w:rsid w:val="00AA6557"/>
    <w:pPr>
      <w:tabs>
        <w:tab w:val="right" w:pos="500"/>
        <w:tab w:val="left" w:pos="700"/>
      </w:tabs>
      <w:spacing w:before="80" w:after="60"/>
      <w:ind w:left="700" w:hanging="700"/>
      <w:jc w:val="both"/>
      <w:outlineLvl w:val="5"/>
    </w:pPr>
  </w:style>
  <w:style w:type="paragraph" w:customStyle="1" w:styleId="N-line3">
    <w:name w:val="N-line3"/>
    <w:basedOn w:val="Normal"/>
    <w:next w:val="Normal"/>
    <w:rsid w:val="00AA6557"/>
    <w:pPr>
      <w:pBdr>
        <w:bottom w:val="single" w:sz="12" w:space="1" w:color="auto"/>
      </w:pBdr>
      <w:jc w:val="both"/>
    </w:pPr>
  </w:style>
  <w:style w:type="paragraph" w:customStyle="1" w:styleId="madeunder">
    <w:name w:val="made under"/>
    <w:basedOn w:val="Normal"/>
    <w:rsid w:val="00AA6557"/>
    <w:pPr>
      <w:spacing w:before="180" w:after="60"/>
      <w:jc w:val="both"/>
    </w:pPr>
  </w:style>
  <w:style w:type="paragraph" w:customStyle="1" w:styleId="CoverActName">
    <w:name w:val="CoverActName"/>
    <w:basedOn w:val="Normal"/>
    <w:rsid w:val="00AA6557"/>
    <w:pPr>
      <w:tabs>
        <w:tab w:val="left" w:pos="2600"/>
      </w:tabs>
      <w:spacing w:before="200" w:after="60"/>
      <w:jc w:val="both"/>
    </w:pPr>
    <w:rPr>
      <w:rFonts w:ascii="Arial" w:hAnsi="Arial"/>
      <w:b/>
    </w:rPr>
  </w:style>
  <w:style w:type="paragraph" w:customStyle="1" w:styleId="06Copyright">
    <w:name w:val="06Copyright"/>
    <w:basedOn w:val="Normal"/>
    <w:rsid w:val="00AA6557"/>
    <w:pPr>
      <w:tabs>
        <w:tab w:val="left" w:pos="2880"/>
      </w:tabs>
    </w:pPr>
  </w:style>
  <w:style w:type="paragraph" w:customStyle="1" w:styleId="Apara">
    <w:name w:val="A para"/>
    <w:basedOn w:val="Normal"/>
    <w:rsid w:val="00AA6557"/>
    <w:pPr>
      <w:numPr>
        <w:ilvl w:val="6"/>
        <w:numId w:val="9"/>
      </w:numPr>
      <w:spacing w:before="80" w:after="60"/>
      <w:jc w:val="both"/>
      <w:outlineLvl w:val="6"/>
    </w:pPr>
  </w:style>
  <w:style w:type="paragraph" w:customStyle="1" w:styleId="Asubpara">
    <w:name w:val="A subpara"/>
    <w:basedOn w:val="Normal"/>
    <w:rsid w:val="00AA6557"/>
    <w:pPr>
      <w:numPr>
        <w:ilvl w:val="7"/>
        <w:numId w:val="9"/>
      </w:numPr>
      <w:spacing w:before="80" w:after="60"/>
      <w:jc w:val="both"/>
      <w:outlineLvl w:val="7"/>
    </w:pPr>
  </w:style>
  <w:style w:type="paragraph" w:customStyle="1" w:styleId="Asubsubpara">
    <w:name w:val="A subsubpara"/>
    <w:basedOn w:val="Normal"/>
    <w:rsid w:val="00AA6557"/>
    <w:pPr>
      <w:numPr>
        <w:ilvl w:val="8"/>
        <w:numId w:val="9"/>
      </w:numPr>
      <w:spacing w:before="80" w:after="60"/>
      <w:jc w:val="both"/>
      <w:outlineLvl w:val="8"/>
    </w:pPr>
  </w:style>
  <w:style w:type="paragraph" w:customStyle="1" w:styleId="AH5Sec">
    <w:name w:val="A H5 Sec"/>
    <w:basedOn w:val="Normal"/>
    <w:next w:val="Amain"/>
    <w:rsid w:val="00AA6557"/>
    <w:pPr>
      <w:keepNext/>
      <w:numPr>
        <w:ilvl w:val="4"/>
        <w:numId w:val="1"/>
      </w:numPr>
      <w:spacing w:before="180" w:after="60"/>
      <w:outlineLvl w:val="4"/>
    </w:pPr>
    <w:rPr>
      <w:rFonts w:ascii="Arial" w:hAnsi="Arial"/>
      <w:b/>
    </w:rPr>
  </w:style>
  <w:style w:type="paragraph" w:styleId="Header">
    <w:name w:val="header"/>
    <w:basedOn w:val="Normal"/>
    <w:rsid w:val="00AA6557"/>
    <w:pPr>
      <w:tabs>
        <w:tab w:val="left" w:pos="2880"/>
        <w:tab w:val="center" w:pos="4153"/>
        <w:tab w:val="right" w:pos="8306"/>
      </w:tabs>
    </w:pPr>
  </w:style>
  <w:style w:type="paragraph" w:customStyle="1" w:styleId="ref">
    <w:name w:val="ref"/>
    <w:basedOn w:val="Normal"/>
    <w:next w:val="Normal"/>
    <w:rsid w:val="00AA6557"/>
    <w:pPr>
      <w:spacing w:after="60"/>
      <w:jc w:val="both"/>
    </w:pPr>
    <w:rPr>
      <w:sz w:val="18"/>
    </w:rPr>
  </w:style>
  <w:style w:type="character" w:customStyle="1" w:styleId="CharDivText">
    <w:name w:val="CharDivText"/>
    <w:basedOn w:val="DefaultParagraphFont"/>
    <w:rsid w:val="00AA6557"/>
  </w:style>
  <w:style w:type="paragraph" w:customStyle="1" w:styleId="CoverInForce">
    <w:name w:val="CoverInForce"/>
    <w:basedOn w:val="Normal"/>
    <w:rsid w:val="00AA6557"/>
    <w:pPr>
      <w:tabs>
        <w:tab w:val="left" w:pos="2600"/>
      </w:tabs>
      <w:spacing w:before="200" w:after="60"/>
      <w:jc w:val="both"/>
    </w:pPr>
    <w:rPr>
      <w:rFonts w:ascii="Arial" w:hAnsi="Arial"/>
    </w:rPr>
  </w:style>
  <w:style w:type="paragraph" w:customStyle="1" w:styleId="AFHdg">
    <w:name w:val="AFHdg"/>
    <w:basedOn w:val="Normal"/>
    <w:rsid w:val="00AA6557"/>
    <w:pPr>
      <w:tabs>
        <w:tab w:val="left" w:pos="2600"/>
      </w:tabs>
      <w:spacing w:before="80" w:after="60"/>
      <w:jc w:val="both"/>
    </w:pPr>
    <w:rPr>
      <w:rFonts w:ascii="Arial" w:hAnsi="Arial"/>
      <w:b/>
      <w:sz w:val="32"/>
    </w:rPr>
  </w:style>
  <w:style w:type="paragraph" w:customStyle="1" w:styleId="ApprFormHd">
    <w:name w:val="ApprFormHd"/>
    <w:basedOn w:val="Normal"/>
    <w:rsid w:val="00AA6557"/>
    <w:pPr>
      <w:keepNext/>
      <w:tabs>
        <w:tab w:val="left" w:pos="2600"/>
      </w:tabs>
      <w:spacing w:before="320" w:after="60"/>
      <w:outlineLvl w:val="0"/>
    </w:pPr>
    <w:rPr>
      <w:rFonts w:ascii="Arial" w:hAnsi="Arial"/>
      <w:b/>
      <w:sz w:val="34"/>
    </w:rPr>
  </w:style>
  <w:style w:type="character" w:styleId="PageNumber">
    <w:name w:val="page number"/>
    <w:basedOn w:val="DefaultParagraphFont"/>
    <w:rsid w:val="00AA6557"/>
  </w:style>
  <w:style w:type="paragraph" w:customStyle="1" w:styleId="Aparabullet">
    <w:name w:val="A para bullet"/>
    <w:basedOn w:val="Normal"/>
    <w:rsid w:val="00AA6557"/>
    <w:pPr>
      <w:numPr>
        <w:numId w:val="4"/>
      </w:numPr>
    </w:pPr>
  </w:style>
  <w:style w:type="paragraph" w:styleId="TOC1">
    <w:name w:val="toc 1"/>
    <w:basedOn w:val="Normal"/>
    <w:next w:val="Normal"/>
    <w:autoRedefine/>
    <w:semiHidden/>
    <w:rsid w:val="00AA6557"/>
  </w:style>
  <w:style w:type="paragraph" w:styleId="TOC2">
    <w:name w:val="toc 2"/>
    <w:basedOn w:val="Normal"/>
    <w:next w:val="Normal"/>
    <w:autoRedefine/>
    <w:semiHidden/>
    <w:rsid w:val="00AA6557"/>
    <w:pPr>
      <w:ind w:left="240"/>
    </w:pPr>
  </w:style>
  <w:style w:type="paragraph" w:styleId="TOC3">
    <w:name w:val="toc 3"/>
    <w:basedOn w:val="Normal"/>
    <w:next w:val="Normal"/>
    <w:autoRedefine/>
    <w:semiHidden/>
    <w:rsid w:val="00AA6557"/>
    <w:pPr>
      <w:ind w:left="480"/>
    </w:pPr>
  </w:style>
  <w:style w:type="paragraph" w:styleId="TOC4">
    <w:name w:val="toc 4"/>
    <w:basedOn w:val="Normal"/>
    <w:next w:val="Normal"/>
    <w:autoRedefine/>
    <w:semiHidden/>
    <w:rsid w:val="00AA6557"/>
    <w:pPr>
      <w:ind w:left="720"/>
    </w:pPr>
  </w:style>
  <w:style w:type="paragraph" w:styleId="TOC5">
    <w:name w:val="toc 5"/>
    <w:basedOn w:val="Normal"/>
    <w:next w:val="Normal"/>
    <w:autoRedefine/>
    <w:semiHidden/>
    <w:rsid w:val="00AA6557"/>
    <w:pPr>
      <w:ind w:left="960"/>
    </w:pPr>
  </w:style>
  <w:style w:type="paragraph" w:styleId="TOC6">
    <w:name w:val="toc 6"/>
    <w:basedOn w:val="Normal"/>
    <w:next w:val="Normal"/>
    <w:autoRedefine/>
    <w:semiHidden/>
    <w:rsid w:val="00AA6557"/>
    <w:pPr>
      <w:ind w:left="1200"/>
    </w:pPr>
  </w:style>
  <w:style w:type="paragraph" w:styleId="TOC7">
    <w:name w:val="toc 7"/>
    <w:basedOn w:val="Normal"/>
    <w:next w:val="Normal"/>
    <w:autoRedefine/>
    <w:semiHidden/>
    <w:rsid w:val="00AA6557"/>
    <w:pPr>
      <w:ind w:left="1440"/>
    </w:pPr>
  </w:style>
  <w:style w:type="paragraph" w:styleId="TOC8">
    <w:name w:val="toc 8"/>
    <w:basedOn w:val="Normal"/>
    <w:next w:val="Normal"/>
    <w:autoRedefine/>
    <w:semiHidden/>
    <w:rsid w:val="00AA6557"/>
    <w:pPr>
      <w:ind w:left="1680"/>
    </w:pPr>
  </w:style>
  <w:style w:type="paragraph" w:styleId="TOC9">
    <w:name w:val="toc 9"/>
    <w:basedOn w:val="Normal"/>
    <w:next w:val="Normal"/>
    <w:autoRedefine/>
    <w:semiHidden/>
    <w:rsid w:val="00AA6557"/>
    <w:pPr>
      <w:ind w:left="1920"/>
    </w:pPr>
  </w:style>
  <w:style w:type="character" w:styleId="Hyperlink">
    <w:name w:val="Hyperlink"/>
    <w:basedOn w:val="DefaultParagraphFont"/>
    <w:uiPriority w:val="99"/>
    <w:rsid w:val="00AA6557"/>
    <w:rPr>
      <w:color w:val="0000FF"/>
      <w:u w:val="single"/>
    </w:rPr>
  </w:style>
  <w:style w:type="paragraph" w:styleId="BodyTextIndent">
    <w:name w:val="Body Text Indent"/>
    <w:basedOn w:val="Normal"/>
    <w:rsid w:val="00AA6557"/>
    <w:pPr>
      <w:spacing w:before="120" w:after="60"/>
      <w:ind w:left="709"/>
    </w:pPr>
  </w:style>
  <w:style w:type="paragraph" w:customStyle="1" w:styleId="Minister">
    <w:name w:val="Minister"/>
    <w:basedOn w:val="Normal"/>
    <w:rsid w:val="00AA6557"/>
    <w:pPr>
      <w:spacing w:before="880" w:after="60"/>
      <w:jc w:val="right"/>
    </w:pPr>
    <w:rPr>
      <w:caps/>
      <w:szCs w:val="24"/>
    </w:rPr>
  </w:style>
  <w:style w:type="paragraph" w:customStyle="1" w:styleId="DateLine">
    <w:name w:val="DateLine"/>
    <w:basedOn w:val="Normal"/>
    <w:rsid w:val="00AA6557"/>
    <w:pPr>
      <w:tabs>
        <w:tab w:val="left" w:pos="4320"/>
      </w:tabs>
      <w:spacing w:before="80" w:after="60"/>
      <w:jc w:val="both"/>
    </w:pPr>
    <w:rPr>
      <w:szCs w:val="24"/>
    </w:rPr>
  </w:style>
  <w:style w:type="paragraph" w:customStyle="1" w:styleId="MinisterWord">
    <w:name w:val="MinisterWord"/>
    <w:basedOn w:val="Normal"/>
    <w:rsid w:val="00AA6557"/>
    <w:pPr>
      <w:tabs>
        <w:tab w:val="left" w:pos="2880"/>
      </w:tabs>
      <w:jc w:val="right"/>
    </w:pPr>
    <w:rPr>
      <w:szCs w:val="24"/>
    </w:rPr>
  </w:style>
  <w:style w:type="character" w:styleId="FollowedHyperlink">
    <w:name w:val="FollowedHyperlink"/>
    <w:basedOn w:val="DefaultParagraphFont"/>
    <w:rsid w:val="00AA6557"/>
    <w:rPr>
      <w:color w:val="800080"/>
      <w:u w:val="single"/>
    </w:rPr>
  </w:style>
  <w:style w:type="character" w:styleId="FootnoteReference">
    <w:name w:val="footnote reference"/>
    <w:basedOn w:val="DefaultParagraphFont"/>
    <w:semiHidden/>
    <w:rsid w:val="00AA6557"/>
    <w:rPr>
      <w:rFonts w:ascii="Times New Roman" w:hAnsi="Times New Roman" w:cs="Times New Roman"/>
      <w:sz w:val="24"/>
      <w:szCs w:val="24"/>
      <w:vertAlign w:val="superscript"/>
    </w:rPr>
  </w:style>
  <w:style w:type="paragraph" w:styleId="FootnoteText">
    <w:name w:val="footnote text"/>
    <w:basedOn w:val="Normal"/>
    <w:semiHidden/>
    <w:rsid w:val="00AA6557"/>
    <w:pPr>
      <w:spacing w:before="80" w:after="60"/>
      <w:jc w:val="both"/>
    </w:pPr>
    <w:rPr>
      <w:szCs w:val="24"/>
    </w:rPr>
  </w:style>
  <w:style w:type="paragraph" w:customStyle="1" w:styleId="ShadedSchClause">
    <w:name w:val="Shaded Sch Clause"/>
    <w:basedOn w:val="Normal"/>
    <w:next w:val="Normal"/>
    <w:rsid w:val="00AA6557"/>
    <w:pPr>
      <w:keepNext/>
      <w:shd w:val="pct25" w:color="auto" w:fill="auto"/>
      <w:tabs>
        <w:tab w:val="left" w:pos="700"/>
      </w:tabs>
      <w:spacing w:before="160"/>
      <w:ind w:left="700" w:hanging="700"/>
      <w:outlineLvl w:val="3"/>
    </w:pPr>
    <w:rPr>
      <w:rFonts w:ascii="Arial" w:hAnsi="Arial" w:cs="Arial"/>
      <w:b/>
      <w:bCs/>
      <w:szCs w:val="24"/>
    </w:rPr>
  </w:style>
  <w:style w:type="character" w:customStyle="1" w:styleId="CharSectNo">
    <w:name w:val="CharSectNo"/>
    <w:basedOn w:val="DefaultParagraphFont"/>
    <w:rsid w:val="00AA6557"/>
  </w:style>
  <w:style w:type="paragraph" w:styleId="BalloonText">
    <w:name w:val="Balloon Text"/>
    <w:basedOn w:val="Normal"/>
    <w:link w:val="BalloonTextChar"/>
    <w:semiHidden/>
    <w:unhideWhenUsed/>
    <w:rsid w:val="00A410CF"/>
    <w:rPr>
      <w:rFonts w:ascii="Segoe UI" w:hAnsi="Segoe UI" w:cs="Segoe UI"/>
      <w:sz w:val="18"/>
      <w:szCs w:val="18"/>
    </w:rPr>
  </w:style>
  <w:style w:type="character" w:customStyle="1" w:styleId="BalloonTextChar">
    <w:name w:val="Balloon Text Char"/>
    <w:basedOn w:val="DefaultParagraphFont"/>
    <w:link w:val="BalloonText"/>
    <w:semiHidden/>
    <w:rsid w:val="00A410CF"/>
    <w:rPr>
      <w:rFonts w:ascii="Segoe UI" w:hAnsi="Segoe UI" w:cs="Segoe UI"/>
      <w:sz w:val="18"/>
      <w:szCs w:val="18"/>
      <w:lang w:eastAsia="en-US"/>
    </w:rPr>
  </w:style>
  <w:style w:type="paragraph" w:styleId="Caption">
    <w:name w:val="caption"/>
    <w:basedOn w:val="Normal"/>
    <w:next w:val="Normal"/>
    <w:semiHidden/>
    <w:unhideWhenUsed/>
    <w:qFormat/>
    <w:rsid w:val="00451B0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6359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6325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act.gov.au/__data/assets/pdf_file/0004/717394/Nil-Desperandum-Background-Information-ENDORSED-HCM-20150730.pdf" TargetMode="External"/><Relationship Id="rId18" Type="http://schemas.openxmlformats.org/officeDocument/2006/relationships/hyperlink" Target="http://www.environment.act.gov.au/__data/assets/pdf_file/0006/576816/wildfiresintheact.pdf" TargetMode="External"/><Relationship Id="rId26" Type="http://schemas.openxmlformats.org/officeDocument/2006/relationships/hyperlink" Target="https://www.publish.csiro.au/zo/zo06015" TargetMode="External"/><Relationship Id="rId39"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www.awe.gov.au/environment/biodiversity/threatened/publications/recovery/koala-2022"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hyperlink" Target="https://canberra.naturemapr.org/Community/Sighting/3374408" TargetMode="External"/><Relationship Id="rId12" Type="http://schemas.openxmlformats.org/officeDocument/2006/relationships/hyperlink" Target="http://www.environment.gov.au/biodiversity/threatened/species/pubs/197-conservation-advice.pdf" TargetMode="External"/><Relationship Id="rId17" Type="http://schemas.openxmlformats.org/officeDocument/2006/relationships/hyperlink" Target="http://www.environment.act.gov.au/__data/assets/pdf_file/0020/1255142/Koala-Survey-Report-Web-Accessible.pdf" TargetMode="External"/><Relationship Id="rId25" Type="http://schemas.openxmlformats.org/officeDocument/2006/relationships/hyperlink" Target="https://www.researchgate.net/publication/282590131_Conserving_koalas_A_review_of_the_contrasting_regional_trends_outlooks_and_policy_challenges" TargetMode="External"/><Relationship Id="rId33" Type="http://schemas.openxmlformats.org/officeDocument/2006/relationships/hyperlink" Target="https://www.environment.act.gov.au/" TargetMode="External"/><Relationship Id="rId38" Type="http://schemas.openxmlformats.org/officeDocument/2006/relationships/image" Target="media/image8.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anberra.naturemapr.org/Community/Species/10158" TargetMode="External"/><Relationship Id="rId20" Type="http://schemas.openxmlformats.org/officeDocument/2006/relationships/hyperlink" Target="https://www.environment.gov.au/cgi-bin/sprat/public/publicspecies.pl?taxon_id=85104" TargetMode="External"/><Relationship Id="rId29" Type="http://schemas.openxmlformats.org/officeDocument/2006/relationships/hyperlink" Target="https://www.environment.nsw.gov.au/research-and-publications/publications-search/koala-habitat-information-base-technical-guide" TargetMode="External"/><Relationship Id="rId41"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sets.seed.nsw.gov.au/dataset/nsw-bionet-data-collection-koala-sightings" TargetMode="External"/><Relationship Id="rId24" Type="http://schemas.openxmlformats.org/officeDocument/2006/relationships/hyperlink" Target="https://www.canberratimes.com.au/national/act/two-baby-koalas-born-at-tidbinbilla-the-first-since-the-2003-bushfires-decimated-the-population-20160722-gqbqkl.html" TargetMode="External"/><Relationship Id="rId32" Type="http://schemas.openxmlformats.org/officeDocument/2006/relationships/hyperlink" Target="https://www.iucnredlist.org/species/16892/166496779"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esearchgate.net/publication/258699229_Modelling_climate-change-induced_shifts_in_the_distribution_of_the_koala" TargetMode="External"/><Relationship Id="rId23" Type="http://schemas.openxmlformats.org/officeDocument/2006/relationships/hyperlink" Target="https://www.biodiversitylibrary.org/item/97341" TargetMode="External"/><Relationship Id="rId28" Type="http://schemas.openxmlformats.org/officeDocument/2006/relationships/hyperlink" Target="https://www.environment.nsw.gov.au/topics/animals-and-plants/biodiversity/nsw-bionet" TargetMode="External"/><Relationship Id="rId36" Type="http://schemas.openxmlformats.org/officeDocument/2006/relationships/image" Target="media/image6.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environment.gov.au/biodiversity/threatened/species/pubs/197-conservation-advice.pdf" TargetMode="External"/><Relationship Id="rId31" Type="http://schemas.openxmlformats.org/officeDocument/2006/relationships/hyperlink" Target="https://www.nespthreatenedspecies.edu.au/projects/a-national-approach-to-the-integration-of-koala-spatial-data-to-inform-conservation-planning?msclkid=6ad36854b3d411ec888bae6b31f9bf64" TargetMode="External"/><Relationship Id="rId44" Type="http://schemas.openxmlformats.org/officeDocument/2006/relationships/image" Target="media/image1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egislation.act.gov.au/di/2019-255/" TargetMode="External"/><Relationship Id="rId22" Type="http://schemas.openxmlformats.org/officeDocument/2006/relationships/hyperlink" Target="https://www.environment.act.gov.au/__data/assets/pdf_file/0005/672233/FlywaysByways_FinalReport_Doerr-et-al-2014-A10059895.pdf" TargetMode="External"/><Relationship Id="rId27" Type="http://schemas.openxmlformats.org/officeDocument/2006/relationships/hyperlink" Target="https://www.nature.com/articles/s41598-019-42448-8/?msclkid=47f12637b3d111ecb95f4e31d1fc60cb" TargetMode="External"/><Relationship Id="rId30" Type="http://schemas.openxmlformats.org/officeDocument/2006/relationships/hyperlink" Target="https://www.nespthreatenedspecies.edu.au/media/fccm4wwx/4-4-12-harmonised-koala-habitat-mapping-report_v4.pdf" TargetMode="Externa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3029</Words>
  <Characters>19414</Characters>
  <Application>Microsoft Office Word</Application>
  <DocSecurity>0</DocSecurity>
  <Lines>343</Lines>
  <Paragraphs>106</Paragraphs>
  <ScaleCrop>false</ScaleCrop>
  <HeadingPairs>
    <vt:vector size="2" baseType="variant">
      <vt:variant>
        <vt:lpstr>Title</vt:lpstr>
      </vt:variant>
      <vt:variant>
        <vt:i4>1</vt:i4>
      </vt:variant>
    </vt:vector>
  </HeadingPairs>
  <TitlesOfParts>
    <vt:vector size="1" baseType="lpstr">
      <vt:lpstr>Notifiable Instrument</vt:lpstr>
    </vt:vector>
  </TitlesOfParts>
  <Company>InTACT</Company>
  <LinksUpToDate>false</LinksUpToDate>
  <CharactersWithSpaces>22364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Notifiable Instrument</dc:title>
  <dc:creator>ACT Government</dc:creator>
  <cp:lastModifiedBy>PCODCS</cp:lastModifiedBy>
  <cp:revision>4</cp:revision>
  <cp:lastPrinted>2004-04-05T00:37:00Z</cp:lastPrinted>
  <dcterms:created xsi:type="dcterms:W3CDTF">2023-04-28T00:29:00Z</dcterms:created>
  <dcterms:modified xsi:type="dcterms:W3CDTF">2023-04-28T00:29:00Z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A41202863</vt:lpwstr>
  </property>
  <property fmtid="{D5CDD505-2E9C-101B-9397-08002B2CF9AE}" pid="4" name="Objective-Title">
    <vt:lpwstr>NI2023-223 - Conservation Advice - Koala</vt:lpwstr>
  </property>
  <property fmtid="{D5CDD505-2E9C-101B-9397-08002B2CF9AE}" pid="5" name="Objective-Comment">
    <vt:lpwstr/>
  </property>
  <property fmtid="{D5CDD505-2E9C-101B-9397-08002B2CF9AE}" pid="6" name="Objective-CreationStamp">
    <vt:filetime>2023-03-03T06:21:05Z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2023-04-27T06:12:09Z</vt:filetime>
  </property>
  <property fmtid="{D5CDD505-2E9C-101B-9397-08002B2CF9AE}" pid="10" name="Objective-ModificationStamp">
    <vt:filetime>2023-04-27T06:12:18Z</vt:filetime>
  </property>
  <property fmtid="{D5CDD505-2E9C-101B-9397-08002B2CF9AE}" pid="11" name="Objective-Owner">
    <vt:lpwstr>Linden Chalmers</vt:lpwstr>
  </property>
  <property fmtid="{D5CDD505-2E9C-101B-9397-08002B2CF9AE}" pid="12" name="Objective-Path">
    <vt:lpwstr>Whole of ACT Government:EPSDD - Environment Planning and Sustainable Development Directorate:DIVISION - Environment, Heritage and Water:BRANCH - Conservation Planning and Policy:Biodiversity Planning &amp; Policy:08. Legislation, Regulations and Instruments:Nature Conservation Act:Listings - Threatened Native Species:Conservation Advice:01. NOTIFICATION of Conservation Advice:23/24882 - Conservation Advice Notification by Scientific Committee - 2023 revision:2. Notifiable Instruments:</vt:lpwstr>
  </property>
  <property fmtid="{D5CDD505-2E9C-101B-9397-08002B2CF9AE}" pid="13" name="Objective-Parent">
    <vt:lpwstr>2. Notifiable Instruments</vt:lpwstr>
  </property>
  <property fmtid="{D5CDD505-2E9C-101B-9397-08002B2CF9AE}" pid="14" name="Objective-State">
    <vt:lpwstr>Published</vt:lpwstr>
  </property>
  <property fmtid="{D5CDD505-2E9C-101B-9397-08002B2CF9AE}" pid="15" name="Objective-Version">
    <vt:lpwstr>10.0</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1-2023/24882</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GENTLEMAN MLA, Mick</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Linden Chalmers</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GENTLEMAN MLA, Mick</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Linden Chalmers</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