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0B5D" w14:textId="27A590E0" w:rsidR="004C09E2" w:rsidRDefault="00EE02E6">
      <w:pPr>
        <w:pStyle w:val="Title"/>
        <w:spacing w:before="120"/>
        <w:rPr>
          <w:color w:val="000000"/>
          <w:sz w:val="20"/>
          <w:szCs w:val="20"/>
        </w:rPr>
      </w:pPr>
      <w:bookmarkStart w:id="0" w:name="OLE_LINK1"/>
      <w:bookmarkStart w:id="1" w:name="OLE_LINK2"/>
      <w:bookmarkStart w:id="2" w:name="OLE_LINK3"/>
      <w:r>
        <w:rPr>
          <w:noProof/>
          <w:color w:val="000000"/>
          <w:sz w:val="20"/>
          <w:szCs w:val="20"/>
        </w:rPr>
        <w:drawing>
          <wp:inline distT="0" distB="0" distL="0" distR="0" wp14:anchorId="2D2400A7" wp14:editId="09CAD9B3">
            <wp:extent cx="1352550" cy="1104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"/>
                    <a:stretch/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6191D450" w14:textId="77777777" w:rsidR="004C09E2" w:rsidRDefault="004C09E2">
      <w:pPr>
        <w:pStyle w:val="Title"/>
        <w:spacing w:before="120"/>
        <w:rPr>
          <w:color w:val="000000"/>
          <w:sz w:val="20"/>
          <w:szCs w:val="20"/>
        </w:rPr>
      </w:pPr>
    </w:p>
    <w:p w14:paraId="328ADFA0" w14:textId="77777777" w:rsidR="004C09E2" w:rsidRDefault="004C09E2">
      <w:pPr>
        <w:pStyle w:val="Title"/>
        <w:spacing w:before="120"/>
        <w:rPr>
          <w:sz w:val="26"/>
          <w:szCs w:val="26"/>
        </w:rPr>
      </w:pPr>
      <w:r>
        <w:rPr>
          <w:sz w:val="26"/>
          <w:szCs w:val="26"/>
        </w:rPr>
        <w:t>Statutory Rules 1993   No. 244</w:t>
      </w:r>
      <w:r>
        <w:rPr>
          <w:b w:val="0"/>
          <w:bCs w:val="0"/>
          <w:position w:val="6"/>
          <w:sz w:val="18"/>
          <w:szCs w:val="18"/>
        </w:rPr>
        <w:t>1</w:t>
      </w:r>
    </w:p>
    <w:p w14:paraId="14B1B972" w14:textId="77777777" w:rsidR="004C09E2" w:rsidRDefault="004C09E2">
      <w:pPr>
        <w:spacing w:line="300" w:lineRule="atLeast"/>
        <w:jc w:val="center"/>
      </w:pPr>
      <w:r>
        <w:t>__________________</w:t>
      </w:r>
    </w:p>
    <w:p w14:paraId="0124065C" w14:textId="77777777" w:rsidR="004C09E2" w:rsidRDefault="004C09E2">
      <w:pPr>
        <w:pStyle w:val="Title"/>
      </w:pPr>
      <w:r>
        <w:t>University of Canberra Regulations</w:t>
      </w:r>
    </w:p>
    <w:p w14:paraId="5E14B6E2" w14:textId="77777777" w:rsidR="004C09E2" w:rsidRDefault="004C09E2">
      <w:pPr>
        <w:spacing w:before="600" w:line="300" w:lineRule="atLeast"/>
      </w:pPr>
      <w:r>
        <w:t>I,</w:t>
      </w:r>
      <w:r>
        <w:rPr>
          <w:sz w:val="20"/>
          <w:szCs w:val="20"/>
        </w:rPr>
        <w:t xml:space="preserve"> </w:t>
      </w:r>
      <w:r>
        <w:rPr>
          <w:caps/>
        </w:rPr>
        <w:t>The</w:t>
      </w:r>
      <w:r>
        <w:rPr>
          <w:caps/>
          <w:sz w:val="20"/>
          <w:szCs w:val="20"/>
        </w:rPr>
        <w:t xml:space="preserve"> </w:t>
      </w:r>
      <w:r>
        <w:rPr>
          <w:caps/>
        </w:rPr>
        <w:t>Governor-General</w:t>
      </w:r>
      <w:r>
        <w:rPr>
          <w:sz w:val="20"/>
          <w:szCs w:val="20"/>
        </w:rPr>
        <w:t xml:space="preserve"> </w:t>
      </w:r>
      <w:r>
        <w:t>of</w:t>
      </w:r>
      <w:r>
        <w:rPr>
          <w:sz w:val="20"/>
          <w:szCs w:val="20"/>
        </w:rPr>
        <w:t xml:space="preserve"> </w:t>
      </w:r>
      <w:r>
        <w:t>the</w:t>
      </w:r>
      <w:r>
        <w:rPr>
          <w:sz w:val="20"/>
          <w:szCs w:val="20"/>
        </w:rPr>
        <w:t xml:space="preserve"> </w:t>
      </w:r>
      <w:r>
        <w:t>Commonwealth</w:t>
      </w:r>
      <w:r>
        <w:rPr>
          <w:sz w:val="20"/>
          <w:szCs w:val="20"/>
        </w:rPr>
        <w:t xml:space="preserve"> </w:t>
      </w:r>
      <w:r>
        <w:t>of</w:t>
      </w:r>
      <w:r>
        <w:rPr>
          <w:sz w:val="20"/>
          <w:szCs w:val="20"/>
        </w:rPr>
        <w:t xml:space="preserve"> </w:t>
      </w:r>
      <w:r>
        <w:t xml:space="preserve">Australia, acting with the advice of the Federal Executive Council, make the following Regulations under the </w:t>
      </w:r>
      <w:r>
        <w:rPr>
          <w:i/>
          <w:iCs/>
        </w:rPr>
        <w:t>University of Canberra Act 1989</w:t>
      </w:r>
      <w:r>
        <w:t>.</w:t>
      </w:r>
    </w:p>
    <w:p w14:paraId="5BB8F689" w14:textId="77777777" w:rsidR="004C09E2" w:rsidRDefault="004C09E2">
      <w:pPr>
        <w:tabs>
          <w:tab w:val="left" w:pos="540"/>
          <w:tab w:val="left" w:pos="3240"/>
        </w:tabs>
        <w:spacing w:before="300" w:line="240" w:lineRule="atLeast"/>
      </w:pPr>
      <w:r>
        <w:t>Dated 15 September 1993.</w:t>
      </w:r>
    </w:p>
    <w:p w14:paraId="61D6C36E" w14:textId="77777777" w:rsidR="004C09E2" w:rsidRDefault="004C09E2">
      <w:pPr>
        <w:spacing w:line="300" w:lineRule="atLeast"/>
      </w:pPr>
    </w:p>
    <w:p w14:paraId="07142EC0" w14:textId="77777777" w:rsidR="004C09E2" w:rsidRDefault="004C09E2">
      <w:pPr>
        <w:tabs>
          <w:tab w:val="center" w:pos="5840"/>
          <w:tab w:val="right" w:pos="7200"/>
        </w:tabs>
        <w:spacing w:line="300" w:lineRule="atLeast"/>
      </w:pPr>
      <w:r>
        <w:tab/>
        <w:t>BILL HAYDEN</w:t>
      </w:r>
    </w:p>
    <w:p w14:paraId="2C5242C9" w14:textId="77777777" w:rsidR="004C09E2" w:rsidRDefault="004C09E2">
      <w:pPr>
        <w:tabs>
          <w:tab w:val="center" w:pos="5840"/>
          <w:tab w:val="right" w:pos="7200"/>
        </w:tabs>
        <w:spacing w:line="300" w:lineRule="atLeast"/>
      </w:pPr>
      <w:r>
        <w:tab/>
        <w:t>Governor-General</w:t>
      </w:r>
    </w:p>
    <w:p w14:paraId="6AD8D3FC" w14:textId="77777777" w:rsidR="004C09E2" w:rsidRDefault="004C09E2">
      <w:pPr>
        <w:tabs>
          <w:tab w:val="left" w:pos="540"/>
        </w:tabs>
        <w:spacing w:line="300" w:lineRule="atLeast"/>
      </w:pPr>
      <w:r>
        <w:t>By His Excellency’s Command,</w:t>
      </w:r>
    </w:p>
    <w:p w14:paraId="1B4968E1" w14:textId="77777777" w:rsidR="004C09E2" w:rsidRDefault="004C09E2">
      <w:pPr>
        <w:spacing w:line="300" w:lineRule="atLeast"/>
      </w:pPr>
    </w:p>
    <w:p w14:paraId="5E01CB68" w14:textId="77777777" w:rsidR="00047D9C" w:rsidRDefault="00047D9C">
      <w:pPr>
        <w:spacing w:line="300" w:lineRule="atLeast"/>
      </w:pPr>
    </w:p>
    <w:p w14:paraId="16AE861A" w14:textId="77777777" w:rsidR="004C09E2" w:rsidRDefault="004C09E2">
      <w:pPr>
        <w:spacing w:line="300" w:lineRule="atLeast"/>
        <w:jc w:val="center"/>
        <w:rPr>
          <w:caps/>
        </w:rPr>
      </w:pPr>
      <w:r>
        <w:rPr>
          <w:caps/>
        </w:rPr>
        <w:t>KIM C. BEAZLEY</w:t>
      </w:r>
    </w:p>
    <w:p w14:paraId="405B5010" w14:textId="77777777" w:rsidR="004C09E2" w:rsidRDefault="004C09E2">
      <w:pPr>
        <w:spacing w:line="300" w:lineRule="atLeast"/>
        <w:jc w:val="center"/>
      </w:pPr>
      <w:r>
        <w:t>Minister for Employment, Education and Training</w:t>
      </w:r>
    </w:p>
    <w:p w14:paraId="0A1B4DA2" w14:textId="76BBC036" w:rsidR="004C09E2" w:rsidRDefault="004C09E2">
      <w:pPr>
        <w:spacing w:before="120" w:line="240" w:lineRule="atLeast"/>
        <w:jc w:val="center"/>
      </w:pPr>
      <w:r>
        <w:t>____________</w:t>
      </w:r>
    </w:p>
    <w:p w14:paraId="1BC9E10A" w14:textId="5F6C5638" w:rsidR="00380261" w:rsidRPr="00380261" w:rsidRDefault="00380261">
      <w:pPr>
        <w:spacing w:before="120" w:line="240" w:lineRule="atLeast"/>
        <w:jc w:val="center"/>
      </w:pPr>
      <w:r>
        <w:br w:type="page"/>
      </w:r>
    </w:p>
    <w:p w14:paraId="547DEED5" w14:textId="77777777" w:rsidR="004C09E2" w:rsidRDefault="004C09E2">
      <w:pPr>
        <w:pStyle w:val="HR"/>
      </w:pPr>
      <w:r>
        <w:lastRenderedPageBreak/>
        <w:t>Citation</w:t>
      </w:r>
    </w:p>
    <w:p w14:paraId="7E4036F2" w14:textId="77777777" w:rsidR="004C09E2" w:rsidRDefault="004C09E2">
      <w:pPr>
        <w:pStyle w:val="R1"/>
      </w:pPr>
      <w:r>
        <w:tab/>
      </w:r>
      <w:r>
        <w:rPr>
          <w:b/>
          <w:bCs/>
        </w:rPr>
        <w:t>1.</w:t>
      </w:r>
      <w:r>
        <w:tab/>
        <w:t>These Regulations may be cited as the University of Canberra Regulations.</w:t>
      </w:r>
    </w:p>
    <w:p w14:paraId="0088CC64" w14:textId="77777777" w:rsidR="004C09E2" w:rsidRDefault="004C09E2">
      <w:pPr>
        <w:pStyle w:val="HR"/>
      </w:pPr>
      <w:r>
        <w:t>Commencement</w:t>
      </w:r>
    </w:p>
    <w:p w14:paraId="1B15D027" w14:textId="77777777" w:rsidR="004C09E2" w:rsidRDefault="004C09E2">
      <w:pPr>
        <w:pStyle w:val="R1"/>
      </w:pPr>
      <w:r>
        <w:tab/>
      </w:r>
      <w:r>
        <w:rPr>
          <w:b/>
          <w:bCs/>
        </w:rPr>
        <w:t>2.</w:t>
      </w:r>
      <w:r>
        <w:tab/>
        <w:t>These Regulations are taken to have commenced on 1 January 1990.</w:t>
      </w:r>
    </w:p>
    <w:p w14:paraId="2EDF2802" w14:textId="77777777" w:rsidR="004C09E2" w:rsidRDefault="004C09E2">
      <w:pPr>
        <w:pStyle w:val="HR"/>
      </w:pPr>
      <w:r>
        <w:t>Interpretation</w:t>
      </w:r>
    </w:p>
    <w:p w14:paraId="420EB0C7" w14:textId="77777777" w:rsidR="004C09E2" w:rsidRDefault="004C09E2">
      <w:pPr>
        <w:pStyle w:val="R1"/>
      </w:pPr>
      <w:r>
        <w:tab/>
      </w:r>
      <w:r>
        <w:rPr>
          <w:b/>
          <w:bCs/>
        </w:rPr>
        <w:t>3.</w:t>
      </w:r>
      <w:r>
        <w:rPr>
          <w:b/>
          <w:bCs/>
        </w:rPr>
        <w:tab/>
      </w:r>
      <w:r>
        <w:t>In these Regulations, unless the contrary intention appears:</w:t>
      </w:r>
    </w:p>
    <w:p w14:paraId="48A08E88" w14:textId="77777777" w:rsidR="004C09E2" w:rsidRDefault="004C09E2">
      <w:pPr>
        <w:pStyle w:val="P1"/>
      </w:pPr>
      <w:r>
        <w:rPr>
          <w:b/>
          <w:bCs/>
        </w:rPr>
        <w:t xml:space="preserve">“Act” </w:t>
      </w:r>
      <w:r>
        <w:t xml:space="preserve">means the </w:t>
      </w:r>
      <w:r>
        <w:rPr>
          <w:i/>
          <w:iCs/>
        </w:rPr>
        <w:t>University of Canberra Act 1989</w:t>
      </w:r>
      <w:r>
        <w:rPr>
          <w:b/>
          <w:bCs/>
        </w:rPr>
        <w:t>.</w:t>
      </w:r>
    </w:p>
    <w:p w14:paraId="5288DD75" w14:textId="77777777" w:rsidR="004C09E2" w:rsidRDefault="004C09E2">
      <w:pPr>
        <w:pStyle w:val="HR"/>
      </w:pPr>
      <w:r>
        <w:t>Taxation</w:t>
      </w:r>
    </w:p>
    <w:p w14:paraId="67A4BA7A" w14:textId="77777777" w:rsidR="004C09E2" w:rsidRDefault="004C09E2">
      <w:pPr>
        <w:pStyle w:val="R1"/>
      </w:pPr>
      <w:r>
        <w:tab/>
      </w:r>
      <w:r>
        <w:rPr>
          <w:b/>
          <w:bCs/>
        </w:rPr>
        <w:t>4.</w:t>
      </w:r>
      <w:r>
        <w:tab/>
        <w:t xml:space="preserve">Section 38 of the Act does not apply in relation to taxation under the </w:t>
      </w:r>
      <w:r>
        <w:rPr>
          <w:i/>
          <w:iCs/>
        </w:rPr>
        <w:t>Payroll Tax Act 1987</w:t>
      </w:r>
      <w:r>
        <w:t xml:space="preserve"> of the Australian Capital Territory.</w:t>
      </w:r>
    </w:p>
    <w:p w14:paraId="3592C685" w14:textId="77777777" w:rsidR="004C09E2" w:rsidRDefault="004C09E2">
      <w:pPr>
        <w:tabs>
          <w:tab w:val="right" w:leader="underscore" w:pos="7200"/>
        </w:tabs>
        <w:spacing w:before="240"/>
      </w:pPr>
      <w:r>
        <w:tab/>
      </w:r>
    </w:p>
    <w:p w14:paraId="5AD69AE1" w14:textId="77777777" w:rsidR="004C09E2" w:rsidRDefault="004C09E2">
      <w:pPr>
        <w:keepNext/>
        <w:spacing w:before="240"/>
        <w:jc w:val="center"/>
        <w:rPr>
          <w:b/>
          <w:bCs/>
        </w:rPr>
      </w:pPr>
      <w:r>
        <w:rPr>
          <w:b/>
          <w:bCs/>
        </w:rPr>
        <w:t>NOTE</w:t>
      </w:r>
    </w:p>
    <w:p w14:paraId="76009D46" w14:textId="77777777" w:rsidR="004C09E2" w:rsidRDefault="004C09E2">
      <w:pPr>
        <w:pStyle w:val="NoteEnd"/>
      </w:pPr>
      <w:r>
        <w:t>1.</w:t>
      </w:r>
      <w:r>
        <w:tab/>
        <w:t xml:space="preserve">Notified in the </w:t>
      </w:r>
      <w:r>
        <w:rPr>
          <w:i/>
          <w:iCs/>
        </w:rPr>
        <w:t>Commonwealth</w:t>
      </w:r>
      <w:r>
        <w:t xml:space="preserve"> </w:t>
      </w:r>
      <w:r>
        <w:rPr>
          <w:i/>
          <w:iCs/>
        </w:rPr>
        <w:t>of Australia Gazette</w:t>
      </w:r>
      <w:r>
        <w:t xml:space="preserve"> on 22 September 1993.</w:t>
      </w:r>
    </w:p>
    <w:p w14:paraId="109E8A15" w14:textId="77777777" w:rsidR="004C09E2" w:rsidRDefault="004C09E2">
      <w:pPr>
        <w:pStyle w:val="NoteEnd"/>
      </w:pPr>
    </w:p>
    <w:sectPr w:rsidR="004C0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1247" w:right="2340" w:bottom="4167" w:left="232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0950" w14:textId="77777777" w:rsidR="004C09E2" w:rsidRDefault="004C09E2">
      <w:r>
        <w:separator/>
      </w:r>
    </w:p>
  </w:endnote>
  <w:endnote w:type="continuationSeparator" w:id="0">
    <w:p w14:paraId="49C7E572" w14:textId="77777777" w:rsidR="004C09E2" w:rsidRDefault="004C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F36F" w14:textId="295E4557" w:rsidR="004C09E2" w:rsidRPr="0001584A" w:rsidRDefault="0001584A" w:rsidP="0001584A">
    <w:pPr>
      <w:pStyle w:val="Footer"/>
      <w:widowControl w:val="0"/>
      <w:jc w:val="center"/>
      <w:rPr>
        <w:rFonts w:ascii="Arial" w:hAnsi="Arial" w:cs="Arial"/>
        <w:sz w:val="14"/>
      </w:rPr>
    </w:pPr>
    <w:r w:rsidRPr="0001584A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A725" w14:textId="77777777" w:rsidR="004C09E2" w:rsidRDefault="004C09E2">
    <w:pPr>
      <w:pStyle w:val="Footer"/>
      <w:widowControl w:val="0"/>
    </w:pPr>
    <w:r>
      <w:tab/>
    </w:r>
    <w:r>
      <w:rPr>
        <w:b/>
        <w:bCs/>
        <w:sz w:val="48"/>
        <w:szCs w:val="48"/>
      </w:rPr>
      <w:t>DRAFT ONLY</w:t>
    </w:r>
  </w:p>
  <w:p w14:paraId="0308FE27" w14:textId="685F0CA7" w:rsidR="004C09E2" w:rsidRDefault="004C09E2">
    <w:pPr>
      <w:pStyle w:val="Footer"/>
      <w:widowControl w:val="0"/>
    </w:pPr>
    <w:r>
      <w:t xml:space="preserve">93R354, </w:t>
    </w:r>
    <w:r>
      <w:fldChar w:fldCharType="begin"/>
    </w:r>
    <w:r>
      <w:instrText>date \@ "M/d/yy"</w:instrText>
    </w:r>
    <w:r>
      <w:fldChar w:fldCharType="separate"/>
    </w:r>
    <w:r w:rsidR="00742EAF">
      <w:rPr>
        <w:noProof/>
      </w:rPr>
      <w:t>3/1/21</w:t>
    </w:r>
    <w:r>
      <w:fldChar w:fldCharType="end"/>
    </w:r>
    <w:r>
      <w:t xml:space="preserve">, </w:t>
    </w:r>
    <w:r>
      <w:fldChar w:fldCharType="begin"/>
    </w:r>
    <w:r>
      <w:instrText>time \@ "HH:mm AM/PM"</w:instrText>
    </w:r>
    <w:r>
      <w:fldChar w:fldCharType="separate"/>
    </w:r>
    <w:r w:rsidR="00742EAF">
      <w:rPr>
        <w:noProof/>
      </w:rPr>
      <w:t>16:44 PM</w:t>
    </w:r>
    <w:r>
      <w:fldChar w:fldCharType="end"/>
    </w:r>
    <w:r>
      <w:t xml:space="preserve">   9338510T</w:t>
    </w:r>
  </w:p>
  <w:p w14:paraId="21755FE0" w14:textId="2EEBDBDC" w:rsidR="0001584A" w:rsidRPr="0001584A" w:rsidRDefault="0001584A" w:rsidP="0001584A">
    <w:pPr>
      <w:pStyle w:val="Footer"/>
      <w:widowControl w:val="0"/>
      <w:jc w:val="center"/>
      <w:rPr>
        <w:rFonts w:ascii="Arial" w:hAnsi="Arial" w:cs="Arial"/>
        <w:sz w:val="14"/>
      </w:rPr>
    </w:pPr>
    <w:r w:rsidRPr="0001584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CD41" w14:textId="5C87FF6E" w:rsidR="00047D9C" w:rsidRPr="0001584A" w:rsidRDefault="0001584A" w:rsidP="0001584A">
    <w:pPr>
      <w:pStyle w:val="Footer"/>
      <w:jc w:val="center"/>
      <w:rPr>
        <w:rFonts w:ascii="Arial" w:hAnsi="Arial" w:cs="Arial"/>
        <w:sz w:val="14"/>
      </w:rPr>
    </w:pPr>
    <w:r w:rsidRPr="0001584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3FFC" w14:textId="77777777" w:rsidR="004C09E2" w:rsidRDefault="004C09E2">
      <w:r>
        <w:separator/>
      </w:r>
    </w:p>
  </w:footnote>
  <w:footnote w:type="continuationSeparator" w:id="0">
    <w:p w14:paraId="581A6E0C" w14:textId="77777777" w:rsidR="004C09E2" w:rsidRDefault="004C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A45E" w14:textId="77777777" w:rsidR="004C09E2" w:rsidRDefault="004C09E2">
    <w:pPr>
      <w:widowControl w:val="0"/>
      <w:tabs>
        <w:tab w:val="center" w:pos="3629"/>
        <w:tab w:val="right" w:pos="7258"/>
      </w:tabs>
      <w:spacing w:after="240"/>
    </w:pPr>
    <w:r>
      <w:pgNum/>
    </w:r>
    <w:r>
      <w:tab/>
    </w:r>
    <w:r>
      <w:rPr>
        <w:i/>
        <w:iCs/>
      </w:rPr>
      <w:t>University of Canberra     1993  No. 244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93D2" w14:textId="77777777" w:rsidR="004C09E2" w:rsidRDefault="004C09E2">
    <w:pPr>
      <w:widowControl w:val="0"/>
      <w:tabs>
        <w:tab w:val="center" w:pos="3629"/>
        <w:tab w:val="right" w:pos="7258"/>
      </w:tabs>
      <w:spacing w:after="240"/>
    </w:pPr>
    <w:r>
      <w:tab/>
    </w:r>
    <w:r>
      <w:rPr>
        <w:i/>
        <w:iCs/>
      </w:rPr>
      <w:t xml:space="preserve">University of Canberra     1993  No. </w:t>
    </w:r>
    <w:r>
      <w:rPr>
        <w:i/>
        <w:iCs/>
      </w:rPr>
      <w:tab/>
    </w:r>
    <w: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63DE" w14:textId="77777777" w:rsidR="004C09E2" w:rsidRDefault="004C09E2">
    <w:pPr>
      <w:widowControl w:val="0"/>
      <w:tabs>
        <w:tab w:val="center" w:pos="3629"/>
        <w:tab w:val="right" w:pos="7258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bordersDoNotSurroundHeader/>
  <w:bordersDoNotSurroundFooter/>
  <w:defaultTabStop w:val="567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E2"/>
    <w:rsid w:val="0001584A"/>
    <w:rsid w:val="00047D9C"/>
    <w:rsid w:val="00380261"/>
    <w:rsid w:val="004C09E2"/>
    <w:rsid w:val="00673D69"/>
    <w:rsid w:val="00742EAF"/>
    <w:rsid w:val="0094345F"/>
    <w:rsid w:val="00E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3F38B"/>
  <w14:defaultImageDpi w14:val="0"/>
  <w15:docId w15:val="{1B038E38-10DA-4F89-A6D1-57221603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New York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3600"/>
        <w:tab w:val="right" w:pos="7200"/>
      </w:tabs>
      <w:jc w:val="both"/>
    </w:pPr>
    <w:rPr>
      <w:rFonts w:ascii="Helvetica" w:hAnsi="Helvetica" w:cs="Helvetica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New York" w:hAnsi="New York" w:cs="New York"/>
      <w:sz w:val="24"/>
      <w:szCs w:val="24"/>
    </w:rPr>
  </w:style>
  <w:style w:type="paragraph" w:styleId="Header">
    <w:name w:val="header"/>
    <w:basedOn w:val="Body"/>
    <w:link w:val="HeaderChar"/>
    <w:uiPriority w:val="99"/>
    <w:pPr>
      <w:tabs>
        <w:tab w:val="center" w:pos="3969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New York" w:hAnsi="New York" w:cs="New York"/>
      <w:sz w:val="24"/>
      <w:szCs w:val="24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after="0" w:line="260" w:lineRule="atLeast"/>
      <w:jc w:val="both"/>
    </w:pPr>
    <w:rPr>
      <w:rFonts w:ascii="Times" w:hAnsi="Times" w:cs="Times"/>
      <w:sz w:val="26"/>
      <w:szCs w:val="26"/>
    </w:rPr>
  </w:style>
  <w:style w:type="paragraph" w:customStyle="1" w:styleId="HR">
    <w:name w:val="HR"/>
    <w:aliases w:val="Regulation Heading"/>
    <w:basedOn w:val="Body"/>
    <w:next w:val="R1"/>
    <w:uiPriority w:val="99"/>
    <w:pPr>
      <w:keepNext/>
      <w:tabs>
        <w:tab w:val="left" w:pos="540"/>
      </w:tabs>
      <w:spacing w:before="480" w:line="240" w:lineRule="atLeast"/>
    </w:pPr>
    <w:rPr>
      <w:b/>
      <w:bCs/>
    </w:rPr>
  </w:style>
  <w:style w:type="paragraph" w:customStyle="1" w:styleId="R1">
    <w:name w:val="R1"/>
    <w:aliases w:val="1. or 1.(1)"/>
    <w:basedOn w:val="Body"/>
    <w:next w:val="P1"/>
    <w:uiPriority w:val="99"/>
    <w:pPr>
      <w:tabs>
        <w:tab w:val="right" w:pos="1080"/>
        <w:tab w:val="left" w:pos="1260"/>
        <w:tab w:val="left" w:pos="1800"/>
      </w:tabs>
      <w:spacing w:before="120" w:line="240" w:lineRule="auto"/>
    </w:pPr>
  </w:style>
  <w:style w:type="paragraph" w:customStyle="1" w:styleId="P1">
    <w:name w:val="P1"/>
    <w:aliases w:val="(a)"/>
    <w:basedOn w:val="Body"/>
    <w:uiPriority w:val="99"/>
    <w:pPr>
      <w:tabs>
        <w:tab w:val="right" w:pos="1080"/>
      </w:tabs>
      <w:spacing w:before="40"/>
      <w:ind w:left="1276" w:hanging="1280"/>
    </w:pPr>
  </w:style>
  <w:style w:type="paragraph" w:customStyle="1" w:styleId="R2">
    <w:name w:val="R2"/>
    <w:aliases w:val="(2)"/>
    <w:basedOn w:val="R1"/>
    <w:next w:val="P1"/>
    <w:uiPriority w:val="99"/>
    <w:pPr>
      <w:spacing w:before="240"/>
    </w:pPr>
  </w:style>
  <w:style w:type="paragraph" w:customStyle="1" w:styleId="P2">
    <w:name w:val="P2"/>
    <w:aliases w:val="(i)"/>
    <w:basedOn w:val="Body"/>
    <w:uiPriority w:val="99"/>
    <w:pPr>
      <w:tabs>
        <w:tab w:val="right" w:pos="1800"/>
      </w:tabs>
      <w:spacing w:before="40"/>
      <w:ind w:left="1985" w:hanging="1980"/>
    </w:pPr>
  </w:style>
  <w:style w:type="paragraph" w:customStyle="1" w:styleId="P3">
    <w:name w:val="P3"/>
    <w:aliases w:val="(A)"/>
    <w:basedOn w:val="Body"/>
    <w:uiPriority w:val="99"/>
    <w:pPr>
      <w:tabs>
        <w:tab w:val="right" w:pos="2520"/>
      </w:tabs>
      <w:spacing w:before="40"/>
      <w:ind w:left="2700" w:hanging="2700"/>
    </w:pPr>
  </w:style>
  <w:style w:type="paragraph" w:styleId="Title">
    <w:name w:val="Title"/>
    <w:basedOn w:val="Body"/>
    <w:next w:val="Normal"/>
    <w:link w:val="TitleChar"/>
    <w:uiPriority w:val="99"/>
    <w:qFormat/>
    <w:pPr>
      <w:spacing w:before="480" w:line="240" w:lineRule="auto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HP">
    <w:name w:val="HP"/>
    <w:aliases w:val="Part Heading"/>
    <w:basedOn w:val="Body"/>
    <w:next w:val="HD"/>
    <w:uiPriority w:val="99"/>
    <w:pPr>
      <w:keepNext/>
      <w:spacing w:before="480" w:line="240" w:lineRule="auto"/>
      <w:jc w:val="center"/>
    </w:pPr>
    <w:rPr>
      <w:b/>
      <w:bCs/>
    </w:rPr>
  </w:style>
  <w:style w:type="paragraph" w:customStyle="1" w:styleId="HD">
    <w:name w:val="HD"/>
    <w:aliases w:val="Division Heading"/>
    <w:basedOn w:val="Body"/>
    <w:next w:val="HR"/>
    <w:uiPriority w:val="99"/>
    <w:pPr>
      <w:keepNext/>
      <w:spacing w:before="720" w:line="240" w:lineRule="atLeast"/>
      <w:jc w:val="center"/>
    </w:pPr>
    <w:rPr>
      <w:b/>
      <w:bCs/>
      <w:i/>
      <w:iCs/>
    </w:rPr>
  </w:style>
  <w:style w:type="paragraph" w:customStyle="1" w:styleId="SL">
    <w:name w:val="SL"/>
    <w:aliases w:val="Section at left"/>
    <w:basedOn w:val="Body"/>
    <w:uiPriority w:val="99"/>
    <w:pPr>
      <w:spacing w:before="240" w:after="240" w:line="240" w:lineRule="atLeast"/>
    </w:pPr>
    <w:rPr>
      <w:b/>
      <w:bCs/>
    </w:rPr>
  </w:style>
  <w:style w:type="paragraph" w:customStyle="1" w:styleId="SR">
    <w:name w:val="SR"/>
    <w:aliases w:val="Section at right"/>
    <w:basedOn w:val="Body"/>
    <w:uiPriority w:val="99"/>
    <w:pPr>
      <w:spacing w:before="240" w:after="240" w:line="240" w:lineRule="atLeast"/>
      <w:jc w:val="right"/>
    </w:pPr>
    <w:rPr>
      <w:b/>
      <w:bCs/>
    </w:rPr>
  </w:style>
  <w:style w:type="paragraph" w:customStyle="1" w:styleId="Rc">
    <w:name w:val="Rc"/>
    <w:aliases w:val="Rn continued"/>
    <w:basedOn w:val="R1"/>
    <w:next w:val="P1"/>
    <w:uiPriority w:val="99"/>
    <w:pPr>
      <w:spacing w:before="40"/>
    </w:pPr>
  </w:style>
  <w:style w:type="paragraph" w:customStyle="1" w:styleId="NoteEnd">
    <w:name w:val="Note End"/>
    <w:basedOn w:val="Body"/>
    <w:uiPriority w:val="99"/>
    <w:pPr>
      <w:spacing w:before="180" w:line="240" w:lineRule="auto"/>
      <w:ind w:left="360" w:hanging="360"/>
    </w:pPr>
    <w:rPr>
      <w:sz w:val="22"/>
      <w:szCs w:val="22"/>
    </w:rPr>
  </w:style>
  <w:style w:type="paragraph" w:customStyle="1" w:styleId="P4">
    <w:name w:val="P4"/>
    <w:aliases w:val="(I)"/>
    <w:basedOn w:val="Body"/>
    <w:uiPriority w:val="99"/>
    <w:pPr>
      <w:tabs>
        <w:tab w:val="right" w:pos="3240"/>
      </w:tabs>
      <w:spacing w:before="40"/>
      <w:ind w:left="3420" w:hanging="3420"/>
    </w:pPr>
  </w:style>
  <w:style w:type="paragraph" w:customStyle="1" w:styleId="A3">
    <w:name w:val="A3"/>
    <w:aliases w:val="1.2 amendment"/>
    <w:basedOn w:val="A2"/>
    <w:next w:val="A2"/>
    <w:uiPriority w:val="99"/>
    <w:pPr>
      <w:spacing w:before="240"/>
    </w:pPr>
  </w:style>
  <w:style w:type="paragraph" w:customStyle="1" w:styleId="A2">
    <w:name w:val="A2"/>
    <w:aliases w:val="1.1 amendment"/>
    <w:basedOn w:val="Body"/>
    <w:uiPriority w:val="99"/>
    <w:pPr>
      <w:keepNext/>
      <w:spacing w:before="40"/>
    </w:pPr>
  </w:style>
  <w:style w:type="paragraph" w:customStyle="1" w:styleId="A1">
    <w:name w:val="A1"/>
    <w:aliases w:val="1. Amendment"/>
    <w:basedOn w:val="Body"/>
    <w:next w:val="A2"/>
    <w:uiPriority w:val="99"/>
    <w:pPr>
      <w:keepNext/>
      <w:spacing w:before="480" w:line="240" w:lineRule="atLeast"/>
    </w:pPr>
    <w:rPr>
      <w:b/>
      <w:bCs/>
    </w:rPr>
  </w:style>
  <w:style w:type="paragraph" w:customStyle="1" w:styleId="NoteBody">
    <w:name w:val="Note Body"/>
    <w:basedOn w:val="NoteEnd"/>
    <w:uiPriority w:val="99"/>
    <w:pPr>
      <w:spacing w:before="240" w:line="260" w:lineRule="atLeast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fenwik</dc:creator>
  <cp:keywords/>
  <dc:description/>
  <cp:lastModifiedBy>Moxon, KarenL</cp:lastModifiedBy>
  <cp:revision>4</cp:revision>
  <cp:lastPrinted>2021-02-24T04:51:00Z</cp:lastPrinted>
  <dcterms:created xsi:type="dcterms:W3CDTF">2021-03-01T05:44:00Z</dcterms:created>
  <dcterms:modified xsi:type="dcterms:W3CDTF">2021-03-01T05:44:00Z</dcterms:modified>
</cp:coreProperties>
</file>