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77" w:rsidRDefault="00FF3E77" w:rsidP="00FF3E77">
      <w:pPr>
        <w:jc w:val="center"/>
      </w:pPr>
      <w:bookmarkStart w:id="0" w:name="_Hlk26785403"/>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B62D8C" w:rsidP="00FF3E77">
      <w:pPr>
        <w:pStyle w:val="Billname1"/>
      </w:pPr>
      <w:r>
        <w:fldChar w:fldCharType="begin"/>
      </w:r>
      <w:r>
        <w:instrText xml:space="preserve"> REF Citation \*charformat </w:instrText>
      </w:r>
      <w:r>
        <w:fldChar w:fldCharType="separate"/>
      </w:r>
      <w:r w:rsidR="00BC4735">
        <w:t>Construction Occupations (Licensing) Regulation 2004</w:t>
      </w:r>
      <w:r>
        <w:fldChar w:fldCharType="end"/>
      </w:r>
      <w:r w:rsidR="00FF3E77">
        <w:t xml:space="preserve">    </w:t>
      </w:r>
    </w:p>
    <w:p w:rsidR="00FF3E77" w:rsidRDefault="0017429F" w:rsidP="00FF3E77">
      <w:pPr>
        <w:pStyle w:val="ActNo"/>
      </w:pPr>
      <w:bookmarkStart w:id="2" w:name="LawNo"/>
      <w:r>
        <w:t>SL2004-36</w:t>
      </w:r>
      <w:bookmarkEnd w:id="2"/>
    </w:p>
    <w:p w:rsidR="00FF3E77" w:rsidRDefault="00FF3E77" w:rsidP="00FF3E77">
      <w:pPr>
        <w:pStyle w:val="CoverInForce"/>
      </w:pPr>
      <w:r>
        <w:t>made under the</w:t>
      </w:r>
    </w:p>
    <w:p w:rsidR="00FF3E77" w:rsidRDefault="00B62D8C" w:rsidP="00FF3E77">
      <w:pPr>
        <w:pStyle w:val="CoverActName"/>
      </w:pPr>
      <w:r>
        <w:fldChar w:fldCharType="begin"/>
      </w:r>
      <w:r>
        <w:instrText xml:space="preserve"> REF ActName \*charformat </w:instrText>
      </w:r>
      <w:r>
        <w:fldChar w:fldCharType="separate"/>
      </w:r>
      <w:r w:rsidR="00BC4735" w:rsidRPr="00BC4735">
        <w:t>Construction Occupations (Licensing) Act 2004</w:t>
      </w:r>
      <w:r>
        <w:fldChar w:fldCharType="end"/>
      </w:r>
    </w:p>
    <w:p w:rsidR="00FF3E77" w:rsidRDefault="00FF3E77" w:rsidP="00FF3E77">
      <w:pPr>
        <w:pStyle w:val="RepubNo"/>
      </w:pPr>
      <w:r>
        <w:t xml:space="preserve">Republication No </w:t>
      </w:r>
      <w:bookmarkStart w:id="3" w:name="RepubNo"/>
      <w:r w:rsidR="0017429F">
        <w:t>42</w:t>
      </w:r>
      <w:bookmarkEnd w:id="3"/>
    </w:p>
    <w:p w:rsidR="00FF3E77" w:rsidRDefault="00FF3E77" w:rsidP="00FF3E77">
      <w:pPr>
        <w:pStyle w:val="EffectiveDate"/>
      </w:pPr>
      <w:r>
        <w:t xml:space="preserve">Effective:  </w:t>
      </w:r>
      <w:bookmarkStart w:id="4" w:name="EffectiveDate"/>
      <w:r w:rsidR="0017429F">
        <w:t>10 December 2019</w:t>
      </w:r>
      <w:bookmarkEnd w:id="4"/>
      <w:r w:rsidR="0017429F">
        <w:t xml:space="preserve"> – </w:t>
      </w:r>
      <w:bookmarkStart w:id="5" w:name="EndEffDate"/>
      <w:r w:rsidR="0017429F">
        <w:t>5 June 2020</w:t>
      </w:r>
      <w:bookmarkEnd w:id="5"/>
    </w:p>
    <w:p w:rsidR="00FF3E77" w:rsidRDefault="00FF3E77" w:rsidP="00FF3E77">
      <w:pPr>
        <w:pStyle w:val="CoverInForce"/>
      </w:pPr>
      <w:r>
        <w:t xml:space="preserve">Republication date: </w:t>
      </w:r>
      <w:bookmarkStart w:id="6" w:name="InForceDate"/>
      <w:r w:rsidR="0017429F">
        <w:t>10 December 2019</w:t>
      </w:r>
      <w:bookmarkEnd w:id="6"/>
    </w:p>
    <w:p w:rsidR="00FF3E77" w:rsidRDefault="00FF3E77" w:rsidP="00FF3E77">
      <w:pPr>
        <w:pStyle w:val="CoverInForce"/>
      </w:pPr>
      <w:r>
        <w:t xml:space="preserve">Last amendment made by </w:t>
      </w:r>
      <w:bookmarkStart w:id="7" w:name="LastAmdt"/>
      <w:r w:rsidRPr="00FF3E77">
        <w:rPr>
          <w:rStyle w:val="charCitHyperlinkAbbrev"/>
        </w:rPr>
        <w:fldChar w:fldCharType="begin"/>
      </w:r>
      <w:r w:rsidR="0017429F">
        <w:rPr>
          <w:rStyle w:val="charCitHyperlinkAbbrev"/>
        </w:rPr>
        <w:instrText>HYPERLINK "http://www.legislation.act.gov.au/a/2019-48/" \o "Building and Construction Legislation Amendment Act 2019"</w:instrText>
      </w:r>
      <w:r w:rsidRPr="00FF3E77">
        <w:rPr>
          <w:rStyle w:val="charCitHyperlinkAbbrev"/>
        </w:rPr>
        <w:fldChar w:fldCharType="separate"/>
      </w:r>
      <w:r w:rsidR="0017429F">
        <w:rPr>
          <w:rStyle w:val="charCitHyperlinkAbbrev"/>
        </w:rPr>
        <w:t>A2019</w:t>
      </w:r>
      <w:r w:rsidR="0017429F">
        <w:rPr>
          <w:rStyle w:val="charCitHyperlinkAbbrev"/>
        </w:rPr>
        <w:noBreakHyphen/>
        <w:t>48</w:t>
      </w:r>
      <w:r w:rsidRPr="00FF3E77">
        <w:rPr>
          <w:rStyle w:val="charCitHyperlinkAbbrev"/>
        </w:rPr>
        <w:fldChar w:fldCharType="end"/>
      </w:r>
      <w:bookmarkEnd w:id="7"/>
    </w:p>
    <w:p w:rsidR="00FF3E77" w:rsidRDefault="00FF3E77" w:rsidP="00FF3E77"/>
    <w:p w:rsidR="00FF3E77" w:rsidRDefault="00FF3E77" w:rsidP="00FF3E77"/>
    <w:p w:rsidR="00FF3E77" w:rsidRDefault="00FF3E77" w:rsidP="00FF3E77"/>
    <w:p w:rsidR="00FF3E77" w:rsidRDefault="00FF3E77" w:rsidP="00FF3E77"/>
    <w:p w:rsidR="00FF3E77" w:rsidRDefault="00FF3E77" w:rsidP="00FF3E77">
      <w:pPr>
        <w:spacing w:after="240"/>
        <w:rPr>
          <w:rFonts w:ascii="Arial" w:hAnsi="Arial"/>
        </w:rPr>
      </w:pPr>
    </w:p>
    <w:p w:rsidR="00FF3E77" w:rsidRPr="00797332" w:rsidRDefault="00FF3E77" w:rsidP="00FF3E77">
      <w:pPr>
        <w:pStyle w:val="PageBreak"/>
      </w:pPr>
      <w:r w:rsidRPr="00797332">
        <w:br w:type="page"/>
      </w:r>
    </w:p>
    <w:bookmarkEnd w:id="0"/>
    <w:p w:rsidR="00FF3E77" w:rsidRDefault="00FF3E77" w:rsidP="00FF3E77">
      <w:pPr>
        <w:pStyle w:val="CoverHeading"/>
      </w:pPr>
      <w:r>
        <w:lastRenderedPageBreak/>
        <w:t>About this republication</w:t>
      </w:r>
    </w:p>
    <w:p w:rsidR="00FF3E77" w:rsidRDefault="00FF3E77" w:rsidP="00FF3E77">
      <w:pPr>
        <w:pStyle w:val="CoverSubHdg"/>
      </w:pPr>
      <w:r>
        <w:t>The republished law</w:t>
      </w:r>
    </w:p>
    <w:p w:rsidR="00FF3E77" w:rsidRDefault="00FF3E77" w:rsidP="00FF3E77">
      <w:pPr>
        <w:pStyle w:val="CoverText"/>
      </w:pPr>
      <w:r>
        <w:t xml:space="preserve">This is a republication of the </w:t>
      </w:r>
      <w:r w:rsidRPr="0017429F">
        <w:rPr>
          <w:i/>
        </w:rPr>
        <w:fldChar w:fldCharType="begin"/>
      </w:r>
      <w:r w:rsidRPr="0017429F">
        <w:rPr>
          <w:i/>
        </w:rPr>
        <w:instrText xml:space="preserve"> REF citation *\charformat  \* MERGEFORMAT </w:instrText>
      </w:r>
      <w:r w:rsidRPr="0017429F">
        <w:rPr>
          <w:i/>
        </w:rPr>
        <w:fldChar w:fldCharType="separate"/>
      </w:r>
      <w:r w:rsidR="00BC4735" w:rsidRPr="00BC4735">
        <w:rPr>
          <w:i/>
        </w:rPr>
        <w:t>Construction Occupations (Licensing) Regulation 2004</w:t>
      </w:r>
      <w:r w:rsidRPr="0017429F">
        <w:rPr>
          <w:i/>
        </w:rPr>
        <w:fldChar w:fldCharType="end"/>
      </w:r>
      <w:r>
        <w:rPr>
          <w:iCs/>
        </w:rPr>
        <w:t>,</w:t>
      </w:r>
      <w:r>
        <w:t xml:space="preserve"> made under the </w:t>
      </w:r>
      <w:r w:rsidRPr="0017429F">
        <w:rPr>
          <w:i/>
        </w:rPr>
        <w:fldChar w:fldCharType="begin"/>
      </w:r>
      <w:r w:rsidRPr="0017429F">
        <w:rPr>
          <w:i/>
        </w:rPr>
        <w:instrText xml:space="preserve"> REF ActName \*charformat  \* MERGEFORMAT </w:instrText>
      </w:r>
      <w:r w:rsidRPr="0017429F">
        <w:rPr>
          <w:i/>
        </w:rPr>
        <w:fldChar w:fldCharType="separate"/>
      </w:r>
      <w:r w:rsidR="00BC4735" w:rsidRPr="00BC4735">
        <w:rPr>
          <w:i/>
        </w:rPr>
        <w:t>Construction Occupations (Licensing) Act 2004</w:t>
      </w:r>
      <w:r w:rsidRPr="0017429F">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62D8C">
        <w:fldChar w:fldCharType="begin"/>
      </w:r>
      <w:r w:rsidR="00B62D8C">
        <w:instrText xml:space="preserve"> REF InForceDate *\charformat </w:instrText>
      </w:r>
      <w:r w:rsidR="00B62D8C">
        <w:fldChar w:fldCharType="separate"/>
      </w:r>
      <w:r w:rsidR="00BC4735">
        <w:t>10 December 2019</w:t>
      </w:r>
      <w:r w:rsidR="00B62D8C">
        <w:fldChar w:fldCharType="end"/>
      </w:r>
      <w:r w:rsidRPr="003D214E">
        <w:rPr>
          <w:rStyle w:val="charItals"/>
        </w:rPr>
        <w:t xml:space="preserve">.  </w:t>
      </w:r>
      <w:r>
        <w:t xml:space="preserve">It also includes any commencement, amendment, repeal or expiry affecting this republished law to </w:t>
      </w:r>
      <w:r w:rsidR="00B62D8C">
        <w:fldChar w:fldCharType="begin"/>
      </w:r>
      <w:r w:rsidR="00B62D8C">
        <w:instrText xml:space="preserve"> REF EffectiveDate *\charformat </w:instrText>
      </w:r>
      <w:r w:rsidR="00B62D8C">
        <w:fldChar w:fldCharType="separate"/>
      </w:r>
      <w:r w:rsidR="00BC4735">
        <w:t>10 December 2019</w:t>
      </w:r>
      <w:r w:rsidR="00B62D8C">
        <w:fldChar w:fldCharType="end"/>
      </w:r>
      <w:r>
        <w:t xml:space="preserve">.  </w:t>
      </w:r>
    </w:p>
    <w:p w:rsidR="00FF3E77" w:rsidRDefault="00FF3E77" w:rsidP="00FF3E77">
      <w:pPr>
        <w:pStyle w:val="CoverText"/>
      </w:pPr>
      <w:r>
        <w:t xml:space="preserve">The legislation history and amendment history of the republished law are set out in endnotes 3 and 4. </w:t>
      </w:r>
    </w:p>
    <w:p w:rsidR="00FF3E77" w:rsidRDefault="00FF3E77" w:rsidP="00FF3E77">
      <w:pPr>
        <w:pStyle w:val="CoverSubHdg"/>
      </w:pPr>
      <w:r>
        <w:t>Kinds of republications</w:t>
      </w:r>
    </w:p>
    <w:p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F3E77" w:rsidRDefault="00FF3E77" w:rsidP="00FF3E77">
      <w:pPr>
        <w:pStyle w:val="CoverTextBullet"/>
      </w:pPr>
      <w:r>
        <w:t>unauthorised republications.</w:t>
      </w:r>
    </w:p>
    <w:p w:rsidR="00FF3E77" w:rsidRDefault="00FF3E77" w:rsidP="00FF3E77">
      <w:pPr>
        <w:pStyle w:val="CoverText"/>
      </w:pPr>
      <w:r>
        <w:t>The status of this republication appears on the bottom of each page.</w:t>
      </w:r>
    </w:p>
    <w:p w:rsidR="00FF3E77" w:rsidRDefault="00FF3E77" w:rsidP="00FF3E77">
      <w:pPr>
        <w:pStyle w:val="CoverSubHdg"/>
      </w:pPr>
      <w:r>
        <w:t>Editorial changes</w:t>
      </w:r>
    </w:p>
    <w:p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F3E77" w:rsidRDefault="00FF3E77" w:rsidP="00FF3E77">
      <w:pPr>
        <w:pStyle w:val="CoverText"/>
      </w:pPr>
      <w:r>
        <w:t>This republication includes amendments made under part 11.3 (see endnote 1).</w:t>
      </w:r>
    </w:p>
    <w:p w:rsidR="00FF3E77" w:rsidRDefault="00FF3E77" w:rsidP="00FF3E77">
      <w:pPr>
        <w:pStyle w:val="CoverSubHdg"/>
      </w:pPr>
      <w:r>
        <w:t>Uncommenced provisions and amendments</w:t>
      </w:r>
    </w:p>
    <w:p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F3E77" w:rsidRDefault="00FF3E77" w:rsidP="00FF3E77">
      <w:pPr>
        <w:pStyle w:val="CoverSubHdg"/>
      </w:pPr>
      <w:r>
        <w:t>Modifications</w:t>
      </w:r>
    </w:p>
    <w:p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FF3E77" w:rsidRDefault="00FF3E77" w:rsidP="00FF3E77">
      <w:pPr>
        <w:pStyle w:val="CoverSubHdg"/>
      </w:pPr>
      <w:r>
        <w:t>Penalties</w:t>
      </w:r>
    </w:p>
    <w:p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F3E77" w:rsidRDefault="00FF3E77" w:rsidP="00FF3E7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B62D8C" w:rsidP="00FF3E77">
      <w:pPr>
        <w:pStyle w:val="Billname"/>
      </w:pPr>
      <w:r>
        <w:fldChar w:fldCharType="begin"/>
      </w:r>
      <w:r>
        <w:instrText xml:space="preserve"> REF Citation \*charformat  \* MERGEFORMAT </w:instrText>
      </w:r>
      <w:r>
        <w:fldChar w:fldCharType="separate"/>
      </w:r>
      <w:r w:rsidR="00BC4735">
        <w:t>Construction Occupations (Licensing) Regulation 2004</w:t>
      </w:r>
      <w:r>
        <w:fldChar w:fldCharType="end"/>
      </w:r>
    </w:p>
    <w:p w:rsidR="00FF3E77" w:rsidRDefault="00FF3E77" w:rsidP="00FF3E77">
      <w:pPr>
        <w:pStyle w:val="CoverInForce"/>
      </w:pPr>
      <w:r>
        <w:t>made under the</w:t>
      </w:r>
    </w:p>
    <w:p w:rsidR="00FF3E77" w:rsidRDefault="00B62D8C" w:rsidP="00FF3E77">
      <w:pPr>
        <w:pStyle w:val="CoverActName"/>
      </w:pPr>
      <w:r>
        <w:fldChar w:fldCharType="begin"/>
      </w:r>
      <w:r>
        <w:instrText xml:space="preserve"> REF ActName \*charformat </w:instrText>
      </w:r>
      <w:r>
        <w:fldChar w:fldCharType="separate"/>
      </w:r>
      <w:r w:rsidR="00BC4735" w:rsidRPr="00BC4735">
        <w:t>Construction Occupations (Licensing) Act 2004</w:t>
      </w:r>
      <w:r>
        <w:fldChar w:fldCharType="end"/>
      </w:r>
    </w:p>
    <w:p w:rsidR="00FF3E77" w:rsidRDefault="00FF3E77" w:rsidP="00FF3E77">
      <w:pPr>
        <w:pStyle w:val="Placeholder"/>
      </w:pPr>
      <w:r>
        <w:rPr>
          <w:rStyle w:val="charContents"/>
          <w:sz w:val="16"/>
        </w:rPr>
        <w:t xml:space="preserve">  </w:t>
      </w:r>
      <w:r>
        <w:rPr>
          <w:rStyle w:val="charPage"/>
        </w:rPr>
        <w:t xml:space="preserve">  </w:t>
      </w:r>
    </w:p>
    <w:p w:rsidR="00FF3E77" w:rsidRDefault="00FF3E77" w:rsidP="00FF3E77">
      <w:pPr>
        <w:pStyle w:val="N-TOCheading"/>
      </w:pPr>
      <w:r>
        <w:rPr>
          <w:rStyle w:val="charContents"/>
        </w:rPr>
        <w:t>Contents</w:t>
      </w:r>
    </w:p>
    <w:p w:rsidR="00FF3E77" w:rsidRDefault="00FF3E77" w:rsidP="00FF3E77">
      <w:pPr>
        <w:pStyle w:val="N-9pt"/>
      </w:pPr>
      <w:r>
        <w:tab/>
      </w:r>
      <w:r>
        <w:rPr>
          <w:rStyle w:val="charPage"/>
        </w:rPr>
        <w:t>Page</w:t>
      </w:r>
    </w:p>
    <w:p w:rsidR="00A33FA1" w:rsidRDefault="00A33FA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785500" w:history="1">
        <w:r w:rsidRPr="006F0902">
          <w:t>Part 1</w:t>
        </w:r>
        <w:r>
          <w:rPr>
            <w:rFonts w:asciiTheme="minorHAnsi" w:eastAsiaTheme="minorEastAsia" w:hAnsiTheme="minorHAnsi" w:cstheme="minorBidi"/>
            <w:b w:val="0"/>
            <w:sz w:val="22"/>
            <w:szCs w:val="22"/>
            <w:lang w:eastAsia="en-AU"/>
          </w:rPr>
          <w:tab/>
        </w:r>
        <w:r w:rsidRPr="006F0902">
          <w:t>Preliminary</w:t>
        </w:r>
        <w:r w:rsidRPr="00A33FA1">
          <w:rPr>
            <w:vanish/>
          </w:rPr>
          <w:tab/>
        </w:r>
        <w:r w:rsidRPr="00A33FA1">
          <w:rPr>
            <w:vanish/>
          </w:rPr>
          <w:fldChar w:fldCharType="begin"/>
        </w:r>
        <w:r w:rsidRPr="00A33FA1">
          <w:rPr>
            <w:vanish/>
          </w:rPr>
          <w:instrText xml:space="preserve"> PAGEREF _Toc26785500 \h </w:instrText>
        </w:r>
        <w:r w:rsidRPr="00A33FA1">
          <w:rPr>
            <w:vanish/>
          </w:rPr>
        </w:r>
        <w:r w:rsidRPr="00A33FA1">
          <w:rPr>
            <w:vanish/>
          </w:rPr>
          <w:fldChar w:fldCharType="separate"/>
        </w:r>
        <w:r w:rsidR="00BC4735">
          <w:rPr>
            <w:vanish/>
          </w:rPr>
          <w:t>2</w:t>
        </w:r>
        <w:r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01" w:history="1">
        <w:r w:rsidRPr="006F0902">
          <w:t>1</w:t>
        </w:r>
        <w:r>
          <w:rPr>
            <w:rFonts w:asciiTheme="minorHAnsi" w:eastAsiaTheme="minorEastAsia" w:hAnsiTheme="minorHAnsi" w:cstheme="minorBidi"/>
            <w:sz w:val="22"/>
            <w:szCs w:val="22"/>
            <w:lang w:eastAsia="en-AU"/>
          </w:rPr>
          <w:tab/>
        </w:r>
        <w:r w:rsidRPr="006F0902">
          <w:t>Name of regulation</w:t>
        </w:r>
        <w:r>
          <w:tab/>
        </w:r>
        <w:r>
          <w:fldChar w:fldCharType="begin"/>
        </w:r>
        <w:r>
          <w:instrText xml:space="preserve"> PAGEREF _Toc26785501 \h </w:instrText>
        </w:r>
        <w:r>
          <w:fldChar w:fldCharType="separate"/>
        </w:r>
        <w:r w:rsidR="00BC4735">
          <w:t>2</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02" w:history="1">
        <w:r w:rsidRPr="006F0902">
          <w:t>2</w:t>
        </w:r>
        <w:r>
          <w:rPr>
            <w:rFonts w:asciiTheme="minorHAnsi" w:eastAsiaTheme="minorEastAsia" w:hAnsiTheme="minorHAnsi" w:cstheme="minorBidi"/>
            <w:sz w:val="22"/>
            <w:szCs w:val="22"/>
            <w:lang w:eastAsia="en-AU"/>
          </w:rPr>
          <w:tab/>
        </w:r>
        <w:r w:rsidRPr="006F0902">
          <w:t>Dictionary</w:t>
        </w:r>
        <w:r>
          <w:tab/>
        </w:r>
        <w:r>
          <w:fldChar w:fldCharType="begin"/>
        </w:r>
        <w:r>
          <w:instrText xml:space="preserve"> PAGEREF _Toc26785502 \h </w:instrText>
        </w:r>
        <w:r>
          <w:fldChar w:fldCharType="separate"/>
        </w:r>
        <w:r w:rsidR="00BC4735">
          <w:t>2</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03" w:history="1">
        <w:r w:rsidRPr="006F0902">
          <w:t>3</w:t>
        </w:r>
        <w:r>
          <w:rPr>
            <w:rFonts w:asciiTheme="minorHAnsi" w:eastAsiaTheme="minorEastAsia" w:hAnsiTheme="minorHAnsi" w:cstheme="minorBidi"/>
            <w:sz w:val="22"/>
            <w:szCs w:val="22"/>
            <w:lang w:eastAsia="en-AU"/>
          </w:rPr>
          <w:tab/>
        </w:r>
        <w:r w:rsidRPr="006F0902">
          <w:t>Notes</w:t>
        </w:r>
        <w:r>
          <w:tab/>
        </w:r>
        <w:r>
          <w:fldChar w:fldCharType="begin"/>
        </w:r>
        <w:r>
          <w:instrText xml:space="preserve"> PAGEREF _Toc26785503 \h </w:instrText>
        </w:r>
        <w:r>
          <w:fldChar w:fldCharType="separate"/>
        </w:r>
        <w:r w:rsidR="00BC4735">
          <w:t>2</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04" w:history="1">
        <w:r w:rsidRPr="006F0902">
          <w:t>4</w:t>
        </w:r>
        <w:r>
          <w:rPr>
            <w:rFonts w:asciiTheme="minorHAnsi" w:eastAsiaTheme="minorEastAsia" w:hAnsiTheme="minorHAnsi" w:cstheme="minorBidi"/>
            <w:sz w:val="22"/>
            <w:szCs w:val="22"/>
            <w:lang w:eastAsia="en-AU"/>
          </w:rPr>
          <w:tab/>
        </w:r>
        <w:r w:rsidRPr="006F0902">
          <w:t>Offences against regulation—application of Criminal Code etc</w:t>
        </w:r>
        <w:r>
          <w:tab/>
        </w:r>
        <w:r>
          <w:fldChar w:fldCharType="begin"/>
        </w:r>
        <w:r>
          <w:instrText xml:space="preserve"> PAGEREF _Toc26785504 \h </w:instrText>
        </w:r>
        <w:r>
          <w:fldChar w:fldCharType="separate"/>
        </w:r>
        <w:r w:rsidR="00BC4735">
          <w:t>3</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05" w:history="1">
        <w:r w:rsidR="00A33FA1" w:rsidRPr="006F0902">
          <w:t>Part 1A</w:t>
        </w:r>
        <w:r w:rsidR="00A33FA1">
          <w:rPr>
            <w:rFonts w:asciiTheme="minorHAnsi" w:eastAsiaTheme="minorEastAsia" w:hAnsiTheme="minorHAnsi" w:cstheme="minorBidi"/>
            <w:b w:val="0"/>
            <w:sz w:val="22"/>
            <w:szCs w:val="22"/>
            <w:lang w:eastAsia="en-AU"/>
          </w:rPr>
          <w:tab/>
        </w:r>
        <w:r w:rsidR="00A33FA1" w:rsidRPr="006F0902">
          <w:t>Work in construction occupation</w:t>
        </w:r>
        <w:r w:rsidR="00A33FA1" w:rsidRPr="00A33FA1">
          <w:rPr>
            <w:vanish/>
          </w:rPr>
          <w:tab/>
        </w:r>
        <w:r w:rsidR="00A33FA1" w:rsidRPr="00A33FA1">
          <w:rPr>
            <w:vanish/>
          </w:rPr>
          <w:fldChar w:fldCharType="begin"/>
        </w:r>
        <w:r w:rsidR="00A33FA1" w:rsidRPr="00A33FA1">
          <w:rPr>
            <w:vanish/>
          </w:rPr>
          <w:instrText xml:space="preserve"> PAGEREF _Toc26785505 \h </w:instrText>
        </w:r>
        <w:r w:rsidR="00A33FA1" w:rsidRPr="00A33FA1">
          <w:rPr>
            <w:vanish/>
          </w:rPr>
        </w:r>
        <w:r w:rsidR="00A33FA1" w:rsidRPr="00A33FA1">
          <w:rPr>
            <w:vanish/>
          </w:rPr>
          <w:fldChar w:fldCharType="separate"/>
        </w:r>
        <w:r w:rsidR="00BC4735">
          <w:rPr>
            <w:vanish/>
          </w:rPr>
          <w:t>4</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06" w:history="1">
        <w:r w:rsidRPr="006F0902">
          <w:t>4A</w:t>
        </w:r>
        <w:r>
          <w:rPr>
            <w:rFonts w:asciiTheme="minorHAnsi" w:eastAsiaTheme="minorEastAsia" w:hAnsiTheme="minorHAnsi" w:cstheme="minorBidi"/>
            <w:sz w:val="22"/>
            <w:szCs w:val="22"/>
            <w:lang w:eastAsia="en-AU"/>
          </w:rPr>
          <w:tab/>
        </w:r>
        <w:r w:rsidRPr="006F0902">
          <w:t>Construction occupation of builder—excluded work—Act, s 6 (3) (b)</w:t>
        </w:r>
        <w:r>
          <w:tab/>
        </w:r>
        <w:r>
          <w:fldChar w:fldCharType="begin"/>
        </w:r>
        <w:r>
          <w:instrText xml:space="preserve"> PAGEREF _Toc26785506 \h </w:instrText>
        </w:r>
        <w:r>
          <w:fldChar w:fldCharType="separate"/>
        </w:r>
        <w:r w:rsidR="00BC4735">
          <w:t>4</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07" w:history="1">
        <w:r w:rsidR="00A33FA1" w:rsidRPr="006F0902">
          <w:t>Part 2</w:t>
        </w:r>
        <w:r w:rsidR="00A33FA1">
          <w:rPr>
            <w:rFonts w:asciiTheme="minorHAnsi" w:eastAsiaTheme="minorEastAsia" w:hAnsiTheme="minorHAnsi" w:cstheme="minorBidi"/>
            <w:b w:val="0"/>
            <w:sz w:val="22"/>
            <w:szCs w:val="22"/>
            <w:lang w:eastAsia="en-AU"/>
          </w:rPr>
          <w:tab/>
        </w:r>
        <w:r w:rsidR="00A33FA1" w:rsidRPr="006F0902">
          <w:t>Licences</w:t>
        </w:r>
        <w:r w:rsidR="00A33FA1" w:rsidRPr="00A33FA1">
          <w:rPr>
            <w:vanish/>
          </w:rPr>
          <w:tab/>
        </w:r>
        <w:r w:rsidR="00A33FA1" w:rsidRPr="00A33FA1">
          <w:rPr>
            <w:vanish/>
          </w:rPr>
          <w:fldChar w:fldCharType="begin"/>
        </w:r>
        <w:r w:rsidR="00A33FA1" w:rsidRPr="00A33FA1">
          <w:rPr>
            <w:vanish/>
          </w:rPr>
          <w:instrText xml:space="preserve"> PAGEREF _Toc26785507 \h </w:instrText>
        </w:r>
        <w:r w:rsidR="00A33FA1" w:rsidRPr="00A33FA1">
          <w:rPr>
            <w:vanish/>
          </w:rPr>
        </w:r>
        <w:r w:rsidR="00A33FA1" w:rsidRPr="00A33FA1">
          <w:rPr>
            <w:vanish/>
          </w:rPr>
          <w:fldChar w:fldCharType="separate"/>
        </w:r>
        <w:r w:rsidR="00BC4735">
          <w:rPr>
            <w:vanish/>
          </w:rPr>
          <w:t>5</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08" w:history="1">
        <w:r w:rsidRPr="006F0902">
          <w:t>5</w:t>
        </w:r>
        <w:r>
          <w:rPr>
            <w:rFonts w:asciiTheme="minorHAnsi" w:eastAsiaTheme="minorEastAsia" w:hAnsiTheme="minorHAnsi" w:cstheme="minorBidi"/>
            <w:sz w:val="22"/>
            <w:szCs w:val="22"/>
            <w:lang w:eastAsia="en-AU"/>
          </w:rPr>
          <w:tab/>
        </w:r>
        <w:r w:rsidRPr="006F0902">
          <w:t>Licence applications—Act, s 17 (3)</w:t>
        </w:r>
        <w:r>
          <w:tab/>
        </w:r>
        <w:r>
          <w:fldChar w:fldCharType="begin"/>
        </w:r>
        <w:r>
          <w:instrText xml:space="preserve"> PAGEREF _Toc26785508 \h </w:instrText>
        </w:r>
        <w:r>
          <w:fldChar w:fldCharType="separate"/>
        </w:r>
        <w:r w:rsidR="00BC4735">
          <w:t>5</w:t>
        </w:r>
        <w:r>
          <w:fldChar w:fldCharType="end"/>
        </w:r>
      </w:hyperlink>
    </w:p>
    <w:p w:rsidR="00A33FA1" w:rsidRDefault="00A33FA1">
      <w:pPr>
        <w:pStyle w:val="TOC5"/>
        <w:rPr>
          <w:rFonts w:asciiTheme="minorHAnsi" w:eastAsiaTheme="minorEastAsia" w:hAnsiTheme="minorHAnsi" w:cstheme="minorBidi"/>
          <w:sz w:val="22"/>
          <w:szCs w:val="22"/>
          <w:lang w:eastAsia="en-AU"/>
        </w:rPr>
      </w:pPr>
      <w:r>
        <w:lastRenderedPageBreak/>
        <w:tab/>
      </w:r>
      <w:hyperlink w:anchor="_Toc26785509" w:history="1">
        <w:r w:rsidRPr="006F0902">
          <w:t>6</w:t>
        </w:r>
        <w:r>
          <w:rPr>
            <w:rFonts w:asciiTheme="minorHAnsi" w:eastAsiaTheme="minorEastAsia" w:hAnsiTheme="minorHAnsi" w:cstheme="minorBidi"/>
            <w:sz w:val="22"/>
            <w:szCs w:val="22"/>
            <w:lang w:eastAsia="en-AU"/>
          </w:rPr>
          <w:tab/>
        </w:r>
        <w:r w:rsidRPr="006F0902">
          <w:t>Information required on licence—Act, s 23 (2)</w:t>
        </w:r>
        <w:r>
          <w:tab/>
        </w:r>
        <w:r>
          <w:fldChar w:fldCharType="begin"/>
        </w:r>
        <w:r>
          <w:instrText xml:space="preserve"> PAGEREF _Toc26785509 \h </w:instrText>
        </w:r>
        <w:r>
          <w:fldChar w:fldCharType="separate"/>
        </w:r>
        <w:r w:rsidR="00BC4735">
          <w:t>7</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0" w:history="1">
        <w:r w:rsidRPr="006F0902">
          <w:t>7</w:t>
        </w:r>
        <w:r>
          <w:rPr>
            <w:rFonts w:asciiTheme="minorHAnsi" w:eastAsiaTheme="minorEastAsia" w:hAnsiTheme="minorHAnsi" w:cstheme="minorBidi"/>
            <w:sz w:val="22"/>
            <w:szCs w:val="22"/>
            <w:lang w:eastAsia="en-AU"/>
          </w:rPr>
          <w:tab/>
        </w:r>
        <w:r w:rsidRPr="006F0902">
          <w:t>Term of licences generally—Act, s 24</w:t>
        </w:r>
        <w:r>
          <w:tab/>
        </w:r>
        <w:r>
          <w:fldChar w:fldCharType="begin"/>
        </w:r>
        <w:r>
          <w:instrText xml:space="preserve"> PAGEREF _Toc26785510 \h </w:instrText>
        </w:r>
        <w:r>
          <w:fldChar w:fldCharType="separate"/>
        </w:r>
        <w:r w:rsidR="00BC4735">
          <w:t>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1" w:history="1">
        <w:r w:rsidRPr="006F0902">
          <w:t>8</w:t>
        </w:r>
        <w:r>
          <w:rPr>
            <w:rFonts w:asciiTheme="minorHAnsi" w:eastAsiaTheme="minorEastAsia" w:hAnsiTheme="minorHAnsi" w:cstheme="minorBidi"/>
            <w:sz w:val="22"/>
            <w:szCs w:val="22"/>
            <w:lang w:eastAsia="en-AU"/>
          </w:rPr>
          <w:tab/>
        </w:r>
        <w:r w:rsidRPr="006F0902">
          <w:rPr>
            <w:lang w:eastAsia="en-AU"/>
          </w:rPr>
          <w:t>Term of licence for building assessors, building surveyors, plumbing plan certifiers and works assessors—Act, s 24</w:t>
        </w:r>
        <w:r>
          <w:tab/>
        </w:r>
        <w:r>
          <w:fldChar w:fldCharType="begin"/>
        </w:r>
        <w:r>
          <w:instrText xml:space="preserve"> PAGEREF _Toc26785511 \h </w:instrText>
        </w:r>
        <w:r>
          <w:fldChar w:fldCharType="separate"/>
        </w:r>
        <w:r w:rsidR="00BC4735">
          <w:t>8</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12" w:history="1">
        <w:r w:rsidR="00A33FA1" w:rsidRPr="006F0902">
          <w:t>Part 3</w:t>
        </w:r>
        <w:r w:rsidR="00A33FA1">
          <w:rPr>
            <w:rFonts w:asciiTheme="minorHAnsi" w:eastAsiaTheme="minorEastAsia" w:hAnsiTheme="minorHAnsi" w:cstheme="minorBidi"/>
            <w:b w:val="0"/>
            <w:sz w:val="22"/>
            <w:szCs w:val="22"/>
            <w:lang w:eastAsia="en-AU"/>
          </w:rPr>
          <w:tab/>
        </w:r>
        <w:r w:rsidR="00A33FA1" w:rsidRPr="006F0902">
          <w:t>Register</w:t>
        </w:r>
        <w:r w:rsidR="00A33FA1" w:rsidRPr="00A33FA1">
          <w:rPr>
            <w:vanish/>
          </w:rPr>
          <w:tab/>
        </w:r>
        <w:r w:rsidR="00A33FA1" w:rsidRPr="00A33FA1">
          <w:rPr>
            <w:vanish/>
          </w:rPr>
          <w:fldChar w:fldCharType="begin"/>
        </w:r>
        <w:r w:rsidR="00A33FA1" w:rsidRPr="00A33FA1">
          <w:rPr>
            <w:vanish/>
          </w:rPr>
          <w:instrText xml:space="preserve"> PAGEREF _Toc26785512 \h </w:instrText>
        </w:r>
        <w:r w:rsidR="00A33FA1" w:rsidRPr="00A33FA1">
          <w:rPr>
            <w:vanish/>
          </w:rPr>
        </w:r>
        <w:r w:rsidR="00A33FA1" w:rsidRPr="00A33FA1">
          <w:rPr>
            <w:vanish/>
          </w:rPr>
          <w:fldChar w:fldCharType="separate"/>
        </w:r>
        <w:r w:rsidR="00BC4735">
          <w:rPr>
            <w:vanish/>
          </w:rPr>
          <w:t>10</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3" w:history="1">
        <w:r w:rsidRPr="006F0902">
          <w:t>9</w:t>
        </w:r>
        <w:r>
          <w:rPr>
            <w:rFonts w:asciiTheme="minorHAnsi" w:eastAsiaTheme="minorEastAsia" w:hAnsiTheme="minorHAnsi" w:cstheme="minorBidi"/>
            <w:sz w:val="22"/>
            <w:szCs w:val="22"/>
            <w:lang w:eastAsia="en-AU"/>
          </w:rPr>
          <w:tab/>
        </w:r>
        <w:r w:rsidRPr="006F0902">
          <w:t>Particulars in register</w:t>
        </w:r>
        <w:r>
          <w:tab/>
        </w:r>
        <w:r>
          <w:fldChar w:fldCharType="begin"/>
        </w:r>
        <w:r>
          <w:instrText xml:space="preserve"> PAGEREF _Toc26785513 \h </w:instrText>
        </w:r>
        <w:r>
          <w:fldChar w:fldCharType="separate"/>
        </w:r>
        <w:r w:rsidR="00BC4735">
          <w:t>10</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4" w:history="1">
        <w:r w:rsidRPr="006F0902">
          <w:t>10</w:t>
        </w:r>
        <w:r>
          <w:rPr>
            <w:rFonts w:asciiTheme="minorHAnsi" w:eastAsiaTheme="minorEastAsia" w:hAnsiTheme="minorHAnsi" w:cstheme="minorBidi"/>
            <w:sz w:val="22"/>
            <w:szCs w:val="22"/>
            <w:lang w:eastAsia="en-AU"/>
          </w:rPr>
          <w:tab/>
        </w:r>
        <w:r w:rsidRPr="006F0902">
          <w:t>Keeping register</w:t>
        </w:r>
        <w:r>
          <w:tab/>
        </w:r>
        <w:r>
          <w:fldChar w:fldCharType="begin"/>
        </w:r>
        <w:r>
          <w:instrText xml:space="preserve"> PAGEREF _Toc26785514 \h </w:instrText>
        </w:r>
        <w:r>
          <w:fldChar w:fldCharType="separate"/>
        </w:r>
        <w:r w:rsidR="00BC4735">
          <w:t>11</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15" w:history="1">
        <w:r w:rsidR="00A33FA1" w:rsidRPr="006F0902">
          <w:t>Part 4</w:t>
        </w:r>
        <w:r w:rsidR="00A33FA1">
          <w:rPr>
            <w:rFonts w:asciiTheme="minorHAnsi" w:eastAsiaTheme="minorEastAsia" w:hAnsiTheme="minorHAnsi" w:cstheme="minorBidi"/>
            <w:b w:val="0"/>
            <w:sz w:val="22"/>
            <w:szCs w:val="22"/>
            <w:lang w:eastAsia="en-AU"/>
          </w:rPr>
          <w:tab/>
        </w:r>
        <w:r w:rsidR="00A33FA1" w:rsidRPr="006F0902">
          <w:t>General eligibility requirements</w:t>
        </w:r>
        <w:r w:rsidR="00A33FA1" w:rsidRPr="00A33FA1">
          <w:rPr>
            <w:vanish/>
          </w:rPr>
          <w:tab/>
        </w:r>
        <w:r w:rsidR="00A33FA1" w:rsidRPr="00A33FA1">
          <w:rPr>
            <w:vanish/>
          </w:rPr>
          <w:fldChar w:fldCharType="begin"/>
        </w:r>
        <w:r w:rsidR="00A33FA1" w:rsidRPr="00A33FA1">
          <w:rPr>
            <w:vanish/>
          </w:rPr>
          <w:instrText xml:space="preserve"> PAGEREF _Toc26785515 \h </w:instrText>
        </w:r>
        <w:r w:rsidR="00A33FA1" w:rsidRPr="00A33FA1">
          <w:rPr>
            <w:vanish/>
          </w:rPr>
        </w:r>
        <w:r w:rsidR="00A33FA1" w:rsidRPr="00A33FA1">
          <w:rPr>
            <w:vanish/>
          </w:rPr>
          <w:fldChar w:fldCharType="separate"/>
        </w:r>
        <w:r w:rsidR="00BC4735">
          <w:rPr>
            <w:vanish/>
          </w:rPr>
          <w:t>12</w:t>
        </w:r>
        <w:r w:rsidR="00A33FA1" w:rsidRPr="00A33FA1">
          <w:rPr>
            <w:vanish/>
          </w:rPr>
          <w:fldChar w:fldCharType="end"/>
        </w:r>
      </w:hyperlink>
    </w:p>
    <w:p w:rsidR="00A33FA1" w:rsidRDefault="00B62D8C">
      <w:pPr>
        <w:pStyle w:val="TOC3"/>
        <w:rPr>
          <w:rFonts w:asciiTheme="minorHAnsi" w:eastAsiaTheme="minorEastAsia" w:hAnsiTheme="minorHAnsi" w:cstheme="minorBidi"/>
          <w:b w:val="0"/>
          <w:sz w:val="22"/>
          <w:szCs w:val="22"/>
          <w:lang w:eastAsia="en-AU"/>
        </w:rPr>
      </w:pPr>
      <w:hyperlink w:anchor="_Toc26785516" w:history="1">
        <w:r w:rsidR="00A33FA1" w:rsidRPr="006F0902">
          <w:t>Division 4.1</w:t>
        </w:r>
        <w:r w:rsidR="00A33FA1">
          <w:rPr>
            <w:rFonts w:asciiTheme="minorHAnsi" w:eastAsiaTheme="minorEastAsia" w:hAnsiTheme="minorHAnsi" w:cstheme="minorBidi"/>
            <w:b w:val="0"/>
            <w:sz w:val="22"/>
            <w:szCs w:val="22"/>
            <w:lang w:eastAsia="en-AU"/>
          </w:rPr>
          <w:tab/>
        </w:r>
        <w:r w:rsidR="00A33FA1" w:rsidRPr="006F0902">
          <w:t>Eligibility to be licensed</w:t>
        </w:r>
        <w:r w:rsidR="00A33FA1" w:rsidRPr="00A33FA1">
          <w:rPr>
            <w:vanish/>
          </w:rPr>
          <w:tab/>
        </w:r>
        <w:r w:rsidR="00A33FA1" w:rsidRPr="00A33FA1">
          <w:rPr>
            <w:vanish/>
          </w:rPr>
          <w:fldChar w:fldCharType="begin"/>
        </w:r>
        <w:r w:rsidR="00A33FA1" w:rsidRPr="00A33FA1">
          <w:rPr>
            <w:vanish/>
          </w:rPr>
          <w:instrText xml:space="preserve"> PAGEREF _Toc26785516 \h </w:instrText>
        </w:r>
        <w:r w:rsidR="00A33FA1" w:rsidRPr="00A33FA1">
          <w:rPr>
            <w:vanish/>
          </w:rPr>
        </w:r>
        <w:r w:rsidR="00A33FA1" w:rsidRPr="00A33FA1">
          <w:rPr>
            <w:vanish/>
          </w:rPr>
          <w:fldChar w:fldCharType="separate"/>
        </w:r>
        <w:r w:rsidR="00BC4735">
          <w:rPr>
            <w:vanish/>
          </w:rPr>
          <w:t>12</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7" w:history="1">
        <w:r w:rsidRPr="006F0902">
          <w:t>11</w:t>
        </w:r>
        <w:r>
          <w:rPr>
            <w:rFonts w:asciiTheme="minorHAnsi" w:eastAsiaTheme="minorEastAsia" w:hAnsiTheme="minorHAnsi" w:cstheme="minorBidi"/>
            <w:sz w:val="22"/>
            <w:szCs w:val="22"/>
            <w:lang w:eastAsia="en-AU"/>
          </w:rPr>
          <w:tab/>
        </w:r>
        <w:r w:rsidRPr="006F0902">
          <w:t>Not eligible because of suspension</w:t>
        </w:r>
        <w:r>
          <w:tab/>
        </w:r>
        <w:r>
          <w:fldChar w:fldCharType="begin"/>
        </w:r>
        <w:r>
          <w:instrText xml:space="preserve"> PAGEREF _Toc26785517 \h </w:instrText>
        </w:r>
        <w:r>
          <w:fldChar w:fldCharType="separate"/>
        </w:r>
        <w:r w:rsidR="00BC4735">
          <w:t>12</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8" w:history="1">
        <w:r w:rsidRPr="006F0902">
          <w:t>12</w:t>
        </w:r>
        <w:r>
          <w:rPr>
            <w:rFonts w:asciiTheme="minorHAnsi" w:eastAsiaTheme="minorEastAsia" w:hAnsiTheme="minorHAnsi" w:cstheme="minorBidi"/>
            <w:sz w:val="22"/>
            <w:szCs w:val="22"/>
            <w:lang w:eastAsia="en-AU"/>
          </w:rPr>
          <w:tab/>
        </w:r>
        <w:r w:rsidRPr="006F0902">
          <w:t>Individuals not eligible</w:t>
        </w:r>
        <w:r>
          <w:tab/>
        </w:r>
        <w:r>
          <w:fldChar w:fldCharType="begin"/>
        </w:r>
        <w:r>
          <w:instrText xml:space="preserve"> PAGEREF _Toc26785518 \h </w:instrText>
        </w:r>
        <w:r>
          <w:fldChar w:fldCharType="separate"/>
        </w:r>
        <w:r w:rsidR="00BC4735">
          <w:t>12</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19" w:history="1">
        <w:r w:rsidRPr="006F0902">
          <w:t>13</w:t>
        </w:r>
        <w:r>
          <w:rPr>
            <w:rFonts w:asciiTheme="minorHAnsi" w:eastAsiaTheme="minorEastAsia" w:hAnsiTheme="minorHAnsi" w:cstheme="minorBidi"/>
            <w:sz w:val="22"/>
            <w:szCs w:val="22"/>
            <w:lang w:eastAsia="en-AU"/>
          </w:rPr>
          <w:tab/>
        </w:r>
        <w:r w:rsidRPr="006F0902">
          <w:t>Eligibility for licence—suitability and financial requirements—Act, s 18 and s 24A</w:t>
        </w:r>
        <w:r>
          <w:tab/>
        </w:r>
        <w:r>
          <w:fldChar w:fldCharType="begin"/>
        </w:r>
        <w:r>
          <w:instrText xml:space="preserve"> PAGEREF _Toc26785519 \h </w:instrText>
        </w:r>
        <w:r>
          <w:fldChar w:fldCharType="separate"/>
        </w:r>
        <w:r w:rsidR="00BC4735">
          <w:t>13</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0" w:history="1">
        <w:r w:rsidRPr="006F0902">
          <w:t>14</w:t>
        </w:r>
        <w:r>
          <w:rPr>
            <w:rFonts w:asciiTheme="minorHAnsi" w:eastAsiaTheme="minorEastAsia" w:hAnsiTheme="minorHAnsi" w:cstheme="minorBidi"/>
            <w:sz w:val="22"/>
            <w:szCs w:val="22"/>
            <w:lang w:eastAsia="en-AU"/>
          </w:rPr>
          <w:tab/>
        </w:r>
        <w:r w:rsidRPr="006F0902">
          <w:t>Skill assessment of individuals</w:t>
        </w:r>
        <w:r>
          <w:tab/>
        </w:r>
        <w:r>
          <w:fldChar w:fldCharType="begin"/>
        </w:r>
        <w:r>
          <w:instrText xml:space="preserve"> PAGEREF _Toc26785520 \h </w:instrText>
        </w:r>
        <w:r>
          <w:fldChar w:fldCharType="separate"/>
        </w:r>
        <w:r w:rsidR="00BC4735">
          <w:t>14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1" w:history="1">
        <w:r w:rsidRPr="006F0902">
          <w:t>14A</w:t>
        </w:r>
        <w:r>
          <w:rPr>
            <w:rFonts w:asciiTheme="minorHAnsi" w:eastAsiaTheme="minorEastAsia" w:hAnsiTheme="minorHAnsi" w:cstheme="minorBidi"/>
            <w:sz w:val="22"/>
            <w:szCs w:val="22"/>
            <w:lang w:eastAsia="en-AU"/>
          </w:rPr>
          <w:tab/>
        </w:r>
        <w:r w:rsidRPr="006F0902">
          <w:t>Notice of skill assessment</w:t>
        </w:r>
        <w:r>
          <w:tab/>
        </w:r>
        <w:r>
          <w:fldChar w:fldCharType="begin"/>
        </w:r>
        <w:r>
          <w:instrText xml:space="preserve"> PAGEREF _Toc26785521 \h </w:instrText>
        </w:r>
        <w:r>
          <w:fldChar w:fldCharType="separate"/>
        </w:r>
        <w:r w:rsidR="00BC4735">
          <w:t>15</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2" w:history="1">
        <w:r w:rsidRPr="006F0902">
          <w:t>15</w:t>
        </w:r>
        <w:r>
          <w:rPr>
            <w:rFonts w:asciiTheme="minorHAnsi" w:eastAsiaTheme="minorEastAsia" w:hAnsiTheme="minorHAnsi" w:cstheme="minorBidi"/>
            <w:sz w:val="22"/>
            <w:szCs w:val="22"/>
            <w:lang w:eastAsia="en-AU"/>
          </w:rPr>
          <w:tab/>
        </w:r>
        <w:r w:rsidRPr="006F0902">
          <w:t>Corporations and partnerships eligible for some occupations</w:t>
        </w:r>
        <w:r>
          <w:tab/>
        </w:r>
        <w:r>
          <w:fldChar w:fldCharType="begin"/>
        </w:r>
        <w:r>
          <w:instrText xml:space="preserve"> PAGEREF _Toc26785522 \h </w:instrText>
        </w:r>
        <w:r>
          <w:fldChar w:fldCharType="separate"/>
        </w:r>
        <w:r w:rsidR="00BC4735">
          <w:t>17</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3" w:history="1">
        <w:r w:rsidRPr="006F0902">
          <w:t>16</w:t>
        </w:r>
        <w:r>
          <w:rPr>
            <w:rFonts w:asciiTheme="minorHAnsi" w:eastAsiaTheme="minorEastAsia" w:hAnsiTheme="minorHAnsi" w:cstheme="minorBidi"/>
            <w:sz w:val="22"/>
            <w:szCs w:val="22"/>
            <w:lang w:eastAsia="en-AU"/>
          </w:rPr>
          <w:tab/>
        </w:r>
        <w:r w:rsidRPr="006F0902">
          <w:t>Eligibility to be owner-builder</w:t>
        </w:r>
        <w:r>
          <w:tab/>
        </w:r>
        <w:r>
          <w:fldChar w:fldCharType="begin"/>
        </w:r>
        <w:r>
          <w:instrText xml:space="preserve"> PAGEREF _Toc26785523 \h </w:instrText>
        </w:r>
        <w:r>
          <w:fldChar w:fldCharType="separate"/>
        </w:r>
        <w:r w:rsidR="00BC4735">
          <w:t>18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4" w:history="1">
        <w:r w:rsidRPr="006F0902">
          <w:t>16B</w:t>
        </w:r>
        <w:r>
          <w:rPr>
            <w:rFonts w:asciiTheme="minorHAnsi" w:eastAsiaTheme="minorEastAsia" w:hAnsiTheme="minorHAnsi" w:cstheme="minorBidi"/>
            <w:sz w:val="22"/>
            <w:szCs w:val="22"/>
            <w:lang w:eastAsia="en-AU"/>
          </w:rPr>
          <w:tab/>
        </w:r>
        <w:r w:rsidRPr="006F0902">
          <w:rPr>
            <w:lang w:eastAsia="en-AU"/>
          </w:rPr>
          <w:t>Eligibility to be building assessor</w:t>
        </w:r>
        <w:r>
          <w:tab/>
        </w:r>
        <w:r>
          <w:fldChar w:fldCharType="begin"/>
        </w:r>
        <w:r>
          <w:instrText xml:space="preserve"> PAGEREF _Toc26785524 \h </w:instrText>
        </w:r>
        <w:r>
          <w:fldChar w:fldCharType="separate"/>
        </w:r>
        <w:r w:rsidR="00BC4735">
          <w:t>19</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5" w:history="1">
        <w:r w:rsidRPr="006F0902">
          <w:t>17</w:t>
        </w:r>
        <w:r>
          <w:rPr>
            <w:rFonts w:asciiTheme="minorHAnsi" w:eastAsiaTheme="minorEastAsia" w:hAnsiTheme="minorHAnsi" w:cstheme="minorBidi"/>
            <w:sz w:val="22"/>
            <w:szCs w:val="22"/>
            <w:lang w:eastAsia="en-AU"/>
          </w:rPr>
          <w:tab/>
        </w:r>
        <w:r w:rsidRPr="006F0902">
          <w:t>Eligibility to be building surveyor</w:t>
        </w:r>
        <w:r>
          <w:tab/>
        </w:r>
        <w:r>
          <w:fldChar w:fldCharType="begin"/>
        </w:r>
        <w:r>
          <w:instrText xml:space="preserve"> PAGEREF _Toc26785525 \h </w:instrText>
        </w:r>
        <w:r>
          <w:fldChar w:fldCharType="separate"/>
        </w:r>
        <w:r w:rsidR="00BC4735">
          <w:t>20</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6" w:history="1">
        <w:r w:rsidRPr="006F0902">
          <w:t>18</w:t>
        </w:r>
        <w:r>
          <w:rPr>
            <w:rFonts w:asciiTheme="minorHAnsi" w:eastAsiaTheme="minorEastAsia" w:hAnsiTheme="minorHAnsi" w:cstheme="minorBidi"/>
            <w:sz w:val="22"/>
            <w:szCs w:val="22"/>
            <w:lang w:eastAsia="en-AU"/>
          </w:rPr>
          <w:tab/>
        </w:r>
        <w:r w:rsidRPr="006F0902">
          <w:t>Eligibility to be plumbing plan certifier</w:t>
        </w:r>
        <w:r>
          <w:tab/>
        </w:r>
        <w:r>
          <w:fldChar w:fldCharType="begin"/>
        </w:r>
        <w:r>
          <w:instrText xml:space="preserve"> PAGEREF _Toc26785526 \h </w:instrText>
        </w:r>
        <w:r>
          <w:fldChar w:fldCharType="separate"/>
        </w:r>
        <w:r w:rsidR="00BC4735">
          <w:t>21</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7" w:history="1">
        <w:r w:rsidRPr="006F0902">
          <w:t>18A</w:t>
        </w:r>
        <w:r>
          <w:rPr>
            <w:rFonts w:asciiTheme="minorHAnsi" w:eastAsiaTheme="minorEastAsia" w:hAnsiTheme="minorHAnsi" w:cstheme="minorBidi"/>
            <w:sz w:val="22"/>
            <w:szCs w:val="22"/>
            <w:lang w:eastAsia="en-AU"/>
          </w:rPr>
          <w:tab/>
        </w:r>
        <w:r w:rsidRPr="006F0902">
          <w:t>Eligibility to be works assessor</w:t>
        </w:r>
        <w:r>
          <w:tab/>
        </w:r>
        <w:r>
          <w:fldChar w:fldCharType="begin"/>
        </w:r>
        <w:r>
          <w:instrText xml:space="preserve"> PAGEREF _Toc26785527 \h </w:instrText>
        </w:r>
        <w:r>
          <w:fldChar w:fldCharType="separate"/>
        </w:r>
        <w:r w:rsidR="00BC4735">
          <w:t>21</w:t>
        </w:r>
        <w:r>
          <w:fldChar w:fldCharType="end"/>
        </w:r>
      </w:hyperlink>
    </w:p>
    <w:p w:rsidR="00A33FA1" w:rsidRDefault="00B62D8C">
      <w:pPr>
        <w:pStyle w:val="TOC3"/>
        <w:rPr>
          <w:rFonts w:asciiTheme="minorHAnsi" w:eastAsiaTheme="minorEastAsia" w:hAnsiTheme="minorHAnsi" w:cstheme="minorBidi"/>
          <w:b w:val="0"/>
          <w:sz w:val="22"/>
          <w:szCs w:val="22"/>
          <w:lang w:eastAsia="en-AU"/>
        </w:rPr>
      </w:pPr>
      <w:hyperlink w:anchor="_Toc26785528" w:history="1">
        <w:r w:rsidR="00A33FA1" w:rsidRPr="006F0902">
          <w:t>Division 4.1A</w:t>
        </w:r>
        <w:r w:rsidR="00A33FA1">
          <w:rPr>
            <w:rFonts w:asciiTheme="minorHAnsi" w:eastAsiaTheme="minorEastAsia" w:hAnsiTheme="minorHAnsi" w:cstheme="minorBidi"/>
            <w:b w:val="0"/>
            <w:sz w:val="22"/>
            <w:szCs w:val="22"/>
            <w:lang w:eastAsia="en-AU"/>
          </w:rPr>
          <w:tab/>
        </w:r>
        <w:r w:rsidR="00A33FA1" w:rsidRPr="006F0902">
          <w:t>Licence renewal</w:t>
        </w:r>
        <w:r w:rsidR="00A33FA1" w:rsidRPr="00A33FA1">
          <w:rPr>
            <w:vanish/>
          </w:rPr>
          <w:tab/>
        </w:r>
        <w:r w:rsidR="00A33FA1" w:rsidRPr="00A33FA1">
          <w:rPr>
            <w:vanish/>
          </w:rPr>
          <w:fldChar w:fldCharType="begin"/>
        </w:r>
        <w:r w:rsidR="00A33FA1" w:rsidRPr="00A33FA1">
          <w:rPr>
            <w:vanish/>
          </w:rPr>
          <w:instrText xml:space="preserve"> PAGEREF _Toc26785528 \h </w:instrText>
        </w:r>
        <w:r w:rsidR="00A33FA1" w:rsidRPr="00A33FA1">
          <w:rPr>
            <w:vanish/>
          </w:rPr>
        </w:r>
        <w:r w:rsidR="00A33FA1" w:rsidRPr="00A33FA1">
          <w:rPr>
            <w:vanish/>
          </w:rPr>
          <w:fldChar w:fldCharType="separate"/>
        </w:r>
        <w:r w:rsidR="00BC4735">
          <w:rPr>
            <w:vanish/>
          </w:rPr>
          <w:t>22</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29" w:history="1">
        <w:r w:rsidRPr="006F0902">
          <w:t>18B</w:t>
        </w:r>
        <w:r>
          <w:rPr>
            <w:rFonts w:asciiTheme="minorHAnsi" w:eastAsiaTheme="minorEastAsia" w:hAnsiTheme="minorHAnsi" w:cstheme="minorBidi"/>
            <w:sz w:val="22"/>
            <w:szCs w:val="22"/>
            <w:lang w:eastAsia="en-AU"/>
          </w:rPr>
          <w:tab/>
        </w:r>
        <w:r w:rsidRPr="006F0902">
          <w:t>Requirement to undertake assessment</w:t>
        </w:r>
        <w:r>
          <w:tab/>
        </w:r>
        <w:r>
          <w:fldChar w:fldCharType="begin"/>
        </w:r>
        <w:r>
          <w:instrText xml:space="preserve"> PAGEREF _Toc26785529 \h </w:instrText>
        </w:r>
        <w:r>
          <w:fldChar w:fldCharType="separate"/>
        </w:r>
        <w:r w:rsidR="00BC4735">
          <w:t>22</w:t>
        </w:r>
        <w:r>
          <w:fldChar w:fldCharType="end"/>
        </w:r>
      </w:hyperlink>
    </w:p>
    <w:p w:rsidR="00A33FA1" w:rsidRDefault="00B62D8C">
      <w:pPr>
        <w:pStyle w:val="TOC3"/>
        <w:rPr>
          <w:rFonts w:asciiTheme="minorHAnsi" w:eastAsiaTheme="minorEastAsia" w:hAnsiTheme="minorHAnsi" w:cstheme="minorBidi"/>
          <w:b w:val="0"/>
          <w:sz w:val="22"/>
          <w:szCs w:val="22"/>
          <w:lang w:eastAsia="en-AU"/>
        </w:rPr>
      </w:pPr>
      <w:hyperlink w:anchor="_Toc26785530" w:history="1">
        <w:r w:rsidR="00A33FA1" w:rsidRPr="006F0902">
          <w:t>Division 4.2</w:t>
        </w:r>
        <w:r w:rsidR="00A33FA1">
          <w:rPr>
            <w:rFonts w:asciiTheme="minorHAnsi" w:eastAsiaTheme="minorEastAsia" w:hAnsiTheme="minorHAnsi" w:cstheme="minorBidi"/>
            <w:b w:val="0"/>
            <w:sz w:val="22"/>
            <w:szCs w:val="22"/>
            <w:lang w:eastAsia="en-AU"/>
          </w:rPr>
          <w:tab/>
        </w:r>
        <w:r w:rsidR="00A33FA1" w:rsidRPr="006F0902">
          <w:t>Nominees</w:t>
        </w:r>
        <w:r w:rsidR="00A33FA1" w:rsidRPr="00A33FA1">
          <w:rPr>
            <w:vanish/>
          </w:rPr>
          <w:tab/>
        </w:r>
        <w:r w:rsidR="00A33FA1" w:rsidRPr="00A33FA1">
          <w:rPr>
            <w:vanish/>
          </w:rPr>
          <w:fldChar w:fldCharType="begin"/>
        </w:r>
        <w:r w:rsidR="00A33FA1" w:rsidRPr="00A33FA1">
          <w:rPr>
            <w:vanish/>
          </w:rPr>
          <w:instrText xml:space="preserve"> PAGEREF _Toc26785530 \h </w:instrText>
        </w:r>
        <w:r w:rsidR="00A33FA1" w:rsidRPr="00A33FA1">
          <w:rPr>
            <w:vanish/>
          </w:rPr>
        </w:r>
        <w:r w:rsidR="00A33FA1" w:rsidRPr="00A33FA1">
          <w:rPr>
            <w:vanish/>
          </w:rPr>
          <w:fldChar w:fldCharType="separate"/>
        </w:r>
        <w:r w:rsidR="00BC4735">
          <w:rPr>
            <w:vanish/>
          </w:rPr>
          <w:t>25</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31" w:history="1">
        <w:r w:rsidRPr="006F0902">
          <w:t>19</w:t>
        </w:r>
        <w:r>
          <w:rPr>
            <w:rFonts w:asciiTheme="minorHAnsi" w:eastAsiaTheme="minorEastAsia" w:hAnsiTheme="minorHAnsi" w:cstheme="minorBidi"/>
            <w:sz w:val="22"/>
            <w:szCs w:val="22"/>
            <w:lang w:eastAsia="en-AU"/>
          </w:rPr>
          <w:tab/>
        </w:r>
        <w:r w:rsidRPr="006F0902">
          <w:t>Eligibility to be nominee—Act, s 28 (6)</w:t>
        </w:r>
        <w:r>
          <w:tab/>
        </w:r>
        <w:r>
          <w:fldChar w:fldCharType="begin"/>
        </w:r>
        <w:r>
          <w:instrText xml:space="preserve"> PAGEREF _Toc26785531 \h </w:instrText>
        </w:r>
        <w:r>
          <w:fldChar w:fldCharType="separate"/>
        </w:r>
        <w:r w:rsidR="00BC4735">
          <w:t>25</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32" w:history="1">
        <w:r w:rsidR="00A33FA1" w:rsidRPr="006F0902">
          <w:t>Part 5</w:t>
        </w:r>
        <w:r w:rsidR="00A33FA1">
          <w:rPr>
            <w:rFonts w:asciiTheme="minorHAnsi" w:eastAsiaTheme="minorEastAsia" w:hAnsiTheme="minorHAnsi" w:cstheme="minorBidi"/>
            <w:b w:val="0"/>
            <w:sz w:val="22"/>
            <w:szCs w:val="22"/>
            <w:lang w:eastAsia="en-AU"/>
          </w:rPr>
          <w:tab/>
        </w:r>
        <w:r w:rsidR="00A33FA1" w:rsidRPr="006F0902">
          <w:t>Licence conditions and endorsements</w:t>
        </w:r>
        <w:r w:rsidR="00A33FA1" w:rsidRPr="00A33FA1">
          <w:rPr>
            <w:vanish/>
          </w:rPr>
          <w:tab/>
        </w:r>
        <w:r w:rsidR="00A33FA1" w:rsidRPr="00A33FA1">
          <w:rPr>
            <w:vanish/>
          </w:rPr>
          <w:fldChar w:fldCharType="begin"/>
        </w:r>
        <w:r w:rsidR="00A33FA1" w:rsidRPr="00A33FA1">
          <w:rPr>
            <w:vanish/>
          </w:rPr>
          <w:instrText xml:space="preserve"> PAGEREF _Toc26785532 \h </w:instrText>
        </w:r>
        <w:r w:rsidR="00A33FA1" w:rsidRPr="00A33FA1">
          <w:rPr>
            <w:vanish/>
          </w:rPr>
        </w:r>
        <w:r w:rsidR="00A33FA1" w:rsidRPr="00A33FA1">
          <w:rPr>
            <w:vanish/>
          </w:rPr>
          <w:fldChar w:fldCharType="separate"/>
        </w:r>
        <w:r w:rsidR="00BC4735">
          <w:rPr>
            <w:vanish/>
          </w:rPr>
          <w:t>27</w:t>
        </w:r>
        <w:r w:rsidR="00A33FA1" w:rsidRPr="00A33FA1">
          <w:rPr>
            <w:vanish/>
          </w:rPr>
          <w:fldChar w:fldCharType="end"/>
        </w:r>
      </w:hyperlink>
    </w:p>
    <w:p w:rsidR="00A33FA1" w:rsidRDefault="00B62D8C">
      <w:pPr>
        <w:pStyle w:val="TOC3"/>
        <w:rPr>
          <w:rFonts w:asciiTheme="minorHAnsi" w:eastAsiaTheme="minorEastAsia" w:hAnsiTheme="minorHAnsi" w:cstheme="minorBidi"/>
          <w:b w:val="0"/>
          <w:sz w:val="22"/>
          <w:szCs w:val="22"/>
          <w:lang w:eastAsia="en-AU"/>
        </w:rPr>
      </w:pPr>
      <w:hyperlink w:anchor="_Toc26785533" w:history="1">
        <w:r w:rsidR="00A33FA1" w:rsidRPr="006F0902">
          <w:t>Division 5.1</w:t>
        </w:r>
        <w:r w:rsidR="00A33FA1">
          <w:rPr>
            <w:rFonts w:asciiTheme="minorHAnsi" w:eastAsiaTheme="minorEastAsia" w:hAnsiTheme="minorHAnsi" w:cstheme="minorBidi"/>
            <w:b w:val="0"/>
            <w:sz w:val="22"/>
            <w:szCs w:val="22"/>
            <w:lang w:eastAsia="en-AU"/>
          </w:rPr>
          <w:tab/>
        </w:r>
        <w:r w:rsidR="00A33FA1" w:rsidRPr="006F0902">
          <w:t>Licence conditions on licences</w:t>
        </w:r>
        <w:r w:rsidR="00A33FA1" w:rsidRPr="00A33FA1">
          <w:rPr>
            <w:vanish/>
          </w:rPr>
          <w:tab/>
        </w:r>
        <w:r w:rsidR="00A33FA1" w:rsidRPr="00A33FA1">
          <w:rPr>
            <w:vanish/>
          </w:rPr>
          <w:fldChar w:fldCharType="begin"/>
        </w:r>
        <w:r w:rsidR="00A33FA1" w:rsidRPr="00A33FA1">
          <w:rPr>
            <w:vanish/>
          </w:rPr>
          <w:instrText xml:space="preserve"> PAGEREF _Toc26785533 \h </w:instrText>
        </w:r>
        <w:r w:rsidR="00A33FA1" w:rsidRPr="00A33FA1">
          <w:rPr>
            <w:vanish/>
          </w:rPr>
        </w:r>
        <w:r w:rsidR="00A33FA1" w:rsidRPr="00A33FA1">
          <w:rPr>
            <w:vanish/>
          </w:rPr>
          <w:fldChar w:fldCharType="separate"/>
        </w:r>
        <w:r w:rsidR="00BC4735">
          <w:rPr>
            <w:vanish/>
          </w:rPr>
          <w:t>27</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34" w:history="1">
        <w:r w:rsidRPr="006F0902">
          <w:t>20</w:t>
        </w:r>
        <w:r>
          <w:rPr>
            <w:rFonts w:asciiTheme="minorHAnsi" w:eastAsiaTheme="minorEastAsia" w:hAnsiTheme="minorHAnsi" w:cstheme="minorBidi"/>
            <w:sz w:val="22"/>
            <w:szCs w:val="22"/>
            <w:lang w:eastAsia="en-AU"/>
          </w:rPr>
          <w:tab/>
        </w:r>
        <w:r w:rsidRPr="006F0902">
          <w:t>Prescribed licence conditions—Act, s 21 (1)</w:t>
        </w:r>
        <w:r>
          <w:tab/>
        </w:r>
        <w:r>
          <w:fldChar w:fldCharType="begin"/>
        </w:r>
        <w:r>
          <w:instrText xml:space="preserve"> PAGEREF _Toc26785534 \h </w:instrText>
        </w:r>
        <w:r>
          <w:fldChar w:fldCharType="separate"/>
        </w:r>
        <w:r w:rsidR="00BC4735">
          <w:t>27</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35" w:history="1">
        <w:r w:rsidRPr="006F0902">
          <w:t>21</w:t>
        </w:r>
        <w:r>
          <w:rPr>
            <w:rFonts w:asciiTheme="minorHAnsi" w:eastAsiaTheme="minorEastAsia" w:hAnsiTheme="minorHAnsi" w:cstheme="minorBidi"/>
            <w:sz w:val="22"/>
            <w:szCs w:val="22"/>
            <w:lang w:eastAsia="en-AU"/>
          </w:rPr>
          <w:tab/>
        </w:r>
        <w:r w:rsidRPr="006F0902">
          <w:t>Change of register information</w:t>
        </w:r>
        <w:r>
          <w:tab/>
        </w:r>
        <w:r>
          <w:fldChar w:fldCharType="begin"/>
        </w:r>
        <w:r>
          <w:instrText xml:space="preserve"> PAGEREF _Toc26785535 \h </w:instrText>
        </w:r>
        <w:r>
          <w:fldChar w:fldCharType="separate"/>
        </w:r>
        <w:r w:rsidR="00BC4735">
          <w:t>27</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36" w:history="1">
        <w:r w:rsidRPr="006F0902">
          <w:t>21A</w:t>
        </w:r>
        <w:r>
          <w:rPr>
            <w:rFonts w:asciiTheme="minorHAnsi" w:eastAsiaTheme="minorEastAsia" w:hAnsiTheme="minorHAnsi" w:cstheme="minorBidi"/>
            <w:sz w:val="22"/>
            <w:szCs w:val="22"/>
            <w:lang w:eastAsia="en-AU"/>
          </w:rPr>
          <w:tab/>
        </w:r>
        <w:r w:rsidRPr="006F0902">
          <w:t>Comply with code of practice</w:t>
        </w:r>
        <w:r>
          <w:tab/>
        </w:r>
        <w:r>
          <w:fldChar w:fldCharType="begin"/>
        </w:r>
        <w:r>
          <w:instrText xml:space="preserve"> PAGEREF _Toc26785536 \h </w:instrText>
        </w:r>
        <w:r>
          <w:fldChar w:fldCharType="separate"/>
        </w:r>
        <w:r w:rsidR="00BC4735">
          <w:t>27</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37" w:history="1">
        <w:r w:rsidRPr="006F0902">
          <w:t>22</w:t>
        </w:r>
        <w:r>
          <w:rPr>
            <w:rFonts w:asciiTheme="minorHAnsi" w:eastAsiaTheme="minorEastAsia" w:hAnsiTheme="minorHAnsi" w:cstheme="minorBidi"/>
            <w:sz w:val="22"/>
            <w:szCs w:val="22"/>
            <w:lang w:eastAsia="en-AU"/>
          </w:rPr>
          <w:tab/>
        </w:r>
        <w:r w:rsidRPr="006F0902">
          <w:t>Corporate licences</w:t>
        </w:r>
        <w:r>
          <w:tab/>
        </w:r>
        <w:r>
          <w:fldChar w:fldCharType="begin"/>
        </w:r>
        <w:r>
          <w:instrText xml:space="preserve"> PAGEREF _Toc26785537 \h </w:instrText>
        </w:r>
        <w:r>
          <w:fldChar w:fldCharType="separate"/>
        </w:r>
        <w:r w:rsidR="00BC4735">
          <w:t>28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38" w:history="1">
        <w:r w:rsidRPr="006F0902">
          <w:t>23</w:t>
        </w:r>
        <w:r>
          <w:rPr>
            <w:rFonts w:asciiTheme="minorHAnsi" w:eastAsiaTheme="minorEastAsia" w:hAnsiTheme="minorHAnsi" w:cstheme="minorBidi"/>
            <w:sz w:val="22"/>
            <w:szCs w:val="22"/>
            <w:lang w:eastAsia="en-AU"/>
          </w:rPr>
          <w:tab/>
        </w:r>
        <w:r w:rsidRPr="006F0902">
          <w:t>Partnership licences</w:t>
        </w:r>
        <w:r>
          <w:tab/>
        </w:r>
        <w:r>
          <w:fldChar w:fldCharType="begin"/>
        </w:r>
        <w:r>
          <w:instrText xml:space="preserve"> PAGEREF _Toc26785538 \h </w:instrText>
        </w:r>
        <w:r>
          <w:fldChar w:fldCharType="separate"/>
        </w:r>
        <w:r w:rsidR="00BC4735">
          <w:t>28</w:t>
        </w:r>
        <w:r>
          <w:fldChar w:fldCharType="end"/>
        </w:r>
      </w:hyperlink>
    </w:p>
    <w:p w:rsidR="00A33FA1" w:rsidRDefault="00A33FA1">
      <w:pPr>
        <w:pStyle w:val="TOC5"/>
        <w:rPr>
          <w:rFonts w:asciiTheme="minorHAnsi" w:eastAsiaTheme="minorEastAsia" w:hAnsiTheme="minorHAnsi" w:cstheme="minorBidi"/>
          <w:sz w:val="22"/>
          <w:szCs w:val="22"/>
          <w:lang w:eastAsia="en-AU"/>
        </w:rPr>
      </w:pPr>
      <w:r>
        <w:lastRenderedPageBreak/>
        <w:tab/>
      </w:r>
      <w:hyperlink w:anchor="_Toc26785539" w:history="1">
        <w:r w:rsidRPr="006F0902">
          <w:t>24</w:t>
        </w:r>
        <w:r>
          <w:rPr>
            <w:rFonts w:asciiTheme="minorHAnsi" w:eastAsiaTheme="minorEastAsia" w:hAnsiTheme="minorHAnsi" w:cstheme="minorBidi"/>
            <w:sz w:val="22"/>
            <w:szCs w:val="22"/>
            <w:lang w:eastAsia="en-AU"/>
          </w:rPr>
          <w:tab/>
        </w:r>
        <w:r w:rsidRPr="006F0902">
          <w:t>Individual licences</w:t>
        </w:r>
        <w:r>
          <w:tab/>
        </w:r>
        <w:r>
          <w:fldChar w:fldCharType="begin"/>
        </w:r>
        <w:r>
          <w:instrText xml:space="preserve"> PAGEREF _Toc26785539 \h </w:instrText>
        </w:r>
        <w:r>
          <w:fldChar w:fldCharType="separate"/>
        </w:r>
        <w:r w:rsidR="00BC4735">
          <w:t>28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0" w:history="1">
        <w:r w:rsidRPr="006F0902">
          <w:t>25</w:t>
        </w:r>
        <w:r>
          <w:rPr>
            <w:rFonts w:asciiTheme="minorHAnsi" w:eastAsiaTheme="minorEastAsia" w:hAnsiTheme="minorHAnsi" w:cstheme="minorBidi"/>
            <w:sz w:val="22"/>
            <w:szCs w:val="22"/>
            <w:lang w:eastAsia="en-AU"/>
          </w:rPr>
          <w:tab/>
        </w:r>
        <w:r w:rsidRPr="006F0902">
          <w:t>Operative drainers</w:t>
        </w:r>
        <w:r>
          <w:tab/>
        </w:r>
        <w:r>
          <w:fldChar w:fldCharType="begin"/>
        </w:r>
        <w:r>
          <w:instrText xml:space="preserve"> PAGEREF _Toc26785540 \h </w:instrText>
        </w:r>
        <w:r>
          <w:fldChar w:fldCharType="separate"/>
        </w:r>
        <w:r w:rsidR="00BC4735">
          <w:t>28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1" w:history="1">
        <w:r w:rsidRPr="006F0902">
          <w:t>26</w:t>
        </w:r>
        <w:r>
          <w:rPr>
            <w:rFonts w:asciiTheme="minorHAnsi" w:eastAsiaTheme="minorEastAsia" w:hAnsiTheme="minorHAnsi" w:cstheme="minorBidi"/>
            <w:sz w:val="22"/>
            <w:szCs w:val="22"/>
            <w:lang w:eastAsia="en-AU"/>
          </w:rPr>
          <w:tab/>
        </w:r>
        <w:r w:rsidRPr="006F0902">
          <w:t>Journeyperson gasfitters</w:t>
        </w:r>
        <w:r>
          <w:tab/>
        </w:r>
        <w:r>
          <w:fldChar w:fldCharType="begin"/>
        </w:r>
        <w:r>
          <w:instrText xml:space="preserve"> PAGEREF _Toc26785541 \h </w:instrText>
        </w:r>
        <w:r>
          <w:fldChar w:fldCharType="separate"/>
        </w:r>
        <w:r w:rsidR="00BC4735">
          <w:t>29</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2" w:history="1">
        <w:r w:rsidRPr="006F0902">
          <w:t>27</w:t>
        </w:r>
        <w:r>
          <w:rPr>
            <w:rFonts w:asciiTheme="minorHAnsi" w:eastAsiaTheme="minorEastAsia" w:hAnsiTheme="minorHAnsi" w:cstheme="minorBidi"/>
            <w:sz w:val="22"/>
            <w:szCs w:val="22"/>
            <w:lang w:eastAsia="en-AU"/>
          </w:rPr>
          <w:tab/>
        </w:r>
        <w:r w:rsidRPr="006F0902">
          <w:t>Journeyperson plumbers</w:t>
        </w:r>
        <w:r>
          <w:tab/>
        </w:r>
        <w:r>
          <w:fldChar w:fldCharType="begin"/>
        </w:r>
        <w:r>
          <w:instrText xml:space="preserve"> PAGEREF _Toc26785542 \h </w:instrText>
        </w:r>
        <w:r>
          <w:fldChar w:fldCharType="separate"/>
        </w:r>
        <w:r w:rsidR="00BC4735">
          <w:t>29</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3" w:history="1">
        <w:r w:rsidRPr="006F0902">
          <w:t>28</w:t>
        </w:r>
        <w:r>
          <w:rPr>
            <w:rFonts w:asciiTheme="minorHAnsi" w:eastAsiaTheme="minorEastAsia" w:hAnsiTheme="minorHAnsi" w:cstheme="minorBidi"/>
            <w:sz w:val="22"/>
            <w:szCs w:val="22"/>
            <w:lang w:eastAsia="en-AU"/>
          </w:rPr>
          <w:tab/>
        </w:r>
        <w:r w:rsidRPr="006F0902">
          <w:t>Certain building surveyors</w:t>
        </w:r>
        <w:r>
          <w:tab/>
        </w:r>
        <w:r>
          <w:fldChar w:fldCharType="begin"/>
        </w:r>
        <w:r>
          <w:instrText xml:space="preserve"> PAGEREF _Toc26785543 \h </w:instrText>
        </w:r>
        <w:r>
          <w:fldChar w:fldCharType="separate"/>
        </w:r>
        <w:r w:rsidR="00BC4735">
          <w:t>29</w:t>
        </w:r>
        <w:r>
          <w:fldChar w:fldCharType="end"/>
        </w:r>
      </w:hyperlink>
    </w:p>
    <w:p w:rsidR="00A33FA1" w:rsidRDefault="00B62D8C">
      <w:pPr>
        <w:pStyle w:val="TOC3"/>
        <w:rPr>
          <w:rFonts w:asciiTheme="minorHAnsi" w:eastAsiaTheme="minorEastAsia" w:hAnsiTheme="minorHAnsi" w:cstheme="minorBidi"/>
          <w:b w:val="0"/>
          <w:sz w:val="22"/>
          <w:szCs w:val="22"/>
          <w:lang w:eastAsia="en-AU"/>
        </w:rPr>
      </w:pPr>
      <w:hyperlink w:anchor="_Toc26785544" w:history="1">
        <w:r w:rsidR="00A33FA1" w:rsidRPr="006F0902">
          <w:t>Division 5.2</w:t>
        </w:r>
        <w:r w:rsidR="00A33FA1">
          <w:rPr>
            <w:rFonts w:asciiTheme="minorHAnsi" w:eastAsiaTheme="minorEastAsia" w:hAnsiTheme="minorHAnsi" w:cstheme="minorBidi"/>
            <w:b w:val="0"/>
            <w:sz w:val="22"/>
            <w:szCs w:val="22"/>
            <w:lang w:eastAsia="en-AU"/>
          </w:rPr>
          <w:tab/>
        </w:r>
        <w:r w:rsidR="00A33FA1" w:rsidRPr="006F0902">
          <w:t>Endorsements on licences</w:t>
        </w:r>
        <w:r w:rsidR="00A33FA1" w:rsidRPr="00A33FA1">
          <w:rPr>
            <w:vanish/>
          </w:rPr>
          <w:tab/>
        </w:r>
        <w:r w:rsidR="00A33FA1" w:rsidRPr="00A33FA1">
          <w:rPr>
            <w:vanish/>
          </w:rPr>
          <w:fldChar w:fldCharType="begin"/>
        </w:r>
        <w:r w:rsidR="00A33FA1" w:rsidRPr="00A33FA1">
          <w:rPr>
            <w:vanish/>
          </w:rPr>
          <w:instrText xml:space="preserve"> PAGEREF _Toc26785544 \h </w:instrText>
        </w:r>
        <w:r w:rsidR="00A33FA1" w:rsidRPr="00A33FA1">
          <w:rPr>
            <w:vanish/>
          </w:rPr>
        </w:r>
        <w:r w:rsidR="00A33FA1" w:rsidRPr="00A33FA1">
          <w:rPr>
            <w:vanish/>
          </w:rPr>
          <w:fldChar w:fldCharType="separate"/>
        </w:r>
        <w:r w:rsidR="00BC4735">
          <w:rPr>
            <w:vanish/>
          </w:rPr>
          <w:t>30</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5" w:history="1">
        <w:r w:rsidRPr="006F0902">
          <w:t>30</w:t>
        </w:r>
        <w:r>
          <w:rPr>
            <w:rFonts w:asciiTheme="minorHAnsi" w:eastAsiaTheme="minorEastAsia" w:hAnsiTheme="minorHAnsi" w:cstheme="minorBidi"/>
            <w:sz w:val="22"/>
            <w:szCs w:val="22"/>
            <w:lang w:eastAsia="en-AU"/>
          </w:rPr>
          <w:tab/>
        </w:r>
        <w:r w:rsidRPr="006F0902">
          <w:t>Endorsing builders licences for building work—Act, s 22</w:t>
        </w:r>
        <w:r>
          <w:tab/>
        </w:r>
        <w:r>
          <w:fldChar w:fldCharType="begin"/>
        </w:r>
        <w:r>
          <w:instrText xml:space="preserve"> PAGEREF _Toc26785545 \h </w:instrText>
        </w:r>
        <w:r>
          <w:fldChar w:fldCharType="separate"/>
        </w:r>
        <w:r w:rsidR="00BC4735">
          <w:t>30</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6" w:history="1">
        <w:r w:rsidRPr="006F0902">
          <w:t>31</w:t>
        </w:r>
        <w:r>
          <w:rPr>
            <w:rFonts w:asciiTheme="minorHAnsi" w:eastAsiaTheme="minorEastAsia" w:hAnsiTheme="minorHAnsi" w:cstheme="minorBidi"/>
            <w:sz w:val="22"/>
            <w:szCs w:val="22"/>
            <w:lang w:eastAsia="en-AU"/>
          </w:rPr>
          <w:tab/>
        </w:r>
        <w:r w:rsidRPr="006F0902">
          <w:t>Endorsing plumbers licences for backflow prevention device test work—Act, s 22</w:t>
        </w:r>
        <w:r>
          <w:tab/>
        </w:r>
        <w:r>
          <w:fldChar w:fldCharType="begin"/>
        </w:r>
        <w:r>
          <w:instrText xml:space="preserve"> PAGEREF _Toc26785546 \h </w:instrText>
        </w:r>
        <w:r>
          <w:fldChar w:fldCharType="separate"/>
        </w:r>
        <w:r w:rsidR="00BC4735">
          <w:t>30</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7" w:history="1">
        <w:r w:rsidRPr="006F0902">
          <w:t>31A</w:t>
        </w:r>
        <w:r>
          <w:rPr>
            <w:rFonts w:asciiTheme="minorHAnsi" w:eastAsiaTheme="minorEastAsia" w:hAnsiTheme="minorHAnsi" w:cstheme="minorBidi"/>
            <w:sz w:val="22"/>
            <w:szCs w:val="22"/>
            <w:lang w:eastAsia="en-AU"/>
          </w:rPr>
          <w:tab/>
        </w:r>
        <w:r w:rsidRPr="006F0902">
          <w:t>Endorsing building assessors licences for use of software—Act, s 22</w:t>
        </w:r>
        <w:r>
          <w:tab/>
        </w:r>
        <w:r>
          <w:fldChar w:fldCharType="begin"/>
        </w:r>
        <w:r>
          <w:instrText xml:space="preserve"> PAGEREF _Toc26785547 \h </w:instrText>
        </w:r>
        <w:r>
          <w:fldChar w:fldCharType="separate"/>
        </w:r>
        <w:r w:rsidR="00BC4735">
          <w:t>31</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8" w:history="1">
        <w:r w:rsidRPr="006F0902">
          <w:t>31B</w:t>
        </w:r>
        <w:r>
          <w:rPr>
            <w:rFonts w:asciiTheme="minorHAnsi" w:eastAsiaTheme="minorEastAsia" w:hAnsiTheme="minorHAnsi" w:cstheme="minorBidi"/>
            <w:sz w:val="22"/>
            <w:szCs w:val="22"/>
            <w:lang w:eastAsia="en-AU"/>
          </w:rPr>
          <w:tab/>
        </w:r>
        <w:r w:rsidRPr="006F0902">
          <w:t>Endorsing licences for gas appliance work—Act, s 22</w:t>
        </w:r>
        <w:r>
          <w:tab/>
        </w:r>
        <w:r>
          <w:fldChar w:fldCharType="begin"/>
        </w:r>
        <w:r>
          <w:instrText xml:space="preserve"> PAGEREF _Toc26785548 \h </w:instrText>
        </w:r>
        <w:r>
          <w:fldChar w:fldCharType="separate"/>
        </w:r>
        <w:r w:rsidR="00BC4735">
          <w:t>31</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49" w:history="1">
        <w:r w:rsidRPr="006F0902">
          <w:t>31C</w:t>
        </w:r>
        <w:r>
          <w:rPr>
            <w:rFonts w:asciiTheme="minorHAnsi" w:eastAsiaTheme="minorEastAsia" w:hAnsiTheme="minorHAnsi" w:cstheme="minorBidi"/>
            <w:sz w:val="22"/>
            <w:szCs w:val="22"/>
            <w:lang w:eastAsia="en-AU"/>
          </w:rPr>
          <w:tab/>
        </w:r>
        <w:r w:rsidRPr="006F0902">
          <w:t>Endorsing electricians licences for work on interval meters—Act, s 22</w:t>
        </w:r>
        <w:r>
          <w:tab/>
        </w:r>
        <w:r>
          <w:fldChar w:fldCharType="begin"/>
        </w:r>
        <w:r>
          <w:instrText xml:space="preserve"> PAGEREF _Toc26785549 \h </w:instrText>
        </w:r>
        <w:r>
          <w:fldChar w:fldCharType="separate"/>
        </w:r>
        <w:r w:rsidR="00BC4735">
          <w:t>32</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0" w:history="1">
        <w:r w:rsidRPr="006F0902">
          <w:t>32</w:t>
        </w:r>
        <w:r>
          <w:rPr>
            <w:rFonts w:asciiTheme="minorHAnsi" w:eastAsiaTheme="minorEastAsia" w:hAnsiTheme="minorHAnsi" w:cstheme="minorBidi"/>
            <w:sz w:val="22"/>
            <w:szCs w:val="22"/>
            <w:lang w:eastAsia="en-AU"/>
          </w:rPr>
          <w:tab/>
        </w:r>
        <w:r w:rsidRPr="006F0902">
          <w:t>Considerations for endorsing licences</w:t>
        </w:r>
        <w:r>
          <w:tab/>
        </w:r>
        <w:r>
          <w:fldChar w:fldCharType="begin"/>
        </w:r>
        <w:r>
          <w:instrText xml:space="preserve"> PAGEREF _Toc26785550 \h </w:instrText>
        </w:r>
        <w:r>
          <w:fldChar w:fldCharType="separate"/>
        </w:r>
        <w:r w:rsidR="00BC4735">
          <w:t>33</w:t>
        </w:r>
        <w:r>
          <w:fldChar w:fldCharType="end"/>
        </w:r>
      </w:hyperlink>
    </w:p>
    <w:p w:rsidR="00A33FA1" w:rsidRDefault="00B62D8C">
      <w:pPr>
        <w:pStyle w:val="TOC3"/>
        <w:rPr>
          <w:rFonts w:asciiTheme="minorHAnsi" w:eastAsiaTheme="minorEastAsia" w:hAnsiTheme="minorHAnsi" w:cstheme="minorBidi"/>
          <w:b w:val="0"/>
          <w:sz w:val="22"/>
          <w:szCs w:val="22"/>
          <w:lang w:eastAsia="en-AU"/>
        </w:rPr>
      </w:pPr>
      <w:hyperlink w:anchor="_Toc26785551" w:history="1">
        <w:r w:rsidR="00A33FA1" w:rsidRPr="006F0902">
          <w:t>Division 5.3</w:t>
        </w:r>
        <w:r w:rsidR="00A33FA1">
          <w:rPr>
            <w:rFonts w:asciiTheme="minorHAnsi" w:eastAsiaTheme="minorEastAsia" w:hAnsiTheme="minorHAnsi" w:cstheme="minorBidi"/>
            <w:b w:val="0"/>
            <w:sz w:val="22"/>
            <w:szCs w:val="22"/>
            <w:lang w:eastAsia="en-AU"/>
          </w:rPr>
          <w:tab/>
        </w:r>
        <w:r w:rsidR="00A33FA1" w:rsidRPr="006F0902">
          <w:t>Returning and replacing licences and unlicensed services</w:t>
        </w:r>
        <w:r w:rsidR="00A33FA1" w:rsidRPr="00A33FA1">
          <w:rPr>
            <w:vanish/>
          </w:rPr>
          <w:tab/>
        </w:r>
        <w:r w:rsidR="00A33FA1" w:rsidRPr="00A33FA1">
          <w:rPr>
            <w:vanish/>
          </w:rPr>
          <w:fldChar w:fldCharType="begin"/>
        </w:r>
        <w:r w:rsidR="00A33FA1" w:rsidRPr="00A33FA1">
          <w:rPr>
            <w:vanish/>
          </w:rPr>
          <w:instrText xml:space="preserve"> PAGEREF _Toc26785551 \h </w:instrText>
        </w:r>
        <w:r w:rsidR="00A33FA1" w:rsidRPr="00A33FA1">
          <w:rPr>
            <w:vanish/>
          </w:rPr>
        </w:r>
        <w:r w:rsidR="00A33FA1" w:rsidRPr="00A33FA1">
          <w:rPr>
            <w:vanish/>
          </w:rPr>
          <w:fldChar w:fldCharType="separate"/>
        </w:r>
        <w:r w:rsidR="00BC4735">
          <w:rPr>
            <w:vanish/>
          </w:rPr>
          <w:t>34</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2" w:history="1">
        <w:r w:rsidRPr="006F0902">
          <w:t>32A</w:t>
        </w:r>
        <w:r>
          <w:rPr>
            <w:rFonts w:asciiTheme="minorHAnsi" w:eastAsiaTheme="minorEastAsia" w:hAnsiTheme="minorHAnsi" w:cstheme="minorBidi"/>
            <w:sz w:val="22"/>
            <w:szCs w:val="22"/>
            <w:lang w:eastAsia="en-AU"/>
          </w:rPr>
          <w:tab/>
        </w:r>
        <w:r w:rsidRPr="006F0902">
          <w:t>Return of licence</w:t>
        </w:r>
        <w:r>
          <w:tab/>
        </w:r>
        <w:r>
          <w:fldChar w:fldCharType="begin"/>
        </w:r>
        <w:r>
          <w:instrText xml:space="preserve"> PAGEREF _Toc26785552 \h </w:instrText>
        </w:r>
        <w:r>
          <w:fldChar w:fldCharType="separate"/>
        </w:r>
        <w:r w:rsidR="00BC4735">
          <w:t>34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3" w:history="1">
        <w:r w:rsidRPr="006F0902">
          <w:t>33</w:t>
        </w:r>
        <w:r>
          <w:rPr>
            <w:rFonts w:asciiTheme="minorHAnsi" w:eastAsiaTheme="minorEastAsia" w:hAnsiTheme="minorHAnsi" w:cstheme="minorBidi"/>
            <w:sz w:val="22"/>
            <w:szCs w:val="22"/>
            <w:lang w:eastAsia="en-AU"/>
          </w:rPr>
          <w:tab/>
        </w:r>
        <w:r w:rsidRPr="006F0902">
          <w:t>Replacement licences</w:t>
        </w:r>
        <w:r>
          <w:tab/>
        </w:r>
        <w:r>
          <w:fldChar w:fldCharType="begin"/>
        </w:r>
        <w:r>
          <w:instrText xml:space="preserve"> PAGEREF _Toc26785553 \h </w:instrText>
        </w:r>
        <w:r>
          <w:fldChar w:fldCharType="separate"/>
        </w:r>
        <w:r w:rsidR="00BC4735">
          <w:t>34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4" w:history="1">
        <w:r w:rsidRPr="006F0902">
          <w:t>35</w:t>
        </w:r>
        <w:r>
          <w:rPr>
            <w:rFonts w:asciiTheme="minorHAnsi" w:eastAsiaTheme="minorEastAsia" w:hAnsiTheme="minorHAnsi" w:cstheme="minorBidi"/>
            <w:sz w:val="22"/>
            <w:szCs w:val="22"/>
            <w:lang w:eastAsia="en-AU"/>
          </w:rPr>
          <w:tab/>
        </w:r>
        <w:r w:rsidRPr="006F0902">
          <w:t>Services that may be provided without licence</w:t>
        </w:r>
        <w:r>
          <w:tab/>
        </w:r>
        <w:r>
          <w:fldChar w:fldCharType="begin"/>
        </w:r>
        <w:r>
          <w:instrText xml:space="preserve"> PAGEREF _Toc26785554 \h </w:instrText>
        </w:r>
        <w:r>
          <w:fldChar w:fldCharType="separate"/>
        </w:r>
        <w:r w:rsidR="00BC4735">
          <w:t>35</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55" w:history="1">
        <w:r w:rsidR="00A33FA1" w:rsidRPr="006F0902">
          <w:t>Part 6</w:t>
        </w:r>
        <w:r w:rsidR="00A33FA1">
          <w:rPr>
            <w:rFonts w:asciiTheme="minorHAnsi" w:eastAsiaTheme="minorEastAsia" w:hAnsiTheme="minorHAnsi" w:cstheme="minorBidi"/>
            <w:b w:val="0"/>
            <w:sz w:val="22"/>
            <w:szCs w:val="22"/>
            <w:lang w:eastAsia="en-AU"/>
          </w:rPr>
          <w:tab/>
        </w:r>
        <w:r w:rsidR="00A33FA1" w:rsidRPr="006F0902">
          <w:t>Construction occupation classes</w:t>
        </w:r>
        <w:r w:rsidR="00A33FA1" w:rsidRPr="00A33FA1">
          <w:rPr>
            <w:vanish/>
          </w:rPr>
          <w:tab/>
        </w:r>
        <w:r w:rsidR="00A33FA1" w:rsidRPr="00A33FA1">
          <w:rPr>
            <w:vanish/>
          </w:rPr>
          <w:fldChar w:fldCharType="begin"/>
        </w:r>
        <w:r w:rsidR="00A33FA1" w:rsidRPr="00A33FA1">
          <w:rPr>
            <w:vanish/>
          </w:rPr>
          <w:instrText xml:space="preserve"> PAGEREF _Toc26785555 \h </w:instrText>
        </w:r>
        <w:r w:rsidR="00A33FA1" w:rsidRPr="00A33FA1">
          <w:rPr>
            <w:vanish/>
          </w:rPr>
        </w:r>
        <w:r w:rsidR="00A33FA1" w:rsidRPr="00A33FA1">
          <w:rPr>
            <w:vanish/>
          </w:rPr>
          <w:fldChar w:fldCharType="separate"/>
        </w:r>
        <w:r w:rsidR="00BC4735">
          <w:rPr>
            <w:vanish/>
          </w:rPr>
          <w:t>38</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6" w:history="1">
        <w:r w:rsidRPr="006F0902">
          <w:t>36</w:t>
        </w:r>
        <w:r>
          <w:rPr>
            <w:rFonts w:asciiTheme="minorHAnsi" w:eastAsiaTheme="minorEastAsia" w:hAnsiTheme="minorHAnsi" w:cstheme="minorBidi"/>
            <w:sz w:val="22"/>
            <w:szCs w:val="22"/>
            <w:lang w:eastAsia="en-AU"/>
          </w:rPr>
          <w:tab/>
        </w:r>
        <w:r w:rsidRPr="006F0902">
          <w:t>Classes of licence generally</w:t>
        </w:r>
        <w:r>
          <w:tab/>
        </w:r>
        <w:r>
          <w:fldChar w:fldCharType="begin"/>
        </w:r>
        <w:r>
          <w:instrText xml:space="preserve"> PAGEREF _Toc26785556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7" w:history="1">
        <w:r w:rsidRPr="006F0902">
          <w:t>37</w:t>
        </w:r>
        <w:r>
          <w:rPr>
            <w:rFonts w:asciiTheme="minorHAnsi" w:eastAsiaTheme="minorEastAsia" w:hAnsiTheme="minorHAnsi" w:cstheme="minorBidi"/>
            <w:sz w:val="22"/>
            <w:szCs w:val="22"/>
            <w:lang w:eastAsia="en-AU"/>
          </w:rPr>
          <w:tab/>
        </w:r>
        <w:r w:rsidRPr="006F0902">
          <w:t>Classes of builder</w:t>
        </w:r>
        <w:r>
          <w:tab/>
        </w:r>
        <w:r>
          <w:fldChar w:fldCharType="begin"/>
        </w:r>
        <w:r>
          <w:instrText xml:space="preserve"> PAGEREF _Toc26785557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8" w:history="1">
        <w:r w:rsidRPr="006F0902">
          <w:t>37B</w:t>
        </w:r>
        <w:r>
          <w:rPr>
            <w:rFonts w:asciiTheme="minorHAnsi" w:eastAsiaTheme="minorEastAsia" w:hAnsiTheme="minorHAnsi" w:cstheme="minorBidi"/>
            <w:sz w:val="22"/>
            <w:szCs w:val="22"/>
            <w:lang w:eastAsia="en-AU"/>
          </w:rPr>
          <w:tab/>
        </w:r>
        <w:r w:rsidRPr="006F0902">
          <w:t>Classes of building assessor</w:t>
        </w:r>
        <w:r>
          <w:tab/>
        </w:r>
        <w:r>
          <w:fldChar w:fldCharType="begin"/>
        </w:r>
        <w:r>
          <w:instrText xml:space="preserve"> PAGEREF _Toc26785558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59" w:history="1">
        <w:r w:rsidRPr="006F0902">
          <w:t>38</w:t>
        </w:r>
        <w:r>
          <w:rPr>
            <w:rFonts w:asciiTheme="minorHAnsi" w:eastAsiaTheme="minorEastAsia" w:hAnsiTheme="minorHAnsi" w:cstheme="minorBidi"/>
            <w:sz w:val="22"/>
            <w:szCs w:val="22"/>
            <w:lang w:eastAsia="en-AU"/>
          </w:rPr>
          <w:tab/>
        </w:r>
        <w:r w:rsidRPr="006F0902">
          <w:t>Classes of building surveyor</w:t>
        </w:r>
        <w:r>
          <w:tab/>
        </w:r>
        <w:r>
          <w:fldChar w:fldCharType="begin"/>
        </w:r>
        <w:r>
          <w:instrText xml:space="preserve"> PAGEREF _Toc26785559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0" w:history="1">
        <w:r w:rsidRPr="006F0902">
          <w:t>39</w:t>
        </w:r>
        <w:r>
          <w:rPr>
            <w:rFonts w:asciiTheme="minorHAnsi" w:eastAsiaTheme="minorEastAsia" w:hAnsiTheme="minorHAnsi" w:cstheme="minorBidi"/>
            <w:sz w:val="22"/>
            <w:szCs w:val="22"/>
            <w:lang w:eastAsia="en-AU"/>
          </w:rPr>
          <w:tab/>
        </w:r>
        <w:r w:rsidRPr="006F0902">
          <w:t>Classes of drainer</w:t>
        </w:r>
        <w:r>
          <w:tab/>
        </w:r>
        <w:r>
          <w:fldChar w:fldCharType="begin"/>
        </w:r>
        <w:r>
          <w:instrText xml:space="preserve"> PAGEREF _Toc26785560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1" w:history="1">
        <w:r w:rsidRPr="006F0902">
          <w:t>40</w:t>
        </w:r>
        <w:r>
          <w:rPr>
            <w:rFonts w:asciiTheme="minorHAnsi" w:eastAsiaTheme="minorEastAsia" w:hAnsiTheme="minorHAnsi" w:cstheme="minorBidi"/>
            <w:sz w:val="22"/>
            <w:szCs w:val="22"/>
            <w:lang w:eastAsia="en-AU"/>
          </w:rPr>
          <w:tab/>
        </w:r>
        <w:r w:rsidRPr="006F0902">
          <w:t>Classes of electrician</w:t>
        </w:r>
        <w:r>
          <w:tab/>
        </w:r>
        <w:r>
          <w:fldChar w:fldCharType="begin"/>
        </w:r>
        <w:r>
          <w:instrText xml:space="preserve"> PAGEREF _Toc26785561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2" w:history="1">
        <w:r w:rsidRPr="006F0902">
          <w:t>41</w:t>
        </w:r>
        <w:r>
          <w:rPr>
            <w:rFonts w:asciiTheme="minorHAnsi" w:eastAsiaTheme="minorEastAsia" w:hAnsiTheme="minorHAnsi" w:cstheme="minorBidi"/>
            <w:sz w:val="22"/>
            <w:szCs w:val="22"/>
            <w:lang w:eastAsia="en-AU"/>
          </w:rPr>
          <w:tab/>
        </w:r>
        <w:r w:rsidRPr="006F0902">
          <w:t>Classes of gasfitters</w:t>
        </w:r>
        <w:r>
          <w:tab/>
        </w:r>
        <w:r>
          <w:fldChar w:fldCharType="begin"/>
        </w:r>
        <w:r>
          <w:instrText xml:space="preserve"> PAGEREF _Toc26785562 \h </w:instrText>
        </w:r>
        <w:r>
          <w:fldChar w:fldCharType="separate"/>
        </w:r>
        <w:r w:rsidR="00BC4735">
          <w:t>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3" w:history="1">
        <w:r w:rsidRPr="006F0902">
          <w:t>41A</w:t>
        </w:r>
        <w:r>
          <w:rPr>
            <w:rFonts w:asciiTheme="minorHAnsi" w:eastAsiaTheme="minorEastAsia" w:hAnsiTheme="minorHAnsi" w:cstheme="minorBidi"/>
            <w:sz w:val="22"/>
            <w:szCs w:val="22"/>
            <w:lang w:eastAsia="en-AU"/>
          </w:rPr>
          <w:tab/>
        </w:r>
        <w:r w:rsidRPr="006F0902">
          <w:t>Classes of gas appliance worker</w:t>
        </w:r>
        <w:r>
          <w:tab/>
        </w:r>
        <w:r>
          <w:fldChar w:fldCharType="begin"/>
        </w:r>
        <w:r>
          <w:instrText xml:space="preserve"> PAGEREF _Toc26785563 \h </w:instrText>
        </w:r>
        <w:r>
          <w:fldChar w:fldCharType="separate"/>
        </w:r>
        <w:r w:rsidR="00BC4735">
          <w:t>39</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4" w:history="1">
        <w:r w:rsidRPr="006F0902">
          <w:t>42</w:t>
        </w:r>
        <w:r>
          <w:rPr>
            <w:rFonts w:asciiTheme="minorHAnsi" w:eastAsiaTheme="minorEastAsia" w:hAnsiTheme="minorHAnsi" w:cstheme="minorBidi"/>
            <w:sz w:val="22"/>
            <w:szCs w:val="22"/>
            <w:lang w:eastAsia="en-AU"/>
          </w:rPr>
          <w:tab/>
        </w:r>
        <w:r w:rsidRPr="006F0902">
          <w:t>Classes of plumber</w:t>
        </w:r>
        <w:r>
          <w:tab/>
        </w:r>
        <w:r>
          <w:fldChar w:fldCharType="begin"/>
        </w:r>
        <w:r>
          <w:instrText xml:space="preserve"> PAGEREF _Toc26785564 \h </w:instrText>
        </w:r>
        <w:r>
          <w:fldChar w:fldCharType="separate"/>
        </w:r>
        <w:r w:rsidR="00BC4735">
          <w:t>39</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65" w:history="1">
        <w:r w:rsidR="00A33FA1" w:rsidRPr="006F0902">
          <w:t>Part 6A</w:t>
        </w:r>
        <w:r w:rsidR="00A33FA1">
          <w:rPr>
            <w:rFonts w:asciiTheme="minorHAnsi" w:eastAsiaTheme="minorEastAsia" w:hAnsiTheme="minorHAnsi" w:cstheme="minorBidi"/>
            <w:b w:val="0"/>
            <w:sz w:val="22"/>
            <w:szCs w:val="22"/>
            <w:lang w:eastAsia="en-AU"/>
          </w:rPr>
          <w:tab/>
        </w:r>
        <w:r w:rsidR="00A33FA1" w:rsidRPr="006F0902">
          <w:t>Notification and review of decisions</w:t>
        </w:r>
        <w:r w:rsidR="00A33FA1" w:rsidRPr="00A33FA1">
          <w:rPr>
            <w:vanish/>
          </w:rPr>
          <w:tab/>
        </w:r>
        <w:r w:rsidR="00A33FA1" w:rsidRPr="00A33FA1">
          <w:rPr>
            <w:vanish/>
          </w:rPr>
          <w:fldChar w:fldCharType="begin"/>
        </w:r>
        <w:r w:rsidR="00A33FA1" w:rsidRPr="00A33FA1">
          <w:rPr>
            <w:vanish/>
          </w:rPr>
          <w:instrText xml:space="preserve"> PAGEREF _Toc26785565 \h </w:instrText>
        </w:r>
        <w:r w:rsidR="00A33FA1" w:rsidRPr="00A33FA1">
          <w:rPr>
            <w:vanish/>
          </w:rPr>
        </w:r>
        <w:r w:rsidR="00A33FA1" w:rsidRPr="00A33FA1">
          <w:rPr>
            <w:vanish/>
          </w:rPr>
          <w:fldChar w:fldCharType="separate"/>
        </w:r>
        <w:r w:rsidR="00BC4735">
          <w:rPr>
            <w:vanish/>
          </w:rPr>
          <w:t>40</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6" w:history="1">
        <w:r w:rsidRPr="006F0902">
          <w:t>42A</w:t>
        </w:r>
        <w:r>
          <w:rPr>
            <w:rFonts w:asciiTheme="minorHAnsi" w:eastAsiaTheme="minorEastAsia" w:hAnsiTheme="minorHAnsi" w:cstheme="minorBidi"/>
            <w:sz w:val="22"/>
            <w:szCs w:val="22"/>
            <w:lang w:eastAsia="en-AU"/>
          </w:rPr>
          <w:tab/>
        </w:r>
        <w:r w:rsidRPr="006F0902">
          <w:t xml:space="preserve">Reviewable decisions—Act, s 123A, def </w:t>
        </w:r>
        <w:r w:rsidRPr="006F0902">
          <w:rPr>
            <w:i/>
          </w:rPr>
          <w:t>reviewable decision</w:t>
        </w:r>
        <w:r>
          <w:tab/>
        </w:r>
        <w:r>
          <w:fldChar w:fldCharType="begin"/>
        </w:r>
        <w:r>
          <w:instrText xml:space="preserve"> PAGEREF _Toc26785566 \h </w:instrText>
        </w:r>
        <w:r>
          <w:fldChar w:fldCharType="separate"/>
        </w:r>
        <w:r w:rsidR="00BC4735">
          <w:t>40</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7" w:history="1">
        <w:r w:rsidRPr="006F0902">
          <w:t>42B</w:t>
        </w:r>
        <w:r>
          <w:rPr>
            <w:rFonts w:asciiTheme="minorHAnsi" w:eastAsiaTheme="minorEastAsia" w:hAnsiTheme="minorHAnsi" w:cstheme="minorBidi"/>
            <w:sz w:val="22"/>
            <w:szCs w:val="22"/>
            <w:lang w:eastAsia="en-AU"/>
          </w:rPr>
          <w:tab/>
        </w:r>
        <w:r w:rsidRPr="006F0902">
          <w:t>Right of review and notice—Act, s 123B and s 123C (a)</w:t>
        </w:r>
        <w:r>
          <w:tab/>
        </w:r>
        <w:r>
          <w:fldChar w:fldCharType="begin"/>
        </w:r>
        <w:r>
          <w:instrText xml:space="preserve"> PAGEREF _Toc26785567 \h </w:instrText>
        </w:r>
        <w:r>
          <w:fldChar w:fldCharType="separate"/>
        </w:r>
        <w:r w:rsidR="00BC4735">
          <w:t>40</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68" w:history="1">
        <w:r w:rsidR="00A33FA1" w:rsidRPr="006F0902">
          <w:t>Part 7</w:t>
        </w:r>
        <w:r w:rsidR="00A33FA1">
          <w:rPr>
            <w:rFonts w:asciiTheme="minorHAnsi" w:eastAsiaTheme="minorEastAsia" w:hAnsiTheme="minorHAnsi" w:cstheme="minorBidi"/>
            <w:b w:val="0"/>
            <w:sz w:val="22"/>
            <w:szCs w:val="22"/>
            <w:lang w:eastAsia="en-AU"/>
          </w:rPr>
          <w:tab/>
        </w:r>
        <w:r w:rsidR="00A33FA1" w:rsidRPr="006F0902">
          <w:t>Miscellaneous</w:t>
        </w:r>
        <w:r w:rsidR="00A33FA1" w:rsidRPr="00A33FA1">
          <w:rPr>
            <w:vanish/>
          </w:rPr>
          <w:tab/>
        </w:r>
        <w:r w:rsidR="00A33FA1" w:rsidRPr="00A33FA1">
          <w:rPr>
            <w:vanish/>
          </w:rPr>
          <w:fldChar w:fldCharType="begin"/>
        </w:r>
        <w:r w:rsidR="00A33FA1" w:rsidRPr="00A33FA1">
          <w:rPr>
            <w:vanish/>
          </w:rPr>
          <w:instrText xml:space="preserve"> PAGEREF _Toc26785568 \h </w:instrText>
        </w:r>
        <w:r w:rsidR="00A33FA1" w:rsidRPr="00A33FA1">
          <w:rPr>
            <w:vanish/>
          </w:rPr>
        </w:r>
        <w:r w:rsidR="00A33FA1" w:rsidRPr="00A33FA1">
          <w:rPr>
            <w:vanish/>
          </w:rPr>
          <w:fldChar w:fldCharType="separate"/>
        </w:r>
        <w:r w:rsidR="00BC4735">
          <w:rPr>
            <w:vanish/>
          </w:rPr>
          <w:t>41</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69" w:history="1">
        <w:r w:rsidRPr="006F0902">
          <w:t>43</w:t>
        </w:r>
        <w:r>
          <w:rPr>
            <w:rFonts w:asciiTheme="minorHAnsi" w:eastAsiaTheme="minorEastAsia" w:hAnsiTheme="minorHAnsi" w:cstheme="minorBidi"/>
            <w:sz w:val="22"/>
            <w:szCs w:val="22"/>
            <w:lang w:eastAsia="en-AU"/>
          </w:rPr>
          <w:tab/>
        </w:r>
        <w:r w:rsidRPr="006F0902">
          <w:t>Short descriptions and demerit points</w:t>
        </w:r>
        <w:r>
          <w:tab/>
        </w:r>
        <w:r>
          <w:fldChar w:fldCharType="begin"/>
        </w:r>
        <w:r>
          <w:instrText xml:space="preserve"> PAGEREF _Toc26785569 \h </w:instrText>
        </w:r>
        <w:r>
          <w:fldChar w:fldCharType="separate"/>
        </w:r>
        <w:r w:rsidR="00BC4735">
          <w:t>41</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0" w:history="1">
        <w:r w:rsidRPr="006F0902">
          <w:t>44</w:t>
        </w:r>
        <w:r>
          <w:rPr>
            <w:rFonts w:asciiTheme="minorHAnsi" w:eastAsiaTheme="minorEastAsia" w:hAnsiTheme="minorHAnsi" w:cstheme="minorBidi"/>
            <w:sz w:val="22"/>
            <w:szCs w:val="22"/>
            <w:lang w:eastAsia="en-AU"/>
          </w:rPr>
          <w:tab/>
        </w:r>
        <w:r w:rsidRPr="006F0902">
          <w:t>Information in report to Minister—Act, s 112</w:t>
        </w:r>
        <w:r>
          <w:tab/>
        </w:r>
        <w:r>
          <w:fldChar w:fldCharType="begin"/>
        </w:r>
        <w:r>
          <w:instrText xml:space="preserve"> PAGEREF _Toc26785570 \h </w:instrText>
        </w:r>
        <w:r>
          <w:fldChar w:fldCharType="separate"/>
        </w:r>
        <w:r w:rsidR="00BC4735">
          <w:t>41</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1" w:history="1">
        <w:r w:rsidRPr="006F0902">
          <w:t>45</w:t>
        </w:r>
        <w:r>
          <w:rPr>
            <w:rFonts w:asciiTheme="minorHAnsi" w:eastAsiaTheme="minorEastAsia" w:hAnsiTheme="minorHAnsi" w:cstheme="minorBidi"/>
            <w:sz w:val="22"/>
            <w:szCs w:val="22"/>
            <w:lang w:eastAsia="en-AU"/>
          </w:rPr>
          <w:tab/>
        </w:r>
        <w:r w:rsidRPr="006F0902">
          <w:t>Requirements for notices requesting skill assessment of licensees—Act, s 55A</w:t>
        </w:r>
        <w:r>
          <w:tab/>
        </w:r>
        <w:r>
          <w:fldChar w:fldCharType="begin"/>
        </w:r>
        <w:r>
          <w:instrText xml:space="preserve"> PAGEREF _Toc26785571 \h </w:instrText>
        </w:r>
        <w:r>
          <w:fldChar w:fldCharType="separate"/>
        </w:r>
        <w:r w:rsidR="00BC4735">
          <w:t>42</w:t>
        </w:r>
        <w:r>
          <w:fldChar w:fldCharType="end"/>
        </w:r>
      </w:hyperlink>
    </w:p>
    <w:p w:rsidR="00A33FA1" w:rsidRDefault="00B62D8C">
      <w:pPr>
        <w:pStyle w:val="TOC2"/>
        <w:rPr>
          <w:rFonts w:asciiTheme="minorHAnsi" w:eastAsiaTheme="minorEastAsia" w:hAnsiTheme="minorHAnsi" w:cstheme="minorBidi"/>
          <w:b w:val="0"/>
          <w:sz w:val="22"/>
          <w:szCs w:val="22"/>
          <w:lang w:eastAsia="en-AU"/>
        </w:rPr>
      </w:pPr>
      <w:hyperlink w:anchor="_Toc26785572" w:history="1">
        <w:r w:rsidR="00A33FA1" w:rsidRPr="006F0902">
          <w:t>Part 8</w:t>
        </w:r>
        <w:r w:rsidR="00A33FA1">
          <w:rPr>
            <w:rFonts w:asciiTheme="minorHAnsi" w:eastAsiaTheme="minorEastAsia" w:hAnsiTheme="minorHAnsi" w:cstheme="minorBidi"/>
            <w:b w:val="0"/>
            <w:sz w:val="22"/>
            <w:szCs w:val="22"/>
            <w:lang w:eastAsia="en-AU"/>
          </w:rPr>
          <w:tab/>
        </w:r>
        <w:r w:rsidR="00A33FA1" w:rsidRPr="006F0902">
          <w:t>Transitional</w:t>
        </w:r>
        <w:r w:rsidR="00A33FA1" w:rsidRPr="00A33FA1">
          <w:rPr>
            <w:vanish/>
          </w:rPr>
          <w:tab/>
        </w:r>
        <w:r w:rsidR="00A33FA1" w:rsidRPr="00A33FA1">
          <w:rPr>
            <w:vanish/>
          </w:rPr>
          <w:fldChar w:fldCharType="begin"/>
        </w:r>
        <w:r w:rsidR="00A33FA1" w:rsidRPr="00A33FA1">
          <w:rPr>
            <w:vanish/>
          </w:rPr>
          <w:instrText xml:space="preserve"> PAGEREF _Toc26785572 \h </w:instrText>
        </w:r>
        <w:r w:rsidR="00A33FA1" w:rsidRPr="00A33FA1">
          <w:rPr>
            <w:vanish/>
          </w:rPr>
        </w:r>
        <w:r w:rsidR="00A33FA1" w:rsidRPr="00A33FA1">
          <w:rPr>
            <w:vanish/>
          </w:rPr>
          <w:fldChar w:fldCharType="separate"/>
        </w:r>
        <w:r w:rsidR="00BC4735">
          <w:rPr>
            <w:vanish/>
          </w:rPr>
          <w:t>44</w:t>
        </w:r>
        <w:r w:rsidR="00A33FA1" w:rsidRPr="00A33FA1">
          <w:rPr>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3" w:history="1">
        <w:r w:rsidRPr="006F0902">
          <w:t>46</w:t>
        </w:r>
        <w:r>
          <w:rPr>
            <w:rFonts w:asciiTheme="minorHAnsi" w:eastAsiaTheme="minorEastAsia" w:hAnsiTheme="minorHAnsi" w:cstheme="minorBidi"/>
            <w:sz w:val="22"/>
            <w:szCs w:val="22"/>
            <w:lang w:eastAsia="en-AU"/>
          </w:rPr>
          <w:tab/>
        </w:r>
        <w:r w:rsidRPr="006F0902">
          <w:t xml:space="preserve">Meaning of </w:t>
        </w:r>
        <w:r w:rsidRPr="006F0902">
          <w:rPr>
            <w:i/>
          </w:rPr>
          <w:t xml:space="preserve">repealed Act </w:t>
        </w:r>
        <w:r w:rsidRPr="006F0902">
          <w:t>for pt 8</w:t>
        </w:r>
        <w:r>
          <w:tab/>
        </w:r>
        <w:r>
          <w:fldChar w:fldCharType="begin"/>
        </w:r>
        <w:r>
          <w:instrText xml:space="preserve"> PAGEREF _Toc26785573 \h </w:instrText>
        </w:r>
        <w:r>
          <w:fldChar w:fldCharType="separate"/>
        </w:r>
        <w:r w:rsidR="00BC4735">
          <w:t>44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4" w:history="1">
        <w:r w:rsidRPr="006F0902">
          <w:t>47</w:t>
        </w:r>
        <w:r>
          <w:rPr>
            <w:rFonts w:asciiTheme="minorHAnsi" w:eastAsiaTheme="minorEastAsia" w:hAnsiTheme="minorHAnsi" w:cstheme="minorBidi"/>
            <w:sz w:val="22"/>
            <w:szCs w:val="22"/>
            <w:lang w:eastAsia="en-AU"/>
          </w:rPr>
          <w:tab/>
        </w:r>
        <w:r w:rsidRPr="006F0902">
          <w:t xml:space="preserve">Meaning of </w:t>
        </w:r>
        <w:r w:rsidRPr="006F0902">
          <w:rPr>
            <w:i/>
          </w:rPr>
          <w:t>licence</w:t>
        </w:r>
        <w:r w:rsidRPr="006F0902">
          <w:t xml:space="preserve"> for s 9 (1) (h)</w:t>
        </w:r>
        <w:r>
          <w:tab/>
        </w:r>
        <w:r>
          <w:fldChar w:fldCharType="begin"/>
        </w:r>
        <w:r>
          <w:instrText xml:space="preserve"> PAGEREF _Toc26785574 \h </w:instrText>
        </w:r>
        <w:r>
          <w:fldChar w:fldCharType="separate"/>
        </w:r>
        <w:r w:rsidR="00BC4735">
          <w:t>44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5" w:history="1">
        <w:r w:rsidRPr="006F0902">
          <w:t>48</w:t>
        </w:r>
        <w:r>
          <w:rPr>
            <w:rFonts w:asciiTheme="minorHAnsi" w:eastAsiaTheme="minorEastAsia" w:hAnsiTheme="minorHAnsi" w:cstheme="minorBidi"/>
            <w:sz w:val="22"/>
            <w:szCs w:val="22"/>
            <w:lang w:eastAsia="en-AU"/>
          </w:rPr>
          <w:tab/>
        </w:r>
        <w:r w:rsidRPr="006F0902">
          <w:t xml:space="preserve">Meaning of </w:t>
        </w:r>
        <w:r w:rsidRPr="006F0902">
          <w:rPr>
            <w:i/>
          </w:rPr>
          <w:t>licensee</w:t>
        </w:r>
        <w:r w:rsidRPr="006F0902">
          <w:t xml:space="preserve"> and </w:t>
        </w:r>
        <w:r w:rsidRPr="006F0902">
          <w:rPr>
            <w:i/>
          </w:rPr>
          <w:t>occupational discipline—</w:t>
        </w:r>
        <w:r w:rsidRPr="006F0902">
          <w:t>s 9 (1) (i)</w:t>
        </w:r>
        <w:r>
          <w:tab/>
        </w:r>
        <w:r>
          <w:fldChar w:fldCharType="begin"/>
        </w:r>
        <w:r>
          <w:instrText xml:space="preserve"> PAGEREF _Toc26785575 \h </w:instrText>
        </w:r>
        <w:r>
          <w:fldChar w:fldCharType="separate"/>
        </w:r>
        <w:r w:rsidR="00BC4735">
          <w:t>44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6" w:history="1">
        <w:r w:rsidRPr="006F0902">
          <w:t>49</w:t>
        </w:r>
        <w:r>
          <w:rPr>
            <w:rFonts w:asciiTheme="minorHAnsi" w:eastAsiaTheme="minorEastAsia" w:hAnsiTheme="minorHAnsi" w:cstheme="minorBidi"/>
            <w:sz w:val="22"/>
            <w:szCs w:val="22"/>
            <w:lang w:eastAsia="en-AU"/>
          </w:rPr>
          <w:tab/>
        </w:r>
        <w:r w:rsidRPr="006F0902">
          <w:t>Requirement to consult under s 13</w:t>
        </w:r>
        <w:r>
          <w:tab/>
        </w:r>
        <w:r>
          <w:fldChar w:fldCharType="begin"/>
        </w:r>
        <w:r>
          <w:instrText xml:space="preserve"> PAGEREF _Toc26785576 \h </w:instrText>
        </w:r>
        <w:r>
          <w:fldChar w:fldCharType="separate"/>
        </w:r>
        <w:r w:rsidR="00BC4735">
          <w:t>44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7" w:history="1">
        <w:r w:rsidRPr="006F0902">
          <w:t>50</w:t>
        </w:r>
        <w:r>
          <w:rPr>
            <w:rFonts w:asciiTheme="minorHAnsi" w:eastAsiaTheme="minorEastAsia" w:hAnsiTheme="minorHAnsi" w:cstheme="minorBidi"/>
            <w:sz w:val="22"/>
            <w:szCs w:val="22"/>
            <w:lang w:eastAsia="en-AU"/>
          </w:rPr>
          <w:tab/>
        </w:r>
        <w:r w:rsidRPr="006F0902">
          <w:t xml:space="preserve">Meaning of </w:t>
        </w:r>
        <w:r w:rsidRPr="006F0902">
          <w:rPr>
            <w:i/>
          </w:rPr>
          <w:t>owner-builders licence</w:t>
        </w:r>
        <w:r w:rsidRPr="006F0902">
          <w:t xml:space="preserve"> for s 16</w:t>
        </w:r>
        <w:r>
          <w:tab/>
        </w:r>
        <w:r>
          <w:fldChar w:fldCharType="begin"/>
        </w:r>
        <w:r>
          <w:instrText xml:space="preserve"> PAGEREF _Toc26785577 \h </w:instrText>
        </w:r>
        <w:r>
          <w:fldChar w:fldCharType="separate"/>
        </w:r>
        <w:r w:rsidR="00BC4735">
          <w:t>45</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578" w:history="1">
        <w:r w:rsidRPr="006F0902">
          <w:t>51</w:t>
        </w:r>
        <w:r>
          <w:rPr>
            <w:rFonts w:asciiTheme="minorHAnsi" w:eastAsiaTheme="minorEastAsia" w:hAnsiTheme="minorHAnsi" w:cstheme="minorBidi"/>
            <w:sz w:val="22"/>
            <w:szCs w:val="22"/>
            <w:lang w:eastAsia="en-AU"/>
          </w:rPr>
          <w:tab/>
        </w:r>
        <w:r w:rsidRPr="006F0902">
          <w:t xml:space="preserve">Meaning of </w:t>
        </w:r>
        <w:r w:rsidRPr="006F0902">
          <w:rPr>
            <w:i/>
          </w:rPr>
          <w:t>licence</w:t>
        </w:r>
        <w:r w:rsidRPr="006F0902">
          <w:t xml:space="preserve"> for s 34</w:t>
        </w:r>
        <w:r>
          <w:tab/>
        </w:r>
        <w:r>
          <w:fldChar w:fldCharType="begin"/>
        </w:r>
        <w:r>
          <w:instrText xml:space="preserve"> PAGEREF _Toc26785578 \h </w:instrText>
        </w:r>
        <w:r>
          <w:fldChar w:fldCharType="separate"/>
        </w:r>
        <w:r w:rsidR="00BC4735">
          <w:t>45</w:t>
        </w:r>
        <w:r>
          <w:fldChar w:fldCharType="end"/>
        </w:r>
      </w:hyperlink>
    </w:p>
    <w:p w:rsidR="00A33FA1" w:rsidRDefault="00B62D8C">
      <w:pPr>
        <w:pStyle w:val="TOC6"/>
        <w:rPr>
          <w:rFonts w:asciiTheme="minorHAnsi" w:eastAsiaTheme="minorEastAsia" w:hAnsiTheme="minorHAnsi" w:cstheme="minorBidi"/>
          <w:b w:val="0"/>
          <w:sz w:val="22"/>
          <w:szCs w:val="22"/>
          <w:lang w:eastAsia="en-AU"/>
        </w:rPr>
      </w:pPr>
      <w:hyperlink w:anchor="_Toc26785579" w:history="1">
        <w:r w:rsidR="00A33FA1" w:rsidRPr="006F0902">
          <w:t>Schedule 1</w:t>
        </w:r>
        <w:r w:rsidR="00A33FA1">
          <w:rPr>
            <w:rFonts w:asciiTheme="minorHAnsi" w:eastAsiaTheme="minorEastAsia" w:hAnsiTheme="minorHAnsi" w:cstheme="minorBidi"/>
            <w:b w:val="0"/>
            <w:sz w:val="22"/>
            <w:szCs w:val="22"/>
            <w:lang w:eastAsia="en-AU"/>
          </w:rPr>
          <w:tab/>
        </w:r>
        <w:r w:rsidR="00A33FA1" w:rsidRPr="006F0902">
          <w:t>Classes of construction occupation licence and functions</w:t>
        </w:r>
        <w:r w:rsidR="00A33FA1">
          <w:tab/>
        </w:r>
        <w:r w:rsidR="00A33FA1" w:rsidRPr="00A33FA1">
          <w:rPr>
            <w:b w:val="0"/>
            <w:sz w:val="20"/>
          </w:rPr>
          <w:fldChar w:fldCharType="begin"/>
        </w:r>
        <w:r w:rsidR="00A33FA1" w:rsidRPr="00A33FA1">
          <w:rPr>
            <w:b w:val="0"/>
            <w:sz w:val="20"/>
          </w:rPr>
          <w:instrText xml:space="preserve"> PAGEREF _Toc26785579 \h </w:instrText>
        </w:r>
        <w:r w:rsidR="00A33FA1" w:rsidRPr="00A33FA1">
          <w:rPr>
            <w:b w:val="0"/>
            <w:sz w:val="20"/>
          </w:rPr>
        </w:r>
        <w:r w:rsidR="00A33FA1" w:rsidRPr="00A33FA1">
          <w:rPr>
            <w:b w:val="0"/>
            <w:sz w:val="20"/>
          </w:rPr>
          <w:fldChar w:fldCharType="separate"/>
        </w:r>
        <w:r w:rsidR="00BC4735">
          <w:rPr>
            <w:b w:val="0"/>
            <w:sz w:val="20"/>
          </w:rPr>
          <w:t>46</w:t>
        </w:r>
        <w:r w:rsidR="00A33FA1" w:rsidRPr="00A33FA1">
          <w:rPr>
            <w:b w:val="0"/>
            <w:sz w:val="2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0" w:history="1">
        <w:r w:rsidR="00A33FA1" w:rsidRPr="006F0902">
          <w:t>Part 1.3</w:t>
        </w:r>
        <w:r w:rsidR="00A33FA1">
          <w:rPr>
            <w:rFonts w:asciiTheme="minorHAnsi" w:eastAsiaTheme="minorEastAsia" w:hAnsiTheme="minorHAnsi" w:cstheme="minorBidi"/>
            <w:b w:val="0"/>
            <w:sz w:val="22"/>
            <w:szCs w:val="22"/>
            <w:lang w:eastAsia="en-AU"/>
          </w:rPr>
          <w:tab/>
        </w:r>
        <w:r w:rsidR="00A33FA1" w:rsidRPr="006F0902">
          <w:t>Builder</w:t>
        </w:r>
        <w:r w:rsidR="00A33FA1">
          <w:tab/>
        </w:r>
        <w:r w:rsidR="00A33FA1" w:rsidRPr="00A33FA1">
          <w:rPr>
            <w:b w:val="0"/>
          </w:rPr>
          <w:fldChar w:fldCharType="begin"/>
        </w:r>
        <w:r w:rsidR="00A33FA1" w:rsidRPr="00A33FA1">
          <w:rPr>
            <w:b w:val="0"/>
          </w:rPr>
          <w:instrText xml:space="preserve"> PAGEREF _Toc26785580 \h </w:instrText>
        </w:r>
        <w:r w:rsidR="00A33FA1" w:rsidRPr="00A33FA1">
          <w:rPr>
            <w:b w:val="0"/>
          </w:rPr>
        </w:r>
        <w:r w:rsidR="00A33FA1" w:rsidRPr="00A33FA1">
          <w:rPr>
            <w:b w:val="0"/>
          </w:rPr>
          <w:fldChar w:fldCharType="separate"/>
        </w:r>
        <w:r w:rsidR="00BC4735">
          <w:rPr>
            <w:b w:val="0"/>
          </w:rPr>
          <w:t>46</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1" w:history="1">
        <w:r w:rsidR="00A33FA1" w:rsidRPr="006F0902">
          <w:t>Part 1.3A</w:t>
        </w:r>
        <w:r w:rsidR="00A33FA1">
          <w:rPr>
            <w:rFonts w:asciiTheme="minorHAnsi" w:eastAsiaTheme="minorEastAsia" w:hAnsiTheme="minorHAnsi" w:cstheme="minorBidi"/>
            <w:b w:val="0"/>
            <w:sz w:val="22"/>
            <w:szCs w:val="22"/>
            <w:lang w:eastAsia="en-AU"/>
          </w:rPr>
          <w:tab/>
        </w:r>
        <w:r w:rsidR="00A33FA1" w:rsidRPr="006F0902">
          <w:t>Building assessor</w:t>
        </w:r>
        <w:r w:rsidR="00A33FA1">
          <w:tab/>
        </w:r>
        <w:r w:rsidR="00A33FA1" w:rsidRPr="00A33FA1">
          <w:rPr>
            <w:b w:val="0"/>
          </w:rPr>
          <w:fldChar w:fldCharType="begin"/>
        </w:r>
        <w:r w:rsidR="00A33FA1" w:rsidRPr="00A33FA1">
          <w:rPr>
            <w:b w:val="0"/>
          </w:rPr>
          <w:instrText xml:space="preserve"> PAGEREF _Toc26785581 \h </w:instrText>
        </w:r>
        <w:r w:rsidR="00A33FA1" w:rsidRPr="00A33FA1">
          <w:rPr>
            <w:b w:val="0"/>
          </w:rPr>
        </w:r>
        <w:r w:rsidR="00A33FA1" w:rsidRPr="00A33FA1">
          <w:rPr>
            <w:b w:val="0"/>
          </w:rPr>
          <w:fldChar w:fldCharType="separate"/>
        </w:r>
        <w:r w:rsidR="00BC4735">
          <w:rPr>
            <w:b w:val="0"/>
          </w:rPr>
          <w:t>47</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2" w:history="1">
        <w:r w:rsidR="00A33FA1" w:rsidRPr="006F0902">
          <w:t>Part 1.4</w:t>
        </w:r>
        <w:r w:rsidR="00A33FA1">
          <w:rPr>
            <w:rFonts w:asciiTheme="minorHAnsi" w:eastAsiaTheme="minorEastAsia" w:hAnsiTheme="minorHAnsi" w:cstheme="minorBidi"/>
            <w:b w:val="0"/>
            <w:sz w:val="22"/>
            <w:szCs w:val="22"/>
            <w:lang w:eastAsia="en-AU"/>
          </w:rPr>
          <w:tab/>
        </w:r>
        <w:r w:rsidR="00A33FA1" w:rsidRPr="006F0902">
          <w:t>Building surveyor</w:t>
        </w:r>
        <w:r w:rsidR="00A33FA1">
          <w:tab/>
        </w:r>
        <w:r w:rsidR="00A33FA1" w:rsidRPr="00A33FA1">
          <w:rPr>
            <w:b w:val="0"/>
          </w:rPr>
          <w:fldChar w:fldCharType="begin"/>
        </w:r>
        <w:r w:rsidR="00A33FA1" w:rsidRPr="00A33FA1">
          <w:rPr>
            <w:b w:val="0"/>
          </w:rPr>
          <w:instrText xml:space="preserve"> PAGEREF _Toc26785582 \h </w:instrText>
        </w:r>
        <w:r w:rsidR="00A33FA1" w:rsidRPr="00A33FA1">
          <w:rPr>
            <w:b w:val="0"/>
          </w:rPr>
        </w:r>
        <w:r w:rsidR="00A33FA1" w:rsidRPr="00A33FA1">
          <w:rPr>
            <w:b w:val="0"/>
          </w:rPr>
          <w:fldChar w:fldCharType="separate"/>
        </w:r>
        <w:r w:rsidR="00BC4735">
          <w:rPr>
            <w:b w:val="0"/>
          </w:rPr>
          <w:t>48</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3" w:history="1">
        <w:r w:rsidR="00A33FA1" w:rsidRPr="006F0902">
          <w:t>Part 1.5</w:t>
        </w:r>
        <w:r w:rsidR="00A33FA1">
          <w:rPr>
            <w:rFonts w:asciiTheme="minorHAnsi" w:eastAsiaTheme="minorEastAsia" w:hAnsiTheme="minorHAnsi" w:cstheme="minorBidi"/>
            <w:b w:val="0"/>
            <w:sz w:val="22"/>
            <w:szCs w:val="22"/>
            <w:lang w:eastAsia="en-AU"/>
          </w:rPr>
          <w:tab/>
        </w:r>
        <w:r w:rsidR="00A33FA1" w:rsidRPr="006F0902">
          <w:t>Drainer</w:t>
        </w:r>
        <w:r w:rsidR="00A33FA1">
          <w:tab/>
        </w:r>
        <w:r w:rsidR="00A33FA1" w:rsidRPr="00A33FA1">
          <w:rPr>
            <w:b w:val="0"/>
          </w:rPr>
          <w:fldChar w:fldCharType="begin"/>
        </w:r>
        <w:r w:rsidR="00A33FA1" w:rsidRPr="00A33FA1">
          <w:rPr>
            <w:b w:val="0"/>
          </w:rPr>
          <w:instrText xml:space="preserve"> PAGEREF _Toc26785583 \h </w:instrText>
        </w:r>
        <w:r w:rsidR="00A33FA1" w:rsidRPr="00A33FA1">
          <w:rPr>
            <w:b w:val="0"/>
          </w:rPr>
        </w:r>
        <w:r w:rsidR="00A33FA1" w:rsidRPr="00A33FA1">
          <w:rPr>
            <w:b w:val="0"/>
          </w:rPr>
          <w:fldChar w:fldCharType="separate"/>
        </w:r>
        <w:r w:rsidR="00BC4735">
          <w:rPr>
            <w:b w:val="0"/>
          </w:rPr>
          <w:t>49</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4" w:history="1">
        <w:r w:rsidR="00A33FA1" w:rsidRPr="006F0902">
          <w:t>Part 1.6</w:t>
        </w:r>
        <w:r w:rsidR="00A33FA1">
          <w:rPr>
            <w:rFonts w:asciiTheme="minorHAnsi" w:eastAsiaTheme="minorEastAsia" w:hAnsiTheme="minorHAnsi" w:cstheme="minorBidi"/>
            <w:b w:val="0"/>
            <w:sz w:val="22"/>
            <w:szCs w:val="22"/>
            <w:lang w:eastAsia="en-AU"/>
          </w:rPr>
          <w:tab/>
        </w:r>
        <w:r w:rsidR="00A33FA1" w:rsidRPr="006F0902">
          <w:t>Electrician</w:t>
        </w:r>
        <w:r w:rsidR="00A33FA1">
          <w:tab/>
        </w:r>
        <w:r w:rsidR="00A33FA1" w:rsidRPr="00A33FA1">
          <w:rPr>
            <w:b w:val="0"/>
          </w:rPr>
          <w:fldChar w:fldCharType="begin"/>
        </w:r>
        <w:r w:rsidR="00A33FA1" w:rsidRPr="00A33FA1">
          <w:rPr>
            <w:b w:val="0"/>
          </w:rPr>
          <w:instrText xml:space="preserve"> PAGEREF _Toc26785584 \h </w:instrText>
        </w:r>
        <w:r w:rsidR="00A33FA1" w:rsidRPr="00A33FA1">
          <w:rPr>
            <w:b w:val="0"/>
          </w:rPr>
        </w:r>
        <w:r w:rsidR="00A33FA1" w:rsidRPr="00A33FA1">
          <w:rPr>
            <w:b w:val="0"/>
          </w:rPr>
          <w:fldChar w:fldCharType="separate"/>
        </w:r>
        <w:r w:rsidR="00BC4735">
          <w:rPr>
            <w:b w:val="0"/>
          </w:rPr>
          <w:t>50</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5" w:history="1">
        <w:r w:rsidR="00A33FA1" w:rsidRPr="006F0902">
          <w:t>Part 1.7</w:t>
        </w:r>
        <w:r w:rsidR="00A33FA1">
          <w:rPr>
            <w:rFonts w:asciiTheme="minorHAnsi" w:eastAsiaTheme="minorEastAsia" w:hAnsiTheme="minorHAnsi" w:cstheme="minorBidi"/>
            <w:b w:val="0"/>
            <w:sz w:val="22"/>
            <w:szCs w:val="22"/>
            <w:lang w:eastAsia="en-AU"/>
          </w:rPr>
          <w:tab/>
        </w:r>
        <w:r w:rsidR="00A33FA1" w:rsidRPr="006F0902">
          <w:t>Gasfitters</w:t>
        </w:r>
        <w:r w:rsidR="00A33FA1">
          <w:tab/>
        </w:r>
        <w:r w:rsidR="00A33FA1" w:rsidRPr="00A33FA1">
          <w:rPr>
            <w:b w:val="0"/>
          </w:rPr>
          <w:fldChar w:fldCharType="begin"/>
        </w:r>
        <w:r w:rsidR="00A33FA1" w:rsidRPr="00A33FA1">
          <w:rPr>
            <w:b w:val="0"/>
          </w:rPr>
          <w:instrText xml:space="preserve"> PAGEREF _Toc26785585 \h </w:instrText>
        </w:r>
        <w:r w:rsidR="00A33FA1" w:rsidRPr="00A33FA1">
          <w:rPr>
            <w:b w:val="0"/>
          </w:rPr>
        </w:r>
        <w:r w:rsidR="00A33FA1" w:rsidRPr="00A33FA1">
          <w:rPr>
            <w:b w:val="0"/>
          </w:rPr>
          <w:fldChar w:fldCharType="separate"/>
        </w:r>
        <w:r w:rsidR="00BC4735">
          <w:rPr>
            <w:b w:val="0"/>
          </w:rPr>
          <w:t>52</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6" w:history="1">
        <w:r w:rsidR="00A33FA1" w:rsidRPr="006F0902">
          <w:t>Part 1.7A</w:t>
        </w:r>
        <w:r w:rsidR="00A33FA1">
          <w:rPr>
            <w:rFonts w:asciiTheme="minorHAnsi" w:eastAsiaTheme="minorEastAsia" w:hAnsiTheme="minorHAnsi" w:cstheme="minorBidi"/>
            <w:b w:val="0"/>
            <w:sz w:val="22"/>
            <w:szCs w:val="22"/>
            <w:lang w:eastAsia="en-AU"/>
          </w:rPr>
          <w:tab/>
        </w:r>
        <w:r w:rsidR="00A33FA1" w:rsidRPr="006F0902">
          <w:t>Gas appliance worker</w:t>
        </w:r>
        <w:r w:rsidR="00A33FA1">
          <w:tab/>
        </w:r>
        <w:r w:rsidR="00A33FA1" w:rsidRPr="00A33FA1">
          <w:rPr>
            <w:b w:val="0"/>
          </w:rPr>
          <w:fldChar w:fldCharType="begin"/>
        </w:r>
        <w:r w:rsidR="00A33FA1" w:rsidRPr="00A33FA1">
          <w:rPr>
            <w:b w:val="0"/>
          </w:rPr>
          <w:instrText xml:space="preserve"> PAGEREF _Toc26785586 \h </w:instrText>
        </w:r>
        <w:r w:rsidR="00A33FA1" w:rsidRPr="00A33FA1">
          <w:rPr>
            <w:b w:val="0"/>
          </w:rPr>
        </w:r>
        <w:r w:rsidR="00A33FA1" w:rsidRPr="00A33FA1">
          <w:rPr>
            <w:b w:val="0"/>
          </w:rPr>
          <w:fldChar w:fldCharType="separate"/>
        </w:r>
        <w:r w:rsidR="00BC4735">
          <w:rPr>
            <w:b w:val="0"/>
          </w:rPr>
          <w:t>53</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7" w:history="1">
        <w:r w:rsidR="00A33FA1" w:rsidRPr="006F0902">
          <w:t>Part 1.8</w:t>
        </w:r>
        <w:r w:rsidR="00A33FA1">
          <w:rPr>
            <w:rFonts w:asciiTheme="minorHAnsi" w:eastAsiaTheme="minorEastAsia" w:hAnsiTheme="minorHAnsi" w:cstheme="minorBidi"/>
            <w:b w:val="0"/>
            <w:sz w:val="22"/>
            <w:szCs w:val="22"/>
            <w:lang w:eastAsia="en-AU"/>
          </w:rPr>
          <w:tab/>
        </w:r>
        <w:r w:rsidR="00A33FA1" w:rsidRPr="006F0902">
          <w:t>Plumbers</w:t>
        </w:r>
        <w:r w:rsidR="00A33FA1">
          <w:tab/>
        </w:r>
        <w:r w:rsidR="00A33FA1" w:rsidRPr="00A33FA1">
          <w:rPr>
            <w:b w:val="0"/>
          </w:rPr>
          <w:fldChar w:fldCharType="begin"/>
        </w:r>
        <w:r w:rsidR="00A33FA1" w:rsidRPr="00A33FA1">
          <w:rPr>
            <w:b w:val="0"/>
          </w:rPr>
          <w:instrText xml:space="preserve"> PAGEREF _Toc26785587 \h </w:instrText>
        </w:r>
        <w:r w:rsidR="00A33FA1" w:rsidRPr="00A33FA1">
          <w:rPr>
            <w:b w:val="0"/>
          </w:rPr>
        </w:r>
        <w:r w:rsidR="00A33FA1" w:rsidRPr="00A33FA1">
          <w:rPr>
            <w:b w:val="0"/>
          </w:rPr>
          <w:fldChar w:fldCharType="separate"/>
        </w:r>
        <w:r w:rsidR="00BC4735">
          <w:rPr>
            <w:b w:val="0"/>
          </w:rPr>
          <w:t>54</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88" w:history="1">
        <w:r w:rsidR="00A33FA1" w:rsidRPr="006F0902">
          <w:t>Part 1.9</w:t>
        </w:r>
        <w:r w:rsidR="00A33FA1">
          <w:rPr>
            <w:rFonts w:asciiTheme="minorHAnsi" w:eastAsiaTheme="minorEastAsia" w:hAnsiTheme="minorHAnsi" w:cstheme="minorBidi"/>
            <w:b w:val="0"/>
            <w:sz w:val="22"/>
            <w:szCs w:val="22"/>
            <w:lang w:eastAsia="en-AU"/>
          </w:rPr>
          <w:tab/>
        </w:r>
        <w:r w:rsidR="00A33FA1" w:rsidRPr="006F0902">
          <w:t>Works assessors</w:t>
        </w:r>
        <w:r w:rsidR="00A33FA1">
          <w:tab/>
        </w:r>
        <w:r w:rsidR="00A33FA1" w:rsidRPr="00A33FA1">
          <w:rPr>
            <w:b w:val="0"/>
          </w:rPr>
          <w:fldChar w:fldCharType="begin"/>
        </w:r>
        <w:r w:rsidR="00A33FA1" w:rsidRPr="00A33FA1">
          <w:rPr>
            <w:b w:val="0"/>
          </w:rPr>
          <w:instrText xml:space="preserve"> PAGEREF _Toc26785588 \h </w:instrText>
        </w:r>
        <w:r w:rsidR="00A33FA1" w:rsidRPr="00A33FA1">
          <w:rPr>
            <w:b w:val="0"/>
          </w:rPr>
        </w:r>
        <w:r w:rsidR="00A33FA1" w:rsidRPr="00A33FA1">
          <w:rPr>
            <w:b w:val="0"/>
          </w:rPr>
          <w:fldChar w:fldCharType="separate"/>
        </w:r>
        <w:r w:rsidR="00BC4735">
          <w:rPr>
            <w:b w:val="0"/>
          </w:rPr>
          <w:t>55</w:t>
        </w:r>
        <w:r w:rsidR="00A33FA1" w:rsidRPr="00A33FA1">
          <w:rPr>
            <w:b w:val="0"/>
          </w:rPr>
          <w:fldChar w:fldCharType="end"/>
        </w:r>
      </w:hyperlink>
    </w:p>
    <w:p w:rsidR="00A33FA1" w:rsidRDefault="00B62D8C">
      <w:pPr>
        <w:pStyle w:val="TOC6"/>
        <w:rPr>
          <w:rFonts w:asciiTheme="minorHAnsi" w:eastAsiaTheme="minorEastAsia" w:hAnsiTheme="minorHAnsi" w:cstheme="minorBidi"/>
          <w:b w:val="0"/>
          <w:sz w:val="22"/>
          <w:szCs w:val="22"/>
          <w:lang w:eastAsia="en-AU"/>
        </w:rPr>
      </w:pPr>
      <w:hyperlink w:anchor="_Toc26785589" w:history="1">
        <w:r w:rsidR="00A33FA1" w:rsidRPr="006F0902">
          <w:t>Schedule 2</w:t>
        </w:r>
        <w:r w:rsidR="00A33FA1">
          <w:rPr>
            <w:rFonts w:asciiTheme="minorHAnsi" w:eastAsiaTheme="minorEastAsia" w:hAnsiTheme="minorHAnsi" w:cstheme="minorBidi"/>
            <w:b w:val="0"/>
            <w:sz w:val="22"/>
            <w:szCs w:val="22"/>
            <w:lang w:eastAsia="en-AU"/>
          </w:rPr>
          <w:tab/>
        </w:r>
        <w:r w:rsidR="00A33FA1" w:rsidRPr="006F0902">
          <w:t>Demerit grounds for occupational discipline</w:t>
        </w:r>
        <w:r w:rsidR="00A33FA1">
          <w:tab/>
        </w:r>
        <w:r w:rsidR="00A33FA1" w:rsidRPr="00A33FA1">
          <w:rPr>
            <w:b w:val="0"/>
            <w:sz w:val="20"/>
          </w:rPr>
          <w:fldChar w:fldCharType="begin"/>
        </w:r>
        <w:r w:rsidR="00A33FA1" w:rsidRPr="00A33FA1">
          <w:rPr>
            <w:b w:val="0"/>
            <w:sz w:val="20"/>
          </w:rPr>
          <w:instrText xml:space="preserve"> PAGEREF _Toc26785589 \h </w:instrText>
        </w:r>
        <w:r w:rsidR="00A33FA1" w:rsidRPr="00A33FA1">
          <w:rPr>
            <w:b w:val="0"/>
            <w:sz w:val="20"/>
          </w:rPr>
        </w:r>
        <w:r w:rsidR="00A33FA1" w:rsidRPr="00A33FA1">
          <w:rPr>
            <w:b w:val="0"/>
            <w:sz w:val="20"/>
          </w:rPr>
          <w:fldChar w:fldCharType="separate"/>
        </w:r>
        <w:r w:rsidR="00BC4735">
          <w:rPr>
            <w:b w:val="0"/>
            <w:sz w:val="20"/>
          </w:rPr>
          <w:t>56</w:t>
        </w:r>
        <w:r w:rsidR="00A33FA1" w:rsidRPr="00A33FA1">
          <w:rPr>
            <w:b w:val="0"/>
            <w:sz w:val="2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0" w:history="1">
        <w:r w:rsidR="00A33FA1" w:rsidRPr="006F0902">
          <w:t>Part 2.1</w:t>
        </w:r>
        <w:r w:rsidR="00A33FA1">
          <w:rPr>
            <w:rFonts w:asciiTheme="minorHAnsi" w:eastAsiaTheme="minorEastAsia" w:hAnsiTheme="minorHAnsi" w:cstheme="minorBidi"/>
            <w:b w:val="0"/>
            <w:sz w:val="22"/>
            <w:szCs w:val="22"/>
            <w:lang w:eastAsia="en-AU"/>
          </w:rPr>
          <w:tab/>
        </w:r>
        <w:r w:rsidR="00A33FA1" w:rsidRPr="006F0902">
          <w:t>Builders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_Toc26785590 \h </w:instrText>
        </w:r>
        <w:r w:rsidR="00A33FA1" w:rsidRPr="00A33FA1">
          <w:rPr>
            <w:b w:val="0"/>
          </w:rPr>
        </w:r>
        <w:r w:rsidR="00A33FA1" w:rsidRPr="00A33FA1">
          <w:rPr>
            <w:b w:val="0"/>
          </w:rPr>
          <w:fldChar w:fldCharType="separate"/>
        </w:r>
        <w:r w:rsidR="00BC4735">
          <w:rPr>
            <w:b w:val="0"/>
          </w:rPr>
          <w:t>56</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1" w:history="1">
        <w:r w:rsidR="00A33FA1" w:rsidRPr="006F0902">
          <w:t>Part 2.2</w:t>
        </w:r>
        <w:r w:rsidR="00A33FA1">
          <w:rPr>
            <w:rFonts w:asciiTheme="minorHAnsi" w:eastAsiaTheme="minorEastAsia" w:hAnsiTheme="minorHAnsi" w:cstheme="minorBidi"/>
            <w:b w:val="0"/>
            <w:sz w:val="22"/>
            <w:szCs w:val="22"/>
            <w:lang w:eastAsia="en-AU"/>
          </w:rPr>
          <w:tab/>
        </w:r>
        <w:r w:rsidR="00A33FA1" w:rsidRPr="006F0902">
          <w:t>Building surveyors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_Toc26785591 \h </w:instrText>
        </w:r>
        <w:r w:rsidR="00A33FA1" w:rsidRPr="00A33FA1">
          <w:rPr>
            <w:b w:val="0"/>
          </w:rPr>
        </w:r>
        <w:r w:rsidR="00A33FA1" w:rsidRPr="00A33FA1">
          <w:rPr>
            <w:b w:val="0"/>
          </w:rPr>
          <w:fldChar w:fldCharType="separate"/>
        </w:r>
        <w:r w:rsidR="00BC4735">
          <w:rPr>
            <w:b w:val="0"/>
          </w:rPr>
          <w:t>67</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2" w:history="1">
        <w:r w:rsidR="00A33FA1" w:rsidRPr="006F0902">
          <w:t>Part 2.3</w:t>
        </w:r>
        <w:r w:rsidR="00A33FA1">
          <w:rPr>
            <w:rFonts w:asciiTheme="minorHAnsi" w:eastAsiaTheme="minorEastAsia" w:hAnsiTheme="minorHAnsi" w:cstheme="minorBidi"/>
            <w:b w:val="0"/>
            <w:sz w:val="22"/>
            <w:szCs w:val="22"/>
            <w:lang w:eastAsia="en-AU"/>
          </w:rPr>
          <w:tab/>
        </w:r>
        <w:r w:rsidR="00A33FA1" w:rsidRPr="006F0902">
          <w:t>Drainers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_Toc26785592 \h </w:instrText>
        </w:r>
        <w:r w:rsidR="00A33FA1" w:rsidRPr="00A33FA1">
          <w:rPr>
            <w:b w:val="0"/>
          </w:rPr>
        </w:r>
        <w:r w:rsidR="00A33FA1" w:rsidRPr="00A33FA1">
          <w:rPr>
            <w:b w:val="0"/>
          </w:rPr>
          <w:fldChar w:fldCharType="separate"/>
        </w:r>
        <w:r w:rsidR="00BC4735">
          <w:rPr>
            <w:b w:val="0"/>
          </w:rPr>
          <w:t>71</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3" w:history="1">
        <w:r w:rsidR="00A33FA1" w:rsidRPr="006F0902">
          <w:t>Part 2.4</w:t>
        </w:r>
        <w:r w:rsidR="00A33FA1">
          <w:rPr>
            <w:rFonts w:asciiTheme="minorHAnsi" w:eastAsiaTheme="minorEastAsia" w:hAnsiTheme="minorHAnsi" w:cstheme="minorBidi"/>
            <w:b w:val="0"/>
            <w:sz w:val="22"/>
            <w:szCs w:val="22"/>
            <w:lang w:eastAsia="en-AU"/>
          </w:rPr>
          <w:tab/>
        </w:r>
        <w:r w:rsidR="00A33FA1" w:rsidRPr="006F0902">
          <w:t>Electricians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_Toc26785593 \h </w:instrText>
        </w:r>
        <w:r w:rsidR="00A33FA1" w:rsidRPr="00A33FA1">
          <w:rPr>
            <w:b w:val="0"/>
          </w:rPr>
        </w:r>
        <w:r w:rsidR="00A33FA1" w:rsidRPr="00A33FA1">
          <w:rPr>
            <w:b w:val="0"/>
          </w:rPr>
          <w:fldChar w:fldCharType="separate"/>
        </w:r>
        <w:r w:rsidR="00BC4735">
          <w:rPr>
            <w:b w:val="0"/>
          </w:rPr>
          <w:t>77</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4" w:history="1">
        <w:r w:rsidR="00A33FA1" w:rsidRPr="006F0902">
          <w:t>Part 2.5</w:t>
        </w:r>
        <w:r w:rsidR="00A33FA1">
          <w:rPr>
            <w:rFonts w:asciiTheme="minorHAnsi" w:eastAsiaTheme="minorEastAsia" w:hAnsiTheme="minorHAnsi" w:cstheme="minorBidi"/>
            <w:b w:val="0"/>
            <w:sz w:val="22"/>
            <w:szCs w:val="22"/>
            <w:lang w:eastAsia="en-AU"/>
          </w:rPr>
          <w:tab/>
        </w:r>
        <w:r w:rsidR="00A33FA1" w:rsidRPr="006F0902">
          <w:t>Gasfitters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_Toc26785594 \h </w:instrText>
        </w:r>
        <w:r w:rsidR="00A33FA1" w:rsidRPr="00A33FA1">
          <w:rPr>
            <w:b w:val="0"/>
          </w:rPr>
        </w:r>
        <w:r w:rsidR="00A33FA1" w:rsidRPr="00A33FA1">
          <w:rPr>
            <w:b w:val="0"/>
          </w:rPr>
          <w:fldChar w:fldCharType="separate"/>
        </w:r>
        <w:r w:rsidR="00BC4735">
          <w:rPr>
            <w:b w:val="0"/>
          </w:rPr>
          <w:t>91</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5" w:history="1">
        <w:r w:rsidR="00A33FA1" w:rsidRPr="006F0902">
          <w:t>Part 2.6</w:t>
        </w:r>
        <w:r w:rsidR="00A33FA1">
          <w:rPr>
            <w:rFonts w:asciiTheme="minorHAnsi" w:eastAsiaTheme="minorEastAsia" w:hAnsiTheme="minorHAnsi" w:cstheme="minorBidi"/>
            <w:b w:val="0"/>
            <w:sz w:val="22"/>
            <w:szCs w:val="22"/>
            <w:lang w:eastAsia="en-AU"/>
          </w:rPr>
          <w:tab/>
        </w:r>
        <w:r w:rsidR="00A33FA1" w:rsidRPr="006F0902">
          <w:t>Plumbers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_Toc26785595 \h </w:instrText>
        </w:r>
        <w:r w:rsidR="00A33FA1" w:rsidRPr="00A33FA1">
          <w:rPr>
            <w:b w:val="0"/>
          </w:rPr>
        </w:r>
        <w:r w:rsidR="00A33FA1" w:rsidRPr="00A33FA1">
          <w:rPr>
            <w:b w:val="0"/>
          </w:rPr>
          <w:fldChar w:fldCharType="separate"/>
        </w:r>
        <w:r w:rsidR="00BC4735">
          <w:rPr>
            <w:b w:val="0"/>
          </w:rPr>
          <w:t>104</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6" w:history="1">
        <w:r w:rsidR="00A33FA1" w:rsidRPr="006F0902">
          <w:t>Part 2.7</w:t>
        </w:r>
        <w:r w:rsidR="00A33FA1">
          <w:rPr>
            <w:rFonts w:asciiTheme="minorHAnsi" w:eastAsiaTheme="minorEastAsia" w:hAnsiTheme="minorHAnsi" w:cstheme="minorBidi"/>
            <w:b w:val="0"/>
            <w:sz w:val="22"/>
            <w:szCs w:val="22"/>
            <w:lang w:eastAsia="en-AU"/>
          </w:rPr>
          <w:tab/>
        </w:r>
        <w:r w:rsidR="00A33FA1" w:rsidRPr="006F0902">
          <w:t>Plumbing plan certifiers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_Toc26785596 \h </w:instrText>
        </w:r>
        <w:r w:rsidR="00A33FA1" w:rsidRPr="00A33FA1">
          <w:rPr>
            <w:b w:val="0"/>
          </w:rPr>
        </w:r>
        <w:r w:rsidR="00A33FA1" w:rsidRPr="00A33FA1">
          <w:rPr>
            <w:b w:val="0"/>
          </w:rPr>
          <w:fldChar w:fldCharType="separate"/>
        </w:r>
        <w:r w:rsidR="00BC4735">
          <w:rPr>
            <w:b w:val="0"/>
          </w:rPr>
          <w:t>112</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7" w:history="1">
        <w:r w:rsidR="00A33FA1" w:rsidRPr="006F0902">
          <w:t>Part 2.7A</w:t>
        </w:r>
        <w:r w:rsidR="00A33FA1">
          <w:rPr>
            <w:rFonts w:asciiTheme="minorHAnsi" w:eastAsiaTheme="minorEastAsia" w:hAnsiTheme="minorHAnsi" w:cstheme="minorBidi"/>
            <w:b w:val="0"/>
            <w:sz w:val="22"/>
            <w:szCs w:val="22"/>
            <w:lang w:eastAsia="en-AU"/>
          </w:rPr>
          <w:tab/>
        </w:r>
        <w:r w:rsidR="00A33FA1" w:rsidRPr="006F0902">
          <w:t>Works assessor licence demerit grounds for occupational discipline—Act, s 55 (1) (a)</w:t>
        </w:r>
        <w:r w:rsidR="00A33FA1">
          <w:tab/>
        </w:r>
        <w:r w:rsidR="00A33FA1" w:rsidRPr="00A33FA1">
          <w:rPr>
            <w:b w:val="0"/>
          </w:rPr>
          <w:fldChar w:fldCharType="begin"/>
        </w:r>
        <w:r w:rsidR="00A33FA1" w:rsidRPr="00A33FA1">
          <w:rPr>
            <w:b w:val="0"/>
          </w:rPr>
          <w:instrText xml:space="preserve"> PAGEREF _Toc26785597 \h </w:instrText>
        </w:r>
        <w:r w:rsidR="00A33FA1" w:rsidRPr="00A33FA1">
          <w:rPr>
            <w:b w:val="0"/>
          </w:rPr>
        </w:r>
        <w:r w:rsidR="00A33FA1" w:rsidRPr="00A33FA1">
          <w:rPr>
            <w:b w:val="0"/>
          </w:rPr>
          <w:fldChar w:fldCharType="separate"/>
        </w:r>
        <w:r w:rsidR="00BC4735">
          <w:rPr>
            <w:b w:val="0"/>
          </w:rPr>
          <w:t>114</w:t>
        </w:r>
        <w:r w:rsidR="00A33FA1" w:rsidRPr="00A33FA1">
          <w:rPr>
            <w:b w:val="0"/>
          </w:rPr>
          <w:fldChar w:fldCharType="end"/>
        </w:r>
      </w:hyperlink>
    </w:p>
    <w:p w:rsidR="00A33FA1" w:rsidRDefault="00B62D8C">
      <w:pPr>
        <w:pStyle w:val="TOC7"/>
        <w:rPr>
          <w:rFonts w:asciiTheme="minorHAnsi" w:eastAsiaTheme="minorEastAsia" w:hAnsiTheme="minorHAnsi" w:cstheme="minorBidi"/>
          <w:b w:val="0"/>
          <w:sz w:val="22"/>
          <w:szCs w:val="22"/>
          <w:lang w:eastAsia="en-AU"/>
        </w:rPr>
      </w:pPr>
      <w:hyperlink w:anchor="_Toc26785598" w:history="1">
        <w:r w:rsidR="00A33FA1" w:rsidRPr="006F0902">
          <w:t>Part 2.8</w:t>
        </w:r>
        <w:r w:rsidR="00A33FA1">
          <w:rPr>
            <w:rFonts w:asciiTheme="minorHAnsi" w:eastAsiaTheme="minorEastAsia" w:hAnsiTheme="minorHAnsi" w:cstheme="minorBidi"/>
            <w:b w:val="0"/>
            <w:sz w:val="22"/>
            <w:szCs w:val="22"/>
            <w:lang w:eastAsia="en-AU"/>
          </w:rPr>
          <w:tab/>
        </w:r>
        <w:r w:rsidR="00A33FA1" w:rsidRPr="006F0902">
          <w:t>All licences demerit grounds for occupational discipline—Act, s 55 (1) (a)</w:t>
        </w:r>
        <w:r w:rsidR="00A33FA1">
          <w:tab/>
        </w:r>
        <w:r w:rsidR="00A33FA1" w:rsidRPr="00A33FA1">
          <w:rPr>
            <w:b w:val="0"/>
          </w:rPr>
          <w:fldChar w:fldCharType="begin"/>
        </w:r>
        <w:r w:rsidR="00A33FA1" w:rsidRPr="00A33FA1">
          <w:rPr>
            <w:b w:val="0"/>
          </w:rPr>
          <w:instrText xml:space="preserve"> PAGEREF _Toc26785598 \h </w:instrText>
        </w:r>
        <w:r w:rsidR="00A33FA1" w:rsidRPr="00A33FA1">
          <w:rPr>
            <w:b w:val="0"/>
          </w:rPr>
        </w:r>
        <w:r w:rsidR="00A33FA1" w:rsidRPr="00A33FA1">
          <w:rPr>
            <w:b w:val="0"/>
          </w:rPr>
          <w:fldChar w:fldCharType="separate"/>
        </w:r>
        <w:r w:rsidR="00BC4735">
          <w:rPr>
            <w:b w:val="0"/>
          </w:rPr>
          <w:t>115</w:t>
        </w:r>
        <w:r w:rsidR="00A33FA1" w:rsidRPr="00A33FA1">
          <w:rPr>
            <w:b w:val="0"/>
          </w:rPr>
          <w:fldChar w:fldCharType="end"/>
        </w:r>
      </w:hyperlink>
    </w:p>
    <w:p w:rsidR="00A33FA1" w:rsidRDefault="00B62D8C">
      <w:pPr>
        <w:pStyle w:val="TOC6"/>
        <w:rPr>
          <w:rFonts w:asciiTheme="minorHAnsi" w:eastAsiaTheme="minorEastAsia" w:hAnsiTheme="minorHAnsi" w:cstheme="minorBidi"/>
          <w:b w:val="0"/>
          <w:sz w:val="22"/>
          <w:szCs w:val="22"/>
          <w:lang w:eastAsia="en-AU"/>
        </w:rPr>
      </w:pPr>
      <w:hyperlink w:anchor="_Toc26785599" w:history="1">
        <w:r w:rsidR="00A33FA1" w:rsidRPr="006F0902">
          <w:t>Schedule 3</w:t>
        </w:r>
        <w:r w:rsidR="00A33FA1">
          <w:rPr>
            <w:rFonts w:asciiTheme="minorHAnsi" w:eastAsiaTheme="minorEastAsia" w:hAnsiTheme="minorHAnsi" w:cstheme="minorBidi"/>
            <w:b w:val="0"/>
            <w:sz w:val="22"/>
            <w:szCs w:val="22"/>
            <w:lang w:eastAsia="en-AU"/>
          </w:rPr>
          <w:tab/>
        </w:r>
        <w:r w:rsidR="00A33FA1" w:rsidRPr="006F0902">
          <w:t>Licence demerit grounds for occupational discipline under Act, s 55 (1) (other than par (a))</w:t>
        </w:r>
        <w:r w:rsidR="00A33FA1">
          <w:tab/>
        </w:r>
        <w:r w:rsidR="00A33FA1" w:rsidRPr="00A33FA1">
          <w:rPr>
            <w:b w:val="0"/>
            <w:sz w:val="20"/>
          </w:rPr>
          <w:fldChar w:fldCharType="begin"/>
        </w:r>
        <w:r w:rsidR="00A33FA1" w:rsidRPr="00A33FA1">
          <w:rPr>
            <w:b w:val="0"/>
            <w:sz w:val="20"/>
          </w:rPr>
          <w:instrText xml:space="preserve"> PAGEREF _Toc26785599 \h </w:instrText>
        </w:r>
        <w:r w:rsidR="00A33FA1" w:rsidRPr="00A33FA1">
          <w:rPr>
            <w:b w:val="0"/>
            <w:sz w:val="20"/>
          </w:rPr>
        </w:r>
        <w:r w:rsidR="00A33FA1" w:rsidRPr="00A33FA1">
          <w:rPr>
            <w:b w:val="0"/>
            <w:sz w:val="20"/>
          </w:rPr>
          <w:fldChar w:fldCharType="separate"/>
        </w:r>
        <w:r w:rsidR="00BC4735">
          <w:rPr>
            <w:b w:val="0"/>
            <w:sz w:val="20"/>
          </w:rPr>
          <w:t>117</w:t>
        </w:r>
        <w:r w:rsidR="00A33FA1" w:rsidRPr="00A33FA1">
          <w:rPr>
            <w:b w:val="0"/>
            <w:sz w:val="20"/>
          </w:rPr>
          <w:fldChar w:fldCharType="end"/>
        </w:r>
      </w:hyperlink>
    </w:p>
    <w:p w:rsidR="00A33FA1" w:rsidRDefault="00B62D8C">
      <w:pPr>
        <w:pStyle w:val="TOC6"/>
        <w:rPr>
          <w:rFonts w:asciiTheme="minorHAnsi" w:eastAsiaTheme="minorEastAsia" w:hAnsiTheme="minorHAnsi" w:cstheme="minorBidi"/>
          <w:b w:val="0"/>
          <w:sz w:val="22"/>
          <w:szCs w:val="22"/>
          <w:lang w:eastAsia="en-AU"/>
        </w:rPr>
      </w:pPr>
      <w:hyperlink w:anchor="_Toc26785600" w:history="1">
        <w:r w:rsidR="00A33FA1" w:rsidRPr="006F0902">
          <w:t>Schedule 4</w:t>
        </w:r>
        <w:r w:rsidR="00A33FA1">
          <w:rPr>
            <w:rFonts w:asciiTheme="minorHAnsi" w:eastAsiaTheme="minorEastAsia" w:hAnsiTheme="minorHAnsi" w:cstheme="minorBidi"/>
            <w:b w:val="0"/>
            <w:sz w:val="22"/>
            <w:szCs w:val="22"/>
            <w:lang w:eastAsia="en-AU"/>
          </w:rPr>
          <w:tab/>
        </w:r>
        <w:r w:rsidR="00A33FA1" w:rsidRPr="006F0902">
          <w:t>Reviewable decisions</w:t>
        </w:r>
        <w:r w:rsidR="00A33FA1">
          <w:tab/>
        </w:r>
        <w:r w:rsidR="00A33FA1" w:rsidRPr="00A33FA1">
          <w:rPr>
            <w:b w:val="0"/>
            <w:sz w:val="20"/>
          </w:rPr>
          <w:fldChar w:fldCharType="begin"/>
        </w:r>
        <w:r w:rsidR="00A33FA1" w:rsidRPr="00A33FA1">
          <w:rPr>
            <w:b w:val="0"/>
            <w:sz w:val="20"/>
          </w:rPr>
          <w:instrText xml:space="preserve"> PAGEREF _Toc26785600 \h </w:instrText>
        </w:r>
        <w:r w:rsidR="00A33FA1" w:rsidRPr="00A33FA1">
          <w:rPr>
            <w:b w:val="0"/>
            <w:sz w:val="20"/>
          </w:rPr>
        </w:r>
        <w:r w:rsidR="00A33FA1" w:rsidRPr="00A33FA1">
          <w:rPr>
            <w:b w:val="0"/>
            <w:sz w:val="20"/>
          </w:rPr>
          <w:fldChar w:fldCharType="separate"/>
        </w:r>
        <w:r w:rsidR="00BC4735">
          <w:rPr>
            <w:b w:val="0"/>
            <w:sz w:val="20"/>
          </w:rPr>
          <w:t>118</w:t>
        </w:r>
        <w:r w:rsidR="00A33FA1" w:rsidRPr="00A33FA1">
          <w:rPr>
            <w:b w:val="0"/>
            <w:sz w:val="20"/>
          </w:rPr>
          <w:fldChar w:fldCharType="end"/>
        </w:r>
      </w:hyperlink>
    </w:p>
    <w:p w:rsidR="00A33FA1" w:rsidRDefault="00B62D8C">
      <w:pPr>
        <w:pStyle w:val="TOC6"/>
        <w:rPr>
          <w:rFonts w:asciiTheme="minorHAnsi" w:eastAsiaTheme="minorEastAsia" w:hAnsiTheme="minorHAnsi" w:cstheme="minorBidi"/>
          <w:b w:val="0"/>
          <w:sz w:val="22"/>
          <w:szCs w:val="22"/>
          <w:lang w:eastAsia="en-AU"/>
        </w:rPr>
      </w:pPr>
      <w:hyperlink w:anchor="_Toc26785601" w:history="1">
        <w:r w:rsidR="00A33FA1" w:rsidRPr="006F0902">
          <w:t>Dictionary</w:t>
        </w:r>
        <w:r w:rsidR="00A33FA1">
          <w:tab/>
        </w:r>
        <w:r w:rsidR="00A33FA1">
          <w:tab/>
        </w:r>
        <w:r w:rsidR="00A33FA1" w:rsidRPr="00A33FA1">
          <w:rPr>
            <w:b w:val="0"/>
            <w:sz w:val="20"/>
          </w:rPr>
          <w:fldChar w:fldCharType="begin"/>
        </w:r>
        <w:r w:rsidR="00A33FA1" w:rsidRPr="00A33FA1">
          <w:rPr>
            <w:b w:val="0"/>
            <w:sz w:val="20"/>
          </w:rPr>
          <w:instrText xml:space="preserve"> PAGEREF _Toc26785601 \h </w:instrText>
        </w:r>
        <w:r w:rsidR="00A33FA1" w:rsidRPr="00A33FA1">
          <w:rPr>
            <w:b w:val="0"/>
            <w:sz w:val="20"/>
          </w:rPr>
        </w:r>
        <w:r w:rsidR="00A33FA1" w:rsidRPr="00A33FA1">
          <w:rPr>
            <w:b w:val="0"/>
            <w:sz w:val="20"/>
          </w:rPr>
          <w:fldChar w:fldCharType="separate"/>
        </w:r>
        <w:r w:rsidR="00BC4735">
          <w:rPr>
            <w:b w:val="0"/>
            <w:sz w:val="20"/>
          </w:rPr>
          <w:t>121</w:t>
        </w:r>
        <w:r w:rsidR="00A33FA1" w:rsidRPr="00A33FA1">
          <w:rPr>
            <w:b w:val="0"/>
            <w:sz w:val="20"/>
          </w:rPr>
          <w:fldChar w:fldCharType="end"/>
        </w:r>
      </w:hyperlink>
    </w:p>
    <w:p w:rsidR="00A33FA1" w:rsidRDefault="00B62D8C" w:rsidP="00A33FA1">
      <w:pPr>
        <w:pStyle w:val="TOC7"/>
        <w:spacing w:before="480"/>
        <w:rPr>
          <w:rFonts w:asciiTheme="minorHAnsi" w:eastAsiaTheme="minorEastAsia" w:hAnsiTheme="minorHAnsi" w:cstheme="minorBidi"/>
          <w:b w:val="0"/>
          <w:sz w:val="22"/>
          <w:szCs w:val="22"/>
          <w:lang w:eastAsia="en-AU"/>
        </w:rPr>
      </w:pPr>
      <w:hyperlink w:anchor="_Toc26785602" w:history="1">
        <w:r w:rsidR="00A33FA1">
          <w:t>Endnotes</w:t>
        </w:r>
        <w:r w:rsidR="00A33FA1" w:rsidRPr="00A33FA1">
          <w:rPr>
            <w:vanish/>
          </w:rPr>
          <w:tab/>
        </w:r>
        <w:r w:rsidR="00A33FA1">
          <w:rPr>
            <w:vanish/>
          </w:rPr>
          <w:tab/>
        </w:r>
        <w:r w:rsidR="00A33FA1" w:rsidRPr="00A33FA1">
          <w:rPr>
            <w:b w:val="0"/>
            <w:vanish/>
          </w:rPr>
          <w:fldChar w:fldCharType="begin"/>
        </w:r>
        <w:r w:rsidR="00A33FA1" w:rsidRPr="00A33FA1">
          <w:rPr>
            <w:b w:val="0"/>
            <w:vanish/>
          </w:rPr>
          <w:instrText xml:space="preserve"> PAGEREF _Toc26785602 \h </w:instrText>
        </w:r>
        <w:r w:rsidR="00A33FA1" w:rsidRPr="00A33FA1">
          <w:rPr>
            <w:b w:val="0"/>
            <w:vanish/>
          </w:rPr>
        </w:r>
        <w:r w:rsidR="00A33FA1" w:rsidRPr="00A33FA1">
          <w:rPr>
            <w:b w:val="0"/>
            <w:vanish/>
          </w:rPr>
          <w:fldChar w:fldCharType="separate"/>
        </w:r>
        <w:r w:rsidR="00BC4735">
          <w:rPr>
            <w:b w:val="0"/>
            <w:vanish/>
          </w:rPr>
          <w:t>124</w:t>
        </w:r>
        <w:r w:rsidR="00A33FA1" w:rsidRPr="00A33FA1">
          <w:rPr>
            <w:b w:val="0"/>
            <w:vanish/>
          </w:rP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603" w:history="1">
        <w:r w:rsidRPr="006F0902">
          <w:t>1</w:t>
        </w:r>
        <w:r>
          <w:rPr>
            <w:rFonts w:asciiTheme="minorHAnsi" w:eastAsiaTheme="minorEastAsia" w:hAnsiTheme="minorHAnsi" w:cstheme="minorBidi"/>
            <w:sz w:val="22"/>
            <w:szCs w:val="22"/>
            <w:lang w:eastAsia="en-AU"/>
          </w:rPr>
          <w:tab/>
        </w:r>
        <w:r w:rsidRPr="006F0902">
          <w:t>About the endnotes</w:t>
        </w:r>
        <w:r>
          <w:tab/>
        </w:r>
        <w:r>
          <w:fldChar w:fldCharType="begin"/>
        </w:r>
        <w:r>
          <w:instrText xml:space="preserve"> PAGEREF _Toc26785603 \h </w:instrText>
        </w:r>
        <w:r>
          <w:fldChar w:fldCharType="separate"/>
        </w:r>
        <w:r w:rsidR="00BC4735">
          <w:t>124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604" w:history="1">
        <w:r w:rsidRPr="006F0902">
          <w:t>2</w:t>
        </w:r>
        <w:r>
          <w:rPr>
            <w:rFonts w:asciiTheme="minorHAnsi" w:eastAsiaTheme="minorEastAsia" w:hAnsiTheme="minorHAnsi" w:cstheme="minorBidi"/>
            <w:sz w:val="22"/>
            <w:szCs w:val="22"/>
            <w:lang w:eastAsia="en-AU"/>
          </w:rPr>
          <w:tab/>
        </w:r>
        <w:r w:rsidRPr="006F0902">
          <w:t>Abbreviation key</w:t>
        </w:r>
        <w:r>
          <w:tab/>
        </w:r>
        <w:r>
          <w:fldChar w:fldCharType="begin"/>
        </w:r>
        <w:r>
          <w:instrText xml:space="preserve"> PAGEREF _Toc26785604 \h </w:instrText>
        </w:r>
        <w:r>
          <w:fldChar w:fldCharType="separate"/>
        </w:r>
        <w:r w:rsidR="00BC4735">
          <w:t>124</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605" w:history="1">
        <w:r w:rsidRPr="006F0902">
          <w:t>3</w:t>
        </w:r>
        <w:r>
          <w:rPr>
            <w:rFonts w:asciiTheme="minorHAnsi" w:eastAsiaTheme="minorEastAsia" w:hAnsiTheme="minorHAnsi" w:cstheme="minorBidi"/>
            <w:sz w:val="22"/>
            <w:szCs w:val="22"/>
            <w:lang w:eastAsia="en-AU"/>
          </w:rPr>
          <w:tab/>
        </w:r>
        <w:r w:rsidRPr="006F0902">
          <w:t>Legislation history</w:t>
        </w:r>
        <w:r>
          <w:tab/>
        </w:r>
        <w:r>
          <w:fldChar w:fldCharType="begin"/>
        </w:r>
        <w:r>
          <w:instrText xml:space="preserve"> PAGEREF _Toc26785605 \h </w:instrText>
        </w:r>
        <w:r>
          <w:fldChar w:fldCharType="separate"/>
        </w:r>
        <w:r w:rsidR="00BC4735">
          <w:t>125</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606" w:history="1">
        <w:r w:rsidRPr="006F0902">
          <w:t>4</w:t>
        </w:r>
        <w:r>
          <w:rPr>
            <w:rFonts w:asciiTheme="minorHAnsi" w:eastAsiaTheme="minorEastAsia" w:hAnsiTheme="minorHAnsi" w:cstheme="minorBidi"/>
            <w:sz w:val="22"/>
            <w:szCs w:val="22"/>
            <w:lang w:eastAsia="en-AU"/>
          </w:rPr>
          <w:tab/>
        </w:r>
        <w:r w:rsidRPr="006F0902">
          <w:t>Amendment history</w:t>
        </w:r>
        <w:r>
          <w:tab/>
        </w:r>
        <w:r>
          <w:fldChar w:fldCharType="begin"/>
        </w:r>
        <w:r>
          <w:instrText xml:space="preserve"> PAGEREF _Toc26785606 \h </w:instrText>
        </w:r>
        <w:r>
          <w:fldChar w:fldCharType="separate"/>
        </w:r>
        <w:r w:rsidR="00BC4735">
          <w:t>131</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607" w:history="1">
        <w:r w:rsidRPr="006F0902">
          <w:t>5</w:t>
        </w:r>
        <w:r>
          <w:rPr>
            <w:rFonts w:asciiTheme="minorHAnsi" w:eastAsiaTheme="minorEastAsia" w:hAnsiTheme="minorHAnsi" w:cstheme="minorBidi"/>
            <w:sz w:val="22"/>
            <w:szCs w:val="22"/>
            <w:lang w:eastAsia="en-AU"/>
          </w:rPr>
          <w:tab/>
        </w:r>
        <w:r w:rsidRPr="006F0902">
          <w:t>Earlier republications</w:t>
        </w:r>
        <w:r>
          <w:tab/>
        </w:r>
        <w:r>
          <w:fldChar w:fldCharType="begin"/>
        </w:r>
        <w:r>
          <w:instrText xml:space="preserve"> PAGEREF _Toc26785607 \h </w:instrText>
        </w:r>
        <w:r>
          <w:fldChar w:fldCharType="separate"/>
        </w:r>
        <w:r w:rsidR="00BC4735">
          <w:t>138</w:t>
        </w:r>
        <w:r>
          <w:fldChar w:fldCharType="end"/>
        </w:r>
      </w:hyperlink>
    </w:p>
    <w:p w:rsidR="00A33FA1" w:rsidRDefault="00A33FA1">
      <w:pPr>
        <w:pStyle w:val="TOC5"/>
        <w:rPr>
          <w:rFonts w:asciiTheme="minorHAnsi" w:eastAsiaTheme="minorEastAsia" w:hAnsiTheme="minorHAnsi" w:cstheme="minorBidi"/>
          <w:sz w:val="22"/>
          <w:szCs w:val="22"/>
          <w:lang w:eastAsia="en-AU"/>
        </w:rPr>
      </w:pPr>
      <w:r>
        <w:tab/>
      </w:r>
      <w:hyperlink w:anchor="_Toc26785608" w:history="1">
        <w:r w:rsidRPr="006F0902">
          <w:t>6</w:t>
        </w:r>
        <w:r>
          <w:rPr>
            <w:rFonts w:asciiTheme="minorHAnsi" w:eastAsiaTheme="minorEastAsia" w:hAnsiTheme="minorHAnsi" w:cstheme="minorBidi"/>
            <w:sz w:val="22"/>
            <w:szCs w:val="22"/>
            <w:lang w:eastAsia="en-AU"/>
          </w:rPr>
          <w:tab/>
        </w:r>
        <w:r w:rsidRPr="006F0902">
          <w:t>Expired transitional or validating provisions</w:t>
        </w:r>
        <w:r>
          <w:tab/>
        </w:r>
        <w:r>
          <w:fldChar w:fldCharType="begin"/>
        </w:r>
        <w:r>
          <w:instrText xml:space="preserve"> PAGEREF _Toc26785608 \h </w:instrText>
        </w:r>
        <w:r>
          <w:fldChar w:fldCharType="separate"/>
        </w:r>
        <w:r w:rsidR="00BC4735">
          <w:t>141</w:t>
        </w:r>
        <w:r>
          <w:fldChar w:fldCharType="end"/>
        </w:r>
      </w:hyperlink>
    </w:p>
    <w:p w:rsidR="00FF3E77" w:rsidRDefault="00A33FA1" w:rsidP="00FF3E77">
      <w:pPr>
        <w:pStyle w:val="BillBasic"/>
      </w:pPr>
      <w:r>
        <w:fldChar w:fldCharType="end"/>
      </w:r>
    </w:p>
    <w:p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F3E77" w:rsidRDefault="00FF3E77" w:rsidP="00FF3E7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17429F" w:rsidP="00FF3E77">
      <w:pPr>
        <w:pStyle w:val="Billname"/>
      </w:pPr>
      <w:bookmarkStart w:id="8" w:name="Citation"/>
      <w:r>
        <w:t>Construction Occupations (Licensing) Regulation 2004</w:t>
      </w:r>
      <w:bookmarkEnd w:id="8"/>
      <w:r w:rsidR="00FF3E77">
        <w:t xml:space="preserve">     </w:t>
      </w:r>
    </w:p>
    <w:p w:rsidR="00FF3E77" w:rsidRDefault="00FF3E77" w:rsidP="00FF3E77">
      <w:pPr>
        <w:spacing w:before="240" w:after="60"/>
        <w:rPr>
          <w:rFonts w:ascii="Arial" w:hAnsi="Arial"/>
        </w:rPr>
      </w:pPr>
    </w:p>
    <w:p w:rsidR="00FF3E77" w:rsidRDefault="00FF3E77" w:rsidP="00FF3E77">
      <w:pPr>
        <w:pStyle w:val="N-line3"/>
      </w:pPr>
    </w:p>
    <w:p w:rsidR="00FF3E77" w:rsidRDefault="00FF3E77" w:rsidP="00FF3E77">
      <w:pPr>
        <w:pStyle w:val="CoverInForce"/>
      </w:pPr>
      <w:r>
        <w:t>made under the</w:t>
      </w:r>
    </w:p>
    <w:bookmarkStart w:id="9" w:name="ActName"/>
    <w:p w:rsidR="00FF3E77" w:rsidRDefault="00FF3E77" w:rsidP="00FF3E77">
      <w:pPr>
        <w:pStyle w:val="CoverActName"/>
      </w:pPr>
      <w:r w:rsidRPr="00FF3E77">
        <w:rPr>
          <w:rStyle w:val="charCitHyperlinkAbbrev"/>
        </w:rPr>
        <w:fldChar w:fldCharType="begin"/>
      </w:r>
      <w:r w:rsidR="0017429F">
        <w:rPr>
          <w:rStyle w:val="charCitHyperlinkAbbrev"/>
        </w:rPr>
        <w:instrText>HYPERLINK "http://www.legislation.act.gov.au/a/2004-12" \o "A2004-12"</w:instrText>
      </w:r>
      <w:r w:rsidRPr="00FF3E77">
        <w:rPr>
          <w:rStyle w:val="charCitHyperlinkAbbrev"/>
        </w:rPr>
        <w:fldChar w:fldCharType="separate"/>
      </w:r>
      <w:r w:rsidR="0017429F">
        <w:rPr>
          <w:rStyle w:val="charCitHyperlinkAbbrev"/>
        </w:rPr>
        <w:t>Construction Occupations (Licensing) Act 2004</w:t>
      </w:r>
      <w:r w:rsidRPr="00FF3E77">
        <w:rPr>
          <w:rStyle w:val="charCitHyperlinkAbbrev"/>
        </w:rPr>
        <w:fldChar w:fldCharType="end"/>
      </w:r>
      <w:bookmarkEnd w:id="9"/>
    </w:p>
    <w:p w:rsidR="00FF3E77" w:rsidRDefault="00FF3E77" w:rsidP="00FF3E77">
      <w:pPr>
        <w:pStyle w:val="N-line3"/>
      </w:pPr>
    </w:p>
    <w:p w:rsidR="00FF3E77" w:rsidRDefault="00FF3E77" w:rsidP="00FF3E77">
      <w:pPr>
        <w:pStyle w:val="Placeholder"/>
      </w:pPr>
      <w:r>
        <w:rPr>
          <w:rStyle w:val="charContents"/>
          <w:sz w:val="16"/>
        </w:rPr>
        <w:t xml:space="preserve">  </w:t>
      </w:r>
      <w:r>
        <w:rPr>
          <w:rStyle w:val="charPage"/>
        </w:rPr>
        <w:t xml:space="preserve">  </w:t>
      </w:r>
    </w:p>
    <w:p w:rsidR="00FF3E77" w:rsidRDefault="00FF3E77" w:rsidP="00FF3E77">
      <w:pPr>
        <w:pStyle w:val="Placeholder"/>
      </w:pPr>
      <w:r>
        <w:rPr>
          <w:rStyle w:val="CharChapNo"/>
        </w:rPr>
        <w:t xml:space="preserve">  </w:t>
      </w:r>
      <w:r>
        <w:rPr>
          <w:rStyle w:val="CharChapText"/>
        </w:rPr>
        <w:t xml:space="preserve">  </w:t>
      </w:r>
    </w:p>
    <w:p w:rsidR="00FF3E77" w:rsidRDefault="00FF3E77" w:rsidP="00FF3E77">
      <w:pPr>
        <w:pStyle w:val="Placeholder"/>
      </w:pPr>
      <w:r>
        <w:rPr>
          <w:rStyle w:val="CharPartNo"/>
        </w:rPr>
        <w:t xml:space="preserve">  </w:t>
      </w:r>
      <w:r>
        <w:rPr>
          <w:rStyle w:val="CharPartText"/>
        </w:rPr>
        <w:t xml:space="preserve">  </w:t>
      </w:r>
    </w:p>
    <w:p w:rsidR="00FF3E77" w:rsidRDefault="00FF3E77" w:rsidP="00FF3E77">
      <w:pPr>
        <w:pStyle w:val="Placeholder"/>
      </w:pPr>
      <w:r>
        <w:rPr>
          <w:rStyle w:val="CharDivNo"/>
        </w:rPr>
        <w:t xml:space="preserve">  </w:t>
      </w:r>
      <w:r>
        <w:rPr>
          <w:rStyle w:val="CharDivText"/>
        </w:rPr>
        <w:t xml:space="preserve">  </w:t>
      </w:r>
    </w:p>
    <w:p w:rsidR="00FF3E77" w:rsidRDefault="00FF3E77" w:rsidP="00FF3E77">
      <w:pPr>
        <w:pStyle w:val="Placeholder"/>
      </w:pPr>
      <w:r>
        <w:rPr>
          <w:rStyle w:val="CharSectNo"/>
        </w:rPr>
        <w:t xml:space="preserve">  </w:t>
      </w:r>
    </w:p>
    <w:p w:rsidR="00FF3E77" w:rsidRDefault="00FF3E77" w:rsidP="00FF3E77">
      <w:pPr>
        <w:pStyle w:val="PageBreak"/>
      </w:pPr>
      <w:r>
        <w:br w:type="page"/>
      </w:r>
    </w:p>
    <w:p w:rsidR="00FF3E77" w:rsidRPr="006A0812" w:rsidRDefault="00FF3E77" w:rsidP="00FF3E77"/>
    <w:p w:rsidR="00912C40" w:rsidRPr="00372AFF" w:rsidRDefault="00912C40">
      <w:pPr>
        <w:pStyle w:val="AH2Part"/>
      </w:pPr>
      <w:bookmarkStart w:id="10" w:name="_Toc26785500"/>
      <w:r w:rsidRPr="00372AFF">
        <w:rPr>
          <w:rStyle w:val="CharPartNo"/>
        </w:rPr>
        <w:t>Part 1</w:t>
      </w:r>
      <w:r>
        <w:tab/>
      </w:r>
      <w:r w:rsidRPr="00372AFF">
        <w:rPr>
          <w:rStyle w:val="CharPartText"/>
        </w:rPr>
        <w:t>Preliminary</w:t>
      </w:r>
      <w:bookmarkEnd w:id="10"/>
    </w:p>
    <w:p w:rsidR="00912C40" w:rsidRDefault="00912C40">
      <w:pPr>
        <w:pStyle w:val="AH5Sec"/>
        <w:rPr>
          <w:lang w:val="en-US"/>
        </w:rPr>
      </w:pPr>
      <w:bookmarkStart w:id="11" w:name="_Toc26785501"/>
      <w:r w:rsidRPr="00372AFF">
        <w:rPr>
          <w:rStyle w:val="CharSectNo"/>
        </w:rPr>
        <w:t>1</w:t>
      </w:r>
      <w:r>
        <w:tab/>
        <w:t>Name of regulation</w:t>
      </w:r>
      <w:bookmarkEnd w:id="11"/>
    </w:p>
    <w:p w:rsidR="00912C40" w:rsidRDefault="00912C40">
      <w:pPr>
        <w:pStyle w:val="Amainreturn"/>
      </w:pPr>
      <w:r>
        <w:t xml:space="preserve">This regulation is the </w:t>
      </w:r>
      <w:r>
        <w:rPr>
          <w:rStyle w:val="charItals"/>
        </w:rPr>
        <w:t>Construction Occupations (Licensing) Regulation 2004</w:t>
      </w:r>
      <w:r>
        <w:t>.</w:t>
      </w:r>
    </w:p>
    <w:p w:rsidR="00912C40" w:rsidRDefault="00912C40">
      <w:pPr>
        <w:pStyle w:val="AH5Sec"/>
      </w:pPr>
      <w:bookmarkStart w:id="12" w:name="_Toc26785502"/>
      <w:r w:rsidRPr="00372AFF">
        <w:rPr>
          <w:rStyle w:val="CharSectNo"/>
        </w:rPr>
        <w:t>2</w:t>
      </w:r>
      <w:r>
        <w:tab/>
        <w:t>Dictionary</w:t>
      </w:r>
      <w:bookmarkEnd w:id="12"/>
    </w:p>
    <w:p w:rsidR="00912C40" w:rsidRDefault="00912C40">
      <w:pPr>
        <w:pStyle w:val="Amainreturn"/>
      </w:pPr>
      <w:r>
        <w:t>The dictionary at the end of this regulation is part of this regulation.</w:t>
      </w:r>
    </w:p>
    <w:p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rsidR="00912C40" w:rsidRDefault="00912C40">
      <w:pPr>
        <w:pStyle w:val="AH5Sec"/>
      </w:pPr>
      <w:bookmarkStart w:id="13" w:name="_Toc26785503"/>
      <w:r w:rsidRPr="00372AFF">
        <w:rPr>
          <w:rStyle w:val="CharSectNo"/>
        </w:rPr>
        <w:t>3</w:t>
      </w:r>
      <w:r>
        <w:tab/>
        <w:t>Notes</w:t>
      </w:r>
      <w:bookmarkEnd w:id="13"/>
    </w:p>
    <w:p w:rsidR="00912C40" w:rsidRDefault="00912C40">
      <w:pPr>
        <w:pStyle w:val="Amainreturn"/>
      </w:pPr>
      <w:r>
        <w:t>A note included in this regulation is explanatory and is not part of this regulation.</w:t>
      </w:r>
    </w:p>
    <w:p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rsidR="00912C40" w:rsidRDefault="00912C40">
      <w:pPr>
        <w:pStyle w:val="AH5Sec"/>
      </w:pPr>
      <w:bookmarkStart w:id="14" w:name="_Toc26785504"/>
      <w:r w:rsidRPr="00372AFF">
        <w:rPr>
          <w:rStyle w:val="CharSectNo"/>
        </w:rPr>
        <w:lastRenderedPageBreak/>
        <w:t>4</w:t>
      </w:r>
      <w:r>
        <w:tab/>
        <w:t>Offences against regulation—application of Criminal Code etc</w:t>
      </w:r>
      <w:bookmarkEnd w:id="14"/>
    </w:p>
    <w:p w:rsidR="00912C40" w:rsidRDefault="00912C40">
      <w:pPr>
        <w:pStyle w:val="Amainreturn"/>
        <w:keepNext/>
      </w:pPr>
      <w:r>
        <w:t>Other legislation applies in relation to offences against this regulation.</w:t>
      </w:r>
    </w:p>
    <w:p w:rsidR="00912C40" w:rsidRDefault="00912C40">
      <w:pPr>
        <w:pStyle w:val="aNote"/>
        <w:keepNext/>
      </w:pPr>
      <w:r>
        <w:rPr>
          <w:rStyle w:val="charItals"/>
        </w:rPr>
        <w:t>Note 1</w:t>
      </w:r>
      <w:r>
        <w:tab/>
      </w:r>
      <w:r>
        <w:rPr>
          <w:rStyle w:val="charItals"/>
        </w:rPr>
        <w:t>Criminal Code</w:t>
      </w:r>
    </w:p>
    <w:p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12C40" w:rsidRDefault="00912C40">
      <w:pPr>
        <w:pStyle w:val="aNote"/>
        <w:rPr>
          <w:rStyle w:val="charItals"/>
        </w:rPr>
      </w:pPr>
      <w:r>
        <w:rPr>
          <w:rStyle w:val="charItals"/>
        </w:rPr>
        <w:t>Note 2</w:t>
      </w:r>
      <w:r>
        <w:rPr>
          <w:rStyle w:val="charItals"/>
        </w:rPr>
        <w:tab/>
        <w:t>Penalty units</w:t>
      </w:r>
    </w:p>
    <w:p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rsidR="00591F15" w:rsidRPr="00591F15" w:rsidRDefault="00591F15" w:rsidP="00591F15">
      <w:pPr>
        <w:pStyle w:val="PageBreak"/>
      </w:pPr>
      <w:r w:rsidRPr="00591F15">
        <w:br w:type="page"/>
      </w:r>
    </w:p>
    <w:p w:rsidR="00591F15" w:rsidRPr="00372AFF" w:rsidRDefault="00591F15" w:rsidP="00591F15">
      <w:pPr>
        <w:pStyle w:val="AH2Part"/>
      </w:pPr>
      <w:bookmarkStart w:id="15" w:name="_Toc26785505"/>
      <w:r w:rsidRPr="00372AFF">
        <w:rPr>
          <w:rStyle w:val="CharPartNo"/>
        </w:rPr>
        <w:lastRenderedPageBreak/>
        <w:t>Part 1A</w:t>
      </w:r>
      <w:r w:rsidRPr="002008D8">
        <w:tab/>
      </w:r>
      <w:r w:rsidRPr="00372AFF">
        <w:rPr>
          <w:rStyle w:val="CharPartText"/>
        </w:rPr>
        <w:t>Work in construction occupation</w:t>
      </w:r>
      <w:bookmarkEnd w:id="15"/>
    </w:p>
    <w:p w:rsidR="00591F15" w:rsidRPr="002008D8" w:rsidRDefault="00591F15" w:rsidP="00591F15">
      <w:pPr>
        <w:pStyle w:val="AH5Sec"/>
      </w:pPr>
      <w:bookmarkStart w:id="16" w:name="_Toc26785506"/>
      <w:r w:rsidRPr="00372AFF">
        <w:rPr>
          <w:rStyle w:val="CharSectNo"/>
        </w:rPr>
        <w:t>4A</w:t>
      </w:r>
      <w:r w:rsidRPr="002008D8">
        <w:tab/>
        <w:t>Construction occupation of builder—excluded work—Act, s 6 (3) (b)</w:t>
      </w:r>
      <w:bookmarkEnd w:id="16"/>
    </w:p>
    <w:p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rsidR="00912C40" w:rsidRDefault="00912C40">
      <w:pPr>
        <w:pStyle w:val="PageBreak"/>
      </w:pPr>
      <w:r>
        <w:br w:type="page"/>
      </w:r>
    </w:p>
    <w:p w:rsidR="00912C40" w:rsidRPr="00372AFF" w:rsidRDefault="00912C40">
      <w:pPr>
        <w:pStyle w:val="AH2Part"/>
      </w:pPr>
      <w:bookmarkStart w:id="17" w:name="_Toc26785507"/>
      <w:r w:rsidRPr="00372AFF">
        <w:rPr>
          <w:rStyle w:val="CharPartNo"/>
        </w:rPr>
        <w:lastRenderedPageBreak/>
        <w:t>Part 2</w:t>
      </w:r>
      <w:r>
        <w:tab/>
      </w:r>
      <w:r w:rsidRPr="00372AFF">
        <w:rPr>
          <w:rStyle w:val="CharPartText"/>
        </w:rPr>
        <w:t>Licences</w:t>
      </w:r>
      <w:bookmarkEnd w:id="17"/>
    </w:p>
    <w:p w:rsidR="00912C40" w:rsidRDefault="00912C40" w:rsidP="006B7D58">
      <w:pPr>
        <w:pStyle w:val="AH5Sec"/>
      </w:pPr>
      <w:bookmarkStart w:id="18" w:name="_Toc26785508"/>
      <w:r w:rsidRPr="00372AFF">
        <w:rPr>
          <w:rStyle w:val="CharSectNo"/>
        </w:rPr>
        <w:t>5</w:t>
      </w:r>
      <w:r>
        <w:tab/>
        <w:t>Licence applications—Act, s 17 (3)</w:t>
      </w:r>
      <w:bookmarkEnd w:id="18"/>
    </w:p>
    <w:p w:rsidR="00912C40" w:rsidRDefault="00912C40">
      <w:pPr>
        <w:pStyle w:val="Amainreturn"/>
        <w:keepNext/>
      </w:pPr>
      <w:r>
        <w:t>A licence application must contain the following information:</w:t>
      </w:r>
    </w:p>
    <w:p w:rsidR="00912C40" w:rsidRDefault="00912C40">
      <w:pPr>
        <w:pStyle w:val="Apara"/>
      </w:pPr>
      <w:r>
        <w:tab/>
        <w:t>(a)</w:t>
      </w:r>
      <w:r>
        <w:tab/>
        <w:t>the applicant’s name;</w:t>
      </w:r>
    </w:p>
    <w:p w:rsidR="00912C40" w:rsidRDefault="00912C40">
      <w:pPr>
        <w:pStyle w:val="Apara"/>
      </w:pPr>
      <w:r>
        <w:tab/>
        <w:t>(b)</w:t>
      </w:r>
      <w:r>
        <w:tab/>
        <w:t>the construction occupation and class of construction occupation the application relates to;</w:t>
      </w:r>
    </w:p>
    <w:p w:rsidR="00912C40" w:rsidRDefault="00912C40">
      <w:pPr>
        <w:pStyle w:val="Apara"/>
      </w:pPr>
      <w:r>
        <w:tab/>
        <w:t>(c)</w:t>
      </w:r>
      <w:r>
        <w:tab/>
        <w:t>any endorsement being applied for;</w:t>
      </w:r>
    </w:p>
    <w:p w:rsidR="00912C40" w:rsidRDefault="00912C40">
      <w:pPr>
        <w:pStyle w:val="Apara"/>
      </w:pPr>
      <w:r>
        <w:tab/>
        <w:t>(d)</w:t>
      </w:r>
      <w:r>
        <w:tab/>
        <w:t>if the applicant is an individual—</w:t>
      </w:r>
    </w:p>
    <w:p w:rsidR="00912C40" w:rsidRDefault="00912C40">
      <w:pPr>
        <w:pStyle w:val="Asubpara"/>
      </w:pPr>
      <w:r>
        <w:tab/>
        <w:t>(i)</w:t>
      </w:r>
      <w:r>
        <w:tab/>
        <w:t>the applicant’s date of birth; and</w:t>
      </w:r>
    </w:p>
    <w:p w:rsidR="00912C40" w:rsidRDefault="00912C40">
      <w:pPr>
        <w:pStyle w:val="Asubpara"/>
      </w:pPr>
      <w:r>
        <w:tab/>
        <w:t>(ii)</w:t>
      </w:r>
      <w:r>
        <w:tab/>
        <w:t xml:space="preserve">the applicant’s </w:t>
      </w:r>
      <w:r w:rsidR="000F2F46" w:rsidRPr="0076515F">
        <w:t>home address</w:t>
      </w:r>
      <w:r>
        <w:t>; and</w:t>
      </w:r>
    </w:p>
    <w:p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rsidR="009E5069" w:rsidRPr="00142CC0" w:rsidRDefault="009E5069" w:rsidP="009E5069">
      <w:pPr>
        <w:pStyle w:val="Asubpara"/>
      </w:pPr>
      <w:r w:rsidRPr="00142CC0">
        <w:tab/>
        <w:t>(iv)</w:t>
      </w:r>
      <w:r w:rsidRPr="00142CC0">
        <w:tab/>
        <w:t>the applicant’s mobile telephone number;</w:t>
      </w:r>
    </w:p>
    <w:p w:rsidR="00912C40" w:rsidRDefault="00912C40">
      <w:pPr>
        <w:pStyle w:val="Apara"/>
      </w:pPr>
      <w:r>
        <w:tab/>
        <w:t>(e)</w:t>
      </w:r>
      <w:r>
        <w:tab/>
        <w:t>if the applicant is a partnership—</w:t>
      </w:r>
    </w:p>
    <w:p w:rsidR="00912C40" w:rsidRDefault="00912C40">
      <w:pPr>
        <w:pStyle w:val="Asubpara"/>
      </w:pPr>
      <w:r>
        <w:tab/>
        <w:t>(i)</w:t>
      </w:r>
      <w:r>
        <w:tab/>
        <w:t>evidence of the existence of the partnership; and</w:t>
      </w:r>
    </w:p>
    <w:p w:rsidR="00912C40" w:rsidRDefault="00912C40">
      <w:pPr>
        <w:pStyle w:val="Asubpara"/>
      </w:pPr>
      <w:r>
        <w:tab/>
        <w:t>(ii)</w:t>
      </w:r>
      <w:r>
        <w:tab/>
        <w:t>the name of each partner; and</w:t>
      </w:r>
    </w:p>
    <w:p w:rsidR="00912C40" w:rsidRDefault="00912C40">
      <w:pPr>
        <w:pStyle w:val="Asubpara"/>
      </w:pPr>
      <w:r>
        <w:tab/>
        <w:t>(iii)</w:t>
      </w:r>
      <w:r>
        <w:tab/>
        <w:t>if a partner is a corporation—the partner’s ACN (if any); and</w:t>
      </w:r>
    </w:p>
    <w:p w:rsidR="009E5069" w:rsidRPr="00142CC0" w:rsidRDefault="009E5069" w:rsidP="009E5069">
      <w:pPr>
        <w:pStyle w:val="Asubpara"/>
      </w:pPr>
      <w:r w:rsidRPr="00142CC0">
        <w:tab/>
        <w:t>(iv)</w:t>
      </w:r>
      <w:r w:rsidRPr="00142CC0">
        <w:tab/>
        <w:t>the following for each of the applicant’s nominees:</w:t>
      </w:r>
    </w:p>
    <w:p w:rsidR="009E5069" w:rsidRPr="00142CC0" w:rsidRDefault="009E5069" w:rsidP="009E5069">
      <w:pPr>
        <w:pStyle w:val="Asubsubpara"/>
      </w:pPr>
      <w:r w:rsidRPr="00142CC0">
        <w:tab/>
        <w:t>(A)</w:t>
      </w:r>
      <w:r w:rsidRPr="00142CC0">
        <w:tab/>
        <w:t>the nominee’s name, business address, email address and mobile telephone number;</w:t>
      </w:r>
    </w:p>
    <w:p w:rsidR="009E5069" w:rsidRPr="00142CC0" w:rsidRDefault="009E5069" w:rsidP="009E5069">
      <w:pPr>
        <w:pStyle w:val="Asubsubpara"/>
      </w:pPr>
      <w:r w:rsidRPr="00142CC0">
        <w:tab/>
        <w:t>(B)</w:t>
      </w:r>
      <w:r w:rsidRPr="00142CC0">
        <w:tab/>
        <w:t>the nominee’s landline telephone number and fax number (if any);</w:t>
      </w:r>
    </w:p>
    <w:p w:rsidR="00912C40" w:rsidRDefault="00912C40">
      <w:pPr>
        <w:pStyle w:val="Apara"/>
      </w:pPr>
      <w:r>
        <w:lastRenderedPageBreak/>
        <w:tab/>
        <w:t>(f)</w:t>
      </w:r>
      <w:r>
        <w:tab/>
        <w:t>if the applicant is a corporation—</w:t>
      </w:r>
    </w:p>
    <w:p w:rsidR="00912C40" w:rsidRDefault="00912C40">
      <w:pPr>
        <w:pStyle w:val="Asubpara"/>
      </w:pPr>
      <w:r>
        <w:tab/>
        <w:t>(i)</w:t>
      </w:r>
      <w:r>
        <w:tab/>
        <w:t>its ACN (if any); and</w:t>
      </w:r>
    </w:p>
    <w:p w:rsidR="002B1EB6" w:rsidRPr="00142CC0" w:rsidRDefault="002B1EB6" w:rsidP="002B1EB6">
      <w:pPr>
        <w:pStyle w:val="Asubpara"/>
      </w:pPr>
      <w:r w:rsidRPr="00142CC0">
        <w:tab/>
        <w:t>(ii)</w:t>
      </w:r>
      <w:r w:rsidRPr="00142CC0">
        <w:tab/>
        <w:t>the following for each of the applicant’s nominees:</w:t>
      </w:r>
    </w:p>
    <w:p w:rsidR="002B1EB6" w:rsidRPr="00142CC0" w:rsidRDefault="002B1EB6" w:rsidP="002B1EB6">
      <w:pPr>
        <w:pStyle w:val="Asubsubpara"/>
      </w:pPr>
      <w:r w:rsidRPr="00142CC0">
        <w:tab/>
        <w:t>(A)</w:t>
      </w:r>
      <w:r w:rsidRPr="00142CC0">
        <w:tab/>
        <w:t>the nominee’s name, business address, email address and mobile telephone number;</w:t>
      </w:r>
    </w:p>
    <w:p w:rsidR="002B1EB6" w:rsidRPr="00142CC0" w:rsidRDefault="002B1EB6" w:rsidP="002B1EB6">
      <w:pPr>
        <w:pStyle w:val="Asubsubpara"/>
      </w:pPr>
      <w:r w:rsidRPr="00142CC0">
        <w:tab/>
        <w:t>(B)</w:t>
      </w:r>
      <w:r w:rsidRPr="00142CC0">
        <w:tab/>
        <w:t>the nominee’s landline telephone number and fax number (if any); and</w:t>
      </w:r>
    </w:p>
    <w:p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rsidR="002B1EB6" w:rsidRPr="00142CC0" w:rsidRDefault="002B1EB6" w:rsidP="002B1EB6">
      <w:pPr>
        <w:pStyle w:val="Apara"/>
      </w:pPr>
      <w:r w:rsidRPr="00142CC0">
        <w:tab/>
        <w:t>(g)</w:t>
      </w:r>
      <w:r w:rsidRPr="00142CC0">
        <w:tab/>
        <w:t>the applicant’s—</w:t>
      </w:r>
    </w:p>
    <w:p w:rsidR="002B1EB6" w:rsidRPr="00142CC0" w:rsidRDefault="002B1EB6" w:rsidP="002B1EB6">
      <w:pPr>
        <w:pStyle w:val="Asubpara"/>
      </w:pPr>
      <w:r w:rsidRPr="00142CC0">
        <w:tab/>
        <w:t>(i)</w:t>
      </w:r>
      <w:r w:rsidRPr="00142CC0">
        <w:tab/>
        <w:t>business telephone number and email address; and</w:t>
      </w:r>
    </w:p>
    <w:p w:rsidR="002B1EB6" w:rsidRPr="00142CC0" w:rsidRDefault="002B1EB6" w:rsidP="002B1EB6">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rsidR="00912C40" w:rsidRDefault="00912C40">
      <w:pPr>
        <w:pStyle w:val="Apara"/>
      </w:pPr>
      <w:r>
        <w:lastRenderedPageBreak/>
        <w:tab/>
        <w:t>(i)</w:t>
      </w:r>
      <w:r>
        <w:tab/>
        <w:t>evidence that the applicant is eligible to be licensed in the construction occupation or class of construction occupation applied for;</w:t>
      </w:r>
    </w:p>
    <w:p w:rsidR="00912C40" w:rsidRDefault="00912C40">
      <w:pPr>
        <w:pStyle w:val="Apara"/>
      </w:pPr>
      <w:r>
        <w:tab/>
        <w:t>(j)</w:t>
      </w:r>
      <w:r>
        <w:tab/>
        <w:t>if an endorsement is being applied for—evidence that the applicant is capable of providing each construction service allowed to be provided under the endorsement;</w:t>
      </w:r>
    </w:p>
    <w:p w:rsidR="00912C40" w:rsidRDefault="00912C40">
      <w:pPr>
        <w:pStyle w:val="Apara"/>
      </w:pPr>
      <w:r>
        <w:tab/>
        <w:t>(k)</w:t>
      </w:r>
      <w:r>
        <w:tab/>
        <w:t>whether the applicant has been licensed before and, if so, details of each previous licence;</w:t>
      </w:r>
    </w:p>
    <w:p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rsidR="00912C40" w:rsidRDefault="00912C40">
      <w:pPr>
        <w:pStyle w:val="AH5Sec"/>
      </w:pPr>
      <w:bookmarkStart w:id="19" w:name="_Toc26785509"/>
      <w:r w:rsidRPr="00372AFF">
        <w:rPr>
          <w:rStyle w:val="CharSectNo"/>
        </w:rPr>
        <w:t>6</w:t>
      </w:r>
      <w:r>
        <w:tab/>
        <w:t>Information required on licence—Act, s 23 (2)</w:t>
      </w:r>
      <w:bookmarkEnd w:id="19"/>
    </w:p>
    <w:p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rsidR="00912C40" w:rsidRDefault="00912C40">
      <w:pPr>
        <w:pStyle w:val="Apara"/>
      </w:pPr>
      <w:r>
        <w:tab/>
        <w:t>(a)</w:t>
      </w:r>
      <w:r>
        <w:tab/>
        <w:t>any endorsement relating to the licence;</w:t>
      </w:r>
    </w:p>
    <w:p w:rsidR="00912C40" w:rsidRDefault="00912C40">
      <w:pPr>
        <w:pStyle w:val="Apara"/>
      </w:pPr>
      <w:r>
        <w:tab/>
        <w:t>(b)</w:t>
      </w:r>
      <w:r>
        <w:tab/>
        <w:t>the period for which the licence is issued in relation to each construction occupation and class of construction occupation;</w:t>
      </w:r>
    </w:p>
    <w:p w:rsidR="00912C40" w:rsidRDefault="00912C40">
      <w:pPr>
        <w:pStyle w:val="Apara"/>
      </w:pPr>
      <w:r>
        <w:tab/>
        <w:t>(c)</w:t>
      </w:r>
      <w:r>
        <w:tab/>
        <w:t>if the licensee is a partnership—</w:t>
      </w:r>
    </w:p>
    <w:p w:rsidR="00912C40" w:rsidRDefault="00912C40">
      <w:pPr>
        <w:pStyle w:val="Asubpara"/>
      </w:pPr>
      <w:r>
        <w:tab/>
        <w:t>(i)</w:t>
      </w:r>
      <w:r>
        <w:tab/>
        <w:t>the name of each partner; and</w:t>
      </w:r>
    </w:p>
    <w:p w:rsidR="00912C40" w:rsidRDefault="00912C40">
      <w:pPr>
        <w:pStyle w:val="Asubpara"/>
      </w:pPr>
      <w:r>
        <w:tab/>
        <w:t>(ii)</w:t>
      </w:r>
      <w:r>
        <w:tab/>
        <w:t>if a partner is a corporation—the partner’s ACN (if any);</w:t>
      </w:r>
    </w:p>
    <w:p w:rsidR="00912C40" w:rsidRDefault="00912C40">
      <w:pPr>
        <w:pStyle w:val="Apara"/>
      </w:pPr>
      <w:r>
        <w:tab/>
        <w:t>(d)</w:t>
      </w:r>
      <w:r>
        <w:tab/>
        <w:t>if the licensee is a corporation—its ACN (if any);</w:t>
      </w:r>
    </w:p>
    <w:p w:rsidR="00912C40" w:rsidRDefault="00912C40">
      <w:pPr>
        <w:pStyle w:val="Apara"/>
      </w:pPr>
      <w:r>
        <w:tab/>
        <w:t>(e)</w:t>
      </w:r>
      <w:r>
        <w:tab/>
        <w:t>whether the licence is subject to conditions and, if it is, which construction occupation or class of construction occupation the conditions apply to.</w:t>
      </w:r>
    </w:p>
    <w:p w:rsidR="00912C40" w:rsidRDefault="00912C40">
      <w:pPr>
        <w:pStyle w:val="Amain"/>
      </w:pPr>
      <w:r>
        <w:lastRenderedPageBreak/>
        <w:tab/>
        <w:t>(2)</w:t>
      </w:r>
      <w:r>
        <w:tab/>
        <w:t>A licence condition may, but need not, be included on the licence.</w:t>
      </w:r>
    </w:p>
    <w:p w:rsidR="00912C40" w:rsidRDefault="00912C40">
      <w:pPr>
        <w:pStyle w:val="AH5Sec"/>
      </w:pPr>
      <w:bookmarkStart w:id="20" w:name="_Toc26785510"/>
      <w:r w:rsidRPr="00372AFF">
        <w:rPr>
          <w:rStyle w:val="CharSectNo"/>
        </w:rPr>
        <w:t>7</w:t>
      </w:r>
      <w:r>
        <w:tab/>
        <w:t>Term of licences generally—Act, s 24</w:t>
      </w:r>
      <w:bookmarkEnd w:id="20"/>
    </w:p>
    <w:p w:rsidR="00912C40" w:rsidRDefault="00912C40">
      <w:pPr>
        <w:pStyle w:val="Amain"/>
        <w:keepNext/>
      </w:pPr>
      <w:r>
        <w:tab/>
        <w:t>(1)</w:t>
      </w:r>
      <w:r>
        <w:tab/>
        <w:t>The maximum period for which a licence in the following construction occupations may be issued or renewed is 3 years:</w:t>
      </w:r>
    </w:p>
    <w:p w:rsidR="00912C40" w:rsidRDefault="00912C40">
      <w:pPr>
        <w:pStyle w:val="Apara"/>
      </w:pPr>
      <w:r>
        <w:tab/>
        <w:t>(a)</w:t>
      </w:r>
      <w:r>
        <w:tab/>
        <w:t>builder;</w:t>
      </w:r>
    </w:p>
    <w:p w:rsidR="00912C40" w:rsidRDefault="00912C40">
      <w:pPr>
        <w:pStyle w:val="Apara"/>
      </w:pPr>
      <w:r>
        <w:tab/>
        <w:t>(b)</w:t>
      </w:r>
      <w:r>
        <w:tab/>
        <w:t>electrician;</w:t>
      </w:r>
    </w:p>
    <w:p w:rsidR="00912C40" w:rsidRDefault="00912C40">
      <w:pPr>
        <w:pStyle w:val="Apara"/>
      </w:pPr>
      <w:r>
        <w:tab/>
        <w:t>(c)</w:t>
      </w:r>
      <w:r>
        <w:tab/>
        <w:t>plumber;</w:t>
      </w:r>
    </w:p>
    <w:p w:rsidR="00912C40" w:rsidRDefault="00912C40">
      <w:pPr>
        <w:pStyle w:val="Apara"/>
      </w:pPr>
      <w:r>
        <w:tab/>
        <w:t>(d)</w:t>
      </w:r>
      <w:r>
        <w:tab/>
        <w:t>drainer;</w:t>
      </w:r>
    </w:p>
    <w:p w:rsidR="00912C40" w:rsidRDefault="00803DC4">
      <w:pPr>
        <w:pStyle w:val="Apara"/>
      </w:pPr>
      <w:r>
        <w:tab/>
        <w:t>(e)</w:t>
      </w:r>
      <w:r>
        <w:tab/>
        <w:t>gasfitter</w:t>
      </w:r>
      <w:r w:rsidR="00E4463B">
        <w:t>;</w:t>
      </w:r>
    </w:p>
    <w:p w:rsidR="00E4463B" w:rsidRPr="00153484" w:rsidRDefault="00E4463B" w:rsidP="00E4463B">
      <w:pPr>
        <w:pStyle w:val="Apara"/>
      </w:pPr>
      <w:r>
        <w:tab/>
        <w:t>(f</w:t>
      </w:r>
      <w:r w:rsidRPr="00153484">
        <w:t>)</w:t>
      </w:r>
      <w:r w:rsidRPr="00153484">
        <w:tab/>
        <w:t>gas appliance worker.</w:t>
      </w:r>
    </w:p>
    <w:p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rsidR="00405A68" w:rsidRPr="00977355" w:rsidRDefault="00405A68" w:rsidP="00405A68">
      <w:pPr>
        <w:pStyle w:val="AH5Sec"/>
      </w:pPr>
      <w:bookmarkStart w:id="21" w:name="_Toc26785511"/>
      <w:r w:rsidRPr="00372AFF">
        <w:rPr>
          <w:rStyle w:val="CharSectNo"/>
        </w:rPr>
        <w:t>8</w:t>
      </w:r>
      <w:r w:rsidRPr="00977355">
        <w:tab/>
      </w:r>
      <w:r w:rsidRPr="00977355">
        <w:rPr>
          <w:lang w:eastAsia="en-AU"/>
        </w:rPr>
        <w:t>Term of licence for building assessors, building surveyors, plumbing plan certifiers and works assessors—Act, s 24</w:t>
      </w:r>
      <w:bookmarkEnd w:id="21"/>
    </w:p>
    <w:p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rsidR="00912C40" w:rsidRDefault="00912C40">
      <w:pPr>
        <w:pStyle w:val="PageBreak"/>
      </w:pPr>
      <w:r>
        <w:br w:type="page"/>
      </w:r>
    </w:p>
    <w:p w:rsidR="00912C40" w:rsidRPr="00372AFF" w:rsidRDefault="00912C40">
      <w:pPr>
        <w:pStyle w:val="AH2Part"/>
      </w:pPr>
      <w:bookmarkStart w:id="22" w:name="_Toc26785512"/>
      <w:r w:rsidRPr="00372AFF">
        <w:rPr>
          <w:rStyle w:val="CharPartNo"/>
        </w:rPr>
        <w:lastRenderedPageBreak/>
        <w:t>Part 3</w:t>
      </w:r>
      <w:r>
        <w:tab/>
      </w:r>
      <w:r w:rsidRPr="00372AFF">
        <w:rPr>
          <w:rStyle w:val="CharPartText"/>
        </w:rPr>
        <w:t>Register</w:t>
      </w:r>
      <w:bookmarkEnd w:id="22"/>
    </w:p>
    <w:p w:rsidR="00912C40" w:rsidRDefault="00912C40" w:rsidP="006B7D58">
      <w:pPr>
        <w:pStyle w:val="AH5Sec"/>
      </w:pPr>
      <w:bookmarkStart w:id="23" w:name="_Toc26785513"/>
      <w:r w:rsidRPr="00372AFF">
        <w:rPr>
          <w:rStyle w:val="CharSectNo"/>
        </w:rPr>
        <w:t>9</w:t>
      </w:r>
      <w:r>
        <w:tab/>
        <w:t>Particulars in register</w:t>
      </w:r>
      <w:bookmarkEnd w:id="23"/>
    </w:p>
    <w:p w:rsidR="00912C40" w:rsidRDefault="00912C40">
      <w:pPr>
        <w:pStyle w:val="Amain"/>
        <w:keepNext/>
      </w:pPr>
      <w:r>
        <w:tab/>
        <w:t>(1)</w:t>
      </w:r>
      <w:r>
        <w:tab/>
        <w:t>The register must contain the following particulars in relation to a licensee:</w:t>
      </w:r>
    </w:p>
    <w:p w:rsidR="00912C40" w:rsidRDefault="00912C40">
      <w:pPr>
        <w:pStyle w:val="Apara"/>
      </w:pPr>
      <w:r>
        <w:tab/>
        <w:t>(a)</w:t>
      </w:r>
      <w:r>
        <w:tab/>
        <w:t>the details included in the licensee’s licence;</w:t>
      </w:r>
    </w:p>
    <w:p w:rsidR="00803DC4" w:rsidRPr="00142CC0" w:rsidRDefault="00803DC4" w:rsidP="00803DC4">
      <w:pPr>
        <w:pStyle w:val="Apara"/>
      </w:pPr>
      <w:r w:rsidRPr="00142CC0">
        <w:tab/>
        <w:t>(b)</w:t>
      </w:r>
      <w:r w:rsidRPr="00142CC0">
        <w:tab/>
        <w:t>the licensee’s—</w:t>
      </w:r>
    </w:p>
    <w:p w:rsidR="00803DC4" w:rsidRPr="00142CC0" w:rsidRDefault="00803DC4" w:rsidP="00803DC4">
      <w:pPr>
        <w:pStyle w:val="Asubpara"/>
      </w:pPr>
      <w:r w:rsidRPr="00142CC0">
        <w:tab/>
        <w:t>(i)</w:t>
      </w:r>
      <w:r w:rsidRPr="00142CC0">
        <w:tab/>
        <w:t>business telephone number and email address; and</w:t>
      </w:r>
    </w:p>
    <w:p w:rsidR="00803DC4" w:rsidRPr="00142CC0" w:rsidRDefault="00803DC4" w:rsidP="00803DC4">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rsidR="007F56B3" w:rsidRPr="00142CC0" w:rsidRDefault="00D95BAF" w:rsidP="007F56B3">
      <w:pPr>
        <w:pStyle w:val="Apara"/>
        <w:keepNext/>
      </w:pPr>
      <w:r>
        <w:tab/>
        <w:t>(e</w:t>
      </w:r>
      <w:r w:rsidR="007F56B3" w:rsidRPr="00142CC0">
        <w:t>)</w:t>
      </w:r>
      <w:r w:rsidR="007F56B3" w:rsidRPr="00142CC0">
        <w:tab/>
        <w:t>if the licensee is a corporation or partnership—</w:t>
      </w:r>
    </w:p>
    <w:p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rsidR="00912C40" w:rsidRDefault="00D95BAF">
      <w:pPr>
        <w:pStyle w:val="Apara"/>
      </w:pPr>
      <w:r>
        <w:tab/>
        <w:t>(f</w:t>
      </w:r>
      <w:r w:rsidR="00912C40">
        <w:t>)</w:t>
      </w:r>
      <w:r w:rsidR="00912C40">
        <w:tab/>
        <w:t>if the licensee’s licence is suspended—details of the suspension;</w:t>
      </w:r>
    </w:p>
    <w:p w:rsidR="00912C40" w:rsidRDefault="00D95BAF">
      <w:pPr>
        <w:pStyle w:val="Apara"/>
      </w:pPr>
      <w:r>
        <w:tab/>
        <w:t>(g</w:t>
      </w:r>
      <w:r w:rsidR="00912C40">
        <w:t>)</w:t>
      </w:r>
      <w:r w:rsidR="00912C40">
        <w:tab/>
        <w:t>if the licensee has ever had a licence suspended—details of the suspension, if available;</w:t>
      </w:r>
    </w:p>
    <w:p w:rsidR="00912C40" w:rsidRDefault="00D95BAF">
      <w:pPr>
        <w:pStyle w:val="Apara"/>
      </w:pPr>
      <w:r>
        <w:tab/>
        <w:t>(h</w:t>
      </w:r>
      <w:r w:rsidR="00912C40">
        <w:t>)</w:t>
      </w:r>
      <w:r w:rsidR="00912C40">
        <w:tab/>
        <w:t>details of any suspension of the licence, whether or not the suspension has ended, if available;</w:t>
      </w:r>
    </w:p>
    <w:p w:rsidR="00AC2146" w:rsidRDefault="00D95BAF" w:rsidP="00AC2146">
      <w:pPr>
        <w:pStyle w:val="Apara"/>
      </w:pPr>
      <w:r>
        <w:tab/>
        <w:t>(i</w:t>
      </w:r>
      <w:r w:rsidR="00AC2146">
        <w:t>)</w:t>
      </w:r>
      <w:r w:rsidR="00AC2146">
        <w:tab/>
        <w:t>details of any occupational discipline taken in relation to the licensee, if available;</w:t>
      </w:r>
    </w:p>
    <w:p w:rsidR="00AC2146" w:rsidRDefault="00D95BAF" w:rsidP="00AC2146">
      <w:pPr>
        <w:pStyle w:val="Apara"/>
      </w:pPr>
      <w:r>
        <w:tab/>
        <w:t>(j</w:t>
      </w:r>
      <w:r w:rsidR="00AC2146">
        <w:t>)</w:t>
      </w:r>
      <w:r w:rsidR="00AC2146">
        <w:tab/>
        <w:t>whether any occupational discipline is being taken in relation to the licensee.</w:t>
      </w:r>
    </w:p>
    <w:p w:rsidR="00912C40" w:rsidRDefault="00912C40">
      <w:pPr>
        <w:pStyle w:val="Amain"/>
      </w:pPr>
      <w:r>
        <w:tab/>
        <w:t>(2)</w:t>
      </w:r>
      <w:r>
        <w:tab/>
        <w:t>The registrar may enter in the register any other details the registrar considers appropriate, including information about former licensees.</w:t>
      </w:r>
    </w:p>
    <w:p w:rsidR="00912C40" w:rsidRDefault="00912C40">
      <w:pPr>
        <w:pStyle w:val="AH5Sec"/>
      </w:pPr>
      <w:bookmarkStart w:id="24" w:name="_Toc26785514"/>
      <w:r w:rsidRPr="00372AFF">
        <w:rPr>
          <w:rStyle w:val="CharSectNo"/>
        </w:rPr>
        <w:t>10</w:t>
      </w:r>
      <w:r>
        <w:tab/>
        <w:t>Keeping register</w:t>
      </w:r>
      <w:bookmarkEnd w:id="24"/>
    </w:p>
    <w:p w:rsidR="00912C40" w:rsidRDefault="00912C40">
      <w:pPr>
        <w:pStyle w:val="Amainreturn"/>
      </w:pPr>
      <w:r>
        <w:t>The registrar may—</w:t>
      </w:r>
    </w:p>
    <w:p w:rsidR="00912C40" w:rsidRDefault="00912C40">
      <w:pPr>
        <w:pStyle w:val="Apara"/>
      </w:pPr>
      <w:r>
        <w:tab/>
        <w:t>(a)</w:t>
      </w:r>
      <w:r>
        <w:tab/>
        <w:t>correct a mistake, error or omission in the register; or</w:t>
      </w:r>
    </w:p>
    <w:p w:rsidR="00912C40" w:rsidRDefault="00912C40">
      <w:pPr>
        <w:pStyle w:val="Apara"/>
      </w:pPr>
      <w:r>
        <w:tab/>
        <w:t>(b)</w:t>
      </w:r>
      <w:r>
        <w:tab/>
        <w:t>correct or omit an entry that has become inaccurate.</w:t>
      </w:r>
    </w:p>
    <w:p w:rsidR="00912C40" w:rsidRDefault="00912C40">
      <w:pPr>
        <w:pStyle w:val="PageBreak"/>
      </w:pPr>
      <w:r>
        <w:br w:type="page"/>
      </w:r>
    </w:p>
    <w:p w:rsidR="00912C40" w:rsidRPr="00372AFF" w:rsidRDefault="00912C40">
      <w:pPr>
        <w:pStyle w:val="AH2Part"/>
      </w:pPr>
      <w:bookmarkStart w:id="25" w:name="_Toc26785515"/>
      <w:r w:rsidRPr="00372AFF">
        <w:rPr>
          <w:rStyle w:val="CharPartNo"/>
        </w:rPr>
        <w:lastRenderedPageBreak/>
        <w:t>Part 4</w:t>
      </w:r>
      <w:r>
        <w:tab/>
      </w:r>
      <w:r w:rsidRPr="00372AFF">
        <w:rPr>
          <w:rStyle w:val="CharPartText"/>
        </w:rPr>
        <w:t>General eligibility requirements</w:t>
      </w:r>
      <w:bookmarkEnd w:id="25"/>
    </w:p>
    <w:p w:rsidR="00912C40" w:rsidRPr="00372AFF" w:rsidRDefault="00912C40">
      <w:pPr>
        <w:pStyle w:val="AH3Div"/>
      </w:pPr>
      <w:bookmarkStart w:id="26" w:name="_Toc26785516"/>
      <w:r w:rsidRPr="00372AFF">
        <w:rPr>
          <w:rStyle w:val="CharDivNo"/>
        </w:rPr>
        <w:t>Division 4.1</w:t>
      </w:r>
      <w:r>
        <w:tab/>
      </w:r>
      <w:r w:rsidRPr="00372AFF">
        <w:rPr>
          <w:rStyle w:val="CharDivText"/>
        </w:rPr>
        <w:t>Eligibility to be licensed</w:t>
      </w:r>
      <w:bookmarkEnd w:id="26"/>
    </w:p>
    <w:p w:rsidR="00912C40" w:rsidRDefault="00912C40">
      <w:pPr>
        <w:pStyle w:val="AH5Sec"/>
      </w:pPr>
      <w:bookmarkStart w:id="27" w:name="_Toc26785517"/>
      <w:r w:rsidRPr="00372AFF">
        <w:rPr>
          <w:rStyle w:val="CharSectNo"/>
        </w:rPr>
        <w:t>11</w:t>
      </w:r>
      <w:r>
        <w:tab/>
        <w:t>Not eligible because of suspension</w:t>
      </w:r>
      <w:bookmarkEnd w:id="27"/>
    </w:p>
    <w:p w:rsidR="00912C40" w:rsidRDefault="00912C40">
      <w:pPr>
        <w:pStyle w:val="Amainreturn"/>
      </w:pPr>
      <w:r>
        <w:t>An entity is not eligible to be licensed in a construction occupation or class of construction occupation if—</w:t>
      </w:r>
    </w:p>
    <w:p w:rsidR="00912C40" w:rsidRDefault="00912C40">
      <w:pPr>
        <w:pStyle w:val="Apara"/>
      </w:pPr>
      <w:r>
        <w:tab/>
        <w:t>(a)</w:t>
      </w:r>
      <w:r>
        <w:tab/>
        <w:t>the entity is licensed in another occupation or class of occupation; and</w:t>
      </w:r>
    </w:p>
    <w:p w:rsidR="00912C40" w:rsidRDefault="00912C40">
      <w:pPr>
        <w:pStyle w:val="Apara"/>
      </w:pPr>
      <w:r>
        <w:tab/>
        <w:t>(b)</w:t>
      </w:r>
      <w:r>
        <w:tab/>
        <w:t>the licence is suspended; and</w:t>
      </w:r>
    </w:p>
    <w:p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rsidR="00912C40" w:rsidRDefault="00912C40">
      <w:pPr>
        <w:pStyle w:val="AH5Sec"/>
      </w:pPr>
      <w:bookmarkStart w:id="28" w:name="_Toc26785518"/>
      <w:r w:rsidRPr="00372AFF">
        <w:rPr>
          <w:rStyle w:val="CharSectNo"/>
        </w:rPr>
        <w:t>12</w:t>
      </w:r>
      <w:r>
        <w:tab/>
        <w:t>Individuals not eligible</w:t>
      </w:r>
      <w:bookmarkEnd w:id="28"/>
    </w:p>
    <w:p w:rsidR="00912C40" w:rsidRDefault="00912C40" w:rsidP="00A228DE">
      <w:pPr>
        <w:pStyle w:val="Amainreturn"/>
      </w:pPr>
      <w:r>
        <w:t>An individual is not eligible to be licensed if—</w:t>
      </w:r>
    </w:p>
    <w:p w:rsidR="00912C40" w:rsidRDefault="00912C40">
      <w:pPr>
        <w:pStyle w:val="Apara"/>
      </w:pPr>
      <w:r>
        <w:tab/>
        <w:t>(a)</w:t>
      </w:r>
      <w:r>
        <w:tab/>
        <w:t>the application is for a licence that would allow the applicant to provide a construction service without supervision; and</w:t>
      </w:r>
    </w:p>
    <w:p w:rsidR="00912C40" w:rsidRDefault="00912C40">
      <w:pPr>
        <w:pStyle w:val="Apara"/>
      </w:pPr>
      <w:r>
        <w:tab/>
        <w:t>(b)</w:t>
      </w:r>
      <w:r>
        <w:tab/>
        <w:t>the individual has been found guilty of an offence—</w:t>
      </w:r>
    </w:p>
    <w:p w:rsidR="00912C40" w:rsidRDefault="00912C40">
      <w:pPr>
        <w:pStyle w:val="Asubpara"/>
      </w:pPr>
      <w:r>
        <w:tab/>
        <w:t>(i)</w:t>
      </w:r>
      <w:r>
        <w:tab/>
        <w:t>that involves fraud or dishonesty; and</w:t>
      </w:r>
    </w:p>
    <w:p w:rsidR="00912C40" w:rsidRDefault="00912C40">
      <w:pPr>
        <w:pStyle w:val="Asubpara"/>
      </w:pPr>
      <w:r>
        <w:tab/>
        <w:t>(ii)</w:t>
      </w:r>
      <w:r>
        <w:tab/>
        <w:t>is punishable by imprisonment for at least 1 year.</w:t>
      </w:r>
    </w:p>
    <w:p w:rsidR="00485E34" w:rsidRPr="00AB5341" w:rsidRDefault="00485E34" w:rsidP="00485E34">
      <w:pPr>
        <w:pStyle w:val="AH5Sec"/>
      </w:pPr>
      <w:bookmarkStart w:id="29" w:name="_Toc26785519"/>
      <w:r w:rsidRPr="00372AFF">
        <w:rPr>
          <w:rStyle w:val="CharSectNo"/>
        </w:rPr>
        <w:lastRenderedPageBreak/>
        <w:t>13</w:t>
      </w:r>
      <w:r w:rsidRPr="00AB5341">
        <w:tab/>
        <w:t>Eligibility for licence—suitability and financial requirements—Act, s 18 and s 24A</w:t>
      </w:r>
      <w:bookmarkEnd w:id="29"/>
    </w:p>
    <w:p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rsidR="00485E34" w:rsidRPr="00AB5341" w:rsidRDefault="00485E34" w:rsidP="00C335C7">
      <w:pPr>
        <w:pStyle w:val="aExamHead"/>
      </w:pPr>
      <w:r w:rsidRPr="00AB5341">
        <w:t>Examples—qualifications</w:t>
      </w:r>
    </w:p>
    <w:p w:rsidR="00485E34" w:rsidRPr="00AB5341" w:rsidRDefault="00485E34" w:rsidP="00C335C7">
      <w:pPr>
        <w:pStyle w:val="aExamINum"/>
        <w:keepNext/>
        <w:ind w:left="1503" w:hanging="403"/>
      </w:pPr>
      <w:r w:rsidRPr="00AB5341">
        <w:t>1</w:t>
      </w:r>
      <w:r w:rsidRPr="00AB5341">
        <w:tab/>
        <w:t>a formal academic qualification</w:t>
      </w:r>
    </w:p>
    <w:p w:rsidR="00485E34" w:rsidRPr="00AB5341" w:rsidRDefault="00485E34" w:rsidP="00C335C7">
      <w:pPr>
        <w:pStyle w:val="aExamINum"/>
      </w:pPr>
      <w:r w:rsidRPr="00AB5341">
        <w:t>2</w:t>
      </w:r>
      <w:r w:rsidRPr="00AB5341">
        <w:tab/>
        <w:t>a stated period or type of experience</w:t>
      </w:r>
    </w:p>
    <w:p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rsidR="00485E34" w:rsidRPr="00AB5341" w:rsidRDefault="00485E34" w:rsidP="00485E34">
      <w:pPr>
        <w:pStyle w:val="Apara"/>
      </w:pPr>
      <w:r w:rsidRPr="00AB5341">
        <w:tab/>
        <w:t>(a)</w:t>
      </w:r>
      <w:r w:rsidRPr="00AB5341">
        <w:tab/>
        <w:t>the entity has a qualification declared by the Minister under subsection (1); and</w:t>
      </w:r>
    </w:p>
    <w:p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rsidR="00485E34" w:rsidRPr="00AB5341" w:rsidRDefault="00485E34" w:rsidP="00485E34">
      <w:pPr>
        <w:pStyle w:val="Apara"/>
      </w:pPr>
      <w:r w:rsidRPr="00AB5341">
        <w:tab/>
        <w:t>(c)</w:t>
      </w:r>
      <w:r w:rsidRPr="00AB5341">
        <w:tab/>
        <w:t>the entity satisfies the financial requirements declared by the Minister under subsection (1).</w:t>
      </w:r>
    </w:p>
    <w:p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rsidR="00485E34" w:rsidRPr="00AB5341" w:rsidRDefault="00485E34" w:rsidP="00485E34">
      <w:pPr>
        <w:pStyle w:val="Apara"/>
      </w:pPr>
      <w:r w:rsidRPr="00AB5341">
        <w:tab/>
        <w:t>(a)</w:t>
      </w:r>
      <w:r w:rsidRPr="00AB5341">
        <w:tab/>
        <w:t>the entity does not have a qualification declared by the Minister under subsection (1); but</w:t>
      </w:r>
    </w:p>
    <w:p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rsidR="00485E34" w:rsidRPr="00AB5341" w:rsidRDefault="00485E34" w:rsidP="00485E34">
      <w:pPr>
        <w:pStyle w:val="Apara"/>
      </w:pPr>
      <w:r w:rsidRPr="00AB5341">
        <w:tab/>
        <w:t>(c)</w:t>
      </w:r>
      <w:r w:rsidRPr="00AB5341">
        <w:tab/>
        <w:t>the entity satisfies the financial requirements declared by the Minister under subsection (1).</w:t>
      </w:r>
    </w:p>
    <w:p w:rsidR="00D17C5A" w:rsidRDefault="003658DD" w:rsidP="001816ED">
      <w:pPr>
        <w:pStyle w:val="Amain"/>
        <w:keepNext/>
      </w:pPr>
      <w:r>
        <w:lastRenderedPageBreak/>
        <w:tab/>
        <w:t>(4</w:t>
      </w:r>
      <w:r w:rsidR="00D17C5A">
        <w:t>)</w:t>
      </w:r>
      <w:r w:rsidR="00D17C5A">
        <w:tab/>
        <w:t>A declaration is a disallowable instrument.</w:t>
      </w:r>
    </w:p>
    <w:p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39" w:tooltip="A2001-14" w:history="1">
        <w:r>
          <w:rPr>
            <w:rStyle w:val="charCitHyperlinkAbbrev"/>
          </w:rPr>
          <w:t>Legislation Act</w:t>
        </w:r>
      </w:hyperlink>
      <w:r>
        <w:t>.</w:t>
      </w:r>
    </w:p>
    <w:p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rsidR="00D17C5A" w:rsidRDefault="00511F65" w:rsidP="00D17C5A">
      <w:pPr>
        <w:pStyle w:val="Amain"/>
      </w:pPr>
      <w:r>
        <w:tab/>
        <w:t>(6</w:t>
      </w:r>
      <w:r w:rsidR="00D17C5A">
        <w:t>)</w:t>
      </w:r>
      <w:r w:rsidR="00D17C5A">
        <w:tab/>
        <w:t xml:space="preserve">The </w:t>
      </w:r>
      <w:hyperlink r:id="rId40"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1" w:tooltip="A2001-14" w:history="1">
        <w:r>
          <w:rPr>
            <w:rStyle w:val="charCitHyperlinkAbbrev"/>
          </w:rPr>
          <w:t>Legislation Act</w:t>
        </w:r>
      </w:hyperlink>
      <w:r>
        <w:rPr>
          <w:snapToGrid w:val="0"/>
        </w:rPr>
        <w:t xml:space="preserve"> because s 47 (5) and (6)</w:t>
      </w:r>
      <w:r>
        <w:t xml:space="preserve"> do not apply (see </w:t>
      </w:r>
      <w:hyperlink r:id="rId42" w:tooltip="A2001-14" w:history="1">
        <w:r>
          <w:rPr>
            <w:rStyle w:val="charCitHyperlinkAbbrev"/>
          </w:rPr>
          <w:t>Legislation Act</w:t>
        </w:r>
      </w:hyperlink>
      <w:r>
        <w:t>, s 47 (7)).</w:t>
      </w:r>
    </w:p>
    <w:p w:rsidR="00D17C5A" w:rsidRDefault="00511F65" w:rsidP="00D17C5A">
      <w:pPr>
        <w:pStyle w:val="Amain"/>
      </w:pPr>
      <w:r>
        <w:tab/>
        <w:t>(7</w:t>
      </w:r>
      <w:r w:rsidR="00D17C5A">
        <w:t>)</w:t>
      </w:r>
      <w:r w:rsidR="00D17C5A">
        <w:tab/>
        <w:t>In this section:</w:t>
      </w:r>
    </w:p>
    <w:p w:rsidR="007F56B3" w:rsidRPr="00142CC0" w:rsidRDefault="00D17C5A" w:rsidP="007F56B3">
      <w:pPr>
        <w:pStyle w:val="aDef"/>
      </w:pPr>
      <w:r>
        <w:rPr>
          <w:rStyle w:val="charBoldItals"/>
        </w:rPr>
        <w:t>law of another jurisdiction</w:t>
      </w:r>
      <w:r>
        <w:rPr>
          <w:rStyle w:val="charItals"/>
        </w:rPr>
        <w:t>—</w:t>
      </w:r>
      <w:r>
        <w:t xml:space="preserve">see the </w:t>
      </w:r>
      <w:hyperlink r:id="rId43" w:tooltip="A2001-14" w:history="1">
        <w:r>
          <w:rPr>
            <w:rStyle w:val="charCitHyperlinkAbbrev"/>
          </w:rPr>
          <w:t>Legislation Act</w:t>
        </w:r>
      </w:hyperlink>
      <w:r>
        <w:t>, section 47 (10).</w:t>
      </w:r>
    </w:p>
    <w:p w:rsidR="00912C40" w:rsidRDefault="00912C40">
      <w:pPr>
        <w:pStyle w:val="AH5Sec"/>
      </w:pPr>
      <w:bookmarkStart w:id="30" w:name="_Toc26785520"/>
      <w:r w:rsidRPr="00372AFF">
        <w:rPr>
          <w:rStyle w:val="CharSectNo"/>
        </w:rPr>
        <w:t>14</w:t>
      </w:r>
      <w:r>
        <w:tab/>
        <w:t>Skill assessment of individuals</w:t>
      </w:r>
      <w:bookmarkEnd w:id="30"/>
    </w:p>
    <w:p w:rsidR="007F56B3" w:rsidRPr="00142CC0" w:rsidRDefault="007F56B3" w:rsidP="007F56B3">
      <w:pPr>
        <w:pStyle w:val="Amain"/>
      </w:pPr>
      <w:r w:rsidRPr="00142CC0">
        <w:tab/>
        <w:t>(1)</w:t>
      </w:r>
      <w:r w:rsidRPr="00142CC0">
        <w:tab/>
        <w:t>This section applies if—</w:t>
      </w:r>
    </w:p>
    <w:p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rsidR="007F56B3" w:rsidRPr="00142CC0" w:rsidRDefault="007F56B3" w:rsidP="007F56B3">
      <w:pPr>
        <w:pStyle w:val="Apara"/>
      </w:pPr>
      <w:r w:rsidRPr="00142CC0">
        <w:tab/>
        <w:t>(b)</w:t>
      </w:r>
      <w:r w:rsidRPr="00142CC0">
        <w:tab/>
        <w:t>the registrar—</w:t>
      </w:r>
    </w:p>
    <w:p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der the licence applied for; or</w:t>
      </w:r>
    </w:p>
    <w:p w:rsidR="00C37528" w:rsidRPr="00AB5341" w:rsidRDefault="00C37528" w:rsidP="00C37528">
      <w:pPr>
        <w:pStyle w:val="Apara"/>
      </w:pPr>
      <w:r w:rsidRPr="00AB5341">
        <w:tab/>
        <w:t>(c)</w:t>
      </w:r>
      <w:r w:rsidRPr="00AB5341">
        <w:tab/>
        <w:t>the registrar requires an applicant to undertake an assessment under section 18B.</w:t>
      </w:r>
    </w:p>
    <w:p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applied for.</w:t>
      </w:r>
    </w:p>
    <w:p w:rsidR="00912C40" w:rsidRDefault="00912C40">
      <w:pPr>
        <w:pStyle w:val="Amain"/>
        <w:keepNext/>
      </w:pPr>
      <w:r>
        <w:tab/>
        <w:t>(3)</w:t>
      </w:r>
      <w:r>
        <w:tab/>
        <w:t>An assessment may consist of 1 or more of the following:</w:t>
      </w:r>
    </w:p>
    <w:p w:rsidR="00912C40" w:rsidRDefault="00912C40">
      <w:pPr>
        <w:pStyle w:val="Apara"/>
      </w:pPr>
      <w:r>
        <w:tab/>
        <w:t>(a)</w:t>
      </w:r>
      <w:r>
        <w:tab/>
        <w:t>an assessment by a person who the registrar is satisfied is competent to make the assessment;</w:t>
      </w:r>
    </w:p>
    <w:p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rsidR="00912C40" w:rsidRDefault="00912C40">
      <w:pPr>
        <w:pStyle w:val="Apara"/>
      </w:pPr>
      <w:r>
        <w:tab/>
        <w:t>(c)</w:t>
      </w:r>
      <w:r>
        <w:tab/>
        <w:t>an examination of a record of the applicant’s experience provided by the applicant;</w:t>
      </w:r>
    </w:p>
    <w:p w:rsidR="00912C40" w:rsidRDefault="00912C40">
      <w:pPr>
        <w:pStyle w:val="Apara"/>
      </w:pPr>
      <w:r>
        <w:tab/>
        <w:t>(d)</w:t>
      </w:r>
      <w:r>
        <w:tab/>
        <w:t>the undertaking of a test, or a series of tests, approved by the registrar.</w:t>
      </w:r>
    </w:p>
    <w:p w:rsidR="00912C40" w:rsidRDefault="00912C40">
      <w:pPr>
        <w:pStyle w:val="Amain"/>
      </w:pPr>
      <w:r>
        <w:tab/>
        <w:t>(4)</w:t>
      </w:r>
      <w:r>
        <w:tab/>
        <w:t>The applicant must pay to the Territory the reasonable costs incurred by the Territory in arranging or carrying out an assessment.</w:t>
      </w:r>
    </w:p>
    <w:p w:rsidR="00912C40" w:rsidRDefault="00912C40">
      <w:pPr>
        <w:pStyle w:val="Amain"/>
      </w:pPr>
      <w:r>
        <w:tab/>
        <w:t>(5)</w:t>
      </w:r>
      <w:r>
        <w:tab/>
        <w:t>An applicant is not eligible to be licensed if the applicant has not complied with subsection (4).</w:t>
      </w:r>
    </w:p>
    <w:p w:rsidR="00912C40" w:rsidRDefault="00912C40">
      <w:pPr>
        <w:pStyle w:val="Amain"/>
        <w:keepNext/>
      </w:pPr>
      <w:r>
        <w:tab/>
        <w:t>(6)</w:t>
      </w:r>
      <w:r>
        <w:tab/>
        <w:t>In this section:</w:t>
      </w:r>
    </w:p>
    <w:p w:rsidR="00D46CD1" w:rsidRDefault="00D46CD1" w:rsidP="00D46CD1">
      <w:pPr>
        <w:pStyle w:val="aDef"/>
      </w:pPr>
      <w:r w:rsidRPr="004A3544">
        <w:rPr>
          <w:rStyle w:val="charBoldItals"/>
        </w:rPr>
        <w:t>registered training organisation</w:t>
      </w:r>
      <w:r w:rsidRPr="004A3544">
        <w:t xml:space="preserve">—see the </w:t>
      </w:r>
      <w:hyperlink r:id="rId44" w:tooltip="Act 2011 No 12 (Cwlth)" w:history="1">
        <w:r w:rsidRPr="004A3544">
          <w:rPr>
            <w:rStyle w:val="charCitHyperlinkItal"/>
          </w:rPr>
          <w:t>National Vocational Education and Training Regulator Act 2011</w:t>
        </w:r>
      </w:hyperlink>
      <w:r w:rsidRPr="004A3544">
        <w:t xml:space="preserve"> (Cwlth), section 3.</w:t>
      </w:r>
    </w:p>
    <w:p w:rsidR="00985365" w:rsidRPr="00AB5341" w:rsidRDefault="00985365" w:rsidP="00985365">
      <w:pPr>
        <w:pStyle w:val="AH5Sec"/>
      </w:pPr>
      <w:bookmarkStart w:id="31" w:name="_Toc26785521"/>
      <w:r w:rsidRPr="00372AFF">
        <w:rPr>
          <w:rStyle w:val="CharSectNo"/>
        </w:rPr>
        <w:t>14A</w:t>
      </w:r>
      <w:r w:rsidRPr="00AB5341">
        <w:tab/>
        <w:t>Notice of skill assessment</w:t>
      </w:r>
      <w:bookmarkEnd w:id="31"/>
    </w:p>
    <w:p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rsidR="00985365" w:rsidRPr="00AB5341" w:rsidRDefault="00985365" w:rsidP="001816ED">
      <w:pPr>
        <w:pStyle w:val="Amain"/>
        <w:keepNext/>
      </w:pPr>
      <w:r w:rsidRPr="00AB5341">
        <w:lastRenderedPageBreak/>
        <w:tab/>
        <w:t>(3)</w:t>
      </w:r>
      <w:r w:rsidRPr="00AB5341">
        <w:tab/>
        <w:t>An assessment notice must be given to the applicant—</w:t>
      </w:r>
    </w:p>
    <w:p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rsidR="00985365" w:rsidRPr="00AB5341" w:rsidRDefault="00985365" w:rsidP="00985365">
      <w:pPr>
        <w:pStyle w:val="Apara"/>
      </w:pPr>
      <w:r w:rsidRPr="00AB5341">
        <w:tab/>
        <w:t>(b)</w:t>
      </w:r>
      <w:r w:rsidRPr="00AB5341">
        <w:tab/>
        <w:t>in any other case—within a reasonable time before the assessment is required to be completed.</w:t>
      </w:r>
    </w:p>
    <w:p w:rsidR="00985365" w:rsidRPr="00AB5341" w:rsidRDefault="00985365" w:rsidP="00985365">
      <w:pPr>
        <w:pStyle w:val="Amain"/>
      </w:pPr>
      <w:r w:rsidRPr="00AB5341">
        <w:tab/>
        <w:t>(4)</w:t>
      </w:r>
      <w:r w:rsidRPr="00AB5341">
        <w:tab/>
        <w:t>An assessment notice must include—</w:t>
      </w:r>
    </w:p>
    <w:p w:rsidR="00985365" w:rsidRPr="00AB5341" w:rsidRDefault="00985365" w:rsidP="00985365">
      <w:pPr>
        <w:pStyle w:val="Apara"/>
      </w:pPr>
      <w:r w:rsidRPr="00AB5341">
        <w:tab/>
        <w:t>(a)</w:t>
      </w:r>
      <w:r w:rsidRPr="00AB5341">
        <w:tab/>
        <w:t>the reason the assessment is required; and</w:t>
      </w:r>
    </w:p>
    <w:p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rsidR="00985365" w:rsidRPr="00AB5341" w:rsidRDefault="00985365" w:rsidP="00985365">
      <w:pPr>
        <w:pStyle w:val="Apara"/>
      </w:pPr>
      <w:r w:rsidRPr="00AB5341">
        <w:tab/>
        <w:t>(c)</w:t>
      </w:r>
      <w:r w:rsidRPr="00AB5341">
        <w:tab/>
        <w:t>information about the assessment, including how and where the assessment will be conducted; and</w:t>
      </w:r>
    </w:p>
    <w:p w:rsidR="00985365" w:rsidRPr="00AB5341" w:rsidRDefault="00985365" w:rsidP="00985365">
      <w:pPr>
        <w:pStyle w:val="Apara"/>
      </w:pPr>
      <w:r w:rsidRPr="00AB5341">
        <w:tab/>
        <w:t>(d)</w:t>
      </w:r>
      <w:r w:rsidRPr="00AB5341">
        <w:tab/>
        <w:t>the latest date by which the applicant must complete the assessment; and</w:t>
      </w:r>
    </w:p>
    <w:p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rsidR="00985365" w:rsidRPr="00AB5341" w:rsidRDefault="00985365" w:rsidP="00985365">
      <w:pPr>
        <w:pStyle w:val="Asubpara"/>
      </w:pPr>
      <w:r w:rsidRPr="00AB5341">
        <w:tab/>
        <w:t>(i)</w:t>
      </w:r>
      <w:r w:rsidRPr="00AB5341">
        <w:tab/>
        <w:t>the latest date by which the applicant must complete the assessment stated in the notice;</w:t>
      </w:r>
    </w:p>
    <w:p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rsidR="00985365" w:rsidRPr="00AB5341" w:rsidRDefault="00985365" w:rsidP="00C335C7">
      <w:pPr>
        <w:pStyle w:val="Amain"/>
        <w:keepNext/>
      </w:pPr>
      <w:r w:rsidRPr="00AB5341">
        <w:lastRenderedPageBreak/>
        <w:tab/>
        <w:t>(5)</w:t>
      </w:r>
      <w:r w:rsidRPr="00AB5341">
        <w:tab/>
        <w:t>In this section:</w:t>
      </w:r>
    </w:p>
    <w:p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5" w:tooltip="Construction Occupations (Licensing) Act 2004" w:history="1">
        <w:r w:rsidRPr="00AB5341">
          <w:rPr>
            <w:rStyle w:val="charCitHyperlinkAbbrev"/>
          </w:rPr>
          <w:t>Act</w:t>
        </w:r>
      </w:hyperlink>
      <w:r w:rsidRPr="00AB5341">
        <w:t>, section 25.</w:t>
      </w:r>
    </w:p>
    <w:p w:rsidR="00912C40" w:rsidRDefault="00912C40">
      <w:pPr>
        <w:pStyle w:val="AH5Sec"/>
      </w:pPr>
      <w:bookmarkStart w:id="32" w:name="_Toc26785522"/>
      <w:r w:rsidRPr="00372AFF">
        <w:rPr>
          <w:rStyle w:val="CharSectNo"/>
        </w:rPr>
        <w:t>15</w:t>
      </w:r>
      <w:r>
        <w:tab/>
        <w:t>Corporations and partnerships eligible for some occupations</w:t>
      </w:r>
      <w:bookmarkEnd w:id="32"/>
    </w:p>
    <w:p w:rsidR="00912C40" w:rsidRDefault="00912C40" w:rsidP="009720CA">
      <w:pPr>
        <w:pStyle w:val="Amain"/>
        <w:keepNext/>
      </w:pPr>
      <w:r>
        <w:tab/>
        <w:t>(1)</w:t>
      </w:r>
      <w:r>
        <w:tab/>
        <w:t>A corporation or partnership is eligible to be licensed only in the following construction occupations or occupation classes:</w:t>
      </w:r>
    </w:p>
    <w:p w:rsidR="00912C40" w:rsidRDefault="00912C40">
      <w:pPr>
        <w:pStyle w:val="Apara"/>
      </w:pPr>
      <w:r>
        <w:tab/>
        <w:t>(</w:t>
      </w:r>
      <w:r w:rsidR="00C95555">
        <w:t>a</w:t>
      </w:r>
      <w:r>
        <w:t>)</w:t>
      </w:r>
      <w:r>
        <w:tab/>
        <w:t>builder;</w:t>
      </w:r>
    </w:p>
    <w:p w:rsidR="00912C40" w:rsidRDefault="00912C40">
      <w:pPr>
        <w:pStyle w:val="Apara"/>
      </w:pPr>
      <w:r>
        <w:tab/>
        <w:t>(</w:t>
      </w:r>
      <w:r w:rsidR="00C95555">
        <w:t>b</w:t>
      </w:r>
      <w:r>
        <w:t>)</w:t>
      </w:r>
      <w:r>
        <w:tab/>
        <w:t>building surveyor;</w:t>
      </w:r>
    </w:p>
    <w:p w:rsidR="00912C40" w:rsidRDefault="00912C40">
      <w:pPr>
        <w:pStyle w:val="Apara"/>
      </w:pPr>
      <w:r>
        <w:tab/>
        <w:t>(</w:t>
      </w:r>
      <w:r w:rsidR="00C95555">
        <w:t>c</w:t>
      </w:r>
      <w:r>
        <w:t>)</w:t>
      </w:r>
      <w:r>
        <w:tab/>
        <w:t>drainer;</w:t>
      </w:r>
    </w:p>
    <w:p w:rsidR="00912C40" w:rsidRDefault="00912C40">
      <w:pPr>
        <w:pStyle w:val="Apara"/>
      </w:pPr>
      <w:r>
        <w:tab/>
        <w:t>(</w:t>
      </w:r>
      <w:r w:rsidR="00C95555">
        <w:t>d</w:t>
      </w:r>
      <w:r>
        <w:t>)</w:t>
      </w:r>
      <w:r>
        <w:tab/>
        <w:t>electrician, electrical contractor class;</w:t>
      </w:r>
    </w:p>
    <w:p w:rsidR="00912C40" w:rsidRDefault="00912C40">
      <w:pPr>
        <w:pStyle w:val="Apara"/>
      </w:pPr>
      <w:r>
        <w:tab/>
        <w:t>(</w:t>
      </w:r>
      <w:r w:rsidR="00C95555">
        <w:t>e</w:t>
      </w:r>
      <w:r>
        <w:t>)</w:t>
      </w:r>
      <w:r>
        <w:tab/>
        <w:t>gasfitter;</w:t>
      </w:r>
    </w:p>
    <w:p w:rsidR="00912C40" w:rsidRDefault="00912C40">
      <w:pPr>
        <w:pStyle w:val="Apara"/>
      </w:pPr>
      <w:r>
        <w:tab/>
        <w:t>(</w:t>
      </w:r>
      <w:r w:rsidR="00C95555">
        <w:t>f</w:t>
      </w:r>
      <w:r>
        <w:t>)</w:t>
      </w:r>
      <w:r>
        <w:tab/>
        <w:t>plumber;</w:t>
      </w:r>
    </w:p>
    <w:p w:rsidR="00912C40" w:rsidRDefault="00A736F2">
      <w:pPr>
        <w:pStyle w:val="Apara"/>
      </w:pPr>
      <w:r>
        <w:tab/>
        <w:t>(</w:t>
      </w:r>
      <w:r w:rsidR="00C95555">
        <w:t>g</w:t>
      </w:r>
      <w:r>
        <w:t>)</w:t>
      </w:r>
      <w:r>
        <w:tab/>
        <w:t>plumbing plan certifier;</w:t>
      </w:r>
    </w:p>
    <w:p w:rsidR="00A736F2" w:rsidRDefault="00A736F2" w:rsidP="00274494">
      <w:pPr>
        <w:pStyle w:val="Apara"/>
      </w:pPr>
      <w:r w:rsidRPr="00A331D2">
        <w:tab/>
        <w:t>(</w:t>
      </w:r>
      <w:r w:rsidR="00C95555">
        <w:t>h</w:t>
      </w:r>
      <w:r w:rsidRPr="00A331D2">
        <w:t>)</w:t>
      </w:r>
      <w:r w:rsidRPr="00A331D2">
        <w:tab/>
        <w:t>works assessor.</w:t>
      </w:r>
    </w:p>
    <w:p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rsidR="00912C40" w:rsidRDefault="00912C40">
      <w:pPr>
        <w:pStyle w:val="AH5Sec"/>
      </w:pPr>
      <w:bookmarkStart w:id="33" w:name="_Toc26785523"/>
      <w:r w:rsidRPr="00372AFF">
        <w:rPr>
          <w:rStyle w:val="CharSectNo"/>
        </w:rPr>
        <w:lastRenderedPageBreak/>
        <w:t>16</w:t>
      </w:r>
      <w:r>
        <w:tab/>
        <w:t>Eligibility to be owner-builder</w:t>
      </w:r>
      <w:bookmarkEnd w:id="33"/>
    </w:p>
    <w:p w:rsidR="000E2215" w:rsidRPr="000A1678" w:rsidRDefault="000E2215" w:rsidP="001816ED">
      <w:pPr>
        <w:pStyle w:val="Amain"/>
        <w:keepNext/>
      </w:pPr>
      <w:r w:rsidRPr="000A1678">
        <w:tab/>
        <w:t>(1)</w:t>
      </w:r>
      <w:r w:rsidRPr="000A1678">
        <w:tab/>
        <w:t>An individual is eligible to be an owner-builder only if—</w:t>
      </w:r>
    </w:p>
    <w:p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rsidR="000E2215" w:rsidRPr="000A1678" w:rsidRDefault="000E2215" w:rsidP="000E2215">
      <w:pPr>
        <w:pStyle w:val="Apara"/>
      </w:pPr>
      <w:r w:rsidRPr="000A1678">
        <w:tab/>
        <w:t>(b)</w:t>
      </w:r>
      <w:r w:rsidRPr="000A1678">
        <w:tab/>
        <w:t xml:space="preserve">the building work has building approval under the </w:t>
      </w:r>
      <w:hyperlink r:id="rId46" w:tooltip="A2004-11" w:history="1">
        <w:r w:rsidRPr="008875E7">
          <w:rPr>
            <w:rStyle w:val="charCitHyperlinkItal"/>
          </w:rPr>
          <w:t>Building Act 2004</w:t>
        </w:r>
      </w:hyperlink>
      <w:r w:rsidRPr="000A1678">
        <w:t>; and</w:t>
      </w:r>
    </w:p>
    <w:p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rsidR="000E2215" w:rsidRPr="000A1678" w:rsidRDefault="000E2215" w:rsidP="000E2215">
      <w:pPr>
        <w:pStyle w:val="Apara"/>
      </w:pPr>
      <w:r w:rsidRPr="000A1678">
        <w:tab/>
        <w:t>(a)</w:t>
      </w:r>
      <w:r w:rsidRPr="000A1678">
        <w:tab/>
        <w:t>if—</w:t>
      </w:r>
    </w:p>
    <w:p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rsidR="000E2215" w:rsidRPr="000A1678" w:rsidRDefault="000E2215" w:rsidP="000E2215">
      <w:pPr>
        <w:pStyle w:val="Apara"/>
      </w:pPr>
      <w:r w:rsidRPr="000A1678">
        <w:tab/>
        <w:t>(b)</w:t>
      </w:r>
      <w:r w:rsidRPr="000A1678">
        <w:tab/>
        <w:t>if—</w:t>
      </w:r>
    </w:p>
    <w:p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rsidR="000E2215" w:rsidRPr="000A1678" w:rsidRDefault="000E2215" w:rsidP="00C335C7">
      <w:pPr>
        <w:pStyle w:val="Amain"/>
        <w:keepNext/>
      </w:pPr>
      <w:r w:rsidRPr="000A1678">
        <w:lastRenderedPageBreak/>
        <w:tab/>
        <w:t>(3)</w:t>
      </w:r>
      <w:r w:rsidRPr="000A1678">
        <w:tab/>
        <w:t>In this section:</w:t>
      </w:r>
    </w:p>
    <w:p w:rsidR="000E2215" w:rsidRPr="000A1678" w:rsidRDefault="000E2215" w:rsidP="000E2215">
      <w:pPr>
        <w:pStyle w:val="aDef"/>
      </w:pPr>
      <w:r w:rsidRPr="000A1678">
        <w:rPr>
          <w:b/>
          <w:i/>
        </w:rPr>
        <w:t>affected residential premises</w:t>
      </w:r>
      <w:r w:rsidRPr="000A1678">
        <w:t xml:space="preserve">—see the </w:t>
      </w:r>
      <w:hyperlink r:id="rId47" w:tooltip="A2003-40" w:history="1">
        <w:r w:rsidRPr="008875E7">
          <w:rPr>
            <w:rStyle w:val="charCitHyperlinkItal"/>
          </w:rPr>
          <w:t>Civil Law (Sale of Residential Property) Act 2003</w:t>
        </w:r>
      </w:hyperlink>
      <w:r w:rsidRPr="000A1678">
        <w:t>, section 9A (3).</w:t>
      </w:r>
    </w:p>
    <w:p w:rsidR="000E2215" w:rsidRPr="000A1678" w:rsidRDefault="000E2215" w:rsidP="000E2215">
      <w:pPr>
        <w:pStyle w:val="aDef"/>
      </w:pPr>
      <w:r w:rsidRPr="000A1678">
        <w:rPr>
          <w:b/>
          <w:i/>
        </w:rPr>
        <w:t>affected residential premises register</w:t>
      </w:r>
      <w:r w:rsidRPr="000A1678">
        <w:t xml:space="preserve">—see the </w:t>
      </w:r>
      <w:hyperlink r:id="rId48" w:tooltip="A2004-7" w:history="1">
        <w:r w:rsidRPr="008875E7">
          <w:rPr>
            <w:rStyle w:val="charCitHyperlinkItal"/>
          </w:rPr>
          <w:t>Dangerous Substances Act 2004</w:t>
        </w:r>
      </w:hyperlink>
      <w:r w:rsidRPr="000A1678">
        <w:t>, section 47N (1).</w:t>
      </w:r>
    </w:p>
    <w:p w:rsidR="000E2215" w:rsidRPr="000A1678" w:rsidRDefault="000E2215" w:rsidP="000E2215">
      <w:pPr>
        <w:pStyle w:val="aDef"/>
      </w:pPr>
      <w:r w:rsidRPr="000A1678">
        <w:rPr>
          <w:b/>
          <w:i/>
        </w:rPr>
        <w:t>buyback scheme</w:t>
      </w:r>
      <w:r w:rsidRPr="000A1678">
        <w:t xml:space="preserve">, for affected residential premises—see the </w:t>
      </w:r>
      <w:hyperlink r:id="rId49" w:tooltip="A2004-7" w:history="1">
        <w:r w:rsidRPr="008875E7">
          <w:rPr>
            <w:rStyle w:val="charCitHyperlinkItal"/>
          </w:rPr>
          <w:t>Dangerous Substances Act 2004</w:t>
        </w:r>
      </w:hyperlink>
      <w:r w:rsidRPr="000A1678">
        <w:t>, section 47N (6).</w:t>
      </w:r>
    </w:p>
    <w:p w:rsidR="000E2215" w:rsidRPr="000A1678" w:rsidRDefault="000E2215" w:rsidP="000E2215">
      <w:pPr>
        <w:pStyle w:val="aDef"/>
        <w:keepNext/>
      </w:pPr>
      <w:r w:rsidRPr="000A1678">
        <w:rPr>
          <w:rStyle w:val="charBoldItals"/>
        </w:rPr>
        <w:t>class</w:t>
      </w:r>
      <w:r w:rsidRPr="000A1678">
        <w:t xml:space="preserve">, of building—see the </w:t>
      </w:r>
      <w:hyperlink r:id="rId50" w:tooltip="A2004-11" w:history="1">
        <w:r w:rsidRPr="008875E7">
          <w:rPr>
            <w:rStyle w:val="charCitHyperlinkItal"/>
          </w:rPr>
          <w:t>Building Act 2004</w:t>
        </w:r>
      </w:hyperlink>
      <w:r w:rsidRPr="000A1678">
        <w:t>, dictionary.</w:t>
      </w:r>
    </w:p>
    <w:p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rsidR="000E2215" w:rsidRPr="000A1678" w:rsidRDefault="000E2215" w:rsidP="000E2215">
      <w:pPr>
        <w:pStyle w:val="aDef"/>
      </w:pPr>
      <w:r w:rsidRPr="000A1678">
        <w:rPr>
          <w:b/>
          <w:i/>
        </w:rPr>
        <w:t>eligible impacted property</w:t>
      </w:r>
      <w:r w:rsidRPr="000A1678">
        <w:t xml:space="preserve">—see the </w:t>
      </w:r>
      <w:hyperlink r:id="rId51" w:tooltip="A2003-40" w:history="1">
        <w:r w:rsidRPr="008875E7">
          <w:rPr>
            <w:rStyle w:val="charCitHyperlinkItal"/>
          </w:rPr>
          <w:t>Civil Law (Sale of Residential Property) Act 2003</w:t>
        </w:r>
      </w:hyperlink>
      <w:r w:rsidRPr="000A1678">
        <w:t>, section 9A (1).</w:t>
      </w:r>
    </w:p>
    <w:p w:rsidR="000E2215" w:rsidRPr="000A1678" w:rsidRDefault="000E2215" w:rsidP="000E2215">
      <w:pPr>
        <w:pStyle w:val="aDef"/>
      </w:pPr>
      <w:r w:rsidRPr="000A1678">
        <w:rPr>
          <w:b/>
          <w:i/>
        </w:rPr>
        <w:t>eligible impacted property buyback program</w:t>
      </w:r>
      <w:r w:rsidRPr="000A1678">
        <w:t xml:space="preserve">—see the </w:t>
      </w:r>
      <w:hyperlink r:id="rId52" w:tooltip="A2003-40" w:history="1">
        <w:r w:rsidRPr="008875E7">
          <w:rPr>
            <w:rStyle w:val="charCitHyperlinkItal"/>
          </w:rPr>
          <w:t>Civil Law (Sale of Residential Property) Act 2003</w:t>
        </w:r>
      </w:hyperlink>
      <w:r w:rsidRPr="000A1678">
        <w:t>, section 9A (1).</w:t>
      </w:r>
    </w:p>
    <w:p w:rsidR="00FA6720" w:rsidRPr="00AF0B59" w:rsidRDefault="00FA6720" w:rsidP="00FA6720">
      <w:pPr>
        <w:pStyle w:val="AH5Sec"/>
        <w:rPr>
          <w:lang w:eastAsia="en-AU"/>
        </w:rPr>
      </w:pPr>
      <w:bookmarkStart w:id="34" w:name="_Toc26785524"/>
      <w:r w:rsidRPr="00372AFF">
        <w:rPr>
          <w:rStyle w:val="CharSectNo"/>
        </w:rPr>
        <w:t>16B</w:t>
      </w:r>
      <w:r w:rsidRPr="00AF0B59">
        <w:rPr>
          <w:lang w:eastAsia="en-AU"/>
        </w:rPr>
        <w:tab/>
        <w:t>Eligibility to be building assessor</w:t>
      </w:r>
      <w:bookmarkEnd w:id="34"/>
    </w:p>
    <w:p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rsidR="00912C40" w:rsidRDefault="00912C40">
      <w:pPr>
        <w:pStyle w:val="AH5Sec"/>
      </w:pPr>
      <w:bookmarkStart w:id="35" w:name="_Toc26785525"/>
      <w:r w:rsidRPr="00372AFF">
        <w:rPr>
          <w:rStyle w:val="CharSectNo"/>
        </w:rPr>
        <w:lastRenderedPageBreak/>
        <w:t>17</w:t>
      </w:r>
      <w:r>
        <w:tab/>
        <w:t>Eligibility to be building surveyor</w:t>
      </w:r>
      <w:bookmarkEnd w:id="35"/>
    </w:p>
    <w:p w:rsidR="00912C40" w:rsidRDefault="00912C40" w:rsidP="000E2215">
      <w:pPr>
        <w:pStyle w:val="Amain"/>
        <w:keepNext/>
      </w:pPr>
      <w:r>
        <w:tab/>
        <w:t>(1)</w:t>
      </w:r>
      <w:r>
        <w:tab/>
        <w:t>An applicant for a licence as a building surveyor is eligible for the licence only if the applicant satisfies the registrar that—</w:t>
      </w:r>
    </w:p>
    <w:p w:rsidR="00912C40" w:rsidRDefault="00912C40">
      <w:pPr>
        <w:pStyle w:val="Apara"/>
      </w:pPr>
      <w:r>
        <w:tab/>
        <w:t>(a)</w:t>
      </w:r>
      <w:r>
        <w:tab/>
        <w:t>the applicant has successfully undertaken asbestos management training that has been approved by the registrar under subsection (2); and</w:t>
      </w:r>
    </w:p>
    <w:p w:rsidR="00912C40" w:rsidRDefault="00912C40">
      <w:pPr>
        <w:pStyle w:val="Apara"/>
      </w:pPr>
      <w:r>
        <w:tab/>
        <w:t>(b)</w:t>
      </w:r>
      <w:r>
        <w:tab/>
        <w:t>the applicant is adequately insured.</w:t>
      </w:r>
    </w:p>
    <w:p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rsidR="00912C40" w:rsidRDefault="00912C40">
      <w:pPr>
        <w:pStyle w:val="Amain"/>
      </w:pPr>
      <w:r>
        <w:tab/>
        <w:t>(3)</w:t>
      </w:r>
      <w:r>
        <w:tab/>
        <w:t>Subsection (1) (b) does not apply to an application for a licence as principal government building surveyor or government building surveyor.</w:t>
      </w:r>
    </w:p>
    <w:p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rsidR="00912C40" w:rsidRDefault="00912C40">
      <w:pPr>
        <w:pStyle w:val="Apara"/>
      </w:pPr>
      <w:r>
        <w:tab/>
        <w:t>(a)</w:t>
      </w:r>
      <w:r>
        <w:tab/>
        <w:t>indemnity against claims for breach of professional duty as a building surveyor; and</w:t>
      </w:r>
    </w:p>
    <w:p w:rsidR="00912C40" w:rsidRDefault="00912C40">
      <w:pPr>
        <w:pStyle w:val="Apara"/>
      </w:pPr>
      <w:r>
        <w:tab/>
        <w:t>(b)</w:t>
      </w:r>
      <w:r>
        <w:tab/>
        <w:t>a minimum limit of indemnity of $1 000 000 for a single claim; and</w:t>
      </w:r>
    </w:p>
    <w:p w:rsidR="00912C40" w:rsidRDefault="00912C40">
      <w:pPr>
        <w:pStyle w:val="Apara"/>
      </w:pPr>
      <w:r>
        <w:tab/>
        <w:t>(c)</w:t>
      </w:r>
      <w:r>
        <w:tab/>
        <w:t>a minimum limit of indemnity of $1 000 000 for the total of all claims made against the applicant during the period of cover; and</w:t>
      </w:r>
    </w:p>
    <w:p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rsidR="00912C40" w:rsidRDefault="00912C40">
      <w:pPr>
        <w:pStyle w:val="Amain"/>
        <w:keepNext/>
      </w:pPr>
      <w:r>
        <w:tab/>
        <w:t>(6)</w:t>
      </w:r>
      <w:r>
        <w:tab/>
        <w:t>In subsection (4) (d):</w:t>
      </w:r>
    </w:p>
    <w:p w:rsidR="00912C40" w:rsidRDefault="00912C40">
      <w:pPr>
        <w:pStyle w:val="aDef"/>
      </w:pPr>
      <w:r>
        <w:rPr>
          <w:rStyle w:val="charBoldItals"/>
        </w:rPr>
        <w:t>costs and expenses</w:t>
      </w:r>
      <w:r>
        <w:t xml:space="preserve"> means costs and expenses incurred with the insurer’s consent.</w:t>
      </w:r>
    </w:p>
    <w:p w:rsidR="00912C40" w:rsidRDefault="00912C40">
      <w:pPr>
        <w:pStyle w:val="Amain"/>
      </w:pPr>
      <w:r>
        <w:tab/>
        <w:t>(7)</w:t>
      </w:r>
      <w:r>
        <w:tab/>
        <w:t>An approval under subsection (2) is a notifiable instrument.</w:t>
      </w:r>
    </w:p>
    <w:p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3" w:tooltip="A2001-14" w:history="1">
        <w:r w:rsidR="00B548CA" w:rsidRPr="00B548CA">
          <w:rPr>
            <w:rStyle w:val="charCitHyperlinkAbbrev"/>
          </w:rPr>
          <w:t>Legislation Act</w:t>
        </w:r>
      </w:hyperlink>
      <w:r>
        <w:t>.</w:t>
      </w:r>
    </w:p>
    <w:p w:rsidR="00912C40" w:rsidRDefault="00912C40">
      <w:pPr>
        <w:pStyle w:val="AH5Sec"/>
      </w:pPr>
      <w:bookmarkStart w:id="36" w:name="_Toc26785526"/>
      <w:r w:rsidRPr="00372AFF">
        <w:rPr>
          <w:rStyle w:val="CharSectNo"/>
        </w:rPr>
        <w:t>18</w:t>
      </w:r>
      <w:r>
        <w:tab/>
        <w:t>Eligibility to be plumbing plan certifier</w:t>
      </w:r>
      <w:bookmarkEnd w:id="36"/>
    </w:p>
    <w:p w:rsidR="00912C40" w:rsidRDefault="00912C40">
      <w:pPr>
        <w:pStyle w:val="Amain"/>
      </w:pPr>
      <w:r>
        <w:tab/>
        <w:t>(1)</w:t>
      </w:r>
      <w:r>
        <w:tab/>
        <w:t>An applicant for a licence as a plumbing plan certifier is eligible for the licence only if the applicant satisfies the registrar that the applicant is adequately insured.</w:t>
      </w:r>
    </w:p>
    <w:p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rsidR="00912C40" w:rsidRDefault="00912C40">
      <w:pPr>
        <w:pStyle w:val="Apara"/>
      </w:pPr>
      <w:r>
        <w:tab/>
        <w:t>(a)</w:t>
      </w:r>
      <w:r>
        <w:tab/>
        <w:t>indemnity against claims for breach of professional duty as a plumbing plan certifier; and</w:t>
      </w:r>
    </w:p>
    <w:p w:rsidR="00912C40" w:rsidRDefault="00912C40">
      <w:pPr>
        <w:pStyle w:val="Apara"/>
      </w:pPr>
      <w:r>
        <w:tab/>
        <w:t>(b)</w:t>
      </w:r>
      <w:r>
        <w:tab/>
        <w:t>a minimum limit of liability of $1 000 000 for each period of insurance.</w:t>
      </w:r>
    </w:p>
    <w:p w:rsidR="00084376" w:rsidRPr="005E1187" w:rsidRDefault="00084376" w:rsidP="00084376">
      <w:pPr>
        <w:pStyle w:val="AH5Sec"/>
      </w:pPr>
      <w:bookmarkStart w:id="37" w:name="_Toc26785527"/>
      <w:r w:rsidRPr="00372AFF">
        <w:rPr>
          <w:rStyle w:val="CharSectNo"/>
        </w:rPr>
        <w:t>18A</w:t>
      </w:r>
      <w:r w:rsidRPr="005E1187">
        <w:tab/>
        <w:t>Eligibility to be works assessor</w:t>
      </w:r>
      <w:bookmarkEnd w:id="37"/>
    </w:p>
    <w:p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rsidR="00084376" w:rsidRPr="005E1187" w:rsidRDefault="00084376" w:rsidP="00084376">
      <w:pPr>
        <w:pStyle w:val="Apara"/>
      </w:pPr>
      <w:r w:rsidRPr="005E1187">
        <w:tab/>
        <w:t>(a)</w:t>
      </w:r>
      <w:r w:rsidRPr="005E1187">
        <w:tab/>
        <w:t>indemnity against claims for breach of professional duty as a works assessor; and</w:t>
      </w:r>
    </w:p>
    <w:p w:rsidR="00084376" w:rsidRPr="005E1187" w:rsidRDefault="00084376" w:rsidP="00084376">
      <w:pPr>
        <w:pStyle w:val="Apara"/>
      </w:pPr>
      <w:r w:rsidRPr="005E1187">
        <w:lastRenderedPageBreak/>
        <w:tab/>
        <w:t>(b)</w:t>
      </w:r>
      <w:r w:rsidRPr="005E1187">
        <w:tab/>
        <w:t>a minimum limit of indemnity of $1 000 000 for a single claim; and</w:t>
      </w:r>
    </w:p>
    <w:p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rsidR="00084376" w:rsidRPr="005E1187" w:rsidRDefault="00084376" w:rsidP="009720CA">
      <w:pPr>
        <w:pStyle w:val="Amain"/>
        <w:keepNext/>
      </w:pPr>
      <w:r w:rsidRPr="005E1187">
        <w:tab/>
        <w:t>(3)</w:t>
      </w:r>
      <w:r w:rsidRPr="005E1187">
        <w:tab/>
        <w:t>In subsection (2) (d):</w:t>
      </w:r>
    </w:p>
    <w:p w:rsidR="00084376" w:rsidRDefault="00084376" w:rsidP="00084376">
      <w:pPr>
        <w:pStyle w:val="aDef"/>
      </w:pPr>
      <w:r w:rsidRPr="005E1187">
        <w:rPr>
          <w:rStyle w:val="charBoldItals"/>
        </w:rPr>
        <w:t>costs and expenses</w:t>
      </w:r>
      <w:r w:rsidRPr="005E1187">
        <w:t xml:space="preserve"> means costs and expenses incurred with the insurer’s consent.</w:t>
      </w:r>
    </w:p>
    <w:p w:rsidR="0080183E" w:rsidRPr="00372AFF" w:rsidRDefault="0080183E" w:rsidP="0080183E">
      <w:pPr>
        <w:pStyle w:val="AH3Div"/>
      </w:pPr>
      <w:bookmarkStart w:id="38" w:name="_Toc26785528"/>
      <w:r w:rsidRPr="00372AFF">
        <w:rPr>
          <w:rStyle w:val="CharDivNo"/>
        </w:rPr>
        <w:t>Division 4.1A</w:t>
      </w:r>
      <w:r w:rsidRPr="00AB5341">
        <w:tab/>
      </w:r>
      <w:r w:rsidRPr="00372AFF">
        <w:rPr>
          <w:rStyle w:val="CharDivText"/>
        </w:rPr>
        <w:t>Licence renewal</w:t>
      </w:r>
      <w:bookmarkEnd w:id="38"/>
    </w:p>
    <w:p w:rsidR="0080183E" w:rsidRPr="00AB5341" w:rsidRDefault="0080183E" w:rsidP="0080183E">
      <w:pPr>
        <w:pStyle w:val="AH5Sec"/>
      </w:pPr>
      <w:bookmarkStart w:id="39" w:name="_Toc26785529"/>
      <w:r w:rsidRPr="00372AFF">
        <w:rPr>
          <w:rStyle w:val="CharSectNo"/>
        </w:rPr>
        <w:t>18B</w:t>
      </w:r>
      <w:r w:rsidRPr="00AB5341">
        <w:tab/>
        <w:t>Requirement to undertake assessment</w:t>
      </w:r>
      <w:bookmarkEnd w:id="39"/>
    </w:p>
    <w:p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rsidR="0080183E" w:rsidRPr="00AB5341" w:rsidRDefault="0080183E" w:rsidP="0080183E">
      <w:pPr>
        <w:pStyle w:val="Asubpara"/>
      </w:pPr>
      <w:r w:rsidRPr="00AB5341">
        <w:tab/>
        <w:t>(i)</w:t>
      </w:r>
      <w:r w:rsidRPr="00AB5341">
        <w:tab/>
        <w:t>the licensee; or</w:t>
      </w:r>
    </w:p>
    <w:p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rsidR="0080183E" w:rsidRPr="00AB5341" w:rsidRDefault="0080183E" w:rsidP="00C335C7">
      <w:pPr>
        <w:pStyle w:val="Asubpara"/>
        <w:keepNext/>
      </w:pPr>
      <w:r w:rsidRPr="00AB5341">
        <w:tab/>
        <w:t>(i)</w:t>
      </w:r>
      <w:r w:rsidRPr="00AB5341">
        <w:tab/>
        <w:t>the licensee; or</w:t>
      </w:r>
    </w:p>
    <w:p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rsidR="0080183E" w:rsidRPr="00AB5341" w:rsidRDefault="0080183E" w:rsidP="0080183E">
      <w:pPr>
        <w:pStyle w:val="Asubpara"/>
      </w:pPr>
      <w:r w:rsidRPr="00AB5341">
        <w:tab/>
        <w:t>(i)</w:t>
      </w:r>
      <w:r w:rsidRPr="00AB5341">
        <w:tab/>
        <w:t>if the licensee is licensed—</w:t>
      </w:r>
    </w:p>
    <w:p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rsidR="0080183E" w:rsidRPr="00AB5341" w:rsidRDefault="0080183E" w:rsidP="00C335C7">
      <w:pPr>
        <w:pStyle w:val="Apara"/>
        <w:keepNext/>
      </w:pPr>
      <w:r w:rsidRPr="00AB5341">
        <w:tab/>
        <w:t>(a)</w:t>
      </w:r>
      <w:r w:rsidRPr="00AB5341">
        <w:tab/>
        <w:t>the licensee has undertaken—</w:t>
      </w:r>
    </w:p>
    <w:p w:rsidR="0080183E" w:rsidRPr="00AB5341" w:rsidRDefault="0080183E" w:rsidP="0080183E">
      <w:pPr>
        <w:pStyle w:val="Asubpara"/>
      </w:pPr>
      <w:r w:rsidRPr="00AB5341">
        <w:tab/>
        <w:t>(i)</w:t>
      </w:r>
      <w:r w:rsidRPr="00AB5341">
        <w:tab/>
        <w:t xml:space="preserve">an assessment as required by the registrar under the </w:t>
      </w:r>
      <w:hyperlink r:id="rId54" w:tooltip="Construction Occupations (Licensing) Act 2004" w:history="1">
        <w:r w:rsidRPr="00AB5341">
          <w:rPr>
            <w:rStyle w:val="charCitHyperlinkAbbrev"/>
          </w:rPr>
          <w:t>Act</w:t>
        </w:r>
      </w:hyperlink>
      <w:r w:rsidRPr="00AB5341">
        <w:t>, section 55A; or</w:t>
      </w:r>
    </w:p>
    <w:p w:rsidR="0080183E" w:rsidRPr="00AB5341" w:rsidRDefault="0080183E" w:rsidP="0080183E">
      <w:pPr>
        <w:pStyle w:val="Asubpara"/>
      </w:pPr>
      <w:r w:rsidRPr="00AB5341">
        <w:tab/>
        <w:t>(ii)</w:t>
      </w:r>
      <w:r w:rsidRPr="00AB5341">
        <w:tab/>
        <w:t>a course of training under the Act that includes an assessment; and</w:t>
      </w:r>
    </w:p>
    <w:p w:rsidR="0080183E" w:rsidRPr="00AB5341" w:rsidRDefault="0080183E" w:rsidP="0080183E">
      <w:pPr>
        <w:pStyle w:val="Apara"/>
      </w:pPr>
      <w:r w:rsidRPr="00AB5341">
        <w:tab/>
        <w:t>(b)</w:t>
      </w:r>
      <w:r w:rsidRPr="00AB5341">
        <w:tab/>
        <w:t xml:space="preserve">the assessment under the </w:t>
      </w:r>
      <w:hyperlink r:id="rId55"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rsidR="0080183E" w:rsidRPr="00AB5341" w:rsidRDefault="0080183E" w:rsidP="0080183E">
      <w:pPr>
        <w:pStyle w:val="Amain"/>
      </w:pPr>
      <w:r w:rsidRPr="00AB5341">
        <w:tab/>
        <w:t>(3)</w:t>
      </w:r>
      <w:r w:rsidRPr="00AB5341">
        <w:tab/>
        <w:t>Also, the registrar must not require a licensee to undertake an assessment under subsection (1) (e) if—</w:t>
      </w:r>
    </w:p>
    <w:p w:rsidR="0080183E" w:rsidRPr="00AB5341" w:rsidRDefault="0080183E" w:rsidP="0080183E">
      <w:pPr>
        <w:pStyle w:val="Apara"/>
      </w:pPr>
      <w:r w:rsidRPr="00AB5341">
        <w:tab/>
        <w:t>(a)</w:t>
      </w:r>
      <w:r w:rsidRPr="00AB5341">
        <w:tab/>
        <w:t>subsection (1) (a) to (d) do not apply; and</w:t>
      </w:r>
    </w:p>
    <w:p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rsidR="0080183E" w:rsidRPr="00AB5341" w:rsidRDefault="0080183E" w:rsidP="0080183E">
      <w:pPr>
        <w:pStyle w:val="Amain"/>
      </w:pPr>
      <w:r w:rsidRPr="00AB5341">
        <w:tab/>
        <w:t>(4)</w:t>
      </w:r>
      <w:r w:rsidRPr="00AB5341">
        <w:tab/>
        <w:t>In this section:</w:t>
      </w:r>
    </w:p>
    <w:p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6" w:tooltip="A2004-11" w:history="1">
        <w:r w:rsidRPr="00AB5341">
          <w:rPr>
            <w:rStyle w:val="charCitHyperlinkItal"/>
          </w:rPr>
          <w:t>Building Act 2004</w:t>
        </w:r>
      </w:hyperlink>
      <w:r w:rsidRPr="00AB5341">
        <w:t>, section 37.</w:t>
      </w:r>
    </w:p>
    <w:p w:rsidR="00912C40" w:rsidRPr="00372AFF" w:rsidRDefault="00912C40">
      <w:pPr>
        <w:pStyle w:val="AH3Div"/>
      </w:pPr>
      <w:bookmarkStart w:id="40" w:name="_Toc26785530"/>
      <w:r w:rsidRPr="00372AFF">
        <w:rPr>
          <w:rStyle w:val="CharDivNo"/>
        </w:rPr>
        <w:lastRenderedPageBreak/>
        <w:t>Division 4.2</w:t>
      </w:r>
      <w:r>
        <w:tab/>
      </w:r>
      <w:r w:rsidRPr="00372AFF">
        <w:rPr>
          <w:rStyle w:val="CharDivText"/>
        </w:rPr>
        <w:t>Nominees</w:t>
      </w:r>
      <w:bookmarkEnd w:id="40"/>
    </w:p>
    <w:p w:rsidR="00912C40" w:rsidRDefault="00912C40">
      <w:pPr>
        <w:pStyle w:val="AH5Sec"/>
      </w:pPr>
      <w:bookmarkStart w:id="41" w:name="_Toc26785531"/>
      <w:r w:rsidRPr="00372AFF">
        <w:rPr>
          <w:rStyle w:val="CharSectNo"/>
        </w:rPr>
        <w:t>19</w:t>
      </w:r>
      <w:r>
        <w:tab/>
        <w:t>Eligibility to be nominee—Act, s 28 (</w:t>
      </w:r>
      <w:r w:rsidR="0092250E">
        <w:t>6</w:t>
      </w:r>
      <w:r>
        <w:t>)</w:t>
      </w:r>
      <w:bookmarkEnd w:id="41"/>
    </w:p>
    <w:p w:rsidR="00912C40" w:rsidRDefault="00912C40" w:rsidP="00C335C7">
      <w:pPr>
        <w:pStyle w:val="Amainreturn"/>
        <w:keepNext/>
      </w:pPr>
      <w:r>
        <w:t>An individual is eligible to be a nominee of a corporation or partnership if—</w:t>
      </w:r>
    </w:p>
    <w:p w:rsidR="00912C40" w:rsidRDefault="00912C40">
      <w:pPr>
        <w:pStyle w:val="Apara"/>
      </w:pPr>
      <w:r>
        <w:tab/>
        <w:t>(a)</w:t>
      </w:r>
      <w:r>
        <w:tab/>
        <w:t>for a corporation—the individual is a director or employee of the corporation; and</w:t>
      </w:r>
    </w:p>
    <w:p w:rsidR="00912C40" w:rsidRDefault="00912C40">
      <w:pPr>
        <w:pStyle w:val="Apara"/>
      </w:pPr>
      <w:r>
        <w:tab/>
        <w:t>(b)</w:t>
      </w:r>
      <w:r>
        <w:tab/>
        <w:t>for a partnership—the individual—</w:t>
      </w:r>
    </w:p>
    <w:p w:rsidR="00912C40" w:rsidRDefault="00912C40">
      <w:pPr>
        <w:pStyle w:val="Asubpara"/>
      </w:pPr>
      <w:r>
        <w:tab/>
        <w:t>(i)</w:t>
      </w:r>
      <w:r>
        <w:tab/>
        <w:t>is a partner; or</w:t>
      </w:r>
    </w:p>
    <w:p w:rsidR="00912C40" w:rsidRDefault="00912C40">
      <w:pPr>
        <w:pStyle w:val="Asubpara"/>
      </w:pPr>
      <w:r>
        <w:tab/>
        <w:t>(ii)</w:t>
      </w:r>
      <w:r>
        <w:tab/>
        <w:t>is the nominee of a corporation that is a partner in the partnership; and</w:t>
      </w:r>
    </w:p>
    <w:p w:rsidR="00912C40" w:rsidRDefault="00912C40">
      <w:pPr>
        <w:pStyle w:val="Apara"/>
      </w:pPr>
      <w:r>
        <w:tab/>
        <w:t>(c)</w:t>
      </w:r>
      <w:r>
        <w:tab/>
        <w:t>the individual is licensed in a construction occupation that the corporation or partnership is licensed in or applying to be licensed in; and</w:t>
      </w:r>
    </w:p>
    <w:p w:rsidR="00912C40" w:rsidRDefault="00912C40">
      <w:pPr>
        <w:pStyle w:val="Apara"/>
        <w:keepNext/>
      </w:pPr>
      <w:r>
        <w:tab/>
        <w:t>(d)</w:t>
      </w:r>
      <w:r>
        <w:tab/>
        <w:t>the individual is otherwise able to exercise the functions of a nominee on a daily basis; and</w:t>
      </w:r>
    </w:p>
    <w:p w:rsidR="0092250E" w:rsidRDefault="0092250E" w:rsidP="0092250E">
      <w:pPr>
        <w:pStyle w:val="aExamHdgpar"/>
      </w:pPr>
      <w:r>
        <w:t>Examples</w:t>
      </w:r>
    </w:p>
    <w:p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57" w:tooltip="A2001-14" w:history="1">
        <w:r>
          <w:rPr>
            <w:rStyle w:val="charCitHyperlinkAbbrev"/>
          </w:rPr>
          <w:t>Legislation Act</w:t>
        </w:r>
      </w:hyperlink>
      <w:r>
        <w:t>, s 126 and s 132).</w:t>
      </w:r>
    </w:p>
    <w:p w:rsidR="00912C40" w:rsidRDefault="00912C40" w:rsidP="00E9358E">
      <w:pPr>
        <w:pStyle w:val="Apara"/>
        <w:keepNext/>
      </w:pPr>
      <w:r>
        <w:lastRenderedPageBreak/>
        <w:tab/>
        <w:t>(e)</w:t>
      </w:r>
      <w:r>
        <w:tab/>
        <w:t>for a construction occupation divided into classes—either—</w:t>
      </w:r>
    </w:p>
    <w:p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rsidR="00912C40" w:rsidRDefault="00912C40">
      <w:pPr>
        <w:pStyle w:val="Asubpara"/>
      </w:pPr>
      <w:r>
        <w:tab/>
        <w:t>(ii)</w:t>
      </w:r>
      <w:r>
        <w:tab/>
        <w:t>the corporation or partnership has a nominee mentioned in subp</w:t>
      </w:r>
      <w:r w:rsidR="00D95BAF">
        <w:t>aragraph (i); and</w:t>
      </w:r>
    </w:p>
    <w:p w:rsidR="007F56B3" w:rsidRPr="00142CC0" w:rsidRDefault="007F56B3" w:rsidP="007F56B3">
      <w:pPr>
        <w:pStyle w:val="Apara"/>
      </w:pPr>
      <w:r w:rsidRPr="00142CC0">
        <w:tab/>
        <w:t>(f)</w:t>
      </w:r>
      <w:r w:rsidRPr="00142CC0">
        <w:tab/>
        <w:t>the individual’s licence is not subject to 1 or more of the following conditions (however described):</w:t>
      </w:r>
    </w:p>
    <w:p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rsidR="007F56B3" w:rsidRPr="00142CC0" w:rsidRDefault="007F56B3" w:rsidP="007F56B3">
      <w:pPr>
        <w:pStyle w:val="Asubpara"/>
      </w:pPr>
      <w:r w:rsidRPr="00142CC0">
        <w:tab/>
        <w:t>(ii)</w:t>
      </w:r>
      <w:r w:rsidRPr="00142CC0">
        <w:tab/>
        <w:t>that the individual must not supervise trainees or licensees;</w:t>
      </w:r>
    </w:p>
    <w:p w:rsidR="007F56B3" w:rsidRPr="00142CC0" w:rsidRDefault="007F56B3" w:rsidP="00E9358E">
      <w:pPr>
        <w:pStyle w:val="Asubpara"/>
        <w:keepNext/>
      </w:pPr>
      <w:r w:rsidRPr="00142CC0">
        <w:tab/>
        <w:t>(iii)</w:t>
      </w:r>
      <w:r w:rsidRPr="00142CC0">
        <w:tab/>
        <w:t>that the individual must be supervised by someone else.</w:t>
      </w:r>
    </w:p>
    <w:p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58" w:tooltip="Construction Occupations (Licensing) Act 2004" w:history="1">
        <w:r w:rsidRPr="00142CC0">
          <w:rPr>
            <w:rStyle w:val="charCitHyperlinkAbbrev"/>
          </w:rPr>
          <w:t>Act</w:t>
        </w:r>
      </w:hyperlink>
      <w:r w:rsidRPr="00142CC0">
        <w:t>, s 31.</w:t>
      </w:r>
    </w:p>
    <w:p w:rsidR="00912C40" w:rsidRDefault="00912C40">
      <w:pPr>
        <w:pStyle w:val="PageBreak"/>
      </w:pPr>
      <w:r>
        <w:br w:type="page"/>
      </w:r>
    </w:p>
    <w:p w:rsidR="00912C40" w:rsidRPr="00372AFF" w:rsidRDefault="00912C40">
      <w:pPr>
        <w:pStyle w:val="AH2Part"/>
      </w:pPr>
      <w:bookmarkStart w:id="42" w:name="_Toc26785532"/>
      <w:r w:rsidRPr="00372AFF">
        <w:rPr>
          <w:rStyle w:val="CharPartNo"/>
        </w:rPr>
        <w:lastRenderedPageBreak/>
        <w:t>Part 5</w:t>
      </w:r>
      <w:r>
        <w:tab/>
      </w:r>
      <w:r w:rsidRPr="00372AFF">
        <w:rPr>
          <w:rStyle w:val="CharPartText"/>
        </w:rPr>
        <w:t>Licence conditions and endorsements</w:t>
      </w:r>
      <w:bookmarkEnd w:id="42"/>
    </w:p>
    <w:p w:rsidR="00912C40" w:rsidRPr="00372AFF" w:rsidRDefault="00912C40">
      <w:pPr>
        <w:pStyle w:val="AH3Div"/>
      </w:pPr>
      <w:bookmarkStart w:id="43" w:name="_Toc26785533"/>
      <w:r w:rsidRPr="00372AFF">
        <w:rPr>
          <w:rStyle w:val="CharDivNo"/>
        </w:rPr>
        <w:t>Division 5.1</w:t>
      </w:r>
      <w:r>
        <w:tab/>
      </w:r>
      <w:r w:rsidRPr="00372AFF">
        <w:rPr>
          <w:rStyle w:val="CharDivText"/>
        </w:rPr>
        <w:t>Licence conditions on licences</w:t>
      </w:r>
      <w:bookmarkEnd w:id="43"/>
    </w:p>
    <w:p w:rsidR="00912C40" w:rsidRDefault="00912C40">
      <w:pPr>
        <w:pStyle w:val="AH5Sec"/>
      </w:pPr>
      <w:bookmarkStart w:id="44" w:name="_Toc26785534"/>
      <w:r w:rsidRPr="00372AFF">
        <w:rPr>
          <w:rStyle w:val="CharSectNo"/>
        </w:rPr>
        <w:t>20</w:t>
      </w:r>
      <w:r>
        <w:tab/>
        <w:t>Prescribed licence conditions—Act, s 21 (1)</w:t>
      </w:r>
      <w:bookmarkEnd w:id="44"/>
    </w:p>
    <w:p w:rsidR="00912C40" w:rsidRDefault="00912C40">
      <w:pPr>
        <w:pStyle w:val="Amainreturn"/>
        <w:keepNext/>
      </w:pPr>
      <w:r>
        <w:t>The conditions a licence is subject to include the applicable requirements in this division.</w:t>
      </w:r>
    </w:p>
    <w:p w:rsidR="00912C40" w:rsidRDefault="00912C40">
      <w:pPr>
        <w:pStyle w:val="aNote"/>
      </w:pPr>
      <w:r>
        <w:rPr>
          <w:rStyle w:val="charItals"/>
        </w:rPr>
        <w:t>Note</w:t>
      </w:r>
      <w:r>
        <w:rPr>
          <w:rStyle w:val="charItals"/>
        </w:rPr>
        <w:tab/>
      </w:r>
      <w:r>
        <w:t xml:space="preserve">The registrar may also impose conditions on a licence (see </w:t>
      </w:r>
      <w:hyperlink r:id="rId59" w:tooltip="Construction Occupations (Licensing) Act 2004" w:history="1">
        <w:r w:rsidR="00AE43F1" w:rsidRPr="00AE43F1">
          <w:rPr>
            <w:rStyle w:val="charCitHyperlinkAbbrev"/>
          </w:rPr>
          <w:t>Act</w:t>
        </w:r>
      </w:hyperlink>
      <w:r>
        <w:t>, s 21 (2)).</w:t>
      </w:r>
    </w:p>
    <w:p w:rsidR="00912C40" w:rsidRDefault="00912C40">
      <w:pPr>
        <w:pStyle w:val="AH5Sec"/>
      </w:pPr>
      <w:bookmarkStart w:id="45" w:name="_Toc26785535"/>
      <w:r w:rsidRPr="00372AFF">
        <w:rPr>
          <w:rStyle w:val="CharSectNo"/>
        </w:rPr>
        <w:t>21</w:t>
      </w:r>
      <w:r>
        <w:tab/>
        <w:t>Change of register information</w:t>
      </w:r>
      <w:bookmarkEnd w:id="45"/>
    </w:p>
    <w:p w:rsidR="00912C40" w:rsidRDefault="00912C40">
      <w:pPr>
        <w:pStyle w:val="Amain"/>
      </w:pPr>
      <w:r>
        <w:tab/>
        <w:t>(1)</w:t>
      </w:r>
      <w:r>
        <w:tab/>
        <w:t>The licensee must tell the registrar in writing of any change in a detail relating to the licensee that is recorded in the register.</w:t>
      </w:r>
    </w:p>
    <w:p w:rsidR="00912C40" w:rsidRDefault="00912C40">
      <w:pPr>
        <w:pStyle w:val="Amain"/>
      </w:pPr>
      <w:r>
        <w:tab/>
        <w:t>(2)</w:t>
      </w:r>
      <w:r>
        <w:tab/>
        <w:t>The notice must be given within 2 weeks after—</w:t>
      </w:r>
    </w:p>
    <w:p w:rsidR="00912C40" w:rsidRDefault="00912C40">
      <w:pPr>
        <w:pStyle w:val="Apara"/>
      </w:pPr>
      <w:r>
        <w:tab/>
        <w:t>(a)</w:t>
      </w:r>
      <w:r>
        <w:tab/>
        <w:t>the day of the change to which it relates happened; or</w:t>
      </w:r>
    </w:p>
    <w:p w:rsidR="00912C40" w:rsidRDefault="00912C40">
      <w:pPr>
        <w:pStyle w:val="Apara"/>
      </w:pPr>
      <w:r>
        <w:tab/>
        <w:t>(b)</w:t>
      </w:r>
      <w:r>
        <w:tab/>
        <w:t>the day the licensee became aware of the change.</w:t>
      </w:r>
    </w:p>
    <w:p w:rsidR="00FA6720" w:rsidRPr="00AF0B59" w:rsidRDefault="00FA6720" w:rsidP="00FA6720">
      <w:pPr>
        <w:pStyle w:val="AH5Sec"/>
      </w:pPr>
      <w:bookmarkStart w:id="46" w:name="_Toc26785536"/>
      <w:r w:rsidRPr="00372AFF">
        <w:rPr>
          <w:rStyle w:val="CharSectNo"/>
        </w:rPr>
        <w:t>21A</w:t>
      </w:r>
      <w:r w:rsidRPr="00AF0B59">
        <w:tab/>
        <w:t>Comply with code of practice</w:t>
      </w:r>
      <w:bookmarkEnd w:id="46"/>
    </w:p>
    <w:p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rsidR="004802FB" w:rsidRDefault="004802FB" w:rsidP="004802FB">
      <w:pPr>
        <w:pStyle w:val="Amain"/>
      </w:pPr>
      <w:r>
        <w:tab/>
        <w:t>(3)</w:t>
      </w:r>
      <w:r>
        <w:tab/>
        <w:t>In this section:</w:t>
      </w:r>
    </w:p>
    <w:p w:rsidR="004802FB" w:rsidRPr="00AF0B59" w:rsidRDefault="004802FB" w:rsidP="00EC0F19">
      <w:pPr>
        <w:pStyle w:val="aDef"/>
      </w:pPr>
      <w:r>
        <w:rPr>
          <w:rStyle w:val="charBoldItals"/>
        </w:rPr>
        <w:t>code of practice</w:t>
      </w:r>
      <w:r>
        <w:t xml:space="preserve"> means a code of practice under this Act or an operational Act.</w:t>
      </w:r>
    </w:p>
    <w:p w:rsidR="00912C40" w:rsidRDefault="00912C40">
      <w:pPr>
        <w:pStyle w:val="AH5Sec"/>
      </w:pPr>
      <w:bookmarkStart w:id="47" w:name="_Toc26785537"/>
      <w:r w:rsidRPr="00372AFF">
        <w:rPr>
          <w:rStyle w:val="CharSectNo"/>
        </w:rPr>
        <w:lastRenderedPageBreak/>
        <w:t>22</w:t>
      </w:r>
      <w:r>
        <w:tab/>
        <w:t>Corporate licences</w:t>
      </w:r>
      <w:bookmarkEnd w:id="47"/>
    </w:p>
    <w:p w:rsidR="00912C40" w:rsidRDefault="00912C40" w:rsidP="005D7FDC">
      <w:pPr>
        <w:pStyle w:val="Amain"/>
        <w:keepNext/>
      </w:pPr>
      <w:r>
        <w:tab/>
        <w:t>(1)</w:t>
      </w:r>
      <w:r>
        <w:tab/>
        <w:t>This section applies if the licensee is a corporation.</w:t>
      </w:r>
    </w:p>
    <w:p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rsidR="00912C40" w:rsidRDefault="00912C40">
      <w:pPr>
        <w:pStyle w:val="AH5Sec"/>
      </w:pPr>
      <w:bookmarkStart w:id="48" w:name="_Toc26785538"/>
      <w:r w:rsidRPr="00372AFF">
        <w:rPr>
          <w:rStyle w:val="CharSectNo"/>
        </w:rPr>
        <w:t>23</w:t>
      </w:r>
      <w:r>
        <w:tab/>
        <w:t>Partnership licences</w:t>
      </w:r>
      <w:bookmarkEnd w:id="48"/>
    </w:p>
    <w:p w:rsidR="00912C40" w:rsidRDefault="00912C40">
      <w:pPr>
        <w:pStyle w:val="Amain"/>
      </w:pPr>
      <w:r>
        <w:tab/>
        <w:t>(1)</w:t>
      </w:r>
      <w:r>
        <w:tab/>
        <w:t>This section applies if the licensee is a partnership.</w:t>
      </w:r>
    </w:p>
    <w:p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rsidR="00912C40" w:rsidRDefault="00912C40">
      <w:pPr>
        <w:pStyle w:val="AH5Sec"/>
      </w:pPr>
      <w:bookmarkStart w:id="49" w:name="_Toc26785539"/>
      <w:r w:rsidRPr="00372AFF">
        <w:rPr>
          <w:rStyle w:val="CharSectNo"/>
        </w:rPr>
        <w:t>24</w:t>
      </w:r>
      <w:r>
        <w:tab/>
        <w:t>Individual licences</w:t>
      </w:r>
      <w:bookmarkEnd w:id="49"/>
    </w:p>
    <w:p w:rsidR="00912C40" w:rsidRDefault="00912C40">
      <w:pPr>
        <w:pStyle w:val="Amain"/>
      </w:pPr>
      <w:r>
        <w:tab/>
        <w:t>(1)</w:t>
      </w:r>
      <w:r>
        <w:tab/>
        <w:t>This section applies if the licensee is an individual.</w:t>
      </w:r>
    </w:p>
    <w:p w:rsidR="00912C40" w:rsidRDefault="00912C40">
      <w:pPr>
        <w:pStyle w:val="Amain"/>
      </w:pPr>
      <w:r>
        <w:tab/>
        <w:t>(2)</w:t>
      </w:r>
      <w:r>
        <w:tab/>
        <w:t>The individual may provide construction services only as a nominee or employee of a licensed entity if—</w:t>
      </w:r>
    </w:p>
    <w:p w:rsidR="00440048" w:rsidRDefault="00440048" w:rsidP="00440048">
      <w:pPr>
        <w:pStyle w:val="Apara"/>
      </w:pPr>
      <w:r>
        <w:tab/>
        <w:t>(a)</w:t>
      </w:r>
      <w:r>
        <w:tab/>
        <w:t>the individual becomes bankrupt or personally insolvent; and</w:t>
      </w:r>
    </w:p>
    <w:p w:rsidR="00912C40" w:rsidRDefault="00912C40">
      <w:pPr>
        <w:pStyle w:val="Apara"/>
      </w:pPr>
      <w:r>
        <w:tab/>
        <w:t>(b)</w:t>
      </w:r>
      <w:r>
        <w:tab/>
        <w:t>the individual is a nominee or employee of a licensed entity.</w:t>
      </w:r>
    </w:p>
    <w:p w:rsidR="00912C40" w:rsidRDefault="00912C40">
      <w:pPr>
        <w:pStyle w:val="AH5Sec"/>
      </w:pPr>
      <w:bookmarkStart w:id="50" w:name="_Toc26785540"/>
      <w:r w:rsidRPr="00372AFF">
        <w:rPr>
          <w:rStyle w:val="CharSectNo"/>
        </w:rPr>
        <w:t>25</w:t>
      </w:r>
      <w:r>
        <w:tab/>
        <w:t>Operative drainers</w:t>
      </w:r>
      <w:bookmarkEnd w:id="50"/>
    </w:p>
    <w:p w:rsidR="00912C40" w:rsidRDefault="00912C40">
      <w:pPr>
        <w:pStyle w:val="Amainreturn"/>
      </w:pPr>
      <w:r>
        <w:t>A licensee in the operative drainer class of the construction occupation drainer may only provide a construction service in that occupation class as an employee.</w:t>
      </w:r>
    </w:p>
    <w:p w:rsidR="00912C40" w:rsidRDefault="00912C40">
      <w:pPr>
        <w:pStyle w:val="AH5Sec"/>
      </w:pPr>
      <w:bookmarkStart w:id="51" w:name="_Toc26785541"/>
      <w:r w:rsidRPr="00372AFF">
        <w:rPr>
          <w:rStyle w:val="CharSectNo"/>
        </w:rPr>
        <w:lastRenderedPageBreak/>
        <w:t>26</w:t>
      </w:r>
      <w:r>
        <w:tab/>
        <w:t>Journeyperson gasfitters</w:t>
      </w:r>
      <w:bookmarkEnd w:id="51"/>
    </w:p>
    <w:p w:rsidR="00912C40" w:rsidRDefault="00912C40">
      <w:pPr>
        <w:pStyle w:val="Amainreturn"/>
      </w:pPr>
      <w:r>
        <w:t>A licensee in the journeyperson gasfitter class in the construction occupation gasfitter may only provide a construction service in that occupation class as an employee.</w:t>
      </w:r>
    </w:p>
    <w:p w:rsidR="00912C40" w:rsidRDefault="00912C40">
      <w:pPr>
        <w:pStyle w:val="AH5Sec"/>
      </w:pPr>
      <w:bookmarkStart w:id="52" w:name="_Toc26785542"/>
      <w:r w:rsidRPr="00372AFF">
        <w:rPr>
          <w:rStyle w:val="CharSectNo"/>
        </w:rPr>
        <w:t>27</w:t>
      </w:r>
      <w:r>
        <w:tab/>
        <w:t>Journeyperson plumbers</w:t>
      </w:r>
      <w:bookmarkEnd w:id="52"/>
    </w:p>
    <w:p w:rsidR="00912C40" w:rsidRDefault="00912C40">
      <w:pPr>
        <w:pStyle w:val="Amainreturn"/>
      </w:pPr>
      <w:r>
        <w:t>A licensee in the journeyperson plumber class in the construction occupation of plumber may only provide a construction service in that occupation class as an employee.</w:t>
      </w:r>
    </w:p>
    <w:p w:rsidR="00912C40" w:rsidRDefault="00912C40">
      <w:pPr>
        <w:pStyle w:val="AH5Sec"/>
      </w:pPr>
      <w:bookmarkStart w:id="53" w:name="_Toc26785543"/>
      <w:r w:rsidRPr="00372AFF">
        <w:rPr>
          <w:rStyle w:val="CharSectNo"/>
        </w:rPr>
        <w:t>28</w:t>
      </w:r>
      <w:r>
        <w:tab/>
        <w:t>Certain building surveyors</w:t>
      </w:r>
      <w:bookmarkEnd w:id="53"/>
    </w:p>
    <w:p w:rsidR="00912C40" w:rsidRDefault="00912C40">
      <w:pPr>
        <w:pStyle w:val="Amain"/>
        <w:keepNext/>
      </w:pPr>
      <w:r>
        <w:tab/>
        <w:t>(1)</w:t>
      </w:r>
      <w:r>
        <w:tab/>
        <w:t>This section applies to licensees in the following classes in the construction occupation of building surveyor:</w:t>
      </w:r>
    </w:p>
    <w:p w:rsidR="00912C40" w:rsidRDefault="00912C40">
      <w:pPr>
        <w:pStyle w:val="Apara"/>
      </w:pPr>
      <w:r>
        <w:tab/>
        <w:t>(a)</w:t>
      </w:r>
      <w:r>
        <w:tab/>
        <w:t>principal building surveyor employee;</w:t>
      </w:r>
    </w:p>
    <w:p w:rsidR="00912C40" w:rsidRDefault="00912C40">
      <w:pPr>
        <w:pStyle w:val="Apara"/>
      </w:pPr>
      <w:r>
        <w:tab/>
        <w:t>(b)</w:t>
      </w:r>
      <w:r>
        <w:tab/>
        <w:t>general building surveyor employee.</w:t>
      </w:r>
    </w:p>
    <w:p w:rsidR="00912C40" w:rsidRDefault="00912C40">
      <w:pPr>
        <w:pStyle w:val="Amain"/>
      </w:pPr>
      <w:r>
        <w:tab/>
        <w:t>(2)</w:t>
      </w:r>
      <w:r>
        <w:tab/>
        <w:t>The licensee may only provide a construction service in that occupation class as an employee of a licensee who—</w:t>
      </w:r>
    </w:p>
    <w:p w:rsidR="00912C40" w:rsidRDefault="00912C40">
      <w:pPr>
        <w:pStyle w:val="Apara"/>
      </w:pPr>
      <w:r>
        <w:tab/>
        <w:t>(a)</w:t>
      </w:r>
      <w:r>
        <w:tab/>
        <w:t>is licensed as—</w:t>
      </w:r>
    </w:p>
    <w:p w:rsidR="00912C40" w:rsidRDefault="00912C40">
      <w:pPr>
        <w:pStyle w:val="Asubpara"/>
      </w:pPr>
      <w:r>
        <w:tab/>
        <w:t>(i)</w:t>
      </w:r>
      <w:r>
        <w:tab/>
        <w:t>a principal building surveyor; or</w:t>
      </w:r>
    </w:p>
    <w:p w:rsidR="00912C40" w:rsidRDefault="00912C40">
      <w:pPr>
        <w:pStyle w:val="Asubpara"/>
      </w:pPr>
      <w:r>
        <w:tab/>
        <w:t>(ii)</w:t>
      </w:r>
      <w:r>
        <w:tab/>
        <w:t>a general building surveyor; and</w:t>
      </w:r>
    </w:p>
    <w:p w:rsidR="00912C40" w:rsidRDefault="00912C40">
      <w:pPr>
        <w:pStyle w:val="Apara"/>
      </w:pPr>
      <w:r>
        <w:tab/>
        <w:t>(b)</w:t>
      </w:r>
      <w:r>
        <w:tab/>
        <w:t>holds insurance of a kind mentioned in section 17 in relation to the employee.</w:t>
      </w:r>
    </w:p>
    <w:p w:rsidR="00521597" w:rsidRPr="00372AFF" w:rsidRDefault="00521597" w:rsidP="00521597">
      <w:pPr>
        <w:pStyle w:val="AH3Div"/>
      </w:pPr>
      <w:bookmarkStart w:id="54" w:name="_Toc26785544"/>
      <w:r w:rsidRPr="00372AFF">
        <w:rPr>
          <w:rStyle w:val="CharDivNo"/>
        </w:rPr>
        <w:lastRenderedPageBreak/>
        <w:t>Division 5.2</w:t>
      </w:r>
      <w:r w:rsidRPr="00381073">
        <w:tab/>
      </w:r>
      <w:r w:rsidRPr="00372AFF">
        <w:rPr>
          <w:rStyle w:val="CharDivText"/>
        </w:rPr>
        <w:t>Endorsements on licences</w:t>
      </w:r>
      <w:bookmarkEnd w:id="54"/>
    </w:p>
    <w:p w:rsidR="00912C40" w:rsidRDefault="00912C40">
      <w:pPr>
        <w:pStyle w:val="AH5Sec"/>
      </w:pPr>
      <w:bookmarkStart w:id="55" w:name="_Toc26785545"/>
      <w:r w:rsidRPr="00372AFF">
        <w:rPr>
          <w:rStyle w:val="CharSectNo"/>
        </w:rPr>
        <w:t>30</w:t>
      </w:r>
      <w:r>
        <w:tab/>
        <w:t>Endorsing builders licences for building work—Act, s 22</w:t>
      </w:r>
      <w:bookmarkEnd w:id="55"/>
    </w:p>
    <w:p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pPr>
      <w:r>
        <w:tab/>
        <w:t>(2)</w:t>
      </w:r>
      <w:r>
        <w:tab/>
        <w:t>The endorsement may be subject to any condition the registrar is satisfied protects the public.</w:t>
      </w:r>
    </w:p>
    <w:p w:rsidR="00912C40" w:rsidRDefault="00912C40">
      <w:pPr>
        <w:pStyle w:val="AH5Sec"/>
      </w:pPr>
      <w:bookmarkStart w:id="56" w:name="_Toc26785546"/>
      <w:r w:rsidRPr="00372AFF">
        <w:rPr>
          <w:rStyle w:val="CharSectNo"/>
        </w:rPr>
        <w:t>31</w:t>
      </w:r>
      <w:r>
        <w:tab/>
        <w:t>Endorsing plumbers licences for backflow prevention device test work—Act, s 22</w:t>
      </w:r>
      <w:bookmarkEnd w:id="56"/>
    </w:p>
    <w:p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keepNext/>
      </w:pPr>
      <w:r>
        <w:tab/>
        <w:t>(2)</w:t>
      </w:r>
      <w:r>
        <w:tab/>
        <w:t>In this section:</w:t>
      </w:r>
    </w:p>
    <w:p w:rsidR="00912C40" w:rsidRDefault="00912C40">
      <w:pPr>
        <w:pStyle w:val="aDef"/>
        <w:keepNext/>
      </w:pPr>
      <w:r>
        <w:rPr>
          <w:rStyle w:val="charBoldItals"/>
        </w:rPr>
        <w:t>backflow prevention device test work</w:t>
      </w:r>
      <w:r>
        <w:t xml:space="preserve"> means—</w:t>
      </w:r>
    </w:p>
    <w:p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rsidR="00912C40" w:rsidRDefault="00912C40">
      <w:pPr>
        <w:pStyle w:val="aDefpara"/>
      </w:pPr>
      <w:r>
        <w:tab/>
        <w:t>(b)</w:t>
      </w:r>
      <w:r>
        <w:tab/>
        <w:t>the production of a report about a test under paragraph (a).</w:t>
      </w:r>
    </w:p>
    <w:p w:rsidR="00322F70" w:rsidRPr="00AF0B59" w:rsidRDefault="00322F70" w:rsidP="00322F70">
      <w:pPr>
        <w:pStyle w:val="AH5Sec"/>
      </w:pPr>
      <w:bookmarkStart w:id="57" w:name="_Toc26785547"/>
      <w:r w:rsidRPr="00372AFF">
        <w:rPr>
          <w:rStyle w:val="CharSectNo"/>
        </w:rPr>
        <w:lastRenderedPageBreak/>
        <w:t>31A</w:t>
      </w:r>
      <w:r w:rsidRPr="00AF0B59">
        <w:tab/>
        <w:t>Endorsing building assessors licences for use of software—Act, s 22</w:t>
      </w:r>
      <w:bookmarkEnd w:id="57"/>
    </w:p>
    <w:p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rsidR="00322F70" w:rsidRPr="00AF0B59" w:rsidRDefault="00322F70" w:rsidP="00322F70">
      <w:pPr>
        <w:pStyle w:val="Amain"/>
      </w:pPr>
      <w:r w:rsidRPr="00AF0B59">
        <w:tab/>
        <w:t>(2)</w:t>
      </w:r>
      <w:r w:rsidRPr="00AF0B59">
        <w:tab/>
        <w:t>The registrar may determine—</w:t>
      </w:r>
    </w:p>
    <w:p w:rsidR="00322F70" w:rsidRPr="00AF0B59" w:rsidRDefault="00322F70" w:rsidP="00322F70">
      <w:pPr>
        <w:pStyle w:val="Apara"/>
      </w:pPr>
      <w:r w:rsidRPr="00AF0B59">
        <w:tab/>
        <w:t>(a)</w:t>
      </w:r>
      <w:r w:rsidRPr="00AF0B59">
        <w:tab/>
        <w:t>that a class of building assessor’s licence must be endorsed to authorise a licensee to operate software; and</w:t>
      </w:r>
    </w:p>
    <w:p w:rsidR="00322F70" w:rsidRPr="00AF0B59" w:rsidRDefault="00322F70" w:rsidP="00322F70">
      <w:pPr>
        <w:pStyle w:val="Apara"/>
      </w:pPr>
      <w:r w:rsidRPr="00AF0B59">
        <w:tab/>
        <w:t>(b)</w:t>
      </w:r>
      <w:r w:rsidRPr="00AF0B59">
        <w:tab/>
        <w:t>the software that the class of licence must be endorsed to authorise a licensee to operate.</w:t>
      </w:r>
    </w:p>
    <w:p w:rsidR="00322F70" w:rsidRPr="00AF0B59" w:rsidRDefault="00322F70" w:rsidP="006774C5">
      <w:pPr>
        <w:pStyle w:val="Amain"/>
        <w:keepNext/>
      </w:pPr>
      <w:r w:rsidRPr="00AF0B59">
        <w:tab/>
        <w:t>(3)</w:t>
      </w:r>
      <w:r w:rsidRPr="00AF0B59">
        <w:tab/>
        <w:t>A determination is a notifiable instrument.</w:t>
      </w:r>
    </w:p>
    <w:p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0" w:tooltip="A2001-14" w:history="1">
        <w:r w:rsidR="00B548CA" w:rsidRPr="00B548CA">
          <w:rPr>
            <w:rStyle w:val="charCitHyperlinkAbbrev"/>
          </w:rPr>
          <w:t>Legislation Act</w:t>
        </w:r>
      </w:hyperlink>
      <w:r w:rsidRPr="00AF0B59">
        <w:t>.</w:t>
      </w:r>
    </w:p>
    <w:p w:rsidR="00E4463B" w:rsidRPr="00153484" w:rsidRDefault="00E4463B" w:rsidP="00E4463B">
      <w:pPr>
        <w:pStyle w:val="AH5Sec"/>
      </w:pPr>
      <w:bookmarkStart w:id="58" w:name="_Toc26785548"/>
      <w:r w:rsidRPr="00372AFF">
        <w:rPr>
          <w:rStyle w:val="CharSectNo"/>
        </w:rPr>
        <w:t>31B</w:t>
      </w:r>
      <w:r w:rsidRPr="00153484">
        <w:tab/>
        <w:t>Endorsing licences for gas appliance work—Act, s 22</w:t>
      </w:r>
      <w:bookmarkEnd w:id="58"/>
    </w:p>
    <w:p w:rsidR="00E4463B" w:rsidRPr="00153484" w:rsidRDefault="00E4463B" w:rsidP="00E4463B">
      <w:pPr>
        <w:pStyle w:val="Amain"/>
      </w:pPr>
      <w:r w:rsidRPr="00153484">
        <w:tab/>
        <w:t>(1)</w:t>
      </w:r>
      <w:r w:rsidRPr="00153484">
        <w:tab/>
        <w:t>This section applies to—</w:t>
      </w:r>
    </w:p>
    <w:p w:rsidR="00E4463B" w:rsidRPr="00153484" w:rsidRDefault="00E4463B" w:rsidP="00E4463B">
      <w:pPr>
        <w:pStyle w:val="Apara"/>
      </w:pPr>
      <w:r w:rsidRPr="00153484">
        <w:tab/>
        <w:t>(a)</w:t>
      </w:r>
      <w:r w:rsidRPr="00153484">
        <w:tab/>
        <w:t>an advanced gasfitters licence; and</w:t>
      </w:r>
    </w:p>
    <w:p w:rsidR="00E4463B" w:rsidRPr="00153484" w:rsidRDefault="00E4463B" w:rsidP="00E4463B">
      <w:pPr>
        <w:pStyle w:val="Apara"/>
      </w:pPr>
      <w:r w:rsidRPr="00153484">
        <w:tab/>
        <w:t>(b)</w:t>
      </w:r>
      <w:r w:rsidRPr="00153484">
        <w:tab/>
        <w:t>a general gasfitters licence.</w:t>
      </w:r>
    </w:p>
    <w:p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rsidR="00E4463B" w:rsidRPr="00153484" w:rsidRDefault="00E4463B" w:rsidP="00DD3D67">
      <w:pPr>
        <w:pStyle w:val="Amain"/>
        <w:keepNext/>
      </w:pPr>
      <w:r w:rsidRPr="00153484">
        <w:tab/>
        <w:t>(3)</w:t>
      </w:r>
      <w:r w:rsidRPr="00153484">
        <w:tab/>
        <w:t>In this section:</w:t>
      </w:r>
    </w:p>
    <w:p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rsidR="00521597" w:rsidRPr="00381073" w:rsidRDefault="00521597" w:rsidP="00A00658">
      <w:pPr>
        <w:pStyle w:val="AH5Sec"/>
      </w:pPr>
      <w:bookmarkStart w:id="59" w:name="_Toc26785549"/>
      <w:r w:rsidRPr="00372AFF">
        <w:rPr>
          <w:rStyle w:val="CharSectNo"/>
        </w:rPr>
        <w:lastRenderedPageBreak/>
        <w:t>31C</w:t>
      </w:r>
      <w:r w:rsidRPr="00381073">
        <w:tab/>
        <w:t>Endorsing electricians licences for work on interval meters—Act, s 22</w:t>
      </w:r>
      <w:bookmarkEnd w:id="59"/>
    </w:p>
    <w:p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rsidR="00521597" w:rsidRPr="00381073" w:rsidRDefault="00521597" w:rsidP="00A00658">
      <w:pPr>
        <w:pStyle w:val="Amain"/>
      </w:pPr>
      <w:r w:rsidRPr="00381073">
        <w:tab/>
        <w:t>(2)</w:t>
      </w:r>
      <w:r w:rsidRPr="00381073">
        <w:tab/>
        <w:t>The endorsement may be subject to any condition the registrar is satisfied protects the public.</w:t>
      </w:r>
    </w:p>
    <w:p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rsidR="00521597" w:rsidRPr="00381073" w:rsidRDefault="00521597" w:rsidP="00A00658">
      <w:pPr>
        <w:pStyle w:val="Apara"/>
      </w:pPr>
      <w:r w:rsidRPr="00381073">
        <w:tab/>
        <w:t>(a)</w:t>
      </w:r>
      <w:r w:rsidRPr="00381073">
        <w:tab/>
        <w:t>electrical wiring work on an interval meter;</w:t>
      </w:r>
    </w:p>
    <w:p w:rsidR="00521597" w:rsidRPr="00381073" w:rsidRDefault="00521597" w:rsidP="00A00658">
      <w:pPr>
        <w:pStyle w:val="Apara"/>
      </w:pPr>
      <w:r w:rsidRPr="00381073">
        <w:tab/>
        <w:t>(b)</w:t>
      </w:r>
      <w:r w:rsidRPr="00381073">
        <w:tab/>
        <w:t>removing a type 5, type 6, or type 7 meter to replace it with an interval meter.</w:t>
      </w:r>
    </w:p>
    <w:p w:rsidR="00521597" w:rsidRPr="00381073" w:rsidRDefault="00521597" w:rsidP="00A00658">
      <w:pPr>
        <w:pStyle w:val="Amain"/>
      </w:pPr>
      <w:r w:rsidRPr="00381073">
        <w:tab/>
        <w:t>(4)</w:t>
      </w:r>
      <w:r w:rsidRPr="00381073">
        <w:tab/>
        <w:t>In this section:</w:t>
      </w:r>
    </w:p>
    <w:p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rsidR="00521597" w:rsidRPr="00381073" w:rsidRDefault="00521597" w:rsidP="00521597">
      <w:pPr>
        <w:pStyle w:val="aDef"/>
      </w:pPr>
      <w:r w:rsidRPr="00381073">
        <w:rPr>
          <w:rStyle w:val="charBoldItals"/>
        </w:rPr>
        <w:t>metering installation</w:t>
      </w:r>
      <w:r w:rsidRPr="00381073">
        <w:t>—see the National Electricity Rules, chapter 10 (Glossary).</w:t>
      </w:r>
    </w:p>
    <w:p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1" w:tooltip="National Electricity (ACT) Law" w:history="1">
        <w:r w:rsidRPr="00007A9A">
          <w:rPr>
            <w:rStyle w:val="charCitHyperlinkItal"/>
          </w:rPr>
          <w:t>National Electricity (ACT) Law</w:t>
        </w:r>
      </w:hyperlink>
      <w:r w:rsidRPr="00381073">
        <w:t>.</w:t>
      </w:r>
    </w:p>
    <w:p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rsidR="00E9226D" w:rsidRPr="00381073" w:rsidRDefault="00E9226D" w:rsidP="00E9226D">
      <w:pPr>
        <w:pStyle w:val="AH5Sec"/>
      </w:pPr>
      <w:bookmarkStart w:id="60" w:name="_Toc26785550"/>
      <w:r w:rsidRPr="00372AFF">
        <w:rPr>
          <w:rStyle w:val="CharSectNo"/>
        </w:rPr>
        <w:t>32</w:t>
      </w:r>
      <w:r w:rsidRPr="00381073">
        <w:tab/>
        <w:t>Considerations for endorsing licences</w:t>
      </w:r>
      <w:bookmarkEnd w:id="60"/>
    </w:p>
    <w:p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rsidR="00912C40" w:rsidRDefault="00912C40">
      <w:pPr>
        <w:pStyle w:val="Apara"/>
      </w:pPr>
      <w:r>
        <w:tab/>
        <w:t>(a)</w:t>
      </w:r>
      <w:r>
        <w:tab/>
        <w:t>the individual’s physical ability or skill;</w:t>
      </w:r>
    </w:p>
    <w:p w:rsidR="00912C40" w:rsidRDefault="00912C40">
      <w:pPr>
        <w:pStyle w:val="Apara"/>
      </w:pPr>
      <w:r>
        <w:tab/>
        <w:t>(b)</w:t>
      </w:r>
      <w:r>
        <w:tab/>
        <w:t>the individual’s qualifications, training and knowledge;</w:t>
      </w:r>
    </w:p>
    <w:p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rsidR="00912C40" w:rsidRDefault="00912C40">
      <w:pPr>
        <w:pStyle w:val="Apara"/>
      </w:pPr>
      <w:r>
        <w:tab/>
        <w:t>(d)</w:t>
      </w:r>
      <w:r>
        <w:tab/>
        <w:t xml:space="preserve">whether any </w:t>
      </w:r>
      <w:r w:rsidR="00794B30">
        <w:t>occupational discipline</w:t>
      </w:r>
      <w:r>
        <w:t xml:space="preserve"> has ever been taken in relation to the individual;</w:t>
      </w:r>
    </w:p>
    <w:p w:rsidR="00912C40" w:rsidRDefault="00912C40">
      <w:pPr>
        <w:pStyle w:val="Apara"/>
      </w:pPr>
      <w:r>
        <w:tab/>
        <w:t>(e)</w:t>
      </w:r>
      <w:r>
        <w:tab/>
        <w:t>whether the individual has incurred any demerit points that have not been deleted from the register.</w:t>
      </w:r>
    </w:p>
    <w:p w:rsidR="00912C40" w:rsidRDefault="00912C40">
      <w:pPr>
        <w:pStyle w:val="Amain"/>
      </w:pPr>
      <w:r>
        <w:tab/>
        <w:t>(2)</w:t>
      </w:r>
      <w:r>
        <w:tab/>
        <w:t>In deciding whether to endorse the licence of a corporation or partnership, the registrar must consider the following:</w:t>
      </w:r>
    </w:p>
    <w:p w:rsidR="00912C40" w:rsidRDefault="00912C40">
      <w:pPr>
        <w:pStyle w:val="Apara"/>
      </w:pPr>
      <w:r>
        <w:tab/>
        <w:t>(a)</w:t>
      </w:r>
      <w:r>
        <w:tab/>
        <w:t xml:space="preserve">whether any </w:t>
      </w:r>
      <w:r w:rsidR="00794B30">
        <w:t>occupational discipline</w:t>
      </w:r>
      <w:r>
        <w:t xml:space="preserve"> has ever been taken in relation to the entity; </w:t>
      </w:r>
    </w:p>
    <w:p w:rsidR="00912C40" w:rsidRDefault="00912C40">
      <w:pPr>
        <w:pStyle w:val="Apara"/>
      </w:pPr>
      <w:r>
        <w:tab/>
        <w:t>(b)</w:t>
      </w:r>
      <w:r>
        <w:tab/>
        <w:t>whether the entity has incurred any demerit points that have not been deleted from the register.</w:t>
      </w:r>
    </w:p>
    <w:p w:rsidR="00912C40" w:rsidRDefault="00912C40">
      <w:pPr>
        <w:pStyle w:val="Amain"/>
      </w:pPr>
      <w:r>
        <w:tab/>
        <w:t>(3)</w:t>
      </w:r>
      <w:r>
        <w:tab/>
        <w:t>However, the registrar may endorse the licence of the corporation or partnership only if nominees of the entity have licences that are endorsed in the way applied for.</w:t>
      </w:r>
    </w:p>
    <w:p w:rsidR="00912C40" w:rsidRDefault="00912C40">
      <w:pPr>
        <w:pStyle w:val="Amain"/>
      </w:pPr>
      <w:r>
        <w:tab/>
        <w:t>(4)</w:t>
      </w:r>
      <w:r>
        <w:tab/>
        <w:t>The registrar may consider a</w:t>
      </w:r>
      <w:r w:rsidR="00B94DCB">
        <w:t>nything else that is relevant.</w:t>
      </w:r>
    </w:p>
    <w:p w:rsidR="00CA314D" w:rsidRPr="00372AFF" w:rsidRDefault="00CA314D" w:rsidP="00CA314D">
      <w:pPr>
        <w:pStyle w:val="AH3Div"/>
      </w:pPr>
      <w:bookmarkStart w:id="61" w:name="_Toc26785551"/>
      <w:r w:rsidRPr="00372AFF">
        <w:rPr>
          <w:rStyle w:val="CharDivNo"/>
        </w:rPr>
        <w:lastRenderedPageBreak/>
        <w:t>Division 5.3</w:t>
      </w:r>
      <w:r w:rsidRPr="00381073">
        <w:tab/>
      </w:r>
      <w:r w:rsidRPr="00372AFF">
        <w:rPr>
          <w:rStyle w:val="CharDivText"/>
        </w:rPr>
        <w:t>Returning and replacing licences and unlicensed services</w:t>
      </w:r>
      <w:bookmarkEnd w:id="61"/>
    </w:p>
    <w:p w:rsidR="00521597" w:rsidRDefault="00521597" w:rsidP="00521597">
      <w:pPr>
        <w:pStyle w:val="AH5Sec"/>
      </w:pPr>
      <w:bookmarkStart w:id="62" w:name="_Toc26785552"/>
      <w:r w:rsidRPr="00372AFF">
        <w:rPr>
          <w:rStyle w:val="CharSectNo"/>
        </w:rPr>
        <w:t>32A</w:t>
      </w:r>
      <w:r>
        <w:tab/>
        <w:t>Return of licence</w:t>
      </w:r>
      <w:bookmarkEnd w:id="62"/>
    </w:p>
    <w:p w:rsidR="00521597" w:rsidRDefault="00521597" w:rsidP="00521597">
      <w:pPr>
        <w:pStyle w:val="Amain"/>
      </w:pPr>
      <w:r>
        <w:tab/>
        <w:t>(1)</w:t>
      </w:r>
      <w:r>
        <w:tab/>
        <w:t>This section applies if the registrar decides to—</w:t>
      </w:r>
    </w:p>
    <w:p w:rsidR="00521597" w:rsidRDefault="00521597" w:rsidP="00521597">
      <w:pPr>
        <w:pStyle w:val="Apara"/>
      </w:pPr>
      <w:r>
        <w:tab/>
        <w:t>(a)</w:t>
      </w:r>
      <w:r>
        <w:tab/>
        <w:t>amend a condition on a licence; or</w:t>
      </w:r>
    </w:p>
    <w:p w:rsidR="00521597" w:rsidRDefault="00521597" w:rsidP="00521597">
      <w:pPr>
        <w:pStyle w:val="Apara"/>
      </w:pPr>
      <w:r>
        <w:tab/>
        <w:t>(b)</w:t>
      </w:r>
      <w:r>
        <w:tab/>
        <w:t>endorse a licence.</w:t>
      </w:r>
    </w:p>
    <w:p w:rsidR="00521597" w:rsidRDefault="00521597" w:rsidP="00521597">
      <w:pPr>
        <w:pStyle w:val="Amain"/>
        <w:keepNext/>
      </w:pPr>
      <w:r>
        <w:tab/>
        <w:t>(2)</w:t>
      </w:r>
      <w:r>
        <w:tab/>
        <w:t>The registrar may require a licensee to return the licence to the registrar in relation to the amendment or endorsement.</w:t>
      </w:r>
    </w:p>
    <w:p w:rsidR="00521597" w:rsidRDefault="00521597" w:rsidP="00521597">
      <w:pPr>
        <w:pStyle w:val="aNote"/>
      </w:pPr>
      <w:r>
        <w:rPr>
          <w:rStyle w:val="charItals"/>
        </w:rPr>
        <w:t>Note</w:t>
      </w:r>
      <w:r>
        <w:rPr>
          <w:rStyle w:val="charItals"/>
        </w:rPr>
        <w:tab/>
      </w:r>
      <w:r>
        <w:t>The registrar may, but need not, include a condition on a licence (see s 6 (2)).</w:t>
      </w:r>
    </w:p>
    <w:p w:rsidR="00521597" w:rsidRDefault="00521597" w:rsidP="00521597">
      <w:pPr>
        <w:pStyle w:val="Amain"/>
      </w:pPr>
      <w:r>
        <w:tab/>
        <w:t>(3)</w:t>
      </w:r>
      <w:r>
        <w:tab/>
        <w:t>If the registrar requires the licensee to return the licence—</w:t>
      </w:r>
    </w:p>
    <w:p w:rsidR="00521597" w:rsidRDefault="00521597" w:rsidP="00521597">
      <w:pPr>
        <w:pStyle w:val="Apara"/>
      </w:pPr>
      <w:r>
        <w:tab/>
        <w:t>(a)</w:t>
      </w:r>
      <w:r>
        <w:tab/>
        <w:t>the licensee must return the licence; and</w:t>
      </w:r>
    </w:p>
    <w:p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rsidR="00521597" w:rsidRDefault="00521597" w:rsidP="00521597">
      <w:pPr>
        <w:pStyle w:val="Amain"/>
        <w:keepNext/>
      </w:pPr>
      <w:r>
        <w:tab/>
        <w:t>(4)</w:t>
      </w:r>
      <w:r>
        <w:tab/>
        <w:t>A licensee commits an offence if the licensee fails to return a licence under subsection (3) (a).</w:t>
      </w:r>
    </w:p>
    <w:p w:rsidR="00521597" w:rsidRDefault="00521597" w:rsidP="00521597">
      <w:pPr>
        <w:pStyle w:val="Penalty"/>
        <w:keepNext/>
      </w:pPr>
      <w:r>
        <w:t>Maximum penalty: 5 penalty units.</w:t>
      </w:r>
    </w:p>
    <w:p w:rsidR="00521597" w:rsidRDefault="00521597">
      <w:pPr>
        <w:pStyle w:val="Amain"/>
      </w:pPr>
      <w:r>
        <w:tab/>
        <w:t>(5)</w:t>
      </w:r>
      <w:r>
        <w:tab/>
        <w:t>An offence against subsection (4) is a strict liability offence.</w:t>
      </w:r>
    </w:p>
    <w:p w:rsidR="00912C40" w:rsidRDefault="00912C40">
      <w:pPr>
        <w:pStyle w:val="AH5Sec"/>
      </w:pPr>
      <w:bookmarkStart w:id="63" w:name="_Toc26785553"/>
      <w:r w:rsidRPr="00372AFF">
        <w:rPr>
          <w:rStyle w:val="CharSectNo"/>
        </w:rPr>
        <w:t>33</w:t>
      </w:r>
      <w:r>
        <w:tab/>
        <w:t>Replacement licences</w:t>
      </w:r>
      <w:bookmarkEnd w:id="63"/>
    </w:p>
    <w:p w:rsidR="00912C40" w:rsidRDefault="00912C40">
      <w:pPr>
        <w:pStyle w:val="Amainreturn"/>
        <w:keepNext/>
      </w:pPr>
      <w:r>
        <w:t>The registrar may, on application, issue a replacement licence to a licensee if satisfied that the licence previously issued has been lost, stolen, damaged or destroyed.</w:t>
      </w:r>
    </w:p>
    <w:p w:rsidR="00912C40" w:rsidRDefault="00912C40">
      <w:pPr>
        <w:pStyle w:val="aNote"/>
        <w:keepNext/>
      </w:pPr>
      <w:r>
        <w:rPr>
          <w:rStyle w:val="charItals"/>
        </w:rPr>
        <w:t>Note 1</w:t>
      </w:r>
      <w:r>
        <w:tab/>
        <w:t xml:space="preserve">A fee may be determined under the </w:t>
      </w:r>
      <w:hyperlink r:id="rId62" w:tooltip="Construction Occupations (Licensing) Act 2004" w:history="1">
        <w:r w:rsidR="00AE43F1" w:rsidRPr="00AE43F1">
          <w:rPr>
            <w:rStyle w:val="charCitHyperlinkAbbrev"/>
          </w:rPr>
          <w:t>Act</w:t>
        </w:r>
      </w:hyperlink>
      <w:r>
        <w:t>, s 127 for this provision.</w:t>
      </w:r>
    </w:p>
    <w:p w:rsidR="00912C40" w:rsidRDefault="00912C40">
      <w:pPr>
        <w:pStyle w:val="aNote"/>
      </w:pPr>
      <w:r>
        <w:rPr>
          <w:rStyle w:val="charItals"/>
        </w:rPr>
        <w:t>Note 2</w:t>
      </w:r>
      <w:r>
        <w:tab/>
        <w:t xml:space="preserve">If a form is approved under the </w:t>
      </w:r>
      <w:hyperlink r:id="rId63" w:tooltip="Construction Occupations (Licensing) Act 2004" w:history="1">
        <w:r w:rsidR="00AE43F1" w:rsidRPr="00AE43F1">
          <w:rPr>
            <w:rStyle w:val="charCitHyperlinkAbbrev"/>
          </w:rPr>
          <w:t>Act</w:t>
        </w:r>
      </w:hyperlink>
      <w:r>
        <w:t>, s 128 for this provision, the form must be used.</w:t>
      </w:r>
    </w:p>
    <w:p w:rsidR="00912C40" w:rsidRDefault="00912C40">
      <w:pPr>
        <w:pStyle w:val="AH5Sec"/>
      </w:pPr>
      <w:bookmarkStart w:id="64" w:name="_Toc26785554"/>
      <w:r w:rsidRPr="00372AFF">
        <w:rPr>
          <w:rStyle w:val="CharSectNo"/>
        </w:rPr>
        <w:lastRenderedPageBreak/>
        <w:t>35</w:t>
      </w:r>
      <w:r>
        <w:tab/>
        <w:t>Services that may be provided without licence</w:t>
      </w:r>
      <w:bookmarkEnd w:id="64"/>
    </w:p>
    <w:p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rsidR="00912C40" w:rsidRDefault="00912C40">
      <w:pPr>
        <w:pStyle w:val="Apara"/>
      </w:pPr>
      <w:r>
        <w:tab/>
        <w:t>(a)</w:t>
      </w:r>
      <w:r>
        <w:tab/>
        <w:t>building services;</w:t>
      </w:r>
    </w:p>
    <w:p w:rsidR="00912C40" w:rsidRDefault="00912C40">
      <w:pPr>
        <w:pStyle w:val="Apara"/>
      </w:pPr>
      <w:r>
        <w:tab/>
        <w:t>(b)</w:t>
      </w:r>
      <w:r>
        <w:tab/>
        <w:t>if the individual providing the service is a trainee—</w:t>
      </w:r>
    </w:p>
    <w:p w:rsidR="00912C40" w:rsidRDefault="00912C40">
      <w:pPr>
        <w:pStyle w:val="Asubpara"/>
      </w:pPr>
      <w:r>
        <w:tab/>
        <w:t>(i)</w:t>
      </w:r>
      <w:r>
        <w:tab/>
        <w:t>electrical wiring services; or</w:t>
      </w:r>
    </w:p>
    <w:p w:rsidR="00912C40" w:rsidRDefault="00912C40">
      <w:pPr>
        <w:pStyle w:val="Asubpara"/>
      </w:pPr>
      <w:r>
        <w:tab/>
        <w:t>(ii)</w:t>
      </w:r>
      <w:r>
        <w:tab/>
        <w:t>gasfitting services; or</w:t>
      </w:r>
    </w:p>
    <w:p w:rsidR="00912C40" w:rsidRDefault="00912C40">
      <w:pPr>
        <w:pStyle w:val="Asubpara"/>
      </w:pPr>
      <w:r>
        <w:tab/>
        <w:t>(iii)</w:t>
      </w:r>
      <w:r>
        <w:tab/>
        <w:t>plumbing services; or</w:t>
      </w:r>
    </w:p>
    <w:p w:rsidR="00912C40" w:rsidRDefault="00912C40">
      <w:pPr>
        <w:pStyle w:val="Asubpara"/>
      </w:pPr>
      <w:r>
        <w:tab/>
        <w:t>(iv)</w:t>
      </w:r>
      <w:r>
        <w:tab/>
        <w:t>sanitary drainage services.</w:t>
      </w:r>
    </w:p>
    <w:p w:rsidR="00F47067" w:rsidRPr="00142CC0" w:rsidRDefault="00285F53" w:rsidP="00F47067">
      <w:pPr>
        <w:pStyle w:val="Amain"/>
      </w:pPr>
      <w:r>
        <w:tab/>
        <w:t>(</w:t>
      </w:r>
      <w:r w:rsidR="00DD667F">
        <w:t>2</w:t>
      </w:r>
      <w:r w:rsidR="00F47067" w:rsidRPr="00142CC0">
        <w:t>)</w:t>
      </w:r>
      <w:r w:rsidR="00F47067" w:rsidRPr="00142CC0">
        <w:tab/>
        <w:t>Also, subsection (1) (b) applies only if—</w:t>
      </w:r>
    </w:p>
    <w:p w:rsidR="00F47067" w:rsidRPr="00142CC0" w:rsidRDefault="00F47067" w:rsidP="00F47067">
      <w:pPr>
        <w:pStyle w:val="Apara"/>
      </w:pPr>
      <w:r w:rsidRPr="00142CC0">
        <w:tab/>
        <w:t>(a)</w:t>
      </w:r>
      <w:r w:rsidRPr="00142CC0">
        <w:tab/>
        <w:t>there is a training arrangement (however described) between the trainee’s relevant person and the trainee; and</w:t>
      </w:r>
    </w:p>
    <w:p w:rsidR="00F47067" w:rsidRPr="00142CC0" w:rsidRDefault="00F47067" w:rsidP="00F47067">
      <w:pPr>
        <w:pStyle w:val="aExamHdgpar"/>
      </w:pPr>
      <w:r w:rsidRPr="00142CC0">
        <w:t>Example—training arrangement</w:t>
      </w:r>
    </w:p>
    <w:p w:rsidR="00F47067" w:rsidRPr="00142CC0" w:rsidRDefault="00F47067" w:rsidP="00F47067">
      <w:pPr>
        <w:pStyle w:val="aExampar"/>
      </w:pPr>
      <w:r w:rsidRPr="00142CC0">
        <w:t xml:space="preserve">an approved training contract under the </w:t>
      </w:r>
      <w:hyperlink r:id="rId64" w:tooltip="A2003-36" w:history="1">
        <w:r w:rsidRPr="00142CC0">
          <w:rPr>
            <w:rStyle w:val="charCitHyperlinkItal"/>
          </w:rPr>
          <w:t>Training and Tertiary Education Act 2003</w:t>
        </w:r>
      </w:hyperlink>
    </w:p>
    <w:p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5" w:tooltip="A2001-14" w:history="1">
        <w:r w:rsidRPr="00142CC0">
          <w:rPr>
            <w:rStyle w:val="charCitHyperlinkAbbrev"/>
          </w:rPr>
          <w:t>Legislation Act</w:t>
        </w:r>
      </w:hyperlink>
      <w:r w:rsidRPr="00142CC0">
        <w:t>, s 126 and s 132).</w:t>
      </w:r>
    </w:p>
    <w:p w:rsidR="00F47067" w:rsidRPr="00142CC0" w:rsidRDefault="00F47067" w:rsidP="00F47067">
      <w:pPr>
        <w:pStyle w:val="Apara"/>
      </w:pPr>
      <w:r w:rsidRPr="00142CC0">
        <w:tab/>
        <w:t>(b)</w:t>
      </w:r>
      <w:r w:rsidRPr="00142CC0">
        <w:tab/>
        <w:t>the construction service provided by the trainee is covered by the training arrangement; and</w:t>
      </w:r>
    </w:p>
    <w:p w:rsidR="00F47067" w:rsidRPr="00142CC0" w:rsidRDefault="00F47067" w:rsidP="00F47067">
      <w:pPr>
        <w:pStyle w:val="Apara"/>
      </w:pPr>
      <w:r w:rsidRPr="00142CC0">
        <w:tab/>
        <w:t>(c)</w:t>
      </w:r>
      <w:r w:rsidRPr="00142CC0">
        <w:tab/>
        <w:t>the trainee’s relevant person gives the registrar the following information:</w:t>
      </w:r>
    </w:p>
    <w:p w:rsidR="00F47067" w:rsidRPr="00142CC0" w:rsidRDefault="00F47067" w:rsidP="00F47067">
      <w:pPr>
        <w:pStyle w:val="Asubpara"/>
      </w:pPr>
      <w:r w:rsidRPr="00142CC0">
        <w:tab/>
        <w:t>(i)</w:t>
      </w:r>
      <w:r w:rsidRPr="00142CC0">
        <w:tab/>
        <w:t>if the relevant person is the trainee’s employer who is an individual—</w:t>
      </w:r>
    </w:p>
    <w:p w:rsidR="00F47067" w:rsidRPr="00142CC0" w:rsidRDefault="00F47067" w:rsidP="00F47067">
      <w:pPr>
        <w:pStyle w:val="Asubsubpara"/>
      </w:pPr>
      <w:r w:rsidRPr="00142CC0">
        <w:tab/>
        <w:t>(A)</w:t>
      </w:r>
      <w:r w:rsidRPr="00142CC0">
        <w:tab/>
        <w:t>the employer’s name, business address and email address; and</w:t>
      </w:r>
    </w:p>
    <w:p w:rsidR="00F47067" w:rsidRPr="00142CC0" w:rsidRDefault="00F47067" w:rsidP="00F47067">
      <w:pPr>
        <w:pStyle w:val="Asubsubpara"/>
      </w:pPr>
      <w:r w:rsidRPr="00142CC0">
        <w:lastRenderedPageBreak/>
        <w:tab/>
        <w:t>(B)</w:t>
      </w:r>
      <w:r w:rsidRPr="00142CC0">
        <w:tab/>
        <w:t>the employer’s landline telephone number or mobile telephone number; and</w:t>
      </w:r>
    </w:p>
    <w:p w:rsidR="00F47067" w:rsidRPr="00142CC0" w:rsidRDefault="00F47067" w:rsidP="00F47067">
      <w:pPr>
        <w:pStyle w:val="Asubsubpara"/>
      </w:pPr>
      <w:r w:rsidRPr="00142CC0">
        <w:tab/>
        <w:t>(C)</w:t>
      </w:r>
      <w:r w:rsidRPr="00142CC0">
        <w:tab/>
        <w:t>the employer’s fax number (if any);</w:t>
      </w:r>
    </w:p>
    <w:p w:rsidR="00F47067" w:rsidRPr="00142CC0" w:rsidRDefault="00F47067" w:rsidP="00F47067">
      <w:pPr>
        <w:pStyle w:val="Asubpara"/>
        <w:keepNext/>
      </w:pPr>
      <w:r w:rsidRPr="00142CC0">
        <w:tab/>
        <w:t>(ii)</w:t>
      </w:r>
      <w:r w:rsidRPr="00142CC0">
        <w:tab/>
        <w:t>if the relevant person is the trainee’s employer who is not an individual—</w:t>
      </w:r>
    </w:p>
    <w:p w:rsidR="00F47067" w:rsidRPr="00142CC0" w:rsidRDefault="00F47067" w:rsidP="00F47067">
      <w:pPr>
        <w:pStyle w:val="Asubsubpara"/>
      </w:pPr>
      <w:r w:rsidRPr="00142CC0">
        <w:tab/>
        <w:t>(A)</w:t>
      </w:r>
      <w:r w:rsidRPr="00142CC0">
        <w:tab/>
        <w:t>the name of the employer and the trainee’s manager; and</w:t>
      </w:r>
    </w:p>
    <w:p w:rsidR="00F47067" w:rsidRPr="00142CC0" w:rsidRDefault="00F47067" w:rsidP="00F47067">
      <w:pPr>
        <w:pStyle w:val="Asubsubpara"/>
      </w:pPr>
      <w:r w:rsidRPr="00142CC0">
        <w:tab/>
        <w:t>(B)</w:t>
      </w:r>
      <w:r w:rsidRPr="00142CC0">
        <w:tab/>
        <w:t>the business address and email address of the employer and manager; and</w:t>
      </w:r>
    </w:p>
    <w:p w:rsidR="00F47067" w:rsidRPr="00142CC0" w:rsidRDefault="00F47067" w:rsidP="00F47067">
      <w:pPr>
        <w:pStyle w:val="Asubsubpara"/>
      </w:pPr>
      <w:r w:rsidRPr="00142CC0">
        <w:tab/>
        <w:t>(C)</w:t>
      </w:r>
      <w:r w:rsidRPr="00142CC0">
        <w:tab/>
        <w:t>the landline telephone number or mobile telephone number of the employer and manager; and</w:t>
      </w:r>
    </w:p>
    <w:p w:rsidR="00F47067" w:rsidRPr="00142CC0" w:rsidRDefault="00F47067" w:rsidP="00F47067">
      <w:pPr>
        <w:pStyle w:val="Asubsubpara"/>
      </w:pPr>
      <w:r w:rsidRPr="00142CC0">
        <w:tab/>
        <w:t>(D)</w:t>
      </w:r>
      <w:r w:rsidRPr="00142CC0">
        <w:tab/>
        <w:t>the fax number (if any) of the employer and manager;</w:t>
      </w:r>
    </w:p>
    <w:p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rsidR="00F47067" w:rsidRPr="00142CC0" w:rsidRDefault="00F47067" w:rsidP="00F47067">
      <w:pPr>
        <w:pStyle w:val="Asubsubpara"/>
      </w:pPr>
      <w:r w:rsidRPr="00142CC0">
        <w:tab/>
        <w:t>(A)</w:t>
      </w:r>
      <w:r w:rsidRPr="00142CC0">
        <w:tab/>
        <w:t>the provider’s name, business address and email address; and</w:t>
      </w:r>
    </w:p>
    <w:p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rsidR="00F47067" w:rsidRPr="00142CC0" w:rsidRDefault="00F47067" w:rsidP="00F47067">
      <w:pPr>
        <w:pStyle w:val="Asubsubpara"/>
      </w:pPr>
      <w:r w:rsidRPr="00142CC0">
        <w:tab/>
        <w:t>(C)</w:t>
      </w:r>
      <w:r w:rsidRPr="00142CC0">
        <w:tab/>
        <w:t>the nominated person’s email address; and</w:t>
      </w:r>
    </w:p>
    <w:p w:rsidR="00F47067" w:rsidRPr="00142CC0" w:rsidRDefault="00F47067" w:rsidP="00F47067">
      <w:pPr>
        <w:pStyle w:val="Asubsubpara"/>
      </w:pPr>
      <w:r w:rsidRPr="00142CC0">
        <w:tab/>
        <w:t>(D)</w:t>
      </w:r>
      <w:r w:rsidRPr="00142CC0">
        <w:tab/>
        <w:t>the nominated person’s landline telephone number or mobile telephone number;</w:t>
      </w:r>
    </w:p>
    <w:p w:rsidR="00F47067" w:rsidRPr="00142CC0" w:rsidRDefault="00F47067" w:rsidP="00F47067">
      <w:pPr>
        <w:pStyle w:val="Asubpara"/>
      </w:pPr>
      <w:r w:rsidRPr="00142CC0">
        <w:tab/>
        <w:t>(iv)</w:t>
      </w:r>
      <w:r w:rsidRPr="00142CC0">
        <w:tab/>
        <w:t>the trainee’s name and date of birth;</w:t>
      </w:r>
    </w:p>
    <w:p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rsidR="00F47067" w:rsidRPr="00142CC0" w:rsidRDefault="00F47067" w:rsidP="003D564B">
      <w:pPr>
        <w:pStyle w:val="Asubpara"/>
        <w:keepNext/>
      </w:pPr>
      <w:r w:rsidRPr="00142CC0">
        <w:tab/>
        <w:t>(vi)</w:t>
      </w:r>
      <w:r w:rsidRPr="00142CC0">
        <w:tab/>
        <w:t>when the training arrangement begins and ends.</w:t>
      </w:r>
    </w:p>
    <w:p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6" w:tooltip="Construction Occupations (Licensing) Act 2004" w:history="1">
        <w:r w:rsidRPr="00142CC0">
          <w:rPr>
            <w:rStyle w:val="charCitHyperlinkAbbrev"/>
          </w:rPr>
          <w:t>Act</w:t>
        </w:r>
      </w:hyperlink>
      <w:r w:rsidRPr="00142CC0">
        <w:t>, s 128 for this provision, the form must be used.</w:t>
      </w:r>
    </w:p>
    <w:p w:rsidR="00912C40" w:rsidRDefault="00285F53">
      <w:pPr>
        <w:pStyle w:val="Amain"/>
        <w:keepNext/>
      </w:pPr>
      <w:r>
        <w:lastRenderedPageBreak/>
        <w:tab/>
        <w:t>(</w:t>
      </w:r>
      <w:r w:rsidR="00DD667F">
        <w:t>3</w:t>
      </w:r>
      <w:r w:rsidR="00912C40">
        <w:t>)</w:t>
      </w:r>
      <w:r w:rsidR="00912C40">
        <w:tab/>
        <w:t>In this section:</w:t>
      </w:r>
    </w:p>
    <w:p w:rsidR="00912C40" w:rsidRDefault="00912C40">
      <w:pPr>
        <w:pStyle w:val="aDef"/>
      </w:pPr>
      <w:r>
        <w:rPr>
          <w:rStyle w:val="charBoldItals"/>
        </w:rPr>
        <w:t>building service</w:t>
      </w:r>
      <w:r>
        <w:t xml:space="preserve">—see the </w:t>
      </w:r>
      <w:hyperlink r:id="rId67" w:tooltip="Construction Occupations (Licensing) Act 2004" w:history="1">
        <w:r w:rsidR="00AE43F1" w:rsidRPr="00AE43F1">
          <w:rPr>
            <w:rStyle w:val="charCitHyperlinkAbbrev"/>
          </w:rPr>
          <w:t>Act</w:t>
        </w:r>
      </w:hyperlink>
      <w:r>
        <w:t>, section 8 (2).</w:t>
      </w:r>
    </w:p>
    <w:p w:rsidR="00912C40" w:rsidRDefault="00912C40">
      <w:pPr>
        <w:pStyle w:val="aDef"/>
      </w:pPr>
      <w:r>
        <w:rPr>
          <w:rStyle w:val="charBoldItals"/>
        </w:rPr>
        <w:t>electrical wiring service</w:t>
      </w:r>
      <w:r>
        <w:t xml:space="preserve">—see the </w:t>
      </w:r>
      <w:hyperlink r:id="rId68" w:tooltip="Construction Occupations (Licensing) Act 2004" w:history="1">
        <w:r w:rsidR="00AE43F1" w:rsidRPr="00AE43F1">
          <w:rPr>
            <w:rStyle w:val="charCitHyperlinkAbbrev"/>
          </w:rPr>
          <w:t>Act</w:t>
        </w:r>
      </w:hyperlink>
      <w:r>
        <w:t>, section 11 (2).</w:t>
      </w:r>
    </w:p>
    <w:p w:rsidR="00912C40" w:rsidRDefault="00912C40">
      <w:pPr>
        <w:pStyle w:val="aDef"/>
      </w:pPr>
      <w:r>
        <w:rPr>
          <w:rStyle w:val="charBoldItals"/>
        </w:rPr>
        <w:t>gasfitting service</w:t>
      </w:r>
      <w:r>
        <w:t xml:space="preserve">—see the </w:t>
      </w:r>
      <w:hyperlink r:id="rId69" w:tooltip="Construction Occupations (Licensing) Act 2004" w:history="1">
        <w:r w:rsidR="00AE43F1" w:rsidRPr="00AE43F1">
          <w:rPr>
            <w:rStyle w:val="charCitHyperlinkAbbrev"/>
          </w:rPr>
          <w:t>Act</w:t>
        </w:r>
      </w:hyperlink>
      <w:r>
        <w:t>, section 12 (2).</w:t>
      </w:r>
    </w:p>
    <w:p w:rsidR="00912C40" w:rsidRDefault="00912C40">
      <w:pPr>
        <w:pStyle w:val="aDef"/>
      </w:pPr>
      <w:r>
        <w:rPr>
          <w:rStyle w:val="charBoldItals"/>
        </w:rPr>
        <w:t>plumbing service</w:t>
      </w:r>
      <w:r>
        <w:t xml:space="preserve">—see the </w:t>
      </w:r>
      <w:hyperlink r:id="rId70" w:tooltip="Construction Occupations (Licensing) Act 2004" w:history="1">
        <w:r w:rsidR="00AE43F1" w:rsidRPr="00AE43F1">
          <w:rPr>
            <w:rStyle w:val="charCitHyperlinkAbbrev"/>
          </w:rPr>
          <w:t>Act</w:t>
        </w:r>
      </w:hyperlink>
      <w:r w:rsidR="00C335C7">
        <w:t>, section 13 (2</w:t>
      </w:r>
      <w:r>
        <w:t>).</w:t>
      </w:r>
    </w:p>
    <w:p w:rsidR="00E32AAD" w:rsidRPr="00142CC0" w:rsidRDefault="00E32AAD" w:rsidP="00E32AAD">
      <w:pPr>
        <w:pStyle w:val="aDef"/>
        <w:keepNext/>
      </w:pPr>
      <w:r w:rsidRPr="00142CC0">
        <w:rPr>
          <w:rStyle w:val="charBoldItals"/>
        </w:rPr>
        <w:t>relevant person</w:t>
      </w:r>
      <w:r w:rsidRPr="00142CC0">
        <w:t>, of a trainee, means—</w:t>
      </w:r>
    </w:p>
    <w:p w:rsidR="00E32AAD" w:rsidRPr="00142CC0" w:rsidRDefault="00E32AAD" w:rsidP="00E32AAD">
      <w:pPr>
        <w:pStyle w:val="aDefpara"/>
      </w:pPr>
      <w:r w:rsidRPr="00142CC0">
        <w:tab/>
        <w:t>(a)</w:t>
      </w:r>
      <w:r w:rsidRPr="00142CC0">
        <w:tab/>
        <w:t>the trainee’s employer; or</w:t>
      </w:r>
    </w:p>
    <w:p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rsidR="00912C40" w:rsidRDefault="00912C40">
      <w:pPr>
        <w:pStyle w:val="aDef"/>
      </w:pPr>
      <w:r>
        <w:rPr>
          <w:rStyle w:val="charBoldItals"/>
        </w:rPr>
        <w:t>sanitary draining service</w:t>
      </w:r>
      <w:r>
        <w:t xml:space="preserve">—see the </w:t>
      </w:r>
      <w:hyperlink r:id="rId71" w:tooltip="Construction Occupations (Licensing) Act 2004" w:history="1">
        <w:r w:rsidR="00AE43F1" w:rsidRPr="00AE43F1">
          <w:rPr>
            <w:rStyle w:val="charCitHyperlinkAbbrev"/>
          </w:rPr>
          <w:t>Act</w:t>
        </w:r>
      </w:hyperlink>
      <w:r>
        <w:t>, section 10 (2).</w:t>
      </w:r>
    </w:p>
    <w:p w:rsidR="00912C40" w:rsidRDefault="00912C40">
      <w:pPr>
        <w:pStyle w:val="aDef"/>
        <w:keepNext/>
      </w:pPr>
      <w:r>
        <w:rPr>
          <w:rStyle w:val="charBoldItals"/>
        </w:rPr>
        <w:t>trainee</w:t>
      </w:r>
      <w:r>
        <w:t>, for a service, means an individual who—</w:t>
      </w:r>
    </w:p>
    <w:p w:rsidR="00912C40" w:rsidRDefault="00912C40">
      <w:pPr>
        <w:pStyle w:val="aDefpara"/>
      </w:pPr>
      <w:r>
        <w:tab/>
        <w:t>(a)</w:t>
      </w:r>
      <w:r>
        <w:tab/>
        <w:t>provides the service to gain experience in providing the service and training from the person supervising the provision of the service; and</w:t>
      </w:r>
    </w:p>
    <w:p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rsidR="00B8578B" w:rsidRPr="004A3544" w:rsidRDefault="00B8578B" w:rsidP="00B8578B">
      <w:pPr>
        <w:pStyle w:val="aDef"/>
      </w:pPr>
      <w:r w:rsidRPr="004A3544">
        <w:rPr>
          <w:rStyle w:val="charBoldItals"/>
        </w:rPr>
        <w:t>VET course</w:t>
      </w:r>
      <w:r w:rsidRPr="004A3544">
        <w:t xml:space="preserve">—see the </w:t>
      </w:r>
      <w:hyperlink r:id="rId72" w:tooltip="Act 2011 No 12 (Cwlth)" w:history="1">
        <w:r w:rsidRPr="004A3544">
          <w:rPr>
            <w:rStyle w:val="charCitHyperlinkItal"/>
          </w:rPr>
          <w:t>National Vocational Education and Training Regulator Act 2011</w:t>
        </w:r>
      </w:hyperlink>
      <w:r w:rsidRPr="004A3544">
        <w:t xml:space="preserve"> (Cwlth), section 3.</w:t>
      </w:r>
    </w:p>
    <w:p w:rsidR="00912C40" w:rsidRDefault="00912C40">
      <w:pPr>
        <w:pStyle w:val="PageBreak"/>
      </w:pPr>
      <w:r>
        <w:br w:type="page"/>
      </w:r>
    </w:p>
    <w:p w:rsidR="00912C40" w:rsidRPr="00372AFF" w:rsidRDefault="00912C40">
      <w:pPr>
        <w:pStyle w:val="AH2Part"/>
      </w:pPr>
      <w:bookmarkStart w:id="65" w:name="_Toc26785555"/>
      <w:r w:rsidRPr="00372AFF">
        <w:rPr>
          <w:rStyle w:val="CharPartNo"/>
        </w:rPr>
        <w:lastRenderedPageBreak/>
        <w:t>Part 6</w:t>
      </w:r>
      <w:r>
        <w:tab/>
      </w:r>
      <w:r w:rsidRPr="00372AFF">
        <w:rPr>
          <w:rStyle w:val="CharPartText"/>
        </w:rPr>
        <w:t>Construction occupation classes</w:t>
      </w:r>
      <w:bookmarkEnd w:id="65"/>
    </w:p>
    <w:p w:rsidR="00912C40" w:rsidRDefault="00912C40">
      <w:pPr>
        <w:pStyle w:val="Placeholder"/>
      </w:pPr>
      <w:r>
        <w:rPr>
          <w:rStyle w:val="CharDivNo"/>
        </w:rPr>
        <w:t xml:space="preserve">  </w:t>
      </w:r>
      <w:r>
        <w:rPr>
          <w:rStyle w:val="CharDivText"/>
        </w:rPr>
        <w:t xml:space="preserve">  </w:t>
      </w:r>
    </w:p>
    <w:p w:rsidR="00912C40" w:rsidRDefault="00912C40">
      <w:pPr>
        <w:pStyle w:val="AH5Sec"/>
      </w:pPr>
      <w:bookmarkStart w:id="66" w:name="_Toc26785556"/>
      <w:r w:rsidRPr="00372AFF">
        <w:rPr>
          <w:rStyle w:val="CharSectNo"/>
        </w:rPr>
        <w:t>36</w:t>
      </w:r>
      <w:r>
        <w:tab/>
        <w:t>Classes of licence generally</w:t>
      </w:r>
      <w:bookmarkEnd w:id="66"/>
    </w:p>
    <w:p w:rsidR="00912C40" w:rsidRDefault="00912C40">
      <w:pPr>
        <w:pStyle w:val="Amainreturn"/>
      </w:pPr>
      <w:r>
        <w:t>A licence for a class authorises the licensee to provide each service in schedule 1, column 3 for the class in the circumstances (if any) stated in the column for the item.</w:t>
      </w:r>
    </w:p>
    <w:p w:rsidR="00912C40" w:rsidRDefault="00912C40">
      <w:pPr>
        <w:pStyle w:val="AH5Sec"/>
      </w:pPr>
      <w:bookmarkStart w:id="67" w:name="_Toc26785557"/>
      <w:r w:rsidRPr="00372AFF">
        <w:rPr>
          <w:rStyle w:val="CharSectNo"/>
        </w:rPr>
        <w:t>37</w:t>
      </w:r>
      <w:r>
        <w:tab/>
        <w:t>Classes of builder</w:t>
      </w:r>
      <w:bookmarkEnd w:id="67"/>
    </w:p>
    <w:p w:rsidR="00912C40" w:rsidRDefault="00912C40">
      <w:pPr>
        <w:pStyle w:val="Amainreturn"/>
      </w:pPr>
      <w:r>
        <w:t>The construction occupation of builder is divided into the classes in schedule 1, part 1.3, column 2.</w:t>
      </w:r>
    </w:p>
    <w:p w:rsidR="00FA6720" w:rsidRPr="00AF0B59" w:rsidRDefault="00FA6720" w:rsidP="00FA6720">
      <w:pPr>
        <w:pStyle w:val="AH5Sec"/>
      </w:pPr>
      <w:bookmarkStart w:id="68" w:name="_Toc26785558"/>
      <w:r w:rsidRPr="00372AFF">
        <w:rPr>
          <w:rStyle w:val="CharSectNo"/>
        </w:rPr>
        <w:t>37B</w:t>
      </w:r>
      <w:r w:rsidRPr="00AF0B59">
        <w:tab/>
        <w:t>Classes of building assessor</w:t>
      </w:r>
      <w:bookmarkEnd w:id="68"/>
    </w:p>
    <w:p w:rsidR="00FA6720" w:rsidRPr="00AF0B59" w:rsidRDefault="00FA6720" w:rsidP="00FA6720">
      <w:pPr>
        <w:pStyle w:val="Amainreturn"/>
      </w:pPr>
      <w:r w:rsidRPr="00AF0B59">
        <w:t>The construction occupation of building assessor is divided into the classes in schedule 1, part 1.3A, column 2.</w:t>
      </w:r>
    </w:p>
    <w:p w:rsidR="00912C40" w:rsidRDefault="00912C40">
      <w:pPr>
        <w:pStyle w:val="AH5Sec"/>
      </w:pPr>
      <w:bookmarkStart w:id="69" w:name="_Toc26785559"/>
      <w:r w:rsidRPr="00372AFF">
        <w:rPr>
          <w:rStyle w:val="CharSectNo"/>
        </w:rPr>
        <w:t>38</w:t>
      </w:r>
      <w:r>
        <w:tab/>
        <w:t>Classes of building surveyor</w:t>
      </w:r>
      <w:bookmarkEnd w:id="69"/>
    </w:p>
    <w:p w:rsidR="00912C40" w:rsidRDefault="00912C40">
      <w:pPr>
        <w:pStyle w:val="Amainreturn"/>
      </w:pPr>
      <w:r>
        <w:t>The construction occupation of building surveyor is divided into the classes in schedule 1, part 1.4, column 2.</w:t>
      </w:r>
    </w:p>
    <w:p w:rsidR="00912C40" w:rsidRDefault="00912C40">
      <w:pPr>
        <w:pStyle w:val="AH5Sec"/>
      </w:pPr>
      <w:bookmarkStart w:id="70" w:name="_Toc26785560"/>
      <w:r w:rsidRPr="00372AFF">
        <w:rPr>
          <w:rStyle w:val="CharSectNo"/>
        </w:rPr>
        <w:t>39</w:t>
      </w:r>
      <w:r>
        <w:tab/>
        <w:t>Classes of drainer</w:t>
      </w:r>
      <w:bookmarkEnd w:id="70"/>
    </w:p>
    <w:p w:rsidR="00912C40" w:rsidRDefault="00912C40">
      <w:pPr>
        <w:pStyle w:val="Amainreturn"/>
      </w:pPr>
      <w:r>
        <w:t>The construction occupation of drainer is divided into the classes in schedule 1, part 1.5, column 2.</w:t>
      </w:r>
    </w:p>
    <w:p w:rsidR="00912C40" w:rsidRDefault="00912C40">
      <w:pPr>
        <w:pStyle w:val="AH5Sec"/>
      </w:pPr>
      <w:bookmarkStart w:id="71" w:name="_Toc26785561"/>
      <w:r w:rsidRPr="00372AFF">
        <w:rPr>
          <w:rStyle w:val="CharSectNo"/>
        </w:rPr>
        <w:t>40</w:t>
      </w:r>
      <w:r>
        <w:tab/>
        <w:t>Classes of electrician</w:t>
      </w:r>
      <w:bookmarkEnd w:id="71"/>
    </w:p>
    <w:p w:rsidR="00912C40" w:rsidRDefault="00912C40">
      <w:pPr>
        <w:pStyle w:val="Amainreturn"/>
      </w:pPr>
      <w:r>
        <w:t>The construction occupation of electrician is divided into the classes in schedule 1, part 1.6, column 2.</w:t>
      </w:r>
    </w:p>
    <w:p w:rsidR="00912C40" w:rsidRDefault="00912C40">
      <w:pPr>
        <w:pStyle w:val="AH5Sec"/>
      </w:pPr>
      <w:bookmarkStart w:id="72" w:name="_Toc26785562"/>
      <w:r w:rsidRPr="00372AFF">
        <w:rPr>
          <w:rStyle w:val="CharSectNo"/>
        </w:rPr>
        <w:t>41</w:t>
      </w:r>
      <w:r>
        <w:tab/>
        <w:t>Classes of gasfitters</w:t>
      </w:r>
      <w:bookmarkEnd w:id="72"/>
    </w:p>
    <w:p w:rsidR="00912C40" w:rsidRDefault="00912C40">
      <w:pPr>
        <w:pStyle w:val="Amainreturn"/>
      </w:pPr>
      <w:r>
        <w:t>The construction occupation of gasfitter is divided into the classes in schedule 1, part 1.7, column 2.</w:t>
      </w:r>
    </w:p>
    <w:p w:rsidR="00E4463B" w:rsidRPr="00153484" w:rsidRDefault="00E4463B" w:rsidP="00E4463B">
      <w:pPr>
        <w:pStyle w:val="AH5Sec"/>
      </w:pPr>
      <w:bookmarkStart w:id="73" w:name="_Toc26785563"/>
      <w:r w:rsidRPr="00372AFF">
        <w:rPr>
          <w:rStyle w:val="CharSectNo"/>
        </w:rPr>
        <w:lastRenderedPageBreak/>
        <w:t>41A</w:t>
      </w:r>
      <w:r w:rsidRPr="00153484">
        <w:tab/>
        <w:t>Classes of gas appliance worker</w:t>
      </w:r>
      <w:bookmarkEnd w:id="73"/>
    </w:p>
    <w:p w:rsidR="00E4463B" w:rsidRPr="00153484" w:rsidRDefault="00E4463B" w:rsidP="00E4463B">
      <w:pPr>
        <w:pStyle w:val="Amainreturn"/>
      </w:pPr>
      <w:r w:rsidRPr="00153484">
        <w:t>The construction occupation of gas appliance worker is divided into the classes in schedule 1, part 1.7A, column 2.</w:t>
      </w:r>
    </w:p>
    <w:p w:rsidR="00912C40" w:rsidRDefault="00912C40">
      <w:pPr>
        <w:pStyle w:val="AH5Sec"/>
      </w:pPr>
      <w:bookmarkStart w:id="74" w:name="_Toc26785564"/>
      <w:r w:rsidRPr="00372AFF">
        <w:rPr>
          <w:rStyle w:val="CharSectNo"/>
        </w:rPr>
        <w:t>42</w:t>
      </w:r>
      <w:r>
        <w:tab/>
        <w:t>Classes of plumber</w:t>
      </w:r>
      <w:bookmarkEnd w:id="74"/>
    </w:p>
    <w:p w:rsidR="00912C40" w:rsidRDefault="00912C40">
      <w:pPr>
        <w:pStyle w:val="Amainreturn"/>
      </w:pPr>
      <w:r>
        <w:t>The construction occupation of plumber is divided into the classes in schedule 1, part 1.8, column 2.</w:t>
      </w:r>
    </w:p>
    <w:p w:rsidR="00912C40" w:rsidRDefault="00912C40">
      <w:pPr>
        <w:pStyle w:val="PageBreak"/>
      </w:pPr>
      <w:r>
        <w:br w:type="page"/>
      </w:r>
    </w:p>
    <w:p w:rsidR="00794B30" w:rsidRPr="00372AFF" w:rsidRDefault="00794B30" w:rsidP="00794B30">
      <w:pPr>
        <w:pStyle w:val="AH2Part"/>
      </w:pPr>
      <w:bookmarkStart w:id="75" w:name="_Toc26785565"/>
      <w:r w:rsidRPr="00372AFF">
        <w:rPr>
          <w:rStyle w:val="CharPartNo"/>
        </w:rPr>
        <w:lastRenderedPageBreak/>
        <w:t>Part 6A</w:t>
      </w:r>
      <w:r>
        <w:tab/>
      </w:r>
      <w:r w:rsidRPr="00372AFF">
        <w:rPr>
          <w:rStyle w:val="CharPartText"/>
        </w:rPr>
        <w:t>Notification and review of decisions</w:t>
      </w:r>
      <w:bookmarkEnd w:id="75"/>
    </w:p>
    <w:p w:rsidR="00794B30" w:rsidRDefault="00794B30" w:rsidP="00794B30">
      <w:pPr>
        <w:pStyle w:val="AH5Sec"/>
      </w:pPr>
      <w:bookmarkStart w:id="76" w:name="_Toc26785566"/>
      <w:r w:rsidRPr="00372AFF">
        <w:rPr>
          <w:rStyle w:val="CharSectNo"/>
        </w:rPr>
        <w:t>42A</w:t>
      </w:r>
      <w:r>
        <w:tab/>
        <w:t>Reviewable decisions—Act, s 12</w:t>
      </w:r>
      <w:r w:rsidR="00A228DE">
        <w:t>3A</w:t>
      </w:r>
      <w:r>
        <w:t xml:space="preserve">, def </w:t>
      </w:r>
      <w:r w:rsidRPr="003D588C">
        <w:rPr>
          <w:rStyle w:val="charItals"/>
        </w:rPr>
        <w:t>reviewable decision</w:t>
      </w:r>
      <w:bookmarkEnd w:id="76"/>
    </w:p>
    <w:p w:rsidR="00794B30" w:rsidRDefault="00794B30" w:rsidP="00794B30">
      <w:pPr>
        <w:pStyle w:val="Amainreturn"/>
      </w:pPr>
      <w:r>
        <w:t>A decision mentioned in schedule 4, column 3, under a provision mentioned in column 2 in relation to the decision is prescribed.</w:t>
      </w:r>
    </w:p>
    <w:p w:rsidR="00794B30" w:rsidRDefault="00794B30" w:rsidP="00794B30">
      <w:pPr>
        <w:pStyle w:val="AH5Sec"/>
      </w:pPr>
      <w:bookmarkStart w:id="77" w:name="_Toc26785567"/>
      <w:r w:rsidRPr="00372AFF">
        <w:rPr>
          <w:rStyle w:val="CharSectNo"/>
        </w:rPr>
        <w:t>42B</w:t>
      </w:r>
      <w:r>
        <w:tab/>
        <w:t>Right of review and notice—Act, s 12</w:t>
      </w:r>
      <w:r w:rsidR="00C56276">
        <w:t>3B</w:t>
      </w:r>
      <w:r>
        <w:t xml:space="preserve"> and s 123C (a)</w:t>
      </w:r>
      <w:bookmarkEnd w:id="77"/>
    </w:p>
    <w:p w:rsidR="00794B30" w:rsidRDefault="00794B30" w:rsidP="00794B30">
      <w:pPr>
        <w:pStyle w:val="Amainreturn"/>
      </w:pPr>
      <w:r>
        <w:t>An entity mentioned in schedule 4, column 4 is prescribed.</w:t>
      </w:r>
    </w:p>
    <w:p w:rsidR="00794B30" w:rsidRDefault="00794B30" w:rsidP="00794B30">
      <w:pPr>
        <w:pStyle w:val="PageBreak"/>
      </w:pPr>
      <w:r>
        <w:br w:type="page"/>
      </w:r>
    </w:p>
    <w:p w:rsidR="00912C40" w:rsidRPr="00372AFF" w:rsidRDefault="00912C40" w:rsidP="00794B30">
      <w:pPr>
        <w:pStyle w:val="AH2Part"/>
      </w:pPr>
      <w:bookmarkStart w:id="78" w:name="_Toc26785568"/>
      <w:r w:rsidRPr="00372AFF">
        <w:rPr>
          <w:rStyle w:val="CharPartNo"/>
        </w:rPr>
        <w:lastRenderedPageBreak/>
        <w:t>Part 7</w:t>
      </w:r>
      <w:r>
        <w:tab/>
      </w:r>
      <w:r w:rsidRPr="00372AFF">
        <w:rPr>
          <w:rStyle w:val="CharPartText"/>
        </w:rPr>
        <w:t>Miscellaneous</w:t>
      </w:r>
      <w:bookmarkEnd w:id="78"/>
    </w:p>
    <w:p w:rsidR="00B51787" w:rsidRDefault="00B51787" w:rsidP="00B51787">
      <w:pPr>
        <w:pStyle w:val="AH5Sec"/>
      </w:pPr>
      <w:bookmarkStart w:id="79" w:name="_Toc26785569"/>
      <w:r w:rsidRPr="00372AFF">
        <w:rPr>
          <w:rStyle w:val="CharSectNo"/>
        </w:rPr>
        <w:t>43</w:t>
      </w:r>
      <w:r>
        <w:tab/>
        <w:t>Short descriptions and demerit points</w:t>
      </w:r>
      <w:bookmarkEnd w:id="79"/>
    </w:p>
    <w:p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rsidR="00B51787" w:rsidRDefault="00B51787" w:rsidP="00B51787">
      <w:pPr>
        <w:pStyle w:val="Amain"/>
      </w:pPr>
      <w:r>
        <w:tab/>
        <w:t>(2)</w:t>
      </w:r>
      <w:r>
        <w:tab/>
        <w:t xml:space="preserve">The short description for a demerit ground for occupational discipline under the </w:t>
      </w:r>
      <w:hyperlink r:id="rId73"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rsidR="00912C40" w:rsidRDefault="00912C40">
      <w:pPr>
        <w:pStyle w:val="AH5Sec"/>
      </w:pPr>
      <w:bookmarkStart w:id="80" w:name="_Toc26785570"/>
      <w:r w:rsidRPr="00372AFF">
        <w:rPr>
          <w:rStyle w:val="CharSectNo"/>
        </w:rPr>
        <w:t>44</w:t>
      </w:r>
      <w:r>
        <w:tab/>
        <w:t>Information in report to Minister—Act, s 112</w:t>
      </w:r>
      <w:bookmarkEnd w:id="80"/>
    </w:p>
    <w:p w:rsidR="00912C40" w:rsidRDefault="00912C40">
      <w:pPr>
        <w:pStyle w:val="Amain"/>
        <w:keepNext/>
      </w:pPr>
      <w:r>
        <w:tab/>
        <w:t>(1)</w:t>
      </w:r>
      <w:r>
        <w:tab/>
        <w:t>The registrar’s report to the Minister about complaints for a financial year must include the following information:</w:t>
      </w:r>
    </w:p>
    <w:p w:rsidR="00912C40" w:rsidRDefault="00912C40">
      <w:pPr>
        <w:pStyle w:val="Apara"/>
      </w:pPr>
      <w:r>
        <w:tab/>
        <w:t>(a)</w:t>
      </w:r>
      <w:r>
        <w:tab/>
        <w:t>the total number of complaints made in the year;</w:t>
      </w:r>
    </w:p>
    <w:p w:rsidR="00912C40" w:rsidRDefault="00912C40">
      <w:pPr>
        <w:pStyle w:val="Apara"/>
      </w:pPr>
      <w:r>
        <w:tab/>
        <w:t>(b)</w:t>
      </w:r>
      <w:r>
        <w:tab/>
        <w:t>the number of complaints made about former licensees;</w:t>
      </w:r>
    </w:p>
    <w:p w:rsidR="00912C40" w:rsidRDefault="00912C40">
      <w:pPr>
        <w:pStyle w:val="Apara"/>
      </w:pPr>
      <w:r>
        <w:tab/>
        <w:t>(c)</w:t>
      </w:r>
      <w:r>
        <w:tab/>
        <w:t>the number of complaints made about current licensees;</w:t>
      </w:r>
    </w:p>
    <w:p w:rsidR="00912C40" w:rsidRDefault="00912C40">
      <w:pPr>
        <w:pStyle w:val="Apara"/>
      </w:pPr>
      <w:r>
        <w:tab/>
        <w:t>(d)</w:t>
      </w:r>
      <w:r>
        <w:tab/>
        <w:t>a description of the kinds of complaints made about licensees and former licensees in each construction occupation.</w:t>
      </w:r>
    </w:p>
    <w:p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rsidR="00912C40" w:rsidRDefault="00912C40">
      <w:pPr>
        <w:pStyle w:val="Apara"/>
      </w:pPr>
      <w:r>
        <w:lastRenderedPageBreak/>
        <w:tab/>
        <w:t>(b)</w:t>
      </w:r>
      <w:r>
        <w:tab/>
        <w:t>for each licensee or former licensee mentioned in paragraph (a)—</w:t>
      </w:r>
    </w:p>
    <w:p w:rsidR="00912C40" w:rsidRDefault="00912C40">
      <w:pPr>
        <w:pStyle w:val="Asubpara"/>
      </w:pPr>
      <w:r>
        <w:tab/>
        <w:t>(i)</w:t>
      </w:r>
      <w:r>
        <w:tab/>
        <w:t>the contravention; and</w:t>
      </w:r>
    </w:p>
    <w:p w:rsidR="00912C40" w:rsidRDefault="00912C40">
      <w:pPr>
        <w:pStyle w:val="Asubpara"/>
      </w:pPr>
      <w:r>
        <w:tab/>
        <w:t>(ii)</w:t>
      </w:r>
      <w:r>
        <w:tab/>
        <w:t>the construction occupation or class of construction occupation in which the licensee or former licensee was licensed when the contravention happened; and</w:t>
      </w:r>
    </w:p>
    <w:p w:rsidR="00912C40" w:rsidRDefault="00912C40">
      <w:pPr>
        <w:pStyle w:val="Asubpara"/>
      </w:pPr>
      <w:r>
        <w:tab/>
        <w:t>(iii)</w:t>
      </w:r>
      <w:r>
        <w:tab/>
        <w:t xml:space="preserve">the </w:t>
      </w:r>
      <w:r w:rsidR="00D522D8">
        <w:t>occupational discipline</w:t>
      </w:r>
      <w:r>
        <w:t xml:space="preserve"> taken; and</w:t>
      </w:r>
    </w:p>
    <w:p w:rsidR="00912C40" w:rsidRDefault="00912C40">
      <w:pPr>
        <w:pStyle w:val="Asubpara"/>
      </w:pPr>
      <w:r>
        <w:tab/>
        <w:t>(iv)</w:t>
      </w:r>
      <w:r>
        <w:tab/>
        <w:t xml:space="preserve">the result of any review of the decision to take </w:t>
      </w:r>
      <w:r w:rsidR="00D522D8">
        <w:t>occupational discipline</w:t>
      </w:r>
      <w:r>
        <w:t>.</w:t>
      </w:r>
    </w:p>
    <w:p w:rsidR="00912C40" w:rsidRDefault="00912C40">
      <w:pPr>
        <w:pStyle w:val="Amain"/>
        <w:keepNext/>
      </w:pPr>
      <w:r>
        <w:tab/>
        <w:t>(3)</w:t>
      </w:r>
      <w:r>
        <w:tab/>
        <w:t>In this section:</w:t>
      </w:r>
    </w:p>
    <w:p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rsidR="00041E44" w:rsidRPr="00142CC0" w:rsidRDefault="00041E44" w:rsidP="00041E44">
      <w:pPr>
        <w:pStyle w:val="AH5Sec"/>
      </w:pPr>
      <w:bookmarkStart w:id="81" w:name="_Toc26785571"/>
      <w:r w:rsidRPr="00372AFF">
        <w:rPr>
          <w:rStyle w:val="CharSectNo"/>
        </w:rPr>
        <w:t>45</w:t>
      </w:r>
      <w:r w:rsidRPr="00142CC0">
        <w:tab/>
        <w:t>Requirements for notices requesting skill assessment of licensees—Act, s 55A</w:t>
      </w:r>
      <w:bookmarkEnd w:id="81"/>
    </w:p>
    <w:p w:rsidR="00041E44" w:rsidRPr="00142CC0" w:rsidRDefault="00041E44" w:rsidP="00041E44">
      <w:pPr>
        <w:pStyle w:val="Amainreturn"/>
      </w:pPr>
      <w:r w:rsidRPr="00142CC0">
        <w:t>The notice must state—</w:t>
      </w:r>
    </w:p>
    <w:p w:rsidR="00041E44" w:rsidRPr="00142CC0" w:rsidRDefault="00041E44" w:rsidP="00041E44">
      <w:pPr>
        <w:pStyle w:val="Apara"/>
      </w:pPr>
      <w:r w:rsidRPr="00142CC0">
        <w:tab/>
        <w:t>(a)</w:t>
      </w:r>
      <w:r w:rsidRPr="00142CC0">
        <w:tab/>
        <w:t>the reasons for requiring the assessment; and</w:t>
      </w:r>
    </w:p>
    <w:p w:rsidR="00041E44" w:rsidRPr="00142CC0" w:rsidRDefault="00041E44" w:rsidP="00041E44">
      <w:pPr>
        <w:pStyle w:val="Apara"/>
      </w:pPr>
      <w:r w:rsidRPr="00142CC0">
        <w:tab/>
        <w:t>(b)</w:t>
      </w:r>
      <w:r w:rsidRPr="00142CC0">
        <w:tab/>
        <w:t>the consequences under the Act of failing to complete the assessment; and</w:t>
      </w:r>
    </w:p>
    <w:p w:rsidR="00041E44" w:rsidRPr="00142CC0" w:rsidRDefault="00041E44" w:rsidP="00041E44">
      <w:pPr>
        <w:pStyle w:val="Apara"/>
      </w:pPr>
      <w:r w:rsidRPr="00142CC0">
        <w:tab/>
        <w:t>(c)</w:t>
      </w:r>
      <w:r w:rsidRPr="00142CC0">
        <w:tab/>
        <w:t>information about the assessment, including who must conduct the assessment; and</w:t>
      </w:r>
    </w:p>
    <w:p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rsidR="00041E44" w:rsidRPr="00142CC0" w:rsidRDefault="00041E44" w:rsidP="00041E44">
      <w:pPr>
        <w:pStyle w:val="Asubpara"/>
      </w:pPr>
      <w:r w:rsidRPr="00142CC0">
        <w:tab/>
        <w:t>(i)</w:t>
      </w:r>
      <w:r w:rsidRPr="00142CC0">
        <w:tab/>
        <w:t>the registrar’s reasons for requiring the assessment;</w:t>
      </w:r>
    </w:p>
    <w:p w:rsidR="00041E44" w:rsidRPr="00142CC0" w:rsidRDefault="00041E44" w:rsidP="00041E44">
      <w:pPr>
        <w:pStyle w:val="Asubpara"/>
      </w:pPr>
      <w:r w:rsidRPr="00142CC0">
        <w:tab/>
        <w:t>(ii)</w:t>
      </w:r>
      <w:r w:rsidRPr="00142CC0">
        <w:tab/>
        <w:t>the proposed assessment;</w:t>
      </w:r>
    </w:p>
    <w:p w:rsidR="00041E44" w:rsidRPr="00142CC0" w:rsidRDefault="00041E44" w:rsidP="00041E44">
      <w:pPr>
        <w:pStyle w:val="Asubpara"/>
      </w:pPr>
      <w:r w:rsidRPr="00142CC0">
        <w:tab/>
        <w:t>(iii)</w:t>
      </w:r>
      <w:r w:rsidRPr="00142CC0">
        <w:tab/>
        <w:t>the latest date by which the licensee must complete the assessment stated in the notice;</w:t>
      </w:r>
    </w:p>
    <w:p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rsidR="00912C40" w:rsidRDefault="00912C40">
      <w:pPr>
        <w:pStyle w:val="PageBreak"/>
      </w:pPr>
      <w:r>
        <w:br w:type="page"/>
      </w:r>
    </w:p>
    <w:p w:rsidR="00912C40" w:rsidRPr="00372AFF" w:rsidRDefault="00912C40">
      <w:pPr>
        <w:pStyle w:val="AH2Part"/>
      </w:pPr>
      <w:bookmarkStart w:id="82" w:name="_Toc26785572"/>
      <w:r w:rsidRPr="00372AFF">
        <w:rPr>
          <w:rStyle w:val="CharPartNo"/>
        </w:rPr>
        <w:lastRenderedPageBreak/>
        <w:t>Part 8</w:t>
      </w:r>
      <w:r>
        <w:tab/>
      </w:r>
      <w:r w:rsidRPr="00372AFF">
        <w:rPr>
          <w:rStyle w:val="CharPartText"/>
        </w:rPr>
        <w:t>Transitional</w:t>
      </w:r>
      <w:bookmarkEnd w:id="82"/>
    </w:p>
    <w:p w:rsidR="00912C40" w:rsidRDefault="00912C40">
      <w:pPr>
        <w:pStyle w:val="AH5Sec"/>
      </w:pPr>
      <w:bookmarkStart w:id="83" w:name="_Toc26785573"/>
      <w:r w:rsidRPr="00372AFF">
        <w:rPr>
          <w:rStyle w:val="CharSectNo"/>
        </w:rPr>
        <w:t>46</w:t>
      </w:r>
      <w:r>
        <w:tab/>
        <w:t xml:space="preserve">Meaning of </w:t>
      </w:r>
      <w:r>
        <w:rPr>
          <w:rStyle w:val="charItals"/>
        </w:rPr>
        <w:t xml:space="preserve">repealed Act </w:t>
      </w:r>
      <w:r>
        <w:t>for pt 8</w:t>
      </w:r>
      <w:bookmarkEnd w:id="83"/>
    </w:p>
    <w:p w:rsidR="00912C40" w:rsidRDefault="00912C40">
      <w:pPr>
        <w:pStyle w:val="Amainreturn"/>
        <w:keepNext/>
      </w:pPr>
      <w:r>
        <w:t>In this part:</w:t>
      </w:r>
    </w:p>
    <w:p w:rsidR="00912C40" w:rsidRDefault="00912C40">
      <w:pPr>
        <w:pStyle w:val="aDef"/>
      </w:pPr>
      <w:r>
        <w:rPr>
          <w:rStyle w:val="charBoldItals"/>
        </w:rPr>
        <w:t>repealed Act</w:t>
      </w:r>
      <w:r>
        <w:t xml:space="preserve"> means the </w:t>
      </w:r>
      <w:hyperlink r:id="rId74"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rsidR="00912C40" w:rsidRDefault="00912C40">
      <w:pPr>
        <w:pStyle w:val="AH5Sec"/>
      </w:pPr>
      <w:bookmarkStart w:id="84" w:name="_Toc26785574"/>
      <w:r w:rsidRPr="00372AFF">
        <w:rPr>
          <w:rStyle w:val="CharSectNo"/>
        </w:rPr>
        <w:t>47</w:t>
      </w:r>
      <w:r>
        <w:tab/>
        <w:t xml:space="preserve">Meaning of </w:t>
      </w:r>
      <w:r>
        <w:rPr>
          <w:rStyle w:val="charItals"/>
        </w:rPr>
        <w:t>licence</w:t>
      </w:r>
      <w:r w:rsidR="000772D0">
        <w:t xml:space="preserve"> for s 9 (1) (h</w:t>
      </w:r>
      <w:r>
        <w:t>)</w:t>
      </w:r>
      <w:bookmarkEnd w:id="84"/>
    </w:p>
    <w:p w:rsidR="00912C40" w:rsidRDefault="000772D0">
      <w:pPr>
        <w:pStyle w:val="Amainreturn"/>
        <w:keepNext/>
      </w:pPr>
      <w:r>
        <w:t>In section 9 (1) (h</w:t>
      </w:r>
      <w:r w:rsidR="00912C40">
        <w:t>):</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912C40" w:rsidRDefault="00912C40">
      <w:pPr>
        <w:pStyle w:val="aDefpara"/>
      </w:pPr>
      <w:r>
        <w:tab/>
        <w:t>(c)</w:t>
      </w:r>
      <w:r>
        <w:tab/>
        <w:t xml:space="preserve">a licence or certificate of competency under the </w:t>
      </w:r>
      <w:hyperlink r:id="rId75" w:tooltip="A1982-74" w:history="1">
        <w:r w:rsidR="00B548CA" w:rsidRPr="00B548CA">
          <w:rPr>
            <w:rStyle w:val="charCitHyperlinkItal"/>
          </w:rPr>
          <w:t>Plumbers, Drainers and Gasfitters Board Act 1982</w:t>
        </w:r>
      </w:hyperlink>
      <w:r>
        <w:rPr>
          <w:rStyle w:val="charItals"/>
        </w:rPr>
        <w:t xml:space="preserve"> </w:t>
      </w:r>
      <w:r>
        <w:t>(repealed).</w:t>
      </w:r>
    </w:p>
    <w:p w:rsidR="00914871" w:rsidRDefault="00914871" w:rsidP="00914871">
      <w:pPr>
        <w:pStyle w:val="AH5Sec"/>
      </w:pPr>
      <w:bookmarkStart w:id="85" w:name="_Toc26785575"/>
      <w:r w:rsidRPr="00372AFF">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5"/>
    </w:p>
    <w:p w:rsidR="00914871" w:rsidRDefault="000772D0" w:rsidP="00914871">
      <w:pPr>
        <w:pStyle w:val="Amainreturn"/>
        <w:keepNext/>
      </w:pPr>
      <w:r>
        <w:t>In section 9 (1) (i</w:t>
      </w:r>
      <w:r w:rsidR="00914871">
        <w:t>):</w:t>
      </w:r>
    </w:p>
    <w:p w:rsidR="00914871" w:rsidRDefault="00914871" w:rsidP="00914871">
      <w:pPr>
        <w:pStyle w:val="aDef"/>
      </w:pPr>
      <w:r>
        <w:rPr>
          <w:rStyle w:val="charBoldItals"/>
        </w:rPr>
        <w:t>licensee</w:t>
      </w:r>
      <w:r>
        <w:t xml:space="preserve"> includes a person registered under the repealed Act.</w:t>
      </w:r>
    </w:p>
    <w:p w:rsidR="00914871" w:rsidRDefault="00914871" w:rsidP="00914871">
      <w:pPr>
        <w:pStyle w:val="aDef"/>
      </w:pPr>
      <w:r w:rsidRPr="003D588C">
        <w:rPr>
          <w:rStyle w:val="charBoldItals"/>
        </w:rPr>
        <w:t>occupational discipline</w:t>
      </w:r>
      <w:r>
        <w:t xml:space="preserve"> is taken to include action taken under the </w:t>
      </w:r>
      <w:hyperlink r:id="rId76" w:tooltip="A1998-53" w:history="1">
        <w:r w:rsidR="008C0746" w:rsidRPr="008C0746">
          <w:rPr>
            <w:rStyle w:val="charCitHyperlinkAbbrev"/>
          </w:rPr>
          <w:t>repealed Act</w:t>
        </w:r>
      </w:hyperlink>
      <w:r>
        <w:t>, section 22 (6) (Procedure).</w:t>
      </w:r>
    </w:p>
    <w:p w:rsidR="00912C40" w:rsidRDefault="00912C40">
      <w:pPr>
        <w:pStyle w:val="AH5Sec"/>
      </w:pPr>
      <w:bookmarkStart w:id="86" w:name="_Toc26785576"/>
      <w:r w:rsidRPr="00372AFF">
        <w:rPr>
          <w:rStyle w:val="CharSectNo"/>
        </w:rPr>
        <w:t>49</w:t>
      </w:r>
      <w:r>
        <w:tab/>
        <w:t>Requirement to consult under s 13</w:t>
      </w:r>
      <w:bookmarkEnd w:id="86"/>
    </w:p>
    <w:p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rsidR="00912C40" w:rsidRDefault="00912C40">
      <w:pPr>
        <w:pStyle w:val="AH5Sec"/>
      </w:pPr>
      <w:bookmarkStart w:id="87" w:name="_Toc26785577"/>
      <w:r w:rsidRPr="00372AFF">
        <w:rPr>
          <w:rStyle w:val="CharSectNo"/>
        </w:rPr>
        <w:t>50</w:t>
      </w:r>
      <w:r>
        <w:tab/>
        <w:t xml:space="preserve">Meaning of </w:t>
      </w:r>
      <w:r w:rsidRPr="00A51463">
        <w:rPr>
          <w:rStyle w:val="charBoldItals"/>
          <w:b/>
        </w:rPr>
        <w:t>owner-builders licence</w:t>
      </w:r>
      <w:r>
        <w:t xml:space="preserve"> for s 16</w:t>
      </w:r>
      <w:bookmarkEnd w:id="87"/>
    </w:p>
    <w:p w:rsidR="00912C40" w:rsidRDefault="00912C40">
      <w:pPr>
        <w:pStyle w:val="Amainreturn"/>
        <w:keepNext/>
      </w:pPr>
      <w:r>
        <w:t>In section 16:</w:t>
      </w:r>
    </w:p>
    <w:p w:rsidR="00912C40" w:rsidRDefault="00912C40">
      <w:pPr>
        <w:pStyle w:val="Amainreturn"/>
      </w:pPr>
      <w:r>
        <w:rPr>
          <w:rStyle w:val="charBoldItals"/>
        </w:rPr>
        <w:t xml:space="preserve">owner-builders licence </w:t>
      </w:r>
      <w:r>
        <w:t xml:space="preserve">includes an owner-builder’s licence granted under the </w:t>
      </w:r>
      <w:hyperlink r:id="rId77" w:tooltip="A1972-26" w:history="1">
        <w:r w:rsidR="00B548CA" w:rsidRPr="00B548CA">
          <w:rPr>
            <w:rStyle w:val="charCitHyperlinkItal"/>
          </w:rPr>
          <w:t>Building Act 1972</w:t>
        </w:r>
      </w:hyperlink>
      <w:r>
        <w:t xml:space="preserve"> before the commencement of the </w:t>
      </w:r>
      <w:hyperlink r:id="rId78"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rsidR="00912C40" w:rsidRDefault="00912C40">
      <w:pPr>
        <w:pStyle w:val="AH5Sec"/>
      </w:pPr>
      <w:bookmarkStart w:id="88" w:name="_Toc26785578"/>
      <w:r w:rsidRPr="00372AFF">
        <w:rPr>
          <w:rStyle w:val="CharSectNo"/>
        </w:rPr>
        <w:t>51</w:t>
      </w:r>
      <w:r>
        <w:tab/>
        <w:t xml:space="preserve">Meaning of </w:t>
      </w:r>
      <w:r>
        <w:rPr>
          <w:rStyle w:val="charItals"/>
        </w:rPr>
        <w:t>licence</w:t>
      </w:r>
      <w:r>
        <w:t xml:space="preserve"> for s 34</w:t>
      </w:r>
      <w:bookmarkEnd w:id="88"/>
    </w:p>
    <w:p w:rsidR="00912C40" w:rsidRDefault="00912C40">
      <w:pPr>
        <w:pStyle w:val="Amainreturn"/>
        <w:keepNext/>
      </w:pPr>
      <w:r>
        <w:t>In section 34:</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6F4C1E" w:rsidRDefault="00912C40">
      <w:pPr>
        <w:pStyle w:val="aDefpara"/>
      </w:pPr>
      <w:r>
        <w:tab/>
        <w:t>(c)</w:t>
      </w:r>
      <w:r>
        <w:tab/>
        <w:t xml:space="preserve">a licence or certificate of competency under the </w:t>
      </w:r>
      <w:hyperlink r:id="rId79" w:tooltip="A1982-74" w:history="1">
        <w:r w:rsidR="00B548CA" w:rsidRPr="00B548CA">
          <w:rPr>
            <w:rStyle w:val="charCitHyperlinkItal"/>
          </w:rPr>
          <w:t>Plumbers, Drainers and Gasfitters Board Act 1982</w:t>
        </w:r>
      </w:hyperlink>
      <w:r w:rsidRPr="003D588C">
        <w:rPr>
          <w:rStyle w:val="charItals"/>
        </w:rPr>
        <w:t xml:space="preserve"> </w:t>
      </w:r>
      <w:r>
        <w:t>(repealed).</w:t>
      </w:r>
    </w:p>
    <w:p w:rsidR="00912C40" w:rsidRDefault="00912C40">
      <w:pPr>
        <w:pStyle w:val="02Text"/>
        <w:sectPr w:rsidR="00912C40">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rsidR="00912C40" w:rsidRDefault="00912C40">
      <w:pPr>
        <w:pStyle w:val="PageBreak"/>
      </w:pPr>
      <w:r>
        <w:br w:type="page"/>
      </w:r>
    </w:p>
    <w:p w:rsidR="00912C40" w:rsidRPr="00372AFF" w:rsidRDefault="00912C40">
      <w:pPr>
        <w:pStyle w:val="Sched-heading"/>
      </w:pPr>
      <w:bookmarkStart w:id="89" w:name="_Toc26785579"/>
      <w:r w:rsidRPr="00372AFF">
        <w:rPr>
          <w:rStyle w:val="CharChapNo"/>
        </w:rPr>
        <w:lastRenderedPageBreak/>
        <w:t>Schedule 1</w:t>
      </w:r>
      <w:r>
        <w:tab/>
      </w:r>
      <w:r w:rsidRPr="00372AFF">
        <w:rPr>
          <w:rStyle w:val="CharChapText"/>
        </w:rPr>
        <w:t>Classes of construction occupation licence and functions</w:t>
      </w:r>
      <w:bookmarkEnd w:id="89"/>
    </w:p>
    <w:p w:rsidR="00912C40" w:rsidRDefault="00912C40">
      <w:pPr>
        <w:pStyle w:val="ref"/>
      </w:pPr>
      <w:r>
        <w:t>(see pt 6)</w:t>
      </w:r>
    </w:p>
    <w:p w:rsidR="00912C40" w:rsidRPr="00372AFF" w:rsidRDefault="00912C40">
      <w:pPr>
        <w:pStyle w:val="Sched-Part"/>
      </w:pPr>
      <w:bookmarkStart w:id="90" w:name="_Toc26785580"/>
      <w:r w:rsidRPr="00372AFF">
        <w:rPr>
          <w:rStyle w:val="CharPartNo"/>
        </w:rPr>
        <w:t>Part 1.3</w:t>
      </w:r>
      <w:r>
        <w:tab/>
      </w:r>
      <w:r w:rsidRPr="00372AFF">
        <w:rPr>
          <w:rStyle w:val="CharPartText"/>
        </w:rPr>
        <w:t>Builder</w:t>
      </w:r>
      <w:bookmarkEnd w:id="90"/>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t>construction work</w:t>
            </w:r>
          </w:p>
        </w:tc>
      </w:tr>
      <w:tr w:rsidR="002C7B10" w:rsidRPr="00CB3D59" w:rsidTr="002C7B10">
        <w:trPr>
          <w:cantSplit/>
        </w:trPr>
        <w:tc>
          <w:tcPr>
            <w:tcW w:w="1200" w:type="dxa"/>
            <w:tcBorders>
              <w:top w:val="single" w:sz="4" w:space="0" w:color="auto"/>
            </w:tcBorders>
          </w:tcPr>
          <w:p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rsidR="002C7B10" w:rsidRDefault="002C7B10" w:rsidP="002C7B10">
            <w:pPr>
              <w:pStyle w:val="TableText10"/>
            </w:pPr>
            <w:r>
              <w:t>class A</w:t>
            </w:r>
          </w:p>
        </w:tc>
        <w:tc>
          <w:tcPr>
            <w:tcW w:w="4641" w:type="dxa"/>
            <w:tcBorders>
              <w:top w:val="single" w:sz="4" w:space="0" w:color="auto"/>
            </w:tcBorders>
          </w:tcPr>
          <w:p w:rsidR="002C7B10" w:rsidRDefault="002C7B10" w:rsidP="000C7E57">
            <w:pPr>
              <w:pStyle w:val="TableText10"/>
            </w:pPr>
            <w:r>
              <w:t>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2</w:t>
            </w:r>
          </w:p>
        </w:tc>
        <w:tc>
          <w:tcPr>
            <w:tcW w:w="2107" w:type="dxa"/>
          </w:tcPr>
          <w:p w:rsidR="002C7B10" w:rsidRDefault="002C7B10" w:rsidP="002C7B10">
            <w:pPr>
              <w:pStyle w:val="TableText10"/>
            </w:pPr>
            <w:r>
              <w:t>class B</w:t>
            </w:r>
          </w:p>
        </w:tc>
        <w:tc>
          <w:tcPr>
            <w:tcW w:w="4641" w:type="dxa"/>
          </w:tcPr>
          <w:p w:rsidR="002C7B10" w:rsidRDefault="002C7B10" w:rsidP="002C7B10">
            <w:pPr>
              <w:pStyle w:val="TablePara10"/>
            </w:pPr>
            <w:r>
              <w:tab/>
              <w:t>(a)</w:t>
            </w:r>
            <w:r>
              <w:tab/>
              <w:t>building work (other than specialist building work) in relation to a building that is 3 storeys or lower; and</w:t>
            </w:r>
          </w:p>
          <w:p w:rsidR="002C7B10" w:rsidRDefault="002C7B10" w:rsidP="002C7B10">
            <w:pPr>
              <w:pStyle w:val="TablePara10"/>
            </w:pPr>
            <w:r>
              <w:tab/>
              <w:t>(b)</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3</w:t>
            </w:r>
          </w:p>
        </w:tc>
        <w:tc>
          <w:tcPr>
            <w:tcW w:w="2107" w:type="dxa"/>
          </w:tcPr>
          <w:p w:rsidR="002C7B10" w:rsidRDefault="002C7B10" w:rsidP="002C7B10">
            <w:pPr>
              <w:pStyle w:val="TableText10"/>
            </w:pPr>
            <w:r>
              <w:t>class C</w:t>
            </w:r>
          </w:p>
        </w:tc>
        <w:tc>
          <w:tcPr>
            <w:tcW w:w="4641" w:type="dxa"/>
          </w:tcPr>
          <w:p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rsidR="002C7B10" w:rsidRDefault="002C7B10" w:rsidP="002C7B10">
            <w:pPr>
              <w:pStyle w:val="TablePara10"/>
            </w:pPr>
            <w:r>
              <w:tab/>
              <w:t>(c)</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4</w:t>
            </w:r>
          </w:p>
        </w:tc>
        <w:tc>
          <w:tcPr>
            <w:tcW w:w="2107" w:type="dxa"/>
          </w:tcPr>
          <w:p w:rsidR="002C7B10" w:rsidRDefault="002C7B10" w:rsidP="002C7B10">
            <w:pPr>
              <w:pStyle w:val="TableText10"/>
            </w:pPr>
            <w:r>
              <w:t>class D</w:t>
            </w:r>
          </w:p>
        </w:tc>
        <w:tc>
          <w:tcPr>
            <w:tcW w:w="4641" w:type="dxa"/>
          </w:tcPr>
          <w:p w:rsidR="002C7B10" w:rsidRDefault="002C7B10" w:rsidP="000C7E57">
            <w:pPr>
              <w:pStyle w:val="TableText10"/>
            </w:pPr>
            <w:r>
              <w:t>non-structural basic 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5</w:t>
            </w:r>
          </w:p>
        </w:tc>
        <w:tc>
          <w:tcPr>
            <w:tcW w:w="2107" w:type="dxa"/>
          </w:tcPr>
          <w:p w:rsidR="002C7B10" w:rsidRDefault="002C7B10" w:rsidP="002C7B10">
            <w:pPr>
              <w:pStyle w:val="TableText10"/>
            </w:pPr>
            <w:r>
              <w:t>owner-builder</w:t>
            </w:r>
          </w:p>
        </w:tc>
        <w:tc>
          <w:tcPr>
            <w:tcW w:w="4641" w:type="dxa"/>
          </w:tcPr>
          <w:p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5" w:tooltip="SL2011-36" w:history="1">
        <w:r w:rsidRPr="00B91E29">
          <w:rPr>
            <w:rStyle w:val="charCitHyperlinkItal"/>
          </w:rPr>
          <w:t>Work Health and Safety Regulation 2011</w:t>
        </w:r>
      </w:hyperlink>
      <w:r w:rsidRPr="00B91E29">
        <w:t>, div 8.10.1).</w:t>
      </w:r>
    </w:p>
    <w:p w:rsidR="002C7B10" w:rsidRDefault="002C7B10"/>
    <w:p w:rsidR="00922186" w:rsidRDefault="00922186" w:rsidP="00922186">
      <w:pPr>
        <w:pStyle w:val="PageBreak"/>
      </w:pPr>
      <w:r>
        <w:br w:type="page"/>
      </w:r>
    </w:p>
    <w:p w:rsidR="00922186" w:rsidRPr="00372AFF" w:rsidRDefault="00922186" w:rsidP="00922186">
      <w:pPr>
        <w:pStyle w:val="Sched-Part"/>
      </w:pPr>
      <w:bookmarkStart w:id="91" w:name="_Toc26785581"/>
      <w:r w:rsidRPr="00372AFF">
        <w:rPr>
          <w:rStyle w:val="CharPartNo"/>
        </w:rPr>
        <w:lastRenderedPageBreak/>
        <w:t>Part 1.3A</w:t>
      </w:r>
      <w:r w:rsidRPr="00AF0B59">
        <w:tab/>
      </w:r>
      <w:r w:rsidRPr="00372AFF">
        <w:rPr>
          <w:rStyle w:val="CharPartText"/>
        </w:rPr>
        <w:t>Building assessor</w:t>
      </w:r>
      <w:bookmarkEnd w:id="91"/>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rsidRPr="00AF0B59">
              <w:rPr>
                <w:szCs w:val="18"/>
              </w:rPr>
              <w:t>construction work</w:t>
            </w:r>
          </w:p>
        </w:tc>
      </w:tr>
      <w:tr w:rsidR="00B3518E" w:rsidRPr="00CB3D59" w:rsidTr="002C7B10">
        <w:trPr>
          <w:cantSplit/>
        </w:trPr>
        <w:tc>
          <w:tcPr>
            <w:tcW w:w="1200" w:type="dxa"/>
            <w:tcBorders>
              <w:top w:val="single" w:sz="4" w:space="0" w:color="auto"/>
            </w:tcBorders>
          </w:tcPr>
          <w:p w:rsidR="00B3518E" w:rsidRPr="00AF0B59" w:rsidRDefault="00B3518E" w:rsidP="00B3518E">
            <w:pPr>
              <w:pStyle w:val="TableText10"/>
            </w:pPr>
            <w:r w:rsidRPr="00AF0B59">
              <w:t>1</w:t>
            </w:r>
          </w:p>
        </w:tc>
        <w:tc>
          <w:tcPr>
            <w:tcW w:w="2107" w:type="dxa"/>
            <w:tcBorders>
              <w:top w:val="single" w:sz="4" w:space="0" w:color="auto"/>
            </w:tcBorders>
          </w:tcPr>
          <w:p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rsidR="00B3518E" w:rsidRPr="00AF0B59" w:rsidRDefault="00B3518E" w:rsidP="00B3518E">
            <w:pPr>
              <w:pStyle w:val="TablePara10"/>
            </w:pPr>
            <w:r w:rsidRPr="00AF0B59">
              <w:tab/>
              <w:t>(a)</w:t>
            </w:r>
            <w:r w:rsidRPr="00AF0B59">
              <w:tab/>
              <w:t>the following building assessment work, based on an on-site inspection:</w:t>
            </w:r>
          </w:p>
          <w:p w:rsidR="00B3518E" w:rsidRPr="00AF0B59" w:rsidRDefault="00B3518E" w:rsidP="00B3518E">
            <w:pPr>
              <w:pStyle w:val="TableSubPara10"/>
            </w:pPr>
            <w:r w:rsidRPr="00AF0B59">
              <w:tab/>
              <w:t>(i)</w:t>
            </w:r>
            <w:r w:rsidRPr="00AF0B59">
              <w:tab/>
              <w:t xml:space="preserve">preparing an energy efficiency certificate under the </w:t>
            </w:r>
            <w:hyperlink r:id="rId86" w:tooltip="A2004-11" w:history="1">
              <w:r w:rsidRPr="00B548CA">
                <w:rPr>
                  <w:rStyle w:val="charCitHyperlinkItal"/>
                </w:rPr>
                <w:t>Building Act 2004</w:t>
              </w:r>
            </w:hyperlink>
            <w:r w:rsidRPr="00AF0B59">
              <w:t>; or</w:t>
            </w:r>
          </w:p>
          <w:p w:rsidR="00B3518E" w:rsidRPr="00AF0B59" w:rsidRDefault="00B3518E" w:rsidP="00B3518E">
            <w:pPr>
              <w:pStyle w:val="TableSubPara10"/>
            </w:pPr>
            <w:r w:rsidRPr="00AF0B59">
              <w:tab/>
              <w:t>(ii)</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7" w:tooltip="A2004-11" w:history="1">
              <w:r w:rsidRPr="00CF77FB">
                <w:rPr>
                  <w:rStyle w:val="charCitHyperlinkItal"/>
                </w:rPr>
                <w:t>Building Act 2004</w:t>
              </w:r>
            </w:hyperlink>
            <w:r w:rsidRPr="00CF77FB">
              <w:t>,</w:t>
            </w:r>
            <w:r w:rsidRPr="00AF0B59">
              <w:t xml:space="preserve"> s 139C.</w:t>
            </w:r>
          </w:p>
          <w:p w:rsidR="00B3518E" w:rsidRPr="00AF0B59" w:rsidRDefault="00B3518E" w:rsidP="00B3518E">
            <w:pPr>
              <w:pStyle w:val="TablePara10"/>
            </w:pPr>
            <w:r w:rsidRPr="00AF0B59">
              <w:tab/>
              <w:t>(b)</w:t>
            </w:r>
            <w:r w:rsidRPr="00AF0B59">
              <w:tab/>
              <w:t>doing anything allowed to be done under a class B licence</w:t>
            </w:r>
          </w:p>
        </w:tc>
      </w:tr>
      <w:tr w:rsidR="00B3518E" w:rsidRPr="00CB3D59" w:rsidTr="002C7B10">
        <w:trPr>
          <w:cantSplit/>
        </w:trPr>
        <w:tc>
          <w:tcPr>
            <w:tcW w:w="1200" w:type="dxa"/>
          </w:tcPr>
          <w:p w:rsidR="00B3518E" w:rsidRPr="00AF0B59" w:rsidRDefault="00B3518E" w:rsidP="00B3518E">
            <w:pPr>
              <w:pStyle w:val="TableText10"/>
            </w:pPr>
            <w:r w:rsidRPr="00AF0B59">
              <w:t>2</w:t>
            </w:r>
          </w:p>
        </w:tc>
        <w:tc>
          <w:tcPr>
            <w:tcW w:w="2107" w:type="dxa"/>
          </w:tcPr>
          <w:p w:rsidR="00B3518E" w:rsidRPr="00AF0B59" w:rsidRDefault="00B3518E" w:rsidP="00B3518E">
            <w:pPr>
              <w:pStyle w:val="TableText10"/>
            </w:pPr>
            <w:r w:rsidRPr="00AF0B59">
              <w:t>class B building assessor—energy efficiency</w:t>
            </w:r>
          </w:p>
        </w:tc>
        <w:tc>
          <w:tcPr>
            <w:tcW w:w="4641" w:type="dxa"/>
          </w:tcPr>
          <w:p w:rsidR="00B3518E" w:rsidRPr="00AF0B59" w:rsidRDefault="00B3518E" w:rsidP="00B3518E">
            <w:pPr>
              <w:pStyle w:val="TableText10"/>
            </w:pPr>
            <w:r w:rsidRPr="00AF0B59">
              <w:t>the following building assessment work, based on the plans of a building:</w:t>
            </w:r>
          </w:p>
          <w:p w:rsidR="00B3518E" w:rsidRPr="00AF0B59" w:rsidRDefault="00B3518E" w:rsidP="00B3518E">
            <w:pPr>
              <w:pStyle w:val="TablePara10"/>
            </w:pPr>
            <w:r w:rsidRPr="00AF0B59">
              <w:tab/>
              <w:t>(a)</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rsidR="00B3518E" w:rsidRPr="00AF0B59" w:rsidRDefault="00B3518E" w:rsidP="00B3518E">
            <w:pPr>
              <w:pStyle w:val="TablePara10"/>
            </w:pPr>
            <w:r w:rsidRPr="00AF0B59">
              <w:tab/>
              <w:t>(b)</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 xml:space="preserve">, </w:t>
            </w:r>
            <w:r w:rsidRPr="00AF0B59">
              <w:t>s 139C.</w:t>
            </w:r>
          </w:p>
        </w:tc>
      </w:tr>
    </w:tbl>
    <w:p w:rsidR="002C7B10" w:rsidRDefault="002C7B10"/>
    <w:p w:rsidR="00912C40" w:rsidRDefault="00912C40">
      <w:pPr>
        <w:pStyle w:val="PageBreak"/>
      </w:pPr>
      <w:r>
        <w:br w:type="page"/>
      </w:r>
    </w:p>
    <w:p w:rsidR="00912C40" w:rsidRPr="00372AFF" w:rsidRDefault="00912C40">
      <w:pPr>
        <w:pStyle w:val="Sched-Part"/>
      </w:pPr>
      <w:bookmarkStart w:id="92" w:name="_Toc26785582"/>
      <w:r w:rsidRPr="00372AFF">
        <w:rPr>
          <w:rStyle w:val="CharPartNo"/>
        </w:rPr>
        <w:lastRenderedPageBreak/>
        <w:t>Part 1.4</w:t>
      </w:r>
      <w:r>
        <w:tab/>
      </w:r>
      <w:r w:rsidRPr="00372AFF">
        <w:rPr>
          <w:rStyle w:val="CharPartText"/>
        </w:rPr>
        <w:t>Building surveyor</w:t>
      </w:r>
      <w:bookmarkEnd w:id="92"/>
    </w:p>
    <w:p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rsidTr="00B3518E">
        <w:trPr>
          <w:cantSplit/>
          <w:tblHeader/>
        </w:trPr>
        <w:tc>
          <w:tcPr>
            <w:tcW w:w="1200" w:type="dxa"/>
            <w:tcBorders>
              <w:bottom w:val="single" w:sz="4" w:space="0" w:color="auto"/>
            </w:tcBorders>
          </w:tcPr>
          <w:p w:rsidR="00B3518E" w:rsidRPr="00CB3D59" w:rsidRDefault="00B3518E" w:rsidP="00B3518E">
            <w:pPr>
              <w:pStyle w:val="TableColHd"/>
            </w:pPr>
            <w:r w:rsidRPr="00783A18">
              <w:t>column 1</w:t>
            </w:r>
          </w:p>
          <w:p w:rsidR="00B3518E" w:rsidRPr="00CB3D59" w:rsidRDefault="00B3518E" w:rsidP="00B3518E">
            <w:pPr>
              <w:pStyle w:val="TableColHd"/>
            </w:pPr>
            <w:r w:rsidRPr="00783A18">
              <w:t>item</w:t>
            </w:r>
          </w:p>
        </w:tc>
        <w:tc>
          <w:tcPr>
            <w:tcW w:w="2107" w:type="dxa"/>
            <w:tcBorders>
              <w:bottom w:val="single" w:sz="4" w:space="0" w:color="auto"/>
            </w:tcBorders>
          </w:tcPr>
          <w:p w:rsidR="00B3518E" w:rsidRDefault="00B3518E" w:rsidP="00B3518E">
            <w:pPr>
              <w:pStyle w:val="TableColHd"/>
            </w:pPr>
            <w:r w:rsidRPr="00783A18">
              <w:t>column 2</w:t>
            </w:r>
          </w:p>
          <w:p w:rsidR="00B3518E" w:rsidRPr="00CB3D59" w:rsidRDefault="00AA4C7F" w:rsidP="00B3518E">
            <w:pPr>
              <w:pStyle w:val="TableColHd"/>
            </w:pPr>
            <w:r>
              <w:t>construction occupation class</w:t>
            </w:r>
          </w:p>
        </w:tc>
        <w:tc>
          <w:tcPr>
            <w:tcW w:w="4641" w:type="dxa"/>
            <w:tcBorders>
              <w:bottom w:val="single" w:sz="4" w:space="0" w:color="auto"/>
            </w:tcBorders>
          </w:tcPr>
          <w:p w:rsidR="00B3518E" w:rsidRDefault="00B3518E" w:rsidP="00B3518E">
            <w:pPr>
              <w:pStyle w:val="TableColHd"/>
            </w:pPr>
            <w:r w:rsidRPr="00783A18">
              <w:t>column 3</w:t>
            </w:r>
          </w:p>
          <w:p w:rsidR="00B3518E" w:rsidRPr="00CB3D59" w:rsidRDefault="00AA4C7F" w:rsidP="00B3518E">
            <w:pPr>
              <w:pStyle w:val="TableColHd"/>
            </w:pPr>
            <w:r>
              <w:t>construction work</w:t>
            </w:r>
          </w:p>
        </w:tc>
      </w:tr>
      <w:tr w:rsidR="00AA4C7F" w:rsidRPr="00CB3D59" w:rsidTr="00B3518E">
        <w:trPr>
          <w:cantSplit/>
        </w:trPr>
        <w:tc>
          <w:tcPr>
            <w:tcW w:w="1200" w:type="dxa"/>
            <w:tcBorders>
              <w:top w:val="single" w:sz="4" w:space="0" w:color="auto"/>
            </w:tcBorders>
          </w:tcPr>
          <w:p w:rsidR="00AA4C7F" w:rsidRDefault="00AA4C7F" w:rsidP="00AA4C7F">
            <w:pPr>
              <w:pStyle w:val="TableText10"/>
            </w:pPr>
            <w:r>
              <w:t>1</w:t>
            </w:r>
          </w:p>
        </w:tc>
        <w:tc>
          <w:tcPr>
            <w:tcW w:w="2107" w:type="dxa"/>
            <w:tcBorders>
              <w:top w:val="single" w:sz="4" w:space="0" w:color="auto"/>
            </w:tcBorders>
          </w:tcPr>
          <w:p w:rsidR="00AA4C7F" w:rsidRDefault="00AA4C7F" w:rsidP="00AA4C7F">
            <w:pPr>
              <w:pStyle w:val="TableText10"/>
            </w:pPr>
            <w:r>
              <w:t>principal building surveyor</w:t>
            </w:r>
          </w:p>
        </w:tc>
        <w:tc>
          <w:tcPr>
            <w:tcW w:w="4641" w:type="dxa"/>
            <w:tcBorders>
              <w:top w:val="single" w:sz="4" w:space="0" w:color="auto"/>
            </w:tcBorders>
          </w:tcPr>
          <w:p w:rsidR="00AA4C7F" w:rsidRDefault="00AA4C7F" w:rsidP="00AA4C7F">
            <w:pPr>
              <w:pStyle w:val="TableText10"/>
            </w:pPr>
            <w:r>
              <w:t>building certification work or, for a corporation, supervision of building certification work</w:t>
            </w:r>
          </w:p>
        </w:tc>
      </w:tr>
      <w:tr w:rsidR="00AA4C7F" w:rsidRPr="00CB3D59" w:rsidTr="00B3518E">
        <w:trPr>
          <w:cantSplit/>
        </w:trPr>
        <w:tc>
          <w:tcPr>
            <w:tcW w:w="1200" w:type="dxa"/>
          </w:tcPr>
          <w:p w:rsidR="00AA4C7F" w:rsidRDefault="00AA4C7F" w:rsidP="00AA4C7F">
            <w:pPr>
              <w:pStyle w:val="TableText10"/>
            </w:pPr>
            <w:r>
              <w:t>2</w:t>
            </w:r>
          </w:p>
        </w:tc>
        <w:tc>
          <w:tcPr>
            <w:tcW w:w="2107" w:type="dxa"/>
          </w:tcPr>
          <w:p w:rsidR="00AA4C7F" w:rsidRDefault="00AA4C7F" w:rsidP="00AA4C7F">
            <w:pPr>
              <w:pStyle w:val="TableText10"/>
            </w:pPr>
            <w:r>
              <w:t>principal building surveyor employee</w:t>
            </w:r>
          </w:p>
        </w:tc>
        <w:tc>
          <w:tcPr>
            <w:tcW w:w="4641" w:type="dxa"/>
          </w:tcPr>
          <w:p w:rsidR="00AA4C7F" w:rsidRDefault="00AA4C7F" w:rsidP="00AA4C7F">
            <w:pPr>
              <w:pStyle w:val="TableText10"/>
            </w:pPr>
            <w:r>
              <w:t>building certification work as an employee of a principal building surveyor</w:t>
            </w:r>
          </w:p>
        </w:tc>
      </w:tr>
      <w:tr w:rsidR="00AA4C7F" w:rsidRPr="00CB3D59" w:rsidTr="00B3518E">
        <w:trPr>
          <w:cantSplit/>
        </w:trPr>
        <w:tc>
          <w:tcPr>
            <w:tcW w:w="1200" w:type="dxa"/>
          </w:tcPr>
          <w:p w:rsidR="00AA4C7F" w:rsidRDefault="00AA4C7F" w:rsidP="00AA4C7F">
            <w:pPr>
              <w:pStyle w:val="TableText10"/>
            </w:pPr>
            <w:r>
              <w:t>3</w:t>
            </w:r>
          </w:p>
        </w:tc>
        <w:tc>
          <w:tcPr>
            <w:tcW w:w="2107" w:type="dxa"/>
          </w:tcPr>
          <w:p w:rsidR="00AA4C7F" w:rsidRDefault="00AA4C7F" w:rsidP="00AA4C7F">
            <w:pPr>
              <w:pStyle w:val="TableText10"/>
            </w:pPr>
            <w:r>
              <w:t>general building surveyor</w:t>
            </w:r>
          </w:p>
        </w:tc>
        <w:tc>
          <w:tcPr>
            <w:tcW w:w="4641" w:type="dxa"/>
          </w:tcPr>
          <w:p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rsidTr="00B3518E">
        <w:trPr>
          <w:cantSplit/>
        </w:trPr>
        <w:tc>
          <w:tcPr>
            <w:tcW w:w="1200" w:type="dxa"/>
          </w:tcPr>
          <w:p w:rsidR="00AA4C7F" w:rsidRDefault="00AA4C7F" w:rsidP="00AA4C7F">
            <w:pPr>
              <w:pStyle w:val="TableText10"/>
            </w:pPr>
            <w:r>
              <w:t>4</w:t>
            </w:r>
          </w:p>
        </w:tc>
        <w:tc>
          <w:tcPr>
            <w:tcW w:w="2107" w:type="dxa"/>
          </w:tcPr>
          <w:p w:rsidR="00AA4C7F" w:rsidRDefault="00AA4C7F" w:rsidP="00AA4C7F">
            <w:pPr>
              <w:pStyle w:val="TableText10"/>
            </w:pPr>
            <w:r>
              <w:t>general building surveyor employee</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rsidTr="00B3518E">
        <w:trPr>
          <w:cantSplit/>
        </w:trPr>
        <w:tc>
          <w:tcPr>
            <w:tcW w:w="1200" w:type="dxa"/>
          </w:tcPr>
          <w:p w:rsidR="00AA4C7F" w:rsidRDefault="00AA4C7F" w:rsidP="00AA4C7F">
            <w:pPr>
              <w:pStyle w:val="TableText10"/>
            </w:pPr>
            <w:r>
              <w:t>5</w:t>
            </w:r>
          </w:p>
        </w:tc>
        <w:tc>
          <w:tcPr>
            <w:tcW w:w="2107" w:type="dxa"/>
          </w:tcPr>
          <w:p w:rsidR="00AA4C7F" w:rsidRDefault="00AA4C7F" w:rsidP="00AA4C7F">
            <w:pPr>
              <w:pStyle w:val="TableText10"/>
            </w:pPr>
            <w:r>
              <w:t>principal government building surveyor</w:t>
            </w:r>
          </w:p>
        </w:tc>
        <w:tc>
          <w:tcPr>
            <w:tcW w:w="4641" w:type="dxa"/>
          </w:tcPr>
          <w:p w:rsidR="00AA4C7F" w:rsidRDefault="00AA4C7F" w:rsidP="00AA4C7F">
            <w:pPr>
              <w:pStyle w:val="TableText10"/>
            </w:pPr>
            <w:r>
              <w:t>building certification work</w:t>
            </w:r>
          </w:p>
        </w:tc>
      </w:tr>
      <w:tr w:rsidR="00AA4C7F" w:rsidRPr="00CB3D59" w:rsidTr="00B3518E">
        <w:trPr>
          <w:cantSplit/>
        </w:trPr>
        <w:tc>
          <w:tcPr>
            <w:tcW w:w="1200" w:type="dxa"/>
          </w:tcPr>
          <w:p w:rsidR="00AA4C7F" w:rsidRDefault="00AA4C7F" w:rsidP="00AA4C7F">
            <w:pPr>
              <w:pStyle w:val="TableText10"/>
            </w:pPr>
            <w:r>
              <w:t>6</w:t>
            </w:r>
          </w:p>
        </w:tc>
        <w:tc>
          <w:tcPr>
            <w:tcW w:w="2107" w:type="dxa"/>
          </w:tcPr>
          <w:p w:rsidR="00AA4C7F" w:rsidRDefault="00AA4C7F" w:rsidP="00AA4C7F">
            <w:pPr>
              <w:pStyle w:val="TableText10"/>
            </w:pPr>
            <w:r>
              <w:t>government building surveyor</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rsidR="00B3518E" w:rsidRDefault="00B3518E"/>
    <w:p w:rsidR="007515A4" w:rsidRPr="007515A4" w:rsidRDefault="007515A4" w:rsidP="007515A4">
      <w:pPr>
        <w:pStyle w:val="PageBreak"/>
      </w:pPr>
      <w:r w:rsidRPr="007515A4">
        <w:br w:type="page"/>
      </w:r>
    </w:p>
    <w:p w:rsidR="00912C40" w:rsidRPr="00372AFF" w:rsidRDefault="00912C40">
      <w:pPr>
        <w:pStyle w:val="Sched-Part"/>
      </w:pPr>
      <w:bookmarkStart w:id="93" w:name="_Toc26785583"/>
      <w:r w:rsidRPr="00372AFF">
        <w:rPr>
          <w:rStyle w:val="CharPartNo"/>
        </w:rPr>
        <w:lastRenderedPageBreak/>
        <w:t>Part 1.5</w:t>
      </w:r>
      <w:r>
        <w:tab/>
      </w:r>
      <w:r w:rsidRPr="00372AFF">
        <w:rPr>
          <w:rStyle w:val="CharPartText"/>
        </w:rPr>
        <w:t>Drainer</w:t>
      </w:r>
      <w:bookmarkEnd w:id="93"/>
    </w:p>
    <w:p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rsidTr="00C476EF">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210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construction occupation class</w:t>
            </w:r>
          </w:p>
        </w:tc>
        <w:tc>
          <w:tcPr>
            <w:tcW w:w="4641"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construction work</w:t>
            </w:r>
          </w:p>
        </w:tc>
      </w:tr>
      <w:tr w:rsidR="00F977A0" w:rsidRPr="00CB3D59" w:rsidTr="00C476EF">
        <w:trPr>
          <w:cantSplit/>
        </w:trPr>
        <w:tc>
          <w:tcPr>
            <w:tcW w:w="1200" w:type="dxa"/>
            <w:tcBorders>
              <w:top w:val="single" w:sz="4" w:space="0" w:color="auto"/>
            </w:tcBorders>
          </w:tcPr>
          <w:p w:rsidR="00F977A0" w:rsidRDefault="00F977A0" w:rsidP="00F977A0">
            <w:pPr>
              <w:pStyle w:val="TableText10"/>
            </w:pPr>
            <w:r>
              <w:t>1</w:t>
            </w:r>
          </w:p>
        </w:tc>
        <w:tc>
          <w:tcPr>
            <w:tcW w:w="2107" w:type="dxa"/>
            <w:tcBorders>
              <w:top w:val="single" w:sz="4" w:space="0" w:color="auto"/>
            </w:tcBorders>
          </w:tcPr>
          <w:p w:rsidR="00F977A0" w:rsidRDefault="00F977A0" w:rsidP="00F977A0">
            <w:pPr>
              <w:pStyle w:val="TableText10"/>
            </w:pPr>
            <w:r>
              <w:t>advanced sanitary drainer</w:t>
            </w:r>
          </w:p>
        </w:tc>
        <w:tc>
          <w:tcPr>
            <w:tcW w:w="4641" w:type="dxa"/>
            <w:tcBorders>
              <w:top w:val="single" w:sz="4" w:space="0" w:color="auto"/>
            </w:tcBorders>
          </w:tcPr>
          <w:p w:rsidR="00F977A0" w:rsidRDefault="00F977A0" w:rsidP="00F977A0">
            <w:pPr>
              <w:pStyle w:val="TableText10"/>
            </w:pPr>
            <w:r>
              <w:t>sanitary drainage work without supervision</w:t>
            </w:r>
          </w:p>
        </w:tc>
      </w:tr>
      <w:tr w:rsidR="00F977A0" w:rsidRPr="00CB3D59" w:rsidTr="00C476EF">
        <w:trPr>
          <w:cantSplit/>
        </w:trPr>
        <w:tc>
          <w:tcPr>
            <w:tcW w:w="1200" w:type="dxa"/>
          </w:tcPr>
          <w:p w:rsidR="00F977A0" w:rsidRDefault="00F977A0" w:rsidP="00F977A0">
            <w:pPr>
              <w:pStyle w:val="TableText10"/>
            </w:pPr>
            <w:r>
              <w:t>2</w:t>
            </w:r>
          </w:p>
        </w:tc>
        <w:tc>
          <w:tcPr>
            <w:tcW w:w="2107" w:type="dxa"/>
          </w:tcPr>
          <w:p w:rsidR="00F977A0" w:rsidRDefault="00F977A0" w:rsidP="00F977A0">
            <w:pPr>
              <w:pStyle w:val="TableText10"/>
            </w:pPr>
            <w:r>
              <w:t>journeyperson drainer</w:t>
            </w:r>
          </w:p>
        </w:tc>
        <w:tc>
          <w:tcPr>
            <w:tcW w:w="4641" w:type="dxa"/>
          </w:tcPr>
          <w:p w:rsidR="00F977A0" w:rsidRDefault="00F977A0" w:rsidP="00F977A0">
            <w:pPr>
              <w:pStyle w:val="TableText10"/>
            </w:pPr>
            <w:r>
              <w:t>sanitary drainage work under supervision of licensee with advanced sanitary drainers licence</w:t>
            </w:r>
          </w:p>
        </w:tc>
      </w:tr>
      <w:tr w:rsidR="00F977A0" w:rsidRPr="00CB3D59" w:rsidTr="00C476EF">
        <w:trPr>
          <w:cantSplit/>
        </w:trPr>
        <w:tc>
          <w:tcPr>
            <w:tcW w:w="1200" w:type="dxa"/>
          </w:tcPr>
          <w:p w:rsidR="00F977A0" w:rsidRDefault="00F977A0" w:rsidP="00F977A0">
            <w:pPr>
              <w:pStyle w:val="TableText10"/>
            </w:pPr>
            <w:r>
              <w:t>3</w:t>
            </w:r>
          </w:p>
        </w:tc>
        <w:tc>
          <w:tcPr>
            <w:tcW w:w="2107" w:type="dxa"/>
          </w:tcPr>
          <w:p w:rsidR="00F977A0" w:rsidRDefault="00F977A0" w:rsidP="00F977A0">
            <w:pPr>
              <w:pStyle w:val="TableText10"/>
            </w:pPr>
            <w:r>
              <w:t>operative drainer</w:t>
            </w:r>
          </w:p>
        </w:tc>
        <w:tc>
          <w:tcPr>
            <w:tcW w:w="4641" w:type="dxa"/>
          </w:tcPr>
          <w:p w:rsidR="00F977A0" w:rsidRDefault="00F977A0" w:rsidP="00F977A0">
            <w:pPr>
              <w:pStyle w:val="TableText10"/>
            </w:pPr>
            <w:r>
              <w:t>sanitary drainage work under supervision of licensee with advanced sanitary drainers licence</w:t>
            </w:r>
          </w:p>
        </w:tc>
      </w:tr>
    </w:tbl>
    <w:p w:rsidR="00F977A0" w:rsidRDefault="00F977A0"/>
    <w:p w:rsidR="00912C40" w:rsidRDefault="00912C40">
      <w:pPr>
        <w:pStyle w:val="PageBreak"/>
      </w:pPr>
      <w:r>
        <w:br w:type="page"/>
      </w:r>
    </w:p>
    <w:p w:rsidR="00912C40" w:rsidRPr="00372AFF" w:rsidRDefault="00912C40">
      <w:pPr>
        <w:pStyle w:val="Sched-Part"/>
      </w:pPr>
      <w:bookmarkStart w:id="94" w:name="_Toc26785584"/>
      <w:r w:rsidRPr="00372AFF">
        <w:rPr>
          <w:rStyle w:val="CharPartNo"/>
        </w:rPr>
        <w:lastRenderedPageBreak/>
        <w:t>Part 1.6</w:t>
      </w:r>
      <w:r>
        <w:tab/>
      </w:r>
      <w:r w:rsidRPr="00372AFF">
        <w:rPr>
          <w:rStyle w:val="CharPartText"/>
        </w:rPr>
        <w:t>Electrician</w:t>
      </w:r>
      <w:bookmarkEnd w:id="94"/>
    </w:p>
    <w:p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rsidTr="00AA4C7F">
        <w:trPr>
          <w:cantSplit/>
          <w:tblHeader/>
        </w:trPr>
        <w:tc>
          <w:tcPr>
            <w:tcW w:w="1200" w:type="dxa"/>
            <w:tcBorders>
              <w:bottom w:val="single" w:sz="4" w:space="0" w:color="auto"/>
            </w:tcBorders>
          </w:tcPr>
          <w:p w:rsidR="00AA4C7F" w:rsidRPr="00CB3D59" w:rsidRDefault="00AA4C7F" w:rsidP="00AA4C7F">
            <w:pPr>
              <w:pStyle w:val="TableColHd"/>
            </w:pPr>
            <w:r w:rsidRPr="00783A18">
              <w:t>column 1</w:t>
            </w:r>
          </w:p>
          <w:p w:rsidR="00AA4C7F" w:rsidRPr="00CB3D59" w:rsidRDefault="00AA4C7F" w:rsidP="00AA4C7F">
            <w:pPr>
              <w:pStyle w:val="TableColHd"/>
            </w:pPr>
            <w:r w:rsidRPr="00783A18">
              <w:t>item</w:t>
            </w:r>
          </w:p>
        </w:tc>
        <w:tc>
          <w:tcPr>
            <w:tcW w:w="2107" w:type="dxa"/>
            <w:tcBorders>
              <w:bottom w:val="single" w:sz="4" w:space="0" w:color="auto"/>
            </w:tcBorders>
          </w:tcPr>
          <w:p w:rsidR="00AA4C7F" w:rsidRDefault="00AA4C7F" w:rsidP="00AA4C7F">
            <w:pPr>
              <w:pStyle w:val="TableColHd"/>
            </w:pPr>
            <w:r w:rsidRPr="00783A18">
              <w:t>column 2</w:t>
            </w:r>
          </w:p>
          <w:p w:rsidR="00AA4C7F" w:rsidRPr="00CB3D59" w:rsidRDefault="00542DE8" w:rsidP="00AA4C7F">
            <w:pPr>
              <w:pStyle w:val="TableColHd"/>
            </w:pPr>
            <w:r>
              <w:t>construction occupation class</w:t>
            </w:r>
          </w:p>
        </w:tc>
        <w:tc>
          <w:tcPr>
            <w:tcW w:w="4641" w:type="dxa"/>
            <w:tcBorders>
              <w:bottom w:val="single" w:sz="4" w:space="0" w:color="auto"/>
            </w:tcBorders>
          </w:tcPr>
          <w:p w:rsidR="00AA4C7F" w:rsidRDefault="00AA4C7F" w:rsidP="00AA4C7F">
            <w:pPr>
              <w:pStyle w:val="TableColHd"/>
            </w:pPr>
            <w:r w:rsidRPr="00783A18">
              <w:t>column 3</w:t>
            </w:r>
          </w:p>
          <w:p w:rsidR="00AA4C7F" w:rsidRPr="00CB3D59" w:rsidRDefault="00542DE8" w:rsidP="00AA4C7F">
            <w:pPr>
              <w:pStyle w:val="TableColHd"/>
            </w:pPr>
            <w:r>
              <w:t>construction work</w:t>
            </w:r>
          </w:p>
        </w:tc>
      </w:tr>
      <w:tr w:rsidR="006A7D64" w:rsidRPr="00CB3D59" w:rsidTr="00AA4C7F">
        <w:trPr>
          <w:cantSplit/>
        </w:trPr>
        <w:tc>
          <w:tcPr>
            <w:tcW w:w="1200" w:type="dxa"/>
            <w:tcBorders>
              <w:top w:val="single" w:sz="4" w:space="0" w:color="auto"/>
            </w:tcBorders>
          </w:tcPr>
          <w:p w:rsidR="006A7D64" w:rsidRPr="00381073" w:rsidRDefault="006A7D64" w:rsidP="006A7D64">
            <w:pPr>
              <w:pStyle w:val="TableText10"/>
            </w:pPr>
            <w:r w:rsidRPr="00381073">
              <w:t>1</w:t>
            </w:r>
          </w:p>
        </w:tc>
        <w:tc>
          <w:tcPr>
            <w:tcW w:w="2107" w:type="dxa"/>
            <w:tcBorders>
              <w:top w:val="single" w:sz="4" w:space="0" w:color="auto"/>
            </w:tcBorders>
          </w:tcPr>
          <w:p w:rsidR="006A7D64" w:rsidRPr="00381073" w:rsidRDefault="006A7D64" w:rsidP="006A7D64">
            <w:pPr>
              <w:pStyle w:val="TableText10"/>
            </w:pPr>
            <w:r w:rsidRPr="00381073">
              <w:t>electrical contractor</w:t>
            </w:r>
          </w:p>
        </w:tc>
        <w:tc>
          <w:tcPr>
            <w:tcW w:w="4641" w:type="dxa"/>
            <w:tcBorders>
              <w:top w:val="single" w:sz="4" w:space="0" w:color="auto"/>
            </w:tcBorders>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rsidTr="00AA4C7F">
        <w:trPr>
          <w:cantSplit/>
        </w:trPr>
        <w:tc>
          <w:tcPr>
            <w:tcW w:w="1200" w:type="dxa"/>
          </w:tcPr>
          <w:p w:rsidR="006A7D64" w:rsidRPr="00381073" w:rsidRDefault="006A7D64" w:rsidP="006A7D64">
            <w:pPr>
              <w:pStyle w:val="TableText10"/>
            </w:pPr>
            <w:r w:rsidRPr="00381073">
              <w:t>2</w:t>
            </w:r>
          </w:p>
        </w:tc>
        <w:tc>
          <w:tcPr>
            <w:tcW w:w="2107" w:type="dxa"/>
          </w:tcPr>
          <w:p w:rsidR="006A7D64" w:rsidRPr="00381073" w:rsidRDefault="006A7D64" w:rsidP="006A7D64">
            <w:pPr>
              <w:pStyle w:val="TableText10"/>
            </w:pPr>
            <w:r w:rsidRPr="00381073">
              <w:t>unrestricted</w:t>
            </w:r>
          </w:p>
        </w:tc>
        <w:tc>
          <w:tcPr>
            <w:tcW w:w="4641" w:type="dxa"/>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rsidTr="00AA4C7F">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electrotechnology systems permit</w:t>
            </w:r>
          </w:p>
        </w:tc>
        <w:tc>
          <w:tcPr>
            <w:tcW w:w="4641" w:type="dxa"/>
          </w:tcPr>
          <w:p w:rsidR="00542DE8" w:rsidRDefault="00542DE8" w:rsidP="00542DE8">
            <w:pPr>
              <w:pStyle w:val="TableText10"/>
            </w:pPr>
            <w:r>
              <w:t>1</w:t>
            </w:r>
            <w:r>
              <w:tab/>
              <w:t>electrical wiring work under supervision</w:t>
            </w:r>
          </w:p>
          <w:p w:rsidR="00542DE8" w:rsidRDefault="00542DE8" w:rsidP="00542DE8">
            <w:pPr>
              <w:pStyle w:val="TableText10"/>
            </w:pPr>
            <w:r>
              <w:t>2</w:t>
            </w:r>
            <w:r>
              <w:tab/>
              <w:t>incidental electrical work</w:t>
            </w:r>
          </w:p>
        </w:tc>
      </w:tr>
      <w:tr w:rsidR="00542DE8" w:rsidRPr="00CB3D59" w:rsidTr="00AA4C7F">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restricted—electrotechnology systems assembly and servicing electrical fitting</w:t>
            </w:r>
          </w:p>
        </w:tc>
        <w:tc>
          <w:tcPr>
            <w:tcW w:w="4641" w:type="dxa"/>
          </w:tcPr>
          <w:p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rsidTr="00AA4C7F">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restricted—electrotechnology systems mechanical fitting</w:t>
            </w:r>
          </w:p>
        </w:tc>
        <w:tc>
          <w:tcPr>
            <w:tcW w:w="4641" w:type="dxa"/>
          </w:tcPr>
          <w:p w:rsidR="00542DE8" w:rsidRDefault="00542DE8" w:rsidP="00542DE8">
            <w:pPr>
              <w:pStyle w:val="TableText10"/>
            </w:pPr>
            <w:r>
              <w:t>electrotechnology systems incidental to electrical wiring work in relation to mechanical fitting disconnection and reconnection work</w:t>
            </w:r>
          </w:p>
        </w:tc>
      </w:tr>
      <w:tr w:rsidR="00542DE8" w:rsidRPr="00CB3D59" w:rsidTr="00AA4C7F">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restricted–electrotechnology systems plumbing and gas fitting</w:t>
            </w:r>
          </w:p>
        </w:tc>
        <w:tc>
          <w:tcPr>
            <w:tcW w:w="4641" w:type="dxa"/>
          </w:tcPr>
          <w:p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rsidTr="00AA4C7F">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restricted–electrotechnology systems refrigeration and air conditioning</w:t>
            </w:r>
          </w:p>
        </w:tc>
        <w:tc>
          <w:tcPr>
            <w:tcW w:w="4641" w:type="dxa"/>
          </w:tcPr>
          <w:p w:rsidR="00542DE8" w:rsidRDefault="00542DE8" w:rsidP="00542DE8">
            <w:pPr>
              <w:pStyle w:val="TableText10"/>
            </w:pPr>
            <w:r>
              <w:t>incidental electrical wiring work in relation to refrigeration and air conditioning disconnection and reconnection work</w:t>
            </w:r>
          </w:p>
        </w:tc>
      </w:tr>
      <w:tr w:rsidR="00542DE8" w:rsidRPr="00CB3D59" w:rsidTr="00AA4C7F">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electrotechnology systems type B gas appliances</w:t>
            </w:r>
          </w:p>
        </w:tc>
        <w:tc>
          <w:tcPr>
            <w:tcW w:w="4641" w:type="dxa"/>
          </w:tcPr>
          <w:p w:rsidR="00542DE8" w:rsidRDefault="00542DE8" w:rsidP="00542DE8">
            <w:pPr>
              <w:pStyle w:val="TableText10"/>
            </w:pPr>
            <w:r>
              <w:t>incidental electrical wiring work in relation to disconnection and reconnection of type B gas appliances</w:t>
            </w:r>
          </w:p>
        </w:tc>
      </w:tr>
      <w:tr w:rsidR="00542DE8" w:rsidRPr="00CB3D59" w:rsidTr="00AA4C7F">
        <w:trPr>
          <w:cantSplit/>
        </w:trPr>
        <w:tc>
          <w:tcPr>
            <w:tcW w:w="1200" w:type="dxa"/>
          </w:tcPr>
          <w:p w:rsidR="00542DE8" w:rsidRDefault="00542DE8" w:rsidP="00542DE8">
            <w:pPr>
              <w:pStyle w:val="TableText10"/>
            </w:pPr>
            <w:r>
              <w:lastRenderedPageBreak/>
              <w:t>9</w:t>
            </w:r>
          </w:p>
        </w:tc>
        <w:tc>
          <w:tcPr>
            <w:tcW w:w="2107" w:type="dxa"/>
          </w:tcPr>
          <w:p w:rsidR="00542DE8" w:rsidRDefault="00542DE8" w:rsidP="00542DE8">
            <w:pPr>
              <w:pStyle w:val="TableText10"/>
            </w:pPr>
            <w:r>
              <w:t>electrotechnology systems restricted permit</w:t>
            </w:r>
          </w:p>
        </w:tc>
        <w:tc>
          <w:tcPr>
            <w:tcW w:w="4641" w:type="dxa"/>
          </w:tcPr>
          <w:p w:rsidR="00542DE8" w:rsidRDefault="00542DE8" w:rsidP="00542DE8">
            <w:pPr>
              <w:pStyle w:val="TableText10"/>
            </w:pPr>
            <w:r>
              <w:t>incidental electrical work under the supervision of a licensee with a licence in 1 or more of the following classes:</w:t>
            </w:r>
          </w:p>
          <w:p w:rsidR="00542DE8" w:rsidRDefault="00542DE8" w:rsidP="00542DE8">
            <w:pPr>
              <w:pStyle w:val="TablePara10"/>
            </w:pPr>
            <w:r>
              <w:tab/>
              <w:t>(a)</w:t>
            </w:r>
            <w:r>
              <w:tab/>
              <w:t>restricted—electrotechnology systems assembly and servicing electrical fitting</w:t>
            </w:r>
          </w:p>
          <w:p w:rsidR="00542DE8" w:rsidRDefault="00542DE8" w:rsidP="00542DE8">
            <w:pPr>
              <w:pStyle w:val="TablePara10"/>
            </w:pPr>
            <w:r>
              <w:tab/>
              <w:t>(b)</w:t>
            </w:r>
            <w:r>
              <w:tab/>
              <w:t>restricted—electrotechnology systems mechanical fitting</w:t>
            </w:r>
          </w:p>
          <w:p w:rsidR="00542DE8" w:rsidRDefault="00542DE8" w:rsidP="00542DE8">
            <w:pPr>
              <w:pStyle w:val="TablePara10"/>
            </w:pPr>
            <w:r>
              <w:tab/>
              <w:t>(c)</w:t>
            </w:r>
            <w:r>
              <w:tab/>
              <w:t>restricted—electrotechnology systems plumbing and gas fitting</w:t>
            </w:r>
          </w:p>
          <w:p w:rsidR="00542DE8" w:rsidRDefault="00542DE8" w:rsidP="00542DE8">
            <w:pPr>
              <w:pStyle w:val="TablePara10"/>
            </w:pPr>
            <w:r>
              <w:tab/>
              <w:t>(d)</w:t>
            </w:r>
            <w:r>
              <w:tab/>
              <w:t>restricted— electrotechnology systems refrigeration and air conditioning</w:t>
            </w:r>
          </w:p>
          <w:p w:rsidR="00542DE8" w:rsidRDefault="00542DE8" w:rsidP="00542DE8">
            <w:pPr>
              <w:pStyle w:val="TablePara10"/>
            </w:pPr>
            <w:r>
              <w:tab/>
              <w:t>(e)</w:t>
            </w:r>
            <w:r>
              <w:tab/>
              <w:t>restricted—electrotechnology systems type B gas appliances</w:t>
            </w:r>
          </w:p>
        </w:tc>
      </w:tr>
    </w:tbl>
    <w:p w:rsidR="00AA4C7F" w:rsidRDefault="00AA4C7F"/>
    <w:p w:rsidR="00912C40" w:rsidRDefault="00912C40">
      <w:pPr>
        <w:pStyle w:val="PageBreak"/>
      </w:pPr>
      <w:r>
        <w:br w:type="page"/>
      </w:r>
    </w:p>
    <w:p w:rsidR="00912C40" w:rsidRPr="00372AFF" w:rsidRDefault="00912C40">
      <w:pPr>
        <w:pStyle w:val="Sched-Part"/>
      </w:pPr>
      <w:bookmarkStart w:id="95" w:name="_Toc26785585"/>
      <w:r w:rsidRPr="00372AFF">
        <w:rPr>
          <w:rStyle w:val="CharPartNo"/>
        </w:rPr>
        <w:lastRenderedPageBreak/>
        <w:t>Part 1.7</w:t>
      </w:r>
      <w:r>
        <w:tab/>
      </w:r>
      <w:r w:rsidRPr="00372AFF">
        <w:rPr>
          <w:rStyle w:val="CharPartText"/>
        </w:rPr>
        <w:t>Gasfitters</w:t>
      </w:r>
      <w:bookmarkEnd w:id="95"/>
    </w:p>
    <w:p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rsidTr="00542DE8">
        <w:trPr>
          <w:cantSplit/>
          <w:tblHeader/>
        </w:trPr>
        <w:tc>
          <w:tcPr>
            <w:tcW w:w="1200" w:type="dxa"/>
            <w:tcBorders>
              <w:bottom w:val="single" w:sz="4" w:space="0" w:color="auto"/>
            </w:tcBorders>
          </w:tcPr>
          <w:p w:rsidR="00542DE8" w:rsidRPr="00CB3D59" w:rsidRDefault="00542DE8" w:rsidP="00542DE8">
            <w:pPr>
              <w:pStyle w:val="TableColHd"/>
            </w:pPr>
            <w:r w:rsidRPr="00783A18">
              <w:t>column 1</w:t>
            </w:r>
          </w:p>
          <w:p w:rsidR="00542DE8" w:rsidRPr="00CB3D59" w:rsidRDefault="00542DE8" w:rsidP="00542DE8">
            <w:pPr>
              <w:pStyle w:val="TableColHd"/>
            </w:pPr>
            <w:r w:rsidRPr="00783A18">
              <w:t>item</w:t>
            </w:r>
          </w:p>
        </w:tc>
        <w:tc>
          <w:tcPr>
            <w:tcW w:w="2107" w:type="dxa"/>
            <w:tcBorders>
              <w:bottom w:val="single" w:sz="4" w:space="0" w:color="auto"/>
            </w:tcBorders>
          </w:tcPr>
          <w:p w:rsidR="00542DE8" w:rsidRDefault="00542DE8" w:rsidP="00542DE8">
            <w:pPr>
              <w:pStyle w:val="TableColHd"/>
            </w:pPr>
            <w:r w:rsidRPr="00783A18">
              <w:t>column 2</w:t>
            </w:r>
          </w:p>
          <w:p w:rsidR="00542DE8" w:rsidRPr="00CB3D59" w:rsidRDefault="00542DE8" w:rsidP="00542DE8">
            <w:pPr>
              <w:pStyle w:val="TableColHd"/>
            </w:pPr>
            <w:r>
              <w:t>construction occupation class</w:t>
            </w:r>
          </w:p>
        </w:tc>
        <w:tc>
          <w:tcPr>
            <w:tcW w:w="4641" w:type="dxa"/>
            <w:tcBorders>
              <w:bottom w:val="single" w:sz="4" w:space="0" w:color="auto"/>
            </w:tcBorders>
          </w:tcPr>
          <w:p w:rsidR="00542DE8" w:rsidRDefault="00542DE8" w:rsidP="00542DE8">
            <w:pPr>
              <w:pStyle w:val="TableColHd"/>
            </w:pPr>
            <w:r w:rsidRPr="00783A18">
              <w:t>column 3</w:t>
            </w:r>
          </w:p>
          <w:p w:rsidR="00542DE8" w:rsidRPr="00CB3D59" w:rsidRDefault="00542DE8" w:rsidP="00542DE8">
            <w:pPr>
              <w:pStyle w:val="TableColHd"/>
            </w:pPr>
            <w:r>
              <w:t>construction work</w:t>
            </w:r>
          </w:p>
        </w:tc>
      </w:tr>
      <w:tr w:rsidR="00542DE8" w:rsidRPr="00CB3D59" w:rsidTr="00542DE8">
        <w:trPr>
          <w:cantSplit/>
        </w:trPr>
        <w:tc>
          <w:tcPr>
            <w:tcW w:w="1200" w:type="dxa"/>
            <w:tcBorders>
              <w:top w:val="single" w:sz="4" w:space="0" w:color="auto"/>
            </w:tcBorders>
          </w:tcPr>
          <w:p w:rsidR="00542DE8" w:rsidRDefault="00542DE8" w:rsidP="00542DE8">
            <w:pPr>
              <w:pStyle w:val="TableText10"/>
            </w:pPr>
            <w:r>
              <w:t>1</w:t>
            </w:r>
          </w:p>
        </w:tc>
        <w:tc>
          <w:tcPr>
            <w:tcW w:w="2107" w:type="dxa"/>
            <w:tcBorders>
              <w:top w:val="single" w:sz="4" w:space="0" w:color="auto"/>
            </w:tcBorders>
          </w:tcPr>
          <w:p w:rsidR="00542DE8" w:rsidRDefault="00542DE8" w:rsidP="00542DE8">
            <w:pPr>
              <w:pStyle w:val="TableText10"/>
            </w:pPr>
            <w:r>
              <w:t>advanced</w:t>
            </w:r>
          </w:p>
        </w:tc>
        <w:tc>
          <w:tcPr>
            <w:tcW w:w="4641" w:type="dxa"/>
            <w:tcBorders>
              <w:top w:val="single" w:sz="4" w:space="0" w:color="auto"/>
            </w:tcBorders>
          </w:tcPr>
          <w:p w:rsidR="00542DE8" w:rsidRDefault="00542DE8" w:rsidP="00542DE8">
            <w:pPr>
              <w:pStyle w:val="TableText10"/>
            </w:pPr>
            <w:r>
              <w:t>gasfitting work, other than LP gas (liquid phase) installation, without supervision</w:t>
            </w:r>
          </w:p>
        </w:tc>
      </w:tr>
      <w:tr w:rsidR="00542DE8" w:rsidRPr="00CB3D59" w:rsidTr="00542DE8">
        <w:trPr>
          <w:cantSplit/>
        </w:trPr>
        <w:tc>
          <w:tcPr>
            <w:tcW w:w="1200" w:type="dxa"/>
          </w:tcPr>
          <w:p w:rsidR="00542DE8" w:rsidRDefault="00542DE8" w:rsidP="00542DE8">
            <w:pPr>
              <w:pStyle w:val="TableText10"/>
            </w:pPr>
            <w:r>
              <w:t>2</w:t>
            </w:r>
          </w:p>
        </w:tc>
        <w:tc>
          <w:tcPr>
            <w:tcW w:w="2107" w:type="dxa"/>
          </w:tcPr>
          <w:p w:rsidR="00542DE8" w:rsidRDefault="00542DE8" w:rsidP="00542DE8">
            <w:pPr>
              <w:pStyle w:val="TableText10"/>
            </w:pPr>
            <w:r>
              <w:t>general</w:t>
            </w:r>
          </w:p>
        </w:tc>
        <w:tc>
          <w:tcPr>
            <w:tcW w:w="4641" w:type="dxa"/>
          </w:tcPr>
          <w:p w:rsidR="00542DE8" w:rsidRDefault="00542DE8" w:rsidP="00542DE8">
            <w:pPr>
              <w:pStyle w:val="TableText10"/>
              <w:tabs>
                <w:tab w:val="clear" w:pos="0"/>
                <w:tab w:val="left" w:pos="379"/>
              </w:tabs>
              <w:ind w:left="379" w:hanging="379"/>
            </w:pPr>
            <w:r>
              <w:t>1</w:t>
            </w:r>
            <w:r>
              <w:tab/>
              <w:t>gasfitting work for pressures below 21kPa without supervision</w:t>
            </w:r>
          </w:p>
          <w:p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rsidTr="00542DE8">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journeyperson gasfitter</w:t>
            </w:r>
          </w:p>
        </w:tc>
        <w:tc>
          <w:tcPr>
            <w:tcW w:w="4641" w:type="dxa"/>
          </w:tcPr>
          <w:p w:rsidR="00542DE8" w:rsidRDefault="00542DE8" w:rsidP="00542DE8">
            <w:pPr>
              <w:pStyle w:val="TableText10"/>
            </w:pPr>
            <w:r>
              <w:t>gasfitting work under the general supervision of a licensee with an advanced gasfitters licence or unrestricted licence</w:t>
            </w:r>
          </w:p>
        </w:tc>
      </w:tr>
      <w:tr w:rsidR="00542DE8" w:rsidRPr="00CB3D59" w:rsidTr="00542DE8">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LPG gasfitter (vapour phase)</w:t>
            </w:r>
          </w:p>
        </w:tc>
        <w:tc>
          <w:tcPr>
            <w:tcW w:w="4641" w:type="dxa"/>
          </w:tcPr>
          <w:p w:rsidR="00542DE8" w:rsidRDefault="00542DE8" w:rsidP="00542DE8">
            <w:pPr>
              <w:pStyle w:val="TableText10"/>
            </w:pPr>
            <w:r>
              <w:t>LP gas (vapour phase) installation without supervision</w:t>
            </w:r>
          </w:p>
        </w:tc>
      </w:tr>
      <w:tr w:rsidR="00542DE8" w:rsidRPr="00CB3D59" w:rsidTr="00542DE8">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LPG gasfitter (liquid phase)</w:t>
            </w:r>
          </w:p>
        </w:tc>
        <w:tc>
          <w:tcPr>
            <w:tcW w:w="4641" w:type="dxa"/>
          </w:tcPr>
          <w:p w:rsidR="00542DE8" w:rsidRDefault="00542DE8" w:rsidP="00542DE8">
            <w:pPr>
              <w:pStyle w:val="TableText10"/>
            </w:pPr>
            <w:r>
              <w:t>LP gas (liquid phase) installation without supervision</w:t>
            </w:r>
          </w:p>
        </w:tc>
      </w:tr>
      <w:tr w:rsidR="00542DE8" w:rsidRPr="00CB3D59" w:rsidTr="00542DE8">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 automotive—LPG</w:t>
            </w:r>
          </w:p>
        </w:tc>
        <w:tc>
          <w:tcPr>
            <w:tcW w:w="4641" w:type="dxa"/>
          </w:tcPr>
          <w:p w:rsidR="00542DE8" w:rsidRDefault="00542DE8" w:rsidP="00542DE8">
            <w:pPr>
              <w:pStyle w:val="TableText10"/>
            </w:pPr>
            <w:r>
              <w:t>LP gas fuel installation on motor vehicles</w:t>
            </w:r>
          </w:p>
        </w:tc>
      </w:tr>
      <w:tr w:rsidR="00542DE8" w:rsidRPr="00CB3D59" w:rsidTr="00542DE8">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 automotive—NGV</w:t>
            </w:r>
          </w:p>
        </w:tc>
        <w:tc>
          <w:tcPr>
            <w:tcW w:w="4641" w:type="dxa"/>
          </w:tcPr>
          <w:p w:rsidR="00542DE8" w:rsidRDefault="00542DE8" w:rsidP="00542DE8">
            <w:pPr>
              <w:pStyle w:val="TableText10"/>
            </w:pPr>
            <w:r>
              <w:t>NGV fuel installation on motor vehicles</w:t>
            </w:r>
          </w:p>
        </w:tc>
      </w:tr>
      <w:tr w:rsidR="00542DE8" w:rsidRPr="00CB3D59" w:rsidTr="00542DE8">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automotive—LPG forklifts</w:t>
            </w:r>
          </w:p>
        </w:tc>
        <w:tc>
          <w:tcPr>
            <w:tcW w:w="4641" w:type="dxa"/>
          </w:tcPr>
          <w:p w:rsidR="00542DE8" w:rsidRDefault="00542DE8" w:rsidP="00542DE8">
            <w:pPr>
              <w:pStyle w:val="TableText10"/>
            </w:pPr>
            <w:r>
              <w:t>gasfitting for LPG forklifts</w:t>
            </w:r>
          </w:p>
        </w:tc>
      </w:tr>
      <w:tr w:rsidR="00542DE8" w:rsidRPr="00CB3D59" w:rsidTr="00542DE8">
        <w:trPr>
          <w:cantSplit/>
        </w:trPr>
        <w:tc>
          <w:tcPr>
            <w:tcW w:w="1200" w:type="dxa"/>
          </w:tcPr>
          <w:p w:rsidR="00542DE8" w:rsidRDefault="00542DE8" w:rsidP="00542DE8">
            <w:pPr>
              <w:pStyle w:val="TableText10"/>
            </w:pPr>
            <w:r>
              <w:t>9</w:t>
            </w:r>
          </w:p>
        </w:tc>
        <w:tc>
          <w:tcPr>
            <w:tcW w:w="2107" w:type="dxa"/>
          </w:tcPr>
          <w:p w:rsidR="00542DE8" w:rsidRDefault="00542DE8" w:rsidP="00542DE8">
            <w:pPr>
              <w:pStyle w:val="TableText10"/>
            </w:pPr>
            <w:r>
              <w:t>restricted automotive—NGV forklifts</w:t>
            </w:r>
          </w:p>
        </w:tc>
        <w:tc>
          <w:tcPr>
            <w:tcW w:w="4641" w:type="dxa"/>
          </w:tcPr>
          <w:p w:rsidR="00542DE8" w:rsidRDefault="00542DE8" w:rsidP="00542DE8">
            <w:pPr>
              <w:pStyle w:val="TableText10"/>
            </w:pPr>
            <w:r>
              <w:t>gasfitting for NGV forklifts</w:t>
            </w:r>
          </w:p>
        </w:tc>
      </w:tr>
    </w:tbl>
    <w:p w:rsidR="00542DE8" w:rsidRDefault="00542DE8"/>
    <w:p w:rsidR="00912C40" w:rsidRDefault="00912C40">
      <w:pPr>
        <w:pStyle w:val="PageBreak"/>
      </w:pPr>
      <w:r>
        <w:br w:type="page"/>
      </w:r>
    </w:p>
    <w:p w:rsidR="00E4463B" w:rsidRPr="00372AFF" w:rsidRDefault="00E4463B" w:rsidP="00E4463B">
      <w:pPr>
        <w:pStyle w:val="Sched-Part"/>
      </w:pPr>
      <w:bookmarkStart w:id="96" w:name="_Toc26785586"/>
      <w:r w:rsidRPr="00372AFF">
        <w:rPr>
          <w:rStyle w:val="CharPartNo"/>
        </w:rPr>
        <w:lastRenderedPageBreak/>
        <w:t>Part 1.7A</w:t>
      </w:r>
      <w:r w:rsidRPr="00153484">
        <w:tab/>
      </w:r>
      <w:r w:rsidRPr="00372AFF">
        <w:rPr>
          <w:rStyle w:val="CharPartText"/>
        </w:rPr>
        <w:t>Gas appliance worker</w:t>
      </w:r>
      <w:bookmarkEnd w:id="96"/>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962D51" w:rsidP="00962D51">
            <w:pPr>
              <w:pStyle w:val="TableColHd"/>
            </w:pPr>
            <w:r w:rsidRPr="00153484">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962D51" w:rsidP="00962D51">
            <w:pPr>
              <w:pStyle w:val="TableColHd"/>
            </w:pPr>
            <w:r w:rsidRPr="00153484">
              <w:t>construction work</w:t>
            </w:r>
          </w:p>
        </w:tc>
      </w:tr>
      <w:tr w:rsidR="00962D51" w:rsidRPr="00CB3D59" w:rsidTr="00962D51">
        <w:trPr>
          <w:cantSplit/>
        </w:trPr>
        <w:tc>
          <w:tcPr>
            <w:tcW w:w="1200" w:type="dxa"/>
            <w:tcBorders>
              <w:top w:val="single" w:sz="4" w:space="0" w:color="auto"/>
            </w:tcBorders>
          </w:tcPr>
          <w:p w:rsidR="00962D51" w:rsidRPr="00153484" w:rsidRDefault="00962D51" w:rsidP="00962D51">
            <w:pPr>
              <w:pStyle w:val="TableText10"/>
            </w:pPr>
            <w:r w:rsidRPr="00153484">
              <w:t>1</w:t>
            </w:r>
          </w:p>
        </w:tc>
        <w:tc>
          <w:tcPr>
            <w:tcW w:w="2107" w:type="dxa"/>
            <w:tcBorders>
              <w:top w:val="single" w:sz="4" w:space="0" w:color="auto"/>
            </w:tcBorders>
          </w:tcPr>
          <w:p w:rsidR="00962D51" w:rsidRPr="00153484" w:rsidRDefault="00962D51" w:rsidP="00962D51">
            <w:pPr>
              <w:pStyle w:val="TableText10"/>
            </w:pPr>
            <w:r w:rsidRPr="00153484">
              <w:t>unrestricted type A</w:t>
            </w:r>
          </w:p>
        </w:tc>
        <w:tc>
          <w:tcPr>
            <w:tcW w:w="4641" w:type="dxa"/>
            <w:tcBorders>
              <w:top w:val="single" w:sz="4" w:space="0" w:color="auto"/>
            </w:tcBorders>
          </w:tcPr>
          <w:p w:rsidR="00962D51" w:rsidRPr="00153484" w:rsidRDefault="00962D51" w:rsidP="00962D51">
            <w:pPr>
              <w:pStyle w:val="TableText10"/>
            </w:pPr>
            <w:r w:rsidRPr="00153484">
              <w:t>type A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2</w:t>
            </w:r>
          </w:p>
        </w:tc>
        <w:tc>
          <w:tcPr>
            <w:tcW w:w="2107" w:type="dxa"/>
          </w:tcPr>
          <w:p w:rsidR="00962D51" w:rsidRPr="00153484" w:rsidRDefault="00962D51" w:rsidP="00962D51">
            <w:pPr>
              <w:pStyle w:val="TableText10"/>
            </w:pPr>
            <w:r w:rsidRPr="00153484">
              <w:t>restricted type B</w:t>
            </w:r>
          </w:p>
        </w:tc>
        <w:tc>
          <w:tcPr>
            <w:tcW w:w="4641" w:type="dxa"/>
          </w:tcPr>
          <w:p w:rsidR="00962D51" w:rsidRPr="00153484" w:rsidRDefault="00962D51" w:rsidP="00962D51">
            <w:pPr>
              <w:pStyle w:val="TableText10"/>
            </w:pPr>
            <w:r w:rsidRPr="00153484">
              <w:t>type A gas appliance work under the supervision of a licensee with an unrestricted type A licence</w:t>
            </w:r>
          </w:p>
        </w:tc>
      </w:tr>
      <w:tr w:rsidR="00962D51" w:rsidRPr="00CB3D59" w:rsidTr="00962D51">
        <w:trPr>
          <w:cantSplit/>
        </w:trPr>
        <w:tc>
          <w:tcPr>
            <w:tcW w:w="1200" w:type="dxa"/>
          </w:tcPr>
          <w:p w:rsidR="00962D51" w:rsidRPr="00153484" w:rsidRDefault="00962D51" w:rsidP="00962D51">
            <w:pPr>
              <w:pStyle w:val="TableText10"/>
            </w:pPr>
            <w:r w:rsidRPr="00153484">
              <w:t>3</w:t>
            </w:r>
          </w:p>
        </w:tc>
        <w:tc>
          <w:tcPr>
            <w:tcW w:w="2107" w:type="dxa"/>
          </w:tcPr>
          <w:p w:rsidR="00962D51" w:rsidRPr="00153484" w:rsidRDefault="00962D51" w:rsidP="00962D51">
            <w:pPr>
              <w:pStyle w:val="TableText10"/>
            </w:pPr>
            <w:r w:rsidRPr="00153484">
              <w:t>unrestricted type B</w:t>
            </w:r>
          </w:p>
        </w:tc>
        <w:tc>
          <w:tcPr>
            <w:tcW w:w="4641" w:type="dxa"/>
          </w:tcPr>
          <w:p w:rsidR="00962D51" w:rsidRPr="00153484" w:rsidRDefault="00962D51" w:rsidP="00962D51">
            <w:pPr>
              <w:pStyle w:val="TableText10"/>
            </w:pPr>
            <w:r w:rsidRPr="00153484">
              <w:t>type B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4</w:t>
            </w:r>
          </w:p>
        </w:tc>
        <w:tc>
          <w:tcPr>
            <w:tcW w:w="2107" w:type="dxa"/>
          </w:tcPr>
          <w:p w:rsidR="00962D51" w:rsidRPr="00153484" w:rsidRDefault="00962D51" w:rsidP="00962D51">
            <w:pPr>
              <w:pStyle w:val="TableText10"/>
            </w:pPr>
            <w:r w:rsidRPr="00153484">
              <w:t xml:space="preserve">restricted </w:t>
            </w:r>
            <w:r w:rsidRPr="00153484">
              <w:br/>
              <w:t>type B–level 2</w:t>
            </w:r>
          </w:p>
        </w:tc>
        <w:tc>
          <w:tcPr>
            <w:tcW w:w="4641" w:type="dxa"/>
          </w:tcPr>
          <w:p w:rsidR="00962D51" w:rsidRPr="00153484" w:rsidRDefault="00962D51" w:rsidP="00962D51">
            <w:pPr>
              <w:pStyle w:val="TablePara10"/>
            </w:pPr>
            <w:r>
              <w:tab/>
            </w:r>
            <w:r w:rsidRPr="00153484">
              <w:t>(a)</w:t>
            </w:r>
            <w:r w:rsidRPr="00153484">
              <w:tab/>
              <w:t>without supervision—type B gas appliance work on—</w:t>
            </w:r>
          </w:p>
          <w:p w:rsidR="00962D51" w:rsidRPr="00153484" w:rsidRDefault="00962D51" w:rsidP="00962D51">
            <w:pPr>
              <w:pStyle w:val="TableSubPara10"/>
            </w:pPr>
            <w:r w:rsidRPr="00153484">
              <w:tab/>
              <w:t>(i)</w:t>
            </w:r>
            <w:r w:rsidRPr="00153484">
              <w:tab/>
              <w:t>an atmospheric type gas appliance that consumes less than 2000MJ/h; or</w:t>
            </w:r>
          </w:p>
          <w:p w:rsidR="00962D51" w:rsidRPr="00153484" w:rsidRDefault="00962D51" w:rsidP="00962D51">
            <w:pPr>
              <w:pStyle w:val="TableSubPara10"/>
            </w:pPr>
            <w:r>
              <w:tab/>
            </w:r>
            <w:r w:rsidRPr="00153484">
              <w:t>(ii)</w:t>
            </w:r>
            <w:r w:rsidRPr="00153484">
              <w:tab/>
              <w:t>a forced draft burner system that consumes less than 500MJ/h; and</w:t>
            </w:r>
          </w:p>
          <w:p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rsidTr="00962D51">
        <w:trPr>
          <w:cantSplit/>
        </w:trPr>
        <w:tc>
          <w:tcPr>
            <w:tcW w:w="1200" w:type="dxa"/>
          </w:tcPr>
          <w:p w:rsidR="00962D51" w:rsidRPr="00153484" w:rsidRDefault="00962D51" w:rsidP="00962D51">
            <w:pPr>
              <w:pStyle w:val="TableText10"/>
            </w:pPr>
            <w:r w:rsidRPr="00153484">
              <w:t>5</w:t>
            </w:r>
          </w:p>
        </w:tc>
        <w:tc>
          <w:tcPr>
            <w:tcW w:w="2107" w:type="dxa"/>
          </w:tcPr>
          <w:p w:rsidR="00962D51" w:rsidRPr="00153484" w:rsidRDefault="00962D51" w:rsidP="00962D51">
            <w:pPr>
              <w:pStyle w:val="TableText10"/>
            </w:pPr>
            <w:r w:rsidRPr="00153484">
              <w:t xml:space="preserve">restricted </w:t>
            </w:r>
            <w:r w:rsidRPr="00153484">
              <w:br/>
              <w:t>type B–level 1</w:t>
            </w:r>
          </w:p>
        </w:tc>
        <w:tc>
          <w:tcPr>
            <w:tcW w:w="4641" w:type="dxa"/>
          </w:tcPr>
          <w:p w:rsidR="00962D51" w:rsidRPr="00153484" w:rsidRDefault="00962D51" w:rsidP="00962D51">
            <w:pPr>
              <w:pStyle w:val="TableText10"/>
            </w:pPr>
            <w:r w:rsidRPr="00153484">
              <w:t>type B gas appliance work under the supervision of a licensee with—</w:t>
            </w:r>
          </w:p>
          <w:p w:rsidR="00962D51" w:rsidRPr="00153484" w:rsidRDefault="00962D51" w:rsidP="00962D51">
            <w:pPr>
              <w:pStyle w:val="TablePara10"/>
            </w:pPr>
            <w:r>
              <w:tab/>
            </w:r>
            <w:r w:rsidRPr="00153484">
              <w:t>(a)</w:t>
            </w:r>
            <w:r w:rsidRPr="00153484">
              <w:tab/>
              <w:t>an unrestricted type B licence; or</w:t>
            </w:r>
          </w:p>
          <w:p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rsidR="00962D51" w:rsidRDefault="00962D51"/>
    <w:p w:rsidR="00E4463B" w:rsidRPr="00E4463B" w:rsidRDefault="00E4463B" w:rsidP="00E4463B">
      <w:pPr>
        <w:pStyle w:val="PageBreak"/>
      </w:pPr>
      <w:r w:rsidRPr="00E4463B">
        <w:br w:type="page"/>
      </w:r>
    </w:p>
    <w:p w:rsidR="00912C40" w:rsidRPr="00372AFF" w:rsidRDefault="00912C40">
      <w:pPr>
        <w:pStyle w:val="Sched-Part"/>
      </w:pPr>
      <w:bookmarkStart w:id="97" w:name="_Toc26785587"/>
      <w:r w:rsidRPr="00372AFF">
        <w:rPr>
          <w:rStyle w:val="CharPartNo"/>
        </w:rPr>
        <w:lastRenderedPageBreak/>
        <w:t>Part 1.8</w:t>
      </w:r>
      <w:r>
        <w:tab/>
      </w:r>
      <w:r w:rsidRPr="00372AFF">
        <w:rPr>
          <w:rStyle w:val="CharPartText"/>
        </w:rPr>
        <w:t>Plumbers</w:t>
      </w:r>
      <w:bookmarkEnd w:id="97"/>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F11C58" w:rsidP="00962D51">
            <w:pPr>
              <w:pStyle w:val="TableColHd"/>
            </w:pPr>
            <w:r>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F11C58" w:rsidP="00962D51">
            <w:pPr>
              <w:pStyle w:val="TableColHd"/>
            </w:pPr>
            <w:r>
              <w:t>construction work</w:t>
            </w:r>
          </w:p>
        </w:tc>
      </w:tr>
      <w:tr w:rsidR="00F11C58" w:rsidRPr="00CB3D59" w:rsidTr="00962D51">
        <w:trPr>
          <w:cantSplit/>
        </w:trPr>
        <w:tc>
          <w:tcPr>
            <w:tcW w:w="1200" w:type="dxa"/>
            <w:tcBorders>
              <w:top w:val="single" w:sz="4" w:space="0" w:color="auto"/>
            </w:tcBorders>
          </w:tcPr>
          <w:p w:rsidR="00F11C58" w:rsidRDefault="00F11C58" w:rsidP="00F11C58">
            <w:pPr>
              <w:pStyle w:val="TableText10"/>
            </w:pPr>
            <w:r>
              <w:t>1</w:t>
            </w:r>
          </w:p>
        </w:tc>
        <w:tc>
          <w:tcPr>
            <w:tcW w:w="2107" w:type="dxa"/>
            <w:tcBorders>
              <w:top w:val="single" w:sz="4" w:space="0" w:color="auto"/>
            </w:tcBorders>
          </w:tcPr>
          <w:p w:rsidR="00F11C58" w:rsidRDefault="00F11C58" w:rsidP="00F11C58">
            <w:pPr>
              <w:pStyle w:val="TableText10"/>
            </w:pPr>
            <w:r>
              <w:t>sanitary plumber</w:t>
            </w:r>
          </w:p>
        </w:tc>
        <w:tc>
          <w:tcPr>
            <w:tcW w:w="4641" w:type="dxa"/>
            <w:tcBorders>
              <w:top w:val="single" w:sz="4" w:space="0" w:color="auto"/>
            </w:tcBorders>
          </w:tcPr>
          <w:p w:rsidR="00F11C58" w:rsidRDefault="00F11C58" w:rsidP="00F11C58">
            <w:pPr>
              <w:pStyle w:val="TableText10"/>
            </w:pPr>
            <w:r>
              <w:t>sanitary plumbing work without supervision</w:t>
            </w:r>
          </w:p>
        </w:tc>
      </w:tr>
      <w:tr w:rsidR="00F11C58" w:rsidRPr="00CB3D59" w:rsidTr="00962D51">
        <w:trPr>
          <w:cantSplit/>
        </w:trPr>
        <w:tc>
          <w:tcPr>
            <w:tcW w:w="1200" w:type="dxa"/>
          </w:tcPr>
          <w:p w:rsidR="00F11C58" w:rsidRDefault="00F11C58" w:rsidP="00F11C58">
            <w:pPr>
              <w:pStyle w:val="TableText10"/>
            </w:pPr>
            <w:r>
              <w:t>2</w:t>
            </w:r>
          </w:p>
        </w:tc>
        <w:tc>
          <w:tcPr>
            <w:tcW w:w="2107" w:type="dxa"/>
          </w:tcPr>
          <w:p w:rsidR="00F11C58" w:rsidRDefault="00F11C58" w:rsidP="00F11C58">
            <w:pPr>
              <w:pStyle w:val="TableText10"/>
            </w:pPr>
            <w:r>
              <w:t>water supply plumber</w:t>
            </w:r>
          </w:p>
        </w:tc>
        <w:tc>
          <w:tcPr>
            <w:tcW w:w="4641" w:type="dxa"/>
          </w:tcPr>
          <w:p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rsidTr="00962D51">
        <w:trPr>
          <w:cantSplit/>
        </w:trPr>
        <w:tc>
          <w:tcPr>
            <w:tcW w:w="1200" w:type="dxa"/>
          </w:tcPr>
          <w:p w:rsidR="00F11C58" w:rsidRDefault="00F11C58" w:rsidP="00F11C58">
            <w:pPr>
              <w:pStyle w:val="TableText10"/>
            </w:pPr>
            <w:r>
              <w:t>3</w:t>
            </w:r>
          </w:p>
        </w:tc>
        <w:tc>
          <w:tcPr>
            <w:tcW w:w="2107" w:type="dxa"/>
          </w:tcPr>
          <w:p w:rsidR="00F11C58" w:rsidRDefault="00F11C58" w:rsidP="00F11C58">
            <w:pPr>
              <w:pStyle w:val="TableText10"/>
            </w:pPr>
            <w:r>
              <w:t>irrigation plumber</w:t>
            </w:r>
          </w:p>
        </w:tc>
        <w:tc>
          <w:tcPr>
            <w:tcW w:w="4641" w:type="dxa"/>
          </w:tcPr>
          <w:p w:rsidR="00F11C58" w:rsidRDefault="00F11C58" w:rsidP="00F11C58">
            <w:pPr>
              <w:pStyle w:val="TableText10"/>
            </w:pPr>
            <w:r>
              <w:t>installation of irrigation networks and related equipment</w:t>
            </w:r>
          </w:p>
        </w:tc>
      </w:tr>
      <w:tr w:rsidR="00F11C58" w:rsidRPr="00CB3D59" w:rsidTr="00962D51">
        <w:trPr>
          <w:cantSplit/>
        </w:trPr>
        <w:tc>
          <w:tcPr>
            <w:tcW w:w="1200" w:type="dxa"/>
          </w:tcPr>
          <w:p w:rsidR="00F11C58" w:rsidRDefault="00F11C58" w:rsidP="00F11C58">
            <w:pPr>
              <w:pStyle w:val="TableText10"/>
            </w:pPr>
            <w:r>
              <w:t>4</w:t>
            </w:r>
          </w:p>
        </w:tc>
        <w:tc>
          <w:tcPr>
            <w:tcW w:w="2107" w:type="dxa"/>
          </w:tcPr>
          <w:p w:rsidR="00F11C58" w:rsidRDefault="00F11C58" w:rsidP="00F11C58">
            <w:pPr>
              <w:pStyle w:val="TableText10"/>
            </w:pPr>
            <w:r>
              <w:t>journeyperson plumber</w:t>
            </w:r>
          </w:p>
        </w:tc>
        <w:tc>
          <w:tcPr>
            <w:tcW w:w="4641" w:type="dxa"/>
          </w:tcPr>
          <w:p w:rsidR="00F11C58" w:rsidRDefault="00F11C58" w:rsidP="00F11C58">
            <w:pPr>
              <w:pStyle w:val="TableText10"/>
            </w:pPr>
            <w:r>
              <w:t>sanitary plumbing work under supervision of licensee with sanitary plumbers licence</w:t>
            </w:r>
          </w:p>
        </w:tc>
      </w:tr>
      <w:tr w:rsidR="00F11C58" w:rsidRPr="00CB3D59" w:rsidTr="00962D51">
        <w:trPr>
          <w:cantSplit/>
        </w:trPr>
        <w:tc>
          <w:tcPr>
            <w:tcW w:w="1200" w:type="dxa"/>
          </w:tcPr>
          <w:p w:rsidR="00F11C58" w:rsidRDefault="00F11C58" w:rsidP="00F11C58">
            <w:pPr>
              <w:pStyle w:val="TableText10"/>
            </w:pPr>
            <w:r>
              <w:t>5</w:t>
            </w:r>
          </w:p>
        </w:tc>
        <w:tc>
          <w:tcPr>
            <w:tcW w:w="2107" w:type="dxa"/>
          </w:tcPr>
          <w:p w:rsidR="00F11C58" w:rsidRDefault="00F11C58" w:rsidP="00F11C58">
            <w:pPr>
              <w:pStyle w:val="TableText10"/>
            </w:pPr>
            <w:r>
              <w:t>fire sprinkler fitter</w:t>
            </w:r>
          </w:p>
        </w:tc>
        <w:tc>
          <w:tcPr>
            <w:tcW w:w="4641" w:type="dxa"/>
          </w:tcPr>
          <w:p w:rsidR="00F11C58" w:rsidRDefault="00F11C58" w:rsidP="00F11C58">
            <w:pPr>
              <w:pStyle w:val="TableText10"/>
            </w:pPr>
            <w:r>
              <w:t>fire sprinkler work and work on a fire hydrant or fire hose connection point</w:t>
            </w:r>
          </w:p>
          <w:p w:rsidR="00F11C58" w:rsidRDefault="00F11C58" w:rsidP="00F11C58">
            <w:pPr>
              <w:pStyle w:val="TableText10"/>
            </w:pPr>
          </w:p>
        </w:tc>
      </w:tr>
      <w:tr w:rsidR="00F11C58" w:rsidRPr="00CB3D59" w:rsidTr="00962D51">
        <w:trPr>
          <w:cantSplit/>
        </w:trPr>
        <w:tc>
          <w:tcPr>
            <w:tcW w:w="1200" w:type="dxa"/>
          </w:tcPr>
          <w:p w:rsidR="00F11C58" w:rsidRDefault="00F11C58" w:rsidP="00F11C58">
            <w:pPr>
              <w:pStyle w:val="TableText10"/>
            </w:pPr>
            <w:r>
              <w:t>6</w:t>
            </w:r>
          </w:p>
        </w:tc>
        <w:tc>
          <w:tcPr>
            <w:tcW w:w="2107" w:type="dxa"/>
          </w:tcPr>
          <w:p w:rsidR="00F11C58" w:rsidRDefault="00F11C58" w:rsidP="00F11C58">
            <w:pPr>
              <w:pStyle w:val="TableText10"/>
            </w:pPr>
            <w:r>
              <w:t>journeyperson fire sprinkler fitter</w:t>
            </w:r>
          </w:p>
        </w:tc>
        <w:tc>
          <w:tcPr>
            <w:tcW w:w="4641" w:type="dxa"/>
          </w:tcPr>
          <w:p w:rsidR="00F11C58" w:rsidRDefault="00F11C58" w:rsidP="00F11C58">
            <w:pPr>
              <w:pStyle w:val="TableText10"/>
            </w:pPr>
            <w:r>
              <w:t>fire sprinkler work, and work on a fire hydrant or fire hose connection point, under supervision of licensee with fire sprinkler fitter licence</w:t>
            </w:r>
          </w:p>
        </w:tc>
      </w:tr>
    </w:tbl>
    <w:p w:rsidR="00962D51" w:rsidRDefault="00962D51"/>
    <w:p w:rsidR="00B94DCB" w:rsidRDefault="00B94DCB" w:rsidP="00B94DCB">
      <w:pPr>
        <w:pStyle w:val="PageBreak"/>
      </w:pPr>
      <w:r>
        <w:br w:type="page"/>
      </w:r>
    </w:p>
    <w:p w:rsidR="004B6917" w:rsidRPr="00372AFF" w:rsidRDefault="004B6917" w:rsidP="004B6917">
      <w:pPr>
        <w:pStyle w:val="Sched-Part"/>
      </w:pPr>
      <w:bookmarkStart w:id="98" w:name="_Toc26785588"/>
      <w:r w:rsidRPr="00372AFF">
        <w:rPr>
          <w:rStyle w:val="CharPartNo"/>
        </w:rPr>
        <w:lastRenderedPageBreak/>
        <w:t>Part 1.9</w:t>
      </w:r>
      <w:r w:rsidRPr="005E1187">
        <w:tab/>
      </w:r>
      <w:r w:rsidRPr="00372AFF">
        <w:rPr>
          <w:rStyle w:val="CharPartText"/>
        </w:rPr>
        <w:t>Works assessors</w:t>
      </w:r>
      <w:bookmarkEnd w:id="98"/>
    </w:p>
    <w:p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rsidTr="00F11C58">
        <w:trPr>
          <w:cantSplit/>
          <w:tblHeader/>
        </w:trPr>
        <w:tc>
          <w:tcPr>
            <w:tcW w:w="1200" w:type="dxa"/>
            <w:tcBorders>
              <w:bottom w:val="single" w:sz="4" w:space="0" w:color="auto"/>
            </w:tcBorders>
          </w:tcPr>
          <w:p w:rsidR="00F11C58" w:rsidRPr="00CB3D59" w:rsidRDefault="00F11C58" w:rsidP="00F11C58">
            <w:pPr>
              <w:pStyle w:val="TableColHd"/>
            </w:pPr>
            <w:r w:rsidRPr="00783A18">
              <w:t>column 1</w:t>
            </w:r>
          </w:p>
          <w:p w:rsidR="00F11C58" w:rsidRPr="00CB3D59" w:rsidRDefault="00F11C58" w:rsidP="00F11C58">
            <w:pPr>
              <w:pStyle w:val="TableColHd"/>
            </w:pPr>
            <w:r w:rsidRPr="00783A18">
              <w:t>item</w:t>
            </w:r>
          </w:p>
        </w:tc>
        <w:tc>
          <w:tcPr>
            <w:tcW w:w="2107" w:type="dxa"/>
            <w:tcBorders>
              <w:bottom w:val="single" w:sz="4" w:space="0" w:color="auto"/>
            </w:tcBorders>
          </w:tcPr>
          <w:p w:rsidR="00F11C58" w:rsidRDefault="00F11C58" w:rsidP="00F11C58">
            <w:pPr>
              <w:pStyle w:val="TableColHd"/>
            </w:pPr>
            <w:r w:rsidRPr="00783A18">
              <w:t>column 2</w:t>
            </w:r>
          </w:p>
          <w:p w:rsidR="00F11C58" w:rsidRPr="00CB3D59" w:rsidRDefault="00F11C58" w:rsidP="00F11C58">
            <w:pPr>
              <w:pStyle w:val="TableColHd"/>
            </w:pPr>
            <w:r w:rsidRPr="005E1187">
              <w:t>construction occupation class</w:t>
            </w:r>
          </w:p>
        </w:tc>
        <w:tc>
          <w:tcPr>
            <w:tcW w:w="4641" w:type="dxa"/>
            <w:tcBorders>
              <w:bottom w:val="single" w:sz="4" w:space="0" w:color="auto"/>
            </w:tcBorders>
          </w:tcPr>
          <w:p w:rsidR="00F11C58" w:rsidRDefault="00F11C58" w:rsidP="00F11C58">
            <w:pPr>
              <w:pStyle w:val="TableColHd"/>
            </w:pPr>
            <w:r w:rsidRPr="00783A18">
              <w:t>column 3</w:t>
            </w:r>
          </w:p>
          <w:p w:rsidR="00F11C58" w:rsidRPr="00CB3D59" w:rsidRDefault="00F11C58" w:rsidP="00F11C58">
            <w:pPr>
              <w:pStyle w:val="TableColHd"/>
            </w:pPr>
            <w:r w:rsidRPr="005E1187">
              <w:t>construction work</w:t>
            </w:r>
          </w:p>
        </w:tc>
      </w:tr>
      <w:tr w:rsidR="00F11C58" w:rsidRPr="00CB3D59" w:rsidTr="00F11C58">
        <w:trPr>
          <w:cantSplit/>
        </w:trPr>
        <w:tc>
          <w:tcPr>
            <w:tcW w:w="1200" w:type="dxa"/>
            <w:tcBorders>
              <w:top w:val="single" w:sz="4" w:space="0" w:color="auto"/>
            </w:tcBorders>
          </w:tcPr>
          <w:p w:rsidR="00F11C58" w:rsidRPr="005E1187" w:rsidRDefault="00F11C58" w:rsidP="00F11C58">
            <w:pPr>
              <w:pStyle w:val="TableText10"/>
            </w:pPr>
            <w:r w:rsidRPr="005E1187">
              <w:t>1</w:t>
            </w:r>
          </w:p>
        </w:tc>
        <w:tc>
          <w:tcPr>
            <w:tcW w:w="2107" w:type="dxa"/>
            <w:tcBorders>
              <w:top w:val="single" w:sz="4" w:space="0" w:color="auto"/>
            </w:tcBorders>
          </w:tcPr>
          <w:p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rsidR="00F11C58" w:rsidRPr="005E1187" w:rsidRDefault="00F11C58" w:rsidP="00F11C58">
            <w:pPr>
              <w:pStyle w:val="TableText10"/>
            </w:pPr>
            <w:r w:rsidRPr="005E1187">
              <w:t xml:space="preserve">undertaking an exemption assessment under the </w:t>
            </w:r>
            <w:hyperlink r:id="rId90" w:tooltip="A2007-24" w:history="1">
              <w:r w:rsidRPr="00B548CA">
                <w:rPr>
                  <w:rStyle w:val="charCitHyperlinkItal"/>
                </w:rPr>
                <w:t>Planning and Development Act 2007</w:t>
              </w:r>
            </w:hyperlink>
          </w:p>
        </w:tc>
      </w:tr>
      <w:tr w:rsidR="00F11C58" w:rsidRPr="00CB3D59" w:rsidTr="00F11C58">
        <w:trPr>
          <w:cantSplit/>
        </w:trPr>
        <w:tc>
          <w:tcPr>
            <w:tcW w:w="1200" w:type="dxa"/>
          </w:tcPr>
          <w:p w:rsidR="00F11C58" w:rsidRPr="005E1187" w:rsidRDefault="00F11C58" w:rsidP="00F11C58">
            <w:pPr>
              <w:pStyle w:val="TableText10"/>
            </w:pPr>
            <w:r w:rsidRPr="005E1187">
              <w:t>2</w:t>
            </w:r>
          </w:p>
        </w:tc>
        <w:tc>
          <w:tcPr>
            <w:tcW w:w="2107" w:type="dxa"/>
          </w:tcPr>
          <w:p w:rsidR="00F11C58" w:rsidRPr="005E1187" w:rsidRDefault="00F11C58" w:rsidP="00F11C58">
            <w:pPr>
              <w:pStyle w:val="TableText10"/>
            </w:pPr>
            <w:r w:rsidRPr="005E1187">
              <w:t>Class B works assessor—planning and development</w:t>
            </w:r>
          </w:p>
        </w:tc>
        <w:tc>
          <w:tcPr>
            <w:tcW w:w="4641" w:type="dxa"/>
          </w:tcPr>
          <w:p w:rsidR="00F11C58" w:rsidRPr="005E1187" w:rsidRDefault="00F11C58" w:rsidP="00F11C58">
            <w:pPr>
              <w:pStyle w:val="TableText10"/>
            </w:pPr>
            <w:r w:rsidRPr="005E1187">
              <w:t xml:space="preserve">undertaking an exemption assessment under the </w:t>
            </w:r>
            <w:hyperlink r:id="rId91" w:tooltip="A2007-24" w:history="1">
              <w:r w:rsidRPr="00B548CA">
                <w:rPr>
                  <w:rStyle w:val="charCitHyperlinkItal"/>
                </w:rPr>
                <w:t>Planning and Development Act 2007</w:t>
              </w:r>
            </w:hyperlink>
            <w:r w:rsidRPr="005E1187">
              <w:t>, in relation to the following:</w:t>
            </w:r>
          </w:p>
          <w:p w:rsidR="00F11C58" w:rsidRPr="005E1187" w:rsidRDefault="00E53D71" w:rsidP="00E53D71">
            <w:pPr>
              <w:pStyle w:val="TablePara10"/>
            </w:pPr>
            <w:r>
              <w:tab/>
            </w:r>
            <w:r w:rsidR="00F11C58" w:rsidRPr="005E1187">
              <w:t>(a)</w:t>
            </w:r>
            <w:r w:rsidR="00F11C58">
              <w:tab/>
            </w:r>
            <w:r w:rsidR="00F11C58" w:rsidRPr="005E1187">
              <w:t xml:space="preserve">site work under the </w:t>
            </w:r>
            <w:hyperlink r:id="rId92" w:tooltip="A2004-11" w:history="1">
              <w:r w:rsidR="00F11C58" w:rsidRPr="00B548CA">
                <w:rPr>
                  <w:rStyle w:val="charCitHyperlinkItal"/>
                </w:rPr>
                <w:t>Building Act 2004</w:t>
              </w:r>
            </w:hyperlink>
            <w:r w:rsidR="00F11C58" w:rsidRPr="005E1187">
              <w:t xml:space="preserve"> for a class 1 building or class 10 building or structure;</w:t>
            </w:r>
          </w:p>
          <w:p w:rsidR="00F11C58" w:rsidRPr="005E1187" w:rsidRDefault="00E53D71" w:rsidP="00E53D71">
            <w:pPr>
              <w:pStyle w:val="TablePara10"/>
            </w:pPr>
            <w:r>
              <w:tab/>
            </w:r>
            <w:r w:rsidR="00F11C58" w:rsidRPr="005E1187">
              <w:t>(b)</w:t>
            </w:r>
            <w:r w:rsidR="00F11C58" w:rsidRPr="005E1187">
              <w:tab/>
              <w:t xml:space="preserve">development in relation to a class 1 building or class 10 building or structure, mentioned in the </w:t>
            </w:r>
            <w:hyperlink r:id="rId93" w:tooltip="SL2008-2" w:history="1">
              <w:r w:rsidR="00F11C58" w:rsidRPr="00B548CA">
                <w:rPr>
                  <w:rStyle w:val="charCitHyperlinkItal"/>
                </w:rPr>
                <w:t>Planning and Development Regulation 2008</w:t>
              </w:r>
            </w:hyperlink>
            <w:r w:rsidR="00F11C58" w:rsidRPr="005E1187">
              <w:t>, schedule 1, other than the following:</w:t>
            </w:r>
          </w:p>
          <w:p w:rsidR="00F11C58" w:rsidRPr="005E1187" w:rsidRDefault="00F11C58" w:rsidP="00E53D71">
            <w:pPr>
              <w:pStyle w:val="TableSubPara10"/>
            </w:pPr>
            <w:r>
              <w:tab/>
            </w:r>
            <w:r w:rsidRPr="005E1187">
              <w:t>(i)</w:t>
            </w:r>
            <w:r w:rsidRPr="005E1187">
              <w:tab/>
              <w:t>division 1.3.6;</w:t>
            </w:r>
          </w:p>
          <w:p w:rsidR="00F11C58" w:rsidRPr="005E1187" w:rsidRDefault="00F11C58" w:rsidP="00E53D71">
            <w:pPr>
              <w:pStyle w:val="TableSubPara10"/>
            </w:pPr>
            <w:r w:rsidRPr="005E1187">
              <w:tab/>
              <w:t>(ii)</w:t>
            </w:r>
            <w:r w:rsidRPr="005E1187">
              <w:tab/>
              <w:t>section 1.102 and section 1.103;</w:t>
            </w:r>
          </w:p>
          <w:p w:rsidR="00F11C58" w:rsidRPr="005E1187" w:rsidRDefault="00F11C58" w:rsidP="00E53D71">
            <w:pPr>
              <w:pStyle w:val="TableSubPara10"/>
            </w:pPr>
            <w:r w:rsidRPr="005E1187">
              <w:tab/>
              <w:t>(iii)</w:t>
            </w:r>
            <w:r w:rsidRPr="005E1187">
              <w:tab/>
              <w:t>section 1.105 to section 1.112</w:t>
            </w:r>
          </w:p>
        </w:tc>
      </w:tr>
      <w:tr w:rsidR="00F11C58" w:rsidRPr="00CB3D59" w:rsidTr="00F11C58">
        <w:trPr>
          <w:cantSplit/>
        </w:trPr>
        <w:tc>
          <w:tcPr>
            <w:tcW w:w="1200" w:type="dxa"/>
          </w:tcPr>
          <w:p w:rsidR="00F11C58" w:rsidRPr="005E1187" w:rsidRDefault="00F11C58" w:rsidP="00F11C58">
            <w:pPr>
              <w:pStyle w:val="TableText10"/>
            </w:pPr>
            <w:r w:rsidRPr="005E1187">
              <w:t>3</w:t>
            </w:r>
          </w:p>
        </w:tc>
        <w:tc>
          <w:tcPr>
            <w:tcW w:w="2107" w:type="dxa"/>
          </w:tcPr>
          <w:p w:rsidR="00F11C58" w:rsidRPr="005E1187" w:rsidRDefault="00F11C58" w:rsidP="00F11C58">
            <w:pPr>
              <w:pStyle w:val="TableText10"/>
            </w:pPr>
            <w:r w:rsidRPr="005E1187">
              <w:t>works assessor—unit titles</w:t>
            </w:r>
          </w:p>
        </w:tc>
        <w:tc>
          <w:tcPr>
            <w:tcW w:w="4641" w:type="dxa"/>
          </w:tcPr>
          <w:p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4" w:tooltip="A2001-16" w:history="1">
              <w:r w:rsidRPr="00B548CA">
                <w:rPr>
                  <w:rStyle w:val="charCitHyperlinkItal"/>
                </w:rPr>
                <w:t>Unit Titles Act 2001</w:t>
              </w:r>
            </w:hyperlink>
          </w:p>
        </w:tc>
      </w:tr>
    </w:tbl>
    <w:p w:rsidR="00F11C58" w:rsidRDefault="00F11C58"/>
    <w:p w:rsidR="00912C40" w:rsidRDefault="00912C40">
      <w:pPr>
        <w:pStyle w:val="03Schedule"/>
        <w:sectPr w:rsidR="00912C40">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rsidR="00912C40" w:rsidRPr="00372AFF" w:rsidRDefault="00912C40" w:rsidP="007B3AF3">
      <w:pPr>
        <w:pStyle w:val="Sched-heading"/>
        <w:spacing w:before="120"/>
        <w:ind w:left="2603" w:hanging="2603"/>
      </w:pPr>
      <w:bookmarkStart w:id="99" w:name="_Toc26785589"/>
      <w:r w:rsidRPr="00372AFF">
        <w:rPr>
          <w:rStyle w:val="CharChapNo"/>
        </w:rPr>
        <w:lastRenderedPageBreak/>
        <w:t>Schedule 2</w:t>
      </w:r>
      <w:r>
        <w:tab/>
      </w:r>
      <w:r w:rsidR="00241960" w:rsidRPr="00372AFF">
        <w:rPr>
          <w:rStyle w:val="CharChapText"/>
        </w:rPr>
        <w:t>Demerit grounds for occupational discipline</w:t>
      </w:r>
      <w:bookmarkEnd w:id="99"/>
    </w:p>
    <w:p w:rsidR="00912C40" w:rsidRDefault="00912C40">
      <w:pPr>
        <w:pStyle w:val="ref"/>
      </w:pPr>
      <w:r>
        <w:t>(see s 43)</w:t>
      </w:r>
    </w:p>
    <w:p w:rsidR="00912C40" w:rsidRPr="00372AFF" w:rsidRDefault="00912C40" w:rsidP="007B3AF3">
      <w:pPr>
        <w:pStyle w:val="Sched-Part"/>
        <w:spacing w:before="120"/>
        <w:ind w:left="2603" w:hanging="2603"/>
      </w:pPr>
      <w:bookmarkStart w:id="100" w:name="_Toc26785590"/>
      <w:r w:rsidRPr="00372AFF">
        <w:rPr>
          <w:rStyle w:val="CharPartNo"/>
        </w:rPr>
        <w:t>Part 2.1</w:t>
      </w:r>
      <w:r>
        <w:tab/>
      </w:r>
      <w:r w:rsidR="00241960" w:rsidRPr="00372AFF">
        <w:rPr>
          <w:rStyle w:val="CharPartText"/>
        </w:rPr>
        <w:t>Builders licence demerit grounds for occupational discipline—Act, s 55 (1) (a)</w:t>
      </w:r>
      <w:bookmarkEnd w:id="100"/>
    </w:p>
    <w:p w:rsidR="00E53D71" w:rsidRDefault="00E53D71" w:rsidP="00E53D71"/>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410"/>
        <w:gridCol w:w="1701"/>
      </w:tblGrid>
      <w:tr w:rsidR="00E53D71" w:rsidRPr="00CB3D59" w:rsidTr="00E53D71">
        <w:trPr>
          <w:cantSplit/>
          <w:tblHeader/>
        </w:trPr>
        <w:tc>
          <w:tcPr>
            <w:tcW w:w="1200" w:type="dxa"/>
            <w:tcBorders>
              <w:bottom w:val="single" w:sz="4" w:space="0" w:color="auto"/>
            </w:tcBorders>
          </w:tcPr>
          <w:p w:rsidR="00E53D71" w:rsidRPr="00CB3D59" w:rsidRDefault="00E53D71" w:rsidP="00E53D71">
            <w:pPr>
              <w:pStyle w:val="TableColHd"/>
            </w:pPr>
            <w:r w:rsidRPr="00783A18">
              <w:t>column 1</w:t>
            </w:r>
          </w:p>
          <w:p w:rsidR="00E53D71" w:rsidRPr="00CB3D59" w:rsidRDefault="00E53D71" w:rsidP="00E53D71">
            <w:pPr>
              <w:pStyle w:val="TableColHd"/>
            </w:pPr>
            <w:r w:rsidRPr="00783A18">
              <w:t>item</w:t>
            </w:r>
          </w:p>
        </w:tc>
        <w:tc>
          <w:tcPr>
            <w:tcW w:w="5287" w:type="dxa"/>
            <w:tcBorders>
              <w:bottom w:val="single" w:sz="4" w:space="0" w:color="auto"/>
            </w:tcBorders>
          </w:tcPr>
          <w:p w:rsidR="00E53D71" w:rsidRDefault="00E53D71" w:rsidP="00E53D71">
            <w:pPr>
              <w:pStyle w:val="TableColHd"/>
            </w:pPr>
            <w:r w:rsidRPr="00783A18">
              <w:t>column 2</w:t>
            </w:r>
          </w:p>
          <w:p w:rsidR="00E53D71" w:rsidRPr="00CB3D59" w:rsidRDefault="00E53D71" w:rsidP="00E53D71">
            <w:pPr>
              <w:pStyle w:val="TableColHd"/>
            </w:pPr>
            <w:r>
              <w:t>demerit grounds for occupational discipline</w:t>
            </w:r>
          </w:p>
        </w:tc>
        <w:tc>
          <w:tcPr>
            <w:tcW w:w="2410" w:type="dxa"/>
            <w:tcBorders>
              <w:bottom w:val="single" w:sz="4" w:space="0" w:color="auto"/>
            </w:tcBorders>
          </w:tcPr>
          <w:p w:rsidR="00E53D71" w:rsidRDefault="00E53D71" w:rsidP="00E53D71">
            <w:pPr>
              <w:pStyle w:val="TableColHd"/>
            </w:pPr>
            <w:r w:rsidRPr="00783A18">
              <w:t>column 3</w:t>
            </w:r>
          </w:p>
          <w:p w:rsidR="00E53D71" w:rsidRPr="00CB3D59" w:rsidRDefault="00E53D71" w:rsidP="00E53D71">
            <w:pPr>
              <w:pStyle w:val="TableColHd"/>
            </w:pPr>
            <w:r>
              <w:t>short description</w:t>
            </w:r>
          </w:p>
        </w:tc>
        <w:tc>
          <w:tcPr>
            <w:tcW w:w="1701" w:type="dxa"/>
            <w:tcBorders>
              <w:bottom w:val="single" w:sz="4" w:space="0" w:color="auto"/>
            </w:tcBorders>
          </w:tcPr>
          <w:p w:rsidR="00E53D71" w:rsidRDefault="00E53D71" w:rsidP="00E53D71">
            <w:pPr>
              <w:pStyle w:val="TableColHd"/>
            </w:pPr>
            <w:r w:rsidRPr="00783A18">
              <w:t>column 4</w:t>
            </w:r>
          </w:p>
          <w:p w:rsidR="00E53D71" w:rsidRPr="00CB3D59" w:rsidRDefault="00E53D71" w:rsidP="00E53D71">
            <w:pPr>
              <w:pStyle w:val="TableColHd"/>
            </w:pPr>
            <w:r>
              <w:t>demerit points</w:t>
            </w:r>
          </w:p>
        </w:tc>
      </w:tr>
      <w:tr w:rsidR="002A5B4D" w:rsidRPr="00CB3D59" w:rsidTr="00E53D71">
        <w:trPr>
          <w:cantSplit/>
        </w:trPr>
        <w:tc>
          <w:tcPr>
            <w:tcW w:w="1200" w:type="dxa"/>
            <w:tcBorders>
              <w:top w:val="single" w:sz="4" w:space="0" w:color="auto"/>
            </w:tcBorders>
          </w:tcPr>
          <w:p w:rsidR="002A5B4D" w:rsidRDefault="002A5B4D" w:rsidP="002A5B4D">
            <w:pPr>
              <w:pStyle w:val="TableText10"/>
            </w:pPr>
            <w:r>
              <w:t>2.1.1</w:t>
            </w:r>
          </w:p>
        </w:tc>
        <w:tc>
          <w:tcPr>
            <w:tcW w:w="5287" w:type="dxa"/>
            <w:tcBorders>
              <w:top w:val="single" w:sz="4" w:space="0" w:color="auto"/>
            </w:tcBorders>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of brickwork, blockwork, or stonework, laid in mortar causing crack or split in joint if—</w:t>
            </w:r>
          </w:p>
          <w:p w:rsidR="002A5B4D" w:rsidRDefault="002A5B4D" w:rsidP="002A5B4D">
            <w:pPr>
              <w:pStyle w:val="TablePara10"/>
            </w:pPr>
            <w:r>
              <w:tab/>
              <w:t>(a)</w:t>
            </w:r>
            <w:r>
              <w:tab/>
              <w:t>crack or split wider than 3mm; or</w:t>
            </w:r>
          </w:p>
          <w:p w:rsidR="002A5B4D" w:rsidRDefault="002A5B4D" w:rsidP="002A5B4D">
            <w:pPr>
              <w:pStyle w:val="TablePara10"/>
            </w:pPr>
            <w:r>
              <w:tab/>
              <w:t>(b)</w:t>
            </w:r>
            <w:r>
              <w:tab/>
              <w:t>face of element on either side of crack or split out of alignment with opposite face across crack or joint by more than 3mm</w:t>
            </w:r>
          </w:p>
        </w:tc>
        <w:tc>
          <w:tcPr>
            <w:tcW w:w="2410" w:type="dxa"/>
            <w:tcBorders>
              <w:top w:val="single" w:sz="4" w:space="0" w:color="auto"/>
            </w:tcBorders>
          </w:tcPr>
          <w:p w:rsidR="002A5B4D" w:rsidRDefault="002A5B4D" w:rsidP="002A5B4D">
            <w:pPr>
              <w:pStyle w:val="TableText10"/>
            </w:pPr>
            <w:r>
              <w:t>creation of defective single masonry element—cracked or split more than 3mm</w:t>
            </w:r>
          </w:p>
        </w:tc>
        <w:tc>
          <w:tcPr>
            <w:tcW w:w="1701" w:type="dxa"/>
            <w:tcBorders>
              <w:top w:val="single" w:sz="4" w:space="0" w:color="auto"/>
            </w:tcBorders>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2.1.2</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concrete floor or structural concrete element causing crack or split in joint if—</w:t>
            </w:r>
          </w:p>
          <w:p w:rsidR="002A5B4D" w:rsidRDefault="002A5B4D" w:rsidP="002A5B4D">
            <w:pPr>
              <w:pStyle w:val="TablePara10"/>
            </w:pPr>
            <w:r>
              <w:tab/>
              <w:t>(a)</w:t>
            </w:r>
            <w:r>
              <w:tab/>
              <w:t>crack or split wider than 5mm; or</w:t>
            </w:r>
          </w:p>
          <w:p w:rsidR="002A5B4D" w:rsidRDefault="002A5B4D" w:rsidP="002A5B4D">
            <w:pPr>
              <w:pStyle w:val="TablePara10"/>
            </w:pPr>
            <w:r>
              <w:tab/>
              <w:t>(b)</w:t>
            </w:r>
            <w:r>
              <w:tab/>
              <w:t>face of element on either side of crack or split out of alignment with opposite face across crack or joint by more than 5mm</w:t>
            </w:r>
          </w:p>
        </w:tc>
        <w:tc>
          <w:tcPr>
            <w:tcW w:w="2410" w:type="dxa"/>
          </w:tcPr>
          <w:p w:rsidR="002A5B4D" w:rsidRDefault="002A5B4D" w:rsidP="002A5B4D">
            <w:pPr>
              <w:pStyle w:val="TableText10"/>
            </w:pPr>
            <w:r>
              <w:t>creation of defective single concrete element—cracked or split more than 5mm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t>2.1.3</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wall, wall render, wall lining, wall tiling, ceiling lining or cornice causing crack or split in joint</w:t>
            </w:r>
          </w:p>
        </w:tc>
        <w:tc>
          <w:tcPr>
            <w:tcW w:w="2410" w:type="dxa"/>
          </w:tcPr>
          <w:p w:rsidR="002A5B4D" w:rsidRDefault="002A5B4D" w:rsidP="002A5B4D">
            <w:pPr>
              <w:pStyle w:val="TableText10"/>
            </w:pPr>
            <w:r>
              <w:t>creation of defective wall or wall render, lining or tiling, or ceiling lining or cornice—cracked or split</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2.1.4</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410" w:type="dxa"/>
          </w:tcPr>
          <w:p w:rsidR="002A5B4D" w:rsidRDefault="002A5B4D" w:rsidP="002A5B4D">
            <w:pPr>
              <w:pStyle w:val="TableText10"/>
            </w:pPr>
            <w:r>
              <w:t>failure to protect primary building element with compliant termite management system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t>2.1.5</w:t>
            </w:r>
          </w:p>
        </w:tc>
        <w:tc>
          <w:tcPr>
            <w:tcW w:w="5287" w:type="dxa"/>
          </w:tcPr>
          <w:p w:rsidR="002A5B4D" w:rsidRDefault="002A5B4D" w:rsidP="002A5B4D">
            <w:pPr>
              <w:pStyle w:val="TableText10"/>
            </w:pPr>
            <w:r>
              <w:t>fail to comply with building code, vol 1, cl FP1.2, FP1.3 (b), FP1.4, FP1.5, FP1.6 or vol 2, cl P2.1(b), P2.2.1(c)(ii), P2.2.2, P2.2.3—surface water, water or dampness could occur in building other than under code</w:t>
            </w:r>
          </w:p>
        </w:tc>
        <w:tc>
          <w:tcPr>
            <w:tcW w:w="2410" w:type="dxa"/>
          </w:tcPr>
          <w:p w:rsidR="002A5B4D" w:rsidRDefault="002A5B4D" w:rsidP="002A5B4D">
            <w:pPr>
              <w:pStyle w:val="TableText10"/>
            </w:pPr>
            <w:r>
              <w:t>failure to protect a building from water or dampness</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2.1.6</w:t>
            </w:r>
          </w:p>
        </w:tc>
        <w:tc>
          <w:tcPr>
            <w:tcW w:w="5287" w:type="dxa"/>
          </w:tcPr>
          <w:p w:rsidR="002A5B4D" w:rsidRDefault="002A5B4D" w:rsidP="002A5B4D">
            <w:pPr>
              <w:pStyle w:val="TableText10"/>
            </w:pPr>
            <w:r>
              <w:t>fail to comply with building code, vol 1, cl FP1.1 or vol 2, cl P2.2.1(a)—surface water collected or concentrated by building not disposed of in code-compliant way that avoids damage or nuisance to another property, or likelihood of damage or nuisance</w:t>
            </w:r>
          </w:p>
        </w:tc>
        <w:tc>
          <w:tcPr>
            <w:tcW w:w="2410" w:type="dxa"/>
          </w:tcPr>
          <w:p w:rsidR="002A5B4D" w:rsidRDefault="002A5B4D" w:rsidP="002A5B4D">
            <w:pPr>
              <w:pStyle w:val="TableText10"/>
            </w:pPr>
            <w:r>
              <w:t>creation of building with defective surface water collection or concentration disposal that damaged or caused nuisance or likelihood of either to other property</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lastRenderedPageBreak/>
              <w:t>2.1.7</w:t>
            </w:r>
          </w:p>
        </w:tc>
        <w:tc>
          <w:tcPr>
            <w:tcW w:w="5287" w:type="dxa"/>
          </w:tcPr>
          <w:p w:rsidR="002A5B4D" w:rsidRDefault="002A5B4D" w:rsidP="002A5B4D">
            <w:pPr>
              <w:pStyle w:val="TableText10"/>
            </w:pPr>
            <w:r>
              <w:t>fail to comply with building code, vol 1, cl FP1.3 or vol 2, cl P2.2.1(c)—drainage system for disposal of surface water did not, in code-compliant way—</w:t>
            </w:r>
          </w:p>
          <w:p w:rsidR="002A5B4D" w:rsidRDefault="002A5B4D" w:rsidP="00B403A0">
            <w:pPr>
              <w:pStyle w:val="TablePara10"/>
            </w:pPr>
            <w:r>
              <w:tab/>
              <w:t>(a)</w:t>
            </w:r>
            <w:r>
              <w:tab/>
              <w:t>carry water to appropriate outfall; or</w:t>
            </w:r>
          </w:p>
          <w:p w:rsidR="002A5B4D" w:rsidRDefault="002A5B4D" w:rsidP="00B403A0">
            <w:pPr>
              <w:pStyle w:val="TablePara10"/>
            </w:pPr>
            <w:r>
              <w:tab/>
              <w:t>(b)</w:t>
            </w:r>
            <w:r>
              <w:tab/>
              <w:t>avoid entry of water to building; or</w:t>
            </w:r>
          </w:p>
          <w:p w:rsidR="002A5B4D" w:rsidRDefault="002A5B4D" w:rsidP="00B403A0">
            <w:pPr>
              <w:pStyle w:val="TablePara10"/>
            </w:pPr>
            <w:r>
              <w:tab/>
              <w:t>(c)</w:t>
            </w:r>
            <w:r>
              <w:tab/>
              <w:t>avoid water damaging building</w:t>
            </w:r>
          </w:p>
        </w:tc>
        <w:tc>
          <w:tcPr>
            <w:tcW w:w="2410" w:type="dxa"/>
          </w:tcPr>
          <w:p w:rsidR="002A5B4D" w:rsidRDefault="002A5B4D" w:rsidP="002A5B4D">
            <w:pPr>
              <w:pStyle w:val="TableText10"/>
            </w:pPr>
            <w:r>
              <w:t>creation of building with defective drainage system—failure to carry water to appropriate outfall, avoid entry of water to building or avoid water damaging building</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2.1.8</w:t>
            </w:r>
          </w:p>
        </w:tc>
        <w:tc>
          <w:tcPr>
            <w:tcW w:w="5287" w:type="dxa"/>
          </w:tcPr>
          <w:p w:rsidR="002A5B4D" w:rsidRDefault="002A5B4D" w:rsidP="002A5B4D">
            <w:pPr>
              <w:pStyle w:val="TableText10"/>
            </w:pPr>
            <w:r>
              <w:t>fail to comply with building code, vol 1, cl EP2.1 or vol 2, cl P2.3.2—building without code-compliant automatic warning on smoke detection</w:t>
            </w:r>
          </w:p>
        </w:tc>
        <w:tc>
          <w:tcPr>
            <w:tcW w:w="2410" w:type="dxa"/>
          </w:tcPr>
          <w:p w:rsidR="002A5B4D" w:rsidRDefault="002A5B4D" w:rsidP="002A5B4D">
            <w:pPr>
              <w:pStyle w:val="TableText10"/>
            </w:pPr>
            <w:r>
              <w:t>creation of building without effective smoke alarm</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2.1.9</w:t>
            </w:r>
          </w:p>
        </w:tc>
        <w:tc>
          <w:tcPr>
            <w:tcW w:w="5287" w:type="dxa"/>
          </w:tcPr>
          <w:p w:rsidR="002A5B4D" w:rsidRDefault="002A5B4D" w:rsidP="002A5B4D">
            <w:pPr>
              <w:pStyle w:val="TableText10"/>
            </w:pPr>
            <w:r>
              <w:t>fail to comply with building code, vol 1, cl FP1.7 or vol 2, cl P2.4.1—water not stopped from penetrating behind fittings, linings or concealed spaces of sanitary facilities, bathrooms, laundries and other wet area facilities</w:t>
            </w:r>
          </w:p>
        </w:tc>
        <w:tc>
          <w:tcPr>
            <w:tcW w:w="2410" w:type="dxa"/>
          </w:tcPr>
          <w:p w:rsidR="002A5B4D" w:rsidRDefault="002A5B4D" w:rsidP="002A5B4D">
            <w:pPr>
              <w:pStyle w:val="TableText10"/>
            </w:pPr>
            <w:r>
              <w:t>creation of building with defective wet area waterproofing or water containment</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lastRenderedPageBreak/>
              <w:t>2.1.10</w:t>
            </w:r>
          </w:p>
        </w:tc>
        <w:tc>
          <w:tcPr>
            <w:tcW w:w="5287" w:type="dxa"/>
          </w:tcPr>
          <w:p w:rsidR="002A5B4D" w:rsidRDefault="002A5B4D" w:rsidP="002A5B4D">
            <w:pPr>
              <w:pStyle w:val="TableText10"/>
            </w:pPr>
            <w:r>
              <w:t>fail to comply with building code, vol 1, cl FP3.1 or vol 2, cl P2.4.2—height of room or other space more than 50mm less than code requires</w:t>
            </w:r>
          </w:p>
        </w:tc>
        <w:tc>
          <w:tcPr>
            <w:tcW w:w="2410" w:type="dxa"/>
          </w:tcPr>
          <w:p w:rsidR="002A5B4D" w:rsidRDefault="002A5B4D" w:rsidP="002A5B4D">
            <w:pPr>
              <w:pStyle w:val="TableText10"/>
            </w:pPr>
            <w:r>
              <w:t>creation of building with ceiling height more than 50mm too low</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2.1.11</w:t>
            </w:r>
          </w:p>
        </w:tc>
        <w:tc>
          <w:tcPr>
            <w:tcW w:w="5287" w:type="dxa"/>
          </w:tcPr>
          <w:p w:rsidR="002A5B4D" w:rsidRDefault="002A5B4D" w:rsidP="002A5B4D">
            <w:pPr>
              <w:pStyle w:val="TableText10"/>
            </w:pPr>
            <w:r>
              <w:t>fail to comply with building code, vol 1, cl FP5.1 to FP5.4 or vol 2, cl P2.4.6—floor, wall or floor or wall penetration do not comply with code sound transmission and insulation requirements</w:t>
            </w:r>
          </w:p>
        </w:tc>
        <w:tc>
          <w:tcPr>
            <w:tcW w:w="2410" w:type="dxa"/>
          </w:tcPr>
          <w:p w:rsidR="002A5B4D" w:rsidRDefault="002A5B4D" w:rsidP="002A5B4D">
            <w:pPr>
              <w:pStyle w:val="TableText10"/>
            </w:pPr>
            <w:r>
              <w:t>creation of building with defective sound transmission or insulation arrangements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4072E" w:rsidP="002A5B4D">
            <w:pPr>
              <w:pStyle w:val="TableText10"/>
            </w:pPr>
            <w:r>
              <w:t>2.1.12</w:t>
            </w:r>
          </w:p>
        </w:tc>
        <w:tc>
          <w:tcPr>
            <w:tcW w:w="5287" w:type="dxa"/>
          </w:tcPr>
          <w:p w:rsidR="002A5B4D" w:rsidRDefault="002A5B4D" w:rsidP="002A5B4D">
            <w:pPr>
              <w:pStyle w:val="TableText10"/>
            </w:pPr>
            <w:r>
              <w:t>fail to comply with building code, vol 1, cl DP2(c)(v) or vol 2, cl P2.5.1(b)(iii)—geometry of stairway risers or goings do not satisfy code safe passage requirements</w:t>
            </w:r>
          </w:p>
        </w:tc>
        <w:tc>
          <w:tcPr>
            <w:tcW w:w="2410" w:type="dxa"/>
          </w:tcPr>
          <w:p w:rsidR="002A5B4D" w:rsidRDefault="002A5B4D" w:rsidP="002A5B4D">
            <w:pPr>
              <w:pStyle w:val="TableText10"/>
            </w:pPr>
            <w:r>
              <w:t>creation of unsafe step or stairway</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2.1.13</w:t>
            </w:r>
          </w:p>
        </w:tc>
        <w:tc>
          <w:tcPr>
            <w:tcW w:w="5287" w:type="dxa"/>
          </w:tcPr>
          <w:p w:rsidR="002A5B4D" w:rsidRDefault="002A5B4D" w:rsidP="002A5B4D">
            <w:pPr>
              <w:pStyle w:val="TableText10"/>
            </w:pPr>
            <w:r>
              <w:t>fail to comply with building code, vol 1, cl DP3 or vol 2, cl P2.5.2—barrier required under code to prevent people falling not provided</w:t>
            </w:r>
          </w:p>
        </w:tc>
        <w:tc>
          <w:tcPr>
            <w:tcW w:w="2410" w:type="dxa"/>
          </w:tcPr>
          <w:p w:rsidR="002A5B4D" w:rsidRDefault="002A5B4D" w:rsidP="002A5B4D">
            <w:pPr>
              <w:pStyle w:val="TableText10"/>
            </w:pPr>
            <w:r>
              <w:t>creation of building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lastRenderedPageBreak/>
              <w:t>2.1.14</w:t>
            </w:r>
          </w:p>
        </w:tc>
        <w:tc>
          <w:tcPr>
            <w:tcW w:w="5287" w:type="dxa"/>
          </w:tcPr>
          <w:p w:rsidR="002A5B4D" w:rsidRDefault="002A5B4D" w:rsidP="002A5B4D">
            <w:pPr>
              <w:pStyle w:val="TableText10"/>
            </w:pPr>
            <w:r>
              <w:t>fail to comply with building code, vol 1, cl GP1.2 or vol 2, cl P2.5.3—swimming pool over 300mm deep without code compliant safety barrier</w:t>
            </w:r>
          </w:p>
        </w:tc>
        <w:tc>
          <w:tcPr>
            <w:tcW w:w="2410" w:type="dxa"/>
          </w:tcPr>
          <w:p w:rsidR="002A5B4D" w:rsidRDefault="002A5B4D" w:rsidP="002A5B4D">
            <w:pPr>
              <w:pStyle w:val="TableText10"/>
            </w:pPr>
            <w:r>
              <w:t>creation of swimming pool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2.1.15</w:t>
            </w:r>
          </w:p>
        </w:tc>
        <w:tc>
          <w:tcPr>
            <w:tcW w:w="5287" w:type="dxa"/>
          </w:tcPr>
          <w:p w:rsidR="002A5B4D" w:rsidRDefault="002A5B4D" w:rsidP="002A5B4D">
            <w:pPr>
              <w:pStyle w:val="TableText10"/>
            </w:pPr>
            <w:r>
              <w:t>fail to comply with building code, vol 1, cl CP2 or vol 2, cl P2.3.1—building with element that does not comply with code to avoid spread of fire to exit, sole occupancy unit or public area or between buildings or in building</w:t>
            </w:r>
          </w:p>
        </w:tc>
        <w:tc>
          <w:tcPr>
            <w:tcW w:w="2410" w:type="dxa"/>
          </w:tcPr>
          <w:p w:rsidR="002A5B4D" w:rsidRDefault="002A5B4D" w:rsidP="002A5B4D">
            <w:pPr>
              <w:pStyle w:val="TableText10"/>
            </w:pPr>
            <w:r>
              <w:t>creation of building with defective or no fire spread avoidance measures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2.1.16</w:t>
            </w:r>
          </w:p>
        </w:tc>
        <w:tc>
          <w:tcPr>
            <w:tcW w:w="5287" w:type="dxa"/>
          </w:tcPr>
          <w:p w:rsidR="002A5B4D" w:rsidRDefault="002A5B4D" w:rsidP="002A5B4D">
            <w:pPr>
              <w:pStyle w:val="TableText10"/>
            </w:pPr>
            <w:r w:rsidRPr="00575A77">
              <w:t xml:space="preserve">fail to comply with </w:t>
            </w:r>
            <w:hyperlink r:id="rId99" w:tooltip="A2004-11" w:history="1">
              <w:r w:rsidRPr="00B548CA">
                <w:rPr>
                  <w:rStyle w:val="charCitHyperlinkItal"/>
                </w:rPr>
                <w:t>Building Act 2004</w:t>
              </w:r>
            </w:hyperlink>
            <w:r w:rsidRPr="00575A77">
              <w:t>, s 37A (2)—carried out or supervised building work without displaying sign</w:t>
            </w:r>
          </w:p>
        </w:tc>
        <w:tc>
          <w:tcPr>
            <w:tcW w:w="2410" w:type="dxa"/>
          </w:tcPr>
          <w:p w:rsidR="002A5B4D" w:rsidRDefault="002A5B4D" w:rsidP="002A5B4D">
            <w:pPr>
              <w:pStyle w:val="TableText10"/>
            </w:pPr>
            <w:r w:rsidRPr="00575A77">
              <w:t xml:space="preserve">carrying out or supervising building work without displaying sign </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2.1.17</w:t>
            </w:r>
          </w:p>
        </w:tc>
        <w:tc>
          <w:tcPr>
            <w:tcW w:w="5287" w:type="dxa"/>
          </w:tcPr>
          <w:p w:rsidR="002A5B4D" w:rsidRDefault="002A5B4D" w:rsidP="002A5B4D">
            <w:pPr>
              <w:pStyle w:val="TableText10"/>
            </w:pPr>
            <w:r w:rsidRPr="00575A77">
              <w:t xml:space="preserve">fail to comply with </w:t>
            </w:r>
            <w:hyperlink r:id="rId100"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410" w:type="dxa"/>
          </w:tcPr>
          <w:p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2.1.18</w:t>
            </w:r>
          </w:p>
        </w:tc>
        <w:tc>
          <w:tcPr>
            <w:tcW w:w="5287" w:type="dxa"/>
          </w:tcPr>
          <w:p w:rsidR="002A5B4D" w:rsidRDefault="002A5B4D" w:rsidP="002A5B4D">
            <w:pPr>
              <w:pStyle w:val="TableText10"/>
            </w:pPr>
            <w:r>
              <w:t xml:space="preserve">fail to comply with </w:t>
            </w:r>
            <w:hyperlink r:id="rId101" w:tooltip="A2004-11" w:history="1">
              <w:r w:rsidRPr="00B548CA">
                <w:rPr>
                  <w:rStyle w:val="charCitHyperlinkItal"/>
                </w:rPr>
                <w:t>Building Act 2004</w:t>
              </w:r>
            </w:hyperlink>
            <w:r>
              <w:t>, s 42 (1) (c)—mortar joint in mortar-jointed masonry element not between 8mm and 12mm wide or bed joint not horizontal</w:t>
            </w:r>
          </w:p>
        </w:tc>
        <w:tc>
          <w:tcPr>
            <w:tcW w:w="2410" w:type="dxa"/>
          </w:tcPr>
          <w:p w:rsidR="002A5B4D" w:rsidRDefault="002A5B4D" w:rsidP="002A5B4D">
            <w:pPr>
              <w:pStyle w:val="TableText10"/>
            </w:pPr>
            <w:r>
              <w:t>creation of defective masonry joint—mortar joint not between 8mm and 12mm wide or bed joint not horizontal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2.1.19</w:t>
            </w:r>
          </w:p>
        </w:tc>
        <w:tc>
          <w:tcPr>
            <w:tcW w:w="5287" w:type="dxa"/>
          </w:tcPr>
          <w:p w:rsidR="002A5B4D" w:rsidRDefault="002A5B4D" w:rsidP="002A5B4D">
            <w:pPr>
              <w:pStyle w:val="TableText10"/>
            </w:pPr>
            <w:r>
              <w:t xml:space="preserve">fail to comply with </w:t>
            </w:r>
            <w:hyperlink r:id="rId102" w:tooltip="A2004-11" w:history="1">
              <w:r w:rsidRPr="00B548CA">
                <w:rPr>
                  <w:rStyle w:val="charCitHyperlinkItal"/>
                </w:rPr>
                <w:t>Building Act 2004</w:t>
              </w:r>
            </w:hyperlink>
            <w:r>
              <w:t>, s 42 (1) (c)—beam, doorway, window, wall, column, post or truss erected out of plumb</w:t>
            </w:r>
          </w:p>
        </w:tc>
        <w:tc>
          <w:tcPr>
            <w:tcW w:w="2410" w:type="dxa"/>
          </w:tcPr>
          <w:p w:rsidR="002A5B4D" w:rsidRDefault="002A5B4D" w:rsidP="002A5B4D">
            <w:pPr>
              <w:pStyle w:val="TableText10"/>
            </w:pPr>
            <w:r>
              <w:t>creation of out of plumb beam, doorway, window, wall, column, post or truss</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2.1.20</w:t>
            </w:r>
          </w:p>
        </w:tc>
        <w:tc>
          <w:tcPr>
            <w:tcW w:w="5287" w:type="dxa"/>
          </w:tcPr>
          <w:p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(c)—floor, ceiling, beam or sill erected out of horizontal</w:t>
            </w:r>
          </w:p>
        </w:tc>
        <w:tc>
          <w:tcPr>
            <w:tcW w:w="2410" w:type="dxa"/>
          </w:tcPr>
          <w:p w:rsidR="002A5B4D" w:rsidRDefault="002A5B4D" w:rsidP="002A5B4D">
            <w:pPr>
              <w:pStyle w:val="TableText10"/>
            </w:pPr>
            <w:r>
              <w:t>creation of out of horizontal floor, ceiling, beam or sill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2.1.21</w:t>
            </w:r>
          </w:p>
        </w:tc>
        <w:tc>
          <w:tcPr>
            <w:tcW w:w="5287" w:type="dxa"/>
          </w:tcPr>
          <w:p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(c)—floor, ceiling or beam erected so surface not flat</w:t>
            </w:r>
          </w:p>
        </w:tc>
        <w:tc>
          <w:tcPr>
            <w:tcW w:w="2410" w:type="dxa"/>
          </w:tcPr>
          <w:p w:rsidR="002A5B4D" w:rsidRDefault="002A5B4D" w:rsidP="002A5B4D">
            <w:pPr>
              <w:pStyle w:val="TableText10"/>
            </w:pPr>
            <w:r>
              <w:t>creation of floor, ceiling or beam without flat surface</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2.1.22</w:t>
            </w:r>
          </w:p>
        </w:tc>
        <w:tc>
          <w:tcPr>
            <w:tcW w:w="5287" w:type="dxa"/>
          </w:tcPr>
          <w:p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410" w:type="dxa"/>
          </w:tcPr>
          <w:p w:rsidR="002A5B4D" w:rsidRDefault="002A5B4D" w:rsidP="002A5B4D">
            <w:pPr>
              <w:pStyle w:val="TableText10"/>
            </w:pPr>
            <w:r>
              <w:t>failure to comply with building siting on approved plan by more than 100mm but less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2.1.23</w:t>
            </w:r>
          </w:p>
        </w:tc>
        <w:tc>
          <w:tcPr>
            <w:tcW w:w="5287" w:type="dxa"/>
          </w:tcPr>
          <w:p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(d)—building erected 300mm or more away from position relative to boundaries indicated on approved plans</w:t>
            </w:r>
          </w:p>
        </w:tc>
        <w:tc>
          <w:tcPr>
            <w:tcW w:w="2410" w:type="dxa"/>
          </w:tcPr>
          <w:p w:rsidR="002A5B4D" w:rsidRDefault="002A5B4D" w:rsidP="002A5B4D">
            <w:pPr>
              <w:pStyle w:val="TableText10"/>
            </w:pPr>
            <w:r>
              <w:t>failure to comply with building siting on approved plan by 300mm or more</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E80C47" w:rsidP="002A5B4D">
            <w:pPr>
              <w:pStyle w:val="TableText10"/>
            </w:pPr>
            <w:r>
              <w:t>2.1.24</w:t>
            </w:r>
          </w:p>
        </w:tc>
        <w:tc>
          <w:tcPr>
            <w:tcW w:w="5287" w:type="dxa"/>
          </w:tcPr>
          <w:p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(d)—part of floor erected more than 100mm higher or lower than level indicated on approved plans</w:t>
            </w:r>
          </w:p>
        </w:tc>
        <w:tc>
          <w:tcPr>
            <w:tcW w:w="2410" w:type="dxa"/>
          </w:tcPr>
          <w:p w:rsidR="002A5B4D" w:rsidRDefault="002A5B4D" w:rsidP="002A5B4D">
            <w:pPr>
              <w:pStyle w:val="TableText10"/>
            </w:pPr>
            <w:r>
              <w:t>failure to comply with floor level on approved plan by more than 100mm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2.1.25</w:t>
            </w:r>
          </w:p>
        </w:tc>
        <w:tc>
          <w:tcPr>
            <w:tcW w:w="5287" w:type="dxa"/>
          </w:tcPr>
          <w:p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(d)—top of building erected more than 300mm higher than height indicated on approved plans</w:t>
            </w:r>
          </w:p>
        </w:tc>
        <w:tc>
          <w:tcPr>
            <w:tcW w:w="2410" w:type="dxa"/>
          </w:tcPr>
          <w:p w:rsidR="002A5B4D" w:rsidRDefault="002A5B4D" w:rsidP="002A5B4D">
            <w:pPr>
              <w:pStyle w:val="TableText10"/>
            </w:pPr>
            <w:r>
              <w:t>failure to comply with building height requirements of approved plan by more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2.1.26</w:t>
            </w:r>
          </w:p>
        </w:tc>
        <w:tc>
          <w:tcPr>
            <w:tcW w:w="5287" w:type="dxa"/>
          </w:tcPr>
          <w:p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410" w:type="dxa"/>
          </w:tcPr>
          <w:p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2.1.27</w:t>
            </w:r>
          </w:p>
        </w:tc>
        <w:tc>
          <w:tcPr>
            <w:tcW w:w="5287" w:type="dxa"/>
          </w:tcPr>
          <w:p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410" w:type="dxa"/>
          </w:tcPr>
          <w:p w:rsidR="002A5B4D" w:rsidRDefault="002A5B4D" w:rsidP="002A5B4D">
            <w:pPr>
              <w:pStyle w:val="TableText10"/>
            </w:pPr>
            <w:r>
              <w:t>failure to comply with dimensional requirements of approved plan for window, door or doorway by more than 100mm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2.1.28</w:t>
            </w:r>
          </w:p>
        </w:tc>
        <w:tc>
          <w:tcPr>
            <w:tcW w:w="5287" w:type="dxa"/>
          </w:tcPr>
          <w:p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(d)—beam, doorway, window, wall, column, post or truss in approved plan not erected</w:t>
            </w:r>
          </w:p>
        </w:tc>
        <w:tc>
          <w:tcPr>
            <w:tcW w:w="2410" w:type="dxa"/>
          </w:tcPr>
          <w:p w:rsidR="002A5B4D" w:rsidRDefault="002A5B4D" w:rsidP="002A5B4D">
            <w:pPr>
              <w:pStyle w:val="TableText10"/>
            </w:pPr>
            <w:r>
              <w:t>failure to include significant building element from approved plan</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2.1.29</w:t>
            </w:r>
          </w:p>
        </w:tc>
        <w:tc>
          <w:tcPr>
            <w:tcW w:w="5287" w:type="dxa"/>
          </w:tcPr>
          <w:p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(e)—carried out building work when not builder in commencement notice and not under supervision of builder in notice</w:t>
            </w:r>
          </w:p>
        </w:tc>
        <w:tc>
          <w:tcPr>
            <w:tcW w:w="2410" w:type="dxa"/>
          </w:tcPr>
          <w:p w:rsidR="002A5B4D" w:rsidRDefault="002A5B4D" w:rsidP="002A5B4D">
            <w:pPr>
              <w:pStyle w:val="TableText10"/>
            </w:pPr>
            <w:r>
              <w:t>carrying out building work when not in commencement notice or supervised by notice builder</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2.1.30</w:t>
            </w:r>
          </w:p>
        </w:tc>
        <w:tc>
          <w:tcPr>
            <w:tcW w:w="5287" w:type="dxa"/>
          </w:tcPr>
          <w:p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410" w:type="dxa"/>
          </w:tcPr>
          <w:p w:rsidR="002A5B4D" w:rsidRDefault="002A5B4D" w:rsidP="002A5B4D">
            <w:pPr>
              <w:pStyle w:val="TableText10"/>
            </w:pPr>
            <w:r>
              <w:t>failure to provide survey plan or document or comply with approved plan or condition before building above dampcourse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2.1.31</w:t>
            </w:r>
          </w:p>
        </w:tc>
        <w:tc>
          <w:tcPr>
            <w:tcW w:w="5287" w:type="dxa"/>
          </w:tcPr>
          <w:p w:rsidR="002A5B4D" w:rsidRDefault="002A5B4D" w:rsidP="002A5B4D">
            <w:pPr>
              <w:pStyle w:val="TableText10"/>
            </w:pPr>
            <w:r w:rsidRPr="00142CC0">
              <w:t xml:space="preserve">fail to comply with </w:t>
            </w:r>
            <w:hyperlink r:id="rId114"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410" w:type="dxa"/>
          </w:tcPr>
          <w:p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2.1.32</w:t>
            </w:r>
          </w:p>
        </w:tc>
        <w:tc>
          <w:tcPr>
            <w:tcW w:w="5287" w:type="dxa"/>
          </w:tcPr>
          <w:p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64—did not comply with stop notice</w:t>
            </w:r>
          </w:p>
        </w:tc>
        <w:tc>
          <w:tcPr>
            <w:tcW w:w="2410" w:type="dxa"/>
          </w:tcPr>
          <w:p w:rsidR="002A5B4D" w:rsidRDefault="002A5B4D" w:rsidP="002A5B4D">
            <w:pPr>
              <w:pStyle w:val="TableText10"/>
            </w:pPr>
            <w:r>
              <w:t>failure to comply with stop notice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2.1.33</w:t>
            </w:r>
          </w:p>
        </w:tc>
        <w:tc>
          <w:tcPr>
            <w:tcW w:w="5287" w:type="dxa"/>
          </w:tcPr>
          <w:p w:rsidR="002A5B4D" w:rsidRDefault="002A5B4D" w:rsidP="002A5B4D">
            <w:pPr>
              <w:pStyle w:val="TableText10"/>
            </w:pPr>
            <w:r>
              <w:t xml:space="preserve">fail to comply with </w:t>
            </w:r>
            <w:hyperlink r:id="rId116" w:tooltip="A2004-11" w:history="1">
              <w:r w:rsidRPr="00B548CA">
                <w:rPr>
                  <w:rStyle w:val="charCitHyperlinkItal"/>
                </w:rPr>
                <w:t>Building Act 2004</w:t>
              </w:r>
            </w:hyperlink>
            <w:r>
              <w:t>, s 64—did not comply with notice to produce survey plan</w:t>
            </w:r>
          </w:p>
        </w:tc>
        <w:tc>
          <w:tcPr>
            <w:tcW w:w="2410" w:type="dxa"/>
          </w:tcPr>
          <w:p w:rsidR="002A5B4D" w:rsidRDefault="002A5B4D" w:rsidP="002A5B4D">
            <w:pPr>
              <w:pStyle w:val="TableText10"/>
            </w:pPr>
            <w:r>
              <w:t>failure to comply with notice to provide survey plan</w:t>
            </w:r>
          </w:p>
        </w:tc>
        <w:tc>
          <w:tcPr>
            <w:tcW w:w="1701" w:type="dxa"/>
          </w:tcPr>
          <w:p w:rsidR="002A5B4D" w:rsidRDefault="002A5B4D" w:rsidP="002A5B4D">
            <w:pPr>
              <w:pStyle w:val="TableText10"/>
            </w:pPr>
            <w:r>
              <w:t>2</w:t>
            </w:r>
          </w:p>
        </w:tc>
      </w:tr>
    </w:tbl>
    <w:p w:rsidR="00E53D71" w:rsidRDefault="00E53D71"/>
    <w:p w:rsidR="007D7DB9" w:rsidRDefault="007D7DB9" w:rsidP="007D7DB9">
      <w:pPr>
        <w:pStyle w:val="PageBreak"/>
      </w:pPr>
      <w:r>
        <w:br w:type="page"/>
      </w:r>
    </w:p>
    <w:p w:rsidR="00912C40" w:rsidRPr="00372AFF" w:rsidRDefault="00912C40" w:rsidP="007D7DB9">
      <w:pPr>
        <w:pStyle w:val="Sched-Part"/>
      </w:pPr>
      <w:bookmarkStart w:id="101" w:name="_Toc26785591"/>
      <w:r w:rsidRPr="00372AFF">
        <w:rPr>
          <w:rStyle w:val="CharPartNo"/>
        </w:rPr>
        <w:lastRenderedPageBreak/>
        <w:t>Part 2.2</w:t>
      </w:r>
      <w:r>
        <w:tab/>
      </w:r>
      <w:r w:rsidR="00241960" w:rsidRPr="00372AFF">
        <w:rPr>
          <w:rStyle w:val="CharPartText"/>
        </w:rPr>
        <w:t>Building surveyors licence demerit grounds for occupational discipline—Act, s 55 (1) (a)</w:t>
      </w:r>
      <w:bookmarkEnd w:id="101"/>
    </w:p>
    <w:p w:rsidR="00B403A0" w:rsidRDefault="00B403A0" w:rsidP="00B403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B403A0" w:rsidRPr="00CB3D59" w:rsidTr="00B403A0">
        <w:trPr>
          <w:cantSplit/>
          <w:tblHeader/>
        </w:trPr>
        <w:tc>
          <w:tcPr>
            <w:tcW w:w="1200" w:type="dxa"/>
            <w:tcBorders>
              <w:bottom w:val="single" w:sz="4" w:space="0" w:color="auto"/>
            </w:tcBorders>
          </w:tcPr>
          <w:p w:rsidR="00B403A0" w:rsidRPr="00CB3D59" w:rsidRDefault="00B403A0" w:rsidP="00B403A0">
            <w:pPr>
              <w:pStyle w:val="TableColHd"/>
            </w:pPr>
            <w:r w:rsidRPr="00783A18">
              <w:t>column 1</w:t>
            </w:r>
          </w:p>
          <w:p w:rsidR="00B403A0" w:rsidRPr="00CB3D59" w:rsidRDefault="00B403A0" w:rsidP="00B403A0">
            <w:pPr>
              <w:pStyle w:val="TableColHd"/>
            </w:pPr>
            <w:r w:rsidRPr="00783A18">
              <w:t>item</w:t>
            </w:r>
          </w:p>
        </w:tc>
        <w:tc>
          <w:tcPr>
            <w:tcW w:w="5287" w:type="dxa"/>
            <w:tcBorders>
              <w:bottom w:val="single" w:sz="4" w:space="0" w:color="auto"/>
            </w:tcBorders>
          </w:tcPr>
          <w:p w:rsidR="00B403A0" w:rsidRDefault="00B403A0" w:rsidP="00B403A0">
            <w:pPr>
              <w:pStyle w:val="TableColHd"/>
            </w:pPr>
            <w:r w:rsidRPr="00783A18">
              <w:t>column 2</w:t>
            </w:r>
          </w:p>
          <w:p w:rsidR="00B403A0" w:rsidRPr="00CB3D59" w:rsidRDefault="00B403A0" w:rsidP="00B403A0">
            <w:pPr>
              <w:pStyle w:val="TableColHd"/>
            </w:pPr>
            <w:r>
              <w:t>demerit grounds for occupational discipline</w:t>
            </w:r>
          </w:p>
        </w:tc>
        <w:tc>
          <w:tcPr>
            <w:tcW w:w="2552" w:type="dxa"/>
            <w:tcBorders>
              <w:bottom w:val="single" w:sz="4" w:space="0" w:color="auto"/>
            </w:tcBorders>
          </w:tcPr>
          <w:p w:rsidR="00B403A0" w:rsidRDefault="00B403A0" w:rsidP="00B403A0">
            <w:pPr>
              <w:pStyle w:val="TableColHd"/>
            </w:pPr>
            <w:r w:rsidRPr="00783A18">
              <w:t>column 3</w:t>
            </w:r>
          </w:p>
          <w:p w:rsidR="00B403A0" w:rsidRPr="00CB3D59" w:rsidRDefault="00B403A0" w:rsidP="00B403A0">
            <w:pPr>
              <w:pStyle w:val="TableColHd"/>
            </w:pPr>
            <w:r>
              <w:t>short description</w:t>
            </w:r>
          </w:p>
        </w:tc>
        <w:tc>
          <w:tcPr>
            <w:tcW w:w="1701" w:type="dxa"/>
            <w:tcBorders>
              <w:bottom w:val="single" w:sz="4" w:space="0" w:color="auto"/>
            </w:tcBorders>
          </w:tcPr>
          <w:p w:rsidR="00B403A0" w:rsidRDefault="00B403A0" w:rsidP="00B403A0">
            <w:pPr>
              <w:pStyle w:val="TableColHd"/>
            </w:pPr>
            <w:r w:rsidRPr="00783A18">
              <w:t>column 4</w:t>
            </w:r>
          </w:p>
          <w:p w:rsidR="00B403A0" w:rsidRPr="00CB3D59" w:rsidRDefault="00B403A0" w:rsidP="00B403A0">
            <w:pPr>
              <w:pStyle w:val="TableColHd"/>
            </w:pPr>
            <w:r>
              <w:t>demerit points</w:t>
            </w:r>
          </w:p>
        </w:tc>
      </w:tr>
      <w:tr w:rsidR="00AF78E4" w:rsidRPr="00CB3D59" w:rsidTr="00B403A0">
        <w:trPr>
          <w:cantSplit/>
        </w:trPr>
        <w:tc>
          <w:tcPr>
            <w:tcW w:w="1200" w:type="dxa"/>
            <w:tcBorders>
              <w:top w:val="single" w:sz="4" w:space="0" w:color="auto"/>
            </w:tcBorders>
          </w:tcPr>
          <w:p w:rsidR="00AF78E4" w:rsidRDefault="00AF78E4" w:rsidP="00AF78E4">
            <w:pPr>
              <w:pStyle w:val="TableText10"/>
            </w:pPr>
            <w:r>
              <w:t>2.2.1</w:t>
            </w:r>
          </w:p>
        </w:tc>
        <w:tc>
          <w:tcPr>
            <w:tcW w:w="5287" w:type="dxa"/>
            <w:tcBorders>
              <w:top w:val="single" w:sz="4" w:space="0" w:color="auto"/>
            </w:tcBorders>
          </w:tcPr>
          <w:p w:rsidR="00AF78E4" w:rsidRDefault="00AF78E4" w:rsidP="00AF78E4">
            <w:pPr>
              <w:pStyle w:val="TableText10"/>
            </w:pPr>
            <w:r>
              <w:t xml:space="preserve">fail to comply with </w:t>
            </w:r>
            <w:hyperlink r:id="rId117" w:tooltip="A2004-11" w:history="1">
              <w:r w:rsidRPr="00B548CA">
                <w:rPr>
                  <w:rStyle w:val="charCitHyperlinkItal"/>
                </w:rPr>
                <w:t>Building Act 2004</w:t>
              </w:r>
            </w:hyperlink>
            <w:r>
              <w:t>, s 24, s 28A (4) or s 37 (6)—certifier failed to give registrar required notice</w:t>
            </w:r>
          </w:p>
        </w:tc>
        <w:tc>
          <w:tcPr>
            <w:tcW w:w="2552" w:type="dxa"/>
            <w:tcBorders>
              <w:top w:val="single" w:sz="4" w:space="0" w:color="auto"/>
            </w:tcBorders>
          </w:tcPr>
          <w:p w:rsidR="00AF78E4" w:rsidRDefault="00AF78E4" w:rsidP="00AF78E4">
            <w:pPr>
              <w:pStyle w:val="TableText10"/>
            </w:pPr>
            <w:r>
              <w:t xml:space="preserve">failure to notify registrar as required under </w:t>
            </w:r>
            <w:hyperlink r:id="rId118" w:tooltip="A2004-11" w:history="1">
              <w:r w:rsidRPr="00B548CA">
                <w:rPr>
                  <w:rStyle w:val="charCitHyperlinkItal"/>
                </w:rPr>
                <w:t>Building Act 2004</w:t>
              </w:r>
            </w:hyperlink>
          </w:p>
        </w:tc>
        <w:tc>
          <w:tcPr>
            <w:tcW w:w="1701" w:type="dxa"/>
            <w:tcBorders>
              <w:top w:val="single" w:sz="4" w:space="0" w:color="auto"/>
            </w:tcBorders>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2.2.2</w:t>
            </w:r>
          </w:p>
        </w:tc>
        <w:tc>
          <w:tcPr>
            <w:tcW w:w="5287" w:type="dxa"/>
          </w:tcPr>
          <w:p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552" w:type="dxa"/>
          </w:tcPr>
          <w:p w:rsidR="00AF78E4" w:rsidRDefault="00AF78E4" w:rsidP="00AF78E4">
            <w:pPr>
              <w:pStyle w:val="TableText10"/>
            </w:pPr>
            <w:r>
              <w:t>failure to issue required building approval, or issue of unauthorised building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2.2.3</w:t>
            </w:r>
          </w:p>
        </w:tc>
        <w:tc>
          <w:tcPr>
            <w:tcW w:w="5287" w:type="dxa"/>
          </w:tcPr>
          <w:p w:rsidR="00AF78E4" w:rsidRDefault="00AF78E4" w:rsidP="00AF78E4">
            <w:pPr>
              <w:pStyle w:val="TableText10"/>
            </w:pPr>
            <w:r>
              <w:t xml:space="preserve">fail to comply with </w:t>
            </w:r>
            <w:hyperlink r:id="rId120" w:tooltip="A2004-11" w:history="1">
              <w:r w:rsidRPr="00B548CA">
                <w:rPr>
                  <w:rStyle w:val="charCitHyperlinkItal"/>
                </w:rPr>
                <w:t>Building Act 2004</w:t>
              </w:r>
            </w:hyperlink>
            <w:r>
              <w:t>, s 28A (1) or (2)—certifier issued building approval that was not, or not entirely—</w:t>
            </w:r>
          </w:p>
          <w:p w:rsidR="00AF78E4" w:rsidRDefault="00AF78E4" w:rsidP="00AF78E4">
            <w:pPr>
              <w:pStyle w:val="TablePara10"/>
            </w:pPr>
            <w:r>
              <w:tab/>
              <w:t>(a)</w:t>
            </w:r>
            <w:r>
              <w:tab/>
              <w:t>marked on, attached to, or partly marked on and partly attached to, plans in relation to which approval was issued; or</w:t>
            </w:r>
          </w:p>
          <w:p w:rsidR="00AF78E4" w:rsidRDefault="00AF78E4" w:rsidP="00AF78E4">
            <w:pPr>
              <w:pStyle w:val="TablePara10"/>
            </w:pPr>
            <w:r>
              <w:tab/>
              <w:t>(b)</w:t>
            </w:r>
            <w:r>
              <w:tab/>
              <w:t>marked on plans and certifier did not indicate on plans that approval, or part of approval, in separate document</w:t>
            </w:r>
          </w:p>
        </w:tc>
        <w:tc>
          <w:tcPr>
            <w:tcW w:w="2552" w:type="dxa"/>
          </w:tcPr>
          <w:p w:rsidR="00AF78E4" w:rsidRDefault="00AF78E4" w:rsidP="00AF78E4">
            <w:pPr>
              <w:pStyle w:val="TableText10"/>
            </w:pPr>
            <w:r>
              <w:t>failure to mark, attach or annotate building approval required detail on approved plan</w:t>
            </w:r>
          </w:p>
        </w:tc>
        <w:tc>
          <w:tcPr>
            <w:tcW w:w="1701" w:type="dxa"/>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2.2.4</w:t>
            </w:r>
          </w:p>
        </w:tc>
        <w:tc>
          <w:tcPr>
            <w:tcW w:w="5287" w:type="dxa"/>
          </w:tcPr>
          <w:p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552" w:type="dxa"/>
          </w:tcPr>
          <w:p w:rsidR="00AF78E4" w:rsidRDefault="00AF78E4" w:rsidP="00AF78E4">
            <w:pPr>
              <w:pStyle w:val="TableText10"/>
            </w:pPr>
            <w:r>
              <w:t>issuing improper building approval—building work would contravene law because of external design or siting</w:t>
            </w:r>
          </w:p>
        </w:tc>
        <w:tc>
          <w:tcPr>
            <w:tcW w:w="1701" w:type="dxa"/>
          </w:tcPr>
          <w:p w:rsidR="00AF78E4" w:rsidRDefault="00AF78E4" w:rsidP="00AF78E4">
            <w:pPr>
              <w:pStyle w:val="TableText10"/>
            </w:pPr>
            <w:r>
              <w:t>3</w:t>
            </w:r>
          </w:p>
        </w:tc>
      </w:tr>
      <w:tr w:rsidR="00AF78E4" w:rsidRPr="00CB3D59" w:rsidTr="00B403A0">
        <w:trPr>
          <w:cantSplit/>
        </w:trPr>
        <w:tc>
          <w:tcPr>
            <w:tcW w:w="1200" w:type="dxa"/>
          </w:tcPr>
          <w:p w:rsidR="00AF78E4" w:rsidRDefault="00AF78E4" w:rsidP="00AF78E4">
            <w:pPr>
              <w:pStyle w:val="TableText10"/>
            </w:pPr>
            <w:r>
              <w:lastRenderedPageBreak/>
              <w:t>2.2.5</w:t>
            </w:r>
          </w:p>
        </w:tc>
        <w:tc>
          <w:tcPr>
            <w:tcW w:w="5287" w:type="dxa"/>
          </w:tcPr>
          <w:p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37 (5)—certifier failed to issue building commencement notice as required</w:t>
            </w:r>
          </w:p>
        </w:tc>
        <w:tc>
          <w:tcPr>
            <w:tcW w:w="2552" w:type="dxa"/>
          </w:tcPr>
          <w:p w:rsidR="00AF78E4" w:rsidRDefault="00AF78E4" w:rsidP="00AF78E4">
            <w:pPr>
              <w:pStyle w:val="TableText10"/>
            </w:pPr>
            <w:r>
              <w:t>failure to issue building commencement notice as required</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2.2.6</w:t>
            </w:r>
          </w:p>
        </w:tc>
        <w:tc>
          <w:tcPr>
            <w:tcW w:w="5287" w:type="dxa"/>
          </w:tcPr>
          <w:p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552" w:type="dxa"/>
          </w:tcPr>
          <w:p w:rsidR="00AF78E4" w:rsidRDefault="00AF78E4" w:rsidP="00AF78E4">
            <w:pPr>
              <w:pStyle w:val="TableText10"/>
            </w:pPr>
            <w:r>
              <w:t>failure to do required inspection as soon as practicable after receiving notification about it</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2.2.7</w:t>
            </w:r>
          </w:p>
        </w:tc>
        <w:tc>
          <w:tcPr>
            <w:tcW w:w="5287" w:type="dxa"/>
          </w:tcPr>
          <w:p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xml:space="preserve">, s 44 (2) (a)—certifier satisfied that building work not compliant with </w:t>
            </w:r>
            <w:hyperlink r:id="rId125" w:tooltip="A2004-11" w:history="1">
              <w:r w:rsidRPr="00B548CA">
                <w:rPr>
                  <w:rStyle w:val="charCitHyperlinkItal"/>
                </w:rPr>
                <w:t>Building Act 2004</w:t>
              </w:r>
            </w:hyperlink>
            <w:r>
              <w:t>, s 42, but did not give licensee in charge of building work written notice in accordance with s 44 (2) (a)</w:t>
            </w:r>
          </w:p>
        </w:tc>
        <w:tc>
          <w:tcPr>
            <w:tcW w:w="2552" w:type="dxa"/>
          </w:tcPr>
          <w:p w:rsidR="00AF78E4" w:rsidRDefault="00AF78E4" w:rsidP="00AF78E4">
            <w:pPr>
              <w:pStyle w:val="TableText10"/>
            </w:pPr>
            <w:r>
              <w:t xml:space="preserve">failure to give written notice in accordance with </w:t>
            </w:r>
            <w:hyperlink r:id="rId126" w:tooltip="A2004-11" w:history="1">
              <w:r w:rsidRPr="00B548CA">
                <w:rPr>
                  <w:rStyle w:val="charCitHyperlinkItal"/>
                </w:rPr>
                <w:t>Building Act 2004</w:t>
              </w:r>
            </w:hyperlink>
            <w:r>
              <w:t>, s 44 (2) (a)</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2.2.8</w:t>
            </w:r>
          </w:p>
        </w:tc>
        <w:tc>
          <w:tcPr>
            <w:tcW w:w="5287" w:type="dxa"/>
          </w:tcPr>
          <w:p w:rsidR="00AF78E4" w:rsidRDefault="00AF78E4" w:rsidP="00AF78E4">
            <w:pPr>
              <w:pStyle w:val="TableText10"/>
            </w:pPr>
            <w:r>
              <w:t xml:space="preserve">fail to comply with </w:t>
            </w:r>
            <w:hyperlink r:id="rId127" w:tooltip="A2004-11" w:history="1">
              <w:r w:rsidRPr="00B548CA">
                <w:rPr>
                  <w:rStyle w:val="charCitHyperlinkItal"/>
                </w:rPr>
                <w:t>Building Act 2004</w:t>
              </w:r>
            </w:hyperlink>
            <w:r>
              <w:t xml:space="preserve">, s 44 (2) (b)—building work complied with </w:t>
            </w:r>
            <w:hyperlink r:id="rId128"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552" w:type="dxa"/>
          </w:tcPr>
          <w:p w:rsidR="00AF78E4" w:rsidRDefault="00AF78E4" w:rsidP="00AF78E4">
            <w:pPr>
              <w:pStyle w:val="TableText10"/>
            </w:pPr>
            <w:r>
              <w:t>failure to give certificate of compliance after finding compliant work during required inspection</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2.2.9</w:t>
            </w:r>
          </w:p>
        </w:tc>
        <w:tc>
          <w:tcPr>
            <w:tcW w:w="5287" w:type="dxa"/>
          </w:tcPr>
          <w:p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552" w:type="dxa"/>
          </w:tcPr>
          <w:p w:rsidR="00AF78E4" w:rsidRDefault="00AF78E4" w:rsidP="00AF78E4">
            <w:pPr>
              <w:pStyle w:val="TableText10"/>
            </w:pPr>
            <w:r>
              <w:t>failure to notify registrar of known contravention of building approval or development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2.2.10</w:t>
            </w:r>
          </w:p>
        </w:tc>
        <w:tc>
          <w:tcPr>
            <w:tcW w:w="5287" w:type="dxa"/>
          </w:tcPr>
          <w:p w:rsidR="00AF78E4" w:rsidRDefault="00AF78E4" w:rsidP="00AF78E4">
            <w:pPr>
              <w:pStyle w:val="TableText10"/>
            </w:pPr>
            <w:r w:rsidRPr="00A331D2">
              <w:t xml:space="preserve">fail to comply with </w:t>
            </w:r>
            <w:hyperlink r:id="rId130"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552" w:type="dxa"/>
          </w:tcPr>
          <w:p w:rsidR="00AF78E4" w:rsidRDefault="00AF78E4" w:rsidP="00AF78E4">
            <w:pPr>
              <w:pStyle w:val="TableText10"/>
            </w:pPr>
            <w:r w:rsidRPr="00A331D2">
              <w:t>failure to give copy of report to authority within 5 working days after giving report to applicant</w:t>
            </w:r>
          </w:p>
        </w:tc>
        <w:tc>
          <w:tcPr>
            <w:tcW w:w="1701" w:type="dxa"/>
          </w:tcPr>
          <w:p w:rsidR="00AF78E4" w:rsidRDefault="00AF78E4" w:rsidP="00AF78E4">
            <w:pPr>
              <w:pStyle w:val="TableText10"/>
            </w:pPr>
            <w:r>
              <w:t>1</w:t>
            </w:r>
          </w:p>
        </w:tc>
      </w:tr>
    </w:tbl>
    <w:p w:rsidR="00B403A0" w:rsidRDefault="00B403A0"/>
    <w:p w:rsidR="00E06D95" w:rsidRDefault="00E06D95" w:rsidP="00E06D95">
      <w:pPr>
        <w:pStyle w:val="PageBreak"/>
      </w:pPr>
      <w:r>
        <w:br w:type="page"/>
      </w:r>
    </w:p>
    <w:p w:rsidR="00912C40" w:rsidRPr="00372AFF" w:rsidRDefault="00912C40" w:rsidP="00E06D95">
      <w:pPr>
        <w:pStyle w:val="Sched-Part"/>
      </w:pPr>
      <w:bookmarkStart w:id="102" w:name="_Toc26785592"/>
      <w:r w:rsidRPr="00372AFF">
        <w:rPr>
          <w:rStyle w:val="CharPartNo"/>
        </w:rPr>
        <w:lastRenderedPageBreak/>
        <w:t>Part 2.3</w:t>
      </w:r>
      <w:r>
        <w:tab/>
      </w:r>
      <w:r w:rsidR="00241960" w:rsidRPr="00372AFF">
        <w:rPr>
          <w:rStyle w:val="CharPartText"/>
        </w:rPr>
        <w:t>Drainers licence demerit grounds for occupational discipline—Act, s 55 (1) (a)</w:t>
      </w:r>
      <w:bookmarkEnd w:id="102"/>
    </w:p>
    <w:p w:rsidR="00AF78E4" w:rsidRDefault="00AF78E4" w:rsidP="00AF78E4"/>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AF78E4" w:rsidRPr="00CB3D59" w:rsidTr="00AF78E4">
        <w:trPr>
          <w:cantSplit/>
          <w:tblHeader/>
        </w:trPr>
        <w:tc>
          <w:tcPr>
            <w:tcW w:w="1200" w:type="dxa"/>
            <w:tcBorders>
              <w:bottom w:val="single" w:sz="4" w:space="0" w:color="auto"/>
            </w:tcBorders>
          </w:tcPr>
          <w:p w:rsidR="00AF78E4" w:rsidRPr="00CB3D59" w:rsidRDefault="00AF78E4" w:rsidP="00AF78E4">
            <w:pPr>
              <w:pStyle w:val="TableColHd"/>
            </w:pPr>
            <w:r w:rsidRPr="00783A18">
              <w:t>column 1</w:t>
            </w:r>
          </w:p>
          <w:p w:rsidR="00AF78E4" w:rsidRPr="00CB3D59" w:rsidRDefault="00AF78E4" w:rsidP="00AF78E4">
            <w:pPr>
              <w:pStyle w:val="TableColHd"/>
            </w:pPr>
            <w:r w:rsidRPr="00783A18">
              <w:t>item</w:t>
            </w:r>
          </w:p>
        </w:tc>
        <w:tc>
          <w:tcPr>
            <w:tcW w:w="5287" w:type="dxa"/>
            <w:tcBorders>
              <w:bottom w:val="single" w:sz="4" w:space="0" w:color="auto"/>
            </w:tcBorders>
          </w:tcPr>
          <w:p w:rsidR="00AF78E4" w:rsidRDefault="00AF78E4" w:rsidP="00AF78E4">
            <w:pPr>
              <w:pStyle w:val="TableColHd"/>
            </w:pPr>
            <w:r w:rsidRPr="00783A18">
              <w:t>column 2</w:t>
            </w:r>
          </w:p>
          <w:p w:rsidR="00AF78E4" w:rsidRPr="00CB3D59" w:rsidRDefault="00AF78E4" w:rsidP="00AF78E4">
            <w:pPr>
              <w:pStyle w:val="TableColHd"/>
            </w:pPr>
            <w:r>
              <w:t>demerit grounds for occupational discipline</w:t>
            </w:r>
          </w:p>
        </w:tc>
        <w:tc>
          <w:tcPr>
            <w:tcW w:w="2552" w:type="dxa"/>
            <w:tcBorders>
              <w:bottom w:val="single" w:sz="4" w:space="0" w:color="auto"/>
            </w:tcBorders>
          </w:tcPr>
          <w:p w:rsidR="00AF78E4" w:rsidRDefault="00AF78E4" w:rsidP="00AF78E4">
            <w:pPr>
              <w:pStyle w:val="TableColHd"/>
            </w:pPr>
            <w:r w:rsidRPr="00783A18">
              <w:t>column 3</w:t>
            </w:r>
          </w:p>
          <w:p w:rsidR="00AF78E4" w:rsidRPr="00CB3D59" w:rsidRDefault="00AF78E4" w:rsidP="00AF78E4">
            <w:pPr>
              <w:pStyle w:val="TableColHd"/>
            </w:pPr>
            <w:r>
              <w:t>short description</w:t>
            </w:r>
          </w:p>
        </w:tc>
        <w:tc>
          <w:tcPr>
            <w:tcW w:w="1701" w:type="dxa"/>
            <w:tcBorders>
              <w:bottom w:val="single" w:sz="4" w:space="0" w:color="auto"/>
            </w:tcBorders>
          </w:tcPr>
          <w:p w:rsidR="00AF78E4" w:rsidRDefault="00AF78E4" w:rsidP="00AF78E4">
            <w:pPr>
              <w:pStyle w:val="TableColHd"/>
            </w:pPr>
            <w:r w:rsidRPr="00783A18">
              <w:t>column 4</w:t>
            </w:r>
          </w:p>
          <w:p w:rsidR="00AF78E4" w:rsidRPr="00CB3D59" w:rsidRDefault="00AF78E4" w:rsidP="00AF78E4">
            <w:pPr>
              <w:pStyle w:val="TableColHd"/>
            </w:pPr>
            <w:r>
              <w:t>demerit points</w:t>
            </w:r>
          </w:p>
        </w:tc>
      </w:tr>
      <w:tr w:rsidR="00AF78E4" w:rsidRPr="00CB3D59" w:rsidTr="00AF78E4">
        <w:trPr>
          <w:cantSplit/>
        </w:trPr>
        <w:tc>
          <w:tcPr>
            <w:tcW w:w="1200" w:type="dxa"/>
            <w:tcBorders>
              <w:top w:val="single" w:sz="4" w:space="0" w:color="auto"/>
            </w:tcBorders>
          </w:tcPr>
          <w:p w:rsidR="00AF78E4" w:rsidRDefault="00AF78E4" w:rsidP="00AF78E4">
            <w:pPr>
              <w:pStyle w:val="TableText10"/>
            </w:pPr>
            <w:r>
              <w:t>2.3.1</w:t>
            </w:r>
          </w:p>
        </w:tc>
        <w:tc>
          <w:tcPr>
            <w:tcW w:w="5287" w:type="dxa"/>
            <w:tcBorders>
              <w:top w:val="single" w:sz="4" w:space="0" w:color="auto"/>
            </w:tcBorders>
          </w:tcPr>
          <w:p w:rsidR="00AF78E4" w:rsidRDefault="00AF78E4" w:rsidP="008C2997">
            <w:pPr>
              <w:pStyle w:val="TableText10"/>
            </w:pPr>
            <w:r w:rsidRPr="00142CC0">
              <w:t xml:space="preserve">fail to comply with </w:t>
            </w:r>
            <w:hyperlink r:id="rId131" w:tooltip="SL2001-2" w:history="1">
              <w:r w:rsidRPr="00142CC0">
                <w:rPr>
                  <w:rStyle w:val="charCitHyperlinkItal"/>
                </w:rPr>
                <w:t>Water and Sewerage Regulation 2001</w:t>
              </w:r>
            </w:hyperlink>
            <w:r w:rsidRPr="00142CC0">
              <w:t>, s 6 (1), performance requirement under plumbing code cl</w:t>
            </w:r>
            <w:r w:rsidR="008C2997">
              <w:t> </w:t>
            </w:r>
            <w:r w:rsidRPr="00142CC0">
              <w:t>CP2.1 (a)—sanitary drainage system designed, constructed or installed in way that failed to convey sewage from sanitary plumbing system to approved disposal system or in manner that creates undue noise</w:t>
            </w:r>
          </w:p>
        </w:tc>
        <w:tc>
          <w:tcPr>
            <w:tcW w:w="2552" w:type="dxa"/>
            <w:tcBorders>
              <w:top w:val="single" w:sz="4" w:space="0" w:color="auto"/>
            </w:tcBorders>
          </w:tcPr>
          <w:p w:rsidR="00AF78E4" w:rsidRDefault="00AF78E4" w:rsidP="00AF78E4">
            <w:pPr>
              <w:pStyle w:val="TableText10"/>
            </w:pPr>
            <w:r w:rsidRPr="00142CC0">
              <w:t>creation of sanitary drainage system that fails to convey sewage from sanitary plumbing system to approved disposal system or in way that creates undue noise</w:t>
            </w:r>
            <w:r>
              <w:t xml:space="preserve"> </w:t>
            </w:r>
          </w:p>
        </w:tc>
        <w:tc>
          <w:tcPr>
            <w:tcW w:w="1701" w:type="dxa"/>
            <w:tcBorders>
              <w:top w:val="single" w:sz="4" w:space="0" w:color="auto"/>
            </w:tcBorders>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2.3.2</w:t>
            </w:r>
          </w:p>
        </w:tc>
        <w:tc>
          <w:tcPr>
            <w:tcW w:w="5287" w:type="dxa"/>
          </w:tcPr>
          <w:p w:rsidR="00AF78E4" w:rsidRDefault="00AF78E4" w:rsidP="008C2997">
            <w:pPr>
              <w:pStyle w:val="TableText10"/>
            </w:pPr>
            <w:r w:rsidRPr="00142CC0">
              <w:t xml:space="preserve">fail to comply with </w:t>
            </w:r>
            <w:hyperlink r:id="rId132" w:tooltip="SL2001-2" w:history="1">
              <w:r w:rsidRPr="00142CC0">
                <w:rPr>
                  <w:rStyle w:val="charCitHyperlinkItal"/>
                </w:rPr>
                <w:t>Water and Sewerage Regulation 2001</w:t>
              </w:r>
            </w:hyperlink>
            <w:r w:rsidRPr="00142CC0">
              <w:t>, s 6 (1), performance requirement under plumbing code cl</w:t>
            </w:r>
            <w:r w:rsidR="008C2997">
              <w:t> </w:t>
            </w:r>
            <w:r w:rsidRPr="00142CC0">
              <w:t>CP2.1 (b)—sanitary drainage system designed, constructed or installed in way that failed to avoid likelihood of blockage or leakage</w:t>
            </w:r>
          </w:p>
        </w:tc>
        <w:tc>
          <w:tcPr>
            <w:tcW w:w="2552" w:type="dxa"/>
          </w:tcPr>
          <w:p w:rsidR="00AF78E4" w:rsidRDefault="00AF78E4" w:rsidP="00AF78E4">
            <w:pPr>
              <w:pStyle w:val="TableText10"/>
            </w:pPr>
            <w:r w:rsidRPr="00142CC0">
              <w:t>creation of sanitary drainage system with likelihood of blockage or leakage</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2.3.3</w:t>
            </w:r>
          </w:p>
        </w:tc>
        <w:tc>
          <w:tcPr>
            <w:tcW w:w="5287" w:type="dxa"/>
          </w:tcPr>
          <w:p w:rsidR="00AF78E4" w:rsidRDefault="00AF78E4" w:rsidP="008C2997">
            <w:pPr>
              <w:pStyle w:val="TableText10"/>
            </w:pPr>
            <w:r w:rsidRPr="00142CC0">
              <w:t xml:space="preserve">fail to comply with </w:t>
            </w:r>
            <w:hyperlink r:id="rId133" w:tooltip="SL2001-2" w:history="1">
              <w:r w:rsidRPr="00142CC0">
                <w:rPr>
                  <w:rStyle w:val="charCitHyperlinkItal"/>
                </w:rPr>
                <w:t>Water and Sewerage Regulation 2001</w:t>
              </w:r>
            </w:hyperlink>
            <w:r w:rsidRPr="00142CC0">
              <w:t>, s 6 (1), performance requirement under plumbing code cl</w:t>
            </w:r>
            <w:r w:rsidR="008C2997">
              <w:t> </w:t>
            </w:r>
            <w:r w:rsidRPr="00142CC0">
              <w:t>CP2.1 (c)—sanitary drainage system designed, constructed or installed in way that failed to avoid likelihood of root penetration</w:t>
            </w:r>
          </w:p>
        </w:tc>
        <w:tc>
          <w:tcPr>
            <w:tcW w:w="2552" w:type="dxa"/>
          </w:tcPr>
          <w:p w:rsidR="00AF78E4" w:rsidRDefault="00AF78E4" w:rsidP="00AF78E4">
            <w:pPr>
              <w:pStyle w:val="TableText10"/>
            </w:pPr>
            <w:r w:rsidRPr="00142CC0">
              <w:t>creation of sanitary drainage system with likelihood of root penetration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2.3.4</w:t>
            </w:r>
          </w:p>
        </w:tc>
        <w:tc>
          <w:tcPr>
            <w:tcW w:w="5287" w:type="dxa"/>
          </w:tcPr>
          <w:p w:rsidR="00AF78E4" w:rsidRDefault="00AF78E4" w:rsidP="008C2997">
            <w:pPr>
              <w:pStyle w:val="TableText10"/>
            </w:pPr>
            <w:r w:rsidRPr="00142CC0">
              <w:t xml:space="preserve">fail to comply with </w:t>
            </w:r>
            <w:hyperlink r:id="rId134" w:tooltip="SL2001-2" w:history="1">
              <w:r w:rsidRPr="00142CC0">
                <w:rPr>
                  <w:rStyle w:val="charCitHyperlinkItal"/>
                </w:rPr>
                <w:t>Water and Sewerage Regulation 2001</w:t>
              </w:r>
            </w:hyperlink>
            <w:r w:rsidRPr="00142CC0">
              <w:t>, s 6 (1), performance requirement under plumbing code cl</w:t>
            </w:r>
            <w:r w:rsidR="008C2997">
              <w:t> </w:t>
            </w:r>
            <w:r w:rsidRPr="00142CC0">
              <w:t>CP2.1 (d)—sanitary drainage system designed, constructed or installed in way that failed to provide adequate access for maintenance or clearing blockages</w:t>
            </w:r>
          </w:p>
        </w:tc>
        <w:tc>
          <w:tcPr>
            <w:tcW w:w="2552" w:type="dxa"/>
          </w:tcPr>
          <w:p w:rsidR="00AF78E4" w:rsidRDefault="00AF78E4" w:rsidP="00AF78E4">
            <w:pPr>
              <w:pStyle w:val="TableText10"/>
            </w:pPr>
            <w:r w:rsidRPr="00142CC0">
              <w:t>creation of sanitary drainage system without adequate access for maintenance or clearing blockages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2.3.5</w:t>
            </w:r>
          </w:p>
        </w:tc>
        <w:tc>
          <w:tcPr>
            <w:tcW w:w="5287" w:type="dxa"/>
          </w:tcPr>
          <w:p w:rsidR="00AF78E4" w:rsidRDefault="00AF78E4" w:rsidP="008C2997">
            <w:pPr>
              <w:pStyle w:val="TableText10"/>
            </w:pPr>
            <w:r w:rsidRPr="00142CC0">
              <w:t xml:space="preserve">fail to comply with </w:t>
            </w:r>
            <w:hyperlink r:id="rId135" w:tooltip="SL2001-2" w:history="1">
              <w:r w:rsidRPr="00142CC0">
                <w:rPr>
                  <w:rStyle w:val="charCitHyperlinkItal"/>
                </w:rPr>
                <w:t>Water and Sewerage Regulation 2001</w:t>
              </w:r>
            </w:hyperlink>
            <w:r w:rsidRPr="00142CC0">
              <w:t>, s 6 (1), performance requirement under plumbing code cl</w:t>
            </w:r>
            <w:r w:rsidR="008C2997">
              <w:t> </w:t>
            </w:r>
            <w:r w:rsidRPr="00142CC0">
              <w:t>CP2.1 (e)—sanitary drainage system designed, constructed or installed in way that failed to provide ventilation to avoid likelihood of foul air or gases accumulating in the sanitary drainage system or sewerage system</w:t>
            </w:r>
          </w:p>
        </w:tc>
        <w:tc>
          <w:tcPr>
            <w:tcW w:w="2552" w:type="dxa"/>
          </w:tcPr>
          <w:p w:rsidR="00AF78E4" w:rsidRDefault="00AF78E4" w:rsidP="00AF78E4">
            <w:pPr>
              <w:pStyle w:val="TableText10"/>
            </w:pPr>
            <w:r w:rsidRPr="00142CC0">
              <w:t>creation of sanitary drainage system without adequate ventilation of foul air or gases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2.3.6</w:t>
            </w:r>
          </w:p>
        </w:tc>
        <w:tc>
          <w:tcPr>
            <w:tcW w:w="5287" w:type="dxa"/>
          </w:tcPr>
          <w:p w:rsidR="00AF78E4" w:rsidRDefault="00AF78E4" w:rsidP="008C2997">
            <w:pPr>
              <w:pStyle w:val="TableText10"/>
            </w:pPr>
            <w:r w:rsidRPr="00142CC0">
              <w:t xml:space="preserve">fail to comply with </w:t>
            </w:r>
            <w:hyperlink r:id="rId136" w:tooltip="SL2001-2" w:history="1">
              <w:r w:rsidRPr="00142CC0">
                <w:rPr>
                  <w:rStyle w:val="charCitHyperlinkItal"/>
                </w:rPr>
                <w:t>Water and Sewerage Regulation 2001</w:t>
              </w:r>
            </w:hyperlink>
            <w:r w:rsidRPr="00142CC0">
              <w:t>, s 6 (1), performance requirement under plumbing code cl</w:t>
            </w:r>
            <w:r w:rsidR="008C2997">
              <w:t> </w:t>
            </w:r>
            <w:r w:rsidRPr="00142CC0">
              <w:t>CP2.1 (f)—sanitary drainage system designed, constructed or installed in way that failed to avoid likelihood of damage from superimposed loads or ground movement</w:t>
            </w:r>
          </w:p>
        </w:tc>
        <w:tc>
          <w:tcPr>
            <w:tcW w:w="2552" w:type="dxa"/>
          </w:tcPr>
          <w:p w:rsidR="00AF78E4" w:rsidRDefault="00AF78E4" w:rsidP="00AF78E4">
            <w:pPr>
              <w:pStyle w:val="TableText10"/>
            </w:pPr>
            <w:r w:rsidRPr="00142CC0">
              <w:t>creation of sanitary drainage system with likelihood of damage from loads or ground movement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2.3.7</w:t>
            </w:r>
          </w:p>
        </w:tc>
        <w:tc>
          <w:tcPr>
            <w:tcW w:w="5287" w:type="dxa"/>
          </w:tcPr>
          <w:p w:rsidR="00AF78E4" w:rsidRDefault="00AF78E4" w:rsidP="008C2997">
            <w:pPr>
              <w:pStyle w:val="TableText10"/>
            </w:pPr>
            <w:r w:rsidRPr="00142CC0">
              <w:t xml:space="preserve">fail to comply with </w:t>
            </w:r>
            <w:hyperlink r:id="rId137" w:tooltip="SL2001-2" w:history="1">
              <w:r w:rsidRPr="00142CC0">
                <w:rPr>
                  <w:rStyle w:val="charCitHyperlinkItal"/>
                </w:rPr>
                <w:t>Water and Sewerage Regulation 2001</w:t>
              </w:r>
            </w:hyperlink>
            <w:r w:rsidRPr="00142CC0">
              <w:t>, s 6 (1), performance requirement under plumbing code cl</w:t>
            </w:r>
            <w:r w:rsidR="008C2997">
              <w:t> </w:t>
            </w:r>
            <w:r w:rsidRPr="00142CC0">
              <w:t xml:space="preserve">CP2.1 (h)—sanitary drainage system designed, constructed or installed in way that failed to protect against internal contamination </w:t>
            </w:r>
          </w:p>
        </w:tc>
        <w:tc>
          <w:tcPr>
            <w:tcW w:w="2552" w:type="dxa"/>
          </w:tcPr>
          <w:p w:rsidR="00AF78E4" w:rsidRDefault="00AF78E4" w:rsidP="00AF78E4">
            <w:pPr>
              <w:pStyle w:val="TableText10"/>
            </w:pPr>
            <w:r w:rsidRPr="00142CC0">
              <w:t>creation of sanitary drainage system without protection from contamination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2.3.8</w:t>
            </w:r>
          </w:p>
        </w:tc>
        <w:tc>
          <w:tcPr>
            <w:tcW w:w="5287" w:type="dxa"/>
          </w:tcPr>
          <w:p w:rsidR="00AF78E4" w:rsidRDefault="00AF78E4" w:rsidP="008C2997">
            <w:pPr>
              <w:pStyle w:val="TableText10"/>
            </w:pPr>
            <w:r w:rsidRPr="00142CC0">
              <w:t xml:space="preserve">fail to comply with </w:t>
            </w:r>
            <w:hyperlink r:id="rId138" w:tooltip="SL2001-2" w:history="1">
              <w:r w:rsidRPr="00142CC0">
                <w:rPr>
                  <w:rStyle w:val="charCitHyperlinkItal"/>
                </w:rPr>
                <w:t>Water and Sewerage Regulation 2001</w:t>
              </w:r>
            </w:hyperlink>
            <w:r w:rsidRPr="00142CC0">
              <w:t>, s 6 (1), performance requirement under plumbing code cl</w:t>
            </w:r>
            <w:r w:rsidR="008C2997">
              <w:t> </w:t>
            </w:r>
            <w:r w:rsidRPr="00142CC0">
              <w:t>CP2.1 (i)—sanitary drainage system designed, constructed or installed in way that failed to avoid likelihood of ingress of surface water, sub-surface water or stormwater into sewerage system</w:t>
            </w:r>
          </w:p>
        </w:tc>
        <w:tc>
          <w:tcPr>
            <w:tcW w:w="2552" w:type="dxa"/>
          </w:tcPr>
          <w:p w:rsidR="00AF78E4" w:rsidRDefault="00AF78E4" w:rsidP="00AF78E4">
            <w:pPr>
              <w:pStyle w:val="TableText10"/>
            </w:pPr>
            <w:r w:rsidRPr="00142CC0">
              <w:t>creation of sanitary drainage system with likelihood of allowing entry of surface water, sub</w:t>
            </w:r>
            <w:r w:rsidRPr="00142CC0">
              <w:noBreakHyphen/>
              <w:t>surface water or stormwater into sewerage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2.3.9</w:t>
            </w:r>
          </w:p>
        </w:tc>
        <w:tc>
          <w:tcPr>
            <w:tcW w:w="5287" w:type="dxa"/>
          </w:tcPr>
          <w:p w:rsidR="00AF78E4" w:rsidRDefault="00AF78E4" w:rsidP="008C2997">
            <w:pPr>
              <w:pStyle w:val="TableText10"/>
            </w:pPr>
            <w:r w:rsidRPr="00142CC0">
              <w:t xml:space="preserve">fail to comply with </w:t>
            </w:r>
            <w:hyperlink r:id="rId139" w:tooltip="SL2001-2" w:history="1">
              <w:r w:rsidRPr="00142CC0">
                <w:rPr>
                  <w:rStyle w:val="charCitHyperlinkItal"/>
                </w:rPr>
                <w:t>Water and Sewerage Regulation 2001</w:t>
              </w:r>
            </w:hyperlink>
            <w:r w:rsidRPr="00142CC0">
              <w:t>, s 6 (1), performance requirement under plumbing code cl</w:t>
            </w:r>
            <w:r w:rsidR="008C2997">
              <w:t> </w:t>
            </w:r>
            <w:r w:rsidRPr="00142CC0">
              <w:t>CP2.1 (k) or (l)—sanitary drainage system designed, constructed or installed in way that failed to avoid likelihood of damage to existing buildings, site works, the sewerage system or other approved disposal system</w:t>
            </w:r>
          </w:p>
        </w:tc>
        <w:tc>
          <w:tcPr>
            <w:tcW w:w="2552" w:type="dxa"/>
          </w:tcPr>
          <w:p w:rsidR="00AF78E4" w:rsidRDefault="00AF78E4" w:rsidP="00AF78E4">
            <w:pPr>
              <w:pStyle w:val="TableText10"/>
            </w:pPr>
            <w:r w:rsidRPr="00142CC0">
              <w:t>creation of sanitary drainage system with likelihood of damaging existing building, site works, sewerage system or other approved disposal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2.3.10</w:t>
            </w:r>
          </w:p>
        </w:tc>
        <w:tc>
          <w:tcPr>
            <w:tcW w:w="5287" w:type="dxa"/>
          </w:tcPr>
          <w:p w:rsidR="00AF78E4" w:rsidRDefault="00AF78E4" w:rsidP="00AF78E4">
            <w:pPr>
              <w:pStyle w:val="TableText10"/>
            </w:pPr>
            <w:r>
              <w:t xml:space="preserve">fail to comply with </w:t>
            </w:r>
            <w:hyperlink r:id="rId140" w:tooltip="A2000-68" w:history="1">
              <w:r w:rsidRPr="00B548CA">
                <w:rPr>
                  <w:rStyle w:val="charCitHyperlinkItal"/>
                </w:rPr>
                <w:t>Water and Sewerage Act 2000</w:t>
              </w:r>
            </w:hyperlink>
            <w:r>
              <w:t>, s 16—provided sanitary drainage service without giving required notice</w:t>
            </w:r>
          </w:p>
        </w:tc>
        <w:tc>
          <w:tcPr>
            <w:tcW w:w="2552" w:type="dxa"/>
          </w:tcPr>
          <w:p w:rsidR="00AF78E4" w:rsidRDefault="00AF78E4" w:rsidP="00AF78E4">
            <w:pPr>
              <w:pStyle w:val="TableText10"/>
            </w:pPr>
            <w:r>
              <w:t>failure to give required notice of intention to start or completion of sanitary drainage work</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2.3.11</w:t>
            </w:r>
          </w:p>
        </w:tc>
        <w:tc>
          <w:tcPr>
            <w:tcW w:w="5287" w:type="dxa"/>
          </w:tcPr>
          <w:p w:rsidR="00AF78E4" w:rsidRDefault="00AF78E4" w:rsidP="008C2997">
            <w:pPr>
              <w:pStyle w:val="TableText10"/>
            </w:pPr>
            <w:r>
              <w:t xml:space="preserve">fail to comply with </w:t>
            </w:r>
            <w:hyperlink r:id="rId141"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552" w:type="dxa"/>
          </w:tcPr>
          <w:p w:rsidR="00AF78E4" w:rsidRDefault="00AF78E4" w:rsidP="00AF78E4">
            <w:pPr>
              <w:pStyle w:val="TableText10"/>
            </w:pPr>
            <w:r>
              <w:t>creation of sanitary drainage work other than in accordance with approved plan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2.3.12</w:t>
            </w:r>
          </w:p>
        </w:tc>
        <w:tc>
          <w:tcPr>
            <w:tcW w:w="5287" w:type="dxa"/>
          </w:tcPr>
          <w:p w:rsidR="00AF78E4" w:rsidRDefault="00AF78E4" w:rsidP="00AF78E4">
            <w:pPr>
              <w:pStyle w:val="TableText10"/>
            </w:pPr>
            <w:r>
              <w:t xml:space="preserve">fail to comply with </w:t>
            </w:r>
            <w:hyperlink r:id="rId142" w:tooltip="SL2001-2" w:history="1">
              <w:r w:rsidRPr="00B548CA">
                <w:rPr>
                  <w:rStyle w:val="charCitHyperlinkItal"/>
                </w:rPr>
                <w:t>Water and Sewerage Regulation 2001</w:t>
              </w:r>
            </w:hyperlink>
            <w:r>
              <w:t>, s</w:t>
            </w:r>
            <w:r w:rsidR="008C2997">
              <w:t> </w:t>
            </w:r>
            <w:r>
              <w:t>8—</w:t>
            </w:r>
          </w:p>
          <w:p w:rsidR="00AF78E4" w:rsidRDefault="00AF78E4" w:rsidP="008C2997">
            <w:pPr>
              <w:pStyle w:val="TablePara10"/>
            </w:pPr>
            <w:r>
              <w:tab/>
              <w:t>(a)</w:t>
            </w:r>
            <w:r>
              <w:tab/>
              <w:t>did not tell registrar when sanitary drainage work ready for inspection; or</w:t>
            </w:r>
          </w:p>
          <w:p w:rsidR="00AF78E4" w:rsidRDefault="00AF78E4" w:rsidP="008C2997">
            <w:pPr>
              <w:pStyle w:val="TablePara10"/>
            </w:pPr>
            <w:r>
              <w:tab/>
              <w:t>(b)</w:t>
            </w:r>
            <w:r>
              <w:tab/>
              <w:t>did not leave sanitary drainage work ready for inspection as required</w:t>
            </w:r>
          </w:p>
        </w:tc>
        <w:tc>
          <w:tcPr>
            <w:tcW w:w="2552" w:type="dxa"/>
          </w:tcPr>
          <w:p w:rsidR="00AF78E4" w:rsidRDefault="00AF78E4" w:rsidP="00AF78E4">
            <w:pPr>
              <w:pStyle w:val="TableText10"/>
            </w:pPr>
            <w:r>
              <w:t>failure to tell registrar sanitary drainage work ready for inspection or to leave work uncovered for test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2.3.13</w:t>
            </w:r>
          </w:p>
        </w:tc>
        <w:tc>
          <w:tcPr>
            <w:tcW w:w="5287" w:type="dxa"/>
          </w:tcPr>
          <w:p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552" w:type="dxa"/>
          </w:tcPr>
          <w:p w:rsidR="00AF78E4" w:rsidRDefault="00AF78E4" w:rsidP="00AF78E4">
            <w:pPr>
              <w:pStyle w:val="TableText10"/>
            </w:pPr>
            <w:r>
              <w:t>failure to test sanitary drain before inspection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2.3.14</w:t>
            </w:r>
          </w:p>
        </w:tc>
        <w:tc>
          <w:tcPr>
            <w:tcW w:w="5287" w:type="dxa"/>
          </w:tcPr>
          <w:p w:rsidR="00AF78E4" w:rsidRDefault="00AF78E4" w:rsidP="008C2997">
            <w:pPr>
              <w:pStyle w:val="TableText10"/>
            </w:pPr>
            <w:r>
              <w:t xml:space="preserve">fail to comply with </w:t>
            </w:r>
            <w:hyperlink r:id="rId144"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552" w:type="dxa"/>
          </w:tcPr>
          <w:p w:rsidR="00AF78E4" w:rsidRDefault="00AF78E4" w:rsidP="00AF78E4">
            <w:pPr>
              <w:pStyle w:val="TableText10"/>
            </w:pPr>
            <w:r>
              <w:t>failure to rectify defective sanitary drainage work found by test</w:t>
            </w:r>
          </w:p>
        </w:tc>
        <w:tc>
          <w:tcPr>
            <w:tcW w:w="1701" w:type="dxa"/>
          </w:tcPr>
          <w:p w:rsidR="00AF78E4" w:rsidRDefault="00AF78E4" w:rsidP="00AF78E4">
            <w:pPr>
              <w:pStyle w:val="TableText10"/>
            </w:pPr>
            <w:r>
              <w:t>2</w:t>
            </w:r>
          </w:p>
        </w:tc>
      </w:tr>
      <w:tr w:rsidR="00AF78E4" w:rsidRPr="00CB3D59" w:rsidTr="00AF78E4">
        <w:trPr>
          <w:cantSplit/>
        </w:trPr>
        <w:tc>
          <w:tcPr>
            <w:tcW w:w="1200" w:type="dxa"/>
          </w:tcPr>
          <w:p w:rsidR="00AF78E4" w:rsidRDefault="00AF78E4" w:rsidP="00AF78E4">
            <w:pPr>
              <w:pStyle w:val="TableText10"/>
            </w:pPr>
            <w:r>
              <w:lastRenderedPageBreak/>
              <w:t>2.3.15</w:t>
            </w:r>
          </w:p>
        </w:tc>
        <w:tc>
          <w:tcPr>
            <w:tcW w:w="5287" w:type="dxa"/>
          </w:tcPr>
          <w:p w:rsidR="00AF78E4" w:rsidRDefault="00AF78E4" w:rsidP="008C2997">
            <w:pPr>
              <w:pStyle w:val="TableText10"/>
            </w:pPr>
            <w:r>
              <w:t xml:space="preserve">fail to comply with </w:t>
            </w:r>
            <w:hyperlink r:id="rId145"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552" w:type="dxa"/>
          </w:tcPr>
          <w:p w:rsidR="00AF78E4" w:rsidRDefault="00AF78E4" w:rsidP="00AF78E4">
            <w:pPr>
              <w:pStyle w:val="TableText10"/>
            </w:pPr>
            <w:r>
              <w:t>failure to give required information, fee payment evidence and plan for completed sanitary drainage work</w:t>
            </w:r>
          </w:p>
        </w:tc>
        <w:tc>
          <w:tcPr>
            <w:tcW w:w="1701" w:type="dxa"/>
          </w:tcPr>
          <w:p w:rsidR="00AF78E4" w:rsidRDefault="00AF78E4" w:rsidP="00AF78E4">
            <w:pPr>
              <w:pStyle w:val="TableText10"/>
            </w:pPr>
            <w:r>
              <w:t>1</w:t>
            </w:r>
          </w:p>
        </w:tc>
      </w:tr>
    </w:tbl>
    <w:p w:rsidR="00AF78E4" w:rsidRDefault="00AF78E4"/>
    <w:p w:rsidR="00E06D95" w:rsidRDefault="00E06D95" w:rsidP="00E06D95">
      <w:pPr>
        <w:pStyle w:val="PageBreak"/>
      </w:pPr>
      <w:r>
        <w:br w:type="page"/>
      </w:r>
    </w:p>
    <w:p w:rsidR="00912C40" w:rsidRPr="00372AFF" w:rsidRDefault="00912C40" w:rsidP="00E06D95">
      <w:pPr>
        <w:pStyle w:val="Sched-Part"/>
      </w:pPr>
      <w:bookmarkStart w:id="103" w:name="_Toc26785593"/>
      <w:r w:rsidRPr="00372AFF">
        <w:rPr>
          <w:rStyle w:val="CharPartNo"/>
        </w:rPr>
        <w:lastRenderedPageBreak/>
        <w:t>Part 2.4</w:t>
      </w:r>
      <w:r>
        <w:tab/>
      </w:r>
      <w:r w:rsidR="00241960" w:rsidRPr="00372AFF">
        <w:rPr>
          <w:rStyle w:val="CharPartText"/>
        </w:rPr>
        <w:t>Electricians licence demerit grounds for occupational discipline—Act, s 55 (1) (a)</w:t>
      </w:r>
      <w:bookmarkEnd w:id="103"/>
    </w:p>
    <w:p w:rsidR="008C2997" w:rsidRDefault="008C2997" w:rsidP="008C299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8C2997" w:rsidRPr="00CB3D59" w:rsidTr="008C2997">
        <w:trPr>
          <w:cantSplit/>
          <w:tblHeader/>
        </w:trPr>
        <w:tc>
          <w:tcPr>
            <w:tcW w:w="1200" w:type="dxa"/>
            <w:tcBorders>
              <w:bottom w:val="single" w:sz="4" w:space="0" w:color="auto"/>
            </w:tcBorders>
          </w:tcPr>
          <w:p w:rsidR="008C2997" w:rsidRPr="00CB3D59" w:rsidRDefault="008C2997" w:rsidP="00A41A7F">
            <w:pPr>
              <w:pStyle w:val="TableColHd"/>
            </w:pPr>
            <w:r w:rsidRPr="00783A18">
              <w:t>column 1</w:t>
            </w:r>
          </w:p>
          <w:p w:rsidR="008C2997" w:rsidRPr="00CB3D59" w:rsidRDefault="008C2997" w:rsidP="00A41A7F">
            <w:pPr>
              <w:pStyle w:val="TableColHd"/>
            </w:pPr>
            <w:r w:rsidRPr="00783A18">
              <w:t>item</w:t>
            </w:r>
          </w:p>
        </w:tc>
        <w:tc>
          <w:tcPr>
            <w:tcW w:w="5287" w:type="dxa"/>
            <w:tcBorders>
              <w:bottom w:val="single" w:sz="4" w:space="0" w:color="auto"/>
            </w:tcBorders>
          </w:tcPr>
          <w:p w:rsidR="008C2997" w:rsidRDefault="008C2997" w:rsidP="00A41A7F">
            <w:pPr>
              <w:pStyle w:val="TableColHd"/>
            </w:pPr>
            <w:r w:rsidRPr="00783A18">
              <w:t>column 2</w:t>
            </w:r>
          </w:p>
          <w:p w:rsidR="008C2997" w:rsidRPr="00CB3D59" w:rsidRDefault="008C2997" w:rsidP="00A41A7F">
            <w:pPr>
              <w:pStyle w:val="TableColHd"/>
            </w:pPr>
            <w:r>
              <w:t>demerit grounds for occupational discipline</w:t>
            </w:r>
          </w:p>
        </w:tc>
        <w:tc>
          <w:tcPr>
            <w:tcW w:w="2552" w:type="dxa"/>
            <w:tcBorders>
              <w:bottom w:val="single" w:sz="4" w:space="0" w:color="auto"/>
            </w:tcBorders>
          </w:tcPr>
          <w:p w:rsidR="008C2997" w:rsidRDefault="008C2997" w:rsidP="00A41A7F">
            <w:pPr>
              <w:pStyle w:val="TableColHd"/>
            </w:pPr>
            <w:r w:rsidRPr="00783A18">
              <w:t>column 3</w:t>
            </w:r>
          </w:p>
          <w:p w:rsidR="008C2997" w:rsidRPr="00CB3D59" w:rsidRDefault="008C2997" w:rsidP="00A41A7F">
            <w:pPr>
              <w:pStyle w:val="TableColHd"/>
            </w:pPr>
            <w:r>
              <w:t>short description</w:t>
            </w:r>
          </w:p>
        </w:tc>
        <w:tc>
          <w:tcPr>
            <w:tcW w:w="1701" w:type="dxa"/>
            <w:tcBorders>
              <w:bottom w:val="single" w:sz="4" w:space="0" w:color="auto"/>
            </w:tcBorders>
          </w:tcPr>
          <w:p w:rsidR="008C2997" w:rsidRDefault="008C2997" w:rsidP="00A41A7F">
            <w:pPr>
              <w:pStyle w:val="TableColHd"/>
            </w:pPr>
            <w:r w:rsidRPr="00783A18">
              <w:t>column 4</w:t>
            </w:r>
          </w:p>
          <w:p w:rsidR="008C2997" w:rsidRPr="00CB3D59" w:rsidRDefault="008C2997" w:rsidP="00A41A7F">
            <w:pPr>
              <w:pStyle w:val="TableColHd"/>
            </w:pPr>
            <w:r>
              <w:t>demerit points</w:t>
            </w:r>
          </w:p>
        </w:tc>
      </w:tr>
      <w:tr w:rsidR="00A41A7F" w:rsidRPr="00CB3D59" w:rsidTr="008C2997">
        <w:trPr>
          <w:cantSplit/>
        </w:trPr>
        <w:tc>
          <w:tcPr>
            <w:tcW w:w="1200" w:type="dxa"/>
            <w:tcBorders>
              <w:top w:val="single" w:sz="4" w:space="0" w:color="auto"/>
            </w:tcBorders>
          </w:tcPr>
          <w:p w:rsidR="00A41A7F" w:rsidRDefault="00A41A7F" w:rsidP="00A41A7F">
            <w:pPr>
              <w:pStyle w:val="TableText10"/>
            </w:pPr>
            <w:r>
              <w:t>2.4.1</w:t>
            </w:r>
          </w:p>
        </w:tc>
        <w:tc>
          <w:tcPr>
            <w:tcW w:w="5287" w:type="dxa"/>
            <w:tcBorders>
              <w:top w:val="single" w:sz="4" w:space="0" w:color="auto"/>
            </w:tcBorders>
          </w:tcPr>
          <w:p w:rsidR="00A41A7F" w:rsidRDefault="00A41A7F" w:rsidP="00A41A7F">
            <w:pPr>
              <w:pStyle w:val="TableText10"/>
            </w:pPr>
            <w:r>
              <w:t xml:space="preserve">fail to comply with </w:t>
            </w:r>
            <w:hyperlink r:id="rId146" w:tooltip="A1971-30" w:history="1">
              <w:r w:rsidRPr="00B548CA">
                <w:rPr>
                  <w:rStyle w:val="charCitHyperlinkItal"/>
                </w:rPr>
                <w:t>Electricity Safety Act 1971</w:t>
              </w:r>
            </w:hyperlink>
            <w:r>
              <w:t>, s 5, compliance with AS 3000, as indicated by testing under AS 3017, cl 2.2 (a) (i)—inadequate or no protection (eg insulation and enclosure) against direct contact with live parts</w:t>
            </w:r>
          </w:p>
        </w:tc>
        <w:tc>
          <w:tcPr>
            <w:tcW w:w="2552" w:type="dxa"/>
            <w:tcBorders>
              <w:top w:val="single" w:sz="4" w:space="0" w:color="auto"/>
            </w:tcBorders>
          </w:tcPr>
          <w:p w:rsidR="00A41A7F" w:rsidRDefault="00A41A7F" w:rsidP="00A41A7F">
            <w:pPr>
              <w:pStyle w:val="TableText10"/>
            </w:pPr>
            <w:r>
              <w:t>inadequate or no protection against direct contact with live parts</w:t>
            </w:r>
          </w:p>
        </w:tc>
        <w:tc>
          <w:tcPr>
            <w:tcW w:w="1701" w:type="dxa"/>
            <w:tcBorders>
              <w:top w:val="single" w:sz="4" w:space="0" w:color="auto"/>
            </w:tcBorders>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w:t>
            </w:r>
          </w:p>
        </w:tc>
        <w:tc>
          <w:tcPr>
            <w:tcW w:w="5287" w:type="dxa"/>
          </w:tcPr>
          <w:p w:rsidR="00A41A7F" w:rsidRDefault="00A41A7F" w:rsidP="00A41A7F">
            <w:pPr>
              <w:pStyle w:val="TableText10"/>
            </w:pPr>
            <w:r>
              <w:t xml:space="preserve">fail to comply with </w:t>
            </w:r>
            <w:hyperlink r:id="rId147" w:tooltip="A1971-30" w:history="1">
              <w:r w:rsidRPr="00B548CA">
                <w:rPr>
                  <w:rStyle w:val="charCitHyperlinkItal"/>
                </w:rPr>
                <w:t>Electricity Safety Act 1971</w:t>
              </w:r>
            </w:hyperlink>
            <w:r>
              <w:t>, s 5, compliance with AS 3000, as indicated by testing under AS 3017, cl 2.2 (a) (ii)—inadequate or no protection (eg double insulation or isolating transformers) against indirect contact with exposed conductive parts</w:t>
            </w:r>
          </w:p>
        </w:tc>
        <w:tc>
          <w:tcPr>
            <w:tcW w:w="2552" w:type="dxa"/>
          </w:tcPr>
          <w:p w:rsidR="00A41A7F" w:rsidRDefault="00A41A7F" w:rsidP="00A41A7F">
            <w:pPr>
              <w:pStyle w:val="TableText10"/>
            </w:pPr>
            <w:r>
              <w:t>inadequate or no protection against indirect contact with exposed conductive parts</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w:t>
            </w:r>
          </w:p>
        </w:tc>
        <w:tc>
          <w:tcPr>
            <w:tcW w:w="5287" w:type="dxa"/>
          </w:tcPr>
          <w:p w:rsidR="00A41A7F" w:rsidRDefault="00A41A7F" w:rsidP="00A41A7F">
            <w:pPr>
              <w:pStyle w:val="TableText10"/>
            </w:pPr>
            <w:r>
              <w:t xml:space="preserve">fail to comply with </w:t>
            </w:r>
            <w:hyperlink r:id="rId148" w:tooltip="A1971-30" w:history="1">
              <w:r w:rsidRPr="00B548CA">
                <w:rPr>
                  <w:rStyle w:val="charCitHyperlinkItal"/>
                </w:rPr>
                <w:t>Electricity Safety Act 1971</w:t>
              </w:r>
            </w:hyperlink>
            <w:r>
              <w:t>, s 5, compliance with AS 3000, as indicated by testing under AS 3017, cl 2.2 (a) (iii)—inadequate or no protection (eg enclosure, guarding or screening) against hazardous parts (eg flammable materials, hot surfaces or parts that may cause physical injury)</w:t>
            </w:r>
          </w:p>
        </w:tc>
        <w:tc>
          <w:tcPr>
            <w:tcW w:w="2552" w:type="dxa"/>
          </w:tcPr>
          <w:p w:rsidR="00A41A7F" w:rsidRDefault="00A41A7F" w:rsidP="00A41A7F">
            <w:pPr>
              <w:pStyle w:val="TableText10"/>
            </w:pPr>
            <w:r>
              <w:t>inadequate or no protection against hazardous parts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w:t>
            </w:r>
          </w:p>
        </w:tc>
        <w:tc>
          <w:tcPr>
            <w:tcW w:w="5287" w:type="dxa"/>
          </w:tcPr>
          <w:p w:rsidR="00A41A7F" w:rsidRDefault="00A41A7F" w:rsidP="00A41A7F">
            <w:pPr>
              <w:pStyle w:val="TableText10"/>
            </w:pPr>
            <w:r>
              <w:t xml:space="preserve">fail to comply with </w:t>
            </w:r>
            <w:hyperlink r:id="rId149" w:tooltip="A1971-30" w:history="1">
              <w:r w:rsidRPr="00B548CA">
                <w:rPr>
                  <w:rStyle w:val="charCitHyperlinkItal"/>
                </w:rPr>
                <w:t>Electricity Safety Act 1971</w:t>
              </w:r>
            </w:hyperlink>
            <w:r>
              <w:t>, s 5, compliance with AS 3000, as indicated by testing under AS 3017, cl 2.2 (a) (iv)—inadequate or no protection (eg unimpaired fire barriers) against spread of fire</w:t>
            </w:r>
          </w:p>
        </w:tc>
        <w:tc>
          <w:tcPr>
            <w:tcW w:w="2552" w:type="dxa"/>
          </w:tcPr>
          <w:p w:rsidR="00A41A7F" w:rsidRDefault="00A41A7F" w:rsidP="00A41A7F">
            <w:pPr>
              <w:pStyle w:val="TableText10"/>
            </w:pPr>
            <w:r>
              <w:t>inadequate or no protection against fire spread</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2.4.5</w:t>
            </w:r>
          </w:p>
        </w:tc>
        <w:tc>
          <w:tcPr>
            <w:tcW w:w="5287" w:type="dxa"/>
          </w:tcPr>
          <w:p w:rsidR="00A41A7F" w:rsidRDefault="00A41A7F" w:rsidP="00A41A7F">
            <w:pPr>
              <w:pStyle w:val="TableText10"/>
            </w:pPr>
            <w:r>
              <w:t xml:space="preserve">fail to comply with </w:t>
            </w:r>
            <w:hyperlink r:id="rId150" w:tooltip="A1971-30" w:history="1">
              <w:r w:rsidRPr="00B548CA">
                <w:rPr>
                  <w:rStyle w:val="charCitHyperlinkItal"/>
                </w:rPr>
                <w:t>Electricity Safety Act 1971</w:t>
              </w:r>
            </w:hyperlink>
            <w:r>
              <w:t>, s 5, compliance with AS 3000, as indicated by testing under AS 3017, cl 2.2 (a) (v)—electrical equipment in poor general condition (eg signs of damage that could impair safe operation, failure to disconnect unused electrical equipment)</w:t>
            </w:r>
          </w:p>
        </w:tc>
        <w:tc>
          <w:tcPr>
            <w:tcW w:w="2552" w:type="dxa"/>
          </w:tcPr>
          <w:p w:rsidR="00A41A7F" w:rsidRDefault="00A41A7F" w:rsidP="00A41A7F">
            <w:pPr>
              <w:pStyle w:val="TableText10"/>
            </w:pPr>
            <w:r>
              <w:t>creation of electrical equipment in poor general condition</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2.4.6</w:t>
            </w:r>
          </w:p>
        </w:tc>
        <w:tc>
          <w:tcPr>
            <w:tcW w:w="5287" w:type="dxa"/>
          </w:tcPr>
          <w:p w:rsidR="00A41A7F" w:rsidRDefault="00A41A7F" w:rsidP="00A41A7F">
            <w:pPr>
              <w:pStyle w:val="TableText10"/>
            </w:pPr>
            <w:r>
              <w:t xml:space="preserve">fail to comply with </w:t>
            </w:r>
            <w:hyperlink r:id="rId151" w:tooltip="A1971-30" w:history="1">
              <w:r w:rsidRPr="00B548CA">
                <w:rPr>
                  <w:rStyle w:val="charCitHyperlinkItal"/>
                </w:rPr>
                <w:t>Electricity Safety Act 1971</w:t>
              </w:r>
            </w:hyperlink>
            <w:r>
              <w:t>, s 5, compliance with AS 3000, as indicated by testing under AS 3017, cl 2.2 (b) (i)—noncompliant consumer mains current carrying capacity</w:t>
            </w:r>
          </w:p>
        </w:tc>
        <w:tc>
          <w:tcPr>
            <w:tcW w:w="2552" w:type="dxa"/>
          </w:tcPr>
          <w:p w:rsidR="00A41A7F" w:rsidRDefault="00A41A7F" w:rsidP="00A41A7F">
            <w:pPr>
              <w:pStyle w:val="TableText10"/>
            </w:pPr>
            <w:r>
              <w:t>creation of consumer mains with noncompliant current carrying capacity</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2.4.7</w:t>
            </w:r>
          </w:p>
        </w:tc>
        <w:tc>
          <w:tcPr>
            <w:tcW w:w="5287" w:type="dxa"/>
          </w:tcPr>
          <w:p w:rsidR="00A41A7F" w:rsidRDefault="00A41A7F" w:rsidP="00A41A7F">
            <w:pPr>
              <w:pStyle w:val="TableText10"/>
            </w:pPr>
            <w:r>
              <w:t xml:space="preserve">fail to comply with </w:t>
            </w:r>
            <w:hyperlink r:id="rId152" w:tooltip="A1971-30" w:history="1">
              <w:r w:rsidRPr="00B548CA">
                <w:rPr>
                  <w:rStyle w:val="charCitHyperlinkItal"/>
                </w:rPr>
                <w:t>Electricity Safety Act 1971</w:t>
              </w:r>
            </w:hyperlink>
            <w:r>
              <w:t>, s 5, compliance with AS 3000, as indicated by testing under AS 3017, cl 2.2 (b) (ii)—noncompliant consumer mains voltage drop</w:t>
            </w:r>
          </w:p>
        </w:tc>
        <w:tc>
          <w:tcPr>
            <w:tcW w:w="2552" w:type="dxa"/>
          </w:tcPr>
          <w:p w:rsidR="00A41A7F" w:rsidRDefault="00A41A7F" w:rsidP="00A41A7F">
            <w:pPr>
              <w:pStyle w:val="TableText10"/>
            </w:pPr>
            <w:r>
              <w:t>creation of consumer mains with noncompliant voltage drop</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2.4.8</w:t>
            </w:r>
          </w:p>
        </w:tc>
        <w:tc>
          <w:tcPr>
            <w:tcW w:w="5287" w:type="dxa"/>
          </w:tcPr>
          <w:p w:rsidR="00A41A7F" w:rsidRDefault="00A41A7F" w:rsidP="00A41A7F">
            <w:pPr>
              <w:pStyle w:val="TableText10"/>
            </w:pPr>
            <w:r>
              <w:t xml:space="preserve">fail to comply with </w:t>
            </w:r>
            <w:hyperlink r:id="rId153" w:tooltip="A1971-30" w:history="1">
              <w:r w:rsidRPr="00B548CA">
                <w:rPr>
                  <w:rStyle w:val="charCitHyperlinkItal"/>
                </w:rPr>
                <w:t>Electricity Safety Act 1971</w:t>
              </w:r>
            </w:hyperlink>
            <w:r>
              <w:t>, s 5, compliance with AS 3000, as indicated by testing under AS 3017, cl 2.2 (b) (iii)—noncompliant consumer mains underground installation condition</w:t>
            </w:r>
          </w:p>
        </w:tc>
        <w:tc>
          <w:tcPr>
            <w:tcW w:w="2552" w:type="dxa"/>
          </w:tcPr>
          <w:p w:rsidR="00A41A7F" w:rsidRDefault="00A41A7F" w:rsidP="00A41A7F">
            <w:pPr>
              <w:pStyle w:val="TableText10"/>
            </w:pPr>
            <w:r>
              <w:t>creation of consumer mains with noncompliant underground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2.4.9</w:t>
            </w:r>
          </w:p>
        </w:tc>
        <w:tc>
          <w:tcPr>
            <w:tcW w:w="5287" w:type="dxa"/>
          </w:tcPr>
          <w:p w:rsidR="00A41A7F" w:rsidRDefault="00A41A7F" w:rsidP="00914071">
            <w:pPr>
              <w:pStyle w:val="TableText10"/>
            </w:pPr>
            <w:r>
              <w:t xml:space="preserve">fail to comply with </w:t>
            </w:r>
            <w:hyperlink r:id="rId154" w:tooltip="A1971-30" w:history="1">
              <w:r w:rsidRPr="00B548CA">
                <w:rPr>
                  <w:rStyle w:val="charCitHyperlinkItal"/>
                </w:rPr>
                <w:t>Electricity Safety Act 1971</w:t>
              </w:r>
            </w:hyperlink>
            <w:r>
              <w:t>, s 5, compliance with AS 3000, as indicated by testing under AS</w:t>
            </w:r>
            <w:r w:rsidR="00914071">
              <w:t> </w:t>
            </w:r>
            <w:r>
              <w:t>3017, cl 2.2 (b) (iv)—noncompliant consumer mains aerial installation condition</w:t>
            </w:r>
          </w:p>
        </w:tc>
        <w:tc>
          <w:tcPr>
            <w:tcW w:w="2552" w:type="dxa"/>
          </w:tcPr>
          <w:p w:rsidR="00A41A7F" w:rsidRDefault="00A41A7F" w:rsidP="00A41A7F">
            <w:pPr>
              <w:pStyle w:val="TableText10"/>
            </w:pPr>
            <w:r>
              <w:t>creation of consumer mains with noncompliant aerial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2.4.10</w:t>
            </w:r>
          </w:p>
        </w:tc>
        <w:tc>
          <w:tcPr>
            <w:tcW w:w="5287" w:type="dxa"/>
          </w:tcPr>
          <w:p w:rsidR="00A41A7F" w:rsidRDefault="00A41A7F" w:rsidP="00914071">
            <w:pPr>
              <w:pStyle w:val="TableText10"/>
            </w:pPr>
            <w:r>
              <w:t xml:space="preserve">fail to comply with </w:t>
            </w:r>
            <w:hyperlink r:id="rId155" w:tooltip="A1971-30" w:history="1">
              <w:r w:rsidRPr="00B548CA">
                <w:rPr>
                  <w:rStyle w:val="charCitHyperlinkItal"/>
                </w:rPr>
                <w:t>Electricity Safety Act 1971</w:t>
              </w:r>
            </w:hyperlink>
            <w:r>
              <w:t>, s 5, compliance with AS 3000, as indicated by testing under AS</w:t>
            </w:r>
            <w:r w:rsidR="00914071">
              <w:t> </w:t>
            </w:r>
            <w:r>
              <w:t>3017, cl 2.2 (b) (v)—noncompliant consumer mains wiring connection</w:t>
            </w:r>
          </w:p>
        </w:tc>
        <w:tc>
          <w:tcPr>
            <w:tcW w:w="2552" w:type="dxa"/>
          </w:tcPr>
          <w:p w:rsidR="00A41A7F" w:rsidRDefault="00A41A7F" w:rsidP="00A41A7F">
            <w:pPr>
              <w:pStyle w:val="TableText10"/>
            </w:pPr>
            <w:r>
              <w:t>creation of consumer mains with noncompliant wiring connection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2.4.11</w:t>
            </w:r>
          </w:p>
        </w:tc>
        <w:tc>
          <w:tcPr>
            <w:tcW w:w="5287" w:type="dxa"/>
          </w:tcPr>
          <w:p w:rsidR="00A41A7F" w:rsidRDefault="00A41A7F" w:rsidP="00914071">
            <w:pPr>
              <w:pStyle w:val="TableText10"/>
            </w:pPr>
            <w:r>
              <w:t xml:space="preserve">fail to comply with </w:t>
            </w:r>
            <w:hyperlink r:id="rId156" w:tooltip="A1971-30" w:history="1">
              <w:r w:rsidRPr="00B548CA">
                <w:rPr>
                  <w:rStyle w:val="charCitHyperlinkItal"/>
                </w:rPr>
                <w:t>Electricity Safety Act 1971</w:t>
              </w:r>
            </w:hyperlink>
            <w:r>
              <w:t>, s 5, compliance with AS 3000, as indicated by testing under AS</w:t>
            </w:r>
            <w:r w:rsidR="00914071">
              <w:t> </w:t>
            </w:r>
            <w:r>
              <w:t>3017, cl 2.2 (b) (vi)—inadequate or no protection of consumer mains against external influences</w:t>
            </w:r>
          </w:p>
        </w:tc>
        <w:tc>
          <w:tcPr>
            <w:tcW w:w="2552" w:type="dxa"/>
          </w:tcPr>
          <w:p w:rsidR="00A41A7F" w:rsidRDefault="00A41A7F" w:rsidP="00A41A7F">
            <w:pPr>
              <w:pStyle w:val="TableText10"/>
            </w:pPr>
            <w:r>
              <w:t>failure to protect consumer mains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2.4.12</w:t>
            </w:r>
          </w:p>
        </w:tc>
        <w:tc>
          <w:tcPr>
            <w:tcW w:w="5287" w:type="dxa"/>
          </w:tcPr>
          <w:p w:rsidR="00A41A7F" w:rsidRDefault="00A41A7F" w:rsidP="00914071">
            <w:pPr>
              <w:pStyle w:val="TableText10"/>
            </w:pPr>
            <w:r>
              <w:t xml:space="preserve">fail to comply with </w:t>
            </w:r>
            <w:hyperlink r:id="rId157" w:tooltip="A1971-30" w:history="1">
              <w:r w:rsidRPr="00B548CA">
                <w:rPr>
                  <w:rStyle w:val="charCitHyperlinkItal"/>
                </w:rPr>
                <w:t>Electricity Safety Act 1971</w:t>
              </w:r>
            </w:hyperlink>
            <w:r>
              <w:t>, s 5, compliance with AS 3000, as indicated by testing under AS</w:t>
            </w:r>
            <w:r w:rsidR="00914071">
              <w:t> </w:t>
            </w:r>
            <w:r>
              <w:t>3017, cl 2.2 (c) (i)—noncompliant switchboard location (eg access or egress)</w:t>
            </w:r>
          </w:p>
        </w:tc>
        <w:tc>
          <w:tcPr>
            <w:tcW w:w="2552" w:type="dxa"/>
          </w:tcPr>
          <w:p w:rsidR="00A41A7F" w:rsidRDefault="00A41A7F" w:rsidP="00A41A7F">
            <w:pPr>
              <w:pStyle w:val="TableText10"/>
            </w:pPr>
            <w:r>
              <w:t>creation of switchboard in noncompliant location</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2.4.13</w:t>
            </w:r>
          </w:p>
        </w:tc>
        <w:tc>
          <w:tcPr>
            <w:tcW w:w="5287" w:type="dxa"/>
          </w:tcPr>
          <w:p w:rsidR="00A41A7F" w:rsidRDefault="00A41A7F" w:rsidP="00914071">
            <w:pPr>
              <w:pStyle w:val="TableText10"/>
            </w:pPr>
            <w:r>
              <w:t xml:space="preserve">fail to comply with </w:t>
            </w:r>
            <w:hyperlink r:id="rId158" w:tooltip="A1971-30" w:history="1">
              <w:r w:rsidRPr="00B548CA">
                <w:rPr>
                  <w:rStyle w:val="charCitHyperlinkItal"/>
                </w:rPr>
                <w:t>Electricity Safety Act 1971</w:t>
              </w:r>
            </w:hyperlink>
            <w:r>
              <w:t>, s 5, compliance with AS 3000, as indicated by testing under AS</w:t>
            </w:r>
            <w:r w:rsidR="00914071">
              <w:t> </w:t>
            </w:r>
            <w:r>
              <w:t>3017, cl 2.2 (c) (ii)—switchboard protective device defect (eg overload and residual current rating, fault current rating)</w:t>
            </w:r>
          </w:p>
        </w:tc>
        <w:tc>
          <w:tcPr>
            <w:tcW w:w="2552" w:type="dxa"/>
          </w:tcPr>
          <w:p w:rsidR="00A41A7F" w:rsidRDefault="00A41A7F" w:rsidP="00A41A7F">
            <w:pPr>
              <w:pStyle w:val="TableText10"/>
            </w:pPr>
            <w:r>
              <w:t>creation of switchboard with protective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2.4.14</w:t>
            </w:r>
          </w:p>
        </w:tc>
        <w:tc>
          <w:tcPr>
            <w:tcW w:w="5287" w:type="dxa"/>
          </w:tcPr>
          <w:p w:rsidR="00A41A7F" w:rsidRDefault="00A41A7F" w:rsidP="00914071">
            <w:pPr>
              <w:pStyle w:val="TableText10"/>
            </w:pPr>
            <w:r>
              <w:t xml:space="preserve">fail to comply with </w:t>
            </w:r>
            <w:hyperlink r:id="rId159" w:tooltip="A1971-30" w:history="1">
              <w:r w:rsidRPr="00B548CA">
                <w:rPr>
                  <w:rStyle w:val="charCitHyperlinkItal"/>
                </w:rPr>
                <w:t>Electricity Safety Act 1971</w:t>
              </w:r>
            </w:hyperlink>
            <w:r>
              <w:t>, s 5, compliance with AS 3000, as indicated by testing under AS</w:t>
            </w:r>
            <w:r w:rsidR="00914071">
              <w:t> </w:t>
            </w:r>
            <w:r>
              <w:t>3017, cl 2.2 (c) (iii)—switchboard isolating device defect (eg main switch)</w:t>
            </w:r>
          </w:p>
        </w:tc>
        <w:tc>
          <w:tcPr>
            <w:tcW w:w="2552" w:type="dxa"/>
          </w:tcPr>
          <w:p w:rsidR="00A41A7F" w:rsidRDefault="00A41A7F" w:rsidP="00A41A7F">
            <w:pPr>
              <w:pStyle w:val="TableText10"/>
            </w:pPr>
            <w:r>
              <w:t>creation of switchboard with isolating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2.4.15</w:t>
            </w:r>
          </w:p>
        </w:tc>
        <w:tc>
          <w:tcPr>
            <w:tcW w:w="5287" w:type="dxa"/>
          </w:tcPr>
          <w:p w:rsidR="00A41A7F" w:rsidRDefault="00A41A7F" w:rsidP="00914071">
            <w:pPr>
              <w:pStyle w:val="TableText10"/>
            </w:pPr>
            <w:r>
              <w:t xml:space="preserve">fail to comply with </w:t>
            </w:r>
            <w:hyperlink r:id="rId160" w:tooltip="A1971-30" w:history="1">
              <w:r w:rsidRPr="00B548CA">
                <w:rPr>
                  <w:rStyle w:val="charCitHyperlinkItal"/>
                </w:rPr>
                <w:t>Electricity Safety Act 1971</w:t>
              </w:r>
            </w:hyperlink>
            <w:r>
              <w:t>, s 5, compliance with AS 3000, as indicated by testing under AS</w:t>
            </w:r>
            <w:r w:rsidR="00914071">
              <w:t> </w:t>
            </w:r>
            <w:r>
              <w:t>3017, cl 2.2 (c) (iv)—switchboard connecting device defect (eg neutral bars, earth bars or active link)</w:t>
            </w:r>
          </w:p>
        </w:tc>
        <w:tc>
          <w:tcPr>
            <w:tcW w:w="2552" w:type="dxa"/>
          </w:tcPr>
          <w:p w:rsidR="00A41A7F" w:rsidRDefault="00A41A7F" w:rsidP="00A41A7F">
            <w:pPr>
              <w:pStyle w:val="TableText10"/>
            </w:pPr>
            <w:r>
              <w:t>creation of switchboard with connective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2.4.16</w:t>
            </w:r>
          </w:p>
        </w:tc>
        <w:tc>
          <w:tcPr>
            <w:tcW w:w="5287" w:type="dxa"/>
          </w:tcPr>
          <w:p w:rsidR="00A41A7F" w:rsidRDefault="00A41A7F" w:rsidP="00914071">
            <w:pPr>
              <w:pStyle w:val="TableText10"/>
            </w:pPr>
            <w:r>
              <w:t xml:space="preserve">fail to comply with </w:t>
            </w:r>
            <w:hyperlink r:id="rId161" w:tooltip="A1971-30" w:history="1">
              <w:r w:rsidRPr="00B548CA">
                <w:rPr>
                  <w:rStyle w:val="charCitHyperlinkItal"/>
                </w:rPr>
                <w:t>Electricity Safety Act 1971</w:t>
              </w:r>
            </w:hyperlink>
            <w:r>
              <w:t>, s 5, compliance with AS 3000, as indicated by testing under AS</w:t>
            </w:r>
            <w:r w:rsidR="00914071">
              <w:t> </w:t>
            </w:r>
            <w:r>
              <w:t>3017, cl 2.2 (c) (v)—switchboard connection defect or fixing of switchboard wiring and switchgear defect</w:t>
            </w:r>
          </w:p>
        </w:tc>
        <w:tc>
          <w:tcPr>
            <w:tcW w:w="2552" w:type="dxa"/>
          </w:tcPr>
          <w:p w:rsidR="00A41A7F" w:rsidRDefault="00A41A7F" w:rsidP="00A41A7F">
            <w:pPr>
              <w:pStyle w:val="TableText10"/>
            </w:pPr>
            <w:r>
              <w:t>creation of switchboard with connection defect or fixing of wiring or switchgear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2.4.17</w:t>
            </w:r>
          </w:p>
        </w:tc>
        <w:tc>
          <w:tcPr>
            <w:tcW w:w="5287" w:type="dxa"/>
          </w:tcPr>
          <w:p w:rsidR="00A41A7F" w:rsidRDefault="00A41A7F" w:rsidP="00914071">
            <w:pPr>
              <w:pStyle w:val="TableText10"/>
            </w:pPr>
            <w:r>
              <w:t xml:space="preserve">fail to comply with </w:t>
            </w:r>
            <w:hyperlink r:id="rId162" w:tooltip="A1971-30" w:history="1">
              <w:r w:rsidRPr="00B548CA">
                <w:rPr>
                  <w:rStyle w:val="charCitHyperlinkItal"/>
                </w:rPr>
                <w:t>Electricity Safety Act 1971</w:t>
              </w:r>
            </w:hyperlink>
            <w:r>
              <w:t>, s 5, compliance with AS 3000, as indicated by testing under AS</w:t>
            </w:r>
            <w:r w:rsidR="00914071">
              <w:t> </w:t>
            </w:r>
            <w:r>
              <w:t>3017, cl 2.2 (c) (vi)—switchboard identification defect or labelling of switchboard electrical equipment defect</w:t>
            </w:r>
          </w:p>
        </w:tc>
        <w:tc>
          <w:tcPr>
            <w:tcW w:w="2552" w:type="dxa"/>
          </w:tcPr>
          <w:p w:rsidR="00A41A7F" w:rsidRDefault="00A41A7F" w:rsidP="00A41A7F">
            <w:pPr>
              <w:pStyle w:val="TableText10"/>
            </w:pPr>
            <w:r>
              <w:t>creation of switchboard with labelling identification defect or labelling electrical equipment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2.4.18</w:t>
            </w:r>
          </w:p>
        </w:tc>
        <w:tc>
          <w:tcPr>
            <w:tcW w:w="5287" w:type="dxa"/>
          </w:tcPr>
          <w:p w:rsidR="00A41A7F" w:rsidRDefault="00A41A7F" w:rsidP="00914071">
            <w:pPr>
              <w:pStyle w:val="TableText10"/>
            </w:pPr>
            <w:r>
              <w:t xml:space="preserve">fail to comply with </w:t>
            </w:r>
            <w:hyperlink r:id="rId163" w:tooltip="A1971-30" w:history="1">
              <w:r w:rsidRPr="00B548CA">
                <w:rPr>
                  <w:rStyle w:val="charCitHyperlinkItal"/>
                </w:rPr>
                <w:t>Electricity Safety Act 1971</w:t>
              </w:r>
            </w:hyperlink>
            <w:r>
              <w:t>, s 5, compliance with AS 3000, as indicated by testing under AS</w:t>
            </w:r>
            <w:r w:rsidR="00914071">
              <w:t> </w:t>
            </w:r>
            <w:r>
              <w:t>3017, cl 2.2 (c) (vii)—inadequate or no protection of switchboard against external influences</w:t>
            </w:r>
          </w:p>
        </w:tc>
        <w:tc>
          <w:tcPr>
            <w:tcW w:w="2552" w:type="dxa"/>
          </w:tcPr>
          <w:p w:rsidR="00A41A7F" w:rsidRDefault="00A41A7F" w:rsidP="00A41A7F">
            <w:pPr>
              <w:pStyle w:val="TableText10"/>
            </w:pPr>
            <w:r>
              <w:t>failure to protect switchboard against external influences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2.4.19</w:t>
            </w:r>
          </w:p>
        </w:tc>
        <w:tc>
          <w:tcPr>
            <w:tcW w:w="5287" w:type="dxa"/>
          </w:tcPr>
          <w:p w:rsidR="00A41A7F" w:rsidRDefault="00A41A7F" w:rsidP="00914071">
            <w:pPr>
              <w:pStyle w:val="TableText10"/>
            </w:pPr>
            <w:r>
              <w:t xml:space="preserve">fail to comply with </w:t>
            </w:r>
            <w:hyperlink r:id="rId164" w:tooltip="A1971-30" w:history="1">
              <w:r w:rsidRPr="00B548CA">
                <w:rPr>
                  <w:rStyle w:val="charCitHyperlinkItal"/>
                </w:rPr>
                <w:t>Electricity Safety Act 1971</w:t>
              </w:r>
            </w:hyperlink>
            <w:r>
              <w:t>, s 5, compliance with AS 3000, as indicated by testing under AS</w:t>
            </w:r>
            <w:r w:rsidR="00914071">
              <w:t> </w:t>
            </w:r>
            <w:r>
              <w:t>3017, cl 2.2 (d) (i)—conductor size of wiring systems defect (eg current-carrying capacity or voltage drop)</w:t>
            </w:r>
          </w:p>
        </w:tc>
        <w:tc>
          <w:tcPr>
            <w:tcW w:w="2552" w:type="dxa"/>
          </w:tcPr>
          <w:p w:rsidR="00A41A7F" w:rsidRDefault="00A41A7F" w:rsidP="00A41A7F">
            <w:pPr>
              <w:pStyle w:val="TableText10"/>
            </w:pPr>
            <w:r>
              <w:t>creation of wiring system with conductor size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2.4.20</w:t>
            </w:r>
          </w:p>
        </w:tc>
        <w:tc>
          <w:tcPr>
            <w:tcW w:w="5287" w:type="dxa"/>
          </w:tcPr>
          <w:p w:rsidR="00A41A7F" w:rsidRDefault="00A41A7F" w:rsidP="00914071">
            <w:pPr>
              <w:pStyle w:val="TableText10"/>
            </w:pPr>
            <w:r>
              <w:t xml:space="preserve">fail to comply with </w:t>
            </w:r>
            <w:hyperlink r:id="rId165" w:tooltip="A1971-30" w:history="1">
              <w:r w:rsidRPr="00B548CA">
                <w:rPr>
                  <w:rStyle w:val="charCitHyperlinkItal"/>
                </w:rPr>
                <w:t>Electricity Safety Act 1971</w:t>
              </w:r>
            </w:hyperlink>
            <w:r>
              <w:t>, s 5, compliance with AS 3000, as indicated by testing under AS</w:t>
            </w:r>
            <w:r w:rsidR="00914071">
              <w:t> </w:t>
            </w:r>
            <w:r>
              <w:t>3017, cl 2.2 (d) (ii)—inadequate or no identification of cable core</w:t>
            </w:r>
          </w:p>
        </w:tc>
        <w:tc>
          <w:tcPr>
            <w:tcW w:w="2552" w:type="dxa"/>
          </w:tcPr>
          <w:p w:rsidR="00A41A7F" w:rsidRDefault="00A41A7F" w:rsidP="00A41A7F">
            <w:pPr>
              <w:pStyle w:val="TableText10"/>
            </w:pPr>
            <w:r>
              <w:t>creation of wiring system with cable core identification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2.4.21</w:t>
            </w:r>
          </w:p>
        </w:tc>
        <w:tc>
          <w:tcPr>
            <w:tcW w:w="5287" w:type="dxa"/>
          </w:tcPr>
          <w:p w:rsidR="00A41A7F" w:rsidRDefault="00A41A7F" w:rsidP="00914071">
            <w:pPr>
              <w:pStyle w:val="TableText10"/>
            </w:pPr>
            <w:r>
              <w:t xml:space="preserve">fail to comply with </w:t>
            </w:r>
            <w:hyperlink r:id="rId166" w:tooltip="A1971-30" w:history="1">
              <w:r w:rsidRPr="00B548CA">
                <w:rPr>
                  <w:rStyle w:val="charCitHyperlinkItal"/>
                </w:rPr>
                <w:t>Electricity Safety Act 1971</w:t>
              </w:r>
            </w:hyperlink>
            <w:r>
              <w:t>, s 5, compliance with AS 3000, as indicated by testing under AS</w:t>
            </w:r>
            <w:r w:rsidR="00914071">
              <w:t> </w:t>
            </w:r>
            <w:r>
              <w:t>3017, cl 2.2 (d) (iii)—inadequate or no support or fixing of wiring systems</w:t>
            </w:r>
          </w:p>
        </w:tc>
        <w:tc>
          <w:tcPr>
            <w:tcW w:w="2552" w:type="dxa"/>
          </w:tcPr>
          <w:p w:rsidR="00A41A7F" w:rsidRDefault="00A41A7F" w:rsidP="00A41A7F">
            <w:pPr>
              <w:pStyle w:val="TableText10"/>
            </w:pPr>
            <w:r>
              <w:t>creation of wiring system with inadequate or no support or fixing</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2.4.22</w:t>
            </w:r>
          </w:p>
        </w:tc>
        <w:tc>
          <w:tcPr>
            <w:tcW w:w="5287" w:type="dxa"/>
          </w:tcPr>
          <w:p w:rsidR="00A41A7F" w:rsidRDefault="00A41A7F" w:rsidP="00914071">
            <w:pPr>
              <w:pStyle w:val="TableText10"/>
            </w:pPr>
            <w:r>
              <w:t xml:space="preserve">fail to comply with </w:t>
            </w:r>
            <w:hyperlink r:id="rId167" w:tooltip="A1971-30" w:history="1">
              <w:r w:rsidRPr="00B548CA">
                <w:rPr>
                  <w:rStyle w:val="charCitHyperlinkItal"/>
                </w:rPr>
                <w:t>Electricity Safety Act 1971</w:t>
              </w:r>
            </w:hyperlink>
            <w:r>
              <w:t>, s 5, compliance with AS 3000, as indicated by testing under AS</w:t>
            </w:r>
            <w:r w:rsidR="00914071">
              <w:t> </w:t>
            </w:r>
            <w:r>
              <w:t>3017, cl 2.2 (d) (iv)—connection or enclosure of wiring system defective</w:t>
            </w:r>
          </w:p>
        </w:tc>
        <w:tc>
          <w:tcPr>
            <w:tcW w:w="2552" w:type="dxa"/>
          </w:tcPr>
          <w:p w:rsidR="00A41A7F" w:rsidRDefault="00A41A7F" w:rsidP="00A41A7F">
            <w:pPr>
              <w:pStyle w:val="TableText10"/>
            </w:pPr>
            <w:r>
              <w:t>creation of wiring system with connection or enclosure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2.4.23</w:t>
            </w:r>
          </w:p>
        </w:tc>
        <w:tc>
          <w:tcPr>
            <w:tcW w:w="5287" w:type="dxa"/>
          </w:tcPr>
          <w:p w:rsidR="00A41A7F" w:rsidRDefault="00A41A7F" w:rsidP="00914071">
            <w:pPr>
              <w:pStyle w:val="TableText10"/>
            </w:pPr>
            <w:r>
              <w:t xml:space="preserve">fail to comply with </w:t>
            </w:r>
            <w:hyperlink r:id="rId168" w:tooltip="A1971-30" w:history="1">
              <w:r w:rsidRPr="00B548CA">
                <w:rPr>
                  <w:rStyle w:val="charCitHyperlinkItal"/>
                </w:rPr>
                <w:t>Electricity Safety Act 1971</w:t>
              </w:r>
            </w:hyperlink>
            <w:r>
              <w:t>, s 5, compliance with AS 3000, as indicated by testing under AS</w:t>
            </w:r>
            <w:r w:rsidR="00914071">
              <w:t> </w:t>
            </w:r>
            <w:r>
              <w:t>3017, cl 2.2 (d) (v)—noncompliant installation of wiring system with installation condition (eg underground, aerial, emergency system)</w:t>
            </w:r>
          </w:p>
        </w:tc>
        <w:tc>
          <w:tcPr>
            <w:tcW w:w="2552" w:type="dxa"/>
          </w:tcPr>
          <w:p w:rsidR="00A41A7F" w:rsidRDefault="00A41A7F" w:rsidP="00A41A7F">
            <w:pPr>
              <w:pStyle w:val="TableText10"/>
            </w:pPr>
            <w:r>
              <w:t>creation of wiring system with installation condition in noncompliant way</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2.4.24</w:t>
            </w:r>
          </w:p>
        </w:tc>
        <w:tc>
          <w:tcPr>
            <w:tcW w:w="5287" w:type="dxa"/>
          </w:tcPr>
          <w:p w:rsidR="00A41A7F" w:rsidRDefault="00A41A7F" w:rsidP="00914071">
            <w:pPr>
              <w:pStyle w:val="TableText10"/>
            </w:pPr>
            <w:r>
              <w:t xml:space="preserve">fail to comply with </w:t>
            </w:r>
            <w:hyperlink r:id="rId169" w:tooltip="A1971-30" w:history="1">
              <w:r w:rsidRPr="00B548CA">
                <w:rPr>
                  <w:rStyle w:val="charCitHyperlinkItal"/>
                </w:rPr>
                <w:t>Electricity Safety Act 1971</w:t>
              </w:r>
            </w:hyperlink>
            <w:r>
              <w:t>, s 5, compliance with AS 3000, as indicated by testing under AS</w:t>
            </w:r>
            <w:r w:rsidR="00914071">
              <w:t> </w:t>
            </w:r>
            <w:r>
              <w:t>3017, cl 2.2 (d) (vi)—inadequate or no segregation of wiring system from other services and electrical installations</w:t>
            </w:r>
          </w:p>
        </w:tc>
        <w:tc>
          <w:tcPr>
            <w:tcW w:w="2552" w:type="dxa"/>
          </w:tcPr>
          <w:p w:rsidR="00A41A7F" w:rsidRDefault="00A41A7F" w:rsidP="00A41A7F">
            <w:pPr>
              <w:pStyle w:val="TableText10"/>
            </w:pPr>
            <w:r>
              <w:t>creation of wiring system with defective segregation from another service or electrical installation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2.4.25</w:t>
            </w:r>
          </w:p>
        </w:tc>
        <w:tc>
          <w:tcPr>
            <w:tcW w:w="5287" w:type="dxa"/>
          </w:tcPr>
          <w:p w:rsidR="00A41A7F" w:rsidRDefault="00A41A7F" w:rsidP="00914071">
            <w:pPr>
              <w:pStyle w:val="TableText10"/>
            </w:pPr>
            <w:r>
              <w:t xml:space="preserve">fail to comply with </w:t>
            </w:r>
            <w:hyperlink r:id="rId170" w:tooltip="A1971-30" w:history="1">
              <w:r w:rsidRPr="00B548CA">
                <w:rPr>
                  <w:rStyle w:val="charCitHyperlinkItal"/>
                </w:rPr>
                <w:t>Electricity Safety Act 1971</w:t>
              </w:r>
            </w:hyperlink>
            <w:r>
              <w:t>, s 5, compliance with AS 3000, as indicated by testing under AS</w:t>
            </w:r>
            <w:r w:rsidR="00914071">
              <w:t> </w:t>
            </w:r>
            <w:r>
              <w:t>3017, cl 2.2 (d) (vii)—inadequate or no protection of wiring system against external influences (eg enclosure)</w:t>
            </w:r>
          </w:p>
        </w:tc>
        <w:tc>
          <w:tcPr>
            <w:tcW w:w="2552" w:type="dxa"/>
          </w:tcPr>
          <w:p w:rsidR="00A41A7F" w:rsidRDefault="00A41A7F" w:rsidP="00A41A7F">
            <w:pPr>
              <w:pStyle w:val="TableText10"/>
            </w:pPr>
            <w:r>
              <w:t>failure to protect wiring system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2.4.26</w:t>
            </w:r>
          </w:p>
        </w:tc>
        <w:tc>
          <w:tcPr>
            <w:tcW w:w="5287" w:type="dxa"/>
          </w:tcPr>
          <w:p w:rsidR="00A41A7F" w:rsidRDefault="00A41A7F" w:rsidP="00914071">
            <w:pPr>
              <w:pStyle w:val="TableText10"/>
            </w:pPr>
            <w:r>
              <w:t xml:space="preserve">fail to comply with </w:t>
            </w:r>
            <w:hyperlink r:id="rId171" w:tooltip="A1971-30" w:history="1">
              <w:r w:rsidRPr="00B548CA">
                <w:rPr>
                  <w:rStyle w:val="charCitHyperlinkItal"/>
                </w:rPr>
                <w:t>Electricity Safety Act 1971</w:t>
              </w:r>
            </w:hyperlink>
            <w:r>
              <w:t>, s 5, compliance with AS 3000, as indicated by testing under AS</w:t>
            </w:r>
            <w:r w:rsidR="00914071">
              <w:t> </w:t>
            </w:r>
            <w:r>
              <w:t>3017, cl 2.2 (e) (i)—electrical equipment with isolation or switching devices not protected against injury from mechanical movement devices or motors</w:t>
            </w:r>
          </w:p>
        </w:tc>
        <w:tc>
          <w:tcPr>
            <w:tcW w:w="2552" w:type="dxa"/>
          </w:tcPr>
          <w:p w:rsidR="00A41A7F" w:rsidRDefault="00A41A7F" w:rsidP="00A41A7F">
            <w:pPr>
              <w:pStyle w:val="TableText10"/>
            </w:pPr>
            <w:r>
              <w:t>creation of electrical equipment with defect in isolation or switching device for protection against injury from mechanical movement device or motor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2.4.27</w:t>
            </w:r>
          </w:p>
        </w:tc>
        <w:tc>
          <w:tcPr>
            <w:tcW w:w="5287" w:type="dxa"/>
          </w:tcPr>
          <w:p w:rsidR="00A41A7F" w:rsidRDefault="00A41A7F" w:rsidP="00914071">
            <w:pPr>
              <w:pStyle w:val="TableText10"/>
            </w:pPr>
            <w:r>
              <w:t xml:space="preserve">fail to comply with </w:t>
            </w:r>
            <w:hyperlink r:id="rId172" w:tooltip="A1971-30" w:history="1">
              <w:r w:rsidRPr="00B548CA">
                <w:rPr>
                  <w:rStyle w:val="charCitHyperlinkItal"/>
                </w:rPr>
                <w:t>Electricity Safety Act 1971</w:t>
              </w:r>
            </w:hyperlink>
            <w:r>
              <w:t>, s 5, compliance with AS 3000, as indicated by testing under AS</w:t>
            </w:r>
            <w:r w:rsidR="00914071">
              <w:t> </w:t>
            </w:r>
            <w:r>
              <w:t>3017, cl 2.2 (e) (ii)—electrical equipment with isolation or switching devices not protected against thermal effects (eg motors, room heaters, water heaters)</w:t>
            </w:r>
          </w:p>
        </w:tc>
        <w:tc>
          <w:tcPr>
            <w:tcW w:w="2552" w:type="dxa"/>
          </w:tcPr>
          <w:p w:rsidR="00A41A7F" w:rsidRDefault="00A41A7F" w:rsidP="00A41A7F">
            <w:pPr>
              <w:pStyle w:val="TableText10"/>
            </w:pPr>
            <w:r>
              <w:t>creation of electrical equipment with defect in isolation or switching device for protection against injury from thermal effect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2.4.28</w:t>
            </w:r>
          </w:p>
        </w:tc>
        <w:tc>
          <w:tcPr>
            <w:tcW w:w="5287" w:type="dxa"/>
          </w:tcPr>
          <w:p w:rsidR="00A41A7F" w:rsidRDefault="00A41A7F" w:rsidP="00914071">
            <w:pPr>
              <w:pStyle w:val="TableText10"/>
            </w:pPr>
            <w:r>
              <w:t xml:space="preserve">fail to comply with </w:t>
            </w:r>
            <w:hyperlink r:id="rId173" w:tooltip="A1971-30" w:history="1">
              <w:r w:rsidRPr="00B548CA">
                <w:rPr>
                  <w:rStyle w:val="charCitHyperlinkItal"/>
                </w:rPr>
                <w:t>Electricity Safety Act 1971</w:t>
              </w:r>
            </w:hyperlink>
            <w:r>
              <w:t>, s 5, compliance with AS 3000, as indicated by testing under AS</w:t>
            </w:r>
            <w:r w:rsidR="00914071">
              <w:t> </w:t>
            </w:r>
            <w:r>
              <w:t>3017, cl 2.2 (e) (iii)—particular electrical equipment switching devices noncompliant (eg socket-outlets, cooking appliances)</w:t>
            </w:r>
          </w:p>
        </w:tc>
        <w:tc>
          <w:tcPr>
            <w:tcW w:w="2552" w:type="dxa"/>
          </w:tcPr>
          <w:p w:rsidR="00A41A7F" w:rsidRDefault="00A41A7F" w:rsidP="00A41A7F">
            <w:pPr>
              <w:pStyle w:val="TableText10"/>
            </w:pPr>
            <w:r>
              <w:t xml:space="preserve">creation of electrical equipment switching device noncompliant for particular electrical equipment </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2.4.29</w:t>
            </w:r>
          </w:p>
        </w:tc>
        <w:tc>
          <w:tcPr>
            <w:tcW w:w="5287" w:type="dxa"/>
          </w:tcPr>
          <w:p w:rsidR="00A41A7F" w:rsidRDefault="00A41A7F" w:rsidP="00914071">
            <w:pPr>
              <w:pStyle w:val="TableText10"/>
            </w:pPr>
            <w:r>
              <w:t xml:space="preserve">fail to comply with </w:t>
            </w:r>
            <w:hyperlink r:id="rId174" w:tooltip="A1971-30" w:history="1">
              <w:r w:rsidRPr="00B548CA">
                <w:rPr>
                  <w:rStyle w:val="charCitHyperlinkItal"/>
                </w:rPr>
                <w:t>Electricity Safety Act 1971</w:t>
              </w:r>
            </w:hyperlink>
            <w:r>
              <w:t>, s 5, compliance with AS 3000, as indicated by testing under AS</w:t>
            </w:r>
            <w:r w:rsidR="00914071">
              <w:t> </w:t>
            </w:r>
            <w:r>
              <w:t>3017, cl 2.2 (e) (iv)—electrical equipment switching devices noncompliant for use in installation conditions (eg locations affected by water, explosive atmospheres, extra-low voltage, high voltage)</w:t>
            </w:r>
          </w:p>
        </w:tc>
        <w:tc>
          <w:tcPr>
            <w:tcW w:w="2552" w:type="dxa"/>
          </w:tcPr>
          <w:p w:rsidR="00A41A7F" w:rsidRDefault="00A41A7F" w:rsidP="00A41A7F">
            <w:pPr>
              <w:pStyle w:val="TableText10"/>
            </w:pPr>
            <w:r>
              <w:t>creation of electrical equipment switching device noncompliant in conditions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2.4.30</w:t>
            </w:r>
          </w:p>
        </w:tc>
        <w:tc>
          <w:tcPr>
            <w:tcW w:w="5287" w:type="dxa"/>
          </w:tcPr>
          <w:p w:rsidR="00A41A7F" w:rsidRDefault="00A41A7F" w:rsidP="00914071">
            <w:pPr>
              <w:pStyle w:val="TableText10"/>
            </w:pPr>
            <w:r>
              <w:t xml:space="preserve">fail to comply with </w:t>
            </w:r>
            <w:hyperlink r:id="rId175" w:tooltip="A1971-30" w:history="1">
              <w:r w:rsidRPr="00B548CA">
                <w:rPr>
                  <w:rStyle w:val="charCitHyperlinkItal"/>
                </w:rPr>
                <w:t>Electricity Safety Act 1971</w:t>
              </w:r>
            </w:hyperlink>
            <w:r>
              <w:t>, s 5, compliance with AS 3000, as indicated by testing under AS</w:t>
            </w:r>
            <w:r w:rsidR="00914071">
              <w:t> </w:t>
            </w:r>
            <w:r>
              <w:t>3017, cl 2.2 (e) (v)—electrical equipment noncompliant with required Australian Standard</w:t>
            </w:r>
          </w:p>
        </w:tc>
        <w:tc>
          <w:tcPr>
            <w:tcW w:w="2552" w:type="dxa"/>
          </w:tcPr>
          <w:p w:rsidR="00A41A7F" w:rsidRDefault="00A41A7F" w:rsidP="00A41A7F">
            <w:pPr>
              <w:pStyle w:val="TableText10"/>
            </w:pPr>
            <w:r>
              <w:t>creation of electrical equipment noncompliant with Australian Standard</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2.4.31</w:t>
            </w:r>
          </w:p>
        </w:tc>
        <w:tc>
          <w:tcPr>
            <w:tcW w:w="5287" w:type="dxa"/>
          </w:tcPr>
          <w:p w:rsidR="00A41A7F" w:rsidRDefault="00A41A7F" w:rsidP="00914071">
            <w:pPr>
              <w:pStyle w:val="TableText10"/>
            </w:pPr>
            <w:r>
              <w:t xml:space="preserve">fail to comply with </w:t>
            </w:r>
            <w:hyperlink r:id="rId176" w:tooltip="A1971-30" w:history="1">
              <w:r w:rsidRPr="00B548CA">
                <w:rPr>
                  <w:rStyle w:val="charCitHyperlinkItal"/>
                </w:rPr>
                <w:t>Electricity Safety Act 1971</w:t>
              </w:r>
            </w:hyperlink>
            <w:r>
              <w:t>, s 5, compliance with AS 3000, as indicated by testing under AS</w:t>
            </w:r>
            <w:r w:rsidR="00914071">
              <w:t> </w:t>
            </w:r>
            <w:r>
              <w:t>3017, cl 2.2 (e) (vi)—electrical equipment connection, support or fixing defect</w:t>
            </w:r>
          </w:p>
        </w:tc>
        <w:tc>
          <w:tcPr>
            <w:tcW w:w="2552" w:type="dxa"/>
          </w:tcPr>
          <w:p w:rsidR="00A41A7F" w:rsidRDefault="00A41A7F" w:rsidP="00A41A7F">
            <w:pPr>
              <w:pStyle w:val="TableText10"/>
            </w:pPr>
            <w:r>
              <w:t>creation of electrical equipment with connection, support or fixing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2.4.32</w:t>
            </w:r>
          </w:p>
        </w:tc>
        <w:tc>
          <w:tcPr>
            <w:tcW w:w="5287" w:type="dxa"/>
          </w:tcPr>
          <w:p w:rsidR="00A41A7F" w:rsidRDefault="00A41A7F" w:rsidP="00914071">
            <w:pPr>
              <w:pStyle w:val="TableText10"/>
            </w:pPr>
            <w:r>
              <w:t xml:space="preserve">fail to comply with </w:t>
            </w:r>
            <w:hyperlink r:id="rId177" w:tooltip="A1971-30" w:history="1">
              <w:r w:rsidRPr="00B548CA">
                <w:rPr>
                  <w:rStyle w:val="charCitHyperlinkItal"/>
                </w:rPr>
                <w:t>Electricity Safety Act 1971</w:t>
              </w:r>
            </w:hyperlink>
            <w:r>
              <w:t>, s 5, compliance with AS 3000, as indicated by testing under AS</w:t>
            </w:r>
            <w:r w:rsidR="00914071">
              <w:t> </w:t>
            </w:r>
            <w:r>
              <w:t>3017, cl 2.2 (e) (vii)—inadequate or no protection of electrical equipment against external influences</w:t>
            </w:r>
          </w:p>
        </w:tc>
        <w:tc>
          <w:tcPr>
            <w:tcW w:w="2552" w:type="dxa"/>
          </w:tcPr>
          <w:p w:rsidR="00A41A7F" w:rsidRDefault="00A41A7F" w:rsidP="00A41A7F">
            <w:pPr>
              <w:pStyle w:val="TableText10"/>
            </w:pPr>
            <w:r>
              <w:t>failure to protect electrical equipment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2.4.33</w:t>
            </w:r>
          </w:p>
        </w:tc>
        <w:tc>
          <w:tcPr>
            <w:tcW w:w="5287" w:type="dxa"/>
          </w:tcPr>
          <w:p w:rsidR="00A41A7F" w:rsidRDefault="00A41A7F" w:rsidP="00914071">
            <w:pPr>
              <w:pStyle w:val="TableText10"/>
            </w:pPr>
            <w:r>
              <w:t xml:space="preserve">fail to comply with </w:t>
            </w:r>
            <w:hyperlink r:id="rId178" w:tooltip="A1971-30" w:history="1">
              <w:r w:rsidRPr="00B548CA">
                <w:rPr>
                  <w:rStyle w:val="charCitHyperlinkItal"/>
                </w:rPr>
                <w:t>Electricity Safety Act 1971</w:t>
              </w:r>
            </w:hyperlink>
            <w:r>
              <w:t>, s 5, compliance with AS 3000, as indicated by testing under AS</w:t>
            </w:r>
            <w:r w:rsidR="00914071">
              <w:t> </w:t>
            </w:r>
            <w:r>
              <w:t>3017, cl 2.2 (f) (i)—MEN connection defect</w:t>
            </w:r>
          </w:p>
        </w:tc>
        <w:tc>
          <w:tcPr>
            <w:tcW w:w="2552" w:type="dxa"/>
          </w:tcPr>
          <w:p w:rsidR="00A41A7F" w:rsidRDefault="00A41A7F" w:rsidP="00A41A7F">
            <w:pPr>
              <w:pStyle w:val="TableText10"/>
            </w:pPr>
            <w:r>
              <w:t xml:space="preserve">creation of defective MEN connection </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2.4.34</w:t>
            </w:r>
          </w:p>
        </w:tc>
        <w:tc>
          <w:tcPr>
            <w:tcW w:w="5287" w:type="dxa"/>
          </w:tcPr>
          <w:p w:rsidR="00A41A7F" w:rsidRDefault="00A41A7F" w:rsidP="00914071">
            <w:pPr>
              <w:pStyle w:val="TableText10"/>
            </w:pPr>
            <w:r>
              <w:t xml:space="preserve">fail to comply with </w:t>
            </w:r>
            <w:hyperlink r:id="rId179" w:tooltip="A1971-30" w:history="1">
              <w:r w:rsidRPr="00B548CA">
                <w:rPr>
                  <w:rStyle w:val="charCitHyperlinkItal"/>
                </w:rPr>
                <w:t>Electricity Safety Act 1971</w:t>
              </w:r>
            </w:hyperlink>
            <w:r>
              <w:t>, s 5, compliance with AS 3000, as indicated by testing under AS</w:t>
            </w:r>
            <w:r w:rsidR="00914071">
              <w:t> </w:t>
            </w:r>
            <w:r>
              <w:t>3017, cl 2.2 (f) (ii)—earth electrode defect</w:t>
            </w:r>
          </w:p>
        </w:tc>
        <w:tc>
          <w:tcPr>
            <w:tcW w:w="2552" w:type="dxa"/>
          </w:tcPr>
          <w:p w:rsidR="00A41A7F" w:rsidRDefault="00A41A7F" w:rsidP="00A41A7F">
            <w:pPr>
              <w:pStyle w:val="TableText10"/>
            </w:pPr>
            <w:r>
              <w:t>creation of defective earth electrode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2.4.35</w:t>
            </w:r>
          </w:p>
        </w:tc>
        <w:tc>
          <w:tcPr>
            <w:tcW w:w="5287" w:type="dxa"/>
          </w:tcPr>
          <w:p w:rsidR="00A41A7F" w:rsidRDefault="00A41A7F" w:rsidP="00914071">
            <w:pPr>
              <w:pStyle w:val="TableText10"/>
            </w:pPr>
            <w:r>
              <w:t xml:space="preserve">fail to comply with </w:t>
            </w:r>
            <w:hyperlink r:id="rId180" w:tooltip="A1971-30" w:history="1">
              <w:r w:rsidRPr="00B548CA">
                <w:rPr>
                  <w:rStyle w:val="charCitHyperlinkItal"/>
                </w:rPr>
                <w:t>Electricity Safety Act 1971</w:t>
              </w:r>
            </w:hyperlink>
            <w:r>
              <w:t>, s 5, compliance with AS 3000, as indicated by testing under AS</w:t>
            </w:r>
            <w:r w:rsidR="00914071">
              <w:t> </w:t>
            </w:r>
            <w:r>
              <w:t>3017, cl 2.2 (f) (iii)—earthing conductor defect (eg size, identification)</w:t>
            </w:r>
          </w:p>
        </w:tc>
        <w:tc>
          <w:tcPr>
            <w:tcW w:w="2552" w:type="dxa"/>
          </w:tcPr>
          <w:p w:rsidR="00A41A7F" w:rsidRDefault="00A41A7F" w:rsidP="00A41A7F">
            <w:pPr>
              <w:pStyle w:val="TableText10"/>
            </w:pPr>
            <w:r>
              <w:t>creation of defective earthing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2.4.36</w:t>
            </w:r>
          </w:p>
        </w:tc>
        <w:tc>
          <w:tcPr>
            <w:tcW w:w="5287" w:type="dxa"/>
          </w:tcPr>
          <w:p w:rsidR="00A41A7F" w:rsidRDefault="00A41A7F" w:rsidP="00914071">
            <w:pPr>
              <w:pStyle w:val="TableText10"/>
            </w:pPr>
            <w:r>
              <w:t xml:space="preserve">fail to comply with </w:t>
            </w:r>
            <w:hyperlink r:id="rId181" w:tooltip="A1971-30" w:history="1">
              <w:r w:rsidRPr="00B548CA">
                <w:rPr>
                  <w:rStyle w:val="charCitHyperlinkItal"/>
                </w:rPr>
                <w:t>Electricity Safety Act 1971</w:t>
              </w:r>
            </w:hyperlink>
            <w:r>
              <w:t>, s 5, compliance with AS 3000, as indicated by testing under AS</w:t>
            </w:r>
            <w:r w:rsidR="00914071">
              <w:t> </w:t>
            </w:r>
            <w:r>
              <w:t>3017, cl 2.2 (f) (iv)—equipotential bonding conductor defect (eg size, identification)</w:t>
            </w:r>
          </w:p>
        </w:tc>
        <w:tc>
          <w:tcPr>
            <w:tcW w:w="2552" w:type="dxa"/>
          </w:tcPr>
          <w:p w:rsidR="00A41A7F" w:rsidRDefault="00A41A7F" w:rsidP="00A41A7F">
            <w:pPr>
              <w:pStyle w:val="TableText10"/>
            </w:pPr>
            <w:r>
              <w:t>creation of defective equipotential bonding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2.4.37</w:t>
            </w:r>
          </w:p>
        </w:tc>
        <w:tc>
          <w:tcPr>
            <w:tcW w:w="5287" w:type="dxa"/>
          </w:tcPr>
          <w:p w:rsidR="00A41A7F" w:rsidRDefault="00A41A7F" w:rsidP="00914071">
            <w:pPr>
              <w:pStyle w:val="TableText10"/>
            </w:pPr>
            <w:r>
              <w:t xml:space="preserve">fail to comply with </w:t>
            </w:r>
            <w:hyperlink r:id="rId182" w:tooltip="A1971-30" w:history="1">
              <w:r w:rsidRPr="00B548CA">
                <w:rPr>
                  <w:rStyle w:val="charCitHyperlinkItal"/>
                </w:rPr>
                <w:t>Electricity Safety Act 1971</w:t>
              </w:r>
            </w:hyperlink>
            <w:r>
              <w:t>, s 5, compliance with AS 3000, as indicated by testing under AS</w:t>
            </w:r>
            <w:r w:rsidR="00914071">
              <w:t> </w:t>
            </w:r>
            <w:r>
              <w:t>3017, cl 2.2 (f) (v)—earthing connection, joint or termination defect</w:t>
            </w:r>
          </w:p>
        </w:tc>
        <w:tc>
          <w:tcPr>
            <w:tcW w:w="2552" w:type="dxa"/>
          </w:tcPr>
          <w:p w:rsidR="00A41A7F" w:rsidRDefault="00A41A7F" w:rsidP="00A41A7F">
            <w:pPr>
              <w:pStyle w:val="TableText10"/>
            </w:pPr>
            <w:r>
              <w:t>creation of defective earthing connection, joint or termination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2.4.38</w:t>
            </w:r>
          </w:p>
        </w:tc>
        <w:tc>
          <w:tcPr>
            <w:tcW w:w="5287" w:type="dxa"/>
          </w:tcPr>
          <w:p w:rsidR="00A41A7F" w:rsidRDefault="00A41A7F" w:rsidP="00914071">
            <w:pPr>
              <w:pStyle w:val="TableText10"/>
            </w:pPr>
            <w:r>
              <w:t xml:space="preserve">fail to comply with </w:t>
            </w:r>
            <w:hyperlink r:id="rId183" w:tooltip="A1971-30" w:history="1">
              <w:r w:rsidRPr="00B548CA">
                <w:rPr>
                  <w:rStyle w:val="charCitHyperlinkItal"/>
                </w:rPr>
                <w:t>Electricity Safety Act 1971</w:t>
              </w:r>
            </w:hyperlink>
            <w:r>
              <w:t>, s 5, compliance with AS 3000, as indicated by testing under AS</w:t>
            </w:r>
            <w:r w:rsidR="00914071">
              <w:t> </w:t>
            </w:r>
            <w:r>
              <w:t>3017, cl 2.2 (f) (vi)—inadequate or no protection of earthing connection against external influences</w:t>
            </w:r>
          </w:p>
        </w:tc>
        <w:tc>
          <w:tcPr>
            <w:tcW w:w="2552" w:type="dxa"/>
          </w:tcPr>
          <w:p w:rsidR="00A41A7F" w:rsidRDefault="00A41A7F" w:rsidP="00A41A7F">
            <w:pPr>
              <w:pStyle w:val="TableText10"/>
            </w:pPr>
            <w:r>
              <w:t>failure to adequately protect earthing connection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2.4.39</w:t>
            </w:r>
          </w:p>
        </w:tc>
        <w:tc>
          <w:tcPr>
            <w:tcW w:w="5287" w:type="dxa"/>
          </w:tcPr>
          <w:p w:rsidR="00A41A7F" w:rsidRDefault="00A41A7F" w:rsidP="00914071">
            <w:pPr>
              <w:pStyle w:val="TableText10"/>
            </w:pPr>
            <w:r>
              <w:t xml:space="preserve">fail to comply with </w:t>
            </w:r>
            <w:hyperlink r:id="rId184" w:tooltip="A1971-30" w:history="1">
              <w:r w:rsidRPr="00B548CA">
                <w:rPr>
                  <w:rStyle w:val="charCitHyperlinkItal"/>
                </w:rPr>
                <w:t>Electricity Safety Act 1971</w:t>
              </w:r>
            </w:hyperlink>
            <w:r>
              <w:t>, s 5, compliance with AS 3000, as indicated by testing under AS</w:t>
            </w:r>
            <w:r w:rsidR="00914071">
              <w:t> </w:t>
            </w:r>
            <w:r>
              <w:t>3017, cl 2.2 (f) (vii)—noncompliant connection of earthing to earthing arrangements for another system</w:t>
            </w:r>
          </w:p>
        </w:tc>
        <w:tc>
          <w:tcPr>
            <w:tcW w:w="2552" w:type="dxa"/>
          </w:tcPr>
          <w:p w:rsidR="00A41A7F" w:rsidRDefault="00A41A7F" w:rsidP="00A41A7F">
            <w:pPr>
              <w:pStyle w:val="TableText10"/>
            </w:pPr>
            <w:r>
              <w:t>creation of earthing with noncompliant connection to earthing arrangements of another system</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2.4.40</w:t>
            </w:r>
          </w:p>
        </w:tc>
        <w:tc>
          <w:tcPr>
            <w:tcW w:w="5287" w:type="dxa"/>
          </w:tcPr>
          <w:p w:rsidR="00A41A7F" w:rsidRDefault="00A41A7F" w:rsidP="00914071">
            <w:pPr>
              <w:pStyle w:val="TableText10"/>
            </w:pPr>
            <w:r>
              <w:t xml:space="preserve">fail to comply with </w:t>
            </w:r>
            <w:hyperlink r:id="rId185" w:tooltip="A1971-30" w:history="1">
              <w:r w:rsidRPr="00B548CA">
                <w:rPr>
                  <w:rStyle w:val="charCitHyperlinkItal"/>
                </w:rPr>
                <w:t>Electricity Safety Act 1971</w:t>
              </w:r>
            </w:hyperlink>
            <w:r>
              <w:t>, s 5, compliance with AS 3000, as indicated by testing under AS</w:t>
            </w:r>
            <w:r w:rsidR="00914071">
              <w:t> </w:t>
            </w:r>
            <w:r>
              <w:t>3017, cl 2.2 (f) (viii)—earthing situation required earthing of additional electrical equipment</w:t>
            </w:r>
          </w:p>
        </w:tc>
        <w:tc>
          <w:tcPr>
            <w:tcW w:w="2552" w:type="dxa"/>
          </w:tcPr>
          <w:p w:rsidR="00A41A7F" w:rsidRDefault="00A41A7F" w:rsidP="00A41A7F">
            <w:pPr>
              <w:pStyle w:val="TableText10"/>
            </w:pPr>
            <w:r>
              <w:t>creation of noncompliant earthing requiring earthing of additional electrical equipment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2.4.41</w:t>
            </w:r>
          </w:p>
        </w:tc>
        <w:tc>
          <w:tcPr>
            <w:tcW w:w="5287" w:type="dxa"/>
          </w:tcPr>
          <w:p w:rsidR="00A41A7F" w:rsidRDefault="00A41A7F" w:rsidP="00914071">
            <w:pPr>
              <w:pStyle w:val="TableText10"/>
            </w:pPr>
            <w:r>
              <w:t xml:space="preserve">fail to comply with </w:t>
            </w:r>
            <w:hyperlink r:id="rId186" w:tooltip="A1971-30" w:history="1">
              <w:r w:rsidRPr="00B548CA">
                <w:rPr>
                  <w:rStyle w:val="charCitHyperlinkItal"/>
                </w:rPr>
                <w:t>Electricity Safety Act 1971</w:t>
              </w:r>
            </w:hyperlink>
            <w:r>
              <w:t>, s 5, compliance with AS 3000, as indicated by testing under AS</w:t>
            </w:r>
            <w:r w:rsidR="00914071">
              <w:t> </w:t>
            </w:r>
            <w:r>
              <w:t>3017, cl 3.1—earthing system failed earth continuity and resistance test under AS 3017</w:t>
            </w:r>
          </w:p>
        </w:tc>
        <w:tc>
          <w:tcPr>
            <w:tcW w:w="2552" w:type="dxa"/>
          </w:tcPr>
          <w:p w:rsidR="00A41A7F" w:rsidRDefault="00A41A7F" w:rsidP="00A41A7F">
            <w:pPr>
              <w:pStyle w:val="TableText10"/>
            </w:pPr>
            <w:r>
              <w:t>creation of earthing system that failed earth continuity and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2.4.42</w:t>
            </w:r>
          </w:p>
        </w:tc>
        <w:tc>
          <w:tcPr>
            <w:tcW w:w="5287" w:type="dxa"/>
          </w:tcPr>
          <w:p w:rsidR="00A41A7F" w:rsidRDefault="00A41A7F" w:rsidP="00914071">
            <w:pPr>
              <w:pStyle w:val="TableText10"/>
            </w:pPr>
            <w:r>
              <w:t xml:space="preserve">fail to comply with </w:t>
            </w:r>
            <w:hyperlink r:id="rId187" w:tooltip="A1971-30" w:history="1">
              <w:r w:rsidRPr="00B548CA">
                <w:rPr>
                  <w:rStyle w:val="charCitHyperlinkItal"/>
                </w:rPr>
                <w:t>Electricity Safety Act 1971</w:t>
              </w:r>
            </w:hyperlink>
            <w:r>
              <w:t>, s 5, compliance with AS 3000, as indicated by testing under AS</w:t>
            </w:r>
            <w:r w:rsidR="00914071">
              <w:t> </w:t>
            </w:r>
            <w:r>
              <w:t>3017, cl 3.2—wiring or installation with inadequate or no insulation resistance between all live parts, including live conductors and the electrical installation earth, and each live conductor of consumer mains and submains</w:t>
            </w:r>
          </w:p>
        </w:tc>
        <w:tc>
          <w:tcPr>
            <w:tcW w:w="2552" w:type="dxa"/>
          </w:tcPr>
          <w:p w:rsidR="00A41A7F" w:rsidRDefault="00A41A7F" w:rsidP="00A41A7F">
            <w:pPr>
              <w:pStyle w:val="TableText10"/>
            </w:pPr>
            <w:r>
              <w:t>creation of wiring or installation that failed insulation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2.4.43</w:t>
            </w:r>
          </w:p>
        </w:tc>
        <w:tc>
          <w:tcPr>
            <w:tcW w:w="5287" w:type="dxa"/>
          </w:tcPr>
          <w:p w:rsidR="00A41A7F" w:rsidRDefault="00A41A7F" w:rsidP="00914071">
            <w:pPr>
              <w:pStyle w:val="TableText10"/>
            </w:pPr>
            <w:r>
              <w:t xml:space="preserve">fail to comply with </w:t>
            </w:r>
            <w:hyperlink r:id="rId188" w:tooltip="A1971-30" w:history="1">
              <w:r w:rsidRPr="00B548CA">
                <w:rPr>
                  <w:rStyle w:val="charCitHyperlinkItal"/>
                </w:rPr>
                <w:t>Electricity Safety Act 1971</w:t>
              </w:r>
            </w:hyperlink>
            <w:r>
              <w:t>, s 5, compliance with AS 3000, as indicated by testing under AS</w:t>
            </w:r>
            <w:r w:rsidR="00914071">
              <w:t> </w:t>
            </w:r>
            <w:r>
              <w:t>3017, cl 3.3—wiring or installation with defective polarity of active, neutral or earthing conductors</w:t>
            </w:r>
          </w:p>
        </w:tc>
        <w:tc>
          <w:tcPr>
            <w:tcW w:w="2552" w:type="dxa"/>
          </w:tcPr>
          <w:p w:rsidR="00A41A7F" w:rsidRDefault="00A41A7F" w:rsidP="00A41A7F">
            <w:pPr>
              <w:pStyle w:val="TableText10"/>
            </w:pPr>
            <w:r>
              <w:t>creation of wiring or installation that failed polarity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2.4.44</w:t>
            </w:r>
          </w:p>
        </w:tc>
        <w:tc>
          <w:tcPr>
            <w:tcW w:w="5287" w:type="dxa"/>
          </w:tcPr>
          <w:p w:rsidR="00A41A7F" w:rsidRDefault="00A41A7F" w:rsidP="00914071">
            <w:pPr>
              <w:pStyle w:val="TableText10"/>
            </w:pPr>
            <w:r>
              <w:t xml:space="preserve">fail to comply with </w:t>
            </w:r>
            <w:hyperlink r:id="rId189" w:tooltip="A1971-30" w:history="1">
              <w:r w:rsidRPr="00B548CA">
                <w:rPr>
                  <w:rStyle w:val="charCitHyperlinkItal"/>
                </w:rPr>
                <w:t>Electricity Safety Act 1971</w:t>
              </w:r>
            </w:hyperlink>
            <w:r>
              <w:t>, s 5, compliance with AS 3000, as indicated by testing under AS</w:t>
            </w:r>
            <w:r w:rsidR="00914071">
              <w:t> </w:t>
            </w:r>
            <w:r>
              <w:t>3017, cl 3.4—wiring or installation with defective circuit connections</w:t>
            </w:r>
          </w:p>
        </w:tc>
        <w:tc>
          <w:tcPr>
            <w:tcW w:w="2552" w:type="dxa"/>
          </w:tcPr>
          <w:p w:rsidR="00A41A7F" w:rsidRDefault="00A41A7F" w:rsidP="00A41A7F">
            <w:pPr>
              <w:pStyle w:val="TableText10"/>
            </w:pPr>
            <w:r>
              <w:t>creation of wiring or installation that failed correct circuit connections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2.4.45</w:t>
            </w:r>
          </w:p>
        </w:tc>
        <w:tc>
          <w:tcPr>
            <w:tcW w:w="5287" w:type="dxa"/>
          </w:tcPr>
          <w:p w:rsidR="00A41A7F" w:rsidRDefault="00A41A7F" w:rsidP="00914071">
            <w:pPr>
              <w:pStyle w:val="TableText10"/>
            </w:pPr>
            <w:r>
              <w:t xml:space="preserve">fail to comply with </w:t>
            </w:r>
            <w:hyperlink r:id="rId190" w:tooltip="A1971-30" w:history="1">
              <w:r w:rsidRPr="00B548CA">
                <w:rPr>
                  <w:rStyle w:val="charCitHyperlinkItal"/>
                </w:rPr>
                <w:t>Electricity Safety Act 1971</w:t>
              </w:r>
            </w:hyperlink>
            <w:r>
              <w:t>, s 5, compliance with AS 3000, as indicated by testing under AS</w:t>
            </w:r>
            <w:r w:rsidR="00914071">
              <w:t> </w:t>
            </w:r>
            <w:r>
              <w:t>3017, cl 3.5—wiring or installation with defective fault-loop impedance</w:t>
            </w:r>
          </w:p>
        </w:tc>
        <w:tc>
          <w:tcPr>
            <w:tcW w:w="2552" w:type="dxa"/>
          </w:tcPr>
          <w:p w:rsidR="00A41A7F" w:rsidRDefault="00A41A7F" w:rsidP="00A41A7F">
            <w:pPr>
              <w:pStyle w:val="TableText10"/>
            </w:pPr>
            <w:r>
              <w:t>creation of wiring or installation that failed fault-loop impedance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2.4.46</w:t>
            </w:r>
          </w:p>
        </w:tc>
        <w:tc>
          <w:tcPr>
            <w:tcW w:w="5287" w:type="dxa"/>
          </w:tcPr>
          <w:p w:rsidR="00A41A7F" w:rsidRDefault="00A41A7F" w:rsidP="00914071">
            <w:pPr>
              <w:pStyle w:val="TableText10"/>
            </w:pPr>
            <w:r>
              <w:t xml:space="preserve">fail to comply with </w:t>
            </w:r>
            <w:hyperlink r:id="rId191" w:tooltip="A1971-30" w:history="1">
              <w:r w:rsidRPr="00B548CA">
                <w:rPr>
                  <w:rStyle w:val="charCitHyperlinkItal"/>
                </w:rPr>
                <w:t>Electricity Safety Act 1971</w:t>
              </w:r>
            </w:hyperlink>
            <w:r>
              <w:t>, s 5, compliance with AS 3000, as indicated by testing under AS</w:t>
            </w:r>
            <w:r w:rsidR="00914071">
              <w:t> </w:t>
            </w:r>
            <w:r>
              <w:t>3017, cl 3.6—wiring or installation with defective residual current device (RCD) operation</w:t>
            </w:r>
          </w:p>
        </w:tc>
        <w:tc>
          <w:tcPr>
            <w:tcW w:w="2552" w:type="dxa"/>
          </w:tcPr>
          <w:p w:rsidR="00A41A7F" w:rsidRDefault="00A41A7F" w:rsidP="00A41A7F">
            <w:pPr>
              <w:pStyle w:val="TableText10"/>
            </w:pPr>
            <w:r>
              <w:t>creation of wiring or installation that failed RCD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2.4.47</w:t>
            </w:r>
          </w:p>
        </w:tc>
        <w:tc>
          <w:tcPr>
            <w:tcW w:w="5287" w:type="dxa"/>
          </w:tcPr>
          <w:p w:rsidR="00A41A7F" w:rsidRDefault="00A41A7F" w:rsidP="00A41A7F">
            <w:pPr>
              <w:pStyle w:val="TableText10"/>
            </w:pPr>
            <w:r>
              <w:t xml:space="preserve">fail to comply with </w:t>
            </w:r>
            <w:hyperlink r:id="rId192" w:tooltip="A1971-30" w:history="1">
              <w:r w:rsidRPr="00B548CA">
                <w:rPr>
                  <w:rStyle w:val="charCitHyperlinkItal"/>
                </w:rPr>
                <w:t>Electricity Safety Act 1971</w:t>
              </w:r>
            </w:hyperlink>
            <w:r>
              <w:t>, s 6—did not ensure electrical wiring work tested under AS 3017 or did not give registrar or owner of installation required report about test</w:t>
            </w:r>
          </w:p>
        </w:tc>
        <w:tc>
          <w:tcPr>
            <w:tcW w:w="2552" w:type="dxa"/>
          </w:tcPr>
          <w:p w:rsidR="00A41A7F" w:rsidRDefault="00A41A7F" w:rsidP="00A41A7F">
            <w:pPr>
              <w:pStyle w:val="TableText10"/>
            </w:pPr>
            <w:r>
              <w:t>failure to test installation or give required test report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2.4.48</w:t>
            </w:r>
          </w:p>
        </w:tc>
        <w:tc>
          <w:tcPr>
            <w:tcW w:w="5287" w:type="dxa"/>
          </w:tcPr>
          <w:p w:rsidR="00A41A7F" w:rsidRDefault="00A41A7F" w:rsidP="00A41A7F">
            <w:pPr>
              <w:pStyle w:val="TableText10"/>
            </w:pPr>
            <w:r>
              <w:t xml:space="preserve">fail to comply with </w:t>
            </w:r>
            <w:hyperlink r:id="rId193" w:tooltip="A1971-30" w:history="1">
              <w:r w:rsidRPr="00B548CA">
                <w:rPr>
                  <w:rStyle w:val="charCitHyperlinkItal"/>
                </w:rPr>
                <w:t>Electricity Safety Act 1971</w:t>
              </w:r>
            </w:hyperlink>
            <w:r>
              <w:t xml:space="preserve">, s 8 (4)—contravention of direction under </w:t>
            </w:r>
            <w:hyperlink r:id="rId194" w:tooltip="A1971-30" w:history="1">
              <w:r w:rsidRPr="00DD5A22">
                <w:rPr>
                  <w:rStyle w:val="charCitHyperlinkAbbrev"/>
                </w:rPr>
                <w:t>Electricity Safety Act</w:t>
              </w:r>
            </w:hyperlink>
            <w:r>
              <w:t>, s 8 (2) to take stated action to make installation or work safe and compliant</w:t>
            </w:r>
          </w:p>
        </w:tc>
        <w:tc>
          <w:tcPr>
            <w:tcW w:w="2552" w:type="dxa"/>
          </w:tcPr>
          <w:p w:rsidR="00A41A7F" w:rsidRDefault="00A41A7F" w:rsidP="00A41A7F">
            <w:pPr>
              <w:pStyle w:val="TableText10"/>
            </w:pPr>
            <w:r>
              <w:t>failure to comply with direction to make installation or work safe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2.4.49</w:t>
            </w:r>
          </w:p>
        </w:tc>
        <w:tc>
          <w:tcPr>
            <w:tcW w:w="5287" w:type="dxa"/>
          </w:tcPr>
          <w:p w:rsidR="00A41A7F" w:rsidRDefault="00A41A7F" w:rsidP="00A41A7F">
            <w:pPr>
              <w:pStyle w:val="TableText10"/>
            </w:pPr>
            <w:r>
              <w:t xml:space="preserve">fail to comply with </w:t>
            </w:r>
            <w:hyperlink r:id="rId195" w:tooltip="A1971-30" w:history="1">
              <w:r w:rsidRPr="00B548CA">
                <w:rPr>
                  <w:rStyle w:val="charCitHyperlinkItal"/>
                </w:rPr>
                <w:t>Electricity Safety Act 1971</w:t>
              </w:r>
            </w:hyperlink>
            <w:r>
              <w:t>, s 12 or s 13—prescribed article of electrical equipment installed in, or connected to, electrical installation in stated circumstances</w:t>
            </w:r>
          </w:p>
        </w:tc>
        <w:tc>
          <w:tcPr>
            <w:tcW w:w="2552" w:type="dxa"/>
          </w:tcPr>
          <w:p w:rsidR="00A41A7F" w:rsidRDefault="00A41A7F" w:rsidP="00A41A7F">
            <w:pPr>
              <w:pStyle w:val="TableText10"/>
            </w:pPr>
            <w:r>
              <w:t>creation of connection to unapproved electrical appliance</w:t>
            </w:r>
          </w:p>
        </w:tc>
        <w:tc>
          <w:tcPr>
            <w:tcW w:w="1701" w:type="dxa"/>
          </w:tcPr>
          <w:p w:rsidR="00A41A7F" w:rsidRDefault="00A41A7F" w:rsidP="00A41A7F">
            <w:pPr>
              <w:pStyle w:val="TableText10"/>
            </w:pPr>
            <w:r>
              <w:t>3</w:t>
            </w:r>
          </w:p>
        </w:tc>
      </w:tr>
    </w:tbl>
    <w:p w:rsidR="008C2997" w:rsidRDefault="008C2997"/>
    <w:p w:rsidR="00014DAB" w:rsidRDefault="00014DAB" w:rsidP="00014DAB">
      <w:pPr>
        <w:pStyle w:val="PageBreak"/>
      </w:pPr>
      <w:r>
        <w:br w:type="page"/>
      </w:r>
    </w:p>
    <w:p w:rsidR="00912C40" w:rsidRPr="00372AFF" w:rsidRDefault="00912C40" w:rsidP="00014DAB">
      <w:pPr>
        <w:pStyle w:val="Sched-Part"/>
      </w:pPr>
      <w:bookmarkStart w:id="104" w:name="_Toc26785594"/>
      <w:r w:rsidRPr="00372AFF">
        <w:rPr>
          <w:rStyle w:val="CharPartNo"/>
        </w:rPr>
        <w:lastRenderedPageBreak/>
        <w:t>Part 2.5</w:t>
      </w:r>
      <w:r>
        <w:tab/>
      </w:r>
      <w:r w:rsidR="005D728B" w:rsidRPr="00372AFF">
        <w:rPr>
          <w:rStyle w:val="CharPartText"/>
        </w:rPr>
        <w:t>Gasfitters licence demerit grounds for occupational discipline—Act, s 55 (1) (a)</w:t>
      </w:r>
      <w:bookmarkEnd w:id="104"/>
    </w:p>
    <w:p w:rsidR="008367D2" w:rsidRDefault="008367D2" w:rsidP="008367D2"/>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8367D2" w:rsidRPr="00CB3D59" w:rsidTr="008367D2">
        <w:trPr>
          <w:cantSplit/>
          <w:tblHeader/>
        </w:trPr>
        <w:tc>
          <w:tcPr>
            <w:tcW w:w="1200" w:type="dxa"/>
            <w:tcBorders>
              <w:bottom w:val="single" w:sz="4" w:space="0" w:color="auto"/>
            </w:tcBorders>
          </w:tcPr>
          <w:p w:rsidR="008367D2" w:rsidRPr="00CB3D59" w:rsidRDefault="008367D2" w:rsidP="008367D2">
            <w:pPr>
              <w:pStyle w:val="TableColHd"/>
            </w:pPr>
            <w:r w:rsidRPr="00783A18">
              <w:t>column 1</w:t>
            </w:r>
          </w:p>
          <w:p w:rsidR="008367D2" w:rsidRPr="00CB3D59" w:rsidRDefault="008367D2" w:rsidP="008367D2">
            <w:pPr>
              <w:pStyle w:val="TableColHd"/>
            </w:pPr>
            <w:r w:rsidRPr="00783A18">
              <w:t>item</w:t>
            </w:r>
          </w:p>
        </w:tc>
        <w:tc>
          <w:tcPr>
            <w:tcW w:w="5429" w:type="dxa"/>
            <w:tcBorders>
              <w:bottom w:val="single" w:sz="4" w:space="0" w:color="auto"/>
            </w:tcBorders>
          </w:tcPr>
          <w:p w:rsidR="008367D2" w:rsidRDefault="008367D2" w:rsidP="008367D2">
            <w:pPr>
              <w:pStyle w:val="TableColHd"/>
            </w:pPr>
            <w:r w:rsidRPr="00783A18">
              <w:t>column 2</w:t>
            </w:r>
          </w:p>
          <w:p w:rsidR="008367D2" w:rsidRPr="00CB3D59" w:rsidRDefault="008367D2" w:rsidP="008367D2">
            <w:pPr>
              <w:pStyle w:val="TableColHd"/>
            </w:pPr>
            <w:r>
              <w:t>demerit grounds for occupational discipline</w:t>
            </w:r>
          </w:p>
        </w:tc>
        <w:tc>
          <w:tcPr>
            <w:tcW w:w="2410" w:type="dxa"/>
            <w:tcBorders>
              <w:bottom w:val="single" w:sz="4" w:space="0" w:color="auto"/>
            </w:tcBorders>
          </w:tcPr>
          <w:p w:rsidR="008367D2" w:rsidRDefault="008367D2" w:rsidP="008367D2">
            <w:pPr>
              <w:pStyle w:val="TableColHd"/>
            </w:pPr>
            <w:r w:rsidRPr="00783A18">
              <w:t>column 3</w:t>
            </w:r>
          </w:p>
          <w:p w:rsidR="008367D2" w:rsidRPr="00CB3D59" w:rsidRDefault="008367D2" w:rsidP="008367D2">
            <w:pPr>
              <w:pStyle w:val="TableColHd"/>
            </w:pPr>
            <w:r>
              <w:t>short description</w:t>
            </w:r>
          </w:p>
        </w:tc>
        <w:tc>
          <w:tcPr>
            <w:tcW w:w="1701" w:type="dxa"/>
            <w:tcBorders>
              <w:bottom w:val="single" w:sz="4" w:space="0" w:color="auto"/>
            </w:tcBorders>
          </w:tcPr>
          <w:p w:rsidR="008367D2" w:rsidRDefault="008367D2" w:rsidP="008367D2">
            <w:pPr>
              <w:pStyle w:val="TableColHd"/>
            </w:pPr>
            <w:r w:rsidRPr="00783A18">
              <w:t>column 4</w:t>
            </w:r>
          </w:p>
          <w:p w:rsidR="008367D2" w:rsidRPr="00CB3D59" w:rsidRDefault="008367D2" w:rsidP="008367D2">
            <w:pPr>
              <w:pStyle w:val="TableColHd"/>
            </w:pPr>
            <w:r>
              <w:t>demerit points</w:t>
            </w:r>
          </w:p>
        </w:tc>
      </w:tr>
      <w:tr w:rsidR="008367D2" w:rsidRPr="00CB3D59" w:rsidTr="008367D2">
        <w:trPr>
          <w:cantSplit/>
        </w:trPr>
        <w:tc>
          <w:tcPr>
            <w:tcW w:w="1200" w:type="dxa"/>
            <w:tcBorders>
              <w:top w:val="single" w:sz="4" w:space="0" w:color="auto"/>
            </w:tcBorders>
          </w:tcPr>
          <w:p w:rsidR="008367D2" w:rsidRDefault="008367D2" w:rsidP="008367D2">
            <w:pPr>
              <w:pStyle w:val="TableText10"/>
            </w:pPr>
            <w:r>
              <w:t>2.5.1</w:t>
            </w:r>
          </w:p>
        </w:tc>
        <w:tc>
          <w:tcPr>
            <w:tcW w:w="5429" w:type="dxa"/>
            <w:tcBorders>
              <w:top w:val="single" w:sz="4" w:space="0" w:color="auto"/>
            </w:tcBorders>
          </w:tcPr>
          <w:p w:rsidR="008367D2" w:rsidRDefault="008367D2" w:rsidP="008367D2">
            <w:pPr>
              <w:pStyle w:val="TableText10"/>
            </w:pPr>
            <w:r>
              <w:t xml:space="preserve">fail to comply with </w:t>
            </w:r>
            <w:hyperlink r:id="rId196"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410" w:type="dxa"/>
            <w:tcBorders>
              <w:top w:val="single" w:sz="4" w:space="0" w:color="auto"/>
            </w:tcBorders>
          </w:tcPr>
          <w:p w:rsidR="008367D2" w:rsidRDefault="008367D2" w:rsidP="008367D2">
            <w:pPr>
              <w:pStyle w:val="TableText10"/>
            </w:pPr>
            <w:r>
              <w:t xml:space="preserve">failure to appropriately seal surplus gas outlet </w:t>
            </w:r>
          </w:p>
        </w:tc>
        <w:tc>
          <w:tcPr>
            <w:tcW w:w="1701" w:type="dxa"/>
            <w:tcBorders>
              <w:top w:val="single" w:sz="4" w:space="0" w:color="auto"/>
            </w:tcBorders>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w:t>
            </w:r>
          </w:p>
        </w:tc>
        <w:tc>
          <w:tcPr>
            <w:tcW w:w="5429" w:type="dxa"/>
          </w:tcPr>
          <w:p w:rsidR="008367D2" w:rsidRDefault="008367D2" w:rsidP="008367D2">
            <w:pPr>
              <w:pStyle w:val="TableText10"/>
            </w:pPr>
            <w:r>
              <w:t xml:space="preserve">fail to comply with </w:t>
            </w:r>
            <w:hyperlink r:id="rId197"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410" w:type="dxa"/>
          </w:tcPr>
          <w:p w:rsidR="008367D2" w:rsidRDefault="008367D2" w:rsidP="008367D2">
            <w:pPr>
              <w:pStyle w:val="TableText10"/>
            </w:pPr>
            <w:r>
              <w:t>creation of noncompliant joint in, or connection to, consumer piping system</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2.5.3</w:t>
            </w:r>
          </w:p>
        </w:tc>
        <w:tc>
          <w:tcPr>
            <w:tcW w:w="5429" w:type="dxa"/>
          </w:tcPr>
          <w:p w:rsidR="008367D2" w:rsidRDefault="008367D2" w:rsidP="008367D2">
            <w:pPr>
              <w:pStyle w:val="TableText10"/>
            </w:pPr>
            <w:r>
              <w:t xml:space="preserve">fail to comply with </w:t>
            </w:r>
            <w:hyperlink r:id="rId198"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410" w:type="dxa"/>
          </w:tcPr>
          <w:p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2.5.4</w:t>
            </w:r>
          </w:p>
        </w:tc>
        <w:tc>
          <w:tcPr>
            <w:tcW w:w="5429" w:type="dxa"/>
          </w:tcPr>
          <w:p w:rsidR="008367D2" w:rsidRDefault="008367D2" w:rsidP="008367D2">
            <w:pPr>
              <w:pStyle w:val="TableText10"/>
            </w:pPr>
            <w:r>
              <w:t xml:space="preserve">fail to comply with </w:t>
            </w:r>
            <w:hyperlink r:id="rId199"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410" w:type="dxa"/>
          </w:tcPr>
          <w:p w:rsidR="008367D2" w:rsidRDefault="008367D2" w:rsidP="008367D2">
            <w:pPr>
              <w:pStyle w:val="TableText10"/>
            </w:pPr>
            <w:r>
              <w:t>failure to adequately identify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2.5.5</w:t>
            </w:r>
          </w:p>
        </w:tc>
        <w:tc>
          <w:tcPr>
            <w:tcW w:w="5429" w:type="dxa"/>
          </w:tcPr>
          <w:p w:rsidR="008367D2" w:rsidRDefault="008367D2" w:rsidP="008367D2">
            <w:pPr>
              <w:pStyle w:val="TableText10"/>
            </w:pPr>
            <w:r>
              <w:t xml:space="preserve">fail to comply with </w:t>
            </w:r>
            <w:hyperlink r:id="rId200"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410" w:type="dxa"/>
          </w:tcPr>
          <w:p w:rsidR="008367D2" w:rsidRDefault="008367D2" w:rsidP="008367D2">
            <w:pPr>
              <w:pStyle w:val="TableText10"/>
            </w:pPr>
            <w:r>
              <w:t>creation of part of consumer piping system with noncompliant pipework size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2.5.6</w:t>
            </w:r>
          </w:p>
        </w:tc>
        <w:tc>
          <w:tcPr>
            <w:tcW w:w="5429" w:type="dxa"/>
          </w:tcPr>
          <w:p w:rsidR="008367D2" w:rsidRDefault="008367D2" w:rsidP="008367D2">
            <w:pPr>
              <w:pStyle w:val="TableText10"/>
            </w:pPr>
            <w:r>
              <w:t xml:space="preserve">fail to comply with </w:t>
            </w:r>
            <w:hyperlink r:id="rId201"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410" w:type="dxa"/>
          </w:tcPr>
          <w:p w:rsidR="008367D2" w:rsidRDefault="008367D2" w:rsidP="008367D2">
            <w:pPr>
              <w:pStyle w:val="TableText10"/>
            </w:pPr>
            <w:r>
              <w:t>failure to adequately support or restrain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2.5.7</w:t>
            </w:r>
          </w:p>
        </w:tc>
        <w:tc>
          <w:tcPr>
            <w:tcW w:w="5429" w:type="dxa"/>
          </w:tcPr>
          <w:p w:rsidR="008367D2" w:rsidRDefault="008367D2" w:rsidP="008367D2">
            <w:pPr>
              <w:pStyle w:val="TableText10"/>
            </w:pPr>
            <w:r>
              <w:t xml:space="preserve">fail to comply with </w:t>
            </w:r>
            <w:hyperlink r:id="rId202"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410" w:type="dxa"/>
          </w:tcPr>
          <w:p w:rsidR="008367D2" w:rsidRDefault="008367D2" w:rsidP="008367D2">
            <w:pPr>
              <w:pStyle w:val="TableText10"/>
            </w:pPr>
            <w:r>
              <w:t>creation of consumer piping system with defective gas pressure protection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2.5.8</w:t>
            </w:r>
          </w:p>
        </w:tc>
        <w:tc>
          <w:tcPr>
            <w:tcW w:w="5429" w:type="dxa"/>
          </w:tcPr>
          <w:p w:rsidR="008367D2" w:rsidRDefault="008367D2" w:rsidP="008367D2">
            <w:pPr>
              <w:pStyle w:val="TableText10"/>
            </w:pPr>
            <w:r>
              <w:t xml:space="preserve">fail to comply with </w:t>
            </w:r>
            <w:hyperlink r:id="rId203"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410" w:type="dxa"/>
          </w:tcPr>
          <w:p w:rsidR="008367D2" w:rsidRDefault="008367D2" w:rsidP="008367D2">
            <w:pPr>
              <w:pStyle w:val="TableText10"/>
            </w:pPr>
            <w:r>
              <w:t>creation of noncompliant gas vent discharge point or failure to provide required gas vent</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2.5.9</w:t>
            </w:r>
          </w:p>
        </w:tc>
        <w:tc>
          <w:tcPr>
            <w:tcW w:w="5429" w:type="dxa"/>
          </w:tcPr>
          <w:p w:rsidR="008367D2" w:rsidRDefault="008367D2" w:rsidP="008367D2">
            <w:pPr>
              <w:pStyle w:val="TableText10"/>
            </w:pPr>
            <w:r>
              <w:t xml:space="preserve">fail to comply with </w:t>
            </w:r>
            <w:hyperlink r:id="rId204" w:tooltip="A2000-67" w:history="1">
              <w:r w:rsidRPr="00B548CA">
                <w:rPr>
                  <w:rStyle w:val="charCitHyperlinkItal"/>
                </w:rPr>
                <w:t>Gas Safety Act 2000</w:t>
              </w:r>
            </w:hyperlink>
            <w:r>
              <w:t>, s 8, requiring work to be done under AS 5601, cls 4.8.2 and 4.8.3—gas hose assembly connection point located—</w:t>
            </w:r>
          </w:p>
          <w:p w:rsidR="008367D2" w:rsidRDefault="008367D2" w:rsidP="008367D2">
            <w:pPr>
              <w:pStyle w:val="TablePara10"/>
            </w:pPr>
            <w:r>
              <w:tab/>
              <w:t>(a)</w:t>
            </w:r>
            <w:r>
              <w:tab/>
              <w:t>in bedroom, bathroom, sauna, toilet or hallway; or</w:t>
            </w:r>
          </w:p>
          <w:p w:rsidR="008367D2" w:rsidRDefault="008367D2" w:rsidP="008367D2">
            <w:pPr>
              <w:pStyle w:val="TablePara10"/>
            </w:pPr>
            <w:r>
              <w:tab/>
              <w:t>(b)</w:t>
            </w:r>
            <w:r>
              <w:tab/>
              <w:t>in place where traffic across hose; or</w:t>
            </w:r>
          </w:p>
          <w:p w:rsidR="008367D2" w:rsidRDefault="008367D2" w:rsidP="008367D2">
            <w:pPr>
              <w:pStyle w:val="TablePara10"/>
            </w:pPr>
            <w:r>
              <w:tab/>
              <w:t>(c)</w:t>
            </w:r>
            <w:r>
              <w:tab/>
              <w:t>if used for space heater—1m or less from doorway</w:t>
            </w:r>
          </w:p>
        </w:tc>
        <w:tc>
          <w:tcPr>
            <w:tcW w:w="2410" w:type="dxa"/>
          </w:tcPr>
          <w:p w:rsidR="008367D2" w:rsidRDefault="008367D2" w:rsidP="008367D2">
            <w:pPr>
              <w:pStyle w:val="TableText10"/>
            </w:pPr>
            <w:r>
              <w:t>creation of gas hose assembly connection in noncompliant location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2.5.10</w:t>
            </w:r>
          </w:p>
        </w:tc>
        <w:tc>
          <w:tcPr>
            <w:tcW w:w="5429" w:type="dxa"/>
          </w:tcPr>
          <w:p w:rsidR="008367D2" w:rsidRDefault="008367D2" w:rsidP="008367D2">
            <w:pPr>
              <w:pStyle w:val="TableText10"/>
            </w:pPr>
            <w:r>
              <w:t xml:space="preserve">fail to comply with </w:t>
            </w:r>
            <w:hyperlink r:id="rId205"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410" w:type="dxa"/>
          </w:tcPr>
          <w:p w:rsidR="008367D2" w:rsidRDefault="008367D2" w:rsidP="008367D2">
            <w:pPr>
              <w:pStyle w:val="TableText10"/>
            </w:pPr>
            <w:r>
              <w:t>creation of quick-connect gas device outside with likelihood of entry of water or debris</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2.5.11</w:t>
            </w:r>
          </w:p>
        </w:tc>
        <w:tc>
          <w:tcPr>
            <w:tcW w:w="5429" w:type="dxa"/>
          </w:tcPr>
          <w:p w:rsidR="008367D2" w:rsidRDefault="008367D2" w:rsidP="008367D2">
            <w:pPr>
              <w:pStyle w:val="TableText10"/>
            </w:pPr>
            <w:r>
              <w:t xml:space="preserve">fail to comply with </w:t>
            </w:r>
            <w:hyperlink r:id="rId206"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410" w:type="dxa"/>
          </w:tcPr>
          <w:p w:rsidR="008367D2" w:rsidRDefault="008367D2" w:rsidP="008367D2">
            <w:pPr>
              <w:pStyle w:val="TableText10"/>
            </w:pPr>
            <w:r>
              <w:t>creation of part of gas pipework less than 25mm from electrical installation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2.5.12</w:t>
            </w:r>
          </w:p>
        </w:tc>
        <w:tc>
          <w:tcPr>
            <w:tcW w:w="5429" w:type="dxa"/>
          </w:tcPr>
          <w:p w:rsidR="008367D2" w:rsidRDefault="008367D2" w:rsidP="008367D2">
            <w:pPr>
              <w:pStyle w:val="TableText10"/>
            </w:pPr>
            <w:r>
              <w:t xml:space="preserve">fail to comply with </w:t>
            </w:r>
            <w:hyperlink r:id="rId207"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410" w:type="dxa"/>
          </w:tcPr>
          <w:p w:rsidR="008367D2" w:rsidRDefault="008367D2" w:rsidP="008367D2">
            <w:pPr>
              <w:pStyle w:val="TableText10"/>
            </w:pPr>
            <w:r>
              <w:t>creation of part of gas pipework exposed to liquid discharge</w:t>
            </w:r>
          </w:p>
        </w:tc>
        <w:tc>
          <w:tcPr>
            <w:tcW w:w="1701" w:type="dxa"/>
          </w:tcPr>
          <w:p w:rsidR="008367D2" w:rsidRDefault="008367D2" w:rsidP="008367D2">
            <w:pPr>
              <w:pStyle w:val="TableText10"/>
            </w:pPr>
            <w:r>
              <w:t>1</w:t>
            </w:r>
          </w:p>
        </w:tc>
      </w:tr>
      <w:tr w:rsidR="008367D2" w:rsidRPr="00CB3D59" w:rsidTr="00F96E97">
        <w:tc>
          <w:tcPr>
            <w:tcW w:w="1200" w:type="dxa"/>
          </w:tcPr>
          <w:p w:rsidR="008367D2" w:rsidRDefault="008367D2" w:rsidP="008367D2">
            <w:pPr>
              <w:pStyle w:val="TableText10"/>
            </w:pPr>
            <w:r>
              <w:t>2.5.13</w:t>
            </w:r>
          </w:p>
        </w:tc>
        <w:tc>
          <w:tcPr>
            <w:tcW w:w="5429" w:type="dxa"/>
          </w:tcPr>
          <w:p w:rsidR="008367D2" w:rsidRDefault="008367D2" w:rsidP="008367D2">
            <w:pPr>
              <w:pStyle w:val="TableText10"/>
            </w:pPr>
            <w:r>
              <w:t xml:space="preserve">fail to comply with </w:t>
            </w:r>
            <w:hyperlink r:id="rId208" w:tooltip="A2000-67" w:history="1">
              <w:r w:rsidRPr="00B548CA">
                <w:rPr>
                  <w:rStyle w:val="charCitHyperlinkItal"/>
                </w:rPr>
                <w:t>Gas Safety Act 2000</w:t>
              </w:r>
            </w:hyperlink>
            <w:r>
              <w:t>, s 8, requiring work to be done under AS 5601, cls 5.2.4, 5.3.1 and 5.4—</w:t>
            </w:r>
          </w:p>
          <w:p w:rsidR="008367D2" w:rsidRDefault="008367D2" w:rsidP="008367D2">
            <w:pPr>
              <w:pStyle w:val="TablePara10"/>
            </w:pPr>
            <w:r>
              <w:tab/>
              <w:t>(a)</w:t>
            </w:r>
            <w:r>
              <w:tab/>
              <w:t>gas appliance’s ventilation inadequate to ensure appliance’s safe operation; or</w:t>
            </w:r>
          </w:p>
          <w:p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rsidR="00F96E97" w:rsidRDefault="00F96E97" w:rsidP="008367D2">
            <w:pPr>
              <w:pStyle w:val="TablePara10"/>
            </w:pPr>
          </w:p>
          <w:p w:rsidR="00F96E97" w:rsidRDefault="00F96E97" w:rsidP="008367D2">
            <w:pPr>
              <w:pStyle w:val="TablePara10"/>
            </w:pPr>
          </w:p>
          <w:p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rsidR="008367D2" w:rsidRDefault="008367D2" w:rsidP="008367D2">
            <w:pPr>
              <w:pStyle w:val="TablePara10"/>
            </w:pPr>
            <w:r>
              <w:tab/>
              <w:t>(e)</w:t>
            </w:r>
            <w:r>
              <w:tab/>
              <w:t>gas appliance in room or enclosure required to have 1 or more of following, but did not:</w:t>
            </w:r>
          </w:p>
          <w:p w:rsidR="008367D2" w:rsidRDefault="008367D2" w:rsidP="008367D2">
            <w:pPr>
              <w:pStyle w:val="TableSubPara10"/>
            </w:pPr>
            <w:r>
              <w:tab/>
              <w:t>(i)</w:t>
            </w:r>
            <w:r>
              <w:tab/>
              <w:t>natural ventilation direct from outside the room or enclosure;</w:t>
            </w:r>
          </w:p>
          <w:p w:rsidR="008367D2" w:rsidRDefault="008367D2" w:rsidP="008367D2">
            <w:pPr>
              <w:pStyle w:val="TableSubPara10"/>
            </w:pPr>
            <w:r>
              <w:tab/>
              <w:t>(ii)</w:t>
            </w:r>
            <w:r>
              <w:tab/>
              <w:t>natural ventilation from nearby room or enclosure;</w:t>
            </w:r>
          </w:p>
          <w:p w:rsidR="008367D2" w:rsidRDefault="008367D2" w:rsidP="008367D2">
            <w:pPr>
              <w:pStyle w:val="TableSubPara10"/>
            </w:pPr>
            <w:r>
              <w:tab/>
              <w:t>(iii)</w:t>
            </w:r>
            <w:r>
              <w:tab/>
              <w:t>mechanical ventilation</w:t>
            </w:r>
          </w:p>
        </w:tc>
        <w:tc>
          <w:tcPr>
            <w:tcW w:w="2410" w:type="dxa"/>
          </w:tcPr>
          <w:p w:rsidR="008367D2" w:rsidRDefault="008367D2" w:rsidP="008367D2">
            <w:pPr>
              <w:pStyle w:val="TableText10"/>
            </w:pPr>
            <w:r>
              <w:lastRenderedPageBreak/>
              <w:t>failure to provide gas appliance with compliant air ventilation or adequate combustion air supply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2.5.14</w:t>
            </w:r>
          </w:p>
        </w:tc>
        <w:tc>
          <w:tcPr>
            <w:tcW w:w="5429" w:type="dxa"/>
          </w:tcPr>
          <w:p w:rsidR="008367D2" w:rsidRDefault="008367D2" w:rsidP="008367D2">
            <w:pPr>
              <w:pStyle w:val="TableText10"/>
            </w:pPr>
            <w:r>
              <w:t xml:space="preserve">fail to comply with </w:t>
            </w:r>
            <w:hyperlink r:id="rId209"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410" w:type="dxa"/>
          </w:tcPr>
          <w:p w:rsidR="008367D2" w:rsidRDefault="008367D2" w:rsidP="008367D2">
            <w:pPr>
              <w:pStyle w:val="TableText10"/>
            </w:pPr>
            <w:r>
              <w:t>creation of gas appliance installation not in accordance with manufacturer’s instructions</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2.5.15</w:t>
            </w:r>
          </w:p>
        </w:tc>
        <w:tc>
          <w:tcPr>
            <w:tcW w:w="5429" w:type="dxa"/>
          </w:tcPr>
          <w:p w:rsidR="008367D2" w:rsidRDefault="008367D2" w:rsidP="008367D2">
            <w:pPr>
              <w:pStyle w:val="TableText10"/>
            </w:pPr>
            <w:r>
              <w:t xml:space="preserve">fail to comply with </w:t>
            </w:r>
            <w:hyperlink r:id="rId210"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410" w:type="dxa"/>
          </w:tcPr>
          <w:p w:rsidR="008367D2" w:rsidRDefault="008367D2" w:rsidP="008367D2">
            <w:pPr>
              <w:pStyle w:val="TableText10"/>
            </w:pPr>
            <w:r>
              <w:t>creation of potentially unsafe gas appliance installation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2.5.16</w:t>
            </w:r>
          </w:p>
        </w:tc>
        <w:tc>
          <w:tcPr>
            <w:tcW w:w="5429" w:type="dxa"/>
          </w:tcPr>
          <w:p w:rsidR="008367D2" w:rsidRDefault="008367D2" w:rsidP="008367D2">
            <w:pPr>
              <w:pStyle w:val="TableText10"/>
            </w:pPr>
            <w:r>
              <w:t xml:space="preserve">fail to comply with </w:t>
            </w:r>
            <w:hyperlink r:id="rId211" w:tooltip="A2000-67" w:history="1">
              <w:r w:rsidRPr="00B548CA">
                <w:rPr>
                  <w:rStyle w:val="charCitHyperlinkItal"/>
                </w:rPr>
                <w:t>Gas Safety Act 2000</w:t>
              </w:r>
            </w:hyperlink>
            <w:r>
              <w:t>, s 8, requiring work to be done under AS 5601, cls 5.2.7, 5.3.4 and 5.12—gas appliance installed so that—</w:t>
            </w:r>
          </w:p>
          <w:p w:rsidR="008367D2" w:rsidRDefault="008367D2" w:rsidP="008367D2">
            <w:pPr>
              <w:pStyle w:val="TablePara10"/>
            </w:pPr>
            <w:r>
              <w:tab/>
              <w:t>(a)</w:t>
            </w:r>
            <w:r>
              <w:tab/>
              <w:t>surface temperature of nearby combustible surface could exceed 65˚C above ambient temperature because of use of appliance; or</w:t>
            </w:r>
          </w:p>
          <w:p w:rsidR="008367D2" w:rsidRDefault="008367D2" w:rsidP="008367D2">
            <w:pPr>
              <w:pStyle w:val="TablePara10"/>
            </w:pPr>
            <w:r>
              <w:tab/>
              <w:t>(b)</w:t>
            </w:r>
            <w:r>
              <w:tab/>
              <w:t>appliance is hazard to walls, nearby surfaces, curtains, furniture or opened door; or</w:t>
            </w:r>
          </w:p>
          <w:p w:rsidR="008367D2" w:rsidRDefault="008367D2" w:rsidP="008367D2">
            <w:pPr>
              <w:pStyle w:val="TablePara10"/>
            </w:pPr>
            <w:r>
              <w:tab/>
              <w:t>(c)</w:t>
            </w:r>
            <w:r>
              <w:tab/>
              <w:t>clearance from appliance, including any flue, to anything else less than required</w:t>
            </w:r>
          </w:p>
        </w:tc>
        <w:tc>
          <w:tcPr>
            <w:tcW w:w="2410" w:type="dxa"/>
          </w:tcPr>
          <w:p w:rsidR="008367D2" w:rsidRDefault="008367D2" w:rsidP="008367D2">
            <w:pPr>
              <w:pStyle w:val="TableText10"/>
            </w:pPr>
            <w:r>
              <w:t>creation of gas appliance installation too close to combustible surface or other hazardous thing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2.5.17</w:t>
            </w:r>
          </w:p>
        </w:tc>
        <w:tc>
          <w:tcPr>
            <w:tcW w:w="5429" w:type="dxa"/>
          </w:tcPr>
          <w:p w:rsidR="008367D2" w:rsidRDefault="008367D2" w:rsidP="008367D2">
            <w:pPr>
              <w:pStyle w:val="TableText10"/>
            </w:pPr>
            <w:r>
              <w:t xml:space="preserve">fail to comply with </w:t>
            </w:r>
            <w:hyperlink r:id="rId212" w:tooltip="A2000-67" w:history="1">
              <w:r w:rsidRPr="00B548CA">
                <w:rPr>
                  <w:rStyle w:val="charCitHyperlinkItal"/>
                </w:rPr>
                <w:t>Gas Safety Act 2000</w:t>
              </w:r>
            </w:hyperlink>
            <w:r>
              <w:t>, s 8, requiring work to be done under AS 5601, cls 5.2.13, 5.2.15, 5.2.18, 5.2.19 and 5.12—gas appliance installed—</w:t>
            </w:r>
          </w:p>
          <w:p w:rsidR="008367D2" w:rsidRDefault="008367D2" w:rsidP="008367D2">
            <w:pPr>
              <w:pStyle w:val="TablePara10"/>
            </w:pPr>
            <w:r>
              <w:tab/>
              <w:t>(a)</w:t>
            </w:r>
            <w:r>
              <w:tab/>
              <w:t>so that supported on, or secured to, structure that not durable, or otherwise inappropriate; or</w:t>
            </w:r>
          </w:p>
          <w:p w:rsidR="008367D2" w:rsidRDefault="008367D2" w:rsidP="008367D2">
            <w:pPr>
              <w:pStyle w:val="TablePara10"/>
            </w:pPr>
            <w:r>
              <w:tab/>
              <w:t>(b)</w:t>
            </w:r>
            <w:r>
              <w:tab/>
              <w:t>so that supported or secured in way that does not minimise strain on any gas pipe connection; or</w:t>
            </w:r>
          </w:p>
          <w:p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rsidR="008367D2" w:rsidRDefault="008367D2" w:rsidP="008367D2">
            <w:pPr>
              <w:pStyle w:val="TablePara10"/>
            </w:pPr>
            <w:r>
              <w:tab/>
              <w:t>(d)</w:t>
            </w:r>
            <w:r>
              <w:tab/>
              <w:t>but not restrained, or restrained in noncompliant way if required to be restrained against rolling on wheels, rollers or castors</w:t>
            </w:r>
          </w:p>
        </w:tc>
        <w:tc>
          <w:tcPr>
            <w:tcW w:w="2410" w:type="dxa"/>
          </w:tcPr>
          <w:p w:rsidR="008367D2" w:rsidRDefault="008367D2" w:rsidP="008367D2">
            <w:pPr>
              <w:pStyle w:val="TableText10"/>
            </w:pPr>
            <w:r>
              <w:t>creation of gas appliance with noncompliant support, security, restraint or stability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2.5.18</w:t>
            </w:r>
          </w:p>
        </w:tc>
        <w:tc>
          <w:tcPr>
            <w:tcW w:w="5429" w:type="dxa"/>
          </w:tcPr>
          <w:p w:rsidR="008367D2" w:rsidRDefault="008367D2" w:rsidP="008367D2">
            <w:pPr>
              <w:pStyle w:val="TableText10"/>
            </w:pPr>
            <w:r>
              <w:t xml:space="preserve">fail to comply with </w:t>
            </w:r>
            <w:hyperlink r:id="rId213" w:tooltip="A2000-67" w:history="1">
              <w:r w:rsidRPr="00B548CA">
                <w:rPr>
                  <w:rStyle w:val="charCitHyperlinkItal"/>
                </w:rPr>
                <w:t>Gas Safety Act 2000</w:t>
              </w:r>
            </w:hyperlink>
            <w:r>
              <w:t>, s 8, requiring work to be done under AS 5601, cl 5.3.11 (c) and (d)—gas appliance in roof space not provided with compliant access walkway—</w:t>
            </w:r>
          </w:p>
          <w:p w:rsidR="008367D2" w:rsidRDefault="008367D2" w:rsidP="006A319D">
            <w:pPr>
              <w:pStyle w:val="TablePara10"/>
            </w:pPr>
            <w:r>
              <w:tab/>
              <w:t>(a)</w:t>
            </w:r>
            <w:r>
              <w:tab/>
              <w:t>of required dimensions from point of access into roof space to gas appliance and around appliance; and</w:t>
            </w:r>
          </w:p>
          <w:p w:rsidR="008367D2" w:rsidRDefault="008367D2" w:rsidP="006A319D">
            <w:pPr>
              <w:pStyle w:val="TablePara10"/>
            </w:pPr>
            <w:r>
              <w:tab/>
              <w:t>(b)</w:t>
            </w:r>
            <w:r>
              <w:tab/>
              <w:t>with no duct intruding on it; and</w:t>
            </w:r>
          </w:p>
          <w:p w:rsidR="008367D2" w:rsidRDefault="008367D2" w:rsidP="006A319D">
            <w:pPr>
              <w:pStyle w:val="TablePara10"/>
            </w:pPr>
            <w:r>
              <w:tab/>
              <w:t>(c)</w:t>
            </w:r>
            <w:r>
              <w:tab/>
              <w:t>capable of supporting person’s weight; and</w:t>
            </w:r>
          </w:p>
          <w:p w:rsidR="008367D2" w:rsidRDefault="008367D2" w:rsidP="006A319D">
            <w:pPr>
              <w:pStyle w:val="TablePara10"/>
            </w:pPr>
            <w:r>
              <w:tab/>
              <w:t>(d)</w:t>
            </w:r>
            <w:r>
              <w:tab/>
              <w:t>permanently fixed to building</w:t>
            </w:r>
          </w:p>
        </w:tc>
        <w:tc>
          <w:tcPr>
            <w:tcW w:w="2410" w:type="dxa"/>
          </w:tcPr>
          <w:p w:rsidR="008367D2" w:rsidRDefault="008367D2" w:rsidP="008367D2">
            <w:pPr>
              <w:pStyle w:val="TableText10"/>
            </w:pPr>
            <w:r>
              <w:t>failure to provide compliant walkway to roof space gas appliance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2.5.19</w:t>
            </w:r>
          </w:p>
        </w:tc>
        <w:tc>
          <w:tcPr>
            <w:tcW w:w="5429" w:type="dxa"/>
          </w:tcPr>
          <w:p w:rsidR="008367D2" w:rsidRDefault="008367D2" w:rsidP="008367D2">
            <w:pPr>
              <w:pStyle w:val="TableText10"/>
            </w:pPr>
            <w:r>
              <w:t xml:space="preserve">fail to comply with </w:t>
            </w:r>
            <w:hyperlink r:id="rId214"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410" w:type="dxa"/>
          </w:tcPr>
          <w:p w:rsidR="008367D2" w:rsidRDefault="008367D2" w:rsidP="008367D2">
            <w:pPr>
              <w:pStyle w:val="TableText10"/>
            </w:pPr>
            <w:r>
              <w:t>failure to provide required compliant artificial light to roof-space gas appliance</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2.5.20</w:t>
            </w:r>
          </w:p>
        </w:tc>
        <w:tc>
          <w:tcPr>
            <w:tcW w:w="5429" w:type="dxa"/>
          </w:tcPr>
          <w:p w:rsidR="008367D2" w:rsidRDefault="008367D2" w:rsidP="008367D2">
            <w:pPr>
              <w:pStyle w:val="TableText10"/>
            </w:pPr>
            <w:r>
              <w:t xml:space="preserve">fail to comply with </w:t>
            </w:r>
            <w:hyperlink r:id="rId215"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410" w:type="dxa"/>
          </w:tcPr>
          <w:p w:rsidR="008367D2" w:rsidRDefault="008367D2" w:rsidP="008367D2">
            <w:pPr>
              <w:pStyle w:val="TableText10"/>
            </w:pPr>
            <w:r>
              <w:t>creation of defective roof-space gas appliance installation—not readily lit or serviced, parts cannot be removed</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2.5.21</w:t>
            </w:r>
          </w:p>
        </w:tc>
        <w:tc>
          <w:tcPr>
            <w:tcW w:w="5429" w:type="dxa"/>
          </w:tcPr>
          <w:p w:rsidR="008367D2" w:rsidRDefault="008367D2" w:rsidP="008367D2">
            <w:pPr>
              <w:pStyle w:val="TableText10"/>
            </w:pPr>
            <w:r>
              <w:t xml:space="preserve">fail to comply with </w:t>
            </w:r>
            <w:hyperlink r:id="rId216"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410" w:type="dxa"/>
          </w:tcPr>
          <w:p w:rsidR="008367D2" w:rsidRDefault="008367D2" w:rsidP="008367D2">
            <w:pPr>
              <w:pStyle w:val="TableText10"/>
            </w:pPr>
            <w:r>
              <w:t>creation of roof-space gas appliance with platform inadequately protected from combustion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2.5.22</w:t>
            </w:r>
          </w:p>
        </w:tc>
        <w:tc>
          <w:tcPr>
            <w:tcW w:w="5429" w:type="dxa"/>
          </w:tcPr>
          <w:p w:rsidR="008367D2" w:rsidRDefault="008367D2" w:rsidP="008367D2">
            <w:pPr>
              <w:pStyle w:val="TableText10"/>
            </w:pPr>
            <w:r>
              <w:t xml:space="preserve">fail to comply with </w:t>
            </w:r>
            <w:hyperlink r:id="rId217"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410" w:type="dxa"/>
          </w:tcPr>
          <w:p w:rsidR="008367D2" w:rsidRDefault="008367D2" w:rsidP="008367D2">
            <w:pPr>
              <w:pStyle w:val="TableText10"/>
            </w:pPr>
            <w:r>
              <w:t>failure to provide required compliant way to disconnect or isolate gas supply</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2.5.23</w:t>
            </w:r>
          </w:p>
        </w:tc>
        <w:tc>
          <w:tcPr>
            <w:tcW w:w="5429" w:type="dxa"/>
          </w:tcPr>
          <w:p w:rsidR="008367D2" w:rsidRDefault="008367D2" w:rsidP="008367D2">
            <w:pPr>
              <w:pStyle w:val="TableText10"/>
            </w:pPr>
            <w:r>
              <w:t xml:space="preserve">fail to comply with </w:t>
            </w:r>
            <w:hyperlink r:id="rId218"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410" w:type="dxa"/>
          </w:tcPr>
          <w:p w:rsidR="008367D2" w:rsidRDefault="008367D2" w:rsidP="008367D2">
            <w:pPr>
              <w:pStyle w:val="TableText10"/>
            </w:pPr>
            <w:r>
              <w:t>creation of gas appliance installation without automatic gas shut-off on automatic fire extinguishing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2.5.24</w:t>
            </w:r>
          </w:p>
        </w:tc>
        <w:tc>
          <w:tcPr>
            <w:tcW w:w="5429" w:type="dxa"/>
          </w:tcPr>
          <w:p w:rsidR="008367D2" w:rsidRDefault="008367D2" w:rsidP="008367D2">
            <w:pPr>
              <w:pStyle w:val="TableText10"/>
            </w:pPr>
            <w:r>
              <w:t xml:space="preserve">fail to comply with </w:t>
            </w:r>
            <w:hyperlink r:id="rId219"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410" w:type="dxa"/>
          </w:tcPr>
          <w:p w:rsidR="008367D2" w:rsidRDefault="008367D2" w:rsidP="008367D2">
            <w:pPr>
              <w:pStyle w:val="TableText10"/>
            </w:pPr>
            <w:r>
              <w:t>creation of gas appliance installation with noncompliant flue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2.5.25</w:t>
            </w:r>
          </w:p>
        </w:tc>
        <w:tc>
          <w:tcPr>
            <w:tcW w:w="5429" w:type="dxa"/>
          </w:tcPr>
          <w:p w:rsidR="008367D2" w:rsidRDefault="008367D2" w:rsidP="008367D2">
            <w:pPr>
              <w:pStyle w:val="TableText10"/>
            </w:pPr>
            <w:r>
              <w:t xml:space="preserve">fail to comply with </w:t>
            </w:r>
            <w:hyperlink r:id="rId220"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410" w:type="dxa"/>
          </w:tcPr>
          <w:p w:rsidR="008367D2" w:rsidRDefault="008367D2" w:rsidP="008367D2">
            <w:pPr>
              <w:pStyle w:val="TableText10"/>
            </w:pPr>
            <w:r>
              <w:t>creation of consumer piping system or connection that leaked gas or dropped gas pressure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Pr="00153484" w:rsidRDefault="008367D2" w:rsidP="008367D2">
            <w:pPr>
              <w:pStyle w:val="TableText10"/>
            </w:pPr>
            <w:r w:rsidRPr="00153484">
              <w:lastRenderedPageBreak/>
              <w:t>2.5.26</w:t>
            </w:r>
          </w:p>
        </w:tc>
        <w:tc>
          <w:tcPr>
            <w:tcW w:w="5429" w:type="dxa"/>
          </w:tcPr>
          <w:p w:rsidR="008367D2" w:rsidRPr="00153484" w:rsidRDefault="008367D2" w:rsidP="008367D2">
            <w:pPr>
              <w:pStyle w:val="TableText10"/>
            </w:pPr>
            <w:r w:rsidRPr="00153484">
              <w:t xml:space="preserve">fail to comply with </w:t>
            </w:r>
            <w:hyperlink r:id="rId221" w:tooltip="A2000-67" w:history="1">
              <w:r w:rsidRPr="00153484">
                <w:rPr>
                  <w:rStyle w:val="charCitHyperlinkItal"/>
                </w:rPr>
                <w:t>Gas Safety Act 2000</w:t>
              </w:r>
            </w:hyperlink>
            <w:r w:rsidRPr="00153484">
              <w:t xml:space="preserve">, s 9 (1)—gasfitting work completed in accordance with </w:t>
            </w:r>
            <w:hyperlink r:id="rId222" w:tooltip="A2000-67" w:history="1">
              <w:r w:rsidRPr="00153484">
                <w:rPr>
                  <w:rStyle w:val="charCitHyperlinkItal"/>
                </w:rPr>
                <w:t>Gas Safety Act 2000</w:t>
              </w:r>
            </w:hyperlink>
            <w:r w:rsidRPr="00153484">
              <w:t xml:space="preserve">, s 8, but certificate of compliance for work not given in accordance with </w:t>
            </w:r>
            <w:hyperlink r:id="rId223" w:tooltip="A2000-67" w:history="1">
              <w:r w:rsidRPr="00153484">
                <w:rPr>
                  <w:rStyle w:val="charCitHyperlinkItal"/>
                </w:rPr>
                <w:t>Gas Safety Act 2000</w:t>
              </w:r>
            </w:hyperlink>
          </w:p>
        </w:tc>
        <w:tc>
          <w:tcPr>
            <w:tcW w:w="2410" w:type="dxa"/>
          </w:tcPr>
          <w:p w:rsidR="008367D2" w:rsidRPr="00153484" w:rsidRDefault="008367D2" w:rsidP="008367D2">
            <w:pPr>
              <w:pStyle w:val="TableText10"/>
            </w:pPr>
            <w:r w:rsidRPr="00153484">
              <w:t>failure to give appropriate certificate of compliance for pipework</w:t>
            </w:r>
          </w:p>
        </w:tc>
        <w:tc>
          <w:tcPr>
            <w:tcW w:w="1701" w:type="dxa"/>
          </w:tcPr>
          <w:p w:rsidR="008367D2" w:rsidRPr="00153484" w:rsidRDefault="008367D2" w:rsidP="008367D2">
            <w:pPr>
              <w:pStyle w:val="TableText10"/>
            </w:pPr>
            <w:r w:rsidRPr="00153484">
              <w:t>3</w:t>
            </w:r>
          </w:p>
        </w:tc>
      </w:tr>
      <w:tr w:rsidR="006A319D" w:rsidRPr="00CB3D59" w:rsidTr="008367D2">
        <w:trPr>
          <w:cantSplit/>
        </w:trPr>
        <w:tc>
          <w:tcPr>
            <w:tcW w:w="1200" w:type="dxa"/>
          </w:tcPr>
          <w:p w:rsidR="006A319D" w:rsidRDefault="006A319D" w:rsidP="006A319D">
            <w:pPr>
              <w:pStyle w:val="TableText10"/>
            </w:pPr>
            <w:r>
              <w:t>2.5.27</w:t>
            </w:r>
          </w:p>
        </w:tc>
        <w:tc>
          <w:tcPr>
            <w:tcW w:w="5429" w:type="dxa"/>
          </w:tcPr>
          <w:p w:rsidR="006A319D" w:rsidRDefault="006A319D" w:rsidP="006A319D">
            <w:pPr>
              <w:pStyle w:val="TableText10"/>
            </w:pPr>
            <w:r>
              <w:t xml:space="preserve">fail to comply with </w:t>
            </w:r>
            <w:hyperlink r:id="rId224"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410" w:type="dxa"/>
          </w:tcPr>
          <w:p w:rsidR="006A319D" w:rsidRDefault="006A319D" w:rsidP="006A319D">
            <w:pPr>
              <w:pStyle w:val="TableText10"/>
            </w:pPr>
            <w:r>
              <w:t>connection of unapproved appliance to consumer piping system</w:t>
            </w:r>
          </w:p>
        </w:tc>
        <w:tc>
          <w:tcPr>
            <w:tcW w:w="1701" w:type="dxa"/>
          </w:tcPr>
          <w:p w:rsidR="006A319D" w:rsidRDefault="006A319D" w:rsidP="006A319D">
            <w:pPr>
              <w:pStyle w:val="TableText10"/>
            </w:pPr>
            <w:r>
              <w:t>3</w:t>
            </w:r>
          </w:p>
        </w:tc>
      </w:tr>
    </w:tbl>
    <w:p w:rsidR="008367D2" w:rsidRDefault="008367D2"/>
    <w:p w:rsidR="00F23394" w:rsidRDefault="00F23394" w:rsidP="00F23394">
      <w:pPr>
        <w:pStyle w:val="PageBreak"/>
      </w:pPr>
      <w:r>
        <w:br w:type="page"/>
      </w:r>
    </w:p>
    <w:p w:rsidR="00912C40" w:rsidRPr="00372AFF" w:rsidRDefault="00912C40" w:rsidP="00F23394">
      <w:pPr>
        <w:pStyle w:val="Sched-Part"/>
      </w:pPr>
      <w:bookmarkStart w:id="105" w:name="_Toc26785595"/>
      <w:r w:rsidRPr="00372AFF">
        <w:rPr>
          <w:rStyle w:val="CharPartNo"/>
        </w:rPr>
        <w:lastRenderedPageBreak/>
        <w:t>Part 2.6</w:t>
      </w:r>
      <w:r>
        <w:tab/>
      </w:r>
      <w:r w:rsidR="005D728B" w:rsidRPr="00372AFF">
        <w:rPr>
          <w:rStyle w:val="CharPartText"/>
        </w:rPr>
        <w:t>Plumbers licence demerit grounds for occupational discipline—Act, s 55 (1) (a)</w:t>
      </w:r>
      <w:bookmarkEnd w:id="105"/>
    </w:p>
    <w:p w:rsidR="00F977A0" w:rsidRDefault="00F977A0" w:rsidP="00F977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F977A0" w:rsidRPr="00CB3D59" w:rsidTr="00F977A0">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528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demerit grounds for occupational discipline</w:t>
            </w:r>
          </w:p>
        </w:tc>
        <w:tc>
          <w:tcPr>
            <w:tcW w:w="2552"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short description</w:t>
            </w:r>
          </w:p>
        </w:tc>
        <w:tc>
          <w:tcPr>
            <w:tcW w:w="1701" w:type="dxa"/>
            <w:tcBorders>
              <w:bottom w:val="single" w:sz="4" w:space="0" w:color="auto"/>
            </w:tcBorders>
          </w:tcPr>
          <w:p w:rsidR="00F977A0" w:rsidRDefault="00F977A0" w:rsidP="00C476EF">
            <w:pPr>
              <w:pStyle w:val="TableColHd"/>
            </w:pPr>
            <w:r w:rsidRPr="00783A18">
              <w:t>column 4</w:t>
            </w:r>
          </w:p>
          <w:p w:rsidR="00F977A0" w:rsidRPr="00CB3D59" w:rsidRDefault="00F977A0" w:rsidP="00C476EF">
            <w:pPr>
              <w:pStyle w:val="TableColHd"/>
            </w:pPr>
            <w:r>
              <w:t>demerit points</w:t>
            </w:r>
          </w:p>
        </w:tc>
      </w:tr>
      <w:tr w:rsidR="00C476EF" w:rsidRPr="00CB3D59" w:rsidTr="00F977A0">
        <w:trPr>
          <w:cantSplit/>
        </w:trPr>
        <w:tc>
          <w:tcPr>
            <w:tcW w:w="1200" w:type="dxa"/>
            <w:tcBorders>
              <w:top w:val="single" w:sz="4" w:space="0" w:color="auto"/>
            </w:tcBorders>
          </w:tcPr>
          <w:p w:rsidR="00C476EF" w:rsidRDefault="00C476EF" w:rsidP="00C476EF">
            <w:pPr>
              <w:pStyle w:val="TableText10"/>
            </w:pPr>
            <w:r>
              <w:t>2.6.1</w:t>
            </w:r>
          </w:p>
        </w:tc>
        <w:tc>
          <w:tcPr>
            <w:tcW w:w="5287" w:type="dxa"/>
            <w:tcBorders>
              <w:top w:val="single" w:sz="4" w:space="0" w:color="auto"/>
            </w:tcBorders>
          </w:tcPr>
          <w:p w:rsidR="00C476EF" w:rsidRDefault="00C476EF" w:rsidP="00C476EF">
            <w:pPr>
              <w:pStyle w:val="TableText10"/>
            </w:pPr>
            <w:r w:rsidRPr="00142CC0">
              <w:t xml:space="preserve">fail to comply with </w:t>
            </w:r>
            <w:hyperlink r:id="rId225" w:tooltip="SL2001-2" w:history="1">
              <w:r w:rsidRPr="00142CC0">
                <w:rPr>
                  <w:rStyle w:val="charCitHyperlinkItal"/>
                </w:rPr>
                <w:t>Water and Sewerage Regulation 2001</w:t>
              </w:r>
            </w:hyperlink>
            <w:r w:rsidRPr="00142CC0">
              <w:t>, s 6 (1), performance requirement under plumbing code cl</w:t>
            </w:r>
            <w:r>
              <w:t> </w:t>
            </w:r>
            <w:r w:rsidRPr="00142CC0">
              <w:t>CP1.1 (b)—sanitary plumbing system designed, constructed or installed in way that failed to avoid likelihood of loss of amenity because of blockage or leakage</w:t>
            </w:r>
          </w:p>
        </w:tc>
        <w:tc>
          <w:tcPr>
            <w:tcW w:w="2552" w:type="dxa"/>
            <w:tcBorders>
              <w:top w:val="single" w:sz="4" w:space="0" w:color="auto"/>
            </w:tcBorders>
          </w:tcPr>
          <w:p w:rsidR="00C476EF" w:rsidRDefault="00C476EF" w:rsidP="00C476EF">
            <w:pPr>
              <w:pStyle w:val="TableText10"/>
            </w:pPr>
            <w:r w:rsidRPr="00142CC0">
              <w:t>creation of sanitary plumbing system with likelihood of loss of amenity because of blockage or leakage</w:t>
            </w:r>
          </w:p>
        </w:tc>
        <w:tc>
          <w:tcPr>
            <w:tcW w:w="1701" w:type="dxa"/>
            <w:tcBorders>
              <w:top w:val="single" w:sz="4" w:space="0" w:color="auto"/>
            </w:tcBorders>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w:t>
            </w:r>
          </w:p>
        </w:tc>
        <w:tc>
          <w:tcPr>
            <w:tcW w:w="5287" w:type="dxa"/>
          </w:tcPr>
          <w:p w:rsidR="00C476EF" w:rsidRDefault="00C476EF" w:rsidP="00C476EF">
            <w:pPr>
              <w:pStyle w:val="TableText10"/>
            </w:pPr>
            <w:r w:rsidRPr="00142CC0">
              <w:t xml:space="preserve">fail to comply with </w:t>
            </w:r>
            <w:hyperlink r:id="rId226" w:tooltip="SL2001-2" w:history="1">
              <w:r w:rsidRPr="00142CC0">
                <w:rPr>
                  <w:rStyle w:val="charCitHyperlinkItal"/>
                </w:rPr>
                <w:t>Water and Sewerage Regulation 2001</w:t>
              </w:r>
            </w:hyperlink>
            <w:r w:rsidRPr="00142CC0">
              <w:t>, s 6 (1), performance requirement under plumbing code cl</w:t>
            </w:r>
            <w:r>
              <w:t> </w:t>
            </w:r>
            <w:r w:rsidRPr="00142CC0">
              <w:t>CP1.1 (c)—sanitary plumbing system designed, constructed or installed in way that failed to avoid likelihood of ingress of inappropriate water, sewage, sullage, foul air or gases from the system into a building</w:t>
            </w:r>
          </w:p>
        </w:tc>
        <w:tc>
          <w:tcPr>
            <w:tcW w:w="2552" w:type="dxa"/>
          </w:tcPr>
          <w:p w:rsidR="00C476EF" w:rsidRDefault="00C476EF" w:rsidP="00C476EF">
            <w:pPr>
              <w:pStyle w:val="TableText10"/>
            </w:pPr>
            <w:r w:rsidRPr="00142CC0">
              <w:t>creation of sanitary plumbing system with likelihood of inappropriate water, sewage, sullage, foul air or gas entering a building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2.6.3</w:t>
            </w:r>
          </w:p>
        </w:tc>
        <w:tc>
          <w:tcPr>
            <w:tcW w:w="5287" w:type="dxa"/>
          </w:tcPr>
          <w:p w:rsidR="00C476EF" w:rsidRDefault="00C476EF" w:rsidP="00C476EF">
            <w:pPr>
              <w:pStyle w:val="TableText10"/>
            </w:pPr>
            <w:r w:rsidRPr="00142CC0">
              <w:t xml:space="preserve">fail to comply with </w:t>
            </w:r>
            <w:hyperlink r:id="rId227" w:tooltip="SL2001-2" w:history="1">
              <w:r w:rsidRPr="00142CC0">
                <w:rPr>
                  <w:rStyle w:val="charCitHyperlinkItal"/>
                </w:rPr>
                <w:t>Water and Sewerage Regulation 2001</w:t>
              </w:r>
            </w:hyperlink>
            <w:r w:rsidRPr="00142CC0">
              <w:t>, s 6 (1), performance requirement under plumbing code cl</w:t>
            </w:r>
            <w:r>
              <w:t> </w:t>
            </w:r>
            <w:r w:rsidRPr="00142CC0">
              <w:t>CP1.1 (d)—sanitary plumbing system designed, constructed or installed in way that failed to provide adequate access for maintenance of mechanical components, operational controls or for clearing blockages</w:t>
            </w:r>
          </w:p>
        </w:tc>
        <w:tc>
          <w:tcPr>
            <w:tcW w:w="2552" w:type="dxa"/>
          </w:tcPr>
          <w:p w:rsidR="00C476EF" w:rsidRDefault="00C476EF" w:rsidP="00C476EF">
            <w:pPr>
              <w:pStyle w:val="TableText10"/>
            </w:pPr>
            <w:r w:rsidRPr="00142CC0">
              <w:t>creation of sanitary plumbing system without adequate access for maintenance of mechanical components, operational controls or clearing blockages</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2.6.4</w:t>
            </w:r>
          </w:p>
        </w:tc>
        <w:tc>
          <w:tcPr>
            <w:tcW w:w="5287" w:type="dxa"/>
          </w:tcPr>
          <w:p w:rsidR="00C476EF" w:rsidRDefault="00C476EF" w:rsidP="00C476EF">
            <w:pPr>
              <w:pStyle w:val="TableText10"/>
            </w:pPr>
            <w:r w:rsidRPr="00142CC0">
              <w:t xml:space="preserve">fail to comply with </w:t>
            </w:r>
            <w:hyperlink r:id="rId228" w:tooltip="SL2001-2" w:history="1">
              <w:r w:rsidRPr="00142CC0">
                <w:rPr>
                  <w:rStyle w:val="charCitHyperlinkItal"/>
                </w:rPr>
                <w:t>Water and Sewerage Regulation 2001</w:t>
              </w:r>
            </w:hyperlink>
            <w:r w:rsidRPr="00142CC0">
              <w:t>, s 6 (1), performance requirement under plumbing code cl</w:t>
            </w:r>
            <w:r>
              <w:t> </w:t>
            </w:r>
            <w:r w:rsidRPr="00142CC0">
              <w:t>CP1.1 (e)—sanitary plumbing system designed, constructed or installed in way that failed to avoid likelihood of damage from superimposed loads, ground movement or root penetration</w:t>
            </w:r>
          </w:p>
        </w:tc>
        <w:tc>
          <w:tcPr>
            <w:tcW w:w="2552" w:type="dxa"/>
          </w:tcPr>
          <w:p w:rsidR="00C476EF" w:rsidRDefault="00C476EF" w:rsidP="00C476EF">
            <w:pPr>
              <w:pStyle w:val="TableText10"/>
            </w:pPr>
            <w:r w:rsidRPr="00142CC0">
              <w:t>creation of sanitary plumbing system with likelihood of damage from loads, ground movement or root penetration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2.6.5</w:t>
            </w:r>
          </w:p>
        </w:tc>
        <w:tc>
          <w:tcPr>
            <w:tcW w:w="5287" w:type="dxa"/>
          </w:tcPr>
          <w:p w:rsidR="00C476EF" w:rsidRDefault="00C476EF" w:rsidP="00C476EF">
            <w:pPr>
              <w:pStyle w:val="TableText10"/>
            </w:pPr>
            <w:r w:rsidRPr="00142CC0">
              <w:t xml:space="preserve">fail to comply with </w:t>
            </w:r>
            <w:hyperlink r:id="rId229" w:tooltip="SL2001-2" w:history="1">
              <w:r w:rsidRPr="00142CC0">
                <w:rPr>
                  <w:rStyle w:val="charCitHyperlinkItal"/>
                </w:rPr>
                <w:t>Water and Sewerage Regulation 2001</w:t>
              </w:r>
            </w:hyperlink>
            <w:r w:rsidRPr="00142CC0">
              <w:t>, s 18 (1), performance requirement under plumbing code cl</w:t>
            </w:r>
            <w:r>
              <w:t> </w:t>
            </w:r>
            <w:r w:rsidRPr="00142CC0">
              <w:t>B1.2 (a)—cold water service designed, constructed or installed in way that failed to avoid likelihood of contamination of drinking water within the water service or water network</w:t>
            </w:r>
          </w:p>
        </w:tc>
        <w:tc>
          <w:tcPr>
            <w:tcW w:w="2552" w:type="dxa"/>
          </w:tcPr>
          <w:p w:rsidR="00C476EF" w:rsidRDefault="00C476EF" w:rsidP="00C476EF">
            <w:pPr>
              <w:pStyle w:val="TableText10"/>
            </w:pPr>
            <w:r w:rsidRPr="00142CC0">
              <w:t>creation of cold water service with likelihood of contamination of drinking water in cold water service or water network</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2.6.6</w:t>
            </w:r>
          </w:p>
        </w:tc>
        <w:tc>
          <w:tcPr>
            <w:tcW w:w="5287" w:type="dxa"/>
          </w:tcPr>
          <w:p w:rsidR="00C476EF" w:rsidRDefault="00C476EF" w:rsidP="00C476EF">
            <w:pPr>
              <w:pStyle w:val="TableText10"/>
            </w:pPr>
            <w:r w:rsidRPr="00142CC0">
              <w:t xml:space="preserve">fail to comply with </w:t>
            </w:r>
            <w:hyperlink r:id="rId230" w:tooltip="SL2001-2" w:history="1">
              <w:r w:rsidRPr="00142CC0">
                <w:rPr>
                  <w:rStyle w:val="charCitHyperlinkItal"/>
                </w:rPr>
                <w:t>Water and Sewerage Regulation 2001</w:t>
              </w:r>
            </w:hyperlink>
            <w:r w:rsidRPr="00142CC0">
              <w:t>, s 18 (1), performance requirement under plumbing code cl</w:t>
            </w:r>
            <w:r>
              <w:t> </w:t>
            </w:r>
            <w:r w:rsidRPr="00142CC0">
              <w:t>B1.2 (f)—cold water service designed, constructed or installed in way that failed to allow the system, appliances or backflow prevention devices to be isolated for testing or maintenance where required</w:t>
            </w:r>
          </w:p>
        </w:tc>
        <w:tc>
          <w:tcPr>
            <w:tcW w:w="2552" w:type="dxa"/>
          </w:tcPr>
          <w:p w:rsidR="00C476EF" w:rsidRDefault="00C476EF" w:rsidP="00C476EF">
            <w:pPr>
              <w:pStyle w:val="TableText10"/>
            </w:pPr>
            <w:r w:rsidRPr="00142CC0">
              <w:t>creation of cold water service without allowance for system, appliances or backflow prevention devices to be isolated for testing or maintenance</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2.6.7</w:t>
            </w:r>
          </w:p>
        </w:tc>
        <w:tc>
          <w:tcPr>
            <w:tcW w:w="5287" w:type="dxa"/>
          </w:tcPr>
          <w:p w:rsidR="00C476EF" w:rsidRDefault="00C476EF" w:rsidP="00C476EF">
            <w:pPr>
              <w:pStyle w:val="TableText10"/>
            </w:pPr>
            <w:r w:rsidRPr="00142CC0">
              <w:t xml:space="preserve">fail to comply with </w:t>
            </w:r>
            <w:hyperlink r:id="rId231" w:tooltip="SL2001-2" w:history="1">
              <w:r w:rsidRPr="00142CC0">
                <w:rPr>
                  <w:rStyle w:val="charCitHyperlinkItal"/>
                </w:rPr>
                <w:t>Water and Sewerage Regulation 2001</w:t>
              </w:r>
            </w:hyperlink>
            <w:r w:rsidRPr="00142CC0">
              <w:t>, s 18 (1), performance requirement under plumbing code cl</w:t>
            </w:r>
            <w:r>
              <w:t> </w:t>
            </w:r>
            <w:r w:rsidRPr="00142CC0">
              <w:t>B1.2 (c)—cold water service designed, constructed or installed in way that failed to avoid likelihood of leakage or failure, including uncontrolled discharges</w:t>
            </w:r>
          </w:p>
        </w:tc>
        <w:tc>
          <w:tcPr>
            <w:tcW w:w="2552" w:type="dxa"/>
          </w:tcPr>
          <w:p w:rsidR="00C476EF" w:rsidRDefault="00C476EF" w:rsidP="00C476EF">
            <w:pPr>
              <w:pStyle w:val="TableText10"/>
            </w:pPr>
            <w:r w:rsidRPr="00142CC0">
              <w:t>creation of cold water service with likelihood of leakage or failure</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2.6.8</w:t>
            </w:r>
          </w:p>
        </w:tc>
        <w:tc>
          <w:tcPr>
            <w:tcW w:w="5287" w:type="dxa"/>
          </w:tcPr>
          <w:p w:rsidR="00C476EF" w:rsidRDefault="00C476EF" w:rsidP="00C476EF">
            <w:pPr>
              <w:pStyle w:val="TableText10"/>
            </w:pPr>
            <w:r>
              <w:t xml:space="preserve">fail to comply with </w:t>
            </w:r>
            <w:hyperlink r:id="rId232" w:tooltip="A2000-68" w:history="1">
              <w:r w:rsidRPr="00B548CA">
                <w:rPr>
                  <w:rStyle w:val="charCitHyperlinkItal"/>
                </w:rPr>
                <w:t>Water and Sewerage Act 2000</w:t>
              </w:r>
            </w:hyperlink>
            <w:r>
              <w:t>, s 11 or s 15 (1) (a)</w:t>
            </w:r>
            <w:r w:rsidRPr="003D588C">
              <w:t xml:space="preserve"> </w:t>
            </w:r>
            <w:r>
              <w:t xml:space="preserve">and </w:t>
            </w:r>
            <w:hyperlink r:id="rId233" w:tooltip="SL2001-2" w:history="1">
              <w:r w:rsidRPr="00B548CA">
                <w:rPr>
                  <w:rStyle w:val="charCitHyperlinkItal"/>
                </w:rPr>
                <w:t>Water and Sewerage Regulation 2001</w:t>
              </w:r>
            </w:hyperlink>
            <w:r>
              <w:t>, s 17—</w:t>
            </w:r>
          </w:p>
          <w:p w:rsidR="00C476EF" w:rsidRDefault="00C476EF" w:rsidP="00C476EF">
            <w:pPr>
              <w:pStyle w:val="TablePara10"/>
            </w:pPr>
            <w:r>
              <w:tab/>
              <w:t>(a)</w:t>
            </w:r>
            <w:r>
              <w:tab/>
              <w:t>installed or fitted sprinkler system or part of fire sprinkler service without giving required notice of start to registrar; or</w:t>
            </w:r>
          </w:p>
          <w:p w:rsidR="00C476EF" w:rsidRDefault="00C476EF" w:rsidP="00C476EF">
            <w:pPr>
              <w:pStyle w:val="TablePara10"/>
            </w:pPr>
            <w:r>
              <w:tab/>
              <w:t>(b)</w:t>
            </w:r>
            <w:r>
              <w:tab/>
              <w:t>altered, repaired or replaced pipe or fitting communicating with water network without giving required notice (including required plumbing plan) of start to registrar or without required approval</w:t>
            </w:r>
          </w:p>
        </w:tc>
        <w:tc>
          <w:tcPr>
            <w:tcW w:w="2552" w:type="dxa"/>
          </w:tcPr>
          <w:p w:rsidR="00C476EF" w:rsidRDefault="00C476EF" w:rsidP="00C476EF">
            <w:pPr>
              <w:pStyle w:val="TableText10"/>
            </w:pPr>
            <w:r>
              <w:t>failure to give required notice of intention to start sprinkler or fire sprinkler work or interfere with pipes communicating with water network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2.6.9</w:t>
            </w:r>
          </w:p>
        </w:tc>
        <w:tc>
          <w:tcPr>
            <w:tcW w:w="5287" w:type="dxa"/>
          </w:tcPr>
          <w:p w:rsidR="00C476EF" w:rsidRDefault="00C476EF" w:rsidP="00C476EF">
            <w:pPr>
              <w:pStyle w:val="TableText10"/>
            </w:pPr>
            <w:r>
              <w:t xml:space="preserve">fail to comply with </w:t>
            </w:r>
            <w:hyperlink r:id="rId234" w:tooltip="A2000-68" w:history="1">
              <w:r w:rsidRPr="00B548CA">
                <w:rPr>
                  <w:rStyle w:val="charCitHyperlinkItal"/>
                </w:rPr>
                <w:t>Water and Sewerage Act 2000</w:t>
              </w:r>
            </w:hyperlink>
            <w:r>
              <w:t>, s 15 (2) or (3)—</w:t>
            </w:r>
          </w:p>
          <w:p w:rsidR="00C476EF" w:rsidRDefault="00C476EF" w:rsidP="00C476EF">
            <w:pPr>
              <w:pStyle w:val="TablePara10"/>
            </w:pPr>
            <w:r>
              <w:tab/>
              <w:t>(a)</w:t>
            </w:r>
            <w:r>
              <w:tab/>
              <w:t>contravened direction of registrar about how water supply plumbing service is to be provided; or</w:t>
            </w:r>
          </w:p>
          <w:p w:rsidR="00C476EF" w:rsidRDefault="00C476EF" w:rsidP="00C476EF">
            <w:pPr>
              <w:pStyle w:val="TablePara10"/>
            </w:pPr>
            <w:r>
              <w:tab/>
              <w:t>(b)</w:t>
            </w:r>
            <w:r>
              <w:tab/>
            </w:r>
            <w:r w:rsidRPr="00142CC0">
              <w:t>installed a thing to which the plumbing code, part G applies and the thing was not certified under the part</w:t>
            </w:r>
          </w:p>
        </w:tc>
        <w:tc>
          <w:tcPr>
            <w:tcW w:w="2552" w:type="dxa"/>
          </w:tcPr>
          <w:p w:rsidR="00C476EF" w:rsidRDefault="00C476EF" w:rsidP="00C476EF">
            <w:pPr>
              <w:pStyle w:val="TableText10"/>
            </w:pPr>
            <w:r w:rsidRPr="00142CC0">
              <w:t>failure to provide service as directed by registrar or installed thing not certified under plumbing code, part 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2.6.10</w:t>
            </w:r>
          </w:p>
        </w:tc>
        <w:tc>
          <w:tcPr>
            <w:tcW w:w="5287" w:type="dxa"/>
          </w:tcPr>
          <w:p w:rsidR="00C476EF" w:rsidRDefault="00C476EF" w:rsidP="00C476EF">
            <w:pPr>
              <w:pStyle w:val="TableText10"/>
            </w:pPr>
            <w:r>
              <w:t xml:space="preserve">fail to comply with </w:t>
            </w:r>
            <w:hyperlink r:id="rId235" w:tooltip="SL2001-2" w:history="1">
              <w:r w:rsidRPr="00B548CA">
                <w:rPr>
                  <w:rStyle w:val="charCitHyperlinkItal"/>
                </w:rPr>
                <w:t>Water and Sewerage Regulation 2001</w:t>
              </w:r>
            </w:hyperlink>
            <w:r>
              <w:t>, s 19—</w:t>
            </w:r>
          </w:p>
          <w:p w:rsidR="00C476EF" w:rsidRDefault="00C476EF" w:rsidP="00C476EF">
            <w:pPr>
              <w:pStyle w:val="TablePara10"/>
            </w:pPr>
            <w:r>
              <w:tab/>
              <w:t>(a)</w:t>
            </w:r>
            <w:r>
              <w:tab/>
              <w:t>did not tell registrar when water supply plumbing work ready for inspection; or</w:t>
            </w:r>
          </w:p>
          <w:p w:rsidR="00C476EF" w:rsidRDefault="00C476EF" w:rsidP="00C476EF">
            <w:pPr>
              <w:pStyle w:val="TablePara10"/>
            </w:pPr>
            <w:r>
              <w:tab/>
              <w:t>(b)</w:t>
            </w:r>
            <w:r>
              <w:tab/>
              <w:t>did not leave water supply plumbing work ready for inspection as required</w:t>
            </w:r>
          </w:p>
        </w:tc>
        <w:tc>
          <w:tcPr>
            <w:tcW w:w="2552" w:type="dxa"/>
          </w:tcPr>
          <w:p w:rsidR="00C476EF" w:rsidRDefault="00C476EF" w:rsidP="00C476EF">
            <w:pPr>
              <w:pStyle w:val="TableText10"/>
            </w:pPr>
            <w:r>
              <w:t>failure to tell registrar water supply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2.6.11</w:t>
            </w:r>
          </w:p>
        </w:tc>
        <w:tc>
          <w:tcPr>
            <w:tcW w:w="5287" w:type="dxa"/>
          </w:tcPr>
          <w:p w:rsidR="00C476EF" w:rsidRDefault="00C476EF" w:rsidP="00C476EF">
            <w:pPr>
              <w:pStyle w:val="TableText10"/>
            </w:pPr>
            <w:r>
              <w:t xml:space="preserve">fail to comply with </w:t>
            </w:r>
            <w:hyperlink r:id="rId236"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552" w:type="dxa"/>
          </w:tcPr>
          <w:p w:rsidR="00C476EF" w:rsidRDefault="00C476EF" w:rsidP="00C476EF">
            <w:pPr>
              <w:pStyle w:val="TableText10"/>
            </w:pPr>
            <w:r>
              <w:t>failure to test water supply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2.6.12</w:t>
            </w:r>
          </w:p>
        </w:tc>
        <w:tc>
          <w:tcPr>
            <w:tcW w:w="5287" w:type="dxa"/>
          </w:tcPr>
          <w:p w:rsidR="00C476EF" w:rsidRDefault="00C476EF" w:rsidP="00C476EF">
            <w:pPr>
              <w:pStyle w:val="TableText10"/>
            </w:pPr>
            <w:r>
              <w:t xml:space="preserve">fail to comply with </w:t>
            </w:r>
            <w:hyperlink r:id="rId237" w:tooltip="SL2001-2" w:history="1">
              <w:r w:rsidRPr="00B548CA">
                <w:rPr>
                  <w:rStyle w:val="charCitHyperlinkItal"/>
                </w:rPr>
                <w:t>Water and Sewerage Regulation 2001</w:t>
              </w:r>
            </w:hyperlink>
            <w:r>
              <w:t>, s 20 (3)—did not rectify water supply plumbing work found to be defective</w:t>
            </w:r>
          </w:p>
        </w:tc>
        <w:tc>
          <w:tcPr>
            <w:tcW w:w="2552" w:type="dxa"/>
          </w:tcPr>
          <w:p w:rsidR="00C476EF" w:rsidRDefault="00C476EF" w:rsidP="00C476EF">
            <w:pPr>
              <w:pStyle w:val="TableText10"/>
            </w:pPr>
            <w:r>
              <w:t>failure to rectify defective water supply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2.6.13</w:t>
            </w:r>
          </w:p>
        </w:tc>
        <w:tc>
          <w:tcPr>
            <w:tcW w:w="5287" w:type="dxa"/>
          </w:tcPr>
          <w:p w:rsidR="00C476EF" w:rsidRDefault="00C476EF" w:rsidP="00C476EF">
            <w:pPr>
              <w:pStyle w:val="TableText10"/>
            </w:pPr>
            <w:r>
              <w:t xml:space="preserve">fail to comply with </w:t>
            </w:r>
            <w:hyperlink r:id="rId238"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water supply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2.6.14</w:t>
            </w:r>
          </w:p>
        </w:tc>
        <w:tc>
          <w:tcPr>
            <w:tcW w:w="5287" w:type="dxa"/>
          </w:tcPr>
          <w:p w:rsidR="00C476EF" w:rsidRDefault="00C476EF" w:rsidP="00C476EF">
            <w:pPr>
              <w:pStyle w:val="TableText10"/>
            </w:pPr>
            <w:r>
              <w:t xml:space="preserve">fail to comply with </w:t>
            </w:r>
            <w:hyperlink r:id="rId239"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552" w:type="dxa"/>
          </w:tcPr>
          <w:p w:rsidR="00C476EF" w:rsidRDefault="00C476EF" w:rsidP="00C476EF">
            <w:pPr>
              <w:pStyle w:val="TableText10"/>
            </w:pPr>
            <w:r>
              <w:t>installation of testable backflow prevention device without notifying or testing</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2.6.15</w:t>
            </w:r>
          </w:p>
        </w:tc>
        <w:tc>
          <w:tcPr>
            <w:tcW w:w="5287" w:type="dxa"/>
          </w:tcPr>
          <w:p w:rsidR="00C476EF" w:rsidRDefault="00C476EF" w:rsidP="00C476EF">
            <w:pPr>
              <w:pStyle w:val="TableText10"/>
            </w:pPr>
            <w:r>
              <w:t xml:space="preserve">fail to comply with </w:t>
            </w:r>
            <w:hyperlink r:id="rId240" w:tooltip="A2000-68" w:history="1">
              <w:r w:rsidRPr="00B548CA">
                <w:rPr>
                  <w:rStyle w:val="charCitHyperlinkItal"/>
                </w:rPr>
                <w:t>Water and Sewerage Act 2000</w:t>
              </w:r>
            </w:hyperlink>
            <w:r>
              <w:t>, s 16—provided sanitary plumbing service without giving required notice</w:t>
            </w:r>
          </w:p>
        </w:tc>
        <w:tc>
          <w:tcPr>
            <w:tcW w:w="2552" w:type="dxa"/>
          </w:tcPr>
          <w:p w:rsidR="00C476EF" w:rsidRDefault="00C476EF" w:rsidP="00C476EF">
            <w:pPr>
              <w:pStyle w:val="TableText10"/>
            </w:pPr>
            <w:r>
              <w:t>failure to give required notice of intention to start or complete sanitary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2.6.16</w:t>
            </w:r>
          </w:p>
        </w:tc>
        <w:tc>
          <w:tcPr>
            <w:tcW w:w="5287" w:type="dxa"/>
          </w:tcPr>
          <w:p w:rsidR="00C476EF" w:rsidRDefault="00C476EF" w:rsidP="00C476EF">
            <w:pPr>
              <w:pStyle w:val="TableText10"/>
            </w:pPr>
            <w:r>
              <w:t xml:space="preserve">fail to comply with </w:t>
            </w:r>
            <w:hyperlink r:id="rId241" w:tooltip="SL2001-2" w:history="1">
              <w:r w:rsidRPr="00B548CA">
                <w:rPr>
                  <w:rStyle w:val="charCitHyperlinkItal"/>
                </w:rPr>
                <w:t>Water and Sewerage Regulation 2001</w:t>
              </w:r>
            </w:hyperlink>
            <w:r>
              <w:t>, s 7 (1)—did work on sanitary plumbing system other than in accordance with approved plan</w:t>
            </w:r>
          </w:p>
        </w:tc>
        <w:tc>
          <w:tcPr>
            <w:tcW w:w="2552" w:type="dxa"/>
          </w:tcPr>
          <w:p w:rsidR="00C476EF" w:rsidRDefault="00C476EF" w:rsidP="00C476EF">
            <w:pPr>
              <w:pStyle w:val="TableText10"/>
            </w:pPr>
            <w:r>
              <w:t>creation of sanitary plumbing work other than in accordance with approved plan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2.6.17</w:t>
            </w:r>
          </w:p>
        </w:tc>
        <w:tc>
          <w:tcPr>
            <w:tcW w:w="5287" w:type="dxa"/>
          </w:tcPr>
          <w:p w:rsidR="00C476EF" w:rsidRDefault="00C476EF" w:rsidP="00C476EF">
            <w:pPr>
              <w:pStyle w:val="TableText10"/>
            </w:pPr>
            <w:r>
              <w:t xml:space="preserve">fail to comply with </w:t>
            </w:r>
            <w:hyperlink r:id="rId242" w:tooltip="SL2001-2" w:history="1">
              <w:r w:rsidRPr="00B548CA">
                <w:rPr>
                  <w:rStyle w:val="charCitHyperlinkItal"/>
                </w:rPr>
                <w:t>Water and Sewerage Regulation 2001</w:t>
              </w:r>
            </w:hyperlink>
            <w:r>
              <w:t>, s 8—</w:t>
            </w:r>
          </w:p>
          <w:p w:rsidR="00C476EF" w:rsidRDefault="00C476EF" w:rsidP="00C476EF">
            <w:pPr>
              <w:pStyle w:val="TablePara10"/>
            </w:pPr>
            <w:r>
              <w:tab/>
              <w:t>(a)</w:t>
            </w:r>
            <w:r>
              <w:tab/>
              <w:t>did not tell registrar when sanitary plumbing work ready for inspection; or</w:t>
            </w:r>
          </w:p>
          <w:p w:rsidR="00C476EF" w:rsidRDefault="00C476EF" w:rsidP="00C476EF">
            <w:pPr>
              <w:pStyle w:val="TablePara10"/>
            </w:pPr>
            <w:r>
              <w:tab/>
              <w:t>(b)</w:t>
            </w:r>
            <w:r>
              <w:tab/>
              <w:t>did not leave sanitary plumbing work ready for inspection as required</w:t>
            </w:r>
          </w:p>
        </w:tc>
        <w:tc>
          <w:tcPr>
            <w:tcW w:w="2552" w:type="dxa"/>
          </w:tcPr>
          <w:p w:rsidR="00C476EF" w:rsidRDefault="00C476EF" w:rsidP="00C476EF">
            <w:pPr>
              <w:pStyle w:val="TableText10"/>
            </w:pPr>
            <w:r>
              <w:t>failure to tell registrar sanitary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2.6.18</w:t>
            </w:r>
          </w:p>
        </w:tc>
        <w:tc>
          <w:tcPr>
            <w:tcW w:w="5287" w:type="dxa"/>
          </w:tcPr>
          <w:p w:rsidR="00C476EF" w:rsidRDefault="00C476EF" w:rsidP="00C476EF">
            <w:pPr>
              <w:pStyle w:val="TableText10"/>
            </w:pPr>
            <w:r>
              <w:t xml:space="preserve">fail to comply with </w:t>
            </w:r>
            <w:hyperlink r:id="rId243"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552" w:type="dxa"/>
          </w:tcPr>
          <w:p w:rsidR="00C476EF" w:rsidRDefault="00C476EF" w:rsidP="00C476EF">
            <w:pPr>
              <w:pStyle w:val="TableText10"/>
            </w:pPr>
            <w:r>
              <w:t>failure to test sanitary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2.6.19</w:t>
            </w:r>
          </w:p>
        </w:tc>
        <w:tc>
          <w:tcPr>
            <w:tcW w:w="5287" w:type="dxa"/>
          </w:tcPr>
          <w:p w:rsidR="00C476EF" w:rsidRDefault="00C476EF" w:rsidP="00C476EF">
            <w:pPr>
              <w:pStyle w:val="TableText10"/>
            </w:pPr>
            <w:r>
              <w:t xml:space="preserve">fail to comply with </w:t>
            </w:r>
            <w:hyperlink r:id="rId244" w:tooltip="SL2001-2" w:history="1">
              <w:r w:rsidRPr="00B548CA">
                <w:rPr>
                  <w:rStyle w:val="charCitHyperlinkItal"/>
                </w:rPr>
                <w:t>Water and Sewerage Regulation 2001</w:t>
              </w:r>
            </w:hyperlink>
            <w:r>
              <w:t>, s 9 (3)—did not rectify sanitary plumbing work found to be defective</w:t>
            </w:r>
          </w:p>
        </w:tc>
        <w:tc>
          <w:tcPr>
            <w:tcW w:w="2552" w:type="dxa"/>
          </w:tcPr>
          <w:p w:rsidR="00C476EF" w:rsidRDefault="00C476EF" w:rsidP="00C476EF">
            <w:pPr>
              <w:pStyle w:val="TableText10"/>
            </w:pPr>
            <w:r>
              <w:t>failure to rectify defective sanitary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2.6.20</w:t>
            </w:r>
          </w:p>
        </w:tc>
        <w:tc>
          <w:tcPr>
            <w:tcW w:w="5287" w:type="dxa"/>
          </w:tcPr>
          <w:p w:rsidR="00C476EF" w:rsidRDefault="00C476EF" w:rsidP="00C476EF">
            <w:pPr>
              <w:pStyle w:val="TableText10"/>
            </w:pPr>
            <w:r>
              <w:t xml:space="preserve">fail to comply with </w:t>
            </w:r>
            <w:hyperlink r:id="rId245"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sanitary plumbing work</w:t>
            </w:r>
          </w:p>
        </w:tc>
        <w:tc>
          <w:tcPr>
            <w:tcW w:w="1701" w:type="dxa"/>
          </w:tcPr>
          <w:p w:rsidR="00C476EF" w:rsidRDefault="00C476EF" w:rsidP="00C476EF">
            <w:pPr>
              <w:pStyle w:val="TableText10"/>
            </w:pPr>
            <w:r>
              <w:t>1</w:t>
            </w:r>
          </w:p>
        </w:tc>
      </w:tr>
    </w:tbl>
    <w:p w:rsidR="00F977A0" w:rsidRDefault="00F977A0"/>
    <w:p w:rsidR="00F23394" w:rsidRDefault="00F23394" w:rsidP="00F23394">
      <w:pPr>
        <w:pStyle w:val="PageBreak"/>
      </w:pPr>
      <w:r>
        <w:br w:type="page"/>
      </w:r>
    </w:p>
    <w:p w:rsidR="00912C40" w:rsidRPr="00372AFF" w:rsidRDefault="00912C40" w:rsidP="00F23394">
      <w:pPr>
        <w:pStyle w:val="Sched-Part"/>
      </w:pPr>
      <w:bookmarkStart w:id="106" w:name="_Toc26785596"/>
      <w:r w:rsidRPr="00372AFF">
        <w:rPr>
          <w:rStyle w:val="CharPartNo"/>
        </w:rPr>
        <w:lastRenderedPageBreak/>
        <w:t>Part 2.7</w:t>
      </w:r>
      <w:r>
        <w:tab/>
      </w:r>
      <w:r w:rsidR="00263982" w:rsidRPr="00372AFF">
        <w:rPr>
          <w:rStyle w:val="CharPartText"/>
        </w:rPr>
        <w:t>Plumbing plan certifiers licence demerit grounds for occupational discipline—Act, s 55 (1) (a)</w:t>
      </w:r>
      <w:bookmarkEnd w:id="106"/>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t>demerit points</w:t>
            </w:r>
          </w:p>
        </w:tc>
      </w:tr>
      <w:tr w:rsidR="007B08E1" w:rsidRPr="00CB3D59" w:rsidTr="007B08E1">
        <w:trPr>
          <w:cantSplit/>
        </w:trPr>
        <w:tc>
          <w:tcPr>
            <w:tcW w:w="1200" w:type="dxa"/>
            <w:tcBorders>
              <w:top w:val="single" w:sz="4" w:space="0" w:color="auto"/>
            </w:tcBorders>
          </w:tcPr>
          <w:p w:rsidR="007B08E1" w:rsidRDefault="007B08E1" w:rsidP="007B08E1">
            <w:pPr>
              <w:pStyle w:val="TableText10"/>
            </w:pPr>
            <w:r>
              <w:t>2.7.1</w:t>
            </w:r>
          </w:p>
        </w:tc>
        <w:tc>
          <w:tcPr>
            <w:tcW w:w="5429" w:type="dxa"/>
            <w:tcBorders>
              <w:top w:val="single" w:sz="4" w:space="0" w:color="auto"/>
            </w:tcBorders>
          </w:tcPr>
          <w:p w:rsidR="007B08E1" w:rsidRDefault="007B08E1" w:rsidP="007B08E1">
            <w:pPr>
              <w:pStyle w:val="TableText10"/>
              <w:rPr>
                <w:color w:val="000000"/>
              </w:rPr>
            </w:pPr>
            <w:r>
              <w:rPr>
                <w:color w:val="000000"/>
              </w:rPr>
              <w:t xml:space="preserve">fail to comply with </w:t>
            </w:r>
            <w:hyperlink r:id="rId246"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410" w:type="dxa"/>
            <w:tcBorders>
              <w:top w:val="single" w:sz="4" w:space="0" w:color="auto"/>
            </w:tcBorders>
          </w:tcPr>
          <w:p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rsidR="007B08E1" w:rsidRDefault="007B08E1" w:rsidP="007B08E1">
            <w:pPr>
              <w:pStyle w:val="TableText10"/>
            </w:pPr>
            <w:r>
              <w:t>3</w:t>
            </w:r>
          </w:p>
        </w:tc>
      </w:tr>
      <w:tr w:rsidR="007B08E1" w:rsidRPr="00CB3D59" w:rsidTr="007B08E1">
        <w:trPr>
          <w:cantSplit/>
        </w:trPr>
        <w:tc>
          <w:tcPr>
            <w:tcW w:w="1200" w:type="dxa"/>
          </w:tcPr>
          <w:p w:rsidR="007B08E1" w:rsidRDefault="007B08E1" w:rsidP="007B08E1">
            <w:pPr>
              <w:pStyle w:val="TableText10"/>
            </w:pPr>
            <w:r>
              <w:t>2.7.2</w:t>
            </w:r>
          </w:p>
        </w:tc>
        <w:tc>
          <w:tcPr>
            <w:tcW w:w="5429" w:type="dxa"/>
          </w:tcPr>
          <w:p w:rsidR="007B08E1" w:rsidRDefault="007B08E1" w:rsidP="007B08E1">
            <w:pPr>
              <w:pStyle w:val="TableText10"/>
              <w:rPr>
                <w:color w:val="000000"/>
              </w:rPr>
            </w:pPr>
            <w:r w:rsidRPr="00142CC0">
              <w:t xml:space="preserve">fail to comply with </w:t>
            </w:r>
            <w:hyperlink r:id="rId247"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410" w:type="dxa"/>
          </w:tcPr>
          <w:p w:rsidR="007B08E1" w:rsidRPr="007B08E1" w:rsidRDefault="007B08E1" w:rsidP="007B08E1">
            <w:pPr>
              <w:pStyle w:val="TableText10"/>
            </w:pPr>
            <w:r w:rsidRPr="007B08E1">
              <w:t>creation of plan approval or amendment for noncompliant plumbing or drainage work</w:t>
            </w:r>
          </w:p>
        </w:tc>
        <w:tc>
          <w:tcPr>
            <w:tcW w:w="1701" w:type="dxa"/>
          </w:tcPr>
          <w:p w:rsidR="007B08E1" w:rsidRDefault="007B08E1" w:rsidP="007B08E1">
            <w:pPr>
              <w:pStyle w:val="TableText10"/>
            </w:pPr>
            <w:r>
              <w:t>2</w:t>
            </w:r>
          </w:p>
        </w:tc>
      </w:tr>
      <w:tr w:rsidR="007B08E1" w:rsidRPr="00CB3D59" w:rsidTr="007B08E1">
        <w:trPr>
          <w:cantSplit/>
        </w:trPr>
        <w:tc>
          <w:tcPr>
            <w:tcW w:w="1200" w:type="dxa"/>
          </w:tcPr>
          <w:p w:rsidR="007B08E1" w:rsidRDefault="007B08E1" w:rsidP="007B08E1">
            <w:pPr>
              <w:pStyle w:val="TableText10"/>
            </w:pPr>
            <w:r>
              <w:t>2.7.3</w:t>
            </w:r>
          </w:p>
        </w:tc>
        <w:tc>
          <w:tcPr>
            <w:tcW w:w="5429" w:type="dxa"/>
          </w:tcPr>
          <w:p w:rsidR="007B08E1" w:rsidRDefault="007B08E1" w:rsidP="007B08E1">
            <w:pPr>
              <w:pStyle w:val="TableText10"/>
              <w:rPr>
                <w:color w:val="000000"/>
              </w:rPr>
            </w:pPr>
            <w:r>
              <w:rPr>
                <w:color w:val="000000"/>
              </w:rPr>
              <w:t xml:space="preserve">fail to comply with </w:t>
            </w:r>
            <w:hyperlink r:id="rId248"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410" w:type="dxa"/>
          </w:tcPr>
          <w:p w:rsidR="007B08E1" w:rsidRPr="007B08E1" w:rsidRDefault="007B08E1" w:rsidP="007B08E1">
            <w:pPr>
              <w:pStyle w:val="TableText10"/>
            </w:pPr>
            <w:r w:rsidRPr="007B08E1">
              <w:t>approved amended plan that required reconsideration</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lastRenderedPageBreak/>
              <w:t>2.7.4</w:t>
            </w:r>
          </w:p>
        </w:tc>
        <w:tc>
          <w:tcPr>
            <w:tcW w:w="5429" w:type="dxa"/>
          </w:tcPr>
          <w:p w:rsidR="007B08E1" w:rsidRDefault="007B08E1" w:rsidP="007B08E1">
            <w:pPr>
              <w:pStyle w:val="TableText10"/>
              <w:rPr>
                <w:color w:val="000000"/>
              </w:rPr>
            </w:pPr>
            <w:r>
              <w:rPr>
                <w:color w:val="000000"/>
              </w:rPr>
              <w:t xml:space="preserve">fail to comply with </w:t>
            </w:r>
            <w:hyperlink r:id="rId249"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410" w:type="dxa"/>
          </w:tcPr>
          <w:p w:rsidR="007B08E1" w:rsidRPr="007B08E1" w:rsidRDefault="007B08E1" w:rsidP="007B08E1">
            <w:pPr>
              <w:pStyle w:val="TableText10"/>
            </w:pPr>
            <w:r w:rsidRPr="007B08E1">
              <w:t>failure to keep plan approval records for 1 year</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t>2.7.5</w:t>
            </w:r>
          </w:p>
        </w:tc>
        <w:tc>
          <w:tcPr>
            <w:tcW w:w="5429" w:type="dxa"/>
          </w:tcPr>
          <w:p w:rsidR="007B08E1" w:rsidRDefault="007B08E1" w:rsidP="007B08E1">
            <w:pPr>
              <w:pStyle w:val="TableText10"/>
              <w:rPr>
                <w:color w:val="000000"/>
              </w:rPr>
            </w:pPr>
            <w:r>
              <w:rPr>
                <w:color w:val="000000"/>
              </w:rPr>
              <w:t xml:space="preserve">fail to comply with </w:t>
            </w:r>
            <w:hyperlink r:id="rId250"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51" w:tooltip="A2000-68" w:history="1">
              <w:r w:rsidRPr="008C0746">
                <w:rPr>
                  <w:rStyle w:val="charCitHyperlinkAbbrev"/>
                </w:rPr>
                <w:t>Water and Sewerage Act</w:t>
              </w:r>
            </w:hyperlink>
            <w:r>
              <w:rPr>
                <w:color w:val="000000"/>
              </w:rPr>
              <w:t>, s 5 (3)</w:t>
            </w:r>
          </w:p>
        </w:tc>
        <w:tc>
          <w:tcPr>
            <w:tcW w:w="2410" w:type="dxa"/>
          </w:tcPr>
          <w:p w:rsidR="007B08E1" w:rsidRPr="007B08E1" w:rsidRDefault="007B08E1" w:rsidP="007B08E1">
            <w:pPr>
              <w:pStyle w:val="TableText10"/>
            </w:pPr>
            <w:r w:rsidRPr="007B08E1">
              <w:t>failure to notify loss of appointment as certifier within 7 days after loss</w:t>
            </w:r>
          </w:p>
        </w:tc>
        <w:tc>
          <w:tcPr>
            <w:tcW w:w="1701" w:type="dxa"/>
          </w:tcPr>
          <w:p w:rsidR="007B08E1" w:rsidRDefault="007B08E1" w:rsidP="007B08E1">
            <w:pPr>
              <w:pStyle w:val="TableText10"/>
            </w:pPr>
            <w:r>
              <w:t>1</w:t>
            </w:r>
          </w:p>
        </w:tc>
      </w:tr>
    </w:tbl>
    <w:p w:rsidR="007B08E1" w:rsidRDefault="007B08E1"/>
    <w:p w:rsidR="00505DA8" w:rsidRDefault="00505DA8" w:rsidP="00505DA8">
      <w:pPr>
        <w:pStyle w:val="PageBreak"/>
      </w:pPr>
      <w:r>
        <w:br w:type="page"/>
      </w:r>
    </w:p>
    <w:p w:rsidR="00505DA8" w:rsidRPr="00372AFF" w:rsidRDefault="00505DA8" w:rsidP="00EA755A">
      <w:pPr>
        <w:pStyle w:val="Sched-Part"/>
      </w:pPr>
      <w:bookmarkStart w:id="107" w:name="_Toc26785597"/>
      <w:r w:rsidRPr="00372AFF">
        <w:rPr>
          <w:rStyle w:val="CharPartNo"/>
        </w:rPr>
        <w:lastRenderedPageBreak/>
        <w:t>Part 2.7A</w:t>
      </w:r>
      <w:r w:rsidRPr="00EA755A">
        <w:tab/>
      </w:r>
      <w:r w:rsidRPr="00372AFF">
        <w:rPr>
          <w:rStyle w:val="CharPartText"/>
        </w:rPr>
        <w:t>Works assessor licence demerit grounds for occupational discipline—Act, s 55 (1) (a)</w:t>
      </w:r>
      <w:bookmarkEnd w:id="107"/>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rsidRPr="00A331D2">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rsidRPr="00A331D2">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rsidRPr="00A331D2">
              <w:t>demerit points</w:t>
            </w:r>
          </w:p>
        </w:tc>
      </w:tr>
      <w:tr w:rsidR="007B08E1" w:rsidRPr="00CB3D59" w:rsidTr="007B08E1">
        <w:trPr>
          <w:cantSplit/>
        </w:trPr>
        <w:tc>
          <w:tcPr>
            <w:tcW w:w="1200" w:type="dxa"/>
            <w:tcBorders>
              <w:top w:val="single" w:sz="4" w:space="0" w:color="auto"/>
            </w:tcBorders>
          </w:tcPr>
          <w:p w:rsidR="007B08E1" w:rsidRPr="00A331D2" w:rsidRDefault="007B08E1" w:rsidP="007B08E1">
            <w:pPr>
              <w:pStyle w:val="TableText10"/>
            </w:pPr>
            <w:r w:rsidRPr="00A331D2">
              <w:t>2.7A.1</w:t>
            </w:r>
          </w:p>
        </w:tc>
        <w:tc>
          <w:tcPr>
            <w:tcW w:w="5429" w:type="dxa"/>
            <w:tcBorders>
              <w:top w:val="single" w:sz="4" w:space="0" w:color="auto"/>
            </w:tcBorders>
          </w:tcPr>
          <w:p w:rsidR="007B08E1" w:rsidRPr="00A331D2" w:rsidRDefault="007B08E1" w:rsidP="007B08E1">
            <w:pPr>
              <w:pStyle w:val="TableText10"/>
            </w:pPr>
            <w:r w:rsidRPr="00A331D2">
              <w:t xml:space="preserve">fail to comply with </w:t>
            </w:r>
            <w:hyperlink r:id="rId252"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410" w:type="dxa"/>
            <w:tcBorders>
              <w:top w:val="single" w:sz="4" w:space="0" w:color="auto"/>
            </w:tcBorders>
          </w:tcPr>
          <w:p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rsidR="007B08E1" w:rsidRPr="00A331D2" w:rsidRDefault="007B08E1" w:rsidP="007B08E1">
            <w:pPr>
              <w:pStyle w:val="TableText10"/>
            </w:pPr>
            <w:r w:rsidRPr="00A331D2">
              <w:t>1</w:t>
            </w:r>
          </w:p>
        </w:tc>
      </w:tr>
    </w:tbl>
    <w:p w:rsidR="007B08E1" w:rsidRDefault="007B08E1"/>
    <w:p w:rsidR="00AC77EE" w:rsidRPr="00AC77EE" w:rsidRDefault="00AC77EE" w:rsidP="00AC77EE">
      <w:pPr>
        <w:pStyle w:val="PageBreak"/>
      </w:pPr>
      <w:r w:rsidRPr="00AC77EE">
        <w:br w:type="page"/>
      </w:r>
    </w:p>
    <w:p w:rsidR="00912C40" w:rsidRPr="00372AFF" w:rsidRDefault="00912C40">
      <w:pPr>
        <w:pStyle w:val="Sched-Part"/>
      </w:pPr>
      <w:bookmarkStart w:id="108" w:name="_Toc26785598"/>
      <w:r w:rsidRPr="00372AFF">
        <w:rPr>
          <w:rStyle w:val="CharPartNo"/>
        </w:rPr>
        <w:lastRenderedPageBreak/>
        <w:t>Part 2.8</w:t>
      </w:r>
      <w:r>
        <w:tab/>
      </w:r>
      <w:r w:rsidR="00263982" w:rsidRPr="00372AFF">
        <w:rPr>
          <w:rStyle w:val="CharPartText"/>
        </w:rPr>
        <w:t>All licences demerit grounds for occupational discipline—Act, s 55 (1) (a)</w:t>
      </w:r>
      <w:bookmarkEnd w:id="108"/>
    </w:p>
    <w:p w:rsidR="00EF6FA7" w:rsidRDefault="00EF6FA7" w:rsidP="00EF6FA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528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t>demerit grounds for occupational discipline</w:t>
            </w:r>
          </w:p>
        </w:tc>
        <w:tc>
          <w:tcPr>
            <w:tcW w:w="2552"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1701"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2.8.1</w:t>
            </w:r>
          </w:p>
        </w:tc>
        <w:tc>
          <w:tcPr>
            <w:tcW w:w="5287" w:type="dxa"/>
            <w:tcBorders>
              <w:top w:val="single" w:sz="4" w:space="0" w:color="auto"/>
            </w:tcBorders>
          </w:tcPr>
          <w:p w:rsidR="00EF6FA7" w:rsidRDefault="00EF6FA7" w:rsidP="00EF6FA7">
            <w:pPr>
              <w:pStyle w:val="TableText10"/>
              <w:rPr>
                <w:color w:val="000000"/>
              </w:rPr>
            </w:pPr>
            <w:r>
              <w:rPr>
                <w:color w:val="000000"/>
              </w:rPr>
              <w:t xml:space="preserve">fail to comply with </w:t>
            </w:r>
            <w:hyperlink r:id="rId253"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552" w:type="dxa"/>
            <w:tcBorders>
              <w:top w:val="single" w:sz="4" w:space="0" w:color="auto"/>
            </w:tcBorders>
          </w:tcPr>
          <w:p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2.8.2</w:t>
            </w:r>
          </w:p>
        </w:tc>
        <w:tc>
          <w:tcPr>
            <w:tcW w:w="5287" w:type="dxa"/>
          </w:tcPr>
          <w:p w:rsidR="00EF6FA7" w:rsidRDefault="00EF6FA7" w:rsidP="00EF6FA7">
            <w:pPr>
              <w:pStyle w:val="TableText10"/>
              <w:rPr>
                <w:color w:val="000000"/>
              </w:rPr>
            </w:pPr>
            <w:r>
              <w:rPr>
                <w:color w:val="000000"/>
              </w:rPr>
              <w:t xml:space="preserve">fail to comply with </w:t>
            </w:r>
            <w:hyperlink r:id="rId254" w:tooltip="Construction Occupations (Licensing) Act 2004" w:history="1">
              <w:r w:rsidRPr="00AE43F1">
                <w:rPr>
                  <w:rStyle w:val="charCitHyperlinkAbbrev"/>
                </w:rPr>
                <w:t>Act</w:t>
              </w:r>
            </w:hyperlink>
            <w:r>
              <w:rPr>
                <w:color w:val="000000"/>
              </w:rPr>
              <w:t>, s 40—contravention of emergency rectification order</w:t>
            </w:r>
          </w:p>
        </w:tc>
        <w:tc>
          <w:tcPr>
            <w:tcW w:w="2552" w:type="dxa"/>
          </w:tcPr>
          <w:p w:rsidR="00EF6FA7" w:rsidRPr="00EF6FA7" w:rsidRDefault="00EF6FA7" w:rsidP="00EF6FA7">
            <w:pPr>
              <w:pStyle w:val="TableText10"/>
            </w:pPr>
            <w:r w:rsidRPr="00EF6FA7">
              <w:t>contravention of emergency rectification order</w:t>
            </w:r>
          </w:p>
        </w:tc>
        <w:tc>
          <w:tcPr>
            <w:tcW w:w="1701" w:type="dxa"/>
          </w:tcPr>
          <w:p w:rsidR="00EF6FA7" w:rsidRDefault="00EF6FA7" w:rsidP="00EF6FA7">
            <w:pPr>
              <w:pStyle w:val="TableText10"/>
            </w:pPr>
            <w:r>
              <w:t>4</w:t>
            </w:r>
          </w:p>
        </w:tc>
      </w:tr>
      <w:tr w:rsidR="00EF6FA7" w:rsidRPr="00CB3D59" w:rsidTr="00EF6FA7">
        <w:trPr>
          <w:cantSplit/>
        </w:trPr>
        <w:tc>
          <w:tcPr>
            <w:tcW w:w="1200" w:type="dxa"/>
          </w:tcPr>
          <w:p w:rsidR="00EF6FA7" w:rsidRDefault="00EF6FA7" w:rsidP="00EF6FA7">
            <w:pPr>
              <w:pStyle w:val="TableText10"/>
            </w:pPr>
            <w:r>
              <w:t>2.8.3</w:t>
            </w:r>
          </w:p>
        </w:tc>
        <w:tc>
          <w:tcPr>
            <w:tcW w:w="5287" w:type="dxa"/>
          </w:tcPr>
          <w:p w:rsidR="00EF6FA7" w:rsidRDefault="00EF6FA7" w:rsidP="00EF6FA7">
            <w:pPr>
              <w:pStyle w:val="TableText10"/>
              <w:rPr>
                <w:color w:val="000000"/>
              </w:rPr>
            </w:pPr>
            <w:r>
              <w:rPr>
                <w:color w:val="000000"/>
              </w:rPr>
              <w:t xml:space="preserve">fail to comply with </w:t>
            </w:r>
            <w:hyperlink r:id="rId255"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552" w:type="dxa"/>
          </w:tcPr>
          <w:p w:rsidR="00EF6FA7" w:rsidRPr="00EF6FA7" w:rsidRDefault="00EF6FA7" w:rsidP="00EF6FA7">
            <w:pPr>
              <w:pStyle w:val="TableText10"/>
            </w:pPr>
            <w:r w:rsidRPr="00EF6FA7">
              <w:t>failure to give client insurance evidence</w:t>
            </w:r>
          </w:p>
        </w:tc>
        <w:tc>
          <w:tcPr>
            <w:tcW w:w="1701" w:type="dxa"/>
          </w:tcPr>
          <w:p w:rsidR="00EF6FA7" w:rsidRDefault="00EF6FA7" w:rsidP="00EF6FA7">
            <w:pPr>
              <w:pStyle w:val="TableText10"/>
            </w:pPr>
            <w:r>
              <w:t>1</w:t>
            </w:r>
          </w:p>
        </w:tc>
      </w:tr>
      <w:tr w:rsidR="00EF6FA7" w:rsidRPr="00CB3D59" w:rsidTr="00EF6FA7">
        <w:trPr>
          <w:cantSplit/>
        </w:trPr>
        <w:tc>
          <w:tcPr>
            <w:tcW w:w="1200" w:type="dxa"/>
          </w:tcPr>
          <w:p w:rsidR="00EF6FA7" w:rsidRDefault="00EF6FA7" w:rsidP="00EF6FA7">
            <w:pPr>
              <w:pStyle w:val="TableText10"/>
            </w:pPr>
            <w:r>
              <w:lastRenderedPageBreak/>
              <w:t>2.8.4</w:t>
            </w:r>
          </w:p>
        </w:tc>
        <w:tc>
          <w:tcPr>
            <w:tcW w:w="5287" w:type="dxa"/>
          </w:tcPr>
          <w:p w:rsidR="00EF6FA7" w:rsidRDefault="00EF6FA7" w:rsidP="00EF6FA7">
            <w:pPr>
              <w:pStyle w:val="TableText10"/>
              <w:rPr>
                <w:color w:val="000000"/>
              </w:rPr>
            </w:pPr>
            <w:r>
              <w:rPr>
                <w:color w:val="000000"/>
              </w:rPr>
              <w:t xml:space="preserve">fail to comply with </w:t>
            </w:r>
            <w:hyperlink r:id="rId256" w:tooltip="Construction Occupations (Licensing) Act 2004" w:history="1">
              <w:r w:rsidRPr="00AE43F1">
                <w:rPr>
                  <w:rStyle w:val="charCitHyperlinkAbbrev"/>
                </w:rPr>
                <w:t>Act</w:t>
              </w:r>
            </w:hyperlink>
            <w:r>
              <w:rPr>
                <w:color w:val="000000"/>
              </w:rPr>
              <w:t>, s 87 (1)—contravention of licence condition that—</w:t>
            </w:r>
          </w:p>
          <w:p w:rsidR="00EF6FA7" w:rsidRDefault="00EF6FA7" w:rsidP="00EF6FA7">
            <w:pPr>
              <w:pStyle w:val="TablePara10"/>
            </w:pPr>
            <w:r>
              <w:tab/>
              <w:t>(a)</w:t>
            </w:r>
            <w:r>
              <w:tab/>
              <w:t>limited number or cost of construction services provided under licence; or</w:t>
            </w:r>
          </w:p>
          <w:p w:rsidR="00EF6FA7" w:rsidRDefault="00EF6FA7" w:rsidP="00EF6FA7">
            <w:pPr>
              <w:pStyle w:val="TablePara10"/>
            </w:pPr>
            <w:r>
              <w:tab/>
              <w:t>(b)</w:t>
            </w:r>
            <w:r>
              <w:tab/>
              <w:t>required licensee to do something in a stated way in connection with the performance of a construction service</w:t>
            </w:r>
          </w:p>
        </w:tc>
        <w:tc>
          <w:tcPr>
            <w:tcW w:w="2552" w:type="dxa"/>
          </w:tcPr>
          <w:p w:rsidR="00EF6FA7" w:rsidRPr="00EF6FA7" w:rsidRDefault="00EF6FA7" w:rsidP="00EF6FA7">
            <w:pPr>
              <w:pStyle w:val="TableText10"/>
            </w:pPr>
            <w:r w:rsidRPr="00EF6FA7">
              <w:t>failure to comply with licence condition</w:t>
            </w:r>
          </w:p>
        </w:tc>
        <w:tc>
          <w:tcPr>
            <w:tcW w:w="1701" w:type="dxa"/>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2.8.5</w:t>
            </w:r>
          </w:p>
        </w:tc>
        <w:tc>
          <w:tcPr>
            <w:tcW w:w="5287" w:type="dxa"/>
          </w:tcPr>
          <w:p w:rsidR="00EF6FA7" w:rsidRDefault="00EF6FA7" w:rsidP="00EF6FA7">
            <w:pPr>
              <w:pStyle w:val="TableText10"/>
              <w:rPr>
                <w:color w:val="000000"/>
              </w:rPr>
            </w:pPr>
            <w:r>
              <w:rPr>
                <w:color w:val="000000"/>
              </w:rPr>
              <w:t xml:space="preserve">fail to comply with </w:t>
            </w:r>
            <w:hyperlink r:id="rId257" w:tooltip="Construction Occupations (Licensing) Act 2004" w:history="1">
              <w:r w:rsidRPr="00AE43F1">
                <w:rPr>
                  <w:rStyle w:val="charCitHyperlinkAbbrev"/>
                </w:rPr>
                <w:t>Act</w:t>
              </w:r>
            </w:hyperlink>
            <w:r>
              <w:rPr>
                <w:color w:val="000000"/>
              </w:rPr>
              <w:t>, s 87 (3)—contravention of applicable code of practice</w:t>
            </w:r>
          </w:p>
        </w:tc>
        <w:tc>
          <w:tcPr>
            <w:tcW w:w="2552" w:type="dxa"/>
          </w:tcPr>
          <w:p w:rsidR="00EF6FA7" w:rsidRPr="00EF6FA7" w:rsidRDefault="00EF6FA7" w:rsidP="00EF6FA7">
            <w:pPr>
              <w:pStyle w:val="TableText10"/>
            </w:pPr>
            <w:r w:rsidRPr="00EF6FA7">
              <w:t>failure to comply with applicable code of practice</w:t>
            </w:r>
          </w:p>
        </w:tc>
        <w:tc>
          <w:tcPr>
            <w:tcW w:w="1701" w:type="dxa"/>
          </w:tcPr>
          <w:p w:rsidR="00EF6FA7" w:rsidRDefault="00EF6FA7" w:rsidP="00EF6FA7">
            <w:pPr>
              <w:pStyle w:val="TableText10"/>
            </w:pPr>
            <w:r>
              <w:t>1</w:t>
            </w:r>
          </w:p>
        </w:tc>
      </w:tr>
    </w:tbl>
    <w:p w:rsidR="00EF6FA7" w:rsidRDefault="00EF6FA7"/>
    <w:p w:rsidR="00912C40" w:rsidRDefault="00912C40">
      <w:pPr>
        <w:pStyle w:val="03ScheduleLandscape"/>
        <w:sectPr w:rsidR="00912C40">
          <w:headerReference w:type="even" r:id="rId258"/>
          <w:headerReference w:type="default" r:id="rId259"/>
          <w:footerReference w:type="even" r:id="rId260"/>
          <w:footerReference w:type="default" r:id="rId261"/>
          <w:pgSz w:w="16839" w:h="11907" w:orient="landscape" w:code="9"/>
          <w:pgMar w:top="2300" w:right="3000" w:bottom="2300" w:left="2500" w:header="2480" w:footer="2100" w:gutter="0"/>
          <w:cols w:space="720"/>
        </w:sectPr>
      </w:pPr>
    </w:p>
    <w:p w:rsidR="00912C40" w:rsidRPr="00372AFF" w:rsidRDefault="00912C40">
      <w:pPr>
        <w:pStyle w:val="Sched-heading"/>
      </w:pPr>
      <w:bookmarkStart w:id="109" w:name="_Toc26785599"/>
      <w:r w:rsidRPr="00372AFF">
        <w:rPr>
          <w:rStyle w:val="CharChapNo"/>
        </w:rPr>
        <w:lastRenderedPageBreak/>
        <w:t>Schedule 3</w:t>
      </w:r>
      <w:r>
        <w:tab/>
      </w:r>
      <w:r w:rsidR="00263982" w:rsidRPr="00372AFF">
        <w:rPr>
          <w:rStyle w:val="CharChapText"/>
        </w:rPr>
        <w:t>Licence demerit grounds for occupational discipline under Act, s 55 (1) (other than par</w:t>
      </w:r>
      <w:r w:rsidR="00EF6FA7" w:rsidRPr="00372AFF">
        <w:rPr>
          <w:rStyle w:val="CharChapText"/>
        </w:rPr>
        <w:t> </w:t>
      </w:r>
      <w:r w:rsidR="00263982" w:rsidRPr="00372AFF">
        <w:rPr>
          <w:rStyle w:val="CharChapText"/>
        </w:rPr>
        <w:t>(a))</w:t>
      </w:r>
      <w:bookmarkEnd w:id="109"/>
    </w:p>
    <w:p w:rsidR="00912C40" w:rsidRDefault="00912C40">
      <w:pPr>
        <w:pStyle w:val="Placeholder"/>
      </w:pPr>
      <w:r>
        <w:rPr>
          <w:rStyle w:val="CharPartNo"/>
        </w:rPr>
        <w:t xml:space="preserve">  </w:t>
      </w:r>
      <w:r>
        <w:rPr>
          <w:rStyle w:val="CharPartText"/>
        </w:rPr>
        <w:t xml:space="preserve">  </w:t>
      </w:r>
    </w:p>
    <w:p w:rsidR="00912C40" w:rsidRDefault="00912C40">
      <w:pPr>
        <w:pStyle w:val="Placeholder"/>
      </w:pPr>
      <w:r>
        <w:rPr>
          <w:rStyle w:val="CharDivNo"/>
        </w:rPr>
        <w:t xml:space="preserve">  </w:t>
      </w:r>
      <w:r>
        <w:rPr>
          <w:rStyle w:val="CharDivText"/>
        </w:rPr>
        <w:t xml:space="preserve">  </w:t>
      </w:r>
    </w:p>
    <w:p w:rsidR="00912C40" w:rsidRDefault="00912C40">
      <w:pPr>
        <w:pStyle w:val="ref"/>
      </w:pPr>
      <w:r>
        <w:t>(see s 43)</w:t>
      </w:r>
    </w:p>
    <w:p w:rsidR="00EF6FA7" w:rsidRDefault="00EF6FA7" w:rsidP="00EF6FA7"/>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210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rPr>
                <w:color w:val="000000"/>
              </w:rPr>
              <w:t>provision</w:t>
            </w:r>
          </w:p>
        </w:tc>
        <w:tc>
          <w:tcPr>
            <w:tcW w:w="2107"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2534"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3.1</w:t>
            </w:r>
          </w:p>
        </w:tc>
        <w:tc>
          <w:tcPr>
            <w:tcW w:w="2107" w:type="dxa"/>
            <w:tcBorders>
              <w:top w:val="single" w:sz="4" w:space="0" w:color="auto"/>
            </w:tcBorders>
          </w:tcPr>
          <w:p w:rsidR="00EF6FA7" w:rsidRDefault="00EF6FA7" w:rsidP="00EF6FA7">
            <w:pPr>
              <w:pStyle w:val="TableText10"/>
              <w:rPr>
                <w:color w:val="000000"/>
              </w:rPr>
            </w:pPr>
            <w:r>
              <w:rPr>
                <w:color w:val="000000"/>
              </w:rPr>
              <w:t>s 55 (1) (b)</w:t>
            </w:r>
          </w:p>
        </w:tc>
        <w:tc>
          <w:tcPr>
            <w:tcW w:w="2107" w:type="dxa"/>
            <w:tcBorders>
              <w:top w:val="single" w:sz="4" w:space="0" w:color="auto"/>
            </w:tcBorders>
          </w:tcPr>
          <w:p w:rsidR="00EF6FA7" w:rsidRPr="00EF6FA7" w:rsidRDefault="00EF6FA7" w:rsidP="00EF6FA7">
            <w:pPr>
              <w:pStyle w:val="TableText10"/>
            </w:pPr>
            <w:r w:rsidRPr="00EF6FA7">
              <w:t>giving false or misleading information</w:t>
            </w:r>
          </w:p>
        </w:tc>
        <w:tc>
          <w:tcPr>
            <w:tcW w:w="2534" w:type="dxa"/>
            <w:tcBorders>
              <w:top w:val="single" w:sz="4" w:space="0" w:color="auto"/>
            </w:tcBorders>
          </w:tcPr>
          <w:p w:rsidR="00EF6FA7" w:rsidRDefault="00EF6FA7" w:rsidP="00EF6FA7">
            <w:pPr>
              <w:pStyle w:val="TableText10"/>
            </w:pPr>
            <w:r>
              <w:t>2</w:t>
            </w:r>
          </w:p>
        </w:tc>
      </w:tr>
    </w:tbl>
    <w:p w:rsidR="00EF6FA7" w:rsidRDefault="00EF6FA7"/>
    <w:p w:rsidR="00912C40" w:rsidRDefault="00912C40">
      <w:pPr>
        <w:pStyle w:val="03Schedule"/>
        <w:sectPr w:rsidR="00912C40">
          <w:headerReference w:type="even" r:id="rId262"/>
          <w:headerReference w:type="default" r:id="rId263"/>
          <w:footerReference w:type="even" r:id="rId264"/>
          <w:footerReference w:type="default" r:id="rId265"/>
          <w:type w:val="continuous"/>
          <w:pgSz w:w="11907" w:h="16839" w:code="9"/>
          <w:pgMar w:top="3880" w:right="1900" w:bottom="3100" w:left="2300" w:header="2280" w:footer="1760" w:gutter="0"/>
          <w:cols w:space="720"/>
        </w:sectPr>
      </w:pPr>
    </w:p>
    <w:p w:rsidR="00912C40" w:rsidRDefault="00912C40">
      <w:pPr>
        <w:pStyle w:val="PageBreak"/>
      </w:pPr>
      <w:r>
        <w:br w:type="page"/>
      </w:r>
    </w:p>
    <w:p w:rsidR="00696554" w:rsidRPr="00372AFF" w:rsidRDefault="00696554" w:rsidP="006B7D58">
      <w:pPr>
        <w:pStyle w:val="Sched-heading"/>
      </w:pPr>
      <w:bookmarkStart w:id="110" w:name="_Toc26785600"/>
      <w:r w:rsidRPr="00372AFF">
        <w:rPr>
          <w:rStyle w:val="CharChapNo"/>
        </w:rPr>
        <w:lastRenderedPageBreak/>
        <w:t>Schedule 4</w:t>
      </w:r>
      <w:r>
        <w:tab/>
      </w:r>
      <w:r w:rsidRPr="00372AFF">
        <w:rPr>
          <w:rStyle w:val="CharChapText"/>
        </w:rPr>
        <w:t>Reviewable decisions</w:t>
      </w:r>
      <w:bookmarkEnd w:id="110"/>
    </w:p>
    <w:p w:rsidR="00696554" w:rsidRDefault="00696554" w:rsidP="00696554">
      <w:pPr>
        <w:pStyle w:val="ref"/>
      </w:pPr>
      <w:r>
        <w:t>(see pt 6A)</w:t>
      </w:r>
    </w:p>
    <w:p w:rsidR="00BC3430" w:rsidRDefault="00BC3430" w:rsidP="00BC34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C3430" w:rsidRPr="00CB3D59" w:rsidTr="00BC3430">
        <w:trPr>
          <w:cantSplit/>
          <w:tblHeader/>
        </w:trPr>
        <w:tc>
          <w:tcPr>
            <w:tcW w:w="1200" w:type="dxa"/>
            <w:tcBorders>
              <w:bottom w:val="single" w:sz="4" w:space="0" w:color="auto"/>
            </w:tcBorders>
          </w:tcPr>
          <w:p w:rsidR="00BC3430" w:rsidRPr="00CB3D59" w:rsidRDefault="00BC3430" w:rsidP="00BC3430">
            <w:pPr>
              <w:pStyle w:val="TableColHd"/>
            </w:pPr>
            <w:r w:rsidRPr="00783A18">
              <w:t>column 1</w:t>
            </w:r>
          </w:p>
          <w:p w:rsidR="00BC3430" w:rsidRPr="00CB3D59" w:rsidRDefault="00BC3430" w:rsidP="00BC3430">
            <w:pPr>
              <w:pStyle w:val="TableColHd"/>
            </w:pPr>
            <w:r w:rsidRPr="00783A18">
              <w:t>item</w:t>
            </w:r>
          </w:p>
        </w:tc>
        <w:tc>
          <w:tcPr>
            <w:tcW w:w="2107" w:type="dxa"/>
            <w:tcBorders>
              <w:bottom w:val="single" w:sz="4" w:space="0" w:color="auto"/>
            </w:tcBorders>
          </w:tcPr>
          <w:p w:rsidR="00BC3430" w:rsidRDefault="00BC3430" w:rsidP="00BC3430">
            <w:pPr>
              <w:pStyle w:val="TableColHd"/>
            </w:pPr>
            <w:r w:rsidRPr="00783A18">
              <w:t>column 2</w:t>
            </w:r>
          </w:p>
          <w:p w:rsidR="00BC3430" w:rsidRPr="00CB3D59" w:rsidRDefault="00BC3430" w:rsidP="00BC3430">
            <w:pPr>
              <w:pStyle w:val="TableColHd"/>
            </w:pPr>
            <w:r>
              <w:t>section</w:t>
            </w:r>
          </w:p>
        </w:tc>
        <w:tc>
          <w:tcPr>
            <w:tcW w:w="2107" w:type="dxa"/>
            <w:tcBorders>
              <w:bottom w:val="single" w:sz="4" w:space="0" w:color="auto"/>
            </w:tcBorders>
          </w:tcPr>
          <w:p w:rsidR="00BC3430" w:rsidRDefault="00BC3430" w:rsidP="00BC3430">
            <w:pPr>
              <w:pStyle w:val="TableColHd"/>
            </w:pPr>
            <w:r w:rsidRPr="00783A18">
              <w:t>column 3</w:t>
            </w:r>
          </w:p>
          <w:p w:rsidR="00BC3430" w:rsidRPr="00CB3D59" w:rsidRDefault="00BC3430" w:rsidP="00BC3430">
            <w:pPr>
              <w:pStyle w:val="TableColHd"/>
            </w:pPr>
            <w:r>
              <w:t>decision</w:t>
            </w:r>
          </w:p>
        </w:tc>
        <w:tc>
          <w:tcPr>
            <w:tcW w:w="2534" w:type="dxa"/>
            <w:tcBorders>
              <w:bottom w:val="single" w:sz="4" w:space="0" w:color="auto"/>
            </w:tcBorders>
          </w:tcPr>
          <w:p w:rsidR="00BC3430" w:rsidRDefault="00BC3430" w:rsidP="00BC3430">
            <w:pPr>
              <w:pStyle w:val="TableColHd"/>
            </w:pPr>
            <w:r w:rsidRPr="00783A18">
              <w:t>column 4</w:t>
            </w:r>
          </w:p>
          <w:p w:rsidR="00BC3430" w:rsidRPr="00CB3D59" w:rsidRDefault="00BC3430" w:rsidP="00BC3430">
            <w:pPr>
              <w:pStyle w:val="TableColHd"/>
            </w:pPr>
            <w:r>
              <w:t>entity</w:t>
            </w:r>
          </w:p>
        </w:tc>
      </w:tr>
      <w:tr w:rsidR="00BC3430" w:rsidRPr="00CB3D59" w:rsidTr="00BC3430">
        <w:trPr>
          <w:cantSplit/>
        </w:trPr>
        <w:tc>
          <w:tcPr>
            <w:tcW w:w="1200" w:type="dxa"/>
            <w:tcBorders>
              <w:top w:val="single" w:sz="4" w:space="0" w:color="auto"/>
            </w:tcBorders>
          </w:tcPr>
          <w:p w:rsidR="00BC3430" w:rsidRDefault="00BC3430" w:rsidP="00BC3430">
            <w:pPr>
              <w:pStyle w:val="TableText10"/>
            </w:pPr>
            <w:r>
              <w:t>1</w:t>
            </w:r>
          </w:p>
        </w:tc>
        <w:tc>
          <w:tcPr>
            <w:tcW w:w="2107" w:type="dxa"/>
            <w:tcBorders>
              <w:top w:val="single" w:sz="4" w:space="0" w:color="auto"/>
            </w:tcBorders>
          </w:tcPr>
          <w:p w:rsidR="00BC3430" w:rsidRDefault="00B62D8C" w:rsidP="00BC3430">
            <w:pPr>
              <w:pStyle w:val="TableText10"/>
            </w:pPr>
            <w:hyperlink r:id="rId266"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rsidR="00BC3430" w:rsidRDefault="00BC3430" w:rsidP="00BC3430">
            <w:pPr>
              <w:pStyle w:val="TableText10"/>
            </w:pPr>
            <w:r>
              <w:t>refuse to issue licence</w:t>
            </w:r>
          </w:p>
        </w:tc>
        <w:tc>
          <w:tcPr>
            <w:tcW w:w="2534" w:type="dxa"/>
            <w:tcBorders>
              <w:top w:val="single" w:sz="4" w:space="0" w:color="auto"/>
            </w:tcBorders>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2</w:t>
            </w:r>
          </w:p>
        </w:tc>
        <w:tc>
          <w:tcPr>
            <w:tcW w:w="2107" w:type="dxa"/>
          </w:tcPr>
          <w:p w:rsidR="00BC3430" w:rsidRDefault="00B62D8C" w:rsidP="00BC3430">
            <w:pPr>
              <w:pStyle w:val="TableText10"/>
            </w:pPr>
            <w:hyperlink r:id="rId267" w:tooltip="Construction Occupations (Licensing) Act 2004" w:history="1">
              <w:r w:rsidR="00BC3430" w:rsidRPr="00AE43F1">
                <w:rPr>
                  <w:rStyle w:val="charCitHyperlinkAbbrev"/>
                </w:rPr>
                <w:t>Act</w:t>
              </w:r>
            </w:hyperlink>
            <w:r w:rsidR="00BC3430">
              <w:t>, 19 (1)</w:t>
            </w:r>
          </w:p>
        </w:tc>
        <w:tc>
          <w:tcPr>
            <w:tcW w:w="2107" w:type="dxa"/>
          </w:tcPr>
          <w:p w:rsidR="00BC3430" w:rsidRDefault="00BC3430" w:rsidP="00BC3430">
            <w:pPr>
              <w:pStyle w:val="TableText10"/>
            </w:pPr>
            <w:r>
              <w:t>issue licence for period less than maximum period for which licence may be issued</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3</w:t>
            </w:r>
          </w:p>
        </w:tc>
        <w:tc>
          <w:tcPr>
            <w:tcW w:w="2107" w:type="dxa"/>
          </w:tcPr>
          <w:p w:rsidR="00BC3430" w:rsidRDefault="00B62D8C" w:rsidP="00BC3430">
            <w:pPr>
              <w:pStyle w:val="TableText10"/>
            </w:pPr>
            <w:hyperlink r:id="rId268" w:tooltip="Construction Occupations (Licensing) Act 2004" w:history="1">
              <w:r w:rsidR="00BC3430" w:rsidRPr="00AE43F1">
                <w:rPr>
                  <w:rStyle w:val="charCitHyperlinkAbbrev"/>
                </w:rPr>
                <w:t>Act</w:t>
              </w:r>
            </w:hyperlink>
            <w:r w:rsidR="00BC3430">
              <w:t>, 19 (2)</w:t>
            </w:r>
          </w:p>
        </w:tc>
        <w:tc>
          <w:tcPr>
            <w:tcW w:w="2107" w:type="dxa"/>
          </w:tcPr>
          <w:p w:rsidR="00BC3430" w:rsidRDefault="00BC3430" w:rsidP="00BC3430">
            <w:pPr>
              <w:pStyle w:val="TableText10"/>
            </w:pPr>
            <w:r>
              <w:t>issue licence other than licence applied for</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4</w:t>
            </w:r>
          </w:p>
        </w:tc>
        <w:tc>
          <w:tcPr>
            <w:tcW w:w="2107" w:type="dxa"/>
          </w:tcPr>
          <w:p w:rsidR="00BC3430" w:rsidRDefault="00B62D8C" w:rsidP="00BC3430">
            <w:pPr>
              <w:pStyle w:val="TableText10"/>
            </w:pPr>
            <w:hyperlink r:id="rId269"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amend licence by putting condition on licence, or amending or cancelling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5</w:t>
            </w:r>
          </w:p>
        </w:tc>
        <w:tc>
          <w:tcPr>
            <w:tcW w:w="2107" w:type="dxa"/>
          </w:tcPr>
          <w:p w:rsidR="00BC3430" w:rsidRDefault="00B62D8C" w:rsidP="00BC3430">
            <w:pPr>
              <w:pStyle w:val="TableText10"/>
            </w:pPr>
            <w:hyperlink r:id="rId270"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refuse to amend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142CC0" w:rsidRDefault="00BC3430" w:rsidP="00BC3430">
            <w:pPr>
              <w:pStyle w:val="TableText10"/>
            </w:pPr>
            <w:r>
              <w:t>6</w:t>
            </w:r>
          </w:p>
        </w:tc>
        <w:tc>
          <w:tcPr>
            <w:tcW w:w="2107" w:type="dxa"/>
          </w:tcPr>
          <w:p w:rsidR="00BC3430" w:rsidRPr="00142CC0" w:rsidRDefault="00B62D8C" w:rsidP="00BC3430">
            <w:pPr>
              <w:pStyle w:val="TableText10"/>
            </w:pPr>
            <w:hyperlink r:id="rId271" w:tooltip="Construction Occupations (Licensing) Act 2004" w:history="1">
              <w:r w:rsidR="00BC3430" w:rsidRPr="00142CC0">
                <w:rPr>
                  <w:rStyle w:val="charCitHyperlinkAbbrev"/>
                </w:rPr>
                <w:t>Act</w:t>
              </w:r>
            </w:hyperlink>
            <w:r w:rsidR="00BC3430" w:rsidRPr="00142CC0">
              <w:t>, 21A</w:t>
            </w:r>
          </w:p>
        </w:tc>
        <w:tc>
          <w:tcPr>
            <w:tcW w:w="2107" w:type="dxa"/>
          </w:tcPr>
          <w:p w:rsidR="00BC3430" w:rsidRPr="00142CC0" w:rsidRDefault="00BC3430" w:rsidP="00BC3430">
            <w:pPr>
              <w:pStyle w:val="TableText10"/>
            </w:pPr>
            <w:r w:rsidRPr="00142CC0">
              <w:t>amend licence by putting condition on licence</w:t>
            </w:r>
          </w:p>
        </w:tc>
        <w:tc>
          <w:tcPr>
            <w:tcW w:w="2534" w:type="dxa"/>
          </w:tcPr>
          <w:p w:rsidR="00BC3430" w:rsidRPr="00142CC0" w:rsidRDefault="00BC3430" w:rsidP="00BC3430">
            <w:pPr>
              <w:pStyle w:val="TableText10"/>
            </w:pPr>
            <w:r w:rsidRPr="00142CC0">
              <w:t>licensee</w:t>
            </w:r>
          </w:p>
        </w:tc>
      </w:tr>
      <w:tr w:rsidR="00BC3430" w:rsidRPr="00CB3D59" w:rsidTr="00BC3430">
        <w:trPr>
          <w:cantSplit/>
        </w:trPr>
        <w:tc>
          <w:tcPr>
            <w:tcW w:w="1200" w:type="dxa"/>
          </w:tcPr>
          <w:p w:rsidR="00BC3430" w:rsidRDefault="00BC3430" w:rsidP="00BC3430">
            <w:pPr>
              <w:pStyle w:val="TableText10"/>
            </w:pPr>
            <w:r>
              <w:t>7</w:t>
            </w:r>
          </w:p>
        </w:tc>
        <w:tc>
          <w:tcPr>
            <w:tcW w:w="2107" w:type="dxa"/>
          </w:tcPr>
          <w:p w:rsidR="00BC3430" w:rsidRDefault="00B62D8C" w:rsidP="00BC3430">
            <w:pPr>
              <w:pStyle w:val="TableText10"/>
            </w:pPr>
            <w:hyperlink r:id="rId272" w:tooltip="Construction Occupations (Licensing) Act 2004" w:history="1">
              <w:r w:rsidR="00BC3430" w:rsidRPr="00AE43F1">
                <w:rPr>
                  <w:rStyle w:val="charCitHyperlinkAbbrev"/>
                </w:rPr>
                <w:t>Act</w:t>
              </w:r>
            </w:hyperlink>
            <w:r w:rsidR="00BC3430">
              <w:t>, 22</w:t>
            </w:r>
          </w:p>
        </w:tc>
        <w:tc>
          <w:tcPr>
            <w:tcW w:w="2107" w:type="dxa"/>
          </w:tcPr>
          <w:p w:rsidR="00BC3430" w:rsidRDefault="00BC3430" w:rsidP="00BC3430">
            <w:pPr>
              <w:pStyle w:val="TableText10"/>
            </w:pPr>
            <w:r>
              <w:t>refuse to endorse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8</w:t>
            </w:r>
          </w:p>
        </w:tc>
        <w:tc>
          <w:tcPr>
            <w:tcW w:w="2107" w:type="dxa"/>
          </w:tcPr>
          <w:p w:rsidR="00BC3430" w:rsidRDefault="00B62D8C" w:rsidP="00BC3430">
            <w:pPr>
              <w:pStyle w:val="TableText10"/>
            </w:pPr>
            <w:hyperlink r:id="rId273" w:tooltip="Construction Occupations (Licensing) Act 2004" w:history="1">
              <w:r w:rsidR="00BC3430" w:rsidRPr="00AE43F1">
                <w:rPr>
                  <w:rStyle w:val="charCitHyperlinkAbbrev"/>
                </w:rPr>
                <w:t>Act</w:t>
              </w:r>
            </w:hyperlink>
            <w:r w:rsidR="00BC3430">
              <w:t>, 25</w:t>
            </w:r>
          </w:p>
        </w:tc>
        <w:tc>
          <w:tcPr>
            <w:tcW w:w="2107" w:type="dxa"/>
          </w:tcPr>
          <w:p w:rsidR="00BC3430" w:rsidRDefault="00BC3430" w:rsidP="00BC3430">
            <w:pPr>
              <w:pStyle w:val="TableText10"/>
            </w:pPr>
            <w:r>
              <w:t>renew licence for period less than the maximum period for which licence may be renewed</w:t>
            </w:r>
          </w:p>
        </w:tc>
        <w:tc>
          <w:tcPr>
            <w:tcW w:w="2534" w:type="dxa"/>
          </w:tcPr>
          <w:p w:rsidR="00BC3430" w:rsidRDefault="00BC3430" w:rsidP="00BC3430">
            <w:pPr>
              <w:pStyle w:val="TableText10"/>
            </w:pPr>
            <w:r>
              <w:t>applicant for renewal</w:t>
            </w:r>
          </w:p>
        </w:tc>
      </w:tr>
      <w:tr w:rsidR="00BC3430" w:rsidRPr="00CB3D59" w:rsidTr="00BC3430">
        <w:trPr>
          <w:cantSplit/>
        </w:trPr>
        <w:tc>
          <w:tcPr>
            <w:tcW w:w="1200" w:type="dxa"/>
          </w:tcPr>
          <w:p w:rsidR="00BC3430" w:rsidRDefault="00BC3430" w:rsidP="00BC3430">
            <w:pPr>
              <w:pStyle w:val="TableText10"/>
            </w:pPr>
            <w:r>
              <w:t>9</w:t>
            </w:r>
          </w:p>
        </w:tc>
        <w:tc>
          <w:tcPr>
            <w:tcW w:w="2107" w:type="dxa"/>
          </w:tcPr>
          <w:p w:rsidR="00BC3430" w:rsidRDefault="00B62D8C" w:rsidP="00BC3430">
            <w:pPr>
              <w:pStyle w:val="TableText10"/>
            </w:pPr>
            <w:hyperlink r:id="rId274" w:tooltip="Construction Occupations (Licensing) Act 2004" w:history="1">
              <w:r w:rsidR="00BC3430" w:rsidRPr="00AE43F1">
                <w:rPr>
                  <w:rStyle w:val="charCitHyperlinkAbbrev"/>
                </w:rPr>
                <w:t>Act</w:t>
              </w:r>
            </w:hyperlink>
            <w:r w:rsidR="00BC3430">
              <w:t>, 25 (2) or (3)</w:t>
            </w:r>
          </w:p>
        </w:tc>
        <w:tc>
          <w:tcPr>
            <w:tcW w:w="2107" w:type="dxa"/>
          </w:tcPr>
          <w:p w:rsidR="00BC3430" w:rsidRDefault="00BC3430" w:rsidP="00BC3430">
            <w:pPr>
              <w:pStyle w:val="TableText10"/>
            </w:pPr>
            <w:r>
              <w:t>refuse to renew licence</w:t>
            </w:r>
          </w:p>
        </w:tc>
        <w:tc>
          <w:tcPr>
            <w:tcW w:w="2534" w:type="dxa"/>
          </w:tcPr>
          <w:p w:rsidR="00BC3430" w:rsidRDefault="00BC3430" w:rsidP="00BC3430">
            <w:pPr>
              <w:pStyle w:val="TableText10"/>
            </w:pPr>
            <w:r>
              <w:t>person whose licence renewal refused</w:t>
            </w:r>
          </w:p>
        </w:tc>
      </w:tr>
      <w:tr w:rsidR="00BC3430" w:rsidRPr="00CB3D59" w:rsidTr="00BC3430">
        <w:trPr>
          <w:cantSplit/>
        </w:trPr>
        <w:tc>
          <w:tcPr>
            <w:tcW w:w="1200" w:type="dxa"/>
          </w:tcPr>
          <w:p w:rsidR="00BC3430" w:rsidRDefault="00BC3430" w:rsidP="00BC3430">
            <w:pPr>
              <w:pStyle w:val="TableText10"/>
            </w:pPr>
            <w:r>
              <w:t>10</w:t>
            </w:r>
          </w:p>
        </w:tc>
        <w:tc>
          <w:tcPr>
            <w:tcW w:w="2107" w:type="dxa"/>
          </w:tcPr>
          <w:p w:rsidR="00BC3430" w:rsidRDefault="00B62D8C" w:rsidP="00BC3430">
            <w:pPr>
              <w:pStyle w:val="TableText10"/>
            </w:pPr>
            <w:hyperlink r:id="rId275" w:tooltip="Construction Occupations (Licensing) Act 2004" w:history="1">
              <w:r w:rsidR="00BC3430" w:rsidRPr="00AE43F1">
                <w:rPr>
                  <w:rStyle w:val="charCitHyperlinkAbbrev"/>
                </w:rPr>
                <w:t>Act</w:t>
              </w:r>
            </w:hyperlink>
            <w:r w:rsidR="00BC3430">
              <w:t>, 26</w:t>
            </w:r>
          </w:p>
        </w:tc>
        <w:tc>
          <w:tcPr>
            <w:tcW w:w="2107" w:type="dxa"/>
          </w:tcPr>
          <w:p w:rsidR="00BC3430" w:rsidRDefault="00BC3430" w:rsidP="00BC3430">
            <w:pPr>
              <w:pStyle w:val="TableText10"/>
            </w:pPr>
            <w:r>
              <w:t>refuse to cancel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11</w:t>
            </w:r>
          </w:p>
        </w:tc>
        <w:tc>
          <w:tcPr>
            <w:tcW w:w="2107" w:type="dxa"/>
          </w:tcPr>
          <w:p w:rsidR="00BC3430" w:rsidRDefault="00B62D8C" w:rsidP="00BC3430">
            <w:pPr>
              <w:pStyle w:val="TableText10"/>
            </w:pPr>
            <w:hyperlink r:id="rId276" w:tooltip="Construction Occupations (Licensing) Act 2004" w:history="1">
              <w:r w:rsidR="00BC3430" w:rsidRPr="00AE43F1">
                <w:rPr>
                  <w:rStyle w:val="charCitHyperlinkAbbrev"/>
                </w:rPr>
                <w:t>Act</w:t>
              </w:r>
            </w:hyperlink>
            <w:r w:rsidR="00BC3430">
              <w:t>, 29</w:t>
            </w:r>
          </w:p>
        </w:tc>
        <w:tc>
          <w:tcPr>
            <w:tcW w:w="2107" w:type="dxa"/>
          </w:tcPr>
          <w:p w:rsidR="00BC3430" w:rsidRDefault="00BC3430" w:rsidP="00BC3430">
            <w:pPr>
              <w:pStyle w:val="TableText10"/>
            </w:pPr>
            <w:r>
              <w:t>refuse to approve resignation of nominee of corporation or partnership</w:t>
            </w:r>
          </w:p>
        </w:tc>
        <w:tc>
          <w:tcPr>
            <w:tcW w:w="2534" w:type="dxa"/>
          </w:tcPr>
          <w:p w:rsidR="00BC3430" w:rsidRDefault="00BC3430" w:rsidP="00BC3430">
            <w:pPr>
              <w:pStyle w:val="TableText10"/>
            </w:pPr>
            <w:r>
              <w:t>nominee, corporation or partnership</w:t>
            </w:r>
          </w:p>
          <w:p w:rsidR="00BC3430" w:rsidRDefault="00BC3430" w:rsidP="00BC3430">
            <w:pPr>
              <w:pStyle w:val="TableText10"/>
            </w:pPr>
          </w:p>
        </w:tc>
      </w:tr>
      <w:tr w:rsidR="00BC3430" w:rsidRPr="00CB3D59" w:rsidTr="00BC3430">
        <w:trPr>
          <w:cantSplit/>
        </w:trPr>
        <w:tc>
          <w:tcPr>
            <w:tcW w:w="1200" w:type="dxa"/>
          </w:tcPr>
          <w:p w:rsidR="00BC3430" w:rsidRDefault="00BC3430" w:rsidP="00BC3430">
            <w:pPr>
              <w:pStyle w:val="TableText10"/>
            </w:pPr>
            <w:r>
              <w:lastRenderedPageBreak/>
              <w:t>12</w:t>
            </w:r>
          </w:p>
        </w:tc>
        <w:tc>
          <w:tcPr>
            <w:tcW w:w="2107" w:type="dxa"/>
          </w:tcPr>
          <w:p w:rsidR="00BC3430" w:rsidRDefault="00B62D8C" w:rsidP="00BC3430">
            <w:pPr>
              <w:pStyle w:val="TableText10"/>
            </w:pPr>
            <w:hyperlink r:id="rId277" w:tooltip="Construction Occupations (Licensing) Act 2004" w:history="1">
              <w:r w:rsidR="00BC3430" w:rsidRPr="00AE43F1">
                <w:rPr>
                  <w:rStyle w:val="charCitHyperlinkAbbrev"/>
                </w:rPr>
                <w:t>Act</w:t>
              </w:r>
            </w:hyperlink>
            <w:r w:rsidR="00BC3430">
              <w:t>, 37</w:t>
            </w:r>
          </w:p>
        </w:tc>
        <w:tc>
          <w:tcPr>
            <w:tcW w:w="2107" w:type="dxa"/>
          </w:tcPr>
          <w:p w:rsidR="00BC3430" w:rsidRDefault="00BC3430" w:rsidP="00BC3430">
            <w:pPr>
              <w:pStyle w:val="TableText10"/>
            </w:pPr>
            <w:r>
              <w:t xml:space="preserve">authorise licensee to enter land </w:t>
            </w:r>
          </w:p>
        </w:tc>
        <w:tc>
          <w:tcPr>
            <w:tcW w:w="2534" w:type="dxa"/>
          </w:tcPr>
          <w:p w:rsidR="00BC3430" w:rsidRDefault="00BC3430" w:rsidP="00BC3430">
            <w:pPr>
              <w:pStyle w:val="TableText10"/>
            </w:pPr>
            <w:r>
              <w:t>entity given notice under s 34 in relation to land or licensee</w:t>
            </w:r>
          </w:p>
        </w:tc>
      </w:tr>
      <w:tr w:rsidR="002A55DE" w:rsidRPr="00BD6EB1" w:rsidTr="00B2025D">
        <w:trPr>
          <w:cantSplit/>
        </w:trPr>
        <w:tc>
          <w:tcPr>
            <w:tcW w:w="1200" w:type="dxa"/>
          </w:tcPr>
          <w:p w:rsidR="002A55DE" w:rsidRPr="00BD6EB1" w:rsidRDefault="002A55DE" w:rsidP="00B2025D">
            <w:pPr>
              <w:pStyle w:val="TableText10"/>
            </w:pPr>
            <w:r w:rsidRPr="00BD6EB1">
              <w:t>13</w:t>
            </w:r>
          </w:p>
        </w:tc>
        <w:tc>
          <w:tcPr>
            <w:tcW w:w="2107" w:type="dxa"/>
          </w:tcPr>
          <w:p w:rsidR="002A55DE" w:rsidRPr="00BD6EB1" w:rsidRDefault="00B62D8C" w:rsidP="00B2025D">
            <w:pPr>
              <w:pStyle w:val="TableText10"/>
            </w:pPr>
            <w:hyperlink r:id="rId278" w:tooltip="Construction Occupations (Licensing) Act 2004" w:history="1">
              <w:r w:rsidR="002A55DE" w:rsidRPr="00BD6EB1">
                <w:rPr>
                  <w:rStyle w:val="charCitHyperlinkAbbrev"/>
                </w:rPr>
                <w:t>Act</w:t>
              </w:r>
            </w:hyperlink>
            <w:r w:rsidR="002A55DE" w:rsidRPr="00BD6EB1">
              <w:t>, 38</w:t>
            </w:r>
          </w:p>
        </w:tc>
        <w:tc>
          <w:tcPr>
            <w:tcW w:w="2107" w:type="dxa"/>
          </w:tcPr>
          <w:p w:rsidR="002A55DE" w:rsidRPr="00BD6EB1" w:rsidRDefault="002A55DE" w:rsidP="00B2025D">
            <w:pPr>
              <w:pStyle w:val="TableText10"/>
            </w:pPr>
            <w:r w:rsidRPr="00BD6EB1">
              <w:t>make rectification order</w:t>
            </w:r>
          </w:p>
        </w:tc>
        <w:tc>
          <w:tcPr>
            <w:tcW w:w="2534" w:type="dxa"/>
          </w:tcPr>
          <w:p w:rsidR="002A55DE" w:rsidRPr="00BD6EB1" w:rsidRDefault="002A55DE" w:rsidP="00B2025D">
            <w:pPr>
              <w:pStyle w:val="TableText10"/>
            </w:pPr>
            <w:r w:rsidRPr="00BD6EB1">
              <w:t>person or entity to which rectification order relates</w:t>
            </w:r>
          </w:p>
        </w:tc>
      </w:tr>
      <w:tr w:rsidR="00BC3430" w:rsidRPr="00CB3D59" w:rsidTr="00BC3430">
        <w:trPr>
          <w:cantSplit/>
        </w:trPr>
        <w:tc>
          <w:tcPr>
            <w:tcW w:w="1200" w:type="dxa"/>
          </w:tcPr>
          <w:p w:rsidR="00BC3430" w:rsidRDefault="00BC3430" w:rsidP="00BC3430">
            <w:pPr>
              <w:pStyle w:val="TableText10"/>
            </w:pPr>
            <w:r>
              <w:t>14</w:t>
            </w:r>
          </w:p>
        </w:tc>
        <w:tc>
          <w:tcPr>
            <w:tcW w:w="2107" w:type="dxa"/>
          </w:tcPr>
          <w:p w:rsidR="00BC3430" w:rsidRDefault="00B62D8C" w:rsidP="00BC3430">
            <w:pPr>
              <w:pStyle w:val="TableText10"/>
            </w:pPr>
            <w:hyperlink r:id="rId279" w:tooltip="Construction Occupations (Licensing) Act 2004" w:history="1">
              <w:r w:rsidR="00BC3430" w:rsidRPr="00AE43F1">
                <w:rPr>
                  <w:rStyle w:val="charCitHyperlinkAbbrev"/>
                </w:rPr>
                <w:t>Act</w:t>
              </w:r>
            </w:hyperlink>
            <w:r w:rsidR="00BC3430">
              <w:t>, 53</w:t>
            </w:r>
          </w:p>
        </w:tc>
        <w:tc>
          <w:tcPr>
            <w:tcW w:w="2107" w:type="dxa"/>
          </w:tcPr>
          <w:p w:rsidR="00BC3430" w:rsidRDefault="00BC3430" w:rsidP="00BC3430">
            <w:pPr>
              <w:pStyle w:val="TableText10"/>
            </w:pPr>
            <w:r>
              <w:t>refuse to revoke automatic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325B65" w:rsidRDefault="00BC3430" w:rsidP="002155F5">
            <w:pPr>
              <w:pStyle w:val="TableText10"/>
              <w:rPr>
                <w:highlight w:val="cyan"/>
              </w:rPr>
            </w:pPr>
            <w:r>
              <w:rPr>
                <w:lang w:eastAsia="en-AU"/>
              </w:rPr>
              <w:t>15</w:t>
            </w:r>
          </w:p>
        </w:tc>
        <w:tc>
          <w:tcPr>
            <w:tcW w:w="2107" w:type="dxa"/>
          </w:tcPr>
          <w:p w:rsidR="00BC3430" w:rsidRPr="00325B65" w:rsidRDefault="00B62D8C" w:rsidP="002155F5">
            <w:pPr>
              <w:pStyle w:val="TableText10"/>
              <w:rPr>
                <w:highlight w:val="cyan"/>
              </w:rPr>
            </w:pPr>
            <w:hyperlink r:id="rId280"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rsidR="00BC3430" w:rsidRPr="00325B65" w:rsidRDefault="00BC3430" w:rsidP="002155F5">
            <w:pPr>
              <w:pStyle w:val="TableText10"/>
              <w:rPr>
                <w:highlight w:val="cyan"/>
              </w:rPr>
            </w:pPr>
            <w:r w:rsidRPr="00FE434D">
              <w:rPr>
                <w:lang w:eastAsia="en-AU"/>
              </w:rPr>
              <w:t>take disciplinary action</w:t>
            </w:r>
          </w:p>
        </w:tc>
        <w:tc>
          <w:tcPr>
            <w:tcW w:w="2534" w:type="dxa"/>
          </w:tcPr>
          <w:p w:rsidR="00BC3430" w:rsidRPr="00FE434D" w:rsidRDefault="00BC3430" w:rsidP="002155F5">
            <w:pPr>
              <w:pStyle w:val="TableText10"/>
            </w:pPr>
            <w:r w:rsidRPr="00FE434D">
              <w:rPr>
                <w:lang w:eastAsia="en-AU"/>
              </w:rPr>
              <w:t>licensee</w:t>
            </w:r>
          </w:p>
        </w:tc>
      </w:tr>
      <w:tr w:rsidR="002A55DE" w:rsidRPr="00BD6EB1" w:rsidTr="00B2025D">
        <w:trPr>
          <w:cantSplit/>
        </w:trPr>
        <w:tc>
          <w:tcPr>
            <w:tcW w:w="1200" w:type="dxa"/>
          </w:tcPr>
          <w:p w:rsidR="002A55DE" w:rsidRPr="00BD6EB1" w:rsidRDefault="002A55DE" w:rsidP="00B2025D">
            <w:pPr>
              <w:pStyle w:val="TableText10"/>
            </w:pPr>
            <w:r w:rsidRPr="00BD6EB1">
              <w:t>1</w:t>
            </w:r>
            <w:r w:rsidR="0012749F">
              <w:t>6</w:t>
            </w:r>
          </w:p>
        </w:tc>
        <w:tc>
          <w:tcPr>
            <w:tcW w:w="2107" w:type="dxa"/>
          </w:tcPr>
          <w:p w:rsidR="002A55DE" w:rsidRPr="00BD6EB1" w:rsidRDefault="00B62D8C" w:rsidP="00B2025D">
            <w:pPr>
              <w:pStyle w:val="TableText10"/>
            </w:pPr>
            <w:hyperlink r:id="rId281" w:tooltip="Construction Occupations (Licensing) Act 2004" w:history="1">
              <w:r w:rsidR="002A55DE" w:rsidRPr="00BD6EB1">
                <w:rPr>
                  <w:rStyle w:val="charCitHyperlinkAbbrev"/>
                </w:rPr>
                <w:t>Act</w:t>
              </w:r>
            </w:hyperlink>
            <w:r w:rsidR="002A55DE" w:rsidRPr="00BD6EB1">
              <w:t>, 53A (2)</w:t>
            </w:r>
          </w:p>
        </w:tc>
        <w:tc>
          <w:tcPr>
            <w:tcW w:w="2107" w:type="dxa"/>
          </w:tcPr>
          <w:p w:rsidR="002A55DE" w:rsidRPr="00BD6EB1" w:rsidRDefault="002A55DE" w:rsidP="00B2025D">
            <w:pPr>
              <w:pStyle w:val="TableText10"/>
            </w:pPr>
            <w:r w:rsidRPr="00BD6EB1">
              <w:t>cancel licence following 3-month period of automatic suspension</w:t>
            </w:r>
          </w:p>
        </w:tc>
        <w:tc>
          <w:tcPr>
            <w:tcW w:w="2534" w:type="dxa"/>
          </w:tcPr>
          <w:p w:rsidR="002A55DE" w:rsidRPr="00BD6EB1" w:rsidRDefault="002A55DE" w:rsidP="00B2025D">
            <w:pPr>
              <w:pStyle w:val="TableText10"/>
            </w:pPr>
            <w:r w:rsidRPr="00BD6EB1">
              <w:t xml:space="preserve">licensee </w:t>
            </w:r>
          </w:p>
        </w:tc>
      </w:tr>
      <w:tr w:rsidR="00BC3430" w:rsidRPr="00CB3D59" w:rsidTr="00BC3430">
        <w:trPr>
          <w:cantSplit/>
        </w:trPr>
        <w:tc>
          <w:tcPr>
            <w:tcW w:w="1200" w:type="dxa"/>
          </w:tcPr>
          <w:p w:rsidR="00BC3430" w:rsidRDefault="00BC3430" w:rsidP="00BC3430">
            <w:pPr>
              <w:pStyle w:val="TableText10"/>
            </w:pPr>
            <w:r>
              <w:t>1</w:t>
            </w:r>
            <w:r w:rsidR="0012749F">
              <w:t>7</w:t>
            </w:r>
          </w:p>
        </w:tc>
        <w:tc>
          <w:tcPr>
            <w:tcW w:w="2107" w:type="dxa"/>
          </w:tcPr>
          <w:p w:rsidR="00BC3430" w:rsidRDefault="00B62D8C" w:rsidP="00BC3430">
            <w:pPr>
              <w:pStyle w:val="TableText10"/>
            </w:pPr>
            <w:hyperlink r:id="rId282" w:tooltip="Construction Occupations (Licensing) Act 2004" w:history="1">
              <w:r w:rsidR="00BC3430" w:rsidRPr="00AE43F1">
                <w:rPr>
                  <w:rStyle w:val="charCitHyperlinkAbbrev"/>
                </w:rPr>
                <w:t>Act</w:t>
              </w:r>
            </w:hyperlink>
            <w:r w:rsidR="00BC3430">
              <w:t>, 59 (2)</w:t>
            </w:r>
          </w:p>
        </w:tc>
        <w:tc>
          <w:tcPr>
            <w:tcW w:w="2107" w:type="dxa"/>
          </w:tcPr>
          <w:p w:rsidR="00BC3430" w:rsidRDefault="00BC3430" w:rsidP="00BC3430">
            <w:pPr>
              <w:pStyle w:val="TableText10"/>
            </w:pPr>
            <w:r>
              <w:t>suspend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w:t>
            </w:r>
            <w:r w:rsidR="0012749F">
              <w:t>8</w:t>
            </w:r>
          </w:p>
        </w:tc>
        <w:tc>
          <w:tcPr>
            <w:tcW w:w="2107" w:type="dxa"/>
          </w:tcPr>
          <w:p w:rsidR="00BC3430" w:rsidRDefault="00B62D8C" w:rsidP="00BC3430">
            <w:pPr>
              <w:pStyle w:val="TableText10"/>
            </w:pPr>
            <w:hyperlink r:id="rId283" w:tooltip="Construction Occupations (Licensing) Act 2004" w:history="1">
              <w:r w:rsidR="00BC3430" w:rsidRPr="00AE43F1">
                <w:rPr>
                  <w:rStyle w:val="charCitHyperlinkAbbrev"/>
                </w:rPr>
                <w:t>Act</w:t>
              </w:r>
            </w:hyperlink>
            <w:r w:rsidR="00BC3430">
              <w:t>, 61 (2)</w:t>
            </w:r>
          </w:p>
        </w:tc>
        <w:tc>
          <w:tcPr>
            <w:tcW w:w="2107" w:type="dxa"/>
          </w:tcPr>
          <w:p w:rsidR="00BC3430" w:rsidRDefault="00BC3430" w:rsidP="00BC3430">
            <w:pPr>
              <w:pStyle w:val="TableText10"/>
            </w:pPr>
            <w:r>
              <w:t>refuse to revoke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w:t>
            </w:r>
            <w:r w:rsidR="0012749F">
              <w:t>9</w:t>
            </w:r>
          </w:p>
        </w:tc>
        <w:tc>
          <w:tcPr>
            <w:tcW w:w="2107" w:type="dxa"/>
          </w:tcPr>
          <w:p w:rsidR="00BC3430" w:rsidRDefault="00B62D8C" w:rsidP="00BC3430">
            <w:pPr>
              <w:pStyle w:val="TableText10"/>
            </w:pPr>
            <w:hyperlink r:id="rId284" w:tooltip="Construction Occupations (Licensing) Act 2004" w:history="1">
              <w:r w:rsidR="00BC3430" w:rsidRPr="00AE43F1">
                <w:rPr>
                  <w:rStyle w:val="charCitHyperlinkAbbrev"/>
                </w:rPr>
                <w:t>Act</w:t>
              </w:r>
            </w:hyperlink>
            <w:r w:rsidR="00BC3430">
              <w:t>, 95</w:t>
            </w:r>
          </w:p>
        </w:tc>
        <w:tc>
          <w:tcPr>
            <w:tcW w:w="2107" w:type="dxa"/>
          </w:tcPr>
          <w:p w:rsidR="00BC3430" w:rsidRDefault="00BC3430" w:rsidP="00BC3430">
            <w:pPr>
              <w:pStyle w:val="TableText10"/>
            </w:pPr>
            <w:r>
              <w:t>take disciplinary action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12749F" w:rsidP="00BC3430">
            <w:pPr>
              <w:pStyle w:val="TableText10"/>
            </w:pPr>
            <w:r>
              <w:t>20</w:t>
            </w:r>
          </w:p>
        </w:tc>
        <w:tc>
          <w:tcPr>
            <w:tcW w:w="2107" w:type="dxa"/>
          </w:tcPr>
          <w:p w:rsidR="00BC3430" w:rsidRDefault="00B62D8C" w:rsidP="00BC3430">
            <w:pPr>
              <w:pStyle w:val="TableText10"/>
            </w:pPr>
            <w:hyperlink r:id="rId285" w:tooltip="Construction Occupations (Licensing) Act 2004" w:history="1">
              <w:r w:rsidR="00BC3430" w:rsidRPr="00AE43F1">
                <w:rPr>
                  <w:rStyle w:val="charCitHyperlinkAbbrev"/>
                </w:rPr>
                <w:t>Act</w:t>
              </w:r>
            </w:hyperlink>
            <w:r w:rsidR="00BC3430">
              <w:t>, 96</w:t>
            </w:r>
          </w:p>
        </w:tc>
        <w:tc>
          <w:tcPr>
            <w:tcW w:w="2107" w:type="dxa"/>
          </w:tcPr>
          <w:p w:rsidR="00BC3430" w:rsidRDefault="00BC3430" w:rsidP="00BC3430">
            <w:pPr>
              <w:pStyle w:val="TableText10"/>
            </w:pPr>
            <w:r>
              <w:t>refuse application for licence or renewal</w:t>
            </w:r>
          </w:p>
        </w:tc>
        <w:tc>
          <w:tcPr>
            <w:tcW w:w="2534" w:type="dxa"/>
          </w:tcPr>
          <w:p w:rsidR="00BC3430" w:rsidRDefault="00BC3430" w:rsidP="00BC3430">
            <w:pPr>
              <w:pStyle w:val="TableText10"/>
            </w:pPr>
            <w:r>
              <w:t>applicant for licence or renewal</w:t>
            </w:r>
          </w:p>
        </w:tc>
      </w:tr>
      <w:tr w:rsidR="00BC3430" w:rsidRPr="00CB3D59" w:rsidTr="00BC3430">
        <w:trPr>
          <w:cantSplit/>
        </w:trPr>
        <w:tc>
          <w:tcPr>
            <w:tcW w:w="1200" w:type="dxa"/>
          </w:tcPr>
          <w:p w:rsidR="00BC3430" w:rsidRPr="00821736" w:rsidRDefault="00BC3430" w:rsidP="00BC3430">
            <w:pPr>
              <w:pStyle w:val="TableText10"/>
            </w:pPr>
            <w:r>
              <w:t>2</w:t>
            </w:r>
            <w:r w:rsidR="0012749F">
              <w:t>1</w:t>
            </w:r>
          </w:p>
        </w:tc>
        <w:tc>
          <w:tcPr>
            <w:tcW w:w="2107" w:type="dxa"/>
          </w:tcPr>
          <w:p w:rsidR="00BC3430" w:rsidRPr="00821736" w:rsidRDefault="00B62D8C" w:rsidP="00BC3430">
            <w:pPr>
              <w:pStyle w:val="TableText10"/>
            </w:pPr>
            <w:hyperlink r:id="rId286" w:tooltip="Construction Occupations (Licensing) Act 2004" w:history="1">
              <w:r w:rsidR="00BC3430" w:rsidRPr="00AE43F1">
                <w:rPr>
                  <w:rStyle w:val="charCitHyperlinkAbbrev"/>
                </w:rPr>
                <w:t>Act</w:t>
              </w:r>
            </w:hyperlink>
            <w:r w:rsidR="00BC3430" w:rsidRPr="00821736">
              <w:t>, 97</w:t>
            </w:r>
          </w:p>
        </w:tc>
        <w:tc>
          <w:tcPr>
            <w:tcW w:w="2107" w:type="dxa"/>
          </w:tcPr>
          <w:p w:rsidR="00BC3430" w:rsidRPr="00821736" w:rsidRDefault="00BC3430" w:rsidP="00BC3430">
            <w:pPr>
              <w:pStyle w:val="TableText10"/>
            </w:pPr>
            <w:r w:rsidRPr="00821736">
              <w:t xml:space="preserve">give notice of licence suspension without opportunity to make representations </w:t>
            </w:r>
          </w:p>
        </w:tc>
        <w:tc>
          <w:tcPr>
            <w:tcW w:w="2534" w:type="dxa"/>
          </w:tcPr>
          <w:p w:rsidR="00BC3430" w:rsidRPr="00821736" w:rsidRDefault="00BC3430" w:rsidP="00BC3430">
            <w:pPr>
              <w:pStyle w:val="TableText10"/>
            </w:pPr>
            <w:r w:rsidRPr="00821736">
              <w:t>person whose licence suspended</w:t>
            </w:r>
          </w:p>
        </w:tc>
      </w:tr>
      <w:tr w:rsidR="00BC3430" w:rsidRPr="00CB3D59" w:rsidTr="00BC3430">
        <w:trPr>
          <w:cantSplit/>
        </w:trPr>
        <w:tc>
          <w:tcPr>
            <w:tcW w:w="1200" w:type="dxa"/>
          </w:tcPr>
          <w:p w:rsidR="00BC3430" w:rsidRPr="00821736" w:rsidRDefault="00BC3430" w:rsidP="00BC3430">
            <w:pPr>
              <w:pStyle w:val="TableText10"/>
            </w:pPr>
            <w:r>
              <w:t>2</w:t>
            </w:r>
            <w:r w:rsidR="0012749F">
              <w:t>2</w:t>
            </w:r>
          </w:p>
        </w:tc>
        <w:tc>
          <w:tcPr>
            <w:tcW w:w="2107" w:type="dxa"/>
          </w:tcPr>
          <w:p w:rsidR="00BC3430" w:rsidRPr="00821736" w:rsidRDefault="00B62D8C" w:rsidP="00BC3430">
            <w:pPr>
              <w:pStyle w:val="TableText10"/>
            </w:pPr>
            <w:hyperlink r:id="rId287" w:tooltip="Construction Occupations (Licensing) Act 2004" w:history="1">
              <w:r w:rsidR="00BC3430" w:rsidRPr="00AE43F1">
                <w:rPr>
                  <w:rStyle w:val="charCitHyperlinkAbbrev"/>
                </w:rPr>
                <w:t>Act</w:t>
              </w:r>
            </w:hyperlink>
            <w:r w:rsidR="00BC3430" w:rsidRPr="00821736">
              <w:t>, 98</w:t>
            </w:r>
          </w:p>
        </w:tc>
        <w:tc>
          <w:tcPr>
            <w:tcW w:w="2107" w:type="dxa"/>
          </w:tcPr>
          <w:p w:rsidR="00BC3430" w:rsidRPr="00821736" w:rsidRDefault="00BC3430" w:rsidP="00BC3430">
            <w:pPr>
              <w:pStyle w:val="TableText10"/>
            </w:pPr>
            <w:r w:rsidRPr="00821736">
              <w:t xml:space="preserve">give notice of licence disqualification without opportunity to make representations </w:t>
            </w:r>
          </w:p>
        </w:tc>
        <w:tc>
          <w:tcPr>
            <w:tcW w:w="2534" w:type="dxa"/>
          </w:tcPr>
          <w:p w:rsidR="00BC3430" w:rsidRPr="00821736" w:rsidRDefault="00BC3430" w:rsidP="00BC3430">
            <w:pPr>
              <w:pStyle w:val="TableText10"/>
            </w:pPr>
            <w:r w:rsidRPr="00821736">
              <w:t>person whose licence disqualified</w:t>
            </w:r>
          </w:p>
        </w:tc>
      </w:tr>
      <w:tr w:rsidR="00BC3430" w:rsidRPr="00CB3D59" w:rsidTr="00BC3430">
        <w:trPr>
          <w:cantSplit/>
        </w:trPr>
        <w:tc>
          <w:tcPr>
            <w:tcW w:w="1200" w:type="dxa"/>
          </w:tcPr>
          <w:p w:rsidR="00BC3430" w:rsidRPr="00586121" w:rsidRDefault="00BC3430" w:rsidP="00BC3430">
            <w:pPr>
              <w:pStyle w:val="TableText10"/>
            </w:pPr>
            <w:r>
              <w:t>2</w:t>
            </w:r>
            <w:r w:rsidR="0012749F">
              <w:t>3</w:t>
            </w:r>
          </w:p>
        </w:tc>
        <w:tc>
          <w:tcPr>
            <w:tcW w:w="2107" w:type="dxa"/>
          </w:tcPr>
          <w:p w:rsidR="00BC3430" w:rsidRPr="00586121" w:rsidRDefault="00B62D8C" w:rsidP="00BC3430">
            <w:pPr>
              <w:pStyle w:val="TableText10"/>
            </w:pPr>
            <w:hyperlink r:id="rId288" w:tooltip="Construction Occupations (Licensing) Act 2004" w:history="1">
              <w:r w:rsidR="00BC3430" w:rsidRPr="00AE43F1">
                <w:rPr>
                  <w:rStyle w:val="charCitHyperlinkAbbrev"/>
                </w:rPr>
                <w:t>Act</w:t>
              </w:r>
            </w:hyperlink>
            <w:r w:rsidR="00BC3430" w:rsidRPr="00586121">
              <w:t>, 107 (5)</w:t>
            </w:r>
          </w:p>
        </w:tc>
        <w:tc>
          <w:tcPr>
            <w:tcW w:w="2107" w:type="dxa"/>
          </w:tcPr>
          <w:p w:rsidR="00BC3430" w:rsidRPr="00586121" w:rsidRDefault="00BC3430" w:rsidP="00BC3430">
            <w:pPr>
              <w:pStyle w:val="TableText10"/>
            </w:pPr>
            <w:r w:rsidRPr="00586121">
              <w:t>refuse to give access to information on register</w:t>
            </w:r>
          </w:p>
        </w:tc>
        <w:tc>
          <w:tcPr>
            <w:tcW w:w="2534" w:type="dxa"/>
          </w:tcPr>
          <w:p w:rsidR="00BC3430" w:rsidRPr="00586121" w:rsidRDefault="00BC3430" w:rsidP="00BC3430">
            <w:pPr>
              <w:pStyle w:val="TableText10"/>
            </w:pPr>
            <w:r w:rsidRPr="00586121">
              <w:t>person asking for access to information</w:t>
            </w:r>
          </w:p>
        </w:tc>
      </w:tr>
      <w:tr w:rsidR="002A55DE" w:rsidRPr="00BD6EB1" w:rsidTr="00B2025D">
        <w:trPr>
          <w:cantSplit/>
        </w:trPr>
        <w:tc>
          <w:tcPr>
            <w:tcW w:w="1200" w:type="dxa"/>
          </w:tcPr>
          <w:p w:rsidR="002A55DE" w:rsidRPr="00BD6EB1" w:rsidRDefault="002A55DE" w:rsidP="00B2025D">
            <w:pPr>
              <w:pStyle w:val="TableText10"/>
            </w:pPr>
            <w:r w:rsidRPr="00BD6EB1">
              <w:t>2</w:t>
            </w:r>
            <w:r w:rsidR="0012749F">
              <w:t>4</w:t>
            </w:r>
          </w:p>
        </w:tc>
        <w:tc>
          <w:tcPr>
            <w:tcW w:w="2107" w:type="dxa"/>
          </w:tcPr>
          <w:p w:rsidR="002A55DE" w:rsidRPr="00BD6EB1" w:rsidRDefault="00B62D8C" w:rsidP="00B2025D">
            <w:pPr>
              <w:pStyle w:val="TableText10"/>
            </w:pPr>
            <w:hyperlink r:id="rId289" w:tooltip="Construction Occupations (Licensing) Act 2004" w:history="1">
              <w:r w:rsidR="002A55DE" w:rsidRPr="00BD6EB1">
                <w:rPr>
                  <w:rStyle w:val="charCitHyperlinkAbbrev"/>
                </w:rPr>
                <w:t>Act</w:t>
              </w:r>
            </w:hyperlink>
            <w:r w:rsidR="002A55DE" w:rsidRPr="00BD6EB1">
              <w:t>, 107A (8) (b)</w:t>
            </w:r>
          </w:p>
        </w:tc>
        <w:tc>
          <w:tcPr>
            <w:tcW w:w="2107" w:type="dxa"/>
          </w:tcPr>
          <w:p w:rsidR="002A55DE" w:rsidRPr="00BD6EB1" w:rsidRDefault="002A55DE" w:rsidP="00B2025D">
            <w:pPr>
              <w:pStyle w:val="TableText10"/>
            </w:pPr>
            <w:r w:rsidRPr="00BD6EB1">
              <w:t>include information about rectification undertaking on public register</w:t>
            </w:r>
          </w:p>
        </w:tc>
        <w:tc>
          <w:tcPr>
            <w:tcW w:w="2534" w:type="dxa"/>
          </w:tcPr>
          <w:p w:rsidR="002A55DE" w:rsidRPr="00BD6EB1" w:rsidRDefault="002A55DE" w:rsidP="00B2025D">
            <w:pPr>
              <w:pStyle w:val="TableText10"/>
            </w:pPr>
            <w:r w:rsidRPr="00BD6EB1">
              <w:t>licensee who gave, or a person affected by, the rectification undertaking</w:t>
            </w:r>
          </w:p>
        </w:tc>
      </w:tr>
      <w:tr w:rsidR="00BC3430" w:rsidRPr="00CB3D59" w:rsidTr="00BC3430">
        <w:trPr>
          <w:cantSplit/>
        </w:trPr>
        <w:tc>
          <w:tcPr>
            <w:tcW w:w="1200" w:type="dxa"/>
          </w:tcPr>
          <w:p w:rsidR="00BC3430" w:rsidRDefault="00BC3430" w:rsidP="00BC3430">
            <w:pPr>
              <w:pStyle w:val="TableText10"/>
            </w:pPr>
            <w:r>
              <w:lastRenderedPageBreak/>
              <w:t>2</w:t>
            </w:r>
            <w:r w:rsidR="0012749F">
              <w:t>5</w:t>
            </w:r>
          </w:p>
        </w:tc>
        <w:tc>
          <w:tcPr>
            <w:tcW w:w="2107" w:type="dxa"/>
          </w:tcPr>
          <w:p w:rsidR="00BC3430" w:rsidRDefault="00B62D8C" w:rsidP="00BC3430">
            <w:pPr>
              <w:pStyle w:val="TableText10"/>
            </w:pPr>
            <w:hyperlink r:id="rId290" w:tooltip="Construction Occupations (Licensing) Act 2004" w:history="1">
              <w:r w:rsidR="00BC3430" w:rsidRPr="00AE43F1">
                <w:rPr>
                  <w:rStyle w:val="charCitHyperlinkAbbrev"/>
                </w:rPr>
                <w:t>Act</w:t>
              </w:r>
            </w:hyperlink>
            <w:r w:rsidR="00BC3430">
              <w:t>, 109 (3)</w:t>
            </w:r>
          </w:p>
        </w:tc>
        <w:tc>
          <w:tcPr>
            <w:tcW w:w="2107" w:type="dxa"/>
          </w:tcPr>
          <w:p w:rsidR="00BC3430" w:rsidRDefault="00BC3430" w:rsidP="00BC3430">
            <w:pPr>
              <w:pStyle w:val="TableText10"/>
            </w:pPr>
            <w:r>
              <w:t>include details of contravention in register</w:t>
            </w:r>
          </w:p>
        </w:tc>
        <w:tc>
          <w:tcPr>
            <w:tcW w:w="2534" w:type="dxa"/>
          </w:tcPr>
          <w:p w:rsidR="00BC3430" w:rsidRDefault="00BC3430" w:rsidP="00BC3430">
            <w:pPr>
              <w:pStyle w:val="TableText10"/>
            </w:pPr>
            <w:r>
              <w:t>entity to which details of contravention relate</w:t>
            </w:r>
          </w:p>
        </w:tc>
      </w:tr>
      <w:tr w:rsidR="00BC3430" w:rsidRPr="00CB3D59" w:rsidTr="00BC3430">
        <w:trPr>
          <w:cantSplit/>
        </w:trPr>
        <w:tc>
          <w:tcPr>
            <w:tcW w:w="1200" w:type="dxa"/>
          </w:tcPr>
          <w:p w:rsidR="00BC3430" w:rsidRDefault="00BC3430" w:rsidP="00BC3430">
            <w:pPr>
              <w:pStyle w:val="TableText10"/>
            </w:pPr>
            <w:r>
              <w:t>2</w:t>
            </w:r>
            <w:r w:rsidR="0012749F">
              <w:t>6</w:t>
            </w:r>
          </w:p>
        </w:tc>
        <w:tc>
          <w:tcPr>
            <w:tcW w:w="2107" w:type="dxa"/>
          </w:tcPr>
          <w:p w:rsidR="00BC3430" w:rsidRDefault="00B62D8C" w:rsidP="00BC3430">
            <w:pPr>
              <w:pStyle w:val="TableText10"/>
            </w:pPr>
            <w:hyperlink r:id="rId291" w:tooltip="Construction Occupations (Licensing) Act 2004" w:history="1">
              <w:r w:rsidR="00BC3430" w:rsidRPr="00AE43F1">
                <w:rPr>
                  <w:rStyle w:val="charCitHyperlinkAbbrev"/>
                </w:rPr>
                <w:t>Act</w:t>
              </w:r>
            </w:hyperlink>
            <w:r w:rsidR="00BC3430">
              <w:t>, 111</w:t>
            </w:r>
          </w:p>
        </w:tc>
        <w:tc>
          <w:tcPr>
            <w:tcW w:w="2107" w:type="dxa"/>
          </w:tcPr>
          <w:p w:rsidR="00BC3430" w:rsidRDefault="00BC3430" w:rsidP="00BC3430">
            <w:pPr>
              <w:pStyle w:val="TableText10"/>
            </w:pPr>
            <w:r>
              <w:t>refuse to remove information from the register</w:t>
            </w:r>
          </w:p>
        </w:tc>
        <w:tc>
          <w:tcPr>
            <w:tcW w:w="2534" w:type="dxa"/>
          </w:tcPr>
          <w:p w:rsidR="00BC3430" w:rsidRDefault="00BC3430" w:rsidP="00BC3430">
            <w:pPr>
              <w:pStyle w:val="TableText10"/>
            </w:pPr>
            <w:r>
              <w:t>entity to which information relates</w:t>
            </w:r>
          </w:p>
        </w:tc>
      </w:tr>
      <w:tr w:rsidR="00BC3430" w:rsidRPr="00CB3D59" w:rsidTr="00BC3430">
        <w:trPr>
          <w:cantSplit/>
        </w:trPr>
        <w:tc>
          <w:tcPr>
            <w:tcW w:w="1200" w:type="dxa"/>
          </w:tcPr>
          <w:p w:rsidR="00BC3430" w:rsidRDefault="00BC3430" w:rsidP="00BC3430">
            <w:pPr>
              <w:pStyle w:val="TableText10"/>
            </w:pPr>
            <w:r>
              <w:t>2</w:t>
            </w:r>
            <w:r w:rsidR="0012749F">
              <w:t>7</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refuse to endorse builders licence</w:t>
            </w:r>
          </w:p>
        </w:tc>
        <w:tc>
          <w:tcPr>
            <w:tcW w:w="2534" w:type="dxa"/>
          </w:tcPr>
          <w:p w:rsidR="00BC3430" w:rsidRDefault="00BC3430" w:rsidP="00BC3430">
            <w:pPr>
              <w:pStyle w:val="TableText10"/>
            </w:pPr>
            <w:r>
              <w:t>licensee or applicant for endorsement</w:t>
            </w:r>
          </w:p>
        </w:tc>
      </w:tr>
      <w:tr w:rsidR="00BC3430" w:rsidRPr="00CB3D59" w:rsidTr="00BC3430">
        <w:trPr>
          <w:cantSplit/>
        </w:trPr>
        <w:tc>
          <w:tcPr>
            <w:tcW w:w="1200" w:type="dxa"/>
          </w:tcPr>
          <w:p w:rsidR="00BC3430" w:rsidRDefault="00BC3430" w:rsidP="00BC3430">
            <w:pPr>
              <w:pStyle w:val="TableText10"/>
            </w:pPr>
            <w:r>
              <w:t>2</w:t>
            </w:r>
            <w:r w:rsidR="0012749F">
              <w:t>8</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endorse builders licence subject to conditions</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2</w:t>
            </w:r>
            <w:r w:rsidR="0012749F">
              <w:t>9</w:t>
            </w:r>
          </w:p>
        </w:tc>
        <w:tc>
          <w:tcPr>
            <w:tcW w:w="2107" w:type="dxa"/>
          </w:tcPr>
          <w:p w:rsidR="00BC3430" w:rsidRDefault="00BC3430" w:rsidP="00BC3430">
            <w:pPr>
              <w:pStyle w:val="TableText10"/>
            </w:pPr>
            <w:r>
              <w:t>31</w:t>
            </w:r>
          </w:p>
        </w:tc>
        <w:tc>
          <w:tcPr>
            <w:tcW w:w="2107" w:type="dxa"/>
          </w:tcPr>
          <w:p w:rsidR="00BC3430" w:rsidRDefault="00BC3430" w:rsidP="00BC3430">
            <w:pPr>
              <w:pStyle w:val="TableText10"/>
            </w:pPr>
            <w:r>
              <w:t>refuse to endorse plumbers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AF0B59" w:rsidRDefault="0012749F" w:rsidP="00BC3430">
            <w:pPr>
              <w:pStyle w:val="TableText10"/>
            </w:pPr>
            <w:r>
              <w:t>30</w:t>
            </w:r>
          </w:p>
        </w:tc>
        <w:tc>
          <w:tcPr>
            <w:tcW w:w="2107" w:type="dxa"/>
          </w:tcPr>
          <w:p w:rsidR="00BC3430" w:rsidRPr="00AF0B59" w:rsidRDefault="00BC3430" w:rsidP="00BC3430">
            <w:pPr>
              <w:pStyle w:val="TableText10"/>
            </w:pPr>
            <w:r w:rsidRPr="00AF0B59">
              <w:t>31A</w:t>
            </w:r>
          </w:p>
        </w:tc>
        <w:tc>
          <w:tcPr>
            <w:tcW w:w="2107" w:type="dxa"/>
          </w:tcPr>
          <w:p w:rsidR="00BC3430" w:rsidRPr="00AF0B59" w:rsidRDefault="00BC3430" w:rsidP="00BC3430">
            <w:pPr>
              <w:pStyle w:val="TableText10"/>
            </w:pPr>
            <w:r w:rsidRPr="00AF0B59">
              <w:t>refuse to endorse building assessor’s licence</w:t>
            </w:r>
          </w:p>
        </w:tc>
        <w:tc>
          <w:tcPr>
            <w:tcW w:w="2534" w:type="dxa"/>
          </w:tcPr>
          <w:p w:rsidR="00BC3430" w:rsidRPr="00AF0B59" w:rsidRDefault="00BC3430" w:rsidP="00BC3430">
            <w:pPr>
              <w:pStyle w:val="TableText10"/>
            </w:pPr>
            <w:r w:rsidRPr="00AF0B59">
              <w:t>licensee</w:t>
            </w:r>
          </w:p>
        </w:tc>
      </w:tr>
      <w:tr w:rsidR="00BC3430" w:rsidRPr="00CB3D59" w:rsidTr="00BC3430">
        <w:trPr>
          <w:cantSplit/>
        </w:trPr>
        <w:tc>
          <w:tcPr>
            <w:tcW w:w="1200" w:type="dxa"/>
          </w:tcPr>
          <w:p w:rsidR="00BC3430" w:rsidRPr="00153484" w:rsidRDefault="0012749F" w:rsidP="002155F5">
            <w:pPr>
              <w:pStyle w:val="TableText10"/>
            </w:pPr>
            <w:r>
              <w:t>31</w:t>
            </w:r>
          </w:p>
        </w:tc>
        <w:tc>
          <w:tcPr>
            <w:tcW w:w="2107" w:type="dxa"/>
          </w:tcPr>
          <w:p w:rsidR="00BC3430" w:rsidRPr="00153484" w:rsidRDefault="00BC3430" w:rsidP="002155F5">
            <w:pPr>
              <w:pStyle w:val="TableText10"/>
            </w:pPr>
            <w:r w:rsidRPr="00153484">
              <w:t>31B</w:t>
            </w:r>
          </w:p>
        </w:tc>
        <w:tc>
          <w:tcPr>
            <w:tcW w:w="2107" w:type="dxa"/>
          </w:tcPr>
          <w:p w:rsidR="00BC3430" w:rsidRPr="00153484" w:rsidRDefault="00BC3430" w:rsidP="002155F5">
            <w:pPr>
              <w:pStyle w:val="TableText10"/>
            </w:pPr>
            <w:r w:rsidRPr="00153484">
              <w:t>refuse to endorse advanced gasfitters licence or general gasfitters licence</w:t>
            </w:r>
          </w:p>
        </w:tc>
        <w:tc>
          <w:tcPr>
            <w:tcW w:w="2534" w:type="dxa"/>
          </w:tcPr>
          <w:p w:rsidR="00BC3430" w:rsidRPr="00153484" w:rsidRDefault="00BC3430" w:rsidP="002155F5">
            <w:pPr>
              <w:pStyle w:val="TableText10"/>
            </w:pPr>
            <w:r w:rsidRPr="00153484">
              <w:t>licensee</w:t>
            </w:r>
          </w:p>
        </w:tc>
      </w:tr>
      <w:tr w:rsidR="002748F7" w:rsidRPr="00CB3D59" w:rsidTr="00BC3430">
        <w:trPr>
          <w:cantSplit/>
        </w:trPr>
        <w:tc>
          <w:tcPr>
            <w:tcW w:w="1200" w:type="dxa"/>
          </w:tcPr>
          <w:p w:rsidR="002748F7" w:rsidRPr="00381073" w:rsidRDefault="0012749F" w:rsidP="002748F7">
            <w:pPr>
              <w:pStyle w:val="TableText10"/>
            </w:pPr>
            <w:r>
              <w:t>32</w:t>
            </w:r>
          </w:p>
        </w:tc>
        <w:tc>
          <w:tcPr>
            <w:tcW w:w="2107" w:type="dxa"/>
          </w:tcPr>
          <w:p w:rsidR="002748F7" w:rsidRPr="00381073" w:rsidRDefault="002748F7" w:rsidP="002748F7">
            <w:pPr>
              <w:pStyle w:val="TableText10"/>
            </w:pPr>
            <w:r w:rsidRPr="00381073">
              <w:t>31C</w:t>
            </w:r>
          </w:p>
        </w:tc>
        <w:tc>
          <w:tcPr>
            <w:tcW w:w="2107" w:type="dxa"/>
          </w:tcPr>
          <w:p w:rsidR="002748F7" w:rsidRPr="00381073" w:rsidRDefault="002748F7" w:rsidP="002748F7">
            <w:pPr>
              <w:pStyle w:val="TableText10"/>
            </w:pPr>
            <w:r w:rsidRPr="00381073">
              <w:t>refuse to endorse electrical contractor licence or unrestricted electrician licence</w:t>
            </w:r>
          </w:p>
        </w:tc>
        <w:tc>
          <w:tcPr>
            <w:tcW w:w="2534" w:type="dxa"/>
          </w:tcPr>
          <w:p w:rsidR="002748F7" w:rsidRPr="00381073" w:rsidRDefault="002748F7" w:rsidP="002748F7">
            <w:pPr>
              <w:pStyle w:val="TableText10"/>
            </w:pPr>
            <w:r w:rsidRPr="00381073">
              <w:t>licensee</w:t>
            </w:r>
          </w:p>
        </w:tc>
      </w:tr>
      <w:tr w:rsidR="00BC3430" w:rsidRPr="00CB3D59" w:rsidTr="00BC3430">
        <w:trPr>
          <w:cantSplit/>
        </w:trPr>
        <w:tc>
          <w:tcPr>
            <w:tcW w:w="1200" w:type="dxa"/>
          </w:tcPr>
          <w:p w:rsidR="00BC3430" w:rsidRDefault="00051C3E" w:rsidP="00BC3430">
            <w:pPr>
              <w:pStyle w:val="TableText10"/>
            </w:pPr>
            <w:r>
              <w:t>3</w:t>
            </w:r>
            <w:r w:rsidR="0012749F">
              <w:t>3</w:t>
            </w:r>
          </w:p>
        </w:tc>
        <w:tc>
          <w:tcPr>
            <w:tcW w:w="2107" w:type="dxa"/>
          </w:tcPr>
          <w:p w:rsidR="00BC3430" w:rsidRDefault="00BC3430" w:rsidP="00BC3430">
            <w:pPr>
              <w:pStyle w:val="TableText10"/>
            </w:pPr>
            <w:r>
              <w:t>33</w:t>
            </w:r>
          </w:p>
        </w:tc>
        <w:tc>
          <w:tcPr>
            <w:tcW w:w="2107" w:type="dxa"/>
          </w:tcPr>
          <w:p w:rsidR="00BC3430" w:rsidRDefault="00BC3430" w:rsidP="00BC3430">
            <w:pPr>
              <w:pStyle w:val="TableText10"/>
            </w:pPr>
            <w:r>
              <w:t>refuse to issue replacement licence</w:t>
            </w:r>
          </w:p>
        </w:tc>
        <w:tc>
          <w:tcPr>
            <w:tcW w:w="2534" w:type="dxa"/>
          </w:tcPr>
          <w:p w:rsidR="00BC3430" w:rsidRDefault="00BC3430" w:rsidP="00BC3430">
            <w:pPr>
              <w:pStyle w:val="TableText10"/>
            </w:pPr>
            <w:r>
              <w:t>licensee</w:t>
            </w:r>
          </w:p>
        </w:tc>
      </w:tr>
    </w:tbl>
    <w:p w:rsidR="00BC3430" w:rsidRDefault="00BC3430"/>
    <w:p w:rsidR="00696554" w:rsidRDefault="00696554">
      <w:pPr>
        <w:pStyle w:val="03Schedule"/>
        <w:sectPr w:rsidR="00696554">
          <w:headerReference w:type="even" r:id="rId292"/>
          <w:headerReference w:type="default" r:id="rId293"/>
          <w:footerReference w:type="even" r:id="rId294"/>
          <w:footerReference w:type="default" r:id="rId295"/>
          <w:type w:val="continuous"/>
          <w:pgSz w:w="11907" w:h="16839" w:code="9"/>
          <w:pgMar w:top="3880" w:right="1900" w:bottom="3100" w:left="2300" w:header="2280" w:footer="1760" w:gutter="0"/>
          <w:cols w:space="720"/>
        </w:sectPr>
      </w:pPr>
    </w:p>
    <w:p w:rsidR="00912C40" w:rsidRDefault="00912C40">
      <w:pPr>
        <w:pStyle w:val="Dict-Heading"/>
      </w:pPr>
      <w:bookmarkStart w:id="111" w:name="_Toc26785601"/>
      <w:r>
        <w:lastRenderedPageBreak/>
        <w:t>Dictionary</w:t>
      </w:r>
      <w:bookmarkEnd w:id="111"/>
    </w:p>
    <w:p w:rsidR="00912C40" w:rsidRDefault="00912C40">
      <w:pPr>
        <w:pStyle w:val="ref"/>
        <w:keepNext/>
      </w:pPr>
      <w:r>
        <w:t>(see s 2)</w:t>
      </w:r>
    </w:p>
    <w:p w:rsidR="00912C40" w:rsidRDefault="00912C40">
      <w:pPr>
        <w:pStyle w:val="aNote"/>
        <w:keepNext/>
      </w:pPr>
      <w:r>
        <w:rPr>
          <w:rStyle w:val="charItals"/>
        </w:rPr>
        <w:t>Note 1</w:t>
      </w:r>
      <w:r>
        <w:rPr>
          <w:rStyle w:val="charItals"/>
        </w:rPr>
        <w:tab/>
      </w:r>
      <w:r>
        <w:t xml:space="preserve">The </w:t>
      </w:r>
      <w:hyperlink r:id="rId296" w:tooltip="A2001-14" w:history="1">
        <w:r w:rsidR="00B548CA" w:rsidRPr="00B548CA">
          <w:rPr>
            <w:rStyle w:val="charCitHyperlinkAbbrev"/>
          </w:rPr>
          <w:t>Legislation Act</w:t>
        </w:r>
      </w:hyperlink>
      <w:r>
        <w:t xml:space="preserve"> contains definitions and other provisions relevant to this regulation.</w:t>
      </w:r>
    </w:p>
    <w:p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97" w:tooltip="A2001-14" w:history="1">
        <w:r w:rsidR="00B548CA" w:rsidRPr="00B548CA">
          <w:rPr>
            <w:rStyle w:val="charCitHyperlinkAbbrev"/>
          </w:rPr>
          <w:t>Legislation Act</w:t>
        </w:r>
      </w:hyperlink>
      <w:r w:rsidRPr="0076515F">
        <w:t>, dictionary, pt 1, defines the following terms:</w:t>
      </w:r>
    </w:p>
    <w:p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rsidR="000F2F46" w:rsidRPr="0076515F"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98" w:tooltip="A2004-12" w:history="1">
        <w:r w:rsidR="00B548CA" w:rsidRPr="00B548CA">
          <w:rPr>
            <w:rStyle w:val="charCitHyperlinkItal"/>
          </w:rPr>
          <w:t>Construction Occupations (Licensing) Act 2004</w:t>
        </w:r>
      </w:hyperlink>
      <w:r>
        <w:rPr>
          <w:rStyle w:val="charItals"/>
        </w:rPr>
        <w:t xml:space="preserve"> </w:t>
      </w:r>
      <w:r>
        <w:t xml:space="preserve">(see </w:t>
      </w:r>
      <w:hyperlink r:id="rId299" w:tooltip="A2001-14" w:history="1">
        <w:r w:rsidR="00B548CA" w:rsidRPr="00B548CA">
          <w:rPr>
            <w:rStyle w:val="charCitHyperlinkAbbrev"/>
          </w:rPr>
          <w:t>Legislation Act</w:t>
        </w:r>
      </w:hyperlink>
      <w:r>
        <w:t xml:space="preserve">, s 148).  For example, the following terms are defined in the </w:t>
      </w:r>
      <w:hyperlink r:id="rId300" w:tooltip="A2004-12" w:history="1">
        <w:r w:rsidR="00B548CA" w:rsidRPr="00B548CA">
          <w:rPr>
            <w:rStyle w:val="charCitHyperlinkItal"/>
          </w:rPr>
          <w:t>Construction Occupations (Licensing) Act 2004</w:t>
        </w:r>
      </w:hyperlink>
      <w:r>
        <w:t>, dict:</w:t>
      </w:r>
    </w:p>
    <w:p w:rsidR="00912C40" w:rsidRDefault="00912C40">
      <w:pPr>
        <w:pStyle w:val="aNoteBulletss"/>
      </w:pPr>
      <w:r>
        <w:rPr>
          <w:rFonts w:ascii="Symbol" w:hAnsi="Symbol"/>
        </w:rPr>
        <w:t></w:t>
      </w:r>
      <w:r>
        <w:rPr>
          <w:rFonts w:ascii="Symbol" w:hAnsi="Symbol"/>
        </w:rPr>
        <w:tab/>
      </w:r>
      <w:r>
        <w:t>AS 3500</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rsidR="00912C40" w:rsidRDefault="00912C40">
      <w:pPr>
        <w:pStyle w:val="aNoteBulletss"/>
      </w:pPr>
      <w:r>
        <w:rPr>
          <w:rFonts w:ascii="Symbol" w:hAnsi="Symbol"/>
        </w:rPr>
        <w:t></w:t>
      </w:r>
      <w:r>
        <w:rPr>
          <w:rFonts w:ascii="Symbol" w:hAnsi="Symbol"/>
        </w:rPr>
        <w:tab/>
      </w:r>
      <w:r>
        <w:t>disciplinary action</w:t>
      </w:r>
    </w:p>
    <w:p w:rsidR="00912C40" w:rsidRDefault="00912C40">
      <w:pPr>
        <w:pStyle w:val="aNoteBulletss"/>
      </w:pPr>
      <w:r>
        <w:rPr>
          <w:rFonts w:ascii="Symbol" w:hAnsi="Symbol"/>
        </w:rPr>
        <w:t></w:t>
      </w:r>
      <w:r>
        <w:rPr>
          <w:rFonts w:ascii="Symbol" w:hAnsi="Symbol"/>
        </w:rPr>
        <w:tab/>
      </w:r>
      <w:r>
        <w:t>demerit disciplinary ground</w:t>
      </w:r>
    </w:p>
    <w:p w:rsidR="00912C40" w:rsidRDefault="00912C40">
      <w:pPr>
        <w:pStyle w:val="aNoteBulletss"/>
      </w:pPr>
      <w:r>
        <w:rPr>
          <w:rFonts w:ascii="Symbol" w:hAnsi="Symbol"/>
        </w:rPr>
        <w:t></w:t>
      </w:r>
      <w:r>
        <w:rPr>
          <w:rFonts w:ascii="Symbol" w:hAnsi="Symbol"/>
        </w:rPr>
        <w:tab/>
      </w:r>
      <w:r>
        <w:t>endorsement</w:t>
      </w:r>
    </w:p>
    <w:p w:rsidR="00912C40" w:rsidRDefault="00912C40">
      <w:pPr>
        <w:pStyle w:val="aNoteBulletss"/>
      </w:pPr>
      <w:r>
        <w:rPr>
          <w:rFonts w:ascii="Symbol" w:hAnsi="Symbol"/>
        </w:rPr>
        <w:t></w:t>
      </w:r>
      <w:r>
        <w:rPr>
          <w:rFonts w:ascii="Symbol" w:hAnsi="Symbol"/>
        </w:rPr>
        <w:tab/>
      </w:r>
      <w:r>
        <w:t>nominee</w:t>
      </w:r>
    </w:p>
    <w:p w:rsidR="00912C40" w:rsidRDefault="00912C40">
      <w:pPr>
        <w:pStyle w:val="aNoteBulletss"/>
      </w:pPr>
      <w:r>
        <w:rPr>
          <w:rFonts w:ascii="Symbol" w:hAnsi="Symbol"/>
        </w:rPr>
        <w:t></w:t>
      </w:r>
      <w:r>
        <w:rPr>
          <w:rFonts w:ascii="Symbol" w:hAnsi="Symbol"/>
        </w:rPr>
        <w:tab/>
      </w:r>
      <w:r w:rsidR="00505DA8">
        <w:t>registrar</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rsidR="00912C40" w:rsidRDefault="00912C40">
      <w:pPr>
        <w:pStyle w:val="aDef"/>
      </w:pPr>
      <w:r>
        <w:rPr>
          <w:rStyle w:val="charBoldItals"/>
        </w:rPr>
        <w:t>AS 3000</w:t>
      </w:r>
      <w:r>
        <w:t xml:space="preserve"> means Australian/New Zealand Standard 3000 (Wiring Rules), as in force from time to time.</w:t>
      </w:r>
    </w:p>
    <w:p w:rsidR="00912C40" w:rsidRDefault="00912C40">
      <w:pPr>
        <w:pStyle w:val="aDef"/>
      </w:pPr>
      <w:r>
        <w:rPr>
          <w:rStyle w:val="charBoldItals"/>
        </w:rPr>
        <w:t>AS 3017</w:t>
      </w:r>
      <w:r>
        <w:t xml:space="preserve"> means Australian/New Zealand Standard 3017 (Electrical Installations—Testing and Inspection Guidelines), as in force from time to time.</w:t>
      </w:r>
    </w:p>
    <w:p w:rsidR="00912C40" w:rsidRPr="003D588C" w:rsidRDefault="00912C40">
      <w:pPr>
        <w:pStyle w:val="aDef"/>
      </w:pPr>
      <w:r>
        <w:rPr>
          <w:rStyle w:val="charBoldItals"/>
        </w:rPr>
        <w:t>AS 5601</w:t>
      </w:r>
      <w:r>
        <w:t xml:space="preserve"> means Australian Standard 5601 (Gas Installations), as in force from time to time.</w:t>
      </w:r>
    </w:p>
    <w:p w:rsidR="00912C40" w:rsidRPr="003D588C" w:rsidRDefault="00912C40">
      <w:pPr>
        <w:pStyle w:val="aDef"/>
      </w:pPr>
      <w:r>
        <w:rPr>
          <w:rStyle w:val="charBoldItals"/>
        </w:rPr>
        <w:t>basic building work</w:t>
      </w:r>
      <w:r>
        <w:t xml:space="preserve">—see the </w:t>
      </w:r>
      <w:hyperlink r:id="rId301" w:tooltip="A2004-11" w:history="1">
        <w:r w:rsidR="00B548CA" w:rsidRPr="00B548CA">
          <w:rPr>
            <w:rStyle w:val="charCitHyperlinkItal"/>
          </w:rPr>
          <w:t>Building Act 2004</w:t>
        </w:r>
      </w:hyperlink>
      <w:r>
        <w:t>, section 10.</w:t>
      </w:r>
    </w:p>
    <w:p w:rsidR="00912C40" w:rsidRPr="003D588C" w:rsidRDefault="00912C40">
      <w:pPr>
        <w:pStyle w:val="aDef"/>
      </w:pPr>
      <w:r>
        <w:rPr>
          <w:rStyle w:val="charBoldItals"/>
        </w:rPr>
        <w:t>building certification work</w:t>
      </w:r>
      <w:r>
        <w:t xml:space="preserve">—see the </w:t>
      </w:r>
      <w:hyperlink r:id="rId302"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rsidR="00912C40" w:rsidRDefault="00912C40">
      <w:pPr>
        <w:pStyle w:val="aDef"/>
      </w:pPr>
      <w:r w:rsidRPr="003D588C">
        <w:rPr>
          <w:rStyle w:val="charBoldItals"/>
        </w:rPr>
        <w:lastRenderedPageBreak/>
        <w:t>electrical installation</w:t>
      </w:r>
      <w:r>
        <w:t xml:space="preserve">—see the </w:t>
      </w:r>
      <w:hyperlink r:id="rId303" w:tooltip="A1971-30" w:history="1">
        <w:r w:rsidR="00B548CA" w:rsidRPr="00B548CA">
          <w:rPr>
            <w:rStyle w:val="charCitHyperlinkItal"/>
          </w:rPr>
          <w:t>Electricity Safety Act 1971</w:t>
        </w:r>
      </w:hyperlink>
      <w:r>
        <w:t>, dictionary.</w:t>
      </w:r>
    </w:p>
    <w:p w:rsidR="00912C40" w:rsidRDefault="00912C40">
      <w:pPr>
        <w:pStyle w:val="aDef"/>
      </w:pPr>
      <w:r>
        <w:rPr>
          <w:rStyle w:val="charBoldItals"/>
        </w:rPr>
        <w:t>electrical wiring work</w:t>
      </w:r>
      <w:r>
        <w:t xml:space="preserve">—see the </w:t>
      </w:r>
      <w:hyperlink r:id="rId304"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rsidR="00912C40" w:rsidRDefault="00912C40">
      <w:pPr>
        <w:pStyle w:val="aDef"/>
      </w:pPr>
      <w:r w:rsidRPr="003D588C">
        <w:rPr>
          <w:rStyle w:val="charBoldItals"/>
        </w:rPr>
        <w:t>fire sprinkler work</w:t>
      </w:r>
      <w:r>
        <w:t xml:space="preserve">—see the </w:t>
      </w:r>
      <w:hyperlink r:id="rId305" w:tooltip="A2000-68" w:history="1">
        <w:r w:rsidR="00B548CA" w:rsidRPr="00B548CA">
          <w:rPr>
            <w:rStyle w:val="charCitHyperlinkItal"/>
          </w:rPr>
          <w:t>Water and Sewerage Act 2000</w:t>
        </w:r>
      </w:hyperlink>
      <w:r>
        <w:t>, dictionary.</w:t>
      </w:r>
    </w:p>
    <w:p w:rsidR="00912C40" w:rsidRDefault="00912C40">
      <w:pPr>
        <w:pStyle w:val="aDef"/>
      </w:pPr>
      <w:r>
        <w:rPr>
          <w:rStyle w:val="charBoldItals"/>
        </w:rPr>
        <w:t>gasfitting work</w:t>
      </w:r>
      <w:r>
        <w:t xml:space="preserve">—see the </w:t>
      </w:r>
      <w:hyperlink r:id="rId306"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rsidR="00912C40" w:rsidRDefault="00912C40">
      <w:pPr>
        <w:pStyle w:val="aDefpara"/>
      </w:pPr>
      <w:r>
        <w:tab/>
        <w:t>(a)</w:t>
      </w:r>
      <w:r>
        <w:tab/>
        <w:t>either—</w:t>
      </w:r>
    </w:p>
    <w:p w:rsidR="00912C40" w:rsidRDefault="00912C40">
      <w:pPr>
        <w:pStyle w:val="aDefsubpara"/>
        <w:rPr>
          <w:lang w:val="en-US"/>
        </w:rPr>
      </w:pPr>
      <w:r>
        <w:tab/>
        <w:t>(i)</w:t>
      </w:r>
      <w:r>
        <w:tab/>
      </w:r>
      <w:r>
        <w:rPr>
          <w:lang w:val="en-US"/>
        </w:rPr>
        <w:t>involves the disconnection and reconnection of an appliance, or fitting, that is an electrical installation; or</w:t>
      </w:r>
    </w:p>
    <w:p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rsidR="002748F7" w:rsidRDefault="002748F7" w:rsidP="002748F7">
      <w:pPr>
        <w:pStyle w:val="aDefpara"/>
      </w:pPr>
      <w:r w:rsidRPr="00381073">
        <w:tab/>
        <w:t>(c)</w:t>
      </w:r>
      <w:r w:rsidRPr="00381073">
        <w:tab/>
        <w:t>does not include interval metering work.</w:t>
      </w:r>
    </w:p>
    <w:p w:rsidR="00F73F79" w:rsidRPr="002748F7" w:rsidRDefault="00F73F79" w:rsidP="00F73F79">
      <w:pPr>
        <w:pStyle w:val="aDef"/>
      </w:pPr>
      <w:r w:rsidRPr="00381073">
        <w:rPr>
          <w:rStyle w:val="charBoldItals"/>
        </w:rPr>
        <w:t>interval metering work</w:t>
      </w:r>
      <w:r w:rsidRPr="00381073">
        <w:t>—see section 31C (3).</w:t>
      </w:r>
    </w:p>
    <w:p w:rsidR="00912C40" w:rsidRDefault="00912C40">
      <w:pPr>
        <w:pStyle w:val="aDef"/>
      </w:pPr>
      <w:r>
        <w:rPr>
          <w:rStyle w:val="charBoldItals"/>
        </w:rPr>
        <w:t>sanitary drainage work</w:t>
      </w:r>
      <w:r>
        <w:t xml:space="preserve">—see the </w:t>
      </w:r>
      <w:hyperlink r:id="rId307"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rsidR="00912C40" w:rsidRDefault="00912C40">
      <w:pPr>
        <w:pStyle w:val="aDef"/>
      </w:pPr>
      <w:r>
        <w:rPr>
          <w:rStyle w:val="charBoldItals"/>
        </w:rPr>
        <w:t>sanitary plumbing work</w:t>
      </w:r>
      <w:r>
        <w:t xml:space="preserve">—see the </w:t>
      </w:r>
      <w:hyperlink r:id="rId308"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rsidR="00912C40" w:rsidRDefault="00912C40">
      <w:pPr>
        <w:pStyle w:val="aDef"/>
      </w:pPr>
      <w:r>
        <w:rPr>
          <w:rStyle w:val="charBoldItals"/>
        </w:rPr>
        <w:t>specialist building work</w:t>
      </w:r>
      <w:r>
        <w:t xml:space="preserve">—see the </w:t>
      </w:r>
      <w:hyperlink r:id="rId309" w:tooltip="A2004-11" w:history="1">
        <w:r w:rsidR="00B548CA" w:rsidRPr="00B548CA">
          <w:rPr>
            <w:rStyle w:val="charCitHyperlinkItal"/>
          </w:rPr>
          <w:t>Building Act 2004</w:t>
        </w:r>
      </w:hyperlink>
      <w:r>
        <w:t>, section 9.</w:t>
      </w:r>
    </w:p>
    <w:p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310" w:tooltip="A2004-11" w:history="1">
        <w:r w:rsidRPr="00591A0F">
          <w:rPr>
            <w:rStyle w:val="charCitHyperlinkItal"/>
          </w:rPr>
          <w:t>Building Act 2004</w:t>
        </w:r>
      </w:hyperlink>
      <w:r w:rsidRPr="00591A0F">
        <w:rPr>
          <w:szCs w:val="24"/>
          <w:lang w:eastAsia="en-AU"/>
        </w:rPr>
        <w:t>, dictionary.</w:t>
      </w:r>
    </w:p>
    <w:p w:rsidR="00912C40" w:rsidRDefault="00912C40" w:rsidP="003D564B">
      <w:pPr>
        <w:pStyle w:val="aDef"/>
        <w:keepNext/>
      </w:pPr>
      <w:r>
        <w:rPr>
          <w:rStyle w:val="charBoldItals"/>
        </w:rPr>
        <w:lastRenderedPageBreak/>
        <w:t>type B gas appliance</w:t>
      </w:r>
      <w:r>
        <w:t xml:space="preserve"> means a gas appliance that—</w:t>
      </w:r>
    </w:p>
    <w:p w:rsidR="00912C40" w:rsidRDefault="00912C40" w:rsidP="003D564B">
      <w:pPr>
        <w:pStyle w:val="aDefpara"/>
        <w:keepNext/>
      </w:pPr>
      <w:r>
        <w:tab/>
        <w:t>(a)</w:t>
      </w:r>
      <w:r>
        <w:tab/>
        <w:t>consumes more than 10MJ/h of gas; and</w:t>
      </w:r>
    </w:p>
    <w:p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rsidR="004B03A8" w:rsidRPr="00A331D2" w:rsidRDefault="004B03A8" w:rsidP="004B03A8">
      <w:pPr>
        <w:pStyle w:val="aDef"/>
      </w:pPr>
      <w:r w:rsidRPr="003E134E">
        <w:rPr>
          <w:rStyle w:val="charBoldItals"/>
        </w:rPr>
        <w:t>unit title assessment report</w:t>
      </w:r>
      <w:r w:rsidRPr="00A331D2">
        <w:t xml:space="preserve">—see the </w:t>
      </w:r>
      <w:hyperlink r:id="rId311" w:tooltip="A2001-16" w:history="1">
        <w:r w:rsidR="00B548CA" w:rsidRPr="00B548CA">
          <w:rPr>
            <w:rStyle w:val="charCitHyperlinkItal"/>
          </w:rPr>
          <w:t>Unit Titles Act 2001</w:t>
        </w:r>
      </w:hyperlink>
      <w:r w:rsidRPr="00A331D2">
        <w:t>, section 22B.</w:t>
      </w:r>
    </w:p>
    <w:p w:rsidR="00912C40" w:rsidRDefault="00912C40">
      <w:pPr>
        <w:pStyle w:val="aDef"/>
      </w:pPr>
      <w:r>
        <w:rPr>
          <w:rStyle w:val="charBoldItals"/>
        </w:rPr>
        <w:t>water supply plumbing work</w:t>
      </w:r>
      <w:r>
        <w:t xml:space="preserve">—see the </w:t>
      </w:r>
      <w:hyperlink r:id="rId312"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rsidR="00912C40" w:rsidRDefault="00912C40">
      <w:pPr>
        <w:pStyle w:val="04Dictionary"/>
        <w:sectPr w:rsidR="00912C40" w:rsidSect="000F1357">
          <w:headerReference w:type="even" r:id="rId313"/>
          <w:headerReference w:type="default" r:id="rId314"/>
          <w:footerReference w:type="even" r:id="rId315"/>
          <w:footerReference w:type="default" r:id="rId316"/>
          <w:pgSz w:w="11907" w:h="16839" w:code="9"/>
          <w:pgMar w:top="2999" w:right="1899" w:bottom="2500" w:left="2302" w:header="2478" w:footer="2098" w:gutter="0"/>
          <w:cols w:space="720"/>
          <w:docGrid w:linePitch="254"/>
        </w:sectPr>
      </w:pPr>
    </w:p>
    <w:p w:rsidR="00556C5E" w:rsidRDefault="00556C5E" w:rsidP="00556C5E">
      <w:pPr>
        <w:pStyle w:val="PageBreak"/>
      </w:pPr>
      <w:r>
        <w:br w:type="page"/>
      </w:r>
    </w:p>
    <w:p w:rsidR="006D1587" w:rsidRDefault="006D1587">
      <w:pPr>
        <w:pStyle w:val="Endnote1"/>
      </w:pPr>
      <w:bookmarkStart w:id="112" w:name="_Toc26785602"/>
      <w:r>
        <w:lastRenderedPageBreak/>
        <w:t>Endnotes</w:t>
      </w:r>
      <w:bookmarkEnd w:id="112"/>
    </w:p>
    <w:p w:rsidR="006D1587" w:rsidRPr="00372AFF" w:rsidRDefault="006D1587">
      <w:pPr>
        <w:pStyle w:val="Endnote20"/>
      </w:pPr>
      <w:bookmarkStart w:id="113" w:name="_Toc26785603"/>
      <w:r w:rsidRPr="00372AFF">
        <w:rPr>
          <w:rStyle w:val="charTableNo"/>
        </w:rPr>
        <w:t>1</w:t>
      </w:r>
      <w:r>
        <w:tab/>
      </w:r>
      <w:r w:rsidRPr="00372AFF">
        <w:rPr>
          <w:rStyle w:val="charTableText"/>
        </w:rPr>
        <w:t>About the endnotes</w:t>
      </w:r>
      <w:bookmarkEnd w:id="113"/>
    </w:p>
    <w:p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rsidR="006D1587" w:rsidRDefault="006D1587">
      <w:pPr>
        <w:pStyle w:val="EndNoteTextPub"/>
      </w:pPr>
      <w:r>
        <w:t xml:space="preserve">Not all editorial amendments made under the </w:t>
      </w:r>
      <w:hyperlink r:id="rId317"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1587" w:rsidRDefault="006D1587">
      <w:pPr>
        <w:pStyle w:val="EndNoteTextPub"/>
      </w:pPr>
      <w:r>
        <w:t xml:space="preserve">If all the provisions of the law have been renumbered, a table of renumbered provisions gives details of previous and current numbering.  </w:t>
      </w:r>
    </w:p>
    <w:p w:rsidR="006D1587" w:rsidRDefault="006D1587">
      <w:pPr>
        <w:pStyle w:val="EndNoteTextPub"/>
      </w:pPr>
      <w:r>
        <w:t>The endnotes also include a table of earlier republications.</w:t>
      </w:r>
    </w:p>
    <w:p w:rsidR="006D1587" w:rsidRPr="00372AFF" w:rsidRDefault="006D1587">
      <w:pPr>
        <w:pStyle w:val="Endnote20"/>
      </w:pPr>
      <w:bookmarkStart w:id="114" w:name="_Toc26785604"/>
      <w:r w:rsidRPr="00372AFF">
        <w:rPr>
          <w:rStyle w:val="charTableNo"/>
        </w:rPr>
        <w:t>2</w:t>
      </w:r>
      <w:r>
        <w:tab/>
      </w:r>
      <w:r w:rsidRPr="00372AFF">
        <w:rPr>
          <w:rStyle w:val="charTableText"/>
        </w:rPr>
        <w:t>Abbreviation key</w:t>
      </w:r>
      <w:bookmarkEnd w:id="114"/>
    </w:p>
    <w:p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rsidTr="006D1587">
        <w:tc>
          <w:tcPr>
            <w:tcW w:w="3720" w:type="dxa"/>
          </w:tcPr>
          <w:p w:rsidR="006D1587" w:rsidRDefault="006D1587">
            <w:pPr>
              <w:pStyle w:val="EndnotesAbbrev"/>
            </w:pPr>
            <w:r>
              <w:t>A = Act</w:t>
            </w:r>
          </w:p>
        </w:tc>
        <w:tc>
          <w:tcPr>
            <w:tcW w:w="3652" w:type="dxa"/>
          </w:tcPr>
          <w:p w:rsidR="006D1587" w:rsidRDefault="006D1587" w:rsidP="006D1587">
            <w:pPr>
              <w:pStyle w:val="EndnotesAbbrev"/>
            </w:pPr>
            <w:r>
              <w:t>NI = Notifiable instrument</w:t>
            </w:r>
          </w:p>
        </w:tc>
      </w:tr>
      <w:tr w:rsidR="006D1587" w:rsidTr="006D1587">
        <w:tc>
          <w:tcPr>
            <w:tcW w:w="3720" w:type="dxa"/>
          </w:tcPr>
          <w:p w:rsidR="006D1587" w:rsidRDefault="006D1587" w:rsidP="006D1587">
            <w:pPr>
              <w:pStyle w:val="EndnotesAbbrev"/>
            </w:pPr>
            <w:r>
              <w:t>AF = Approved form</w:t>
            </w:r>
          </w:p>
        </w:tc>
        <w:tc>
          <w:tcPr>
            <w:tcW w:w="3652" w:type="dxa"/>
          </w:tcPr>
          <w:p w:rsidR="006D1587" w:rsidRDefault="006D1587" w:rsidP="006D1587">
            <w:pPr>
              <w:pStyle w:val="EndnotesAbbrev"/>
            </w:pPr>
            <w:r>
              <w:t>o = order</w:t>
            </w:r>
          </w:p>
        </w:tc>
      </w:tr>
      <w:tr w:rsidR="006D1587" w:rsidTr="006D1587">
        <w:tc>
          <w:tcPr>
            <w:tcW w:w="3720" w:type="dxa"/>
          </w:tcPr>
          <w:p w:rsidR="006D1587" w:rsidRDefault="006D1587">
            <w:pPr>
              <w:pStyle w:val="EndnotesAbbrev"/>
            </w:pPr>
            <w:r>
              <w:t>am = amended</w:t>
            </w:r>
          </w:p>
        </w:tc>
        <w:tc>
          <w:tcPr>
            <w:tcW w:w="3652" w:type="dxa"/>
          </w:tcPr>
          <w:p w:rsidR="006D1587" w:rsidRDefault="006D1587" w:rsidP="006D1587">
            <w:pPr>
              <w:pStyle w:val="EndnotesAbbrev"/>
            </w:pPr>
            <w:r>
              <w:t>om = omitted/repealed</w:t>
            </w:r>
          </w:p>
        </w:tc>
      </w:tr>
      <w:tr w:rsidR="006D1587" w:rsidTr="006D1587">
        <w:tc>
          <w:tcPr>
            <w:tcW w:w="3720" w:type="dxa"/>
          </w:tcPr>
          <w:p w:rsidR="006D1587" w:rsidRDefault="006D1587">
            <w:pPr>
              <w:pStyle w:val="EndnotesAbbrev"/>
            </w:pPr>
            <w:r>
              <w:t>amdt = amendment</w:t>
            </w:r>
          </w:p>
        </w:tc>
        <w:tc>
          <w:tcPr>
            <w:tcW w:w="3652" w:type="dxa"/>
          </w:tcPr>
          <w:p w:rsidR="006D1587" w:rsidRDefault="006D1587" w:rsidP="006D1587">
            <w:pPr>
              <w:pStyle w:val="EndnotesAbbrev"/>
            </w:pPr>
            <w:r>
              <w:t>ord = ordinance</w:t>
            </w:r>
          </w:p>
        </w:tc>
      </w:tr>
      <w:tr w:rsidR="006D1587" w:rsidTr="006D1587">
        <w:tc>
          <w:tcPr>
            <w:tcW w:w="3720" w:type="dxa"/>
          </w:tcPr>
          <w:p w:rsidR="006D1587" w:rsidRDefault="006D1587">
            <w:pPr>
              <w:pStyle w:val="EndnotesAbbrev"/>
            </w:pPr>
            <w:r>
              <w:t>AR = Assembly resolution</w:t>
            </w:r>
          </w:p>
        </w:tc>
        <w:tc>
          <w:tcPr>
            <w:tcW w:w="3652" w:type="dxa"/>
          </w:tcPr>
          <w:p w:rsidR="006D1587" w:rsidRDefault="006D1587" w:rsidP="006D1587">
            <w:pPr>
              <w:pStyle w:val="EndnotesAbbrev"/>
            </w:pPr>
            <w:r>
              <w:t>orig = original</w:t>
            </w:r>
          </w:p>
        </w:tc>
      </w:tr>
      <w:tr w:rsidR="006D1587" w:rsidTr="006D1587">
        <w:tc>
          <w:tcPr>
            <w:tcW w:w="3720" w:type="dxa"/>
          </w:tcPr>
          <w:p w:rsidR="006D1587" w:rsidRDefault="006D1587">
            <w:pPr>
              <w:pStyle w:val="EndnotesAbbrev"/>
            </w:pPr>
            <w:r>
              <w:t>ch = chapter</w:t>
            </w:r>
          </w:p>
        </w:tc>
        <w:tc>
          <w:tcPr>
            <w:tcW w:w="3652" w:type="dxa"/>
          </w:tcPr>
          <w:p w:rsidR="006D1587" w:rsidRDefault="006D1587" w:rsidP="006D1587">
            <w:pPr>
              <w:pStyle w:val="EndnotesAbbrev"/>
            </w:pPr>
            <w:r>
              <w:t>par = paragraph/subparagraph</w:t>
            </w:r>
          </w:p>
        </w:tc>
      </w:tr>
      <w:tr w:rsidR="006D1587" w:rsidTr="006D1587">
        <w:tc>
          <w:tcPr>
            <w:tcW w:w="3720" w:type="dxa"/>
          </w:tcPr>
          <w:p w:rsidR="006D1587" w:rsidRDefault="006D1587">
            <w:pPr>
              <w:pStyle w:val="EndnotesAbbrev"/>
            </w:pPr>
            <w:r>
              <w:t>CN = Commencement notice</w:t>
            </w:r>
          </w:p>
        </w:tc>
        <w:tc>
          <w:tcPr>
            <w:tcW w:w="3652" w:type="dxa"/>
          </w:tcPr>
          <w:p w:rsidR="006D1587" w:rsidRDefault="006D1587" w:rsidP="006D1587">
            <w:pPr>
              <w:pStyle w:val="EndnotesAbbrev"/>
            </w:pPr>
            <w:r>
              <w:t>pres = present</w:t>
            </w:r>
          </w:p>
        </w:tc>
      </w:tr>
      <w:tr w:rsidR="006D1587" w:rsidTr="006D1587">
        <w:tc>
          <w:tcPr>
            <w:tcW w:w="3720" w:type="dxa"/>
          </w:tcPr>
          <w:p w:rsidR="006D1587" w:rsidRDefault="006D1587">
            <w:pPr>
              <w:pStyle w:val="EndnotesAbbrev"/>
            </w:pPr>
            <w:r>
              <w:t>def = definition</w:t>
            </w:r>
          </w:p>
        </w:tc>
        <w:tc>
          <w:tcPr>
            <w:tcW w:w="3652" w:type="dxa"/>
          </w:tcPr>
          <w:p w:rsidR="006D1587" w:rsidRDefault="006D1587" w:rsidP="006D1587">
            <w:pPr>
              <w:pStyle w:val="EndnotesAbbrev"/>
            </w:pPr>
            <w:r>
              <w:t>prev = previous</w:t>
            </w:r>
          </w:p>
        </w:tc>
      </w:tr>
      <w:tr w:rsidR="006D1587" w:rsidTr="006D1587">
        <w:tc>
          <w:tcPr>
            <w:tcW w:w="3720" w:type="dxa"/>
          </w:tcPr>
          <w:p w:rsidR="006D1587" w:rsidRDefault="006D1587">
            <w:pPr>
              <w:pStyle w:val="EndnotesAbbrev"/>
            </w:pPr>
            <w:r>
              <w:t>DI = Disallowable instrument</w:t>
            </w:r>
          </w:p>
        </w:tc>
        <w:tc>
          <w:tcPr>
            <w:tcW w:w="3652" w:type="dxa"/>
          </w:tcPr>
          <w:p w:rsidR="006D1587" w:rsidRDefault="006D1587" w:rsidP="006D1587">
            <w:pPr>
              <w:pStyle w:val="EndnotesAbbrev"/>
            </w:pPr>
            <w:r>
              <w:t>(prev...) = previously</w:t>
            </w:r>
          </w:p>
        </w:tc>
      </w:tr>
      <w:tr w:rsidR="006D1587" w:rsidTr="006D1587">
        <w:tc>
          <w:tcPr>
            <w:tcW w:w="3720" w:type="dxa"/>
          </w:tcPr>
          <w:p w:rsidR="006D1587" w:rsidRDefault="006D1587">
            <w:pPr>
              <w:pStyle w:val="EndnotesAbbrev"/>
            </w:pPr>
            <w:r>
              <w:t>dict = dictionary</w:t>
            </w:r>
          </w:p>
        </w:tc>
        <w:tc>
          <w:tcPr>
            <w:tcW w:w="3652" w:type="dxa"/>
          </w:tcPr>
          <w:p w:rsidR="006D1587" w:rsidRDefault="006D1587" w:rsidP="006D1587">
            <w:pPr>
              <w:pStyle w:val="EndnotesAbbrev"/>
            </w:pPr>
            <w:r>
              <w:t>pt = part</w:t>
            </w:r>
          </w:p>
        </w:tc>
      </w:tr>
      <w:tr w:rsidR="006D1587" w:rsidTr="006D1587">
        <w:tc>
          <w:tcPr>
            <w:tcW w:w="3720" w:type="dxa"/>
          </w:tcPr>
          <w:p w:rsidR="006D1587" w:rsidRDefault="006D1587">
            <w:pPr>
              <w:pStyle w:val="EndnotesAbbrev"/>
            </w:pPr>
            <w:r>
              <w:t xml:space="preserve">disallowed = disallowed by the Legislative </w:t>
            </w:r>
          </w:p>
        </w:tc>
        <w:tc>
          <w:tcPr>
            <w:tcW w:w="3652" w:type="dxa"/>
          </w:tcPr>
          <w:p w:rsidR="006D1587" w:rsidRDefault="006D1587" w:rsidP="006D1587">
            <w:pPr>
              <w:pStyle w:val="EndnotesAbbrev"/>
            </w:pPr>
            <w:r>
              <w:t>r = rule/subrule</w:t>
            </w:r>
          </w:p>
        </w:tc>
      </w:tr>
      <w:tr w:rsidR="006D1587" w:rsidTr="006D1587">
        <w:tc>
          <w:tcPr>
            <w:tcW w:w="3720" w:type="dxa"/>
          </w:tcPr>
          <w:p w:rsidR="006D1587" w:rsidRDefault="006D1587">
            <w:pPr>
              <w:pStyle w:val="EndnotesAbbrev"/>
              <w:ind w:left="972"/>
            </w:pPr>
            <w:r>
              <w:t>Assembly</w:t>
            </w:r>
          </w:p>
        </w:tc>
        <w:tc>
          <w:tcPr>
            <w:tcW w:w="3652" w:type="dxa"/>
          </w:tcPr>
          <w:p w:rsidR="006D1587" w:rsidRDefault="006D1587" w:rsidP="006D1587">
            <w:pPr>
              <w:pStyle w:val="EndnotesAbbrev"/>
            </w:pPr>
            <w:r>
              <w:t>reloc = relocated</w:t>
            </w:r>
          </w:p>
        </w:tc>
      </w:tr>
      <w:tr w:rsidR="006D1587" w:rsidTr="006D1587">
        <w:tc>
          <w:tcPr>
            <w:tcW w:w="3720" w:type="dxa"/>
          </w:tcPr>
          <w:p w:rsidR="006D1587" w:rsidRDefault="006D1587">
            <w:pPr>
              <w:pStyle w:val="EndnotesAbbrev"/>
            </w:pPr>
            <w:r>
              <w:t>div = division</w:t>
            </w:r>
          </w:p>
        </w:tc>
        <w:tc>
          <w:tcPr>
            <w:tcW w:w="3652" w:type="dxa"/>
          </w:tcPr>
          <w:p w:rsidR="006D1587" w:rsidRDefault="006D1587" w:rsidP="006D1587">
            <w:pPr>
              <w:pStyle w:val="EndnotesAbbrev"/>
            </w:pPr>
            <w:r>
              <w:t>renum = renumbered</w:t>
            </w:r>
          </w:p>
        </w:tc>
      </w:tr>
      <w:tr w:rsidR="006D1587" w:rsidTr="006D1587">
        <w:tc>
          <w:tcPr>
            <w:tcW w:w="3720" w:type="dxa"/>
          </w:tcPr>
          <w:p w:rsidR="006D1587" w:rsidRDefault="006D1587">
            <w:pPr>
              <w:pStyle w:val="EndnotesAbbrev"/>
            </w:pPr>
            <w:r>
              <w:t>exp = expires/expired</w:t>
            </w:r>
          </w:p>
        </w:tc>
        <w:tc>
          <w:tcPr>
            <w:tcW w:w="3652" w:type="dxa"/>
          </w:tcPr>
          <w:p w:rsidR="006D1587" w:rsidRDefault="006D1587" w:rsidP="006D1587">
            <w:pPr>
              <w:pStyle w:val="EndnotesAbbrev"/>
            </w:pPr>
            <w:r>
              <w:t>R[X] = Republication No</w:t>
            </w:r>
          </w:p>
        </w:tc>
      </w:tr>
      <w:tr w:rsidR="006D1587" w:rsidTr="006D1587">
        <w:tc>
          <w:tcPr>
            <w:tcW w:w="3720" w:type="dxa"/>
          </w:tcPr>
          <w:p w:rsidR="006D1587" w:rsidRDefault="006D1587">
            <w:pPr>
              <w:pStyle w:val="EndnotesAbbrev"/>
            </w:pPr>
            <w:r>
              <w:t>Gaz = gazette</w:t>
            </w:r>
          </w:p>
        </w:tc>
        <w:tc>
          <w:tcPr>
            <w:tcW w:w="3652" w:type="dxa"/>
          </w:tcPr>
          <w:p w:rsidR="006D1587" w:rsidRDefault="006D1587" w:rsidP="006D1587">
            <w:pPr>
              <w:pStyle w:val="EndnotesAbbrev"/>
            </w:pPr>
            <w:r>
              <w:t>RI = reissue</w:t>
            </w:r>
          </w:p>
        </w:tc>
      </w:tr>
      <w:tr w:rsidR="006D1587" w:rsidTr="006D1587">
        <w:tc>
          <w:tcPr>
            <w:tcW w:w="3720" w:type="dxa"/>
          </w:tcPr>
          <w:p w:rsidR="006D1587" w:rsidRDefault="006D1587">
            <w:pPr>
              <w:pStyle w:val="EndnotesAbbrev"/>
            </w:pPr>
            <w:r>
              <w:t>hdg = heading</w:t>
            </w:r>
          </w:p>
        </w:tc>
        <w:tc>
          <w:tcPr>
            <w:tcW w:w="3652" w:type="dxa"/>
          </w:tcPr>
          <w:p w:rsidR="006D1587" w:rsidRDefault="006D1587" w:rsidP="006D1587">
            <w:pPr>
              <w:pStyle w:val="EndnotesAbbrev"/>
            </w:pPr>
            <w:r>
              <w:t>s = section/subsection</w:t>
            </w:r>
          </w:p>
        </w:tc>
      </w:tr>
      <w:tr w:rsidR="006D1587" w:rsidTr="006D1587">
        <w:tc>
          <w:tcPr>
            <w:tcW w:w="3720" w:type="dxa"/>
          </w:tcPr>
          <w:p w:rsidR="006D1587" w:rsidRDefault="006D1587">
            <w:pPr>
              <w:pStyle w:val="EndnotesAbbrev"/>
            </w:pPr>
            <w:r>
              <w:t>IA = Interpretation Act 1967</w:t>
            </w:r>
          </w:p>
        </w:tc>
        <w:tc>
          <w:tcPr>
            <w:tcW w:w="3652" w:type="dxa"/>
          </w:tcPr>
          <w:p w:rsidR="006D1587" w:rsidRDefault="006D1587" w:rsidP="006D1587">
            <w:pPr>
              <w:pStyle w:val="EndnotesAbbrev"/>
            </w:pPr>
            <w:r>
              <w:t>sch = schedule</w:t>
            </w:r>
          </w:p>
        </w:tc>
      </w:tr>
      <w:tr w:rsidR="006D1587" w:rsidTr="006D1587">
        <w:tc>
          <w:tcPr>
            <w:tcW w:w="3720" w:type="dxa"/>
          </w:tcPr>
          <w:p w:rsidR="006D1587" w:rsidRDefault="006D1587">
            <w:pPr>
              <w:pStyle w:val="EndnotesAbbrev"/>
            </w:pPr>
            <w:r>
              <w:t>ins = inserted/added</w:t>
            </w:r>
          </w:p>
        </w:tc>
        <w:tc>
          <w:tcPr>
            <w:tcW w:w="3652" w:type="dxa"/>
          </w:tcPr>
          <w:p w:rsidR="006D1587" w:rsidRDefault="006D1587" w:rsidP="006D1587">
            <w:pPr>
              <w:pStyle w:val="EndnotesAbbrev"/>
            </w:pPr>
            <w:r>
              <w:t>sdiv = subdivision</w:t>
            </w:r>
          </w:p>
        </w:tc>
      </w:tr>
      <w:tr w:rsidR="006D1587" w:rsidTr="006D1587">
        <w:tc>
          <w:tcPr>
            <w:tcW w:w="3720" w:type="dxa"/>
          </w:tcPr>
          <w:p w:rsidR="006D1587" w:rsidRDefault="006D1587">
            <w:pPr>
              <w:pStyle w:val="EndnotesAbbrev"/>
            </w:pPr>
            <w:r>
              <w:t>LA = Legislation Act 2001</w:t>
            </w:r>
          </w:p>
        </w:tc>
        <w:tc>
          <w:tcPr>
            <w:tcW w:w="3652" w:type="dxa"/>
          </w:tcPr>
          <w:p w:rsidR="006D1587" w:rsidRDefault="006D1587" w:rsidP="006D1587">
            <w:pPr>
              <w:pStyle w:val="EndnotesAbbrev"/>
            </w:pPr>
            <w:r>
              <w:t>SL = Subordinate law</w:t>
            </w:r>
          </w:p>
        </w:tc>
      </w:tr>
      <w:tr w:rsidR="006D1587" w:rsidTr="006D1587">
        <w:tc>
          <w:tcPr>
            <w:tcW w:w="3720" w:type="dxa"/>
          </w:tcPr>
          <w:p w:rsidR="006D1587" w:rsidRDefault="006D1587">
            <w:pPr>
              <w:pStyle w:val="EndnotesAbbrev"/>
            </w:pPr>
            <w:r>
              <w:t>LR = legislation register</w:t>
            </w:r>
          </w:p>
        </w:tc>
        <w:tc>
          <w:tcPr>
            <w:tcW w:w="3652" w:type="dxa"/>
          </w:tcPr>
          <w:p w:rsidR="006D1587" w:rsidRDefault="006D1587" w:rsidP="006D1587">
            <w:pPr>
              <w:pStyle w:val="EndnotesAbbrev"/>
            </w:pPr>
            <w:r>
              <w:t>sub = substituted</w:t>
            </w:r>
          </w:p>
        </w:tc>
      </w:tr>
      <w:tr w:rsidR="006D1587" w:rsidTr="006D1587">
        <w:tc>
          <w:tcPr>
            <w:tcW w:w="3720" w:type="dxa"/>
          </w:tcPr>
          <w:p w:rsidR="006D1587" w:rsidRDefault="006D1587">
            <w:pPr>
              <w:pStyle w:val="EndnotesAbbrev"/>
            </w:pPr>
            <w:r>
              <w:t>LRA = Legislation (Republication) Act 1996</w:t>
            </w:r>
          </w:p>
        </w:tc>
        <w:tc>
          <w:tcPr>
            <w:tcW w:w="3652" w:type="dxa"/>
          </w:tcPr>
          <w:p w:rsidR="006D1587" w:rsidRDefault="006D1587" w:rsidP="006D1587">
            <w:pPr>
              <w:pStyle w:val="EndnotesAbbrev"/>
            </w:pPr>
            <w:r w:rsidRPr="003D588C">
              <w:rPr>
                <w:rStyle w:val="charUnderline"/>
              </w:rPr>
              <w:t>underlining</w:t>
            </w:r>
            <w:r>
              <w:t xml:space="preserve"> = whole or part not commenced</w:t>
            </w:r>
          </w:p>
        </w:tc>
      </w:tr>
      <w:tr w:rsidR="006D1587" w:rsidTr="006D1587">
        <w:tc>
          <w:tcPr>
            <w:tcW w:w="3720" w:type="dxa"/>
          </w:tcPr>
          <w:p w:rsidR="006D1587" w:rsidRDefault="006D1587">
            <w:pPr>
              <w:pStyle w:val="EndnotesAbbrev"/>
            </w:pPr>
            <w:r>
              <w:t>mod = modified/modification</w:t>
            </w:r>
          </w:p>
        </w:tc>
        <w:tc>
          <w:tcPr>
            <w:tcW w:w="3652" w:type="dxa"/>
          </w:tcPr>
          <w:p w:rsidR="006D1587" w:rsidRDefault="006D1587" w:rsidP="006D1587">
            <w:pPr>
              <w:pStyle w:val="EndnotesAbbrev"/>
              <w:ind w:left="1073"/>
            </w:pPr>
            <w:r>
              <w:t>or to be expired</w:t>
            </w:r>
          </w:p>
        </w:tc>
      </w:tr>
    </w:tbl>
    <w:p w:rsidR="006D1587" w:rsidRPr="00BB6F39" w:rsidRDefault="006D1587" w:rsidP="006D1587"/>
    <w:p w:rsidR="00912C40" w:rsidRDefault="00912C40">
      <w:pPr>
        <w:pStyle w:val="PageBreak"/>
      </w:pPr>
      <w:r>
        <w:br w:type="page"/>
      </w:r>
    </w:p>
    <w:p w:rsidR="00912C40" w:rsidRPr="00372AFF" w:rsidRDefault="00912C40">
      <w:pPr>
        <w:pStyle w:val="Endnote20"/>
      </w:pPr>
      <w:bookmarkStart w:id="115" w:name="_Toc26785605"/>
      <w:r w:rsidRPr="00372AFF">
        <w:rPr>
          <w:rStyle w:val="charTableNo"/>
        </w:rPr>
        <w:lastRenderedPageBreak/>
        <w:t>3</w:t>
      </w:r>
      <w:r>
        <w:tab/>
      </w:r>
      <w:r w:rsidRPr="00372AFF">
        <w:rPr>
          <w:rStyle w:val="charTableText"/>
        </w:rPr>
        <w:t>Legislation history</w:t>
      </w:r>
      <w:bookmarkEnd w:id="115"/>
    </w:p>
    <w:p w:rsidR="00912C40" w:rsidRDefault="00912C40">
      <w:pPr>
        <w:pStyle w:val="EndNoteTextEPS"/>
      </w:pPr>
      <w:r>
        <w:t xml:space="preserve">This regulation was made as part of the </w:t>
      </w:r>
      <w:hyperlink r:id="rId318" w:tooltip="A2004-12" w:history="1">
        <w:r w:rsidR="00B548CA" w:rsidRPr="00B548CA">
          <w:rPr>
            <w:rStyle w:val="charCitHyperlinkItal"/>
          </w:rPr>
          <w:t>Construction Occupations (Licensing) Act 2004</w:t>
        </w:r>
      </w:hyperlink>
      <w:r>
        <w:t xml:space="preserve"> (see </w:t>
      </w:r>
      <w:hyperlink r:id="rId319"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320" w:tooltip="SL2004-36" w:history="1">
        <w:r w:rsidR="00B548CA" w:rsidRPr="00B548CA">
          <w:rPr>
            <w:rStyle w:val="charCitHyperlinkItal"/>
          </w:rPr>
          <w:t>Construction Occupations (Licensing) Regulations 2004</w:t>
        </w:r>
      </w:hyperlink>
      <w:r>
        <w:t xml:space="preserve">.  It was renamed under the </w:t>
      </w:r>
      <w:hyperlink r:id="rId321" w:tooltip="A2001-14" w:history="1">
        <w:r w:rsidR="00B548CA" w:rsidRPr="00B548CA">
          <w:rPr>
            <w:rStyle w:val="charCitHyperlinkItal"/>
          </w:rPr>
          <w:t>Legislation Act 2001</w:t>
        </w:r>
      </w:hyperlink>
      <w:r>
        <w:t>.</w:t>
      </w:r>
    </w:p>
    <w:p w:rsidR="00912C40" w:rsidRDefault="00912C40">
      <w:pPr>
        <w:pStyle w:val="NewReg"/>
      </w:pPr>
      <w:r>
        <w:t>Construction Occupations (Licensing) Regulation 2004 SL2004-36</w:t>
      </w:r>
    </w:p>
    <w:p w:rsidR="00912C40" w:rsidRDefault="00912C40">
      <w:pPr>
        <w:pStyle w:val="Actdetails"/>
        <w:keepNext/>
      </w:pPr>
      <w:r>
        <w:t>taken to have been notified LR 26 March 2004 (</w:t>
      </w:r>
      <w:hyperlink r:id="rId322"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rsidR="00912C40" w:rsidRDefault="00912C40">
      <w:pPr>
        <w:pStyle w:val="Actdetails"/>
        <w:keepNext/>
      </w:pPr>
      <w:r>
        <w:t>s 1 taken to have commenced 26 March 2004 (LA s 75 (1))</w:t>
      </w:r>
    </w:p>
    <w:p w:rsidR="00912C40" w:rsidRDefault="00912C40">
      <w:pPr>
        <w:pStyle w:val="Actdetails"/>
      </w:pPr>
      <w:r>
        <w:t>remainder commenced 1 September 2004 (</w:t>
      </w:r>
      <w:hyperlink r:id="rId323"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rsidR="00912C40" w:rsidRDefault="00912C40">
      <w:pPr>
        <w:pStyle w:val="Asamby"/>
      </w:pPr>
      <w:r>
        <w:t>as amended by</w:t>
      </w:r>
    </w:p>
    <w:p w:rsidR="00912C40" w:rsidRDefault="00B62D8C">
      <w:pPr>
        <w:pStyle w:val="NewReg"/>
      </w:pPr>
      <w:hyperlink r:id="rId324" w:tooltip="SL2004-44" w:history="1">
        <w:r w:rsidR="00B548CA" w:rsidRPr="00B548CA">
          <w:rPr>
            <w:rStyle w:val="charCitHyperlinkAbbrev"/>
          </w:rPr>
          <w:t>Construction Occupations (Licensing) Amendment Regulations 2004 (No 1)</w:t>
        </w:r>
      </w:hyperlink>
      <w:r w:rsidR="00912C40">
        <w:t xml:space="preserve"> SL2004-44</w:t>
      </w:r>
    </w:p>
    <w:p w:rsidR="00912C40" w:rsidRDefault="00912C40">
      <w:pPr>
        <w:pStyle w:val="Actdetails"/>
        <w:keepNext/>
      </w:pPr>
      <w:r>
        <w:t>notified LR 8 September 2004</w:t>
      </w:r>
    </w:p>
    <w:p w:rsidR="00912C40" w:rsidRDefault="00912C40">
      <w:pPr>
        <w:pStyle w:val="Actdetails"/>
        <w:keepNext/>
      </w:pPr>
      <w:r>
        <w:t>s 1, s 2 commenced 8 September 2004 (LA s 75 (1))</w:t>
      </w:r>
    </w:p>
    <w:p w:rsidR="00912C40" w:rsidRDefault="00912C40">
      <w:pPr>
        <w:pStyle w:val="Actdetails"/>
      </w:pPr>
      <w:r>
        <w:t>remainder commenced 9 September 2004 (s 2)</w:t>
      </w:r>
    </w:p>
    <w:p w:rsidR="00912C40" w:rsidRDefault="00B62D8C">
      <w:pPr>
        <w:pStyle w:val="NewAct"/>
      </w:pPr>
      <w:hyperlink r:id="rId325"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rsidR="00912C40" w:rsidRDefault="00912C40">
      <w:pPr>
        <w:pStyle w:val="Actdetails"/>
        <w:keepNext/>
      </w:pPr>
      <w:r>
        <w:t>notified LR 6 July 2005</w:t>
      </w:r>
    </w:p>
    <w:p w:rsidR="00912C40" w:rsidRDefault="00912C40">
      <w:pPr>
        <w:pStyle w:val="Actdetails"/>
        <w:keepNext/>
      </w:pPr>
      <w:r>
        <w:t>s 1, s 2 commenced 6 July 2005 (LA s 75 (1))</w:t>
      </w:r>
    </w:p>
    <w:p w:rsidR="00912C40" w:rsidRDefault="00912C40">
      <w:pPr>
        <w:pStyle w:val="Actdetails"/>
      </w:pPr>
      <w:r>
        <w:t>sch 1 pt 1.4 commenced 27 July 2005 (s 2)</w:t>
      </w:r>
    </w:p>
    <w:p w:rsidR="00912C40" w:rsidRDefault="00B62D8C">
      <w:pPr>
        <w:pStyle w:val="NewReg"/>
      </w:pPr>
      <w:hyperlink r:id="rId326" w:tooltip="SL2005-18" w:history="1">
        <w:r w:rsidR="00B548CA" w:rsidRPr="00B548CA">
          <w:rPr>
            <w:rStyle w:val="charCitHyperlinkAbbrev"/>
          </w:rPr>
          <w:t>Construction Occupations (Licensing) Amendment Regulation 2005 (No 1)</w:t>
        </w:r>
      </w:hyperlink>
      <w:r w:rsidR="00912C40">
        <w:t xml:space="preserve"> SL2005-18</w:t>
      </w:r>
    </w:p>
    <w:p w:rsidR="00912C40" w:rsidRDefault="00912C40">
      <w:pPr>
        <w:pStyle w:val="Actdetails"/>
        <w:keepNext/>
      </w:pPr>
      <w:r>
        <w:t>notified LR 26 August 2005</w:t>
      </w:r>
    </w:p>
    <w:p w:rsidR="00912C40" w:rsidRDefault="00912C40">
      <w:pPr>
        <w:pStyle w:val="Actdetails"/>
        <w:keepNext/>
      </w:pPr>
      <w:r>
        <w:t>s 1, s 2 commenced 26 August 2005 (LA s 75 (1))</w:t>
      </w:r>
    </w:p>
    <w:p w:rsidR="00912C40" w:rsidRDefault="00912C40">
      <w:pPr>
        <w:pStyle w:val="Actdetails"/>
      </w:pPr>
      <w:r>
        <w:t>remainder commenced 27 August 2005 (s 2)</w:t>
      </w:r>
    </w:p>
    <w:p w:rsidR="00912C40" w:rsidRDefault="00B62D8C">
      <w:pPr>
        <w:pStyle w:val="NewAct"/>
      </w:pPr>
      <w:hyperlink r:id="rId327" w:tooltip="A2006-15" w:history="1">
        <w:r w:rsidR="00B548CA" w:rsidRPr="00B548CA">
          <w:rPr>
            <w:rStyle w:val="charCitHyperlinkAbbrev"/>
          </w:rPr>
          <w:t>Construction Occupations Legislation Amendment Act 2006</w:t>
        </w:r>
      </w:hyperlink>
      <w:r w:rsidR="00912C40">
        <w:t xml:space="preserve"> </w:t>
      </w:r>
      <w:hyperlink r:id="rId32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rsidR="00B75289" w:rsidRDefault="00912C40" w:rsidP="00CE4C56">
      <w:pPr>
        <w:pStyle w:val="Actdetails"/>
        <w:keepNext/>
      </w:pPr>
      <w:r>
        <w:t>notified LR 6 April 2006</w:t>
      </w:r>
    </w:p>
    <w:p w:rsidR="00B75289" w:rsidRDefault="00912C40" w:rsidP="00CE4C56">
      <w:pPr>
        <w:pStyle w:val="Actdetails"/>
        <w:keepNext/>
      </w:pPr>
      <w:r>
        <w:t>s 1, s 2 commenced 6 April 2006 (LA s 75 (1))</w:t>
      </w:r>
    </w:p>
    <w:p w:rsidR="00912C40" w:rsidRPr="003D588C" w:rsidRDefault="00912C40">
      <w:pPr>
        <w:pStyle w:val="Actdetails"/>
      </w:pPr>
      <w:r>
        <w:t xml:space="preserve">sch 1 pt 1.3 commenced 1 September 2006 (s 2 and </w:t>
      </w:r>
      <w:hyperlink r:id="rId329" w:tooltip="CN2006-19" w:history="1">
        <w:r w:rsidR="00B548CA" w:rsidRPr="00B548CA">
          <w:rPr>
            <w:rStyle w:val="charCitHyperlinkAbbrev"/>
          </w:rPr>
          <w:t>CN2006-19</w:t>
        </w:r>
      </w:hyperlink>
      <w:r>
        <w:t>)</w:t>
      </w:r>
    </w:p>
    <w:p w:rsidR="00912C40" w:rsidRDefault="00B62D8C">
      <w:pPr>
        <w:pStyle w:val="NewAct"/>
      </w:pPr>
      <w:hyperlink r:id="rId330"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331"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rsidR="00912C40" w:rsidRDefault="00912C40" w:rsidP="00D2773D">
      <w:pPr>
        <w:pStyle w:val="Actdetails"/>
        <w:keepNext/>
      </w:pPr>
      <w:r>
        <w:t>notified LR 18 May 2006</w:t>
      </w:r>
    </w:p>
    <w:p w:rsidR="00912C40" w:rsidRDefault="00912C40" w:rsidP="00D2773D">
      <w:pPr>
        <w:pStyle w:val="Actdetails"/>
        <w:keepNext/>
      </w:pPr>
      <w:r>
        <w:t>s 1, s 2 commenced 18 May 2006 (LA s 75 (1))</w:t>
      </w:r>
    </w:p>
    <w:p w:rsidR="00912C40" w:rsidRDefault="00912C40">
      <w:pPr>
        <w:pStyle w:val="Actdetails"/>
      </w:pPr>
      <w:r>
        <w:t>amdt 1.39, amdt 1.44 commenced 18 November 2006 (s 2 (2) and LA s</w:t>
      </w:r>
      <w:r w:rsidR="00CE4C56">
        <w:t> </w:t>
      </w:r>
      <w:r>
        <w:t>79)</w:t>
      </w:r>
    </w:p>
    <w:p w:rsidR="00912C40" w:rsidRDefault="00912C40">
      <w:pPr>
        <w:pStyle w:val="Actdetails"/>
      </w:pPr>
      <w:r>
        <w:t xml:space="preserve">sch 1 pt 1.5 remainder commenced 1 July 2006 (s 2 (1) as am by </w:t>
      </w:r>
      <w:hyperlink r:id="rId332"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rsidR="00912C40" w:rsidRDefault="00B62D8C">
      <w:pPr>
        <w:pStyle w:val="NewAct"/>
      </w:pPr>
      <w:hyperlink r:id="rId333" w:tooltip="A2006-24" w:history="1">
        <w:r w:rsidR="00B548CA" w:rsidRPr="00B548CA">
          <w:rPr>
            <w:rStyle w:val="charCitHyperlinkAbbrev"/>
          </w:rPr>
          <w:t>Asbestos Legislation Amendment Act 2006 (No 2)</w:t>
        </w:r>
      </w:hyperlink>
      <w:r w:rsidR="00912C40">
        <w:t xml:space="preserve"> A2006-24</w:t>
      </w:r>
    </w:p>
    <w:p w:rsidR="00912C40" w:rsidRDefault="00912C40">
      <w:pPr>
        <w:pStyle w:val="Actdetails"/>
        <w:keepNext/>
      </w:pPr>
      <w:r>
        <w:t>notified LR 18 May 2006</w:t>
      </w:r>
    </w:p>
    <w:p w:rsidR="00912C40" w:rsidRDefault="00912C40" w:rsidP="00DD2A1B">
      <w:pPr>
        <w:pStyle w:val="Actdetails"/>
        <w:keepNext/>
      </w:pPr>
      <w:r>
        <w:t>s 1, s 2 commenced 18 May 2006 (LA s 75 (1))</w:t>
      </w:r>
    </w:p>
    <w:p w:rsidR="00912C40" w:rsidRDefault="00912C40" w:rsidP="00DD2A1B">
      <w:pPr>
        <w:pStyle w:val="Actdetails"/>
        <w:keepNext/>
      </w:pPr>
      <w:r>
        <w:t>remainder commenced 19 May 2006 (s 2)</w:t>
      </w:r>
    </w:p>
    <w:p w:rsidR="00912C40" w:rsidRDefault="00912C40">
      <w:pPr>
        <w:pStyle w:val="LegHistNote"/>
      </w:pPr>
      <w:r>
        <w:rPr>
          <w:rStyle w:val="charItals"/>
        </w:rPr>
        <w:t>Note</w:t>
      </w:r>
      <w:r>
        <w:tab/>
        <w:t xml:space="preserve">This Act only amends the </w:t>
      </w:r>
      <w:hyperlink r:id="rId334" w:tooltip="A2006-16" w:history="1">
        <w:r w:rsidR="00B548CA" w:rsidRPr="00B548CA">
          <w:rPr>
            <w:rStyle w:val="charCitHyperlinkAbbrev"/>
          </w:rPr>
          <w:t>Asbestos Legislation Amendment Act 2006</w:t>
        </w:r>
      </w:hyperlink>
      <w:r>
        <w:t xml:space="preserve"> A2006-16.</w:t>
      </w:r>
    </w:p>
    <w:p w:rsidR="00912C40" w:rsidRDefault="00B62D8C">
      <w:pPr>
        <w:pStyle w:val="NewReg"/>
      </w:pPr>
      <w:hyperlink r:id="rId335" w:tooltip="SL2006-52" w:history="1">
        <w:r w:rsidR="00B548CA" w:rsidRPr="00B548CA">
          <w:rPr>
            <w:rStyle w:val="charCitHyperlinkAbbrev"/>
          </w:rPr>
          <w:t>Construction Occupations (Licensing) Amendment Regulation 2006 (No 1)</w:t>
        </w:r>
      </w:hyperlink>
      <w:r w:rsidR="00912C40">
        <w:t xml:space="preserve"> SL2006-52</w:t>
      </w:r>
    </w:p>
    <w:p w:rsidR="00912C40" w:rsidRDefault="00912C40">
      <w:pPr>
        <w:pStyle w:val="Actdetails"/>
        <w:keepNext/>
      </w:pPr>
      <w:r>
        <w:t>notified LR 4 December 2006</w:t>
      </w:r>
    </w:p>
    <w:p w:rsidR="00912C40" w:rsidRDefault="00912C40">
      <w:pPr>
        <w:pStyle w:val="Actdetails"/>
        <w:keepNext/>
      </w:pPr>
      <w:r>
        <w:t>s 1, s 2 commenced 4 December 2006 (LA s 75 (1))</w:t>
      </w:r>
    </w:p>
    <w:p w:rsidR="00912C40" w:rsidRDefault="00912C40">
      <w:pPr>
        <w:pStyle w:val="Actdetails"/>
      </w:pPr>
      <w:r>
        <w:t>remainder commenced 5 December 2006 (s 2)</w:t>
      </w:r>
    </w:p>
    <w:p w:rsidR="00912C40" w:rsidRDefault="00B62D8C">
      <w:pPr>
        <w:pStyle w:val="NewAct"/>
      </w:pPr>
      <w:hyperlink r:id="rId336" w:tooltip="A2007-12" w:history="1">
        <w:r w:rsidR="00B548CA" w:rsidRPr="00B548CA">
          <w:rPr>
            <w:rStyle w:val="charCitHyperlinkAbbrev"/>
          </w:rPr>
          <w:t>Training and Tertiary Education Legislation Amendment Act 2007</w:t>
        </w:r>
      </w:hyperlink>
      <w:r w:rsidR="00912C40">
        <w:t xml:space="preserve"> A2007-12 sch 1 pt 1.6</w:t>
      </w:r>
    </w:p>
    <w:p w:rsidR="00912C40" w:rsidRDefault="00912C40">
      <w:pPr>
        <w:pStyle w:val="Actdetails"/>
        <w:keepNext/>
      </w:pPr>
      <w:r>
        <w:t>notified LR 13 June 2007</w:t>
      </w:r>
    </w:p>
    <w:p w:rsidR="00912C40" w:rsidRDefault="00912C40">
      <w:pPr>
        <w:pStyle w:val="Actdetails"/>
        <w:keepNext/>
      </w:pPr>
      <w:r>
        <w:t>s 1, s 2 commenced 13 June 2007 (LA s 75 (1))</w:t>
      </w:r>
    </w:p>
    <w:p w:rsidR="00912C40" w:rsidRDefault="00912C40">
      <w:pPr>
        <w:pStyle w:val="Actdetails"/>
      </w:pPr>
      <w:r>
        <w:t xml:space="preserve">sch 1 pt 1.6 commenced 1 July 2007 (s 2 and </w:t>
      </w:r>
      <w:hyperlink r:id="rId337" w:tooltip="CN2007-3" w:history="1">
        <w:r w:rsidR="00B548CA" w:rsidRPr="00B548CA">
          <w:rPr>
            <w:rStyle w:val="charCitHyperlinkAbbrev"/>
          </w:rPr>
          <w:t>CN2007-3</w:t>
        </w:r>
      </w:hyperlink>
      <w:r>
        <w:t>)</w:t>
      </w:r>
    </w:p>
    <w:p w:rsidR="00912C40" w:rsidRDefault="00B62D8C">
      <w:pPr>
        <w:pStyle w:val="NewAct"/>
      </w:pPr>
      <w:hyperlink r:id="rId338" w:tooltip="A2007-26" w:history="1">
        <w:r w:rsidR="00B548CA" w:rsidRPr="00B548CA">
          <w:rPr>
            <w:rStyle w:val="charCitHyperlinkAbbrev"/>
          </w:rPr>
          <w:t>Building Legislation Amendment Act 2007</w:t>
        </w:r>
      </w:hyperlink>
      <w:r w:rsidR="00912C40">
        <w:t xml:space="preserve"> A2007-26 sch 1 pt 1.4</w:t>
      </w:r>
    </w:p>
    <w:p w:rsidR="00912C40" w:rsidRDefault="00912C40" w:rsidP="00DD2A1B">
      <w:pPr>
        <w:pStyle w:val="Actdetails"/>
        <w:keepLines/>
      </w:pPr>
      <w:r>
        <w:t>notified LR 13 September 2007</w:t>
      </w:r>
      <w:r>
        <w:br/>
        <w:t>s 1, s 2 commenced 13 September 2007 (LA s 75 (1))</w:t>
      </w:r>
    </w:p>
    <w:p w:rsidR="00912C40" w:rsidRDefault="00912C40">
      <w:pPr>
        <w:pStyle w:val="Actdetails"/>
      </w:pPr>
      <w:r>
        <w:t xml:space="preserve">sch 1 pt 1.4 commenced 31 March 2008 (s 2 (1) and see </w:t>
      </w:r>
      <w:hyperlink r:id="rId339" w:tooltip="A2007-24" w:history="1">
        <w:r w:rsidR="00B548CA" w:rsidRPr="00B548CA">
          <w:rPr>
            <w:rStyle w:val="charCitHyperlinkAbbrev"/>
          </w:rPr>
          <w:t>Planning and Development Act 2007</w:t>
        </w:r>
      </w:hyperlink>
      <w:r>
        <w:t xml:space="preserve"> A2007-24, s 2 and </w:t>
      </w:r>
      <w:hyperlink r:id="rId340" w:tooltip="CN2008-1" w:history="1">
        <w:r w:rsidR="00B548CA" w:rsidRPr="00B548CA">
          <w:rPr>
            <w:rStyle w:val="charCitHyperlinkAbbrev"/>
          </w:rPr>
          <w:t>CN2008-1</w:t>
        </w:r>
      </w:hyperlink>
      <w:r>
        <w:t>)</w:t>
      </w:r>
    </w:p>
    <w:p w:rsidR="006D4EC4" w:rsidRDefault="00B62D8C" w:rsidP="00CE4C56">
      <w:pPr>
        <w:pStyle w:val="NewAct"/>
      </w:pPr>
      <w:hyperlink r:id="rId341" w:tooltip="A2008-36" w:history="1">
        <w:r w:rsidR="00B548CA" w:rsidRPr="00B548CA">
          <w:rPr>
            <w:rStyle w:val="charCitHyperlinkAbbrev"/>
          </w:rPr>
          <w:t>ACT Civil and Administrative Tribunal Legislation Amendment Act 2008</w:t>
        </w:r>
      </w:hyperlink>
      <w:r w:rsidR="006D4EC4">
        <w:t xml:space="preserve"> A2008-36 sch 1 pt 1.11</w:t>
      </w:r>
    </w:p>
    <w:p w:rsidR="006D4EC4" w:rsidRDefault="006D4EC4" w:rsidP="00CE4C56">
      <w:pPr>
        <w:pStyle w:val="Actdetails"/>
        <w:keepNext/>
      </w:pPr>
      <w:r>
        <w:t>notified LR 4 September 2008</w:t>
      </w:r>
    </w:p>
    <w:p w:rsidR="006D4EC4" w:rsidRDefault="006D4EC4" w:rsidP="00CE4C56">
      <w:pPr>
        <w:pStyle w:val="Actdetails"/>
        <w:keepNext/>
      </w:pPr>
      <w:r>
        <w:t>s 1, s 2 commenced 4 September 2008 (LA s 75 (1))</w:t>
      </w:r>
    </w:p>
    <w:p w:rsidR="006D4EC4" w:rsidRPr="00912621" w:rsidRDefault="006D4EC4" w:rsidP="001536C4">
      <w:pPr>
        <w:pStyle w:val="Actdetails"/>
      </w:pPr>
      <w:r>
        <w:t xml:space="preserve">sch 1 pt 1.11 commenced 2 February 2009 (s 2 (1) and see </w:t>
      </w:r>
      <w:hyperlink r:id="rId342" w:tooltip="A2008-35" w:history="1">
        <w:r w:rsidR="00B548CA" w:rsidRPr="00B548CA">
          <w:rPr>
            <w:rStyle w:val="charCitHyperlinkAbbrev"/>
          </w:rPr>
          <w:t>ACT Civil and Administrative Tribunal Act 2008</w:t>
        </w:r>
      </w:hyperlink>
      <w:r>
        <w:t xml:space="preserve"> A2008-35, s 2 (1) and </w:t>
      </w:r>
      <w:hyperlink r:id="rId343" w:tooltip="CN2009-2" w:history="1">
        <w:r w:rsidR="00B548CA" w:rsidRPr="00B548CA">
          <w:rPr>
            <w:rStyle w:val="charCitHyperlinkAbbrev"/>
          </w:rPr>
          <w:t>CN2009-2</w:t>
        </w:r>
      </w:hyperlink>
      <w:r>
        <w:t>)</w:t>
      </w:r>
    </w:p>
    <w:p w:rsidR="001423F2" w:rsidRDefault="001423F2" w:rsidP="00CE4C56">
      <w:pPr>
        <w:pStyle w:val="Asamby"/>
        <w:keepNext/>
      </w:pPr>
      <w:r>
        <w:lastRenderedPageBreak/>
        <w:t>as modified by</w:t>
      </w:r>
    </w:p>
    <w:p w:rsidR="00E221C5" w:rsidRDefault="00B62D8C" w:rsidP="00E221C5">
      <w:pPr>
        <w:pStyle w:val="NewAct"/>
      </w:pPr>
      <w:hyperlink r:id="rId344"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45"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rsidR="00E221C5" w:rsidRDefault="008F75CE" w:rsidP="00E221C5">
      <w:pPr>
        <w:pStyle w:val="Actdetails"/>
        <w:keepNext/>
      </w:pPr>
      <w:r>
        <w:t>notified LR 29</w:t>
      </w:r>
      <w:r w:rsidR="00E221C5">
        <w:t xml:space="preserve"> January 2009</w:t>
      </w:r>
    </w:p>
    <w:p w:rsidR="00E221C5" w:rsidRDefault="008F75CE" w:rsidP="00E221C5">
      <w:pPr>
        <w:pStyle w:val="Actdetails"/>
        <w:keepNext/>
      </w:pPr>
      <w:r>
        <w:t>s 1, s 2 commenced 29</w:t>
      </w:r>
      <w:r w:rsidR="00E221C5">
        <w:t xml:space="preserve"> January 2009 (LA s 75 (1))</w:t>
      </w:r>
    </w:p>
    <w:p w:rsidR="00E221C5" w:rsidRPr="00912621" w:rsidRDefault="00C16A8C" w:rsidP="00E221C5">
      <w:pPr>
        <w:pStyle w:val="Actdetails"/>
        <w:keepNext/>
      </w:pPr>
      <w:r>
        <w:t xml:space="preserve">s 67 and </w:t>
      </w:r>
      <w:r w:rsidR="00E221C5">
        <w:t xml:space="preserve">sch 2 commenced 2 February 2009 (s 2 and see </w:t>
      </w:r>
      <w:hyperlink r:id="rId346" w:tooltip="A2008-35" w:history="1">
        <w:r w:rsidR="00B548CA" w:rsidRPr="00B548CA">
          <w:rPr>
            <w:rStyle w:val="charCitHyperlinkAbbrev"/>
          </w:rPr>
          <w:t>ACT Civil and Administrative Tribunal Act 2008</w:t>
        </w:r>
      </w:hyperlink>
      <w:r w:rsidR="00E221C5">
        <w:t xml:space="preserve"> A2008-35, s 2 (1) and </w:t>
      </w:r>
      <w:hyperlink r:id="rId347" w:tooltip="CN2009-2" w:history="1">
        <w:r w:rsidR="00B548CA" w:rsidRPr="00B548CA">
          <w:rPr>
            <w:rStyle w:val="charCitHyperlinkAbbrev"/>
          </w:rPr>
          <w:t>CN2009-2</w:t>
        </w:r>
      </w:hyperlink>
      <w:r w:rsidR="00E221C5">
        <w:t>)</w:t>
      </w:r>
    </w:p>
    <w:p w:rsidR="00E2682F" w:rsidRDefault="00E2682F">
      <w:pPr>
        <w:pStyle w:val="Asamby"/>
      </w:pPr>
      <w:r>
        <w:t>as amended by</w:t>
      </w:r>
    </w:p>
    <w:p w:rsidR="00E2682F" w:rsidRPr="00574BD0" w:rsidRDefault="00B62D8C" w:rsidP="00E2682F">
      <w:pPr>
        <w:pStyle w:val="NewAct"/>
      </w:pPr>
      <w:hyperlink r:id="rId348"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rsidR="00E2682F" w:rsidRPr="00DB3D5E" w:rsidRDefault="00E2682F" w:rsidP="00E2682F">
      <w:pPr>
        <w:pStyle w:val="Actdetails"/>
        <w:keepNext/>
      </w:pPr>
      <w:r>
        <w:t>notified LR 26</w:t>
      </w:r>
      <w:r w:rsidRPr="00DB3D5E">
        <w:t xml:space="preserve"> </w:t>
      </w:r>
      <w:r>
        <w:t>November</w:t>
      </w:r>
      <w:r w:rsidRPr="00DB3D5E">
        <w:t xml:space="preserve"> 2009</w:t>
      </w:r>
    </w:p>
    <w:p w:rsidR="00E2682F" w:rsidRDefault="00E2682F" w:rsidP="00E2682F">
      <w:pPr>
        <w:pStyle w:val="Actdetails"/>
        <w:keepNext/>
      </w:pPr>
      <w:r>
        <w:t>s 1, s 2 commenced 26 November 2009 (LA s 75 (1))</w:t>
      </w:r>
    </w:p>
    <w:p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49" w:tooltip="SL2009-2" w:history="1">
        <w:r w:rsidR="00B548CA" w:rsidRPr="00B548CA">
          <w:rPr>
            <w:rStyle w:val="charCitHyperlinkAbbrev"/>
          </w:rPr>
          <w:t>ACT Civil and Administrative Tribunal (Transitional Provisions) Regulation 2009</w:t>
        </w:r>
      </w:hyperlink>
      <w:r>
        <w:t xml:space="preserve"> SL2009-2.</w:t>
      </w:r>
    </w:p>
    <w:p w:rsidR="0052189E" w:rsidRPr="00574BD0" w:rsidRDefault="00B62D8C" w:rsidP="0052189E">
      <w:pPr>
        <w:pStyle w:val="NewAct"/>
      </w:pPr>
      <w:hyperlink r:id="rId350" w:tooltip="A2010-18" w:history="1">
        <w:r w:rsidR="00B548CA" w:rsidRPr="00B548CA">
          <w:rPr>
            <w:rStyle w:val="charCitHyperlinkAbbrev"/>
          </w:rPr>
          <w:t>Statute Law Amendment Act 2010</w:t>
        </w:r>
      </w:hyperlink>
      <w:r w:rsidR="0052189E">
        <w:t xml:space="preserve"> A2010-18 sch 3 pt 3.2</w:t>
      </w:r>
    </w:p>
    <w:p w:rsidR="0052189E" w:rsidRPr="00DB3D5E" w:rsidRDefault="0052189E" w:rsidP="0052189E">
      <w:pPr>
        <w:pStyle w:val="Actdetails"/>
        <w:keepNext/>
      </w:pPr>
      <w:r>
        <w:t>notified LR 13</w:t>
      </w:r>
      <w:r w:rsidRPr="00DB3D5E">
        <w:t xml:space="preserve"> </w:t>
      </w:r>
      <w:r>
        <w:t>May 2010</w:t>
      </w:r>
    </w:p>
    <w:p w:rsidR="0052189E" w:rsidRDefault="0052189E" w:rsidP="0052189E">
      <w:pPr>
        <w:pStyle w:val="Actdetails"/>
        <w:keepNext/>
      </w:pPr>
      <w:r>
        <w:t>s 1, s 2 commenced 13 May 2010 (LA s 75 (1))</w:t>
      </w:r>
    </w:p>
    <w:p w:rsidR="0052189E" w:rsidRDefault="0052189E" w:rsidP="0052189E">
      <w:pPr>
        <w:pStyle w:val="Actdetails"/>
      </w:pPr>
      <w:r>
        <w:t>sch 3 pt 3.2 commenced 3</w:t>
      </w:r>
      <w:r w:rsidRPr="00BF40E8">
        <w:t xml:space="preserve"> </w:t>
      </w:r>
      <w:r>
        <w:t>June 2010 (s 2)</w:t>
      </w:r>
    </w:p>
    <w:p w:rsidR="004D0064" w:rsidRDefault="00B62D8C" w:rsidP="0012275D">
      <w:pPr>
        <w:pStyle w:val="NewAct"/>
      </w:pPr>
      <w:hyperlink r:id="rId351" w:tooltip="A2010-24" w:history="1">
        <w:r w:rsidR="00B548CA" w:rsidRPr="00B548CA">
          <w:rPr>
            <w:rStyle w:val="charCitHyperlinkAbbrev"/>
          </w:rPr>
          <w:t>Construction Occupations Legislation (Exemption Assessment) Amendment Act 2010</w:t>
        </w:r>
      </w:hyperlink>
      <w:r w:rsidR="004D0064">
        <w:t xml:space="preserve"> A2010-24 pt 4</w:t>
      </w:r>
    </w:p>
    <w:p w:rsidR="004D0064" w:rsidRDefault="004D0064" w:rsidP="0012275D">
      <w:pPr>
        <w:pStyle w:val="Actdetails"/>
        <w:keepNext/>
        <w:spacing w:before="0"/>
      </w:pPr>
      <w:r>
        <w:t>notified LR 8 July 2010</w:t>
      </w:r>
    </w:p>
    <w:p w:rsidR="004D0064" w:rsidRDefault="004D0064" w:rsidP="0012275D">
      <w:pPr>
        <w:pStyle w:val="Actdetails"/>
        <w:keepNext/>
        <w:spacing w:before="0"/>
      </w:pPr>
      <w:r>
        <w:t>pt 1 commenced 8 July 2010 (s 2 (1))</w:t>
      </w:r>
    </w:p>
    <w:p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52"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rsidR="00C269C5" w:rsidRDefault="00B62D8C" w:rsidP="0014541B">
      <w:pPr>
        <w:pStyle w:val="NewReg"/>
      </w:pPr>
      <w:hyperlink r:id="rId353"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rsidR="00C269C5" w:rsidRDefault="0014541B" w:rsidP="0014541B">
      <w:pPr>
        <w:pStyle w:val="Actdetails"/>
        <w:keepNext/>
      </w:pPr>
      <w:r>
        <w:t>notified LR 1 September 2010</w:t>
      </w:r>
    </w:p>
    <w:p w:rsidR="00C269C5" w:rsidRDefault="0014541B" w:rsidP="0014541B">
      <w:pPr>
        <w:pStyle w:val="Actdetails"/>
        <w:keepNext/>
      </w:pPr>
      <w:r>
        <w:t>s 1, s 2 commenced 1 September 2010</w:t>
      </w:r>
      <w:r w:rsidR="00C269C5">
        <w:t xml:space="preserve"> (LA s 75 (1))</w:t>
      </w:r>
    </w:p>
    <w:p w:rsidR="00A75E27" w:rsidRDefault="00A75E27" w:rsidP="00A75E27">
      <w:pPr>
        <w:pStyle w:val="Actdetails"/>
        <w:keepNext/>
      </w:pPr>
      <w:r>
        <w:t>s 3 commenced 18 February 2011 (LA s 75AA)</w:t>
      </w:r>
    </w:p>
    <w:p w:rsidR="00DC06C6" w:rsidRDefault="00DC06C6" w:rsidP="00B13087">
      <w:pPr>
        <w:pStyle w:val="Actdetails"/>
        <w:keepNext/>
        <w:spacing w:before="0"/>
      </w:pPr>
      <w:r>
        <w:t xml:space="preserve">s 33 commenced 18 February 2011 (s 2 and </w:t>
      </w:r>
      <w:hyperlink r:id="rId354" w:tooltip="CN2011-2" w:history="1">
        <w:r w:rsidR="00B548CA" w:rsidRPr="00B548CA">
          <w:rPr>
            <w:rStyle w:val="charCitHyperlinkAbbrev"/>
          </w:rPr>
          <w:t>CN2011-2</w:t>
        </w:r>
      </w:hyperlink>
      <w:r>
        <w:t>)</w:t>
      </w:r>
    </w:p>
    <w:p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rsidR="002407AD" w:rsidRDefault="00B62D8C" w:rsidP="002407AD">
      <w:pPr>
        <w:pStyle w:val="NewReg"/>
      </w:pPr>
      <w:hyperlink r:id="rId355" w:tooltip="SL2010-36" w:history="1">
        <w:r w:rsidR="00B548CA" w:rsidRPr="00B548CA">
          <w:rPr>
            <w:rStyle w:val="charCitHyperlinkAbbrev"/>
          </w:rPr>
          <w:t>Construction Occupations (Licensing) Amendment Regulation 2010 (No 1)</w:t>
        </w:r>
      </w:hyperlink>
      <w:r w:rsidR="009B5DF9">
        <w:t xml:space="preserve"> SL2010-36</w:t>
      </w:r>
    </w:p>
    <w:p w:rsidR="002407AD" w:rsidRDefault="009B5DF9" w:rsidP="002407AD">
      <w:pPr>
        <w:pStyle w:val="Actdetails"/>
        <w:keepNext/>
      </w:pPr>
      <w:r>
        <w:t>notified LR 7</w:t>
      </w:r>
      <w:r w:rsidR="002407AD">
        <w:t xml:space="preserve"> September 2010</w:t>
      </w:r>
    </w:p>
    <w:p w:rsidR="002407AD" w:rsidRDefault="002407AD" w:rsidP="002407AD">
      <w:pPr>
        <w:pStyle w:val="Actdetails"/>
        <w:keepNext/>
      </w:pPr>
      <w:r>
        <w:t xml:space="preserve">s 1, s 2 commenced </w:t>
      </w:r>
      <w:r w:rsidR="009B5DF9">
        <w:t>7</w:t>
      </w:r>
      <w:r>
        <w:t xml:space="preserve"> September 2010 (LA s 75 (1))</w:t>
      </w:r>
    </w:p>
    <w:p w:rsidR="002407AD" w:rsidRDefault="002407AD" w:rsidP="002407AD">
      <w:pPr>
        <w:pStyle w:val="Actdetails"/>
      </w:pPr>
      <w:r>
        <w:t xml:space="preserve">remainder commenced </w:t>
      </w:r>
      <w:r w:rsidR="009B5DF9">
        <w:t>8</w:t>
      </w:r>
      <w:r>
        <w:t xml:space="preserve"> September 2010 (s 2)</w:t>
      </w:r>
    </w:p>
    <w:p w:rsidR="00C610DE" w:rsidRDefault="00B62D8C" w:rsidP="00C610DE">
      <w:pPr>
        <w:pStyle w:val="NewAct"/>
      </w:pPr>
      <w:hyperlink r:id="rId356" w:tooltip="A2011-52" w:history="1">
        <w:r w:rsidR="00B548CA" w:rsidRPr="00B548CA">
          <w:rPr>
            <w:rStyle w:val="charCitHyperlinkAbbrev"/>
          </w:rPr>
          <w:t>Statute Law Amendment Act 2011 (No 3)</w:t>
        </w:r>
      </w:hyperlink>
      <w:r w:rsidR="00AD1477">
        <w:t xml:space="preserve"> A2011-52 sch 3 pt 3.11</w:t>
      </w:r>
    </w:p>
    <w:p w:rsidR="00C610DE" w:rsidRDefault="00C610DE" w:rsidP="00C610DE">
      <w:pPr>
        <w:pStyle w:val="Actdetails"/>
        <w:keepNext/>
      </w:pPr>
      <w:r>
        <w:t>notified LR 28 November 2011</w:t>
      </w:r>
    </w:p>
    <w:p w:rsidR="00C610DE" w:rsidRDefault="00C610DE" w:rsidP="00C610DE">
      <w:pPr>
        <w:pStyle w:val="Actdetails"/>
        <w:keepNext/>
      </w:pPr>
      <w:r>
        <w:t>s 1, s 2 commenced 28 November 2011 (LA s 75 (1))</w:t>
      </w:r>
    </w:p>
    <w:p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rsidR="00CE4C56" w:rsidRDefault="00B62D8C" w:rsidP="00CE4C56">
      <w:pPr>
        <w:pStyle w:val="NewAct"/>
      </w:pPr>
      <w:hyperlink r:id="rId357"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rsidR="00CE4C56" w:rsidRDefault="00CE4C56" w:rsidP="00CE4C56">
      <w:pPr>
        <w:pStyle w:val="Actdetails"/>
      </w:pPr>
      <w:r>
        <w:t>notified LR 13 December 2011</w:t>
      </w:r>
    </w:p>
    <w:p w:rsidR="00CE4C56" w:rsidRDefault="00CE4C56" w:rsidP="00CE4C56">
      <w:pPr>
        <w:pStyle w:val="Actdetails"/>
      </w:pPr>
      <w:r>
        <w:t>s 1, s 2 commenced 13 December 2011 (LA s 75 (1))</w:t>
      </w:r>
    </w:p>
    <w:p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58" w:tooltip="CN2012-11" w:history="1">
        <w:r w:rsidR="00B548CA" w:rsidRPr="00B548CA">
          <w:rPr>
            <w:rStyle w:val="charCitHyperlinkAbbrev"/>
          </w:rPr>
          <w:t>CN2012-11</w:t>
        </w:r>
      </w:hyperlink>
      <w:r w:rsidRPr="003676FB">
        <w:t>)</w:t>
      </w:r>
    </w:p>
    <w:p w:rsidR="003A0FB3" w:rsidRDefault="00B62D8C" w:rsidP="003A0FB3">
      <w:pPr>
        <w:pStyle w:val="NewAct"/>
      </w:pPr>
      <w:hyperlink r:id="rId359" w:tooltip="A2013-15" w:history="1">
        <w:r w:rsidR="003A0FB3">
          <w:rPr>
            <w:rStyle w:val="charCitHyperlinkAbbrev"/>
          </w:rPr>
          <w:t>Planning, Building and Environment Legislation Amendment Act 2013</w:t>
        </w:r>
      </w:hyperlink>
      <w:r w:rsidR="003A0FB3">
        <w:t xml:space="preserve"> A2013-15 pt 4</w:t>
      </w:r>
    </w:p>
    <w:p w:rsidR="003A0FB3" w:rsidRDefault="003A0FB3" w:rsidP="003A0FB3">
      <w:pPr>
        <w:pStyle w:val="Actdetails"/>
        <w:keepNext/>
      </w:pPr>
      <w:r>
        <w:t>notified LR 21 May 2013</w:t>
      </w:r>
    </w:p>
    <w:p w:rsidR="003A0FB3" w:rsidRDefault="003A0FB3" w:rsidP="003A0FB3">
      <w:pPr>
        <w:pStyle w:val="Actdetails"/>
        <w:keepNext/>
      </w:pPr>
      <w:r>
        <w:t>s 1, s 2 commenced 21 May 2013 (LA s 75 (1))</w:t>
      </w:r>
    </w:p>
    <w:p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rsidR="00644E6E" w:rsidRDefault="00B62D8C" w:rsidP="00644E6E">
      <w:pPr>
        <w:pStyle w:val="NewAct"/>
      </w:pPr>
      <w:hyperlink r:id="rId360" w:tooltip="A2013-31" w:history="1">
        <w:r w:rsidR="00644E6E">
          <w:rPr>
            <w:rStyle w:val="charCitHyperlinkAbbrev"/>
          </w:rPr>
          <w:t>Construction and Energy Efficiency Legislation Amendment Act 2013</w:t>
        </w:r>
      </w:hyperlink>
      <w:r w:rsidR="00644E6E">
        <w:t xml:space="preserve"> A2013-31 pt 7, sch 1</w:t>
      </w:r>
    </w:p>
    <w:p w:rsidR="00644E6E" w:rsidRDefault="00644E6E" w:rsidP="00644E6E">
      <w:pPr>
        <w:pStyle w:val="Actdetails"/>
        <w:keepNext/>
      </w:pPr>
      <w:r>
        <w:t>notified LR 26 August 2013</w:t>
      </w:r>
    </w:p>
    <w:p w:rsidR="00644E6E" w:rsidRDefault="00644E6E" w:rsidP="00644E6E">
      <w:pPr>
        <w:pStyle w:val="Actdetails"/>
        <w:keepNext/>
      </w:pPr>
      <w:r>
        <w:t>s 1, s 2 commenced 26 August 2013 (LA s 75 (1))</w:t>
      </w:r>
    </w:p>
    <w:p w:rsidR="00644E6E" w:rsidRPr="00AF1D08" w:rsidRDefault="00644E6E" w:rsidP="00644E6E">
      <w:pPr>
        <w:pStyle w:val="Actdetails"/>
        <w:keepNext/>
      </w:pPr>
      <w:r w:rsidRPr="00AF1D08">
        <w:t>s 67 commence</w:t>
      </w:r>
      <w:r w:rsidR="00AF1D08">
        <w:t>d</w:t>
      </w:r>
      <w:r w:rsidRPr="00AF1D08">
        <w:t xml:space="preserve"> 1 December 2013 (s 2 (2))</w:t>
      </w:r>
    </w:p>
    <w:p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rsidR="00644E6E" w:rsidRDefault="005A0588" w:rsidP="00644E6E">
      <w:pPr>
        <w:pStyle w:val="Actdetails"/>
      </w:pPr>
      <w:r>
        <w:t>sch 1 commenced</w:t>
      </w:r>
      <w:r w:rsidR="00644E6E" w:rsidRPr="005A0588">
        <w:t xml:space="preserve"> 1 September 2013 (s 2 (1))</w:t>
      </w:r>
    </w:p>
    <w:p w:rsidR="00BB0D73" w:rsidRDefault="00B62D8C" w:rsidP="00BB0D73">
      <w:pPr>
        <w:pStyle w:val="NewAct"/>
      </w:pPr>
      <w:hyperlink r:id="rId361" w:tooltip="A2014-2" w:history="1">
        <w:r w:rsidR="008B4870">
          <w:rPr>
            <w:rStyle w:val="charCitHyperlinkAbbrev"/>
          </w:rPr>
          <w:t>Construction and Energy Efficiency Legislation Amendment Act 2014</w:t>
        </w:r>
      </w:hyperlink>
      <w:r w:rsidR="00BB0D73">
        <w:t xml:space="preserve"> A2014-2 pt 4</w:t>
      </w:r>
    </w:p>
    <w:p w:rsidR="00BB0D73" w:rsidRDefault="00BB0D73" w:rsidP="00BB0D73">
      <w:pPr>
        <w:pStyle w:val="Actdetails"/>
      </w:pPr>
      <w:r>
        <w:t>notified LR 5 March 2014</w:t>
      </w:r>
    </w:p>
    <w:p w:rsidR="00BB0D73" w:rsidRDefault="00BB0D73" w:rsidP="00BB0D73">
      <w:pPr>
        <w:pStyle w:val="Actdetails"/>
      </w:pPr>
      <w:r>
        <w:t>s 1, s 2 commenced 5 March 2014 (LA s 75 (1))</w:t>
      </w:r>
    </w:p>
    <w:p w:rsidR="00BB0D73" w:rsidRPr="00BB0D73" w:rsidRDefault="00BB0D73" w:rsidP="00BB0D73">
      <w:pPr>
        <w:pStyle w:val="Actdetails"/>
      </w:pPr>
      <w:r>
        <w:t>pt 4 commenced 6 March 2014 (s 2)</w:t>
      </w:r>
    </w:p>
    <w:p w:rsidR="008975AB" w:rsidRDefault="00B62D8C" w:rsidP="008975AB">
      <w:pPr>
        <w:pStyle w:val="NewAct"/>
      </w:pPr>
      <w:hyperlink r:id="rId362" w:tooltip="A2014-10" w:history="1">
        <w:r w:rsidR="008975AB">
          <w:rPr>
            <w:rStyle w:val="charCitHyperlinkAbbrev"/>
          </w:rPr>
          <w:t>Construction and Energy Efficiency Legislation Amendment Act 2014 (No 2)</w:t>
        </w:r>
      </w:hyperlink>
      <w:r w:rsidR="008975AB">
        <w:t xml:space="preserve"> A2014-10 pt 3</w:t>
      </w:r>
    </w:p>
    <w:p w:rsidR="008975AB" w:rsidRDefault="008975AB" w:rsidP="008975AB">
      <w:pPr>
        <w:pStyle w:val="Actdetails"/>
      </w:pPr>
      <w:r>
        <w:t xml:space="preserve">notified LR </w:t>
      </w:r>
      <w:r w:rsidR="00337C1F">
        <w:t>17 April</w:t>
      </w:r>
      <w:r>
        <w:t xml:space="preserve"> 2014</w:t>
      </w:r>
    </w:p>
    <w:p w:rsidR="008975AB" w:rsidRDefault="008975AB" w:rsidP="008975AB">
      <w:pPr>
        <w:pStyle w:val="Actdetails"/>
      </w:pPr>
      <w:r>
        <w:t xml:space="preserve">s 1, s 2 commenced </w:t>
      </w:r>
      <w:r w:rsidR="00337C1F">
        <w:t>17 April</w:t>
      </w:r>
      <w:r>
        <w:t xml:space="preserve"> 2014 (LA s 75 (1))</w:t>
      </w:r>
    </w:p>
    <w:p w:rsidR="008975AB" w:rsidRPr="00BB0D73" w:rsidRDefault="008975AB" w:rsidP="008975AB">
      <w:pPr>
        <w:pStyle w:val="Actdetails"/>
      </w:pPr>
      <w:r>
        <w:t xml:space="preserve">pt </w:t>
      </w:r>
      <w:r w:rsidR="00337C1F">
        <w:t>3</w:t>
      </w:r>
      <w:r>
        <w:t xml:space="preserve"> commenced </w:t>
      </w:r>
      <w:r w:rsidR="00337C1F">
        <w:t>18 April</w:t>
      </w:r>
      <w:r>
        <w:t xml:space="preserve"> 2014 (s 2)</w:t>
      </w:r>
    </w:p>
    <w:p w:rsidR="005A7C31" w:rsidRDefault="00B62D8C" w:rsidP="005A7C31">
      <w:pPr>
        <w:pStyle w:val="NewAct"/>
      </w:pPr>
      <w:hyperlink r:id="rId363" w:tooltip="A2014-38" w:history="1">
        <w:r w:rsidR="005A7C31" w:rsidRPr="005A7C31">
          <w:rPr>
            <w:rStyle w:val="charCitHyperlinkAbbrev"/>
          </w:rPr>
          <w:t>Gas Safety Legislation Amendment Act 2014</w:t>
        </w:r>
      </w:hyperlink>
      <w:r w:rsidR="005A7C31">
        <w:t xml:space="preserve"> A2014-38 pt 3</w:t>
      </w:r>
    </w:p>
    <w:p w:rsidR="005A7C31" w:rsidRDefault="005A7C31" w:rsidP="005A7C31">
      <w:pPr>
        <w:pStyle w:val="Actdetails"/>
      </w:pPr>
      <w:r>
        <w:t>notified LR 30 September 2014</w:t>
      </w:r>
    </w:p>
    <w:p w:rsidR="005A7C31" w:rsidRDefault="005A7C31" w:rsidP="005A7C31">
      <w:pPr>
        <w:pStyle w:val="Actdetails"/>
      </w:pPr>
      <w:r>
        <w:t>s 1, s 2 commenced 30 September 2014 (LA s 75 (1))</w:t>
      </w:r>
    </w:p>
    <w:p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rsidR="005A7C31" w:rsidRDefault="00B62D8C" w:rsidP="005A7C31">
      <w:pPr>
        <w:pStyle w:val="NewAct"/>
      </w:pPr>
      <w:hyperlink r:id="rId364" w:tooltip="A2014-48" w:history="1">
        <w:r w:rsidR="005A7C31">
          <w:rPr>
            <w:rStyle w:val="charCitHyperlinkAbbrev"/>
          </w:rPr>
          <w:t>Training and Tertiary Education Amendment Act 2014</w:t>
        </w:r>
      </w:hyperlink>
      <w:r w:rsidR="005A7C31">
        <w:t xml:space="preserve"> A2014</w:t>
      </w:r>
      <w:r w:rsidR="005A7C31">
        <w:noBreakHyphen/>
        <w:t>48 sch 1 pt 1.6</w:t>
      </w:r>
    </w:p>
    <w:p w:rsidR="005A7C31" w:rsidRDefault="005A7C31" w:rsidP="005A7C31">
      <w:pPr>
        <w:pStyle w:val="Actdetails"/>
        <w:keepNext/>
      </w:pPr>
      <w:r>
        <w:t>notified LR 6 November 2014</w:t>
      </w:r>
    </w:p>
    <w:p w:rsidR="005A7C31" w:rsidRDefault="005A7C31" w:rsidP="005A7C31">
      <w:pPr>
        <w:pStyle w:val="Actdetails"/>
        <w:keepNext/>
      </w:pPr>
      <w:r>
        <w:t>s 1, s 2 commenced 6 November 2014 (LA s 75 (1))</w:t>
      </w:r>
    </w:p>
    <w:p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rsidR="007C3509" w:rsidRDefault="00B62D8C" w:rsidP="007C3509">
      <w:pPr>
        <w:pStyle w:val="NewAct"/>
      </w:pPr>
      <w:hyperlink r:id="rId365"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rsidR="007C3509" w:rsidRDefault="007C3509" w:rsidP="007C3509">
      <w:pPr>
        <w:pStyle w:val="Actdetails"/>
        <w:keepNext/>
      </w:pPr>
      <w:r>
        <w:t>notified LR 3 December 2014</w:t>
      </w:r>
    </w:p>
    <w:p w:rsidR="007C3509" w:rsidRDefault="007C3509" w:rsidP="007C3509">
      <w:pPr>
        <w:pStyle w:val="Actdetails"/>
        <w:keepNext/>
      </w:pPr>
      <w:r>
        <w:t>s 1, s 2 commenced 3 December 2014 (LA s 75 (1))</w:t>
      </w:r>
    </w:p>
    <w:p w:rsidR="007C3509" w:rsidRDefault="007C3509" w:rsidP="007C3509">
      <w:pPr>
        <w:pStyle w:val="Actdetails"/>
      </w:pPr>
      <w:r>
        <w:t xml:space="preserve">pt 5 </w:t>
      </w:r>
      <w:r w:rsidRPr="00AE7C72">
        <w:t xml:space="preserve">commenced </w:t>
      </w:r>
      <w:r>
        <w:t>1 January 2015</w:t>
      </w:r>
      <w:r w:rsidRPr="00AE7C72">
        <w:t xml:space="preserve"> (</w:t>
      </w:r>
      <w:r>
        <w:t>s 2)</w:t>
      </w:r>
    </w:p>
    <w:p w:rsidR="00895525" w:rsidRDefault="00B62D8C" w:rsidP="00895525">
      <w:pPr>
        <w:pStyle w:val="NewAct"/>
      </w:pPr>
      <w:hyperlink r:id="rId366" w:tooltip="SL2015-14" w:history="1">
        <w:r w:rsidR="00895525">
          <w:rPr>
            <w:rStyle w:val="charCitHyperlinkAbbrev"/>
          </w:rPr>
          <w:t>Building (General) Legislation Amendment Regulation 2015 (No 1)</w:t>
        </w:r>
      </w:hyperlink>
      <w:r w:rsidR="00895525">
        <w:t xml:space="preserve"> SL2015-14 pt 3</w:t>
      </w:r>
    </w:p>
    <w:p w:rsidR="00895525" w:rsidRDefault="00895525" w:rsidP="00895525">
      <w:pPr>
        <w:pStyle w:val="Actdetails"/>
      </w:pPr>
      <w:r>
        <w:t>notified LR 4 May 2015</w:t>
      </w:r>
    </w:p>
    <w:p w:rsidR="00895525" w:rsidRDefault="00895525" w:rsidP="00895525">
      <w:pPr>
        <w:pStyle w:val="Actdetails"/>
      </w:pPr>
      <w:r>
        <w:t>s 1, s 2 commenced 4 May 2015 (LA s 75 (1))</w:t>
      </w:r>
    </w:p>
    <w:p w:rsidR="00895525" w:rsidRPr="001C4867" w:rsidRDefault="00895525" w:rsidP="00895525">
      <w:pPr>
        <w:pStyle w:val="Actdetails"/>
      </w:pPr>
      <w:r>
        <w:t>pt 3 commenced 5 May 2015 (s 2 (1))</w:t>
      </w:r>
    </w:p>
    <w:p w:rsidR="00F66251" w:rsidRDefault="00B62D8C" w:rsidP="00F66251">
      <w:pPr>
        <w:pStyle w:val="NewAct"/>
      </w:pPr>
      <w:hyperlink r:id="rId367" w:tooltip="A2015-12" w:history="1">
        <w:r w:rsidR="00F66251">
          <w:rPr>
            <w:rStyle w:val="charCitHyperlinkAbbrev"/>
          </w:rPr>
          <w:t>Planning, Building and Environment Legislation Amendment Act 2015</w:t>
        </w:r>
      </w:hyperlink>
      <w:r w:rsidR="003B2B02">
        <w:t xml:space="preserve"> A2015</w:t>
      </w:r>
      <w:r w:rsidR="003B2B02">
        <w:noBreakHyphen/>
        <w:t>12 pt 5</w:t>
      </w:r>
    </w:p>
    <w:p w:rsidR="00F66251" w:rsidRDefault="00F66251" w:rsidP="00F66251">
      <w:pPr>
        <w:pStyle w:val="Actdetails"/>
        <w:keepNext/>
      </w:pPr>
      <w:r>
        <w:t>notified LR 20 May 2015</w:t>
      </w:r>
    </w:p>
    <w:p w:rsidR="00F66251" w:rsidRDefault="00F66251" w:rsidP="00F66251">
      <w:pPr>
        <w:pStyle w:val="Actdetails"/>
        <w:keepNext/>
        <w:ind w:left="1440"/>
      </w:pPr>
      <w:r>
        <w:t>s 1, s 2 commenced 20 May 2015 (LA s 75 (1))</w:t>
      </w:r>
    </w:p>
    <w:p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rsidR="00667C35" w:rsidRDefault="00B62D8C" w:rsidP="00667C35">
      <w:pPr>
        <w:pStyle w:val="NewAct"/>
      </w:pPr>
      <w:hyperlink r:id="rId368"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rsidR="00667C35" w:rsidRDefault="00667C35" w:rsidP="00667C35">
      <w:pPr>
        <w:pStyle w:val="Actdetails"/>
        <w:keepNext/>
      </w:pPr>
      <w:r>
        <w:t>notified LR 6 November 2015</w:t>
      </w:r>
    </w:p>
    <w:p w:rsidR="00667C35" w:rsidRDefault="00667C35" w:rsidP="00667C35">
      <w:pPr>
        <w:pStyle w:val="Actdetails"/>
        <w:keepNext/>
      </w:pPr>
      <w:r>
        <w:t>s 1, s 2 commenced 6 November 2015 (LA s 75 (1))</w:t>
      </w:r>
    </w:p>
    <w:p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rsidR="009A31EC" w:rsidRDefault="00B62D8C" w:rsidP="009A31EC">
      <w:pPr>
        <w:pStyle w:val="NewAct"/>
      </w:pPr>
      <w:hyperlink r:id="rId369" w:tooltip="A2016-44" w:history="1">
        <w:r w:rsidR="009A31EC" w:rsidRPr="006F3C92">
          <w:rPr>
            <w:rStyle w:val="charCitHyperlinkAbbrev"/>
          </w:rPr>
          <w:t>Building and Construction Legislation Amendment Act 2016</w:t>
        </w:r>
      </w:hyperlink>
      <w:r w:rsidR="009A31EC">
        <w:br/>
        <w:t xml:space="preserve">A2016-44 pt </w:t>
      </w:r>
      <w:r w:rsidR="00B11624">
        <w:t>6</w:t>
      </w:r>
    </w:p>
    <w:p w:rsidR="009A31EC" w:rsidRDefault="009A31EC" w:rsidP="009A31EC">
      <w:pPr>
        <w:pStyle w:val="Actdetails"/>
      </w:pPr>
      <w:r>
        <w:t>notified LR 19 August 2016</w:t>
      </w:r>
    </w:p>
    <w:p w:rsidR="009A31EC" w:rsidRDefault="009A31EC" w:rsidP="009A31EC">
      <w:pPr>
        <w:pStyle w:val="Actdetails"/>
      </w:pPr>
      <w:r>
        <w:t>s 1, s 2 commenced 19 August 2016 (LA s 75 (1))</w:t>
      </w:r>
    </w:p>
    <w:p w:rsidR="009A31EC" w:rsidRDefault="009A31EC" w:rsidP="009A31EC">
      <w:pPr>
        <w:pStyle w:val="Actdetails"/>
      </w:pPr>
      <w:r>
        <w:t xml:space="preserve">pt </w:t>
      </w:r>
      <w:r w:rsidR="00B11624">
        <w:t>6</w:t>
      </w:r>
      <w:r>
        <w:t xml:space="preserve"> commenced 20 August 2016 (s 2 (1))</w:t>
      </w:r>
    </w:p>
    <w:p w:rsidR="00B72026" w:rsidRDefault="00B62D8C" w:rsidP="00B72026">
      <w:pPr>
        <w:pStyle w:val="NewAct"/>
      </w:pPr>
      <w:hyperlink r:id="rId370" w:tooltip="SL2016-36" w:history="1">
        <w:r w:rsidR="00B72026">
          <w:rPr>
            <w:rStyle w:val="charCitHyperlinkAbbrev"/>
          </w:rPr>
          <w:t>Construction Occupations (Licensing) Amendment Regulation 2016 (No 1)</w:t>
        </w:r>
      </w:hyperlink>
      <w:r w:rsidR="00B72026">
        <w:t xml:space="preserve"> SL2016-36</w:t>
      </w:r>
    </w:p>
    <w:p w:rsidR="00B72026" w:rsidRDefault="00B72026" w:rsidP="00B72026">
      <w:pPr>
        <w:pStyle w:val="Actdetails"/>
      </w:pPr>
      <w:r>
        <w:t xml:space="preserve">notified LR </w:t>
      </w:r>
      <w:r w:rsidR="000E2215">
        <w:t>22 December 2016</w:t>
      </w:r>
    </w:p>
    <w:p w:rsidR="00B72026" w:rsidRDefault="00B72026" w:rsidP="00B72026">
      <w:pPr>
        <w:pStyle w:val="Actdetails"/>
      </w:pPr>
      <w:r>
        <w:t xml:space="preserve">s 1, s 2 commenced </w:t>
      </w:r>
      <w:r w:rsidR="000E2215">
        <w:t>22 December 2016</w:t>
      </w:r>
      <w:r>
        <w:t xml:space="preserve"> (LA s 75 (1))</w:t>
      </w:r>
    </w:p>
    <w:p w:rsidR="00B6768B" w:rsidRDefault="00D43AD0" w:rsidP="00B72026">
      <w:pPr>
        <w:pStyle w:val="Actdetails"/>
      </w:pPr>
      <w:r>
        <w:t xml:space="preserve">remainder </w:t>
      </w:r>
      <w:r w:rsidR="00B72026">
        <w:t xml:space="preserve">commenced </w:t>
      </w:r>
      <w:r w:rsidR="000E2215">
        <w:t>23 December 2016 (s 2</w:t>
      </w:r>
      <w:r w:rsidR="00B72026">
        <w:t>)</w:t>
      </w:r>
    </w:p>
    <w:p w:rsidR="00F3216E" w:rsidRDefault="00B62D8C" w:rsidP="00F3216E">
      <w:pPr>
        <w:pStyle w:val="NewAct"/>
      </w:pPr>
      <w:hyperlink r:id="rId371" w:tooltip="A2017-4" w:history="1">
        <w:r w:rsidR="00F3216E" w:rsidRPr="0038160B">
          <w:rPr>
            <w:rStyle w:val="charCitHyperlinkAbbrev"/>
          </w:rPr>
          <w:t>Statute Law Amendment Act 2017</w:t>
        </w:r>
      </w:hyperlink>
      <w:r w:rsidR="00F3216E">
        <w:t xml:space="preserve"> A2017-4 sch 3 pt 3.8</w:t>
      </w:r>
    </w:p>
    <w:p w:rsidR="00F3216E" w:rsidRDefault="00F3216E" w:rsidP="00F3216E">
      <w:pPr>
        <w:pStyle w:val="Actdetails"/>
      </w:pPr>
      <w:r>
        <w:t>notified LR 23 February 2017</w:t>
      </w:r>
    </w:p>
    <w:p w:rsidR="00F3216E" w:rsidRDefault="00F3216E" w:rsidP="00F3216E">
      <w:pPr>
        <w:pStyle w:val="Actdetails"/>
      </w:pPr>
      <w:r>
        <w:t>s 1, s 2 commenced 23 February 2017 (LA s 75 (1))</w:t>
      </w:r>
    </w:p>
    <w:p w:rsidR="00F3216E" w:rsidRDefault="00F3216E" w:rsidP="00B72026">
      <w:pPr>
        <w:pStyle w:val="Actdetails"/>
      </w:pPr>
      <w:r>
        <w:t>sch 3 pt 3.8 commenced</w:t>
      </w:r>
      <w:r w:rsidRPr="00BE05C3">
        <w:t xml:space="preserve"> 9 March 2017 (s 2)</w:t>
      </w:r>
    </w:p>
    <w:p w:rsidR="00336176" w:rsidRDefault="00B62D8C" w:rsidP="00336176">
      <w:pPr>
        <w:pStyle w:val="NewAct"/>
      </w:pPr>
      <w:hyperlink r:id="rId372" w:tooltip="SL2017-33" w:history="1">
        <w:r w:rsidR="00336176">
          <w:rPr>
            <w:rStyle w:val="charCitHyperlinkAbbrev"/>
          </w:rPr>
          <w:t>Construction Occupations (Licensing) Amendment Regulation 2017 (No 1)</w:t>
        </w:r>
      </w:hyperlink>
      <w:r w:rsidR="00336176">
        <w:t xml:space="preserve"> SL2017-33</w:t>
      </w:r>
    </w:p>
    <w:p w:rsidR="00336176" w:rsidRDefault="00336176" w:rsidP="00336176">
      <w:pPr>
        <w:pStyle w:val="Actdetails"/>
      </w:pPr>
      <w:r>
        <w:t>notified LR 23 November 2017</w:t>
      </w:r>
    </w:p>
    <w:p w:rsidR="00336176" w:rsidRDefault="00336176" w:rsidP="00336176">
      <w:pPr>
        <w:pStyle w:val="Actdetails"/>
      </w:pPr>
      <w:r>
        <w:t>s 1, s 2 commenced 23 November 2017 (LA s 75 (1))</w:t>
      </w:r>
    </w:p>
    <w:p w:rsidR="00336176" w:rsidRDefault="00336176" w:rsidP="00336176">
      <w:pPr>
        <w:pStyle w:val="Actdetails"/>
      </w:pPr>
      <w:r>
        <w:t>remainder commenced 1 December 2017 (s 2)</w:t>
      </w:r>
    </w:p>
    <w:p w:rsidR="00335C20" w:rsidRDefault="00B62D8C" w:rsidP="00335C20">
      <w:pPr>
        <w:pStyle w:val="NewAct"/>
      </w:pPr>
      <w:hyperlink r:id="rId373" w:tooltip="SL2019-4" w:history="1">
        <w:r w:rsidR="00335C20">
          <w:rPr>
            <w:rStyle w:val="charCitHyperlinkAbbrev"/>
          </w:rPr>
          <w:t>Construction Occupations (Licensing) Amendment Regulation 2019 (No 1)</w:t>
        </w:r>
      </w:hyperlink>
      <w:r w:rsidR="0007313A">
        <w:t xml:space="preserve"> SL2019-4</w:t>
      </w:r>
    </w:p>
    <w:p w:rsidR="00335C20" w:rsidRDefault="0007313A" w:rsidP="00335C20">
      <w:pPr>
        <w:pStyle w:val="Actdetails"/>
      </w:pPr>
      <w:r>
        <w:t>notified LR 21</w:t>
      </w:r>
      <w:r w:rsidR="00335C20">
        <w:t xml:space="preserve"> </w:t>
      </w:r>
      <w:r>
        <w:t>February 2019</w:t>
      </w:r>
    </w:p>
    <w:p w:rsidR="00335C20" w:rsidRDefault="00335C20" w:rsidP="00335C20">
      <w:pPr>
        <w:pStyle w:val="Actdetails"/>
      </w:pPr>
      <w:r>
        <w:t xml:space="preserve">s 1, s 2 commenced </w:t>
      </w:r>
      <w:r w:rsidR="0007313A">
        <w:t>21 February 2019</w:t>
      </w:r>
      <w:r>
        <w:t xml:space="preserve"> (LA s 75 (1))</w:t>
      </w:r>
    </w:p>
    <w:p w:rsidR="00A845F5" w:rsidRDefault="00335C20" w:rsidP="00335C20">
      <w:pPr>
        <w:pStyle w:val="Actdetails"/>
      </w:pPr>
      <w:r>
        <w:t xml:space="preserve">remainder commenced </w:t>
      </w:r>
      <w:r w:rsidR="0007313A">
        <w:t>22 February 2019</w:t>
      </w:r>
      <w:r>
        <w:t xml:space="preserve"> (s 2)</w:t>
      </w:r>
    </w:p>
    <w:p w:rsidR="00D82C55" w:rsidRDefault="00B62D8C" w:rsidP="00D82C55">
      <w:pPr>
        <w:pStyle w:val="NewAct"/>
      </w:pPr>
      <w:hyperlink r:id="rId374" w:tooltip="A2019-43 " w:history="1">
        <w:r w:rsidR="00D82C55" w:rsidRPr="00D82C55">
          <w:rPr>
            <w:rStyle w:val="Hyperlink"/>
            <w:u w:val="none"/>
          </w:rPr>
          <w:t>Crimes (Disrupting Criminal Gangs) Legislation Amendment Act 2019</w:t>
        </w:r>
      </w:hyperlink>
      <w:r w:rsidR="00D82C55">
        <w:t xml:space="preserve"> A2019-43 pt 3</w:t>
      </w:r>
    </w:p>
    <w:p w:rsidR="00A73DC9" w:rsidRDefault="00A73DC9" w:rsidP="00B2025D">
      <w:pPr>
        <w:pStyle w:val="Actdetails"/>
      </w:pPr>
      <w:r>
        <w:t>notified LR 6 December 2019</w:t>
      </w:r>
    </w:p>
    <w:p w:rsidR="00D82C55" w:rsidRDefault="00D82C55" w:rsidP="00B2025D">
      <w:pPr>
        <w:pStyle w:val="Actdetails"/>
      </w:pPr>
      <w:r>
        <w:t>s 1, s 2 commenced 6 December 2019 (LA s 75 (1))</w:t>
      </w:r>
    </w:p>
    <w:p w:rsidR="00D82C55" w:rsidRDefault="00D82C55" w:rsidP="00B2025D">
      <w:pPr>
        <w:pStyle w:val="Actdetails"/>
      </w:pPr>
      <w:r>
        <w:rPr>
          <w:u w:val="single"/>
        </w:rPr>
        <w:t>pt 3 awaiting commencement</w:t>
      </w:r>
    </w:p>
    <w:p w:rsidR="00F02C6D" w:rsidRPr="00935D4E" w:rsidRDefault="00B62D8C" w:rsidP="00F02C6D">
      <w:pPr>
        <w:pStyle w:val="NewAct"/>
      </w:pPr>
      <w:hyperlink r:id="rId375" w:tooltip="A2019-48" w:history="1">
        <w:r w:rsidR="00F02C6D">
          <w:rPr>
            <w:rStyle w:val="charCitHyperlinkAbbrev"/>
          </w:rPr>
          <w:t>Building and Construction Legislation Amendment Act 2019</w:t>
        </w:r>
      </w:hyperlink>
      <w:r w:rsidR="00F02C6D">
        <w:br/>
        <w:t>A2019-48 pt 6</w:t>
      </w:r>
    </w:p>
    <w:p w:rsidR="00F02C6D" w:rsidRDefault="00F02C6D" w:rsidP="00F02C6D">
      <w:pPr>
        <w:pStyle w:val="Actdetails"/>
      </w:pPr>
      <w:r>
        <w:t>notified LR 9 December 2019</w:t>
      </w:r>
    </w:p>
    <w:p w:rsidR="00F02C6D" w:rsidRDefault="00F02C6D" w:rsidP="00F02C6D">
      <w:pPr>
        <w:pStyle w:val="Actdetails"/>
      </w:pPr>
      <w:r>
        <w:t>s 1, s 2 commenced 9 December 2019 (LA s 75 (1))</w:t>
      </w:r>
    </w:p>
    <w:p w:rsidR="00D82C55" w:rsidRDefault="00F02C6D" w:rsidP="00F02C6D">
      <w:pPr>
        <w:pStyle w:val="Actdetails"/>
      </w:pPr>
      <w:r>
        <w:t>pt 6</w:t>
      </w:r>
      <w:r w:rsidRPr="008C09C0">
        <w:t xml:space="preserve"> commenced </w:t>
      </w:r>
      <w:r>
        <w:t xml:space="preserve">10 December </w:t>
      </w:r>
      <w:r w:rsidRPr="008C09C0">
        <w:t>2019 (s 2 (1))</w:t>
      </w:r>
    </w:p>
    <w:p w:rsidR="00AD1477" w:rsidRPr="00AD1477" w:rsidRDefault="00AD1477" w:rsidP="00AD1477">
      <w:pPr>
        <w:pStyle w:val="PageBreak"/>
      </w:pPr>
      <w:r w:rsidRPr="00AD1477">
        <w:br w:type="page"/>
      </w:r>
    </w:p>
    <w:p w:rsidR="00912C40" w:rsidRPr="00372AFF" w:rsidRDefault="00912C40">
      <w:pPr>
        <w:pStyle w:val="Endnote20"/>
      </w:pPr>
      <w:bookmarkStart w:id="116" w:name="_Toc26785606"/>
      <w:r w:rsidRPr="00372AFF">
        <w:rPr>
          <w:rStyle w:val="charTableNo"/>
        </w:rPr>
        <w:lastRenderedPageBreak/>
        <w:t>4</w:t>
      </w:r>
      <w:r>
        <w:tab/>
      </w:r>
      <w:r w:rsidRPr="00372AFF">
        <w:rPr>
          <w:rStyle w:val="charTableText"/>
        </w:rPr>
        <w:t>Amendment history</w:t>
      </w:r>
      <w:bookmarkEnd w:id="116"/>
    </w:p>
    <w:p w:rsidR="00912C40" w:rsidRDefault="00912C40">
      <w:pPr>
        <w:pStyle w:val="AmdtsEntryHd"/>
      </w:pPr>
      <w:r>
        <w:t>Name of regulation</w:t>
      </w:r>
    </w:p>
    <w:p w:rsidR="00912C40" w:rsidRDefault="00912C40">
      <w:pPr>
        <w:pStyle w:val="AmdtsEntries"/>
      </w:pPr>
      <w:r>
        <w:t>s 1</w:t>
      </w:r>
      <w:r>
        <w:tab/>
        <w:t>am R3 LA</w:t>
      </w:r>
    </w:p>
    <w:p w:rsidR="00895525" w:rsidRDefault="00895525">
      <w:pPr>
        <w:pStyle w:val="AmdtsEntryHd"/>
      </w:pPr>
      <w:r w:rsidRPr="002008D8">
        <w:t>Work in construction occupation</w:t>
      </w:r>
    </w:p>
    <w:p w:rsidR="00895525" w:rsidRPr="00895525" w:rsidRDefault="00895525" w:rsidP="00895525">
      <w:pPr>
        <w:pStyle w:val="AmdtsEntries"/>
      </w:pPr>
      <w:r>
        <w:t>pt 1A hdg</w:t>
      </w:r>
      <w:r>
        <w:tab/>
        <w:t xml:space="preserve">ins </w:t>
      </w:r>
      <w:hyperlink r:id="rId376"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rsidR="00D53BBE" w:rsidRDefault="00D53BBE" w:rsidP="00D53BBE">
      <w:pPr>
        <w:pStyle w:val="AmdtsEntryHd"/>
      </w:pPr>
      <w:r w:rsidRPr="002008D8">
        <w:t>Construction occupation of builder—excluded work—Act, s 6 (3) (b)</w:t>
      </w:r>
    </w:p>
    <w:p w:rsidR="00D53BBE" w:rsidRPr="00895525" w:rsidRDefault="00D53BBE" w:rsidP="00D53BBE">
      <w:pPr>
        <w:pStyle w:val="AmdtsEntries"/>
      </w:pPr>
      <w:r>
        <w:t>s 4A</w:t>
      </w:r>
      <w:r>
        <w:tab/>
        <w:t xml:space="preserve">ins </w:t>
      </w:r>
      <w:hyperlink r:id="rId377" w:tooltip="Building (General) Legislation Amendment Regulation 2015 (No 1)" w:history="1">
        <w:r>
          <w:rPr>
            <w:rStyle w:val="charCitHyperlinkAbbrev"/>
          </w:rPr>
          <w:t>SL2015</w:t>
        </w:r>
        <w:r>
          <w:rPr>
            <w:rStyle w:val="charCitHyperlinkAbbrev"/>
          </w:rPr>
          <w:noBreakHyphen/>
          <w:t>14</w:t>
        </w:r>
      </w:hyperlink>
      <w:r>
        <w:t xml:space="preserve"> s 17</w:t>
      </w:r>
    </w:p>
    <w:p w:rsidR="00912C40" w:rsidRDefault="00912C40">
      <w:pPr>
        <w:pStyle w:val="AmdtsEntryHd"/>
      </w:pPr>
      <w:r>
        <w:rPr>
          <w:noProof/>
        </w:rPr>
        <w:t>Licence applications—Act, s 17 (3)</w:t>
      </w:r>
    </w:p>
    <w:p w:rsidR="00912C40" w:rsidRPr="00923C82" w:rsidRDefault="00912C40">
      <w:pPr>
        <w:pStyle w:val="AmdtsEntries"/>
      </w:pPr>
      <w:r>
        <w:t>s 5</w:t>
      </w:r>
      <w:r>
        <w:tab/>
        <w:t xml:space="preserve">am </w:t>
      </w:r>
      <w:hyperlink r:id="rId37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7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80"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8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8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8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8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85"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86"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rsidR="00912C40" w:rsidRDefault="00912C40">
      <w:pPr>
        <w:pStyle w:val="AmdtsEntryHd"/>
      </w:pPr>
      <w:r>
        <w:rPr>
          <w:noProof/>
        </w:rPr>
        <w:t>Information required on licence—Act, s 23 (2)</w:t>
      </w:r>
    </w:p>
    <w:p w:rsidR="00912C40" w:rsidRDefault="00912C40">
      <w:pPr>
        <w:pStyle w:val="AmdtsEntries"/>
      </w:pPr>
      <w:r>
        <w:t>s 6</w:t>
      </w:r>
      <w:r>
        <w:tab/>
        <w:t xml:space="preserve">am </w:t>
      </w:r>
      <w:hyperlink r:id="rId3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rsidR="00741BA9" w:rsidRDefault="005836D5" w:rsidP="00741BA9">
      <w:pPr>
        <w:pStyle w:val="AmdtsEntryHd"/>
      </w:pPr>
      <w:r>
        <w:t>Term of licences generally—Act, s 24</w:t>
      </w:r>
    </w:p>
    <w:p w:rsidR="00741BA9" w:rsidRPr="00741BA9" w:rsidRDefault="00A0265B" w:rsidP="00741BA9">
      <w:pPr>
        <w:pStyle w:val="AmdtsEntries"/>
      </w:pPr>
      <w:r>
        <w:t>s 7</w:t>
      </w:r>
      <w:r>
        <w:tab/>
        <w:t>am</w:t>
      </w:r>
      <w:r w:rsidR="00741BA9">
        <w:t xml:space="preserve"> </w:t>
      </w:r>
      <w:hyperlink r:id="rId388"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8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90"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rsidR="00805A6A" w:rsidRPr="003D588C" w:rsidRDefault="00805A6A" w:rsidP="00805A6A">
      <w:pPr>
        <w:pStyle w:val="AmdtsEntries"/>
        <w:rPr>
          <w:rFonts w:cs="Arial"/>
        </w:rPr>
      </w:pPr>
      <w:r w:rsidRPr="00826705">
        <w:t>s 8 hdg</w:t>
      </w:r>
      <w:r w:rsidRPr="00826705">
        <w:tab/>
        <w:t xml:space="preserve">sub </w:t>
      </w:r>
      <w:hyperlink r:id="rId39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9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9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rsidR="00912C40" w:rsidRDefault="00912C40">
      <w:pPr>
        <w:pStyle w:val="AmdtsEntries"/>
      </w:pPr>
      <w:r>
        <w:t>s 8</w:t>
      </w:r>
      <w:r>
        <w:tab/>
        <w:t xml:space="preserve">sub </w:t>
      </w:r>
      <w:hyperlink r:id="rId39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rsidR="00805A6A" w:rsidRPr="00826705" w:rsidRDefault="00805A6A">
      <w:pPr>
        <w:pStyle w:val="AmdtsEntries"/>
      </w:pPr>
      <w:r w:rsidRPr="00826705">
        <w:tab/>
        <w:t xml:space="preserve">am </w:t>
      </w:r>
      <w:hyperlink r:id="rId395"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9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9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98"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rsidR="00912C40" w:rsidRDefault="00912C40">
      <w:pPr>
        <w:pStyle w:val="AmdtsEntryHd"/>
      </w:pPr>
      <w:r>
        <w:t>Particulars in register</w:t>
      </w:r>
    </w:p>
    <w:p w:rsidR="00912C40" w:rsidRPr="003D588C" w:rsidRDefault="00912C40">
      <w:pPr>
        <w:pStyle w:val="AmdtsEntries"/>
        <w:rPr>
          <w:rFonts w:cs="Arial"/>
        </w:rPr>
      </w:pPr>
      <w:r>
        <w:t>s 9</w:t>
      </w:r>
      <w:r>
        <w:tab/>
        <w:t xml:space="preserve">am </w:t>
      </w:r>
      <w:hyperlink r:id="rId39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40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40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40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40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40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rsidR="00DD1504" w:rsidRDefault="00B76C5F" w:rsidP="00DD1504">
      <w:pPr>
        <w:pStyle w:val="AmdtsEntryHd"/>
      </w:pPr>
      <w:r w:rsidRPr="00AB5341">
        <w:t xml:space="preserve">Eligibility for licence—suitability and financial requirements—Act, s 18 and </w:t>
      </w:r>
      <w:r w:rsidR="00E627A3">
        <w:t>s </w:t>
      </w:r>
      <w:r w:rsidRPr="00AB5341">
        <w:t>24A</w:t>
      </w:r>
    </w:p>
    <w:p w:rsidR="00B76C5F" w:rsidRPr="00B76C5F" w:rsidRDefault="00B76C5F" w:rsidP="00DD1504">
      <w:pPr>
        <w:pStyle w:val="AmdtsEntries"/>
      </w:pPr>
      <w:r>
        <w:t>s 13 hdg</w:t>
      </w:r>
      <w:r>
        <w:tab/>
        <w:t xml:space="preserve">sub </w:t>
      </w:r>
      <w:hyperlink r:id="rId405" w:tooltip="Construction Occupations (Licensing) Amendment Regulation 2019 (No 1)" w:history="1">
        <w:r>
          <w:rPr>
            <w:rStyle w:val="charCitHyperlinkAbbrev"/>
          </w:rPr>
          <w:t>SL2019</w:t>
        </w:r>
        <w:r>
          <w:rPr>
            <w:rStyle w:val="charCitHyperlinkAbbrev"/>
          </w:rPr>
          <w:noBreakHyphen/>
          <w:t>4</w:t>
        </w:r>
      </w:hyperlink>
      <w:r>
        <w:t xml:space="preserve"> s 13</w:t>
      </w:r>
    </w:p>
    <w:p w:rsidR="00966718" w:rsidRPr="00DD1504" w:rsidRDefault="00DD1504" w:rsidP="00DD1504">
      <w:pPr>
        <w:pStyle w:val="AmdtsEntries"/>
      </w:pPr>
      <w:r>
        <w:t>s 13</w:t>
      </w:r>
      <w:r>
        <w:tab/>
        <w:t xml:space="preserve">am </w:t>
      </w:r>
      <w:hyperlink r:id="rId40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40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rsidR="0034020C" w:rsidRDefault="0034020C" w:rsidP="0034020C">
      <w:pPr>
        <w:pStyle w:val="AmdtsEntries"/>
      </w:pPr>
      <w:r>
        <w:tab/>
        <w:t xml:space="preserve">sub </w:t>
      </w:r>
      <w:hyperlink r:id="rId408" w:tooltip="Building and Construction Legislation Amendment Act 2016" w:history="1">
        <w:r>
          <w:rPr>
            <w:rStyle w:val="charCitHyperlinkAbbrev"/>
          </w:rPr>
          <w:t>A2016</w:t>
        </w:r>
        <w:r>
          <w:rPr>
            <w:rStyle w:val="charCitHyperlinkAbbrev"/>
          </w:rPr>
          <w:noBreakHyphen/>
          <w:t>44</w:t>
        </w:r>
      </w:hyperlink>
      <w:r>
        <w:t xml:space="preserve"> s 81</w:t>
      </w:r>
    </w:p>
    <w:p w:rsidR="00E369F9" w:rsidRPr="00E369F9" w:rsidRDefault="00E369F9" w:rsidP="0034020C">
      <w:pPr>
        <w:pStyle w:val="AmdtsEntries"/>
      </w:pPr>
      <w:r>
        <w:tab/>
        <w:t xml:space="preserve">am </w:t>
      </w:r>
      <w:hyperlink r:id="rId409"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rsidR="00912C40" w:rsidRDefault="00912C40">
      <w:pPr>
        <w:pStyle w:val="AmdtsEntryHd"/>
      </w:pPr>
      <w:r>
        <w:t>Skill assessment of individuals</w:t>
      </w:r>
    </w:p>
    <w:p w:rsidR="00E369F9" w:rsidRDefault="00912C40">
      <w:pPr>
        <w:pStyle w:val="AmdtsEntries"/>
      </w:pPr>
      <w:r>
        <w:t>s 14</w:t>
      </w:r>
      <w:r>
        <w:tab/>
        <w:t xml:space="preserve">am </w:t>
      </w:r>
      <w:hyperlink r:id="rId41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41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412"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413"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p>
    <w:p w:rsidR="00EB70AC" w:rsidRDefault="00EB70AC" w:rsidP="00EB70AC">
      <w:pPr>
        <w:pStyle w:val="AmdtsEntryHd"/>
      </w:pPr>
      <w:r w:rsidRPr="00AB5341">
        <w:t>Notice of skill assessment</w:t>
      </w:r>
    </w:p>
    <w:p w:rsidR="00EB70AC" w:rsidRPr="00E3762B" w:rsidRDefault="00EB70AC" w:rsidP="00EB70AC">
      <w:pPr>
        <w:pStyle w:val="AmdtsEntries"/>
      </w:pPr>
      <w:r>
        <w:t>s 14A</w:t>
      </w:r>
      <w:r>
        <w:tab/>
        <w:t xml:space="preserve">ins </w:t>
      </w:r>
      <w:hyperlink r:id="rId414"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rsidR="00912C40" w:rsidRDefault="00912C40">
      <w:pPr>
        <w:pStyle w:val="AmdtsEntryHd"/>
      </w:pPr>
      <w:r>
        <w:lastRenderedPageBreak/>
        <w:t>Corporations and partnerships eligible for some occupations</w:t>
      </w:r>
    </w:p>
    <w:p w:rsidR="00912C40" w:rsidRDefault="00912C40">
      <w:pPr>
        <w:pStyle w:val="AmdtsEntries"/>
      </w:pPr>
      <w:r>
        <w:t>s 15</w:t>
      </w:r>
      <w:r>
        <w:tab/>
        <w:t xml:space="preserve">am </w:t>
      </w:r>
      <w:hyperlink r:id="rId41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41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41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418"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rsidR="00912C40" w:rsidRDefault="00912C40">
      <w:pPr>
        <w:pStyle w:val="AmdtsEntryHd"/>
      </w:pPr>
      <w:r>
        <w:t>Eligibility to be asbestos removalist</w:t>
      </w:r>
    </w:p>
    <w:p w:rsidR="00912C40" w:rsidRDefault="00912C40">
      <w:pPr>
        <w:pStyle w:val="AmdtsEntries"/>
      </w:pPr>
      <w:r>
        <w:t>s 15A</w:t>
      </w:r>
      <w:r>
        <w:tab/>
        <w:t xml:space="preserve">ins </w:t>
      </w:r>
      <w:hyperlink r:id="rId41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rsidR="00986CDB" w:rsidRDefault="00986CDB">
      <w:pPr>
        <w:pStyle w:val="AmdtsEntries"/>
      </w:pPr>
      <w:r>
        <w:tab/>
        <w:t xml:space="preserve">om </w:t>
      </w:r>
      <w:hyperlink r:id="rId420" w:tooltip="Dangerous Substances (Asbestos Safety Reform) Legislation Amendment Act 2014" w:history="1">
        <w:r>
          <w:rPr>
            <w:rStyle w:val="charCitHyperlinkAbbrev"/>
          </w:rPr>
          <w:t>A2014</w:t>
        </w:r>
        <w:r>
          <w:rPr>
            <w:rStyle w:val="charCitHyperlinkAbbrev"/>
          </w:rPr>
          <w:noBreakHyphen/>
          <w:t>53</w:t>
        </w:r>
      </w:hyperlink>
      <w:r>
        <w:t xml:space="preserve"> s 26</w:t>
      </w:r>
    </w:p>
    <w:p w:rsidR="000E2215" w:rsidRDefault="000E2215">
      <w:pPr>
        <w:pStyle w:val="AmdtsEntryHd"/>
      </w:pPr>
      <w:r w:rsidRPr="000A1678">
        <w:t>Eligibility to be owner-builder</w:t>
      </w:r>
    </w:p>
    <w:p w:rsidR="000E2215" w:rsidRPr="000E2215" w:rsidRDefault="000E2215" w:rsidP="000E2215">
      <w:pPr>
        <w:pStyle w:val="AmdtsEntries"/>
      </w:pPr>
      <w:r>
        <w:t>s 16</w:t>
      </w:r>
      <w:r>
        <w:tab/>
        <w:t xml:space="preserve">sub </w:t>
      </w:r>
      <w:hyperlink r:id="rId421" w:tooltip="Construction Occupations (Licensing) Amendment Regulation 2016 (No 1)" w:history="1">
        <w:r>
          <w:rPr>
            <w:rStyle w:val="charCitHyperlinkAbbrev"/>
          </w:rPr>
          <w:t>SL2016</w:t>
        </w:r>
        <w:r>
          <w:rPr>
            <w:rStyle w:val="charCitHyperlinkAbbrev"/>
          </w:rPr>
          <w:noBreakHyphen/>
          <w:t>36</w:t>
        </w:r>
      </w:hyperlink>
      <w:r>
        <w:t xml:space="preserve"> s 4</w:t>
      </w:r>
    </w:p>
    <w:p w:rsidR="00912C40" w:rsidRDefault="00912C40">
      <w:pPr>
        <w:pStyle w:val="AmdtsEntryHd"/>
      </w:pPr>
      <w:r>
        <w:t>Eligibility to be asbestos assessor</w:t>
      </w:r>
    </w:p>
    <w:p w:rsidR="00912C40" w:rsidRDefault="00912C40" w:rsidP="00001B40">
      <w:pPr>
        <w:pStyle w:val="AmdtsEntries"/>
        <w:keepNext/>
      </w:pPr>
      <w:r>
        <w:t>s 16A</w:t>
      </w:r>
      <w:r>
        <w:tab/>
        <w:t xml:space="preserve">ins </w:t>
      </w:r>
      <w:hyperlink r:id="rId42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86CDB" w:rsidRDefault="00986CDB" w:rsidP="00986CDB">
      <w:pPr>
        <w:pStyle w:val="AmdtsEntries"/>
      </w:pPr>
      <w:r>
        <w:tab/>
        <w:t xml:space="preserve">om </w:t>
      </w:r>
      <w:hyperlink r:id="rId423" w:tooltip="Dangerous Substances (Asbestos Safety Reform) Legislation Amendment Act 2014" w:history="1">
        <w:r>
          <w:rPr>
            <w:rStyle w:val="charCitHyperlinkAbbrev"/>
          </w:rPr>
          <w:t>A2014</w:t>
        </w:r>
        <w:r>
          <w:rPr>
            <w:rStyle w:val="charCitHyperlinkAbbrev"/>
          </w:rPr>
          <w:noBreakHyphen/>
          <w:t>53</w:t>
        </w:r>
      </w:hyperlink>
      <w:r>
        <w:t xml:space="preserve"> s 27</w:t>
      </w:r>
    </w:p>
    <w:p w:rsidR="00B7363F" w:rsidRPr="003D588C" w:rsidRDefault="00B7363F" w:rsidP="00B7363F">
      <w:pPr>
        <w:pStyle w:val="AmdtsEntryHd"/>
        <w:rPr>
          <w:rFonts w:cs="Arial"/>
        </w:rPr>
      </w:pPr>
      <w:r w:rsidRPr="003D588C">
        <w:rPr>
          <w:rFonts w:cs="Arial"/>
        </w:rPr>
        <w:t>Eligibility to be building assessor</w:t>
      </w:r>
    </w:p>
    <w:p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42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rsidR="00912C40" w:rsidRPr="003D588C" w:rsidRDefault="00912C40">
      <w:pPr>
        <w:pStyle w:val="AmdtsEntryHd"/>
      </w:pPr>
      <w:r>
        <w:t>Eligibility to be building surveyor</w:t>
      </w:r>
    </w:p>
    <w:p w:rsidR="00912C40" w:rsidRPr="003D588C" w:rsidRDefault="00912C40" w:rsidP="00110DF4">
      <w:pPr>
        <w:pStyle w:val="AmdtsEntries"/>
        <w:keepNext/>
      </w:pPr>
      <w:r>
        <w:t>s 17</w:t>
      </w:r>
      <w:r>
        <w:tab/>
        <w:t xml:space="preserve">am </w:t>
      </w:r>
      <w:hyperlink r:id="rId42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42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912C40" w:rsidRDefault="00912C40" w:rsidP="00110DF4">
      <w:pPr>
        <w:pStyle w:val="AmdtsEntries"/>
        <w:keepNext/>
      </w:pPr>
      <w:r>
        <w:tab/>
        <w:t xml:space="preserve">sub </w:t>
      </w:r>
      <w:hyperlink r:id="rId42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12C40" w:rsidRDefault="00912C40">
      <w:pPr>
        <w:pStyle w:val="AmdtsEntries"/>
      </w:pPr>
      <w:r>
        <w:tab/>
        <w:t xml:space="preserve">am </w:t>
      </w:r>
      <w:hyperlink r:id="rId428"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rsidR="00912C40" w:rsidRDefault="00912C40">
      <w:pPr>
        <w:pStyle w:val="AmdtsEntryHd"/>
      </w:pPr>
      <w:r>
        <w:t>Eligibility to be plumbing plan certifier</w:t>
      </w:r>
    </w:p>
    <w:p w:rsidR="00912C40" w:rsidRDefault="00912C40">
      <w:pPr>
        <w:pStyle w:val="AmdtsEntries"/>
      </w:pPr>
      <w:r>
        <w:t>s 18</w:t>
      </w:r>
      <w:r>
        <w:tab/>
        <w:t xml:space="preserve">am </w:t>
      </w:r>
      <w:hyperlink r:id="rId429"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D501D4" w:rsidRDefault="00D501D4" w:rsidP="00D501D4">
      <w:pPr>
        <w:pStyle w:val="AmdtsEntryHd"/>
      </w:pPr>
      <w:r w:rsidRPr="005E1187">
        <w:t>Eligibility to be works assessor</w:t>
      </w:r>
    </w:p>
    <w:p w:rsidR="00D501D4" w:rsidRDefault="00D501D4" w:rsidP="00D501D4">
      <w:pPr>
        <w:pStyle w:val="AmdtsEntries"/>
      </w:pPr>
      <w:r>
        <w:t>s 18A</w:t>
      </w:r>
      <w:r>
        <w:tab/>
        <w:t xml:space="preserve">ins </w:t>
      </w:r>
      <w:hyperlink r:id="rId43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rsidR="00E3762B" w:rsidRDefault="00E3762B" w:rsidP="00E3762B">
      <w:pPr>
        <w:pStyle w:val="AmdtsEntryHd"/>
      </w:pPr>
      <w:r w:rsidRPr="00AB5341">
        <w:t>Licence renewal</w:t>
      </w:r>
    </w:p>
    <w:p w:rsidR="00E3762B" w:rsidRDefault="00E3762B" w:rsidP="00D501D4">
      <w:pPr>
        <w:pStyle w:val="AmdtsEntries"/>
      </w:pPr>
      <w:r>
        <w:t>div 4.1A hdg</w:t>
      </w:r>
      <w:r>
        <w:tab/>
        <w:t xml:space="preserve">ins </w:t>
      </w:r>
      <w:hyperlink r:id="rId431" w:tooltip="Construction Occupations (Licensing) Amendment Regulation 2019 (No 1)" w:history="1">
        <w:r>
          <w:rPr>
            <w:rStyle w:val="charCitHyperlinkAbbrev"/>
          </w:rPr>
          <w:t>SL2019</w:t>
        </w:r>
        <w:r>
          <w:rPr>
            <w:rStyle w:val="charCitHyperlinkAbbrev"/>
          </w:rPr>
          <w:noBreakHyphen/>
          <w:t>4</w:t>
        </w:r>
      </w:hyperlink>
      <w:r>
        <w:t xml:space="preserve"> s 11</w:t>
      </w:r>
    </w:p>
    <w:p w:rsidR="00E3762B" w:rsidRDefault="00E3762B" w:rsidP="00E3762B">
      <w:pPr>
        <w:pStyle w:val="AmdtsEntryHd"/>
      </w:pPr>
      <w:r w:rsidRPr="00AB5341">
        <w:t>Requirement to undertake assessment</w:t>
      </w:r>
    </w:p>
    <w:p w:rsidR="00E3762B" w:rsidRPr="00E3762B" w:rsidRDefault="00E3762B" w:rsidP="00E3762B">
      <w:pPr>
        <w:pStyle w:val="AmdtsEntries"/>
      </w:pPr>
      <w:r>
        <w:t>s 18B</w:t>
      </w:r>
      <w:r>
        <w:tab/>
        <w:t xml:space="preserve">ins </w:t>
      </w:r>
      <w:hyperlink r:id="rId432" w:tooltip="Construction Occupations (Licensing) Amendment Regulation 2019 (No 1)" w:history="1">
        <w:r>
          <w:rPr>
            <w:rStyle w:val="charCitHyperlinkAbbrev"/>
          </w:rPr>
          <w:t>SL2019</w:t>
        </w:r>
        <w:r>
          <w:rPr>
            <w:rStyle w:val="charCitHyperlinkAbbrev"/>
          </w:rPr>
          <w:noBreakHyphen/>
          <w:t>4</w:t>
        </w:r>
      </w:hyperlink>
      <w:r>
        <w:t xml:space="preserve"> s 11</w:t>
      </w:r>
    </w:p>
    <w:p w:rsidR="00741BA9" w:rsidRDefault="00954977" w:rsidP="00741BA9">
      <w:pPr>
        <w:pStyle w:val="AmdtsEntryHd"/>
      </w:pPr>
      <w:r>
        <w:t>Eligibility to be nominee—Act, s 28 (</w:t>
      </w:r>
      <w:r w:rsidR="00385210">
        <w:t>6</w:t>
      </w:r>
      <w:r>
        <w:t>)</w:t>
      </w:r>
    </w:p>
    <w:p w:rsidR="00D876D7" w:rsidRDefault="003627AC" w:rsidP="00741BA9">
      <w:pPr>
        <w:pStyle w:val="AmdtsEntries"/>
      </w:pPr>
      <w:r w:rsidRPr="003627AC">
        <w:t>s 19 hdg</w:t>
      </w:r>
      <w:r w:rsidRPr="003627AC">
        <w:tab/>
        <w:t xml:space="preserve">sub </w:t>
      </w:r>
      <w:hyperlink r:id="rId433"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rsidR="00F2720D" w:rsidRPr="00741BA9" w:rsidRDefault="009D0AA1" w:rsidP="00741BA9">
      <w:pPr>
        <w:pStyle w:val="AmdtsEntries"/>
      </w:pPr>
      <w:r>
        <w:t>s 19</w:t>
      </w:r>
      <w:r>
        <w:tab/>
        <w:t>am</w:t>
      </w:r>
      <w:r w:rsidR="00741BA9">
        <w:t xml:space="preserve"> </w:t>
      </w:r>
      <w:hyperlink r:id="rId43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435"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rsidR="00BA72A7" w:rsidRPr="003D588C" w:rsidRDefault="00BA72A7" w:rsidP="00BA72A7">
      <w:pPr>
        <w:pStyle w:val="AmdtsEntryHd"/>
        <w:rPr>
          <w:rFonts w:cs="Arial"/>
        </w:rPr>
      </w:pPr>
      <w:r w:rsidRPr="003D588C">
        <w:rPr>
          <w:rFonts w:cs="Arial"/>
        </w:rPr>
        <w:t>Comply with code of practice</w:t>
      </w:r>
    </w:p>
    <w:p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43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rsidR="00D876D7" w:rsidRDefault="003627AC" w:rsidP="00BA72A7">
      <w:pPr>
        <w:pStyle w:val="AmdtsEntries"/>
      </w:pPr>
      <w:r>
        <w:tab/>
        <w:t xml:space="preserve">am </w:t>
      </w:r>
      <w:hyperlink r:id="rId437" w:tooltip="Building and Construction Legislation Amendment Act 2016" w:history="1">
        <w:r>
          <w:rPr>
            <w:rStyle w:val="charCitHyperlinkAbbrev"/>
          </w:rPr>
          <w:t>A2016</w:t>
        </w:r>
        <w:r>
          <w:rPr>
            <w:rStyle w:val="charCitHyperlinkAbbrev"/>
          </w:rPr>
          <w:noBreakHyphen/>
          <w:t>44</w:t>
        </w:r>
      </w:hyperlink>
      <w:r>
        <w:t xml:space="preserve"> s 84</w:t>
      </w:r>
    </w:p>
    <w:p w:rsidR="00846E93" w:rsidRDefault="00846E93" w:rsidP="00846E93">
      <w:pPr>
        <w:pStyle w:val="AmdtsEntryHd"/>
      </w:pPr>
      <w:r>
        <w:t>Corporate licences</w:t>
      </w:r>
    </w:p>
    <w:p w:rsidR="00846E93" w:rsidRDefault="00846E93" w:rsidP="00846E93">
      <w:pPr>
        <w:pStyle w:val="AmdtsEntries"/>
      </w:pPr>
      <w:r>
        <w:t>s 22</w:t>
      </w:r>
      <w:r>
        <w:tab/>
        <w:t xml:space="preserve">am </w:t>
      </w:r>
      <w:hyperlink r:id="rId438" w:tooltip="Building and Construction Legislation Amendment Act 2016" w:history="1">
        <w:r>
          <w:rPr>
            <w:rStyle w:val="charCitHyperlinkAbbrev"/>
          </w:rPr>
          <w:t>A2016</w:t>
        </w:r>
        <w:r>
          <w:rPr>
            <w:rStyle w:val="charCitHyperlinkAbbrev"/>
          </w:rPr>
          <w:noBreakHyphen/>
          <w:t>44</w:t>
        </w:r>
      </w:hyperlink>
      <w:r>
        <w:t xml:space="preserve"> s 85, s 86</w:t>
      </w:r>
    </w:p>
    <w:p w:rsidR="00846E93" w:rsidRDefault="00846E93" w:rsidP="00846E93">
      <w:pPr>
        <w:pStyle w:val="AmdtsEntryHd"/>
      </w:pPr>
      <w:r>
        <w:t>Partnership licences</w:t>
      </w:r>
    </w:p>
    <w:p w:rsidR="00846E93" w:rsidRPr="00826705" w:rsidRDefault="00846E93" w:rsidP="00846E93">
      <w:pPr>
        <w:pStyle w:val="AmdtsEntries"/>
      </w:pPr>
      <w:r>
        <w:t>s 23</w:t>
      </w:r>
      <w:r>
        <w:tab/>
        <w:t xml:space="preserve">am </w:t>
      </w:r>
      <w:hyperlink r:id="rId439" w:tooltip="Building and Construction Legislation Amendment Act 2016" w:history="1">
        <w:r>
          <w:rPr>
            <w:rStyle w:val="charCitHyperlinkAbbrev"/>
          </w:rPr>
          <w:t>A2016</w:t>
        </w:r>
        <w:r>
          <w:rPr>
            <w:rStyle w:val="charCitHyperlinkAbbrev"/>
          </w:rPr>
          <w:noBreakHyphen/>
          <w:t>44</w:t>
        </w:r>
      </w:hyperlink>
      <w:r>
        <w:t xml:space="preserve"> s 87, s 88</w:t>
      </w:r>
    </w:p>
    <w:p w:rsidR="0052189E" w:rsidRDefault="0052189E">
      <w:pPr>
        <w:pStyle w:val="AmdtsEntryHd"/>
      </w:pPr>
      <w:r>
        <w:t>Individual licences</w:t>
      </w:r>
    </w:p>
    <w:p w:rsidR="0052189E" w:rsidRPr="0052189E" w:rsidRDefault="0052189E" w:rsidP="0052189E">
      <w:pPr>
        <w:pStyle w:val="AmdtsEntries"/>
      </w:pPr>
      <w:r>
        <w:t>s 24</w:t>
      </w:r>
      <w:r>
        <w:tab/>
        <w:t xml:space="preserve">am </w:t>
      </w:r>
      <w:hyperlink r:id="rId440"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rsidR="00912C40" w:rsidRDefault="00912C40">
      <w:pPr>
        <w:pStyle w:val="AmdtsEntryHd"/>
      </w:pPr>
      <w:r>
        <w:t>Certain building surveyors</w:t>
      </w:r>
    </w:p>
    <w:p w:rsidR="00F411D7" w:rsidRPr="00F411D7" w:rsidRDefault="00912C40" w:rsidP="00F411D7">
      <w:pPr>
        <w:pStyle w:val="AmdtsEntries"/>
      </w:pPr>
      <w:r>
        <w:t>s 28</w:t>
      </w:r>
      <w:r>
        <w:tab/>
        <w:t xml:space="preserve">am </w:t>
      </w:r>
      <w:hyperlink r:id="rId44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rsidR="00B75880" w:rsidRDefault="00B75880" w:rsidP="00B75880">
      <w:pPr>
        <w:pStyle w:val="AmdtsEntryHd"/>
      </w:pPr>
      <w:r w:rsidRPr="00381073">
        <w:lastRenderedPageBreak/>
        <w:t>Endorsements on licences</w:t>
      </w:r>
    </w:p>
    <w:p w:rsidR="00B75880" w:rsidRDefault="00B75880">
      <w:pPr>
        <w:pStyle w:val="AmdtsEntries"/>
      </w:pPr>
      <w:r>
        <w:t>div 5.2 hdg</w:t>
      </w:r>
      <w:r>
        <w:tab/>
        <w:t xml:space="preserve">sub </w:t>
      </w:r>
      <w:hyperlink r:id="rId442" w:tooltip="Construction Occupations (Licensing) Amendment Regulation 2017 (No 1)" w:history="1">
        <w:r>
          <w:rPr>
            <w:rStyle w:val="charCitHyperlinkAbbrev"/>
          </w:rPr>
          <w:t>SL2017</w:t>
        </w:r>
        <w:r>
          <w:rPr>
            <w:rStyle w:val="charCitHyperlinkAbbrev"/>
          </w:rPr>
          <w:noBreakHyphen/>
          <w:t>33</w:t>
        </w:r>
      </w:hyperlink>
      <w:r>
        <w:t xml:space="preserve"> s 4</w:t>
      </w:r>
    </w:p>
    <w:p w:rsidR="00CD47FF" w:rsidRDefault="00CD47FF" w:rsidP="00CD47FF">
      <w:pPr>
        <w:pStyle w:val="AmdtsEntryHd"/>
      </w:pPr>
      <w:r w:rsidRPr="00F411D7">
        <w:t>Return of licence</w:t>
      </w:r>
    </w:p>
    <w:p w:rsidR="00CD47FF" w:rsidRPr="00B75880" w:rsidRDefault="00CD47FF" w:rsidP="00CD47FF">
      <w:pPr>
        <w:pStyle w:val="AmdtsEntries"/>
      </w:pPr>
      <w:r>
        <w:t>s 29</w:t>
      </w:r>
      <w:r>
        <w:tab/>
        <w:t>reloc</w:t>
      </w:r>
      <w:r w:rsidR="005304BE">
        <w:t xml:space="preserve"> and renum</w:t>
      </w:r>
      <w:r>
        <w:t xml:space="preserve"> as s 32A</w:t>
      </w:r>
    </w:p>
    <w:p w:rsidR="00912C40" w:rsidRDefault="00912C40">
      <w:pPr>
        <w:pStyle w:val="AmdtsEntryHd"/>
      </w:pPr>
      <w:r>
        <w:t>Endorsing builders licences for building work—Act, s </w:t>
      </w:r>
      <w:r w:rsidR="005D7965">
        <w:t>22</w:t>
      </w:r>
    </w:p>
    <w:p w:rsidR="00912C40" w:rsidRDefault="00912C40">
      <w:pPr>
        <w:pStyle w:val="AmdtsEntries"/>
      </w:pPr>
      <w:r>
        <w:t>s 30 hdg</w:t>
      </w:r>
      <w:r>
        <w:tab/>
        <w:t xml:space="preserve">sub </w:t>
      </w:r>
      <w:hyperlink r:id="rId44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rsidR="00912C40" w:rsidRDefault="00912C40">
      <w:pPr>
        <w:pStyle w:val="AmdtsEntries"/>
      </w:pPr>
      <w:r>
        <w:t>s 30</w:t>
      </w:r>
      <w:r>
        <w:tab/>
        <w:t xml:space="preserve">am </w:t>
      </w:r>
      <w:hyperlink r:id="rId44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rsidR="00BA72A7" w:rsidRPr="00322F70" w:rsidRDefault="00BA72A7" w:rsidP="00BA72A7">
      <w:pPr>
        <w:pStyle w:val="AmdtsEntryHd"/>
      </w:pPr>
      <w:r w:rsidRPr="00322F70">
        <w:t>Endorsing building assessors licences for use of software—Act, s 22</w:t>
      </w:r>
    </w:p>
    <w:p w:rsidR="00BA72A7" w:rsidRDefault="00BA72A7" w:rsidP="00BA72A7">
      <w:pPr>
        <w:pStyle w:val="AmdtsEntries"/>
      </w:pPr>
      <w:r w:rsidRPr="00322F70">
        <w:t>s 31A</w:t>
      </w:r>
      <w:r w:rsidRPr="00322F70">
        <w:tab/>
        <w:t xml:space="preserve">ins </w:t>
      </w:r>
      <w:hyperlink r:id="rId44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rsidR="00E167B5" w:rsidRPr="00322F70" w:rsidRDefault="00E167B5" w:rsidP="00E167B5">
      <w:pPr>
        <w:pStyle w:val="AmdtsEntryHd"/>
      </w:pPr>
      <w:r w:rsidRPr="00153484">
        <w:t>Endorsing licences for gas appliance work—Act, s 22</w:t>
      </w:r>
    </w:p>
    <w:p w:rsidR="00E167B5" w:rsidRDefault="00E167B5" w:rsidP="00BA72A7">
      <w:pPr>
        <w:pStyle w:val="AmdtsEntries"/>
      </w:pPr>
      <w:r>
        <w:t>s 31B</w:t>
      </w:r>
      <w:r>
        <w:tab/>
        <w:t xml:space="preserve">ins </w:t>
      </w:r>
      <w:hyperlink r:id="rId446" w:tooltip="Gas Safety Legislation Amendment Act 2014" w:history="1">
        <w:r>
          <w:rPr>
            <w:rStyle w:val="charCitHyperlinkAbbrev"/>
          </w:rPr>
          <w:t>A2014</w:t>
        </w:r>
        <w:r>
          <w:rPr>
            <w:rStyle w:val="charCitHyperlinkAbbrev"/>
          </w:rPr>
          <w:noBreakHyphen/>
          <w:t>38</w:t>
        </w:r>
      </w:hyperlink>
      <w:r>
        <w:t xml:space="preserve"> s 9</w:t>
      </w:r>
    </w:p>
    <w:p w:rsidR="00E67709" w:rsidRPr="00322F70" w:rsidRDefault="00FD2AB5" w:rsidP="00E67709">
      <w:pPr>
        <w:pStyle w:val="AmdtsEntryHd"/>
      </w:pPr>
      <w:r w:rsidRPr="00381073">
        <w:t>Endorsing electricians licences for work on interval meters—Act, s 22</w:t>
      </w:r>
    </w:p>
    <w:p w:rsidR="00E67709" w:rsidRPr="003A1EF5" w:rsidRDefault="00E67709" w:rsidP="00BA72A7">
      <w:pPr>
        <w:pStyle w:val="AmdtsEntries"/>
      </w:pPr>
      <w:r>
        <w:t>s 31C</w:t>
      </w:r>
      <w:r>
        <w:tab/>
        <w:t>ins</w:t>
      </w:r>
      <w:r w:rsidR="003A1EF5">
        <w:t xml:space="preserve"> </w:t>
      </w:r>
      <w:hyperlink r:id="rId447"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rsidR="00912C40" w:rsidRDefault="003A1EF5">
      <w:pPr>
        <w:pStyle w:val="AmdtsEntryHd"/>
      </w:pPr>
      <w:r w:rsidRPr="00381073">
        <w:t>Considerations for endorsing licences</w:t>
      </w:r>
    </w:p>
    <w:p w:rsidR="00E67709" w:rsidRPr="003A1EF5" w:rsidRDefault="00E67709" w:rsidP="002E489C">
      <w:pPr>
        <w:pStyle w:val="AmdtsEntries"/>
        <w:keepNext/>
      </w:pPr>
      <w:r>
        <w:t>s 32 hdg</w:t>
      </w:r>
      <w:r>
        <w:tab/>
        <w:t xml:space="preserve">sub </w:t>
      </w:r>
      <w:hyperlink r:id="rId448"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rsidR="00912C40" w:rsidRDefault="00912C40" w:rsidP="002E489C">
      <w:pPr>
        <w:pStyle w:val="AmdtsEntries"/>
        <w:keepNext/>
      </w:pPr>
      <w:r>
        <w:t>s 32</w:t>
      </w:r>
      <w:r>
        <w:tab/>
        <w:t xml:space="preserve">sub </w:t>
      </w:r>
      <w:hyperlink r:id="rId44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rsidR="00E67709" w:rsidRDefault="00D24444">
      <w:pPr>
        <w:pStyle w:val="AmdtsEntries"/>
      </w:pPr>
      <w:r w:rsidRPr="00826705">
        <w:tab/>
        <w:t xml:space="preserve">am </w:t>
      </w:r>
      <w:hyperlink r:id="rId45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5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52"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53"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rsidR="000263B6" w:rsidRDefault="000263B6" w:rsidP="000263B6">
      <w:pPr>
        <w:pStyle w:val="AmdtsEntryHd"/>
      </w:pPr>
      <w:r w:rsidRPr="00381073">
        <w:t>Returning and replacing licences and unlicensed services</w:t>
      </w:r>
    </w:p>
    <w:p w:rsidR="000263B6" w:rsidRDefault="000263B6" w:rsidP="000263B6">
      <w:pPr>
        <w:pStyle w:val="AmdtsEntries"/>
      </w:pPr>
      <w:r>
        <w:t>div 5.3 hdg</w:t>
      </w:r>
      <w:r>
        <w:tab/>
        <w:t xml:space="preserve">sub </w:t>
      </w:r>
      <w:hyperlink r:id="rId454" w:tooltip="Construction Occupations (Licensing) Amendment Regulation 2017 (No 1)" w:history="1">
        <w:r>
          <w:rPr>
            <w:rStyle w:val="charCitHyperlinkAbbrev"/>
          </w:rPr>
          <w:t>SL2017</w:t>
        </w:r>
        <w:r>
          <w:rPr>
            <w:rStyle w:val="charCitHyperlinkAbbrev"/>
          </w:rPr>
          <w:noBreakHyphen/>
          <w:t>33</w:t>
        </w:r>
      </w:hyperlink>
      <w:r>
        <w:t xml:space="preserve"> s 9</w:t>
      </w:r>
    </w:p>
    <w:p w:rsidR="005304BE" w:rsidRDefault="005304BE" w:rsidP="005304BE">
      <w:pPr>
        <w:pStyle w:val="AmdtsEntryHd"/>
      </w:pPr>
      <w:r w:rsidRPr="00F411D7">
        <w:t>Return of licence</w:t>
      </w:r>
    </w:p>
    <w:p w:rsidR="005304BE" w:rsidRPr="000263B6" w:rsidRDefault="005304BE" w:rsidP="000263B6">
      <w:pPr>
        <w:pStyle w:val="AmdtsEntries"/>
      </w:pPr>
      <w:r>
        <w:t>s 32A</w:t>
      </w:r>
      <w:r>
        <w:tab/>
        <w:t xml:space="preserve">(prev s 29) reloc and renum as s 32A </w:t>
      </w:r>
      <w:hyperlink r:id="rId455" w:tooltip="Construction Occupations (Licensing) Amendment Regulation 2017 (No 1)" w:history="1">
        <w:r>
          <w:rPr>
            <w:rStyle w:val="charCitHyperlinkAbbrev"/>
          </w:rPr>
          <w:t>SL2017</w:t>
        </w:r>
        <w:r>
          <w:rPr>
            <w:rStyle w:val="charCitHyperlinkAbbrev"/>
          </w:rPr>
          <w:noBreakHyphen/>
          <w:t>33</w:t>
        </w:r>
      </w:hyperlink>
      <w:r>
        <w:t xml:space="preserve"> s 5</w:t>
      </w:r>
    </w:p>
    <w:p w:rsidR="00D24444" w:rsidRDefault="00D24444" w:rsidP="00D24444">
      <w:pPr>
        <w:pStyle w:val="AmdtsEntryHd"/>
      </w:pPr>
      <w:r>
        <w:t>Matters that may be published—Act, s 64 (1)</w:t>
      </w:r>
    </w:p>
    <w:p w:rsidR="00D24444" w:rsidRPr="00D24444" w:rsidRDefault="00777FB0" w:rsidP="00D24444">
      <w:pPr>
        <w:pStyle w:val="AmdtsEntries"/>
      </w:pPr>
      <w:r>
        <w:t>s 34</w:t>
      </w:r>
      <w:r>
        <w:tab/>
        <w:t xml:space="preserve">om </w:t>
      </w:r>
      <w:hyperlink r:id="rId45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rsidR="00912C40" w:rsidRDefault="00912C40">
      <w:pPr>
        <w:pStyle w:val="AmdtsEntryHd"/>
      </w:pPr>
      <w:r>
        <w:t>Services that may be provided without licence</w:t>
      </w:r>
    </w:p>
    <w:p w:rsidR="00986CDB" w:rsidRDefault="00912C40" w:rsidP="00986CDB">
      <w:pPr>
        <w:pStyle w:val="AmdtsEntries"/>
      </w:pPr>
      <w:r>
        <w:t>s 35</w:t>
      </w:r>
      <w:r>
        <w:tab/>
        <w:t xml:space="preserve">am </w:t>
      </w:r>
      <w:hyperlink r:id="rId45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58"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59"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6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61"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62"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63"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rsidR="00912C40" w:rsidRDefault="00912C40">
      <w:pPr>
        <w:pStyle w:val="AmdtsEntryHd"/>
      </w:pPr>
      <w:r>
        <w:t>Classes of asbestos assessor</w:t>
      </w:r>
    </w:p>
    <w:p w:rsidR="00912C40" w:rsidRDefault="00912C40">
      <w:pPr>
        <w:pStyle w:val="AmdtsEntries"/>
      </w:pPr>
      <w:r>
        <w:t>s 36A</w:t>
      </w:r>
      <w:r>
        <w:tab/>
        <w:t xml:space="preserve">ins </w:t>
      </w:r>
      <w:hyperlink r:id="rId46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65" w:tooltip="Dangerous Substances (Asbestos Safety Reform) Legislation Amendment Act 2014" w:history="1">
        <w:r>
          <w:rPr>
            <w:rStyle w:val="charCitHyperlinkAbbrev"/>
          </w:rPr>
          <w:t>A2014</w:t>
        </w:r>
        <w:r>
          <w:rPr>
            <w:rStyle w:val="charCitHyperlinkAbbrev"/>
          </w:rPr>
          <w:noBreakHyphen/>
          <w:t>53</w:t>
        </w:r>
      </w:hyperlink>
      <w:r>
        <w:t xml:space="preserve"> s 30</w:t>
      </w:r>
    </w:p>
    <w:p w:rsidR="00912C40" w:rsidRDefault="00912C40">
      <w:pPr>
        <w:pStyle w:val="AmdtsEntryHd"/>
      </w:pPr>
      <w:r>
        <w:t>Classes of asbestos removalist</w:t>
      </w:r>
    </w:p>
    <w:p w:rsidR="00912C40" w:rsidRDefault="00912C40">
      <w:pPr>
        <w:pStyle w:val="AmdtsEntries"/>
      </w:pPr>
      <w:r>
        <w:t>s 36B</w:t>
      </w:r>
      <w:r>
        <w:tab/>
        <w:t xml:space="preserve">ins </w:t>
      </w:r>
      <w:hyperlink r:id="rId46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67" w:tooltip="Dangerous Substances (Asbestos Safety Reform) Legislation Amendment Act 2014" w:history="1">
        <w:r>
          <w:rPr>
            <w:rStyle w:val="charCitHyperlinkAbbrev"/>
          </w:rPr>
          <w:t>A2014</w:t>
        </w:r>
        <w:r>
          <w:rPr>
            <w:rStyle w:val="charCitHyperlinkAbbrev"/>
          </w:rPr>
          <w:noBreakHyphen/>
          <w:t>53</w:t>
        </w:r>
      </w:hyperlink>
      <w:r>
        <w:t xml:space="preserve"> s 31</w:t>
      </w:r>
    </w:p>
    <w:p w:rsidR="00F905C5" w:rsidRPr="003D588C" w:rsidRDefault="00F905C5" w:rsidP="00F905C5">
      <w:pPr>
        <w:pStyle w:val="AmdtsEntryHd"/>
        <w:rPr>
          <w:rFonts w:cs="Arial"/>
        </w:rPr>
      </w:pPr>
      <w:r w:rsidRPr="003D588C">
        <w:rPr>
          <w:rFonts w:cs="Arial"/>
        </w:rPr>
        <w:t>Classes of building assessor</w:t>
      </w:r>
    </w:p>
    <w:p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6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rsidR="0041074F" w:rsidRDefault="0041074F" w:rsidP="0041074F">
      <w:pPr>
        <w:pStyle w:val="AmdtsEntryHd"/>
      </w:pPr>
      <w:r>
        <w:t>Notification and review of decisions</w:t>
      </w:r>
    </w:p>
    <w:p w:rsidR="0041074F" w:rsidRDefault="0041074F" w:rsidP="0041074F">
      <w:pPr>
        <w:pStyle w:val="AmdtsEntries"/>
      </w:pPr>
      <w:r>
        <w:t>pt 6A hdg</w:t>
      </w:r>
      <w:r>
        <w:tab/>
        <w:t xml:space="preserve">ins </w:t>
      </w:r>
      <w:hyperlink r:id="rId46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E167B5" w:rsidRDefault="00E167B5" w:rsidP="00E167B5">
      <w:pPr>
        <w:pStyle w:val="AmdtsEntryHd"/>
      </w:pPr>
      <w:r w:rsidRPr="00153484">
        <w:lastRenderedPageBreak/>
        <w:t>Classes of gas appliance worker</w:t>
      </w:r>
    </w:p>
    <w:p w:rsidR="00E167B5" w:rsidRPr="0041074F" w:rsidRDefault="00E167B5" w:rsidP="0041074F">
      <w:pPr>
        <w:pStyle w:val="AmdtsEntries"/>
      </w:pPr>
      <w:r>
        <w:t>s 41A</w:t>
      </w:r>
      <w:r>
        <w:tab/>
        <w:t xml:space="preserve">ins </w:t>
      </w:r>
      <w:hyperlink r:id="rId470" w:tooltip="Gas Safety Legislation Amendment Act 2014" w:history="1">
        <w:r>
          <w:rPr>
            <w:rStyle w:val="charCitHyperlinkAbbrev"/>
          </w:rPr>
          <w:t>A2014</w:t>
        </w:r>
        <w:r>
          <w:rPr>
            <w:rStyle w:val="charCitHyperlinkAbbrev"/>
          </w:rPr>
          <w:noBreakHyphen/>
          <w:t>38</w:t>
        </w:r>
      </w:hyperlink>
      <w:r>
        <w:t xml:space="preserve"> s 11</w:t>
      </w:r>
    </w:p>
    <w:p w:rsidR="0041074F" w:rsidRDefault="0041074F" w:rsidP="0041074F">
      <w:pPr>
        <w:pStyle w:val="AmdtsEntryHd"/>
      </w:pPr>
      <w:r>
        <w:t xml:space="preserve">Reviewable decisions—Act, s 123A, def </w:t>
      </w:r>
      <w:r w:rsidRPr="003D588C">
        <w:rPr>
          <w:rStyle w:val="charItals"/>
        </w:rPr>
        <w:t>reviewable decision</w:t>
      </w:r>
    </w:p>
    <w:p w:rsidR="0041074F" w:rsidRPr="0041074F" w:rsidRDefault="0041074F" w:rsidP="0041074F">
      <w:pPr>
        <w:pStyle w:val="AmdtsEntries"/>
      </w:pPr>
      <w:r>
        <w:t>s 42A</w:t>
      </w:r>
      <w:r>
        <w:tab/>
        <w:t xml:space="preserve">ins </w:t>
      </w:r>
      <w:hyperlink r:id="rId47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41074F" w:rsidRDefault="0041074F" w:rsidP="0041074F">
      <w:pPr>
        <w:pStyle w:val="AmdtsEntryHd"/>
      </w:pPr>
      <w:r>
        <w:t>Right of review and notice—Act, s 123B and s 123C (a)</w:t>
      </w:r>
    </w:p>
    <w:p w:rsidR="0041074F" w:rsidRPr="0041074F" w:rsidRDefault="0041074F" w:rsidP="0041074F">
      <w:pPr>
        <w:pStyle w:val="AmdtsEntries"/>
      </w:pPr>
      <w:r>
        <w:t>s 42B</w:t>
      </w:r>
      <w:r>
        <w:tab/>
        <w:t xml:space="preserve">ins </w:t>
      </w:r>
      <w:hyperlink r:id="rId47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C3088F" w:rsidRDefault="00C3088F" w:rsidP="00C3088F">
      <w:pPr>
        <w:pStyle w:val="AmdtsEntryHd"/>
      </w:pPr>
      <w:r>
        <w:t>Short descriptions and demerit points</w:t>
      </w:r>
    </w:p>
    <w:p w:rsidR="00C3088F" w:rsidRDefault="00E66175" w:rsidP="00741BA9">
      <w:pPr>
        <w:pStyle w:val="AmdtsEntries"/>
        <w:keepNext/>
      </w:pPr>
      <w:r>
        <w:t>s 43</w:t>
      </w:r>
      <w:r>
        <w:tab/>
        <w:t xml:space="preserve">sub </w:t>
      </w:r>
      <w:hyperlink r:id="rId47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rsidR="00741BA9" w:rsidRPr="00D24444" w:rsidRDefault="009D0AA1" w:rsidP="00C3088F">
      <w:pPr>
        <w:pStyle w:val="AmdtsEntries"/>
      </w:pPr>
      <w:r>
        <w:tab/>
        <w:t>am</w:t>
      </w:r>
      <w:r w:rsidR="00741BA9">
        <w:t xml:space="preserve"> </w:t>
      </w:r>
      <w:hyperlink r:id="rId47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rsidR="008E0E7F" w:rsidRDefault="008E0E7F" w:rsidP="008E0E7F">
      <w:pPr>
        <w:pStyle w:val="AmdtsEntryHd"/>
      </w:pPr>
      <w:r>
        <w:t>Information in report to Minister—Act, s 112</w:t>
      </w:r>
    </w:p>
    <w:p w:rsidR="008E0E7F" w:rsidRPr="00D24444" w:rsidRDefault="00F5676A" w:rsidP="008E0E7F">
      <w:pPr>
        <w:pStyle w:val="AmdtsEntries"/>
      </w:pPr>
      <w:r>
        <w:t>s 44</w:t>
      </w:r>
      <w:r>
        <w:tab/>
        <w:t xml:space="preserve">am </w:t>
      </w:r>
      <w:hyperlink r:id="rId47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rsidR="00912C40" w:rsidRDefault="00954977">
      <w:pPr>
        <w:pStyle w:val="AmdtsEntryHd"/>
      </w:pPr>
      <w:r w:rsidRPr="00142CC0">
        <w:t>Requirements for notices requesting skill assessment of licensees—Act, s</w:t>
      </w:r>
      <w:r>
        <w:t> </w:t>
      </w:r>
      <w:r w:rsidRPr="00142CC0">
        <w:t>55A</w:t>
      </w:r>
    </w:p>
    <w:p w:rsidR="00912C40" w:rsidRDefault="00912C40" w:rsidP="00CE4C56">
      <w:pPr>
        <w:pStyle w:val="AmdtsEntries"/>
        <w:keepNext/>
      </w:pPr>
      <w:r>
        <w:t>s 45</w:t>
      </w:r>
      <w:r>
        <w:tab/>
        <w:t>pars renum R3 LA</w:t>
      </w:r>
    </w:p>
    <w:p w:rsidR="00912C40" w:rsidRDefault="00912C40" w:rsidP="00CE4C56">
      <w:pPr>
        <w:pStyle w:val="AmdtsEntries"/>
        <w:keepNext/>
      </w:pPr>
      <w:r>
        <w:tab/>
        <w:t xml:space="preserve">am </w:t>
      </w:r>
      <w:hyperlink r:id="rId47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rsidR="00A92D3B" w:rsidRDefault="00A92D3B">
      <w:pPr>
        <w:pStyle w:val="AmdtsEntries"/>
      </w:pPr>
      <w:r>
        <w:tab/>
        <w:t xml:space="preserve">om </w:t>
      </w:r>
      <w:hyperlink r:id="rId47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rsidR="005836D5" w:rsidRDefault="00954977">
      <w:pPr>
        <w:pStyle w:val="AmdtsEntries"/>
      </w:pPr>
      <w:r>
        <w:tab/>
        <w:t>ins</w:t>
      </w:r>
      <w:r w:rsidR="005836D5">
        <w:t xml:space="preserve"> </w:t>
      </w:r>
      <w:hyperlink r:id="rId478"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rsidR="00A92D3B" w:rsidRPr="00D24444" w:rsidRDefault="009733D1" w:rsidP="00A92D3B">
      <w:pPr>
        <w:pStyle w:val="AmdtsEntries"/>
      </w:pPr>
      <w:r>
        <w:t>s 48</w:t>
      </w:r>
      <w:r>
        <w:tab/>
        <w:t xml:space="preserve">sub </w:t>
      </w:r>
      <w:hyperlink r:id="rId47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rsidR="00912C40" w:rsidRDefault="00912C40">
      <w:pPr>
        <w:pStyle w:val="AmdtsEntryHd"/>
      </w:pPr>
      <w:r>
        <w:t>Modification of Act, s 149—Act, s 152</w:t>
      </w:r>
    </w:p>
    <w:p w:rsidR="00912C40" w:rsidRDefault="00912C40" w:rsidP="00D5137B">
      <w:pPr>
        <w:pStyle w:val="AmdtsEntries"/>
        <w:keepNext/>
      </w:pPr>
      <w:r>
        <w:t>s 52</w:t>
      </w:r>
      <w:r>
        <w:tab/>
        <w:t xml:space="preserve">ins </w:t>
      </w:r>
      <w:hyperlink r:id="rId48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rsidP="00D5137B">
      <w:pPr>
        <w:pStyle w:val="AmdtsEntries"/>
        <w:keepNext/>
      </w:pPr>
      <w:r>
        <w:tab/>
        <w:t>om R4 LA</w:t>
      </w:r>
    </w:p>
    <w:p w:rsidR="00912C40" w:rsidRDefault="00912C40" w:rsidP="00D5137B">
      <w:pPr>
        <w:pStyle w:val="AmdtsEntries"/>
        <w:keepNext/>
      </w:pPr>
      <w:r>
        <w:tab/>
        <w:t xml:space="preserve">ins </w:t>
      </w:r>
      <w:hyperlink r:id="rId481"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rsidR="00912C40" w:rsidRDefault="00912C40">
      <w:pPr>
        <w:pStyle w:val="AmdtsEntries"/>
      </w:pPr>
      <w:r>
        <w:tab/>
        <w:t>exp 1 September 2005 (s 52)</w:t>
      </w:r>
    </w:p>
    <w:p w:rsidR="00912C40" w:rsidRDefault="00912C40">
      <w:pPr>
        <w:pStyle w:val="AmdtsEntryHd"/>
      </w:pPr>
      <w:r>
        <w:t>Modification of Act, pt 13, s 137 (2)—Act, s 152</w:t>
      </w:r>
    </w:p>
    <w:p w:rsidR="00912C40" w:rsidRDefault="00912C40">
      <w:pPr>
        <w:pStyle w:val="AmdtsEntries"/>
      </w:pPr>
      <w:r>
        <w:t>s 53</w:t>
      </w:r>
      <w:r>
        <w:tab/>
        <w:t xml:space="preserve">ins </w:t>
      </w:r>
      <w:hyperlink r:id="rId48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Modification of Act, pt 13—Act, s 152</w:t>
      </w:r>
    </w:p>
    <w:p w:rsidR="00912C40" w:rsidRDefault="00912C40">
      <w:pPr>
        <w:pStyle w:val="AmdtsEntries"/>
      </w:pPr>
      <w:r>
        <w:t>s 54</w:t>
      </w:r>
      <w:r>
        <w:tab/>
        <w:t xml:space="preserve">ins </w:t>
      </w:r>
      <w:hyperlink r:id="rId48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 xml:space="preserve">Modification of Act, dictionary, definition of </w:t>
      </w:r>
      <w:r w:rsidRPr="003D588C">
        <w:rPr>
          <w:rStyle w:val="charItals"/>
        </w:rPr>
        <w:t>AS 3500</w:t>
      </w:r>
      <w:r>
        <w:t>—Act, s 152</w:t>
      </w:r>
    </w:p>
    <w:p w:rsidR="00912C40" w:rsidRDefault="00912C40">
      <w:pPr>
        <w:pStyle w:val="AmdtsEntries"/>
      </w:pPr>
      <w:r>
        <w:t>s 55</w:t>
      </w:r>
      <w:r>
        <w:tab/>
        <w:t xml:space="preserve">ins </w:t>
      </w:r>
      <w:hyperlink r:id="rId48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0263B6" w:rsidRDefault="00034F45" w:rsidP="00034F45">
      <w:pPr>
        <w:pStyle w:val="AmdtsEntryHd"/>
      </w:pPr>
      <w:r w:rsidRPr="00381073">
        <w:t>Transitional—Construction Occupations (</w:t>
      </w:r>
      <w:r w:rsidR="00A96719">
        <w:t>Licensing) Amendment Regulation </w:t>
      </w:r>
      <w:r w:rsidRPr="00381073">
        <w:t>2017 (No 1)</w:t>
      </w:r>
    </w:p>
    <w:p w:rsidR="009A2FE6" w:rsidRDefault="00034F45" w:rsidP="00034F45">
      <w:pPr>
        <w:pStyle w:val="AmdtsEntries"/>
      </w:pPr>
      <w:r>
        <w:t>pt 9 hdg</w:t>
      </w:r>
      <w:r w:rsidR="00A96719">
        <w:tab/>
        <w:t xml:space="preserve">ins </w:t>
      </w:r>
      <w:hyperlink r:id="rId488"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rsidR="009A2FE6" w:rsidRPr="00B01163" w:rsidRDefault="009A2FE6" w:rsidP="00034F45">
      <w:pPr>
        <w:pStyle w:val="AmdtsEntries"/>
      </w:pPr>
      <w:r>
        <w:tab/>
      </w:r>
      <w:r w:rsidRPr="00B01163">
        <w:t>exp 28 February 2</w:t>
      </w:r>
      <w:r w:rsidR="00456577" w:rsidRPr="00B01163">
        <w:t>018 (s 58)</w:t>
      </w:r>
    </w:p>
    <w:p w:rsidR="00A96719" w:rsidRDefault="00A96719" w:rsidP="00A96719">
      <w:pPr>
        <w:pStyle w:val="AmdtsEntryHd"/>
      </w:pPr>
      <w:r w:rsidRPr="00381073">
        <w:t xml:space="preserve">Meaning of </w:t>
      </w:r>
      <w:r w:rsidRPr="00381073">
        <w:rPr>
          <w:rStyle w:val="charItals"/>
        </w:rPr>
        <w:t>authorised licensee</w:t>
      </w:r>
      <w:r w:rsidRPr="00381073">
        <w:t>—pt 9</w:t>
      </w:r>
    </w:p>
    <w:p w:rsidR="00456577" w:rsidRDefault="00A96719" w:rsidP="00A96719">
      <w:pPr>
        <w:pStyle w:val="AmdtsEntries"/>
      </w:pPr>
      <w:r>
        <w:t>s 56</w:t>
      </w:r>
      <w:r>
        <w:tab/>
        <w:t xml:space="preserve">ins </w:t>
      </w:r>
      <w:hyperlink r:id="rId489"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lastRenderedPageBreak/>
        <w:t>Authorisations under s 31C for undecided applications</w:t>
      </w:r>
    </w:p>
    <w:p w:rsidR="00A96719" w:rsidRDefault="00A96719" w:rsidP="00A96719">
      <w:pPr>
        <w:pStyle w:val="AmdtsEntries"/>
      </w:pPr>
      <w:r>
        <w:t>s 57</w:t>
      </w:r>
      <w:r>
        <w:tab/>
        <w:t xml:space="preserve">ins </w:t>
      </w:r>
      <w:hyperlink r:id="rId490"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t>Expiry—pt 9</w:t>
      </w:r>
    </w:p>
    <w:p w:rsidR="00A96719" w:rsidRDefault="00A96719" w:rsidP="00034F45">
      <w:pPr>
        <w:pStyle w:val="AmdtsEntries"/>
      </w:pPr>
      <w:r>
        <w:t>s 58</w:t>
      </w:r>
      <w:r>
        <w:tab/>
        <w:t xml:space="preserve">ins </w:t>
      </w:r>
      <w:hyperlink r:id="rId491"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034F45">
      <w:pPr>
        <w:pStyle w:val="AmdtsEntries"/>
      </w:pPr>
      <w:r>
        <w:tab/>
      </w:r>
      <w:r w:rsidRPr="00B01163">
        <w:t>exp 28 February 2018 (s 58)</w:t>
      </w:r>
    </w:p>
    <w:p w:rsidR="00912C40" w:rsidRDefault="00912C40">
      <w:pPr>
        <w:pStyle w:val="AmdtsEntryHd"/>
      </w:pPr>
      <w:r>
        <w:t>Asbestos assessor</w:t>
      </w:r>
    </w:p>
    <w:p w:rsidR="00912C40" w:rsidRDefault="00912C40">
      <w:pPr>
        <w:pStyle w:val="AmdtsEntries"/>
      </w:pPr>
      <w:r>
        <w:t>sch 1 pt 1.1A</w:t>
      </w:r>
      <w:r>
        <w:tab/>
        <w:t>renum as sch 1 pt 1.1</w:t>
      </w:r>
    </w:p>
    <w:p w:rsidR="00912C40" w:rsidRDefault="00912C40">
      <w:pPr>
        <w:pStyle w:val="AmdtsEntryHd"/>
      </w:pPr>
      <w:r>
        <w:t>Asbestos removalist</w:t>
      </w:r>
    </w:p>
    <w:p w:rsidR="00912C40" w:rsidRDefault="00912C40">
      <w:pPr>
        <w:pStyle w:val="AmdtsEntries"/>
      </w:pPr>
      <w:r>
        <w:t>sch 1 pt 1.1B</w:t>
      </w:r>
      <w:r>
        <w:tab/>
        <w:t>renum as sch 1 pt 1.2</w:t>
      </w:r>
    </w:p>
    <w:p w:rsidR="00912C40" w:rsidRDefault="00912C40">
      <w:pPr>
        <w:pStyle w:val="AmdtsEntryHd"/>
      </w:pPr>
      <w:r>
        <w:t>Asbestos assessor</w:t>
      </w:r>
    </w:p>
    <w:p w:rsidR="00912C40" w:rsidRDefault="00912C40">
      <w:pPr>
        <w:pStyle w:val="AmdtsEntries"/>
        <w:keepNext/>
      </w:pPr>
      <w:r>
        <w:t>sch 1 pt 1.1</w:t>
      </w:r>
      <w:r>
        <w:tab/>
        <w:t>orig sch 1 pt 1.1 renum as sch 1 pt 1.3</w:t>
      </w:r>
    </w:p>
    <w:p w:rsidR="00912C40" w:rsidRDefault="00912C40">
      <w:pPr>
        <w:pStyle w:val="AmdtsEntries"/>
        <w:keepNext/>
      </w:pPr>
      <w:r>
        <w:tab/>
        <w:t xml:space="preserve">(prev sch 1 pt 1.1A) ins </w:t>
      </w:r>
      <w:hyperlink r:id="rId49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9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DD1504" w:rsidRDefault="00DD1504">
      <w:pPr>
        <w:pStyle w:val="AmdtsEntries"/>
      </w:pPr>
      <w:r>
        <w:tab/>
        <w:t xml:space="preserve">am </w:t>
      </w:r>
      <w:hyperlink r:id="rId494"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rsidR="00986CDB" w:rsidRDefault="00986CDB" w:rsidP="00986CDB">
      <w:pPr>
        <w:pStyle w:val="AmdtsEntries"/>
      </w:pPr>
      <w:r>
        <w:tab/>
        <w:t xml:space="preserve">om </w:t>
      </w:r>
      <w:hyperlink r:id="rId495" w:tooltip="Dangerous Substances (Asbestos Safety Reform) Legislation Amendment Act 2014" w:history="1">
        <w:r>
          <w:rPr>
            <w:rStyle w:val="charCitHyperlinkAbbrev"/>
          </w:rPr>
          <w:t>A2014</w:t>
        </w:r>
        <w:r>
          <w:rPr>
            <w:rStyle w:val="charCitHyperlinkAbbrev"/>
          </w:rPr>
          <w:noBreakHyphen/>
          <w:t>53</w:t>
        </w:r>
      </w:hyperlink>
      <w:r>
        <w:t xml:space="preserve"> s 32</w:t>
      </w:r>
    </w:p>
    <w:p w:rsidR="00912C40" w:rsidRDefault="00912C40">
      <w:pPr>
        <w:pStyle w:val="AmdtsEntryHd"/>
      </w:pPr>
      <w:r>
        <w:t>Asbestos removalist</w:t>
      </w:r>
    </w:p>
    <w:p w:rsidR="00912C40" w:rsidRDefault="00912C40">
      <w:pPr>
        <w:pStyle w:val="AmdtsEntries"/>
      </w:pPr>
      <w:r>
        <w:t>sch 1 pt 1.2</w:t>
      </w:r>
      <w:r>
        <w:tab/>
        <w:t>orig sch 1 pt 1.2 renum as sch 1 pt 1.4</w:t>
      </w:r>
    </w:p>
    <w:p w:rsidR="00912C40" w:rsidRDefault="00912C40">
      <w:pPr>
        <w:pStyle w:val="AmdtsEntries"/>
      </w:pPr>
      <w:r>
        <w:tab/>
        <w:t xml:space="preserve">(prev sch 1 pt 1.1B) ins </w:t>
      </w:r>
      <w:hyperlink r:id="rId49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9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86CDB" w:rsidRDefault="00986CDB" w:rsidP="00986CDB">
      <w:pPr>
        <w:pStyle w:val="AmdtsEntries"/>
      </w:pPr>
      <w:r>
        <w:tab/>
        <w:t xml:space="preserve">om </w:t>
      </w:r>
      <w:hyperlink r:id="rId498" w:tooltip="Dangerous Substances (Asbestos Safety Reform) Legislation Amendment Act 2014" w:history="1">
        <w:r>
          <w:rPr>
            <w:rStyle w:val="charCitHyperlinkAbbrev"/>
          </w:rPr>
          <w:t>A2014</w:t>
        </w:r>
        <w:r>
          <w:rPr>
            <w:rStyle w:val="charCitHyperlinkAbbrev"/>
          </w:rPr>
          <w:noBreakHyphen/>
          <w:t>53</w:t>
        </w:r>
      </w:hyperlink>
      <w:r>
        <w:t xml:space="preserve"> s 33</w:t>
      </w:r>
    </w:p>
    <w:p w:rsidR="00912C40" w:rsidRDefault="00912C40">
      <w:pPr>
        <w:pStyle w:val="AmdtsEntryHd"/>
        <w:rPr>
          <w:rStyle w:val="CharPartText"/>
        </w:rPr>
      </w:pPr>
      <w:r>
        <w:rPr>
          <w:rStyle w:val="CharPartText"/>
        </w:rPr>
        <w:t>Builder</w:t>
      </w:r>
    </w:p>
    <w:p w:rsidR="00912C40" w:rsidRDefault="00912C40" w:rsidP="00E634BE">
      <w:pPr>
        <w:pStyle w:val="AmdtsEntries"/>
        <w:keepNext/>
      </w:pPr>
      <w:r>
        <w:t>sch 1 pt 1.3</w:t>
      </w:r>
      <w:r>
        <w:tab/>
        <w:t>orig sch 1 pt 1.3 renum as sch 1 pt 1.5</w:t>
      </w:r>
    </w:p>
    <w:p w:rsidR="00912C40" w:rsidRDefault="00912C40" w:rsidP="00954977">
      <w:pPr>
        <w:pStyle w:val="AmdtsEntries"/>
        <w:keepNext/>
      </w:pPr>
      <w:r>
        <w:tab/>
        <w:t xml:space="preserve">(prev sch 1 pt 1.1) am </w:t>
      </w:r>
      <w:hyperlink r:id="rId49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rsidR="00912C40" w:rsidRDefault="00912C40" w:rsidP="00954977">
      <w:pPr>
        <w:pStyle w:val="AmdtsEntries"/>
        <w:keepNext/>
      </w:pPr>
      <w:r>
        <w:tab/>
        <w:t xml:space="preserve">renum R8 LA (see </w:t>
      </w:r>
      <w:hyperlink r:id="rId50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50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502"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rsidR="00CB51A6" w:rsidRPr="003D588C" w:rsidRDefault="00CB51A6" w:rsidP="00CB51A6">
      <w:pPr>
        <w:pStyle w:val="AmdtsEntryHd"/>
        <w:rPr>
          <w:rFonts w:cs="Arial"/>
        </w:rPr>
      </w:pPr>
      <w:r w:rsidRPr="003D588C">
        <w:rPr>
          <w:rFonts w:cs="Arial"/>
        </w:rPr>
        <w:t>Building assessor</w:t>
      </w:r>
    </w:p>
    <w:p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503"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rsidR="00912C40" w:rsidRDefault="00912C40">
      <w:pPr>
        <w:pStyle w:val="AmdtsEntryHd"/>
        <w:rPr>
          <w:rStyle w:val="CharPartText"/>
        </w:rPr>
      </w:pPr>
      <w:r>
        <w:rPr>
          <w:rStyle w:val="CharPartText"/>
        </w:rPr>
        <w:t>Building surveyor</w:t>
      </w:r>
    </w:p>
    <w:p w:rsidR="00912C40" w:rsidRDefault="00912C40">
      <w:pPr>
        <w:pStyle w:val="AmdtsEntries"/>
        <w:keepNext/>
      </w:pPr>
      <w:r>
        <w:t>sch 1 pt 1.4</w:t>
      </w:r>
      <w:r>
        <w:tab/>
        <w:t>orig sch 1 pt 1.4 renum as sch 1 pt 1.6</w:t>
      </w:r>
    </w:p>
    <w:p w:rsidR="00912C40" w:rsidRDefault="00912C40">
      <w:pPr>
        <w:pStyle w:val="AmdtsEntries"/>
      </w:pPr>
      <w:r>
        <w:tab/>
        <w:t xml:space="preserve">(prev sch 1 pt 1.2) renum R8 LA (see </w:t>
      </w:r>
      <w:hyperlink r:id="rId50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Drainer</w:t>
      </w:r>
    </w:p>
    <w:p w:rsidR="00912C40" w:rsidRDefault="00912C40" w:rsidP="00D5137B">
      <w:pPr>
        <w:pStyle w:val="AmdtsEntries"/>
        <w:keepNext/>
      </w:pPr>
      <w:r>
        <w:t>sch 1 pt 1.5</w:t>
      </w:r>
      <w:r>
        <w:tab/>
        <w:t>orig sch 1 pt 1.5 renum as sch 1 pt 1.7</w:t>
      </w:r>
    </w:p>
    <w:p w:rsidR="00912C40" w:rsidRDefault="00912C40">
      <w:pPr>
        <w:pStyle w:val="AmdtsEntries"/>
      </w:pPr>
      <w:r>
        <w:tab/>
        <w:t xml:space="preserve">(prev sch 1 pt 1.3) renum R8 LA (see </w:t>
      </w:r>
      <w:hyperlink r:id="rId50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Electrician</w:t>
      </w:r>
    </w:p>
    <w:p w:rsidR="00912C40" w:rsidRDefault="00912C40">
      <w:pPr>
        <w:pStyle w:val="AmdtsEntries"/>
      </w:pPr>
      <w:r>
        <w:t>sch 1 pt 1.6</w:t>
      </w:r>
      <w:r>
        <w:tab/>
        <w:t>orig sch 1 pt 1.6 renum as sch 1 pt 1.8</w:t>
      </w:r>
    </w:p>
    <w:p w:rsidR="00912C40" w:rsidRDefault="00912C40">
      <w:pPr>
        <w:pStyle w:val="AmdtsEntries"/>
      </w:pPr>
      <w:r>
        <w:tab/>
        <w:t xml:space="preserve">(prev sch 1 pt 1.4) am </w:t>
      </w:r>
      <w:hyperlink r:id="rId50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rsidR="00912C40" w:rsidRDefault="00912C40">
      <w:pPr>
        <w:pStyle w:val="AmdtsEntries"/>
      </w:pPr>
      <w:r>
        <w:tab/>
        <w:t xml:space="preserve">renum R8 LA (see </w:t>
      </w:r>
      <w:hyperlink r:id="rId50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8D732B" w:rsidRPr="008D732B" w:rsidRDefault="008D732B">
      <w:pPr>
        <w:pStyle w:val="AmdtsEntries"/>
      </w:pPr>
      <w:r>
        <w:tab/>
        <w:t xml:space="preserve">am </w:t>
      </w:r>
      <w:hyperlink r:id="rId508" w:tooltip="Construction Occupations (Licensing) Amendment Regulation 2017 (No 1)" w:history="1">
        <w:r>
          <w:rPr>
            <w:rStyle w:val="charCitHyperlinkAbbrev"/>
          </w:rPr>
          <w:t>SL2017</w:t>
        </w:r>
        <w:r>
          <w:rPr>
            <w:rStyle w:val="charCitHyperlinkAbbrev"/>
          </w:rPr>
          <w:noBreakHyphen/>
          <w:t>33</w:t>
        </w:r>
      </w:hyperlink>
      <w:r>
        <w:t xml:space="preserve"> s 11</w:t>
      </w:r>
    </w:p>
    <w:p w:rsidR="00912C40" w:rsidRDefault="00912C40">
      <w:pPr>
        <w:pStyle w:val="AmdtsEntryHd"/>
        <w:rPr>
          <w:rStyle w:val="CharPartText"/>
        </w:rPr>
      </w:pPr>
      <w:r>
        <w:rPr>
          <w:rStyle w:val="CharPartText"/>
        </w:rPr>
        <w:t>Electrician</w:t>
      </w:r>
    </w:p>
    <w:p w:rsidR="00912C40" w:rsidRDefault="00912C40">
      <w:pPr>
        <w:pStyle w:val="AmdtsEntries"/>
      </w:pPr>
      <w:r>
        <w:t>sch 1 pt 1.7</w:t>
      </w:r>
      <w:r>
        <w:tab/>
        <w:t xml:space="preserve">(prev sch 1 pt 1.5) renum R8 LA (see </w:t>
      </w:r>
      <w:hyperlink r:id="rId50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E167B5" w:rsidRDefault="00E167B5" w:rsidP="00E167B5">
      <w:pPr>
        <w:pStyle w:val="AmdtsEntryHd"/>
        <w:rPr>
          <w:rStyle w:val="CharPartText"/>
        </w:rPr>
      </w:pPr>
      <w:r w:rsidRPr="00153484">
        <w:lastRenderedPageBreak/>
        <w:t>Gas appliance worker</w:t>
      </w:r>
    </w:p>
    <w:p w:rsidR="00E167B5" w:rsidRDefault="00E167B5">
      <w:pPr>
        <w:pStyle w:val="AmdtsEntries"/>
      </w:pPr>
      <w:r>
        <w:t>sch 1 pt 1.7A</w:t>
      </w:r>
      <w:r>
        <w:tab/>
        <w:t xml:space="preserve">ins </w:t>
      </w:r>
      <w:hyperlink r:id="rId510" w:tooltip="Gas Safety Legislation Amendment Act 2014" w:history="1">
        <w:r>
          <w:rPr>
            <w:rStyle w:val="charCitHyperlinkAbbrev"/>
          </w:rPr>
          <w:t>A2014</w:t>
        </w:r>
        <w:r>
          <w:rPr>
            <w:rStyle w:val="charCitHyperlinkAbbrev"/>
          </w:rPr>
          <w:noBreakHyphen/>
          <w:t>38</w:t>
        </w:r>
      </w:hyperlink>
      <w:r>
        <w:t xml:space="preserve"> s 12</w:t>
      </w:r>
    </w:p>
    <w:p w:rsidR="00912C40" w:rsidRDefault="00912C40">
      <w:pPr>
        <w:pStyle w:val="AmdtsEntryHd"/>
        <w:rPr>
          <w:rStyle w:val="CharPartText"/>
        </w:rPr>
      </w:pPr>
      <w:r>
        <w:rPr>
          <w:rStyle w:val="CharPartText"/>
        </w:rPr>
        <w:t>Plumbers</w:t>
      </w:r>
    </w:p>
    <w:p w:rsidR="00912C40" w:rsidRDefault="00912C40">
      <w:pPr>
        <w:pStyle w:val="AmdtsEntries"/>
      </w:pPr>
      <w:r>
        <w:t>sch 1 pt 1.8</w:t>
      </w:r>
      <w:r>
        <w:tab/>
        <w:t xml:space="preserve">(prev sch 1 pt 1.6) am </w:t>
      </w:r>
      <w:hyperlink r:id="rId51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rsidR="00912C40" w:rsidRDefault="00912C40">
      <w:pPr>
        <w:pStyle w:val="AmdtsEntries"/>
      </w:pPr>
      <w:r>
        <w:tab/>
        <w:t xml:space="preserve">renum R8 LA (see </w:t>
      </w:r>
      <w:hyperlink r:id="rId51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513"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514"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515"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rsidR="00D501D4" w:rsidRDefault="00D501D4" w:rsidP="00D501D4">
      <w:pPr>
        <w:pStyle w:val="AmdtsEntryHd"/>
      </w:pPr>
      <w:r w:rsidRPr="005E1187">
        <w:t>Works assessors</w:t>
      </w:r>
    </w:p>
    <w:p w:rsidR="00D501D4" w:rsidRDefault="00D501D4" w:rsidP="00EC6D24">
      <w:pPr>
        <w:pStyle w:val="AmdtsEntries"/>
        <w:keepNext/>
      </w:pPr>
      <w:r>
        <w:t>sch 1 pt 1.9</w:t>
      </w:r>
      <w:r>
        <w:tab/>
        <w:t xml:space="preserve">ins </w:t>
      </w:r>
      <w:hyperlink r:id="rId51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rsidR="00C269C5" w:rsidRPr="003D588C" w:rsidRDefault="00C269C5" w:rsidP="00D501D4">
      <w:pPr>
        <w:pStyle w:val="AmdtsEntries"/>
        <w:rPr>
          <w:rFonts w:cs="Arial"/>
        </w:rPr>
      </w:pPr>
      <w:r>
        <w:tab/>
      </w:r>
      <w:r w:rsidRPr="003D588C">
        <w:rPr>
          <w:rFonts w:cs="Arial"/>
        </w:rPr>
        <w:t xml:space="preserve">sub </w:t>
      </w:r>
      <w:hyperlink r:id="rId517"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rsidR="009733D1" w:rsidRDefault="009733D1" w:rsidP="009733D1">
      <w:pPr>
        <w:pStyle w:val="AmdtsEntryHd"/>
      </w:pPr>
      <w:r>
        <w:t>Demerit grounds for occupational discipline</w:t>
      </w:r>
    </w:p>
    <w:p w:rsidR="009733D1" w:rsidRPr="009733D1" w:rsidRDefault="009733D1" w:rsidP="009733D1">
      <w:pPr>
        <w:pStyle w:val="AmdtsEntries"/>
      </w:pPr>
      <w:r>
        <w:t>sch 2 hdg</w:t>
      </w:r>
      <w:r>
        <w:tab/>
        <w:t xml:space="preserve">sub </w:t>
      </w:r>
      <w:hyperlink r:id="rId5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rsidR="009733D1" w:rsidRDefault="009733D1" w:rsidP="009733D1">
      <w:pPr>
        <w:pStyle w:val="AmdtsEntryHd"/>
      </w:pPr>
      <w:r>
        <w:t>Builders licence demerit grounds for occupational discipline—Act, s 55 (1) (a)</w:t>
      </w:r>
    </w:p>
    <w:p w:rsidR="009733D1" w:rsidRDefault="009733D1" w:rsidP="009733D1">
      <w:pPr>
        <w:pStyle w:val="AmdtsEntries"/>
      </w:pPr>
      <w:r>
        <w:t>sch 2 pt 2.1 hdg</w:t>
      </w:r>
      <w:r>
        <w:tab/>
        <w:t xml:space="preserve">sub </w:t>
      </w:r>
      <w:hyperlink r:id="rId51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rsidR="009F48D4" w:rsidRPr="009733D1" w:rsidRDefault="009F48D4" w:rsidP="009733D1">
      <w:pPr>
        <w:pStyle w:val="AmdtsEntries"/>
      </w:pPr>
      <w:r>
        <w:t>sch 2 pt 2.1</w:t>
      </w:r>
      <w:r>
        <w:tab/>
        <w:t xml:space="preserve">am </w:t>
      </w:r>
      <w:hyperlink r:id="rId52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521"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522"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523"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p>
    <w:p w:rsidR="00912C40" w:rsidRDefault="009F48D4">
      <w:pPr>
        <w:pStyle w:val="AmdtsEntryHd"/>
        <w:rPr>
          <w:szCs w:val="32"/>
        </w:rPr>
      </w:pPr>
      <w:r>
        <w:t>Building surveyors licence demerit grounds for occupational discipline—Act, s 55 (1) (a)</w:t>
      </w:r>
    </w:p>
    <w:p w:rsidR="009F48D4" w:rsidRPr="009F48D4" w:rsidRDefault="009F48D4" w:rsidP="009F48D4">
      <w:pPr>
        <w:pStyle w:val="AmdtsEntries"/>
      </w:pPr>
      <w:r>
        <w:t>sch 2 pt 2.2 hdg</w:t>
      </w:r>
      <w:r>
        <w:tab/>
        <w:t xml:space="preserve">sub </w:t>
      </w:r>
      <w:hyperlink r:id="rId52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rsidR="00912C40" w:rsidRDefault="00912C40">
      <w:pPr>
        <w:pStyle w:val="AmdtsEntries"/>
      </w:pPr>
      <w:r>
        <w:t>sch 2 pt 2.2</w:t>
      </w:r>
      <w:r>
        <w:tab/>
        <w:t xml:space="preserve">am </w:t>
      </w:r>
      <w:hyperlink r:id="rId525"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52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52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p>
    <w:p w:rsidR="00912C40" w:rsidRDefault="00912C40">
      <w:pPr>
        <w:pStyle w:val="AmdtsEntryHd"/>
      </w:pPr>
      <w:r>
        <w:rPr>
          <w:szCs w:val="32"/>
        </w:rPr>
        <w:t>Drainers licence demerit disciplinary grounds under Act, s 54 (1) (a)</w:t>
      </w:r>
    </w:p>
    <w:p w:rsidR="009F48D4" w:rsidRPr="009F48D4" w:rsidRDefault="009F48D4" w:rsidP="00B42FF1">
      <w:pPr>
        <w:pStyle w:val="AmdtsEntries"/>
        <w:keepNext/>
      </w:pPr>
      <w:r>
        <w:t>sch 2 pt 2.3 hdg</w:t>
      </w:r>
      <w:r>
        <w:tab/>
        <w:t xml:space="preserve">sub </w:t>
      </w:r>
      <w:hyperlink r:id="rId52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rsidR="00912C40" w:rsidRDefault="00912C40">
      <w:pPr>
        <w:pStyle w:val="AmdtsEntries"/>
      </w:pPr>
      <w:r>
        <w:t>sch 2 pt 2.3</w:t>
      </w:r>
      <w:r>
        <w:tab/>
        <w:t xml:space="preserve">am </w:t>
      </w:r>
      <w:hyperlink r:id="rId52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53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531"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p>
    <w:p w:rsidR="009F48D4" w:rsidRDefault="009F48D4" w:rsidP="009F48D4">
      <w:pPr>
        <w:pStyle w:val="AmdtsEntryHd"/>
      </w:pPr>
      <w:r>
        <w:t>Electricians licence demerit grounds for occupational discipline—Act, s 55 (1)</w:t>
      </w:r>
      <w:r w:rsidR="00C315A6">
        <w:t> </w:t>
      </w:r>
      <w:r>
        <w:t>(a)</w:t>
      </w:r>
    </w:p>
    <w:p w:rsidR="009F48D4" w:rsidRPr="009F48D4" w:rsidRDefault="009F48D4" w:rsidP="009F48D4">
      <w:pPr>
        <w:pStyle w:val="AmdtsEntries"/>
      </w:pPr>
      <w:r>
        <w:t>sch 2 pt 2.4 hdg</w:t>
      </w:r>
      <w:r>
        <w:tab/>
        <w:t xml:space="preserve">sub </w:t>
      </w:r>
      <w:hyperlink r:id="rId53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rsidR="009F48D4" w:rsidRDefault="009F48D4" w:rsidP="009F48D4">
      <w:pPr>
        <w:pStyle w:val="AmdtsEntries"/>
      </w:pPr>
      <w:r>
        <w:t>sch 2 pt 2.4</w:t>
      </w:r>
      <w:r>
        <w:tab/>
        <w:t xml:space="preserve">am </w:t>
      </w:r>
      <w:hyperlink r:id="rId5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rsidR="00ED6925" w:rsidRDefault="00D946DE" w:rsidP="00ED6925">
      <w:pPr>
        <w:pStyle w:val="AmdtsEntryHd"/>
      </w:pPr>
      <w:r>
        <w:t>Gasfitters licence demerit grounds for occupational discipline—Act, s</w:t>
      </w:r>
      <w:r w:rsidR="00E33B63">
        <w:t> </w:t>
      </w:r>
      <w:r>
        <w:t>55 (1) (a)</w:t>
      </w:r>
    </w:p>
    <w:p w:rsidR="00ED6925" w:rsidRPr="009F48D4" w:rsidRDefault="00ED6925" w:rsidP="00ED6925">
      <w:pPr>
        <w:pStyle w:val="AmdtsEntries"/>
      </w:pPr>
      <w:r>
        <w:t>sch 2 pt 2.5 hdg</w:t>
      </w:r>
      <w:r>
        <w:tab/>
        <w:t xml:space="preserve">sub </w:t>
      </w:r>
      <w:hyperlink r:id="rId53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rsidR="00ED6925" w:rsidRDefault="00ED6925" w:rsidP="00ED6925">
      <w:pPr>
        <w:pStyle w:val="AmdtsEntries"/>
      </w:pPr>
      <w:r>
        <w:t>sch 2 pt 2.5</w:t>
      </w:r>
      <w:r>
        <w:tab/>
        <w:t xml:space="preserve">am </w:t>
      </w:r>
      <w:hyperlink r:id="rId5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36"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rsidR="00912C40" w:rsidRDefault="00E33B63">
      <w:pPr>
        <w:pStyle w:val="AmdtsEntryHd"/>
      </w:pPr>
      <w:r>
        <w:t>Plumbers licence demerit grounds for occupational discipline—Act, s 55 (1) (a)</w:t>
      </w:r>
    </w:p>
    <w:p w:rsidR="00E33B63" w:rsidRPr="009F48D4" w:rsidRDefault="00E33B63" w:rsidP="00E33B63">
      <w:pPr>
        <w:pStyle w:val="AmdtsEntries"/>
      </w:pPr>
      <w:r>
        <w:t>sch 2 pt 2.6 hdg</w:t>
      </w:r>
      <w:r>
        <w:tab/>
        <w:t xml:space="preserve">sub </w:t>
      </w:r>
      <w:hyperlink r:id="rId5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rsidR="00912C40" w:rsidRDefault="00912C40">
      <w:pPr>
        <w:pStyle w:val="AmdtsEntries"/>
      </w:pPr>
      <w:r>
        <w:t>sch 2 pt 2.6</w:t>
      </w:r>
      <w:r>
        <w:tab/>
        <w:t xml:space="preserve">am </w:t>
      </w:r>
      <w:hyperlink r:id="rId53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3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40"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p>
    <w:p w:rsidR="00706D06" w:rsidRDefault="00706D06" w:rsidP="00706D06">
      <w:pPr>
        <w:pStyle w:val="AmdtsEntryHd"/>
      </w:pPr>
      <w:r>
        <w:lastRenderedPageBreak/>
        <w:t>Plumbing plan certifiers licence demerit grounds for occupational discipline—Act, s 55 (1) (a)</w:t>
      </w:r>
    </w:p>
    <w:p w:rsidR="00706D06" w:rsidRPr="009F48D4" w:rsidRDefault="00706D06" w:rsidP="00BB23E2">
      <w:pPr>
        <w:pStyle w:val="AmdtsEntries"/>
        <w:keepNext/>
        <w:ind w:left="2801" w:hanging="1701"/>
      </w:pPr>
      <w:r>
        <w:t>sch 2 pt 2.7 hdg</w:t>
      </w:r>
      <w:r>
        <w:tab/>
        <w:t xml:space="preserve">sub </w:t>
      </w:r>
      <w:hyperlink r:id="rId54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rsidR="00706D06" w:rsidRDefault="00706D06" w:rsidP="00706D06">
      <w:pPr>
        <w:pStyle w:val="AmdtsEntries"/>
      </w:pPr>
      <w:r>
        <w:t>sch 2 pt 2.7</w:t>
      </w:r>
      <w:r>
        <w:tab/>
        <w:t xml:space="preserve">am </w:t>
      </w:r>
      <w:hyperlink r:id="rId54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43"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rsidR="001A7B66" w:rsidRDefault="001A7B66" w:rsidP="001A7B66">
      <w:pPr>
        <w:pStyle w:val="AmdtsEntryHd"/>
      </w:pPr>
      <w:r w:rsidRPr="00A331D2">
        <w:t>Works assessor licence demerit grounds for occupational discipline—Act, s</w:t>
      </w:r>
      <w:r>
        <w:t> </w:t>
      </w:r>
      <w:r w:rsidRPr="00A331D2">
        <w:t>55 (1) (a)</w:t>
      </w:r>
    </w:p>
    <w:p w:rsidR="001A7B66" w:rsidRPr="001A7B66" w:rsidRDefault="00B75289" w:rsidP="001A7B66">
      <w:pPr>
        <w:pStyle w:val="AmdtsEntries"/>
      </w:pPr>
      <w:r>
        <w:t>sch 2 pt 2.7A</w:t>
      </w:r>
      <w:r w:rsidR="0035253F">
        <w:tab/>
        <w:t xml:space="preserve">ins </w:t>
      </w:r>
      <w:hyperlink r:id="rId54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rsidR="00F510B2" w:rsidRDefault="00F510B2" w:rsidP="00F510B2">
      <w:pPr>
        <w:pStyle w:val="AmdtsEntryHd"/>
      </w:pPr>
      <w:r>
        <w:t>All licences demerit grounds for occupational discipline—Act, s 55 (1) (a)</w:t>
      </w:r>
    </w:p>
    <w:p w:rsidR="00F510B2" w:rsidRPr="009F48D4" w:rsidRDefault="00F510B2" w:rsidP="00F510B2">
      <w:pPr>
        <w:pStyle w:val="AmdtsEntries"/>
      </w:pPr>
      <w:r>
        <w:t>sch 2 pt 2.8 hdg</w:t>
      </w:r>
      <w:r>
        <w:tab/>
        <w:t xml:space="preserve">sub </w:t>
      </w:r>
      <w:hyperlink r:id="rId54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rsidR="00F510B2" w:rsidRDefault="00F510B2" w:rsidP="00F510B2">
      <w:pPr>
        <w:pStyle w:val="AmdtsEntries"/>
      </w:pPr>
      <w:r>
        <w:t>sch 2 pt 2.8</w:t>
      </w:r>
      <w:r>
        <w:tab/>
        <w:t xml:space="preserve">am </w:t>
      </w:r>
      <w:hyperlink r:id="rId54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rsidR="00946D69" w:rsidRDefault="00946D69" w:rsidP="00946D69">
      <w:pPr>
        <w:pStyle w:val="AmdtsEntryHd"/>
      </w:pPr>
      <w:r>
        <w:t>Licence demerit grounds for occupational discipline under Act, s 55 (1) (other than par (a))</w:t>
      </w:r>
    </w:p>
    <w:p w:rsidR="00946D69" w:rsidRDefault="00946D69" w:rsidP="003D564B">
      <w:pPr>
        <w:pStyle w:val="AmdtsEntries"/>
        <w:keepNext/>
      </w:pPr>
      <w:r>
        <w:t>sch 3 hdg</w:t>
      </w:r>
      <w:r>
        <w:tab/>
        <w:t xml:space="preserve">sub </w:t>
      </w:r>
      <w:hyperlink r:id="rId54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rsidR="00B26E7B" w:rsidRPr="009F48D4" w:rsidRDefault="00B26E7B" w:rsidP="00946D69">
      <w:pPr>
        <w:pStyle w:val="AmdtsEntries"/>
      </w:pPr>
      <w:r>
        <w:t>sch 3</w:t>
      </w:r>
      <w:r>
        <w:tab/>
        <w:t xml:space="preserve">am </w:t>
      </w:r>
      <w:hyperlink r:id="rId54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rsidR="00B26E7B" w:rsidRDefault="00B26E7B" w:rsidP="00B26E7B">
      <w:pPr>
        <w:pStyle w:val="AmdtsEntryHd"/>
      </w:pPr>
      <w:r>
        <w:t>Reviewable decisions</w:t>
      </w:r>
    </w:p>
    <w:p w:rsidR="00B26E7B" w:rsidRDefault="00B26E7B" w:rsidP="0082664D">
      <w:pPr>
        <w:pStyle w:val="AmdtsEntries"/>
        <w:keepNext/>
      </w:pPr>
      <w:r>
        <w:t>sch 4</w:t>
      </w:r>
      <w:r>
        <w:tab/>
        <w:t xml:space="preserve">ins </w:t>
      </w:r>
      <w:hyperlink r:id="rId54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rsidR="00442DA1" w:rsidRDefault="006D1587" w:rsidP="0082664D">
      <w:pPr>
        <w:pStyle w:val="AmdtsEntries"/>
        <w:keepNext/>
      </w:pPr>
      <w:r>
        <w:tab/>
      </w:r>
      <w:r w:rsidR="008A1892">
        <w:t xml:space="preserve">mod </w:t>
      </w:r>
      <w:hyperlink r:id="rId550"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rsidR="004D3E2A" w:rsidRDefault="0048793B" w:rsidP="0082664D">
      <w:pPr>
        <w:pStyle w:val="AmdtsEntries"/>
        <w:keepNext/>
      </w:pPr>
      <w:r>
        <w:tab/>
      </w:r>
      <w:r w:rsidR="004D3E2A" w:rsidRPr="0077068C">
        <w:t>mod lapsed 17 December 2009 (</w:t>
      </w:r>
      <w:hyperlink r:id="rId551"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52"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rsidR="006D1587" w:rsidRPr="007E460C" w:rsidRDefault="004D3E2A" w:rsidP="00B42FF1">
      <w:pPr>
        <w:pStyle w:val="AmdtsEntries"/>
      </w:pPr>
      <w:r>
        <w:tab/>
      </w:r>
      <w:r w:rsidR="006D1587">
        <w:t xml:space="preserve">am </w:t>
      </w:r>
      <w:hyperlink r:id="rId553"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5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55"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56"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57"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58"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59"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60"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61"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p>
    <w:p w:rsidR="00912C40" w:rsidRDefault="00912C40">
      <w:pPr>
        <w:pStyle w:val="AmdtsEntryHd"/>
      </w:pPr>
      <w:r>
        <w:t>Dictionary</w:t>
      </w:r>
    </w:p>
    <w:p w:rsidR="004D3E2A" w:rsidRDefault="00912C40">
      <w:pPr>
        <w:pStyle w:val="AmdtsEntries"/>
        <w:keepNext/>
      </w:pPr>
      <w:r>
        <w:t>dict</w:t>
      </w:r>
      <w:r w:rsidR="004D3E2A">
        <w:tab/>
        <w:t xml:space="preserve">am </w:t>
      </w:r>
      <w:hyperlink r:id="rId562"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6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64"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p>
    <w:p w:rsidR="00912C40" w:rsidRDefault="00912C40">
      <w:pPr>
        <w:pStyle w:val="AmdtsEntries"/>
        <w:keepNext/>
      </w:pPr>
      <w:r>
        <w:tab/>
        <w:t xml:space="preserve">def </w:t>
      </w:r>
      <w:r w:rsidRPr="003D588C">
        <w:rPr>
          <w:rStyle w:val="charBoldItals"/>
        </w:rPr>
        <w:t xml:space="preserve">bonded asbestos </w:t>
      </w:r>
      <w:r>
        <w:t xml:space="preserve">ins </w:t>
      </w:r>
      <w:hyperlink r:id="rId56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D5137B">
      <w:pPr>
        <w:pStyle w:val="AmdtsEntriesDefL2"/>
        <w:keepNext/>
      </w:pPr>
      <w:r>
        <w:tab/>
        <w:t xml:space="preserve">sub </w:t>
      </w:r>
      <w:hyperlink r:id="rId56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rsidR="00986CDB" w:rsidRDefault="00986CDB" w:rsidP="00D5137B">
      <w:pPr>
        <w:pStyle w:val="AmdtsEntriesDefL2"/>
        <w:keepNext/>
      </w:pPr>
      <w:r>
        <w:tab/>
        <w:t xml:space="preserve">om </w:t>
      </w:r>
      <w:hyperlink r:id="rId567" w:tooltip="Dangerous Substances (Asbestos Safety Reform) Legislation Amendment Act 2014" w:history="1">
        <w:r>
          <w:rPr>
            <w:rStyle w:val="charCitHyperlinkAbbrev"/>
          </w:rPr>
          <w:t>A2014</w:t>
        </w:r>
        <w:r>
          <w:rPr>
            <w:rStyle w:val="charCitHyperlinkAbbrev"/>
          </w:rPr>
          <w:noBreakHyphen/>
          <w:t>53</w:t>
        </w:r>
      </w:hyperlink>
      <w:r>
        <w:t xml:space="preserve"> s 34</w:t>
      </w:r>
    </w:p>
    <w:p w:rsidR="00912C40" w:rsidRDefault="00912C40" w:rsidP="00D5137B">
      <w:pPr>
        <w:pStyle w:val="AmdtsEntries"/>
        <w:keepNext/>
      </w:pPr>
      <w:r>
        <w:tab/>
        <w:t xml:space="preserve">def </w:t>
      </w:r>
      <w:r w:rsidRPr="003D588C">
        <w:rPr>
          <w:rStyle w:val="charBoldItals"/>
        </w:rPr>
        <w:t>electrical installation</w:t>
      </w:r>
      <w:r>
        <w:t xml:space="preserve"> ins </w:t>
      </w:r>
      <w:hyperlink r:id="rId56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rsidR="00912C40" w:rsidRDefault="00912C40" w:rsidP="00D5137B">
      <w:pPr>
        <w:pStyle w:val="AmdtsEntries"/>
        <w:keepNext/>
      </w:pPr>
      <w:r>
        <w:tab/>
        <w:t xml:space="preserve">def </w:t>
      </w:r>
      <w:r w:rsidRPr="003D588C">
        <w:rPr>
          <w:rStyle w:val="charBoldItals"/>
        </w:rPr>
        <w:t>fire sprinkler work</w:t>
      </w:r>
      <w:r>
        <w:t xml:space="preserve"> sub </w:t>
      </w:r>
      <w:hyperlink r:id="rId56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rsidR="00912C40" w:rsidRDefault="00912C40" w:rsidP="0069507B">
      <w:pPr>
        <w:pStyle w:val="AmdtsEntries"/>
        <w:keepNext/>
      </w:pPr>
      <w:r>
        <w:tab/>
        <w:t xml:space="preserve">def </w:t>
      </w:r>
      <w:r w:rsidRPr="003D588C">
        <w:rPr>
          <w:rStyle w:val="charBoldItals"/>
        </w:rPr>
        <w:t xml:space="preserve">friable asbestos </w:t>
      </w:r>
      <w:r>
        <w:t xml:space="preserve">ins </w:t>
      </w:r>
      <w:hyperlink r:id="rId57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9D0AA1">
      <w:pPr>
        <w:pStyle w:val="AmdtsEntriesDefL2"/>
        <w:keepNext/>
      </w:pPr>
      <w:r>
        <w:tab/>
        <w:t xml:space="preserve">om </w:t>
      </w:r>
      <w:hyperlink r:id="rId571"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rsidR="00912C40" w:rsidRDefault="00912C40" w:rsidP="0069507B">
      <w:pPr>
        <w:pStyle w:val="AmdtsEntries"/>
        <w:keepNext/>
      </w:pPr>
      <w:r>
        <w:tab/>
        <w:t xml:space="preserve">def </w:t>
      </w:r>
      <w:r w:rsidRPr="003D588C">
        <w:rPr>
          <w:rStyle w:val="charBoldItals"/>
        </w:rPr>
        <w:t>incidental electrical work</w:t>
      </w:r>
      <w:r>
        <w:t xml:space="preserve"> sub </w:t>
      </w:r>
      <w:hyperlink r:id="rId57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rsidR="00023F09" w:rsidRDefault="00023F09" w:rsidP="00023F09">
      <w:pPr>
        <w:pStyle w:val="AmdtsEntriesDefL2"/>
      </w:pPr>
      <w:r>
        <w:tab/>
        <w:t xml:space="preserve">am </w:t>
      </w:r>
      <w:hyperlink r:id="rId573" w:tooltip="Construction Occupations (Licensing) Amendment Regulation 2017 (No 1)" w:history="1">
        <w:r>
          <w:rPr>
            <w:rStyle w:val="charCitHyperlinkAbbrev"/>
          </w:rPr>
          <w:t>SL2017</w:t>
        </w:r>
        <w:r>
          <w:rPr>
            <w:rStyle w:val="charCitHyperlinkAbbrev"/>
          </w:rPr>
          <w:noBreakHyphen/>
          <w:t>33</w:t>
        </w:r>
      </w:hyperlink>
      <w:r>
        <w:t xml:space="preserve"> s 13</w:t>
      </w:r>
    </w:p>
    <w:p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74"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rsidR="00D264B0" w:rsidRDefault="00D264B0" w:rsidP="0069507B">
      <w:pPr>
        <w:pStyle w:val="AmdtsEntries"/>
        <w:keepNext/>
      </w:pPr>
      <w:r>
        <w:tab/>
        <w:t xml:space="preserve">def </w:t>
      </w:r>
      <w:r w:rsidRPr="00D264B0">
        <w:rPr>
          <w:rStyle w:val="charBoldItals"/>
        </w:rPr>
        <w:t>storey</w:t>
      </w:r>
      <w:r>
        <w:t xml:space="preserve"> ins </w:t>
      </w:r>
      <w:hyperlink r:id="rId575" w:tooltip="Statute Law Amendment Act 2017" w:history="1">
        <w:r w:rsidRPr="0038160B">
          <w:rPr>
            <w:rStyle w:val="charCitHyperlinkAbbrev"/>
          </w:rPr>
          <w:t>A2017</w:t>
        </w:r>
        <w:r w:rsidRPr="0038160B">
          <w:rPr>
            <w:rStyle w:val="charCitHyperlinkAbbrev"/>
          </w:rPr>
          <w:noBreakHyphen/>
          <w:t>4</w:t>
        </w:r>
      </w:hyperlink>
      <w:r>
        <w:t xml:space="preserve"> amdt 3.47</w:t>
      </w:r>
    </w:p>
    <w:p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7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rsidR="00BC0E1F" w:rsidRPr="00BC0E1F" w:rsidRDefault="00BC0E1F" w:rsidP="00BC0E1F">
      <w:pPr>
        <w:pStyle w:val="PageBreak"/>
      </w:pPr>
      <w:r w:rsidRPr="00BC0E1F">
        <w:br w:type="page"/>
      </w:r>
    </w:p>
    <w:p w:rsidR="00912C40" w:rsidRPr="00372AFF" w:rsidRDefault="00BC0E1F" w:rsidP="00DE7394">
      <w:pPr>
        <w:pStyle w:val="Endnote20"/>
      </w:pPr>
      <w:bookmarkStart w:id="117" w:name="_Toc26785607"/>
      <w:r w:rsidRPr="00372AFF">
        <w:rPr>
          <w:rStyle w:val="charTableNo"/>
        </w:rPr>
        <w:lastRenderedPageBreak/>
        <w:t>5</w:t>
      </w:r>
      <w:r w:rsidR="00912C40">
        <w:tab/>
      </w:r>
      <w:r w:rsidR="00912C40" w:rsidRPr="00372AFF">
        <w:rPr>
          <w:rStyle w:val="charTableText"/>
        </w:rPr>
        <w:t>Earlier republications</w:t>
      </w:r>
      <w:bookmarkEnd w:id="117"/>
    </w:p>
    <w:p w:rsidR="00912C40" w:rsidRDefault="00912C40">
      <w:pPr>
        <w:pStyle w:val="EndNoteTextPub"/>
      </w:pPr>
      <w:r>
        <w:t xml:space="preserve">Some earlier republications were not numbered. The number in column 1 refers to the publication order.  </w:t>
      </w:r>
    </w:p>
    <w:p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12C40" w:rsidRDefault="00912C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12C40">
        <w:trPr>
          <w:cantSplit/>
          <w:tblHeader/>
        </w:trPr>
        <w:tc>
          <w:tcPr>
            <w:tcW w:w="1576" w:type="dxa"/>
            <w:tcBorders>
              <w:bottom w:val="single" w:sz="4" w:space="0" w:color="auto"/>
            </w:tcBorders>
          </w:tcPr>
          <w:p w:rsidR="00912C40" w:rsidRDefault="00912C40">
            <w:pPr>
              <w:pStyle w:val="EarlierRepubHdg"/>
            </w:pPr>
            <w:r>
              <w:t>Republication No and date</w:t>
            </w:r>
          </w:p>
        </w:tc>
        <w:tc>
          <w:tcPr>
            <w:tcW w:w="1681" w:type="dxa"/>
            <w:tcBorders>
              <w:bottom w:val="single" w:sz="4" w:space="0" w:color="auto"/>
            </w:tcBorders>
          </w:tcPr>
          <w:p w:rsidR="00912C40" w:rsidRDefault="00912C40">
            <w:pPr>
              <w:pStyle w:val="EarlierRepubHdg"/>
            </w:pPr>
            <w:r>
              <w:t>Effective</w:t>
            </w:r>
          </w:p>
        </w:tc>
        <w:tc>
          <w:tcPr>
            <w:tcW w:w="1783" w:type="dxa"/>
            <w:tcBorders>
              <w:bottom w:val="single" w:sz="4" w:space="0" w:color="auto"/>
            </w:tcBorders>
          </w:tcPr>
          <w:p w:rsidR="00912C40" w:rsidRDefault="00912C40">
            <w:pPr>
              <w:pStyle w:val="EarlierRepubHdg"/>
            </w:pPr>
            <w:r>
              <w:t>Last amendment made by</w:t>
            </w:r>
          </w:p>
        </w:tc>
        <w:tc>
          <w:tcPr>
            <w:tcW w:w="1783" w:type="dxa"/>
            <w:tcBorders>
              <w:bottom w:val="single" w:sz="4" w:space="0" w:color="auto"/>
            </w:tcBorders>
          </w:tcPr>
          <w:p w:rsidR="00912C40" w:rsidRDefault="00912C40">
            <w:pPr>
              <w:pStyle w:val="EarlierRepubHdg"/>
            </w:pPr>
            <w:r>
              <w:t>Republication for</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w:t>
            </w:r>
            <w:r>
              <w:br/>
              <w:t>1 Sept 2004</w:t>
            </w:r>
          </w:p>
        </w:tc>
        <w:tc>
          <w:tcPr>
            <w:tcW w:w="1681" w:type="dxa"/>
            <w:tcBorders>
              <w:top w:val="single" w:sz="4" w:space="0" w:color="auto"/>
              <w:bottom w:val="single" w:sz="4" w:space="0" w:color="auto"/>
            </w:tcBorders>
          </w:tcPr>
          <w:p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rsidR="00912C40" w:rsidRDefault="00912C40">
            <w:pPr>
              <w:pStyle w:val="EarlierRepubEntries"/>
            </w:pPr>
            <w:r>
              <w:t>not amended</w:t>
            </w:r>
          </w:p>
        </w:tc>
        <w:tc>
          <w:tcPr>
            <w:tcW w:w="1783" w:type="dxa"/>
            <w:tcBorders>
              <w:top w:val="single" w:sz="4" w:space="0" w:color="auto"/>
              <w:bottom w:val="single" w:sz="4" w:space="0" w:color="auto"/>
            </w:tcBorders>
          </w:tcPr>
          <w:p w:rsidR="00912C40" w:rsidRDefault="00912C40">
            <w:pPr>
              <w:pStyle w:val="EarlierRepubEntries"/>
            </w:pPr>
            <w:r>
              <w:t>new regulation</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R2</w:t>
            </w:r>
            <w:r>
              <w:br/>
              <w:t>9 Sept 2004</w:t>
            </w:r>
          </w:p>
        </w:tc>
        <w:tc>
          <w:tcPr>
            <w:tcW w:w="1681" w:type="dxa"/>
            <w:tcBorders>
              <w:top w:val="single" w:sz="4" w:space="0" w:color="auto"/>
              <w:bottom w:val="single" w:sz="4" w:space="0" w:color="auto"/>
            </w:tcBorders>
          </w:tcPr>
          <w:p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rsidR="00912C40" w:rsidRDefault="00B62D8C">
            <w:pPr>
              <w:pStyle w:val="EarlierRepubEntries"/>
            </w:pPr>
            <w:hyperlink r:id="rId57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R3</w:t>
            </w:r>
            <w:r>
              <w:br/>
              <w:t>3 Nov 2004</w:t>
            </w:r>
          </w:p>
        </w:tc>
        <w:tc>
          <w:tcPr>
            <w:tcW w:w="1681" w:type="dxa"/>
            <w:tcBorders>
              <w:top w:val="single" w:sz="4" w:space="0" w:color="auto"/>
              <w:bottom w:val="single" w:sz="4" w:space="0" w:color="auto"/>
            </w:tcBorders>
          </w:tcPr>
          <w:p w:rsidR="00912C40" w:rsidRDefault="00912C40">
            <w:pPr>
              <w:pStyle w:val="EarlierRepubEntries"/>
            </w:pPr>
            <w:r>
              <w:t>3 Nov 2004–</w:t>
            </w:r>
            <w:r>
              <w:br/>
              <w:t>9 Mar 2005</w:t>
            </w:r>
          </w:p>
        </w:tc>
        <w:tc>
          <w:tcPr>
            <w:tcW w:w="1783" w:type="dxa"/>
            <w:tcBorders>
              <w:top w:val="single" w:sz="4" w:space="0" w:color="auto"/>
              <w:bottom w:val="single" w:sz="4" w:space="0" w:color="auto"/>
            </w:tcBorders>
          </w:tcPr>
          <w:p w:rsidR="00912C40" w:rsidRDefault="00B62D8C">
            <w:pPr>
              <w:pStyle w:val="EarlierRepubEntries"/>
            </w:pPr>
            <w:hyperlink r:id="rId57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editorial amendments under </w:t>
            </w:r>
            <w:hyperlink r:id="rId580" w:tooltip="A2001-14" w:history="1">
              <w:r w:rsidR="00B548CA" w:rsidRPr="00B548CA">
                <w:rPr>
                  <w:rStyle w:val="charCitHyperlinkAbbrev"/>
                </w:rPr>
                <w:t>Legislation Act</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R4</w:t>
            </w:r>
            <w:r>
              <w:br/>
              <w:t>10 Mar 2005</w:t>
            </w:r>
          </w:p>
        </w:tc>
        <w:tc>
          <w:tcPr>
            <w:tcW w:w="1681" w:type="dxa"/>
            <w:tcBorders>
              <w:top w:val="single" w:sz="4" w:space="0" w:color="auto"/>
              <w:bottom w:val="single" w:sz="4" w:space="0" w:color="auto"/>
            </w:tcBorders>
          </w:tcPr>
          <w:p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rsidR="00912C40" w:rsidRDefault="00B62D8C">
            <w:pPr>
              <w:pStyle w:val="EarlierRepubEntries"/>
            </w:pPr>
            <w:hyperlink r:id="rId58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R5</w:t>
            </w:r>
            <w:r>
              <w:br/>
              <w:t>27 July 2005</w:t>
            </w:r>
          </w:p>
        </w:tc>
        <w:tc>
          <w:tcPr>
            <w:tcW w:w="1681" w:type="dxa"/>
            <w:tcBorders>
              <w:top w:val="single" w:sz="4" w:space="0" w:color="auto"/>
              <w:bottom w:val="single" w:sz="4" w:space="0" w:color="auto"/>
            </w:tcBorders>
          </w:tcPr>
          <w:p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rsidR="00912C40" w:rsidRDefault="00B62D8C">
            <w:pPr>
              <w:pStyle w:val="EarlierRepubEntries"/>
            </w:pPr>
            <w:hyperlink r:id="rId58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R6</w:t>
            </w:r>
            <w:r>
              <w:br/>
              <w:t>27 Aug 2005</w:t>
            </w:r>
          </w:p>
        </w:tc>
        <w:tc>
          <w:tcPr>
            <w:tcW w:w="1681" w:type="dxa"/>
            <w:tcBorders>
              <w:top w:val="single" w:sz="4" w:space="0" w:color="auto"/>
              <w:bottom w:val="single" w:sz="4" w:space="0" w:color="auto"/>
            </w:tcBorders>
          </w:tcPr>
          <w:p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rsidR="00912C40" w:rsidRDefault="00B62D8C">
            <w:pPr>
              <w:pStyle w:val="EarlierRepubEntries"/>
            </w:pPr>
            <w:hyperlink r:id="rId584"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5"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R7</w:t>
            </w:r>
            <w:r>
              <w:br/>
              <w:t>2 Sept 2005</w:t>
            </w:r>
          </w:p>
        </w:tc>
        <w:tc>
          <w:tcPr>
            <w:tcW w:w="1681" w:type="dxa"/>
            <w:tcBorders>
              <w:top w:val="single" w:sz="4" w:space="0" w:color="auto"/>
              <w:bottom w:val="single" w:sz="4" w:space="0" w:color="auto"/>
            </w:tcBorders>
          </w:tcPr>
          <w:p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rsidR="00912C40" w:rsidRDefault="00B62D8C">
            <w:pPr>
              <w:pStyle w:val="EarlierRepubEntries"/>
            </w:pPr>
            <w:hyperlink r:id="rId586"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R8</w:t>
            </w:r>
            <w:r>
              <w:br/>
              <w:t>1 July 2006</w:t>
            </w:r>
          </w:p>
        </w:tc>
        <w:tc>
          <w:tcPr>
            <w:tcW w:w="1681" w:type="dxa"/>
            <w:tcBorders>
              <w:top w:val="single" w:sz="4" w:space="0" w:color="auto"/>
              <w:bottom w:val="single" w:sz="4" w:space="0" w:color="auto"/>
            </w:tcBorders>
          </w:tcPr>
          <w:p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rsidR="00912C40" w:rsidRDefault="00B62D8C">
            <w:pPr>
              <w:pStyle w:val="EarlierRepubEntries"/>
            </w:pPr>
            <w:hyperlink r:id="rId587"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89"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R9</w:t>
            </w:r>
            <w:r>
              <w:br/>
              <w:t>1 Sept 2006</w:t>
            </w:r>
          </w:p>
        </w:tc>
        <w:tc>
          <w:tcPr>
            <w:tcW w:w="1681" w:type="dxa"/>
            <w:tcBorders>
              <w:top w:val="single" w:sz="4" w:space="0" w:color="auto"/>
              <w:bottom w:val="single" w:sz="4" w:space="0" w:color="auto"/>
            </w:tcBorders>
          </w:tcPr>
          <w:p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rsidR="00912C40" w:rsidRDefault="00B62D8C">
            <w:pPr>
              <w:pStyle w:val="EarlierRepubEntries"/>
            </w:pPr>
            <w:hyperlink r:id="rId590"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R10</w:t>
            </w:r>
            <w:r>
              <w:br/>
              <w:t>18 Nov 2006</w:t>
            </w:r>
          </w:p>
        </w:tc>
        <w:tc>
          <w:tcPr>
            <w:tcW w:w="1681" w:type="dxa"/>
            <w:tcBorders>
              <w:top w:val="single" w:sz="4" w:space="0" w:color="auto"/>
              <w:bottom w:val="single" w:sz="4" w:space="0" w:color="auto"/>
            </w:tcBorders>
          </w:tcPr>
          <w:p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rsidR="00912C40" w:rsidRDefault="00B62D8C">
            <w:pPr>
              <w:pStyle w:val="EarlierRepubEntries"/>
            </w:pPr>
            <w:hyperlink r:id="rId592"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3"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R11</w:t>
            </w:r>
            <w:r>
              <w:br/>
              <w:t>5 Dec 2006</w:t>
            </w:r>
          </w:p>
        </w:tc>
        <w:tc>
          <w:tcPr>
            <w:tcW w:w="1681" w:type="dxa"/>
            <w:tcBorders>
              <w:top w:val="single" w:sz="4" w:space="0" w:color="auto"/>
              <w:bottom w:val="single" w:sz="4" w:space="0" w:color="auto"/>
            </w:tcBorders>
          </w:tcPr>
          <w:p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rsidR="00912C40" w:rsidRDefault="00B62D8C">
            <w:pPr>
              <w:pStyle w:val="EarlierRepubEntries"/>
            </w:pPr>
            <w:hyperlink r:id="rId594"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5"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rsidR="00912C40" w:rsidRDefault="00B62D8C">
            <w:pPr>
              <w:pStyle w:val="EarlierRepubEntries"/>
            </w:pPr>
            <w:hyperlink r:id="rId596"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7"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trPr>
          <w:cantSplit/>
        </w:trPr>
        <w:tc>
          <w:tcPr>
            <w:tcW w:w="1576" w:type="dxa"/>
            <w:tcBorders>
              <w:top w:val="single" w:sz="4" w:space="0" w:color="auto"/>
              <w:bottom w:val="single" w:sz="4" w:space="0" w:color="auto"/>
            </w:tcBorders>
          </w:tcPr>
          <w:p w:rsidR="004914A5" w:rsidRDefault="004914A5">
            <w:pPr>
              <w:pStyle w:val="EarlierRepubEntries"/>
            </w:pPr>
            <w:r>
              <w:t>R13</w:t>
            </w:r>
            <w:r>
              <w:br/>
              <w:t>31 Mar 2008</w:t>
            </w:r>
          </w:p>
        </w:tc>
        <w:tc>
          <w:tcPr>
            <w:tcW w:w="1681" w:type="dxa"/>
            <w:tcBorders>
              <w:top w:val="single" w:sz="4" w:space="0" w:color="auto"/>
              <w:bottom w:val="single" w:sz="4" w:space="0" w:color="auto"/>
            </w:tcBorders>
          </w:tcPr>
          <w:p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rsidR="004914A5" w:rsidRDefault="00B62D8C">
            <w:pPr>
              <w:pStyle w:val="EarlierRepubEntries"/>
            </w:pPr>
            <w:hyperlink r:id="rId598"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rsidR="004914A5" w:rsidRDefault="004914A5">
            <w:pPr>
              <w:pStyle w:val="EarlierRepubEntries"/>
            </w:pPr>
            <w:r>
              <w:t xml:space="preserve">amendments by </w:t>
            </w:r>
            <w:hyperlink r:id="rId599"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trPr>
          <w:cantSplit/>
        </w:trPr>
        <w:tc>
          <w:tcPr>
            <w:tcW w:w="1576" w:type="dxa"/>
            <w:tcBorders>
              <w:top w:val="single" w:sz="4" w:space="0" w:color="auto"/>
              <w:bottom w:val="single" w:sz="4" w:space="0" w:color="auto"/>
            </w:tcBorders>
          </w:tcPr>
          <w:p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rsidR="004D3E2A" w:rsidRDefault="00B62D8C">
            <w:pPr>
              <w:pStyle w:val="EarlierRepubEntries"/>
            </w:pPr>
            <w:hyperlink r:id="rId600"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rsidR="004D3E2A" w:rsidRDefault="004D3E2A">
            <w:pPr>
              <w:pStyle w:val="EarlierRepubEntries"/>
            </w:pPr>
            <w:r>
              <w:t xml:space="preserve">amendments by </w:t>
            </w:r>
            <w:hyperlink r:id="rId60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602"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trPr>
          <w:cantSplit/>
        </w:trPr>
        <w:tc>
          <w:tcPr>
            <w:tcW w:w="1576" w:type="dxa"/>
            <w:tcBorders>
              <w:top w:val="single" w:sz="4" w:space="0" w:color="auto"/>
              <w:bottom w:val="single" w:sz="4" w:space="0" w:color="auto"/>
            </w:tcBorders>
          </w:tcPr>
          <w:p w:rsidR="005D0450" w:rsidRDefault="005D0450">
            <w:pPr>
              <w:pStyle w:val="EarlierRepubEntries"/>
            </w:pPr>
            <w:r>
              <w:t>R15</w:t>
            </w:r>
            <w:r>
              <w:br/>
              <w:t>17 Dec 2009</w:t>
            </w:r>
          </w:p>
        </w:tc>
        <w:tc>
          <w:tcPr>
            <w:tcW w:w="1681" w:type="dxa"/>
            <w:tcBorders>
              <w:top w:val="single" w:sz="4" w:space="0" w:color="auto"/>
              <w:bottom w:val="single" w:sz="4" w:space="0" w:color="auto"/>
            </w:tcBorders>
          </w:tcPr>
          <w:p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rsidR="005D0450" w:rsidRDefault="00B62D8C">
            <w:pPr>
              <w:pStyle w:val="EarlierRepubEntries"/>
            </w:pPr>
            <w:hyperlink r:id="rId603"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rsidR="005D0450" w:rsidRDefault="005D0450">
            <w:pPr>
              <w:pStyle w:val="EarlierRepubEntries"/>
            </w:pPr>
            <w:r>
              <w:t xml:space="preserve">amendments by </w:t>
            </w:r>
            <w:hyperlink r:id="rId604"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trPr>
          <w:cantSplit/>
        </w:trPr>
        <w:tc>
          <w:tcPr>
            <w:tcW w:w="1576" w:type="dxa"/>
            <w:tcBorders>
              <w:top w:val="single" w:sz="4" w:space="0" w:color="auto"/>
              <w:bottom w:val="single" w:sz="4" w:space="0" w:color="auto"/>
            </w:tcBorders>
          </w:tcPr>
          <w:p w:rsidR="004C2B96" w:rsidRDefault="004C2B96">
            <w:pPr>
              <w:pStyle w:val="EarlierRepubEntries"/>
            </w:pPr>
            <w:r>
              <w:t>R16</w:t>
            </w:r>
            <w:r>
              <w:br/>
              <w:t>3 June 2010</w:t>
            </w:r>
          </w:p>
        </w:tc>
        <w:tc>
          <w:tcPr>
            <w:tcW w:w="1681" w:type="dxa"/>
            <w:tcBorders>
              <w:top w:val="single" w:sz="4" w:space="0" w:color="auto"/>
              <w:bottom w:val="single" w:sz="4" w:space="0" w:color="auto"/>
            </w:tcBorders>
          </w:tcPr>
          <w:p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rsidR="004C2B96" w:rsidRDefault="00B62D8C">
            <w:pPr>
              <w:pStyle w:val="EarlierRepubEntries"/>
            </w:pPr>
            <w:hyperlink r:id="rId605"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4C2B96" w:rsidRDefault="004C2B96">
            <w:pPr>
              <w:pStyle w:val="EarlierRepubEntries"/>
            </w:pPr>
            <w:r>
              <w:t xml:space="preserve">amendments by </w:t>
            </w:r>
            <w:hyperlink r:id="rId606"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trPr>
          <w:cantSplit/>
        </w:trPr>
        <w:tc>
          <w:tcPr>
            <w:tcW w:w="1576" w:type="dxa"/>
            <w:tcBorders>
              <w:top w:val="single" w:sz="4" w:space="0" w:color="auto"/>
              <w:bottom w:val="single" w:sz="4" w:space="0" w:color="auto"/>
            </w:tcBorders>
          </w:tcPr>
          <w:p w:rsidR="001F19B3" w:rsidRDefault="001F19B3">
            <w:pPr>
              <w:pStyle w:val="EarlierRepubEntries"/>
            </w:pPr>
            <w:r>
              <w:t>R17</w:t>
            </w:r>
            <w:r>
              <w:br/>
              <w:t>3 Sept 2010</w:t>
            </w:r>
          </w:p>
        </w:tc>
        <w:tc>
          <w:tcPr>
            <w:tcW w:w="1681" w:type="dxa"/>
            <w:tcBorders>
              <w:top w:val="single" w:sz="4" w:space="0" w:color="auto"/>
              <w:bottom w:val="single" w:sz="4" w:space="0" w:color="auto"/>
            </w:tcBorders>
          </w:tcPr>
          <w:p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rsidR="001F19B3" w:rsidRPr="002407AD" w:rsidRDefault="00B62D8C">
            <w:pPr>
              <w:pStyle w:val="EarlierRepubEntries"/>
              <w:rPr>
                <w:rStyle w:val="charUnderline"/>
              </w:rPr>
            </w:pPr>
            <w:hyperlink r:id="rId607"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rsidR="001F19B3" w:rsidRDefault="0069507B">
            <w:pPr>
              <w:pStyle w:val="EarlierRepubEntries"/>
            </w:pPr>
            <w:r>
              <w:t xml:space="preserve">amendments by </w:t>
            </w:r>
            <w:hyperlink r:id="rId608"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trPr>
          <w:cantSplit/>
        </w:trPr>
        <w:tc>
          <w:tcPr>
            <w:tcW w:w="1576" w:type="dxa"/>
            <w:tcBorders>
              <w:top w:val="single" w:sz="4" w:space="0" w:color="auto"/>
              <w:bottom w:val="single" w:sz="4" w:space="0" w:color="auto"/>
            </w:tcBorders>
          </w:tcPr>
          <w:p w:rsidR="00FD4A97" w:rsidRDefault="00FD4A97">
            <w:pPr>
              <w:pStyle w:val="EarlierRepubEntries"/>
            </w:pPr>
            <w:r>
              <w:t>R18</w:t>
            </w:r>
            <w:r>
              <w:br/>
              <w:t>8 Sept 2010</w:t>
            </w:r>
          </w:p>
        </w:tc>
        <w:tc>
          <w:tcPr>
            <w:tcW w:w="1681" w:type="dxa"/>
            <w:tcBorders>
              <w:top w:val="single" w:sz="4" w:space="0" w:color="auto"/>
              <w:bottom w:val="single" w:sz="4" w:space="0" w:color="auto"/>
            </w:tcBorders>
          </w:tcPr>
          <w:p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rsidR="00FD4A97" w:rsidRPr="003D588C" w:rsidRDefault="00B62D8C">
            <w:pPr>
              <w:pStyle w:val="EarlierRepubEntries"/>
              <w:rPr>
                <w:rFonts w:cs="Arial"/>
              </w:rPr>
            </w:pPr>
            <w:hyperlink r:id="rId609"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FD4A97" w:rsidRDefault="003A556F">
            <w:pPr>
              <w:pStyle w:val="EarlierRepubEntries"/>
            </w:pPr>
            <w:r>
              <w:t xml:space="preserve">amendments by </w:t>
            </w:r>
            <w:hyperlink r:id="rId610"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trPr>
          <w:cantSplit/>
        </w:trPr>
        <w:tc>
          <w:tcPr>
            <w:tcW w:w="1576" w:type="dxa"/>
            <w:tcBorders>
              <w:top w:val="single" w:sz="4" w:space="0" w:color="auto"/>
              <w:bottom w:val="single" w:sz="4" w:space="0" w:color="auto"/>
            </w:tcBorders>
          </w:tcPr>
          <w:p w:rsidR="003A556F" w:rsidRDefault="003A556F">
            <w:pPr>
              <w:pStyle w:val="EarlierRepubEntries"/>
            </w:pPr>
            <w:r>
              <w:t>R19</w:t>
            </w:r>
            <w:r>
              <w:br/>
              <w:t>18 Feb 2011</w:t>
            </w:r>
          </w:p>
        </w:tc>
        <w:tc>
          <w:tcPr>
            <w:tcW w:w="1681" w:type="dxa"/>
            <w:tcBorders>
              <w:top w:val="single" w:sz="4" w:space="0" w:color="auto"/>
              <w:bottom w:val="single" w:sz="4" w:space="0" w:color="auto"/>
            </w:tcBorders>
          </w:tcPr>
          <w:p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rsidR="003A556F" w:rsidRPr="003D588C" w:rsidRDefault="00B62D8C">
            <w:pPr>
              <w:pStyle w:val="EarlierRepubEntries"/>
              <w:rPr>
                <w:rFonts w:cs="Arial"/>
              </w:rPr>
            </w:pPr>
            <w:hyperlink r:id="rId61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3A556F" w:rsidRDefault="00826705">
            <w:pPr>
              <w:pStyle w:val="EarlierRepubEntries"/>
            </w:pPr>
            <w:r>
              <w:t xml:space="preserve">amendments by </w:t>
            </w:r>
            <w:hyperlink r:id="rId61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trPr>
          <w:cantSplit/>
        </w:trPr>
        <w:tc>
          <w:tcPr>
            <w:tcW w:w="1576" w:type="dxa"/>
            <w:tcBorders>
              <w:top w:val="single" w:sz="4" w:space="0" w:color="auto"/>
              <w:bottom w:val="single" w:sz="4" w:space="0" w:color="auto"/>
            </w:tcBorders>
          </w:tcPr>
          <w:p w:rsidR="00A907CC" w:rsidRDefault="00A907CC">
            <w:pPr>
              <w:pStyle w:val="EarlierRepubEntries"/>
            </w:pPr>
            <w:r>
              <w:t>R20</w:t>
            </w:r>
            <w:r>
              <w:br/>
              <w:t>1 Mar 2011</w:t>
            </w:r>
          </w:p>
        </w:tc>
        <w:tc>
          <w:tcPr>
            <w:tcW w:w="1681" w:type="dxa"/>
            <w:tcBorders>
              <w:top w:val="single" w:sz="4" w:space="0" w:color="auto"/>
              <w:bottom w:val="single" w:sz="4" w:space="0" w:color="auto"/>
            </w:tcBorders>
          </w:tcPr>
          <w:p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rsidR="00A907CC" w:rsidRPr="003D588C" w:rsidRDefault="00B62D8C">
            <w:pPr>
              <w:pStyle w:val="EarlierRepubEntries"/>
              <w:rPr>
                <w:rFonts w:cs="Arial"/>
              </w:rPr>
            </w:pPr>
            <w:hyperlink r:id="rId61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A907CC" w:rsidRDefault="00A907CC">
            <w:pPr>
              <w:pStyle w:val="EarlierRepubEntries"/>
            </w:pPr>
            <w:r>
              <w:t xml:space="preserve">amendments by </w:t>
            </w:r>
            <w:hyperlink r:id="rId61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trPr>
          <w:cantSplit/>
        </w:trPr>
        <w:tc>
          <w:tcPr>
            <w:tcW w:w="1576" w:type="dxa"/>
            <w:tcBorders>
              <w:top w:val="single" w:sz="4" w:space="0" w:color="auto"/>
              <w:bottom w:val="single" w:sz="4" w:space="0" w:color="auto"/>
            </w:tcBorders>
          </w:tcPr>
          <w:p w:rsidR="00C610DE" w:rsidRDefault="00C610DE">
            <w:pPr>
              <w:pStyle w:val="EarlierRepubEntries"/>
            </w:pPr>
            <w:r>
              <w:t>R21</w:t>
            </w:r>
            <w:r>
              <w:br/>
              <w:t>8 July 2011</w:t>
            </w:r>
          </w:p>
        </w:tc>
        <w:tc>
          <w:tcPr>
            <w:tcW w:w="1681" w:type="dxa"/>
            <w:tcBorders>
              <w:top w:val="single" w:sz="4" w:space="0" w:color="auto"/>
              <w:bottom w:val="single" w:sz="4" w:space="0" w:color="auto"/>
            </w:tcBorders>
          </w:tcPr>
          <w:p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rsidR="00C610DE" w:rsidRPr="003D588C" w:rsidRDefault="00B62D8C">
            <w:pPr>
              <w:pStyle w:val="EarlierRepubEntries"/>
              <w:rPr>
                <w:rFonts w:cs="Arial"/>
              </w:rPr>
            </w:pPr>
            <w:hyperlink r:id="rId615"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C610DE" w:rsidRDefault="00C610DE">
            <w:pPr>
              <w:pStyle w:val="EarlierRepubEntries"/>
            </w:pPr>
            <w:r>
              <w:t xml:space="preserve">amendments by </w:t>
            </w:r>
            <w:hyperlink r:id="rId61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trPr>
          <w:cantSplit/>
        </w:trPr>
        <w:tc>
          <w:tcPr>
            <w:tcW w:w="1576" w:type="dxa"/>
            <w:tcBorders>
              <w:top w:val="single" w:sz="4" w:space="0" w:color="auto"/>
              <w:bottom w:val="single" w:sz="4" w:space="0" w:color="auto"/>
            </w:tcBorders>
          </w:tcPr>
          <w:p w:rsidR="00CE4C56" w:rsidRDefault="00CE4C56">
            <w:pPr>
              <w:pStyle w:val="EarlierRepubEntries"/>
            </w:pPr>
            <w:r>
              <w:t>R22</w:t>
            </w:r>
            <w:r>
              <w:br/>
              <w:t>12 Dec 2011</w:t>
            </w:r>
          </w:p>
        </w:tc>
        <w:tc>
          <w:tcPr>
            <w:tcW w:w="1681" w:type="dxa"/>
            <w:tcBorders>
              <w:top w:val="single" w:sz="4" w:space="0" w:color="auto"/>
              <w:bottom w:val="single" w:sz="4" w:space="0" w:color="auto"/>
            </w:tcBorders>
          </w:tcPr>
          <w:p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rsidR="00CE4C56" w:rsidRPr="003D588C" w:rsidRDefault="00B62D8C">
            <w:pPr>
              <w:pStyle w:val="EarlierRepubEntries"/>
              <w:rPr>
                <w:rFonts w:cs="Arial"/>
              </w:rPr>
            </w:pPr>
            <w:hyperlink r:id="rId617"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CE4C56" w:rsidRDefault="00CE4C56">
            <w:pPr>
              <w:pStyle w:val="EarlierRepubEntries"/>
            </w:pPr>
            <w:r>
              <w:t xml:space="preserve">amendments by </w:t>
            </w:r>
            <w:hyperlink r:id="rId618"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trPr>
          <w:cantSplit/>
        </w:trPr>
        <w:tc>
          <w:tcPr>
            <w:tcW w:w="1576" w:type="dxa"/>
            <w:tcBorders>
              <w:top w:val="single" w:sz="4" w:space="0" w:color="auto"/>
              <w:bottom w:val="single" w:sz="4" w:space="0" w:color="auto"/>
            </w:tcBorders>
          </w:tcPr>
          <w:p w:rsidR="002013C3" w:rsidRDefault="002013C3">
            <w:pPr>
              <w:pStyle w:val="EarlierRepubEntries"/>
            </w:pPr>
            <w:r>
              <w:t>R23</w:t>
            </w:r>
            <w:r>
              <w:br/>
              <w:t>1 July 2012</w:t>
            </w:r>
          </w:p>
        </w:tc>
        <w:tc>
          <w:tcPr>
            <w:tcW w:w="1681" w:type="dxa"/>
            <w:tcBorders>
              <w:top w:val="single" w:sz="4" w:space="0" w:color="auto"/>
              <w:bottom w:val="single" w:sz="4" w:space="0" w:color="auto"/>
            </w:tcBorders>
          </w:tcPr>
          <w:p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rsidR="002013C3" w:rsidRDefault="00B62D8C">
            <w:pPr>
              <w:pStyle w:val="EarlierRepubEntries"/>
            </w:pPr>
            <w:hyperlink r:id="rId619"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rsidR="002013C3" w:rsidRDefault="002013C3">
            <w:pPr>
              <w:pStyle w:val="EarlierRepubEntries"/>
            </w:pPr>
            <w:r>
              <w:t xml:space="preserve">amendments by </w:t>
            </w:r>
            <w:hyperlink r:id="rId620" w:tooltip="Planning and Building Legislation Amendment Act 2011 (No 2)" w:history="1">
              <w:r>
                <w:rPr>
                  <w:rStyle w:val="charCitHyperlinkAbbrev"/>
                </w:rPr>
                <w:t>A2011</w:t>
              </w:r>
              <w:r>
                <w:rPr>
                  <w:rStyle w:val="charCitHyperlinkAbbrev"/>
                </w:rPr>
                <w:noBreakHyphen/>
                <w:t>54</w:t>
              </w:r>
            </w:hyperlink>
          </w:p>
        </w:tc>
      </w:tr>
      <w:tr w:rsidR="004C6763">
        <w:trPr>
          <w:cantSplit/>
        </w:trPr>
        <w:tc>
          <w:tcPr>
            <w:tcW w:w="1576" w:type="dxa"/>
            <w:tcBorders>
              <w:top w:val="single" w:sz="4" w:space="0" w:color="auto"/>
              <w:bottom w:val="single" w:sz="4" w:space="0" w:color="auto"/>
            </w:tcBorders>
          </w:tcPr>
          <w:p w:rsidR="004C6763" w:rsidRDefault="004C6763">
            <w:pPr>
              <w:pStyle w:val="EarlierRepubEntries"/>
            </w:pPr>
            <w:r>
              <w:t>R24</w:t>
            </w:r>
            <w:r>
              <w:br/>
              <w:t>22 May 2013</w:t>
            </w:r>
          </w:p>
        </w:tc>
        <w:tc>
          <w:tcPr>
            <w:tcW w:w="1681" w:type="dxa"/>
            <w:tcBorders>
              <w:top w:val="single" w:sz="4" w:space="0" w:color="auto"/>
              <w:bottom w:val="single" w:sz="4" w:space="0" w:color="auto"/>
            </w:tcBorders>
          </w:tcPr>
          <w:p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rsidR="004C6763" w:rsidRDefault="00B62D8C">
            <w:pPr>
              <w:pStyle w:val="EarlierRepubEntries"/>
            </w:pPr>
            <w:hyperlink r:id="rId621"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rsidR="004C6763" w:rsidRDefault="004C6763">
            <w:pPr>
              <w:pStyle w:val="EarlierRepubEntries"/>
            </w:pPr>
            <w:r>
              <w:t xml:space="preserve">amendments by </w:t>
            </w:r>
            <w:hyperlink r:id="rId622" w:tooltip="Planning, Building and Environment Legislation Amendment Act 2013" w:history="1">
              <w:r>
                <w:rPr>
                  <w:rStyle w:val="charCitHyperlinkAbbrev"/>
                </w:rPr>
                <w:t>A2013</w:t>
              </w:r>
              <w:r>
                <w:rPr>
                  <w:rStyle w:val="charCitHyperlinkAbbrev"/>
                </w:rPr>
                <w:noBreakHyphen/>
                <w:t>15</w:t>
              </w:r>
            </w:hyperlink>
          </w:p>
        </w:tc>
      </w:tr>
      <w:tr w:rsidR="00B760F1">
        <w:trPr>
          <w:cantSplit/>
        </w:trPr>
        <w:tc>
          <w:tcPr>
            <w:tcW w:w="1576" w:type="dxa"/>
            <w:tcBorders>
              <w:top w:val="single" w:sz="4" w:space="0" w:color="auto"/>
              <w:bottom w:val="single" w:sz="4" w:space="0" w:color="auto"/>
            </w:tcBorders>
          </w:tcPr>
          <w:p w:rsidR="00B760F1" w:rsidRDefault="00B760F1">
            <w:pPr>
              <w:pStyle w:val="EarlierRepubEntries"/>
            </w:pPr>
            <w:r>
              <w:t>R25</w:t>
            </w:r>
            <w:r>
              <w:br/>
              <w:t>27 Aug 2013</w:t>
            </w:r>
          </w:p>
        </w:tc>
        <w:tc>
          <w:tcPr>
            <w:tcW w:w="1681" w:type="dxa"/>
            <w:tcBorders>
              <w:top w:val="single" w:sz="4" w:space="0" w:color="auto"/>
              <w:bottom w:val="single" w:sz="4" w:space="0" w:color="auto"/>
            </w:tcBorders>
          </w:tcPr>
          <w:p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rsidR="00B760F1" w:rsidRDefault="00B62D8C">
            <w:pPr>
              <w:pStyle w:val="EarlierRepubEntries"/>
            </w:pPr>
            <w:hyperlink r:id="rId623"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rsidR="00B760F1" w:rsidRDefault="005A0588">
            <w:pPr>
              <w:pStyle w:val="EarlierRepubEntries"/>
            </w:pPr>
            <w:r>
              <w:t xml:space="preserve">amendments by </w:t>
            </w:r>
            <w:hyperlink r:id="rId624" w:tooltip="Planning, Building and Environment Legislation Amendment Act 2013" w:history="1">
              <w:r>
                <w:rPr>
                  <w:rStyle w:val="charCitHyperlinkAbbrev"/>
                </w:rPr>
                <w:t>A2013</w:t>
              </w:r>
              <w:r>
                <w:rPr>
                  <w:rStyle w:val="charCitHyperlinkAbbrev"/>
                </w:rPr>
                <w:noBreakHyphen/>
                <w:t>31</w:t>
              </w:r>
            </w:hyperlink>
          </w:p>
        </w:tc>
      </w:tr>
      <w:tr w:rsidR="00BA4772">
        <w:trPr>
          <w:cantSplit/>
        </w:trPr>
        <w:tc>
          <w:tcPr>
            <w:tcW w:w="1576" w:type="dxa"/>
            <w:tcBorders>
              <w:top w:val="single" w:sz="4" w:space="0" w:color="auto"/>
              <w:bottom w:val="single" w:sz="4" w:space="0" w:color="auto"/>
            </w:tcBorders>
          </w:tcPr>
          <w:p w:rsidR="00BA4772" w:rsidRDefault="00BA4772">
            <w:pPr>
              <w:pStyle w:val="EarlierRepubEntries"/>
            </w:pPr>
            <w:r>
              <w:t>R26</w:t>
            </w:r>
            <w:r>
              <w:br/>
              <w:t>1 Sept 2013</w:t>
            </w:r>
          </w:p>
        </w:tc>
        <w:tc>
          <w:tcPr>
            <w:tcW w:w="1681" w:type="dxa"/>
            <w:tcBorders>
              <w:top w:val="single" w:sz="4" w:space="0" w:color="auto"/>
              <w:bottom w:val="single" w:sz="4" w:space="0" w:color="auto"/>
            </w:tcBorders>
          </w:tcPr>
          <w:p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rsidR="00BA4772" w:rsidRDefault="00B62D8C">
            <w:pPr>
              <w:pStyle w:val="EarlierRepubEntries"/>
            </w:pPr>
            <w:hyperlink r:id="rId625"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rsidR="00BA4772" w:rsidRDefault="00AF1D08">
            <w:pPr>
              <w:pStyle w:val="EarlierRepubEntries"/>
            </w:pPr>
            <w:r>
              <w:t xml:space="preserve">amendments by </w:t>
            </w:r>
            <w:hyperlink r:id="rId626" w:tooltip="Planning, Building and Environment Legislation Amendment Act 2013" w:history="1">
              <w:r>
                <w:rPr>
                  <w:rStyle w:val="charCitHyperlinkAbbrev"/>
                </w:rPr>
                <w:t>A2013</w:t>
              </w:r>
              <w:r>
                <w:rPr>
                  <w:rStyle w:val="charCitHyperlinkAbbrev"/>
                </w:rPr>
                <w:noBreakHyphen/>
                <w:t>31</w:t>
              </w:r>
            </w:hyperlink>
          </w:p>
        </w:tc>
      </w:tr>
      <w:tr w:rsidR="000C7D67">
        <w:trPr>
          <w:cantSplit/>
        </w:trPr>
        <w:tc>
          <w:tcPr>
            <w:tcW w:w="1576" w:type="dxa"/>
            <w:tcBorders>
              <w:top w:val="single" w:sz="4" w:space="0" w:color="auto"/>
              <w:bottom w:val="single" w:sz="4" w:space="0" w:color="auto"/>
            </w:tcBorders>
          </w:tcPr>
          <w:p w:rsidR="000C7D67" w:rsidRDefault="000C7D67">
            <w:pPr>
              <w:pStyle w:val="EarlierRepubEntries"/>
            </w:pPr>
            <w:r>
              <w:t>R27</w:t>
            </w:r>
            <w:r>
              <w:br/>
              <w:t>1 Dec 2013</w:t>
            </w:r>
          </w:p>
        </w:tc>
        <w:tc>
          <w:tcPr>
            <w:tcW w:w="1681" w:type="dxa"/>
            <w:tcBorders>
              <w:top w:val="single" w:sz="4" w:space="0" w:color="auto"/>
              <w:bottom w:val="single" w:sz="4" w:space="0" w:color="auto"/>
            </w:tcBorders>
          </w:tcPr>
          <w:p w:rsidR="000C7D67" w:rsidRDefault="000C7D67">
            <w:pPr>
              <w:pStyle w:val="EarlierRepubEntries"/>
            </w:pPr>
            <w:r>
              <w:t>1 Dec 2013–</w:t>
            </w:r>
            <w:r>
              <w:br/>
              <w:t>5 Mar 2014</w:t>
            </w:r>
          </w:p>
        </w:tc>
        <w:tc>
          <w:tcPr>
            <w:tcW w:w="1783" w:type="dxa"/>
            <w:tcBorders>
              <w:top w:val="single" w:sz="4" w:space="0" w:color="auto"/>
              <w:bottom w:val="single" w:sz="4" w:space="0" w:color="auto"/>
            </w:tcBorders>
          </w:tcPr>
          <w:p w:rsidR="000C7D67" w:rsidRPr="00472485" w:rsidRDefault="00B62D8C">
            <w:pPr>
              <w:pStyle w:val="EarlierRepubEntries"/>
              <w:rPr>
                <w:rStyle w:val="charCitHyperlinkAbbrev"/>
              </w:rPr>
            </w:pPr>
            <w:hyperlink r:id="rId627"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rsidR="000C7D67" w:rsidRDefault="000C7D67">
            <w:pPr>
              <w:pStyle w:val="EarlierRepubEntries"/>
            </w:pPr>
            <w:r>
              <w:t xml:space="preserve">amendments by </w:t>
            </w:r>
            <w:hyperlink r:id="rId628"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trPr>
          <w:cantSplit/>
        </w:trPr>
        <w:tc>
          <w:tcPr>
            <w:tcW w:w="1576" w:type="dxa"/>
            <w:tcBorders>
              <w:top w:val="single" w:sz="4" w:space="0" w:color="auto"/>
              <w:bottom w:val="single" w:sz="4" w:space="0" w:color="auto"/>
            </w:tcBorders>
          </w:tcPr>
          <w:p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rsidR="00472485" w:rsidRPr="00472485" w:rsidRDefault="00B62D8C">
            <w:pPr>
              <w:pStyle w:val="EarlierRepubEntries"/>
              <w:rPr>
                <w:rStyle w:val="charCitHyperlinkAbbrev"/>
              </w:rPr>
            </w:pPr>
            <w:hyperlink r:id="rId629"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rsidR="00472485" w:rsidRDefault="00472485">
            <w:pPr>
              <w:pStyle w:val="EarlierRepubEntries"/>
            </w:pPr>
            <w:r>
              <w:t xml:space="preserve">amendments by </w:t>
            </w:r>
            <w:hyperlink r:id="rId630" w:tooltip="Construction and Energy Efficiency Legislation Amendment Act 2014 " w:history="1">
              <w:r w:rsidRPr="00472485">
                <w:rPr>
                  <w:rStyle w:val="charCitHyperlinkAbbrev"/>
                </w:rPr>
                <w:t>A2014-2</w:t>
              </w:r>
            </w:hyperlink>
          </w:p>
        </w:tc>
      </w:tr>
      <w:tr w:rsidR="001742CF">
        <w:trPr>
          <w:cantSplit/>
        </w:trPr>
        <w:tc>
          <w:tcPr>
            <w:tcW w:w="1576" w:type="dxa"/>
            <w:tcBorders>
              <w:top w:val="single" w:sz="4" w:space="0" w:color="auto"/>
              <w:bottom w:val="single" w:sz="4" w:space="0" w:color="auto"/>
            </w:tcBorders>
          </w:tcPr>
          <w:p w:rsidR="001742CF" w:rsidRDefault="001742CF">
            <w:pPr>
              <w:pStyle w:val="EarlierRepubEntries"/>
            </w:pPr>
            <w:r>
              <w:t>R29</w:t>
            </w:r>
            <w:r>
              <w:br/>
              <w:t>18 Apr 2014</w:t>
            </w:r>
          </w:p>
        </w:tc>
        <w:tc>
          <w:tcPr>
            <w:tcW w:w="1681" w:type="dxa"/>
            <w:tcBorders>
              <w:top w:val="single" w:sz="4" w:space="0" w:color="auto"/>
              <w:bottom w:val="single" w:sz="4" w:space="0" w:color="auto"/>
            </w:tcBorders>
          </w:tcPr>
          <w:p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rsidR="001742CF" w:rsidRDefault="00B62D8C">
            <w:pPr>
              <w:pStyle w:val="EarlierRepubEntries"/>
            </w:pPr>
            <w:hyperlink r:id="rId631"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rsidR="001742CF" w:rsidRDefault="001742CF">
            <w:pPr>
              <w:pStyle w:val="EarlierRepubEntries"/>
            </w:pPr>
            <w:r>
              <w:t xml:space="preserve">amendments by </w:t>
            </w:r>
            <w:hyperlink r:id="rId632" w:tooltip="Construction and Energy Efficiency Legislation Amendment Act 2014 (No 2)" w:history="1">
              <w:r w:rsidRPr="001742CF">
                <w:rPr>
                  <w:rStyle w:val="charCitHyperlinkAbbrev"/>
                </w:rPr>
                <w:t>A2014-10</w:t>
              </w:r>
            </w:hyperlink>
          </w:p>
        </w:tc>
      </w:tr>
      <w:tr w:rsidR="00986CDB">
        <w:trPr>
          <w:cantSplit/>
        </w:trPr>
        <w:tc>
          <w:tcPr>
            <w:tcW w:w="1576" w:type="dxa"/>
            <w:tcBorders>
              <w:top w:val="single" w:sz="4" w:space="0" w:color="auto"/>
              <w:bottom w:val="single" w:sz="4" w:space="0" w:color="auto"/>
            </w:tcBorders>
          </w:tcPr>
          <w:p w:rsidR="00986CDB" w:rsidRDefault="00986CDB">
            <w:pPr>
              <w:pStyle w:val="EarlierRepubEntries"/>
            </w:pPr>
            <w:r>
              <w:t>R30</w:t>
            </w:r>
            <w:r>
              <w:br/>
              <w:t>20 Nov 2014</w:t>
            </w:r>
          </w:p>
        </w:tc>
        <w:tc>
          <w:tcPr>
            <w:tcW w:w="1681" w:type="dxa"/>
            <w:tcBorders>
              <w:top w:val="single" w:sz="4" w:space="0" w:color="auto"/>
              <w:bottom w:val="single" w:sz="4" w:space="0" w:color="auto"/>
            </w:tcBorders>
          </w:tcPr>
          <w:p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rsidR="00986CDB" w:rsidRDefault="00B62D8C">
            <w:pPr>
              <w:pStyle w:val="EarlierRepubEntries"/>
            </w:pPr>
            <w:hyperlink r:id="rId633"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rsidR="00986CDB" w:rsidRDefault="009D4CA9">
            <w:pPr>
              <w:pStyle w:val="EarlierRepubEntries"/>
            </w:pPr>
            <w:r>
              <w:t xml:space="preserve">amendments by </w:t>
            </w:r>
            <w:hyperlink r:id="rId634" w:tooltip="Training and Tertiary Education Amendment Act 2014" w:history="1">
              <w:r w:rsidRPr="009D4CA9">
                <w:rPr>
                  <w:rStyle w:val="charCitHyperlinkAbbrev"/>
                </w:rPr>
                <w:t>A2014-48</w:t>
              </w:r>
            </w:hyperlink>
          </w:p>
        </w:tc>
      </w:tr>
      <w:tr w:rsidR="005338FA">
        <w:trPr>
          <w:cantSplit/>
        </w:trPr>
        <w:tc>
          <w:tcPr>
            <w:tcW w:w="1576" w:type="dxa"/>
            <w:tcBorders>
              <w:top w:val="single" w:sz="4" w:space="0" w:color="auto"/>
              <w:bottom w:val="single" w:sz="4" w:space="0" w:color="auto"/>
            </w:tcBorders>
          </w:tcPr>
          <w:p w:rsidR="005338FA" w:rsidRDefault="005338FA">
            <w:pPr>
              <w:pStyle w:val="EarlierRepubEntries"/>
            </w:pPr>
            <w:r>
              <w:t>R31</w:t>
            </w:r>
            <w:r>
              <w:br/>
              <w:t>1 Jan 2015</w:t>
            </w:r>
          </w:p>
        </w:tc>
        <w:tc>
          <w:tcPr>
            <w:tcW w:w="1681" w:type="dxa"/>
            <w:tcBorders>
              <w:top w:val="single" w:sz="4" w:space="0" w:color="auto"/>
              <w:bottom w:val="single" w:sz="4" w:space="0" w:color="auto"/>
            </w:tcBorders>
          </w:tcPr>
          <w:p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rsidR="005338FA" w:rsidRDefault="00B62D8C">
            <w:pPr>
              <w:pStyle w:val="EarlierRepubEntries"/>
            </w:pPr>
            <w:hyperlink r:id="rId635"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rsidR="005338FA" w:rsidRDefault="005338FA">
            <w:pPr>
              <w:pStyle w:val="EarlierRepubEntries"/>
            </w:pPr>
            <w:r>
              <w:t xml:space="preserve">amendments by </w:t>
            </w:r>
            <w:hyperlink r:id="rId636" w:tooltip="Dangerous Substances (Asbestos Safety Reform) Legislation Amendment Act 2014" w:history="1">
              <w:r>
                <w:rPr>
                  <w:rStyle w:val="charCitHyperlinkAbbrev"/>
                </w:rPr>
                <w:t>A2014</w:t>
              </w:r>
              <w:r>
                <w:rPr>
                  <w:rStyle w:val="charCitHyperlinkAbbrev"/>
                </w:rPr>
                <w:noBreakHyphen/>
                <w:t>53</w:t>
              </w:r>
            </w:hyperlink>
          </w:p>
        </w:tc>
      </w:tr>
      <w:tr w:rsidR="00D53BBE">
        <w:trPr>
          <w:cantSplit/>
        </w:trPr>
        <w:tc>
          <w:tcPr>
            <w:tcW w:w="1576" w:type="dxa"/>
            <w:tcBorders>
              <w:top w:val="single" w:sz="4" w:space="0" w:color="auto"/>
              <w:bottom w:val="single" w:sz="4" w:space="0" w:color="auto"/>
            </w:tcBorders>
          </w:tcPr>
          <w:p w:rsidR="00D53BBE" w:rsidRDefault="00D53BBE">
            <w:pPr>
              <w:pStyle w:val="EarlierRepubEntries"/>
            </w:pPr>
            <w:r>
              <w:t>R32</w:t>
            </w:r>
            <w:r>
              <w:br/>
              <w:t>30 Mar 2015</w:t>
            </w:r>
          </w:p>
        </w:tc>
        <w:tc>
          <w:tcPr>
            <w:tcW w:w="1681" w:type="dxa"/>
            <w:tcBorders>
              <w:top w:val="single" w:sz="4" w:space="0" w:color="auto"/>
              <w:bottom w:val="single" w:sz="4" w:space="0" w:color="auto"/>
            </w:tcBorders>
          </w:tcPr>
          <w:p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rsidR="00D53BBE" w:rsidRDefault="00B62D8C">
            <w:pPr>
              <w:pStyle w:val="EarlierRepubEntries"/>
            </w:pPr>
            <w:hyperlink r:id="rId637"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rsidR="00D53BBE" w:rsidRDefault="00D53BBE">
            <w:pPr>
              <w:pStyle w:val="EarlierRepubEntries"/>
            </w:pPr>
            <w:r>
              <w:t xml:space="preserve">amendments by </w:t>
            </w:r>
            <w:hyperlink r:id="rId638" w:tooltip="Gas Safety Legislation Amendment Act 2014" w:history="1">
              <w:r w:rsidR="00591F15" w:rsidRPr="00591F15">
                <w:rPr>
                  <w:rStyle w:val="charCitHyperlinkAbbrev"/>
                </w:rPr>
                <w:t>A2014-38</w:t>
              </w:r>
            </w:hyperlink>
          </w:p>
        </w:tc>
      </w:tr>
      <w:tr w:rsidR="003B2B02">
        <w:trPr>
          <w:cantSplit/>
        </w:trPr>
        <w:tc>
          <w:tcPr>
            <w:tcW w:w="1576" w:type="dxa"/>
            <w:tcBorders>
              <w:top w:val="single" w:sz="4" w:space="0" w:color="auto"/>
              <w:bottom w:val="single" w:sz="4" w:space="0" w:color="auto"/>
            </w:tcBorders>
          </w:tcPr>
          <w:p w:rsidR="003B2B02" w:rsidRDefault="00073B95">
            <w:pPr>
              <w:pStyle w:val="EarlierRepubEntries"/>
            </w:pPr>
            <w:r>
              <w:t>R33</w:t>
            </w:r>
            <w:r>
              <w:br/>
              <w:t>5 May 2015</w:t>
            </w:r>
          </w:p>
        </w:tc>
        <w:tc>
          <w:tcPr>
            <w:tcW w:w="1681" w:type="dxa"/>
            <w:tcBorders>
              <w:top w:val="single" w:sz="4" w:space="0" w:color="auto"/>
              <w:bottom w:val="single" w:sz="4" w:space="0" w:color="auto"/>
            </w:tcBorders>
          </w:tcPr>
          <w:p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rsidR="003B2B02" w:rsidRDefault="00B62D8C">
            <w:pPr>
              <w:pStyle w:val="EarlierRepubEntries"/>
            </w:pPr>
            <w:hyperlink r:id="rId639"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rsidR="003B2B02" w:rsidRDefault="00073B95">
            <w:pPr>
              <w:pStyle w:val="EarlierRepubEntries"/>
            </w:pPr>
            <w:r>
              <w:t xml:space="preserve">amendments by </w:t>
            </w:r>
            <w:hyperlink r:id="rId640" w:tooltip="Building (General) Legislation Amendment Regulation 2015 (No 1)" w:history="1">
              <w:r w:rsidRPr="00073B95">
                <w:rPr>
                  <w:rStyle w:val="charCitHyperlinkAbbrev"/>
                </w:rPr>
                <w:t>SL2015-14</w:t>
              </w:r>
            </w:hyperlink>
          </w:p>
        </w:tc>
      </w:tr>
      <w:tr w:rsidR="00667C35">
        <w:trPr>
          <w:cantSplit/>
        </w:trPr>
        <w:tc>
          <w:tcPr>
            <w:tcW w:w="1576" w:type="dxa"/>
            <w:tcBorders>
              <w:top w:val="single" w:sz="4" w:space="0" w:color="auto"/>
              <w:bottom w:val="single" w:sz="4" w:space="0" w:color="auto"/>
            </w:tcBorders>
          </w:tcPr>
          <w:p w:rsidR="00667C35" w:rsidRDefault="00667C35">
            <w:pPr>
              <w:pStyle w:val="EarlierRepubEntries"/>
            </w:pPr>
            <w:r>
              <w:t>R34</w:t>
            </w:r>
            <w:r>
              <w:br/>
              <w:t>21 May 2015</w:t>
            </w:r>
          </w:p>
        </w:tc>
        <w:tc>
          <w:tcPr>
            <w:tcW w:w="1681" w:type="dxa"/>
            <w:tcBorders>
              <w:top w:val="single" w:sz="4" w:space="0" w:color="auto"/>
              <w:bottom w:val="single" w:sz="4" w:space="0" w:color="auto"/>
            </w:tcBorders>
          </w:tcPr>
          <w:p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rsidR="00667C35" w:rsidRDefault="00B62D8C">
            <w:pPr>
              <w:pStyle w:val="EarlierRepubEntries"/>
            </w:pPr>
            <w:hyperlink r:id="rId641"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rsidR="00667C35" w:rsidRDefault="00667C35">
            <w:pPr>
              <w:pStyle w:val="EarlierRepubEntries"/>
            </w:pPr>
            <w:r>
              <w:t xml:space="preserve">amendments by </w:t>
            </w:r>
            <w:hyperlink r:id="rId642" w:tooltip="Planning, Building and Environment Legislation Amendment Act 2015" w:history="1">
              <w:r>
                <w:rPr>
                  <w:rStyle w:val="charCitHyperlinkAbbrev"/>
                </w:rPr>
                <w:t>A2015</w:t>
              </w:r>
              <w:r>
                <w:rPr>
                  <w:rStyle w:val="charCitHyperlinkAbbrev"/>
                </w:rPr>
                <w:noBreakHyphen/>
                <w:t>12</w:t>
              </w:r>
            </w:hyperlink>
          </w:p>
        </w:tc>
      </w:tr>
      <w:tr w:rsidR="00156456">
        <w:trPr>
          <w:cantSplit/>
        </w:trPr>
        <w:tc>
          <w:tcPr>
            <w:tcW w:w="1576" w:type="dxa"/>
            <w:tcBorders>
              <w:top w:val="single" w:sz="4" w:space="0" w:color="auto"/>
              <w:bottom w:val="single" w:sz="4" w:space="0" w:color="auto"/>
            </w:tcBorders>
          </w:tcPr>
          <w:p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rsidR="00156456" w:rsidRDefault="00B62D8C" w:rsidP="00156456">
            <w:pPr>
              <w:pStyle w:val="EarlierRepubEntries"/>
            </w:pPr>
            <w:hyperlink r:id="rId643"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rsidR="00156456" w:rsidRDefault="00156456" w:rsidP="00156456">
            <w:pPr>
              <w:pStyle w:val="EarlierRepubEntries"/>
            </w:pPr>
            <w:r>
              <w:t xml:space="preserve">amendments by </w:t>
            </w:r>
            <w:hyperlink r:id="rId644"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trPr>
          <w:cantSplit/>
        </w:trPr>
        <w:tc>
          <w:tcPr>
            <w:tcW w:w="1576" w:type="dxa"/>
            <w:tcBorders>
              <w:top w:val="single" w:sz="4" w:space="0" w:color="auto"/>
              <w:bottom w:val="single" w:sz="4" w:space="0" w:color="auto"/>
            </w:tcBorders>
          </w:tcPr>
          <w:p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rsidR="001463D4" w:rsidRDefault="00B62D8C" w:rsidP="00156456">
            <w:pPr>
              <w:pStyle w:val="EarlierRepubEntries"/>
            </w:pPr>
            <w:hyperlink r:id="rId645"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rsidR="001463D4" w:rsidRDefault="001463D4" w:rsidP="00156456">
            <w:pPr>
              <w:pStyle w:val="EarlierRepubEntries"/>
            </w:pPr>
            <w:r>
              <w:t xml:space="preserve">amendments by </w:t>
            </w:r>
            <w:hyperlink r:id="rId646" w:tooltip="Building and Construction Legislation Amendment Act 2016" w:history="1">
              <w:r>
                <w:rPr>
                  <w:rStyle w:val="charCitHyperlinkAbbrev"/>
                </w:rPr>
                <w:t>A2016</w:t>
              </w:r>
              <w:r>
                <w:rPr>
                  <w:rStyle w:val="charCitHyperlinkAbbrev"/>
                </w:rPr>
                <w:noBreakHyphen/>
                <w:t>44</w:t>
              </w:r>
            </w:hyperlink>
          </w:p>
        </w:tc>
      </w:tr>
      <w:tr w:rsidR="00117544">
        <w:trPr>
          <w:cantSplit/>
        </w:trPr>
        <w:tc>
          <w:tcPr>
            <w:tcW w:w="1576" w:type="dxa"/>
            <w:tcBorders>
              <w:top w:val="single" w:sz="4" w:space="0" w:color="auto"/>
              <w:bottom w:val="single" w:sz="4" w:space="0" w:color="auto"/>
            </w:tcBorders>
          </w:tcPr>
          <w:p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rsidR="00117544" w:rsidRDefault="00B62D8C" w:rsidP="00156456">
            <w:pPr>
              <w:pStyle w:val="EarlierRepubEntries"/>
            </w:pPr>
            <w:hyperlink r:id="rId647"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rsidR="00117544" w:rsidRDefault="004C3063" w:rsidP="00156456">
            <w:pPr>
              <w:pStyle w:val="EarlierRepubEntries"/>
            </w:pPr>
            <w:r>
              <w:t xml:space="preserve">amendments by </w:t>
            </w:r>
            <w:hyperlink r:id="rId648" w:tooltip="Construction Occupations (Licensing) Amendment Regulation 2016 (No 1)" w:history="1">
              <w:r>
                <w:rPr>
                  <w:rStyle w:val="charCitHyperlinkAbbrev"/>
                </w:rPr>
                <w:t>SL2016-36</w:t>
              </w:r>
            </w:hyperlink>
          </w:p>
        </w:tc>
      </w:tr>
      <w:tr w:rsidR="00AD3FD5">
        <w:trPr>
          <w:cantSplit/>
        </w:trPr>
        <w:tc>
          <w:tcPr>
            <w:tcW w:w="1576" w:type="dxa"/>
            <w:tcBorders>
              <w:top w:val="single" w:sz="4" w:space="0" w:color="auto"/>
              <w:bottom w:val="single" w:sz="4" w:space="0" w:color="auto"/>
            </w:tcBorders>
          </w:tcPr>
          <w:p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rsidR="00AD3FD5" w:rsidRDefault="00B62D8C" w:rsidP="00156456">
            <w:pPr>
              <w:pStyle w:val="EarlierRepubEntries"/>
            </w:pPr>
            <w:hyperlink r:id="rId649"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rsidR="00AD3FD5" w:rsidRDefault="00AD3FD5" w:rsidP="00156456">
            <w:pPr>
              <w:pStyle w:val="EarlierRepubEntries"/>
            </w:pPr>
            <w:r>
              <w:t xml:space="preserve">amendments by </w:t>
            </w:r>
            <w:hyperlink r:id="rId650" w:tooltip="Statute Law Amendment Act 2017" w:history="1">
              <w:r>
                <w:rPr>
                  <w:rStyle w:val="charCitHyperlinkAbbrev"/>
                </w:rPr>
                <w:t>A2017</w:t>
              </w:r>
              <w:r>
                <w:rPr>
                  <w:rStyle w:val="charCitHyperlinkAbbrev"/>
                </w:rPr>
                <w:noBreakHyphen/>
                <w:t>4</w:t>
              </w:r>
            </w:hyperlink>
          </w:p>
        </w:tc>
      </w:tr>
      <w:tr w:rsidR="00B01163">
        <w:trPr>
          <w:cantSplit/>
        </w:trPr>
        <w:tc>
          <w:tcPr>
            <w:tcW w:w="1576" w:type="dxa"/>
            <w:tcBorders>
              <w:top w:val="single" w:sz="4" w:space="0" w:color="auto"/>
              <w:bottom w:val="single" w:sz="4" w:space="0" w:color="auto"/>
            </w:tcBorders>
          </w:tcPr>
          <w:p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rsidR="00B01163" w:rsidRDefault="00B62D8C" w:rsidP="00156456">
            <w:pPr>
              <w:pStyle w:val="EarlierRepubEntries"/>
            </w:pPr>
            <w:hyperlink r:id="rId651"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rsidR="00B01163" w:rsidRDefault="00B01163" w:rsidP="00156456">
            <w:pPr>
              <w:pStyle w:val="EarlierRepubEntries"/>
            </w:pPr>
            <w:r>
              <w:t xml:space="preserve">amendments by </w:t>
            </w:r>
            <w:hyperlink r:id="rId652" w:tooltip="Construction Occupations (Licensing) Amendment Regulation 2017 (No 1)" w:history="1">
              <w:r w:rsidRPr="00B01163">
                <w:rPr>
                  <w:rStyle w:val="charCitHyperlinkAbbrev"/>
                </w:rPr>
                <w:t>SL2017-33</w:t>
              </w:r>
            </w:hyperlink>
          </w:p>
        </w:tc>
      </w:tr>
      <w:tr w:rsidR="001055EA">
        <w:trPr>
          <w:cantSplit/>
        </w:trPr>
        <w:tc>
          <w:tcPr>
            <w:tcW w:w="1576" w:type="dxa"/>
            <w:tcBorders>
              <w:top w:val="single" w:sz="4" w:space="0" w:color="auto"/>
              <w:bottom w:val="single" w:sz="4" w:space="0" w:color="auto"/>
            </w:tcBorders>
          </w:tcPr>
          <w:p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rsidR="001055EA" w:rsidRDefault="00B62D8C" w:rsidP="00156456">
            <w:pPr>
              <w:pStyle w:val="EarlierRepubEntries"/>
              <w:rPr>
                <w:rStyle w:val="charCitHyperlinkAbbrev"/>
              </w:rPr>
            </w:pPr>
            <w:hyperlink r:id="rId653"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rsidR="001055EA" w:rsidRDefault="001055EA" w:rsidP="00156456">
            <w:pPr>
              <w:pStyle w:val="EarlierRepubEntries"/>
            </w:pPr>
            <w:r>
              <w:t>expiry of transitional provisions (pt 9)</w:t>
            </w:r>
          </w:p>
        </w:tc>
      </w:tr>
      <w:tr w:rsidR="009865CF">
        <w:trPr>
          <w:cantSplit/>
        </w:trPr>
        <w:tc>
          <w:tcPr>
            <w:tcW w:w="1576" w:type="dxa"/>
            <w:tcBorders>
              <w:top w:val="single" w:sz="4" w:space="0" w:color="auto"/>
              <w:bottom w:val="single" w:sz="4" w:space="0" w:color="auto"/>
            </w:tcBorders>
          </w:tcPr>
          <w:p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rsidR="009865CF" w:rsidRDefault="00B62D8C" w:rsidP="00156456">
            <w:pPr>
              <w:pStyle w:val="EarlierRepubEntries"/>
            </w:pPr>
            <w:hyperlink r:id="rId654"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rsidR="009865CF" w:rsidRDefault="009865CF" w:rsidP="00156456">
            <w:pPr>
              <w:pStyle w:val="EarlierRepubEntries"/>
            </w:pPr>
            <w:r>
              <w:t xml:space="preserve">amendments by </w:t>
            </w:r>
            <w:hyperlink r:id="rId655" w:tooltip="Construction Occupations (Licensing) Amendment Regulation 2019 (No 1)" w:history="1">
              <w:r>
                <w:rPr>
                  <w:rStyle w:val="charCitHyperlinkAbbrev"/>
                </w:rPr>
                <w:t>SL2019</w:t>
              </w:r>
              <w:r>
                <w:rPr>
                  <w:rStyle w:val="charCitHyperlinkAbbrev"/>
                </w:rPr>
                <w:noBreakHyphen/>
                <w:t>4</w:t>
              </w:r>
            </w:hyperlink>
          </w:p>
        </w:tc>
      </w:tr>
    </w:tbl>
    <w:p w:rsidR="00993ED7" w:rsidRPr="00993ED7" w:rsidRDefault="00993ED7" w:rsidP="00993ED7">
      <w:pPr>
        <w:pStyle w:val="PageBreak"/>
      </w:pPr>
      <w:r w:rsidRPr="00993ED7">
        <w:br w:type="page"/>
      </w:r>
    </w:p>
    <w:p w:rsidR="00993ED7" w:rsidRPr="00372AFF" w:rsidRDefault="00993ED7" w:rsidP="00FF3E77">
      <w:pPr>
        <w:pStyle w:val="Endnote20"/>
      </w:pPr>
      <w:bookmarkStart w:id="118" w:name="_Toc26785608"/>
      <w:r w:rsidRPr="00372AFF">
        <w:rPr>
          <w:rStyle w:val="charTableNo"/>
        </w:rPr>
        <w:lastRenderedPageBreak/>
        <w:t>6</w:t>
      </w:r>
      <w:r w:rsidRPr="00217CE1">
        <w:tab/>
      </w:r>
      <w:r w:rsidRPr="00372AFF">
        <w:rPr>
          <w:rStyle w:val="charTableText"/>
        </w:rPr>
        <w:t>Expired transitional or validating provisions</w:t>
      </w:r>
      <w:bookmarkEnd w:id="118"/>
    </w:p>
    <w:p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56" w:tooltip="A2001-14" w:history="1">
        <w:r w:rsidR="00BB23E2" w:rsidRPr="00BB23E2">
          <w:rPr>
            <w:rStyle w:val="charCitHyperlinkItal"/>
          </w:rPr>
          <w:t>Legislation Act 2001</w:t>
        </w:r>
      </w:hyperlink>
      <w:r>
        <w:t>, s 88 (1)).</w:t>
      </w:r>
    </w:p>
    <w:p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2497F" w:rsidRDefault="0062497F" w:rsidP="0062497F">
      <w:pPr>
        <w:pStyle w:val="05EndNote"/>
        <w:sectPr w:rsidR="0062497F" w:rsidSect="00372AFF">
          <w:headerReference w:type="even" r:id="rId657"/>
          <w:headerReference w:type="default" r:id="rId658"/>
          <w:footerReference w:type="even" r:id="rId659"/>
          <w:footerReference w:type="default" r:id="rId660"/>
          <w:type w:val="continuous"/>
          <w:pgSz w:w="11907" w:h="16839" w:code="9"/>
          <w:pgMar w:top="3000" w:right="1900" w:bottom="2500" w:left="2300" w:header="2480" w:footer="2100" w:gutter="0"/>
          <w:cols w:space="720"/>
          <w:docGrid w:linePitch="326"/>
        </w:sectPr>
      </w:pPr>
    </w:p>
    <w:p w:rsidR="004A28F2" w:rsidRDefault="004A28F2">
      <w:pPr>
        <w:rPr>
          <w:color w:val="000000"/>
          <w:sz w:val="22"/>
          <w:szCs w:val="22"/>
        </w:rPr>
      </w:pPr>
    </w:p>
    <w:p w:rsidR="00AF1D08" w:rsidRDefault="00AF1D08">
      <w:pPr>
        <w:rPr>
          <w:color w:val="000000"/>
          <w:sz w:val="22"/>
          <w:szCs w:val="22"/>
        </w:rPr>
      </w:pPr>
    </w:p>
    <w:p w:rsidR="00AF1D08" w:rsidRDefault="00AF1D08">
      <w:pPr>
        <w:rPr>
          <w:color w:val="000000"/>
          <w:sz w:val="22"/>
          <w:szCs w:val="22"/>
        </w:rPr>
      </w:pPr>
    </w:p>
    <w:p w:rsidR="00507D0C" w:rsidRDefault="00507D0C">
      <w:pPr>
        <w:rPr>
          <w:color w:val="000000"/>
          <w:sz w:val="22"/>
          <w:szCs w:val="22"/>
        </w:rPr>
      </w:pPr>
    </w:p>
    <w:p w:rsidR="00507D0C" w:rsidRDefault="00507D0C">
      <w:pPr>
        <w:rPr>
          <w:color w:val="000000"/>
          <w:sz w:val="22"/>
          <w:szCs w:val="22"/>
        </w:rPr>
      </w:pPr>
    </w:p>
    <w:p w:rsidR="00AF1D08" w:rsidRDefault="00AF1D08">
      <w:pPr>
        <w:rPr>
          <w:color w:val="000000"/>
          <w:sz w:val="22"/>
          <w:szCs w:val="22"/>
        </w:rPr>
      </w:pPr>
    </w:p>
    <w:p w:rsidR="00912C40" w:rsidRDefault="00912C40">
      <w:pPr>
        <w:rPr>
          <w:color w:val="000000"/>
          <w:sz w:val="22"/>
          <w:szCs w:val="22"/>
        </w:rPr>
      </w:pPr>
    </w:p>
    <w:p w:rsidR="00912C40" w:rsidRPr="00B13087" w:rsidRDefault="00912C40">
      <w:pPr>
        <w:rPr>
          <w:color w:val="000000"/>
          <w:sz w:val="22"/>
          <w:szCs w:val="22"/>
        </w:rPr>
      </w:pPr>
      <w:r>
        <w:rPr>
          <w:color w:val="000000"/>
          <w:sz w:val="22"/>
          <w:szCs w:val="22"/>
        </w:rPr>
        <w:t xml:space="preserve">©  Australian Capital Territory </w:t>
      </w:r>
      <w:r w:rsidR="00372AFF">
        <w:rPr>
          <w:noProof/>
          <w:color w:val="000000"/>
          <w:sz w:val="22"/>
          <w:szCs w:val="22"/>
        </w:rPr>
        <w:t>2019</w:t>
      </w:r>
    </w:p>
    <w:p w:rsidR="00912C40" w:rsidRDefault="00912C40">
      <w:pPr>
        <w:pStyle w:val="06Copyright"/>
        <w:sectPr w:rsidR="00912C40">
          <w:headerReference w:type="even" r:id="rId661"/>
          <w:headerReference w:type="default" r:id="rId662"/>
          <w:footerReference w:type="even" r:id="rId663"/>
          <w:footerReference w:type="default" r:id="rId664"/>
          <w:headerReference w:type="first" r:id="rId665"/>
          <w:footerReference w:type="first" r:id="rId666"/>
          <w:type w:val="continuous"/>
          <w:pgSz w:w="11907" w:h="16839" w:code="9"/>
          <w:pgMar w:top="3000" w:right="1900" w:bottom="2500" w:left="2300" w:header="2480" w:footer="2100" w:gutter="0"/>
          <w:pgNumType w:fmt="lowerRoman"/>
          <w:cols w:space="720"/>
          <w:titlePg/>
          <w:docGrid w:linePitch="254"/>
        </w:sectPr>
      </w:pPr>
    </w:p>
    <w:p w:rsidR="00912C40" w:rsidRDefault="00912C40"/>
    <w:sectPr w:rsidR="00912C40" w:rsidSect="005238AE">
      <w:headerReference w:type="first" r:id="rId667"/>
      <w:footerReference w:type="first" r:id="rId668"/>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0E" w:rsidRDefault="0015260E">
      <w:r>
        <w:separator/>
      </w:r>
    </w:p>
  </w:endnote>
  <w:endnote w:type="continuationSeparator" w:id="0">
    <w:p w:rsidR="0015260E" w:rsidRDefault="0015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Pr="00EC7636" w:rsidRDefault="00EC7636" w:rsidP="00EC7636">
    <w:pPr>
      <w:pStyle w:val="Footer"/>
      <w:jc w:val="center"/>
      <w:rPr>
        <w:rFonts w:cs="Arial"/>
        <w:sz w:val="14"/>
      </w:rPr>
    </w:pPr>
    <w:r w:rsidRPr="00EC76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60E">
      <w:tc>
        <w:tcPr>
          <w:tcW w:w="847" w:type="pct"/>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w:instrText>
          </w:r>
          <w:r>
            <w:instrText xml:space="preserve">ERTY "EndDt"  *\charformat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60E">
      <w:tc>
        <w:tcPr>
          <w:tcW w:w="1061" w:type="pct"/>
        </w:tcPr>
        <w:p w:rsidR="0015260E" w:rsidRDefault="00B62D8C">
          <w:pPr>
            <w:pStyle w:val="Footer"/>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w:instrText>
          </w:r>
          <w:r>
            <w:instrText xml:space="preserve">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15260E">
      <w:tc>
        <w:tcPr>
          <w:tcW w:w="1240" w:type="dxa"/>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
            <w:jc w:val="center"/>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1553" w:type="dxa"/>
        </w:tcPr>
        <w:p w:rsidR="0015260E" w:rsidRDefault="00B62D8C">
          <w:pPr>
            <w:pStyle w:val="Footer"/>
            <w:jc w:val="right"/>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15260E">
      <w:tc>
        <w:tcPr>
          <w:tcW w:w="1553" w:type="dxa"/>
        </w:tcPr>
        <w:p w:rsidR="0015260E" w:rsidRDefault="00B62D8C">
          <w:pPr>
            <w:pStyle w:val="Footer"/>
          </w:pPr>
          <w:r>
            <w:fldChar w:fldCharType="begin"/>
          </w:r>
          <w:r>
            <w:instrText xml:space="preserve"> DOCPROPERTY "Category"  *\charfor</w:instrText>
          </w:r>
          <w:r>
            <w:instrText xml:space="preserve">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8580" w:type="dxa"/>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
            <w:jc w:val="center"/>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w:instrText>
          </w:r>
          <w:r>
            <w:instrText xml:space="preserve">ndDt"  *\charformat </w:instrText>
          </w:r>
          <w:r>
            <w:fldChar w:fldCharType="separate"/>
          </w:r>
          <w:r w:rsidR="0017429F">
            <w:t>-05/06/20</w:t>
          </w:r>
          <w:r>
            <w:fldChar w:fldCharType="end"/>
          </w:r>
        </w:p>
      </w:tc>
      <w:tc>
        <w:tcPr>
          <w:tcW w:w="1240" w:type="dxa"/>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60E">
      <w:tc>
        <w:tcPr>
          <w:tcW w:w="847" w:type="pct"/>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60E">
      <w:tc>
        <w:tcPr>
          <w:tcW w:w="1061" w:type="pct"/>
        </w:tcPr>
        <w:p w:rsidR="0015260E" w:rsidRDefault="00B62D8C">
          <w:pPr>
            <w:pStyle w:val="Footer"/>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60E">
      <w:tc>
        <w:tcPr>
          <w:tcW w:w="847" w:type="pct"/>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60E">
      <w:tc>
        <w:tcPr>
          <w:tcW w:w="1061" w:type="pct"/>
        </w:tcPr>
        <w:p w:rsidR="0015260E" w:rsidRDefault="00B62D8C">
          <w:pPr>
            <w:pStyle w:val="Footer"/>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15260E">
      <w:tc>
        <w:tcPr>
          <w:tcW w:w="847" w:type="pct"/>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*\ch</w:instrText>
          </w:r>
          <w:r>
            <w:instrText xml:space="preserve">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15260E">
      <w:tc>
        <w:tcPr>
          <w:tcW w:w="1061" w:type="pct"/>
        </w:tcPr>
        <w:p w:rsidR="0015260E" w:rsidRDefault="00B62D8C">
          <w:pPr>
            <w:pStyle w:val="Footer"/>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Pr="00EC7636" w:rsidRDefault="0015260E" w:rsidP="00EC7636">
    <w:pPr>
      <w:pStyle w:val="Footer"/>
      <w:jc w:val="center"/>
      <w:rPr>
        <w:rFonts w:cs="Arial"/>
        <w:sz w:val="14"/>
      </w:rPr>
    </w:pPr>
    <w:r w:rsidRPr="00EC7636">
      <w:rPr>
        <w:rFonts w:cs="Arial"/>
        <w:sz w:val="14"/>
      </w:rPr>
      <w:fldChar w:fldCharType="begin"/>
    </w:r>
    <w:r w:rsidRPr="00EC7636">
      <w:rPr>
        <w:rFonts w:cs="Arial"/>
        <w:sz w:val="14"/>
      </w:rPr>
      <w:instrText xml:space="preserve"> DOCPROPERTY "Status" </w:instrText>
    </w:r>
    <w:r w:rsidRPr="00EC7636">
      <w:rPr>
        <w:rFonts w:cs="Arial"/>
        <w:sz w:val="14"/>
      </w:rPr>
      <w:fldChar w:fldCharType="separate"/>
    </w:r>
    <w:r w:rsidR="0017429F" w:rsidRPr="00EC7636">
      <w:rPr>
        <w:rFonts w:cs="Arial"/>
        <w:sz w:val="14"/>
      </w:rPr>
      <w:t xml:space="preserve"> </w:t>
    </w:r>
    <w:r w:rsidRPr="00EC7636">
      <w:rPr>
        <w:rFonts w:cs="Arial"/>
        <w:sz w:val="14"/>
      </w:rPr>
      <w:fldChar w:fldCharType="end"/>
    </w:r>
    <w:r w:rsidRPr="00EC7636">
      <w:rPr>
        <w:rFonts w:cs="Arial"/>
        <w:sz w:val="14"/>
      </w:rPr>
      <w:fldChar w:fldCharType="begin"/>
    </w:r>
    <w:r w:rsidRPr="00EC7636">
      <w:rPr>
        <w:rFonts w:cs="Arial"/>
        <w:sz w:val="14"/>
      </w:rPr>
      <w:instrText xml:space="preserve"> COMMENTS  \* MERGEFORMAT </w:instrText>
    </w:r>
    <w:r w:rsidRPr="00EC7636">
      <w:rPr>
        <w:rFonts w:cs="Arial"/>
        <w:sz w:val="14"/>
      </w:rPr>
      <w:fldChar w:fldCharType="end"/>
    </w:r>
    <w:r w:rsidR="00EC7636" w:rsidRPr="00EC763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60E">
      <w:tc>
        <w:tcPr>
          <w:tcW w:w="847" w:type="pct"/>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60E">
      <w:tc>
        <w:tcPr>
          <w:tcW w:w="1061" w:type="pct"/>
        </w:tcPr>
        <w:p w:rsidR="0015260E" w:rsidRDefault="00B62D8C">
          <w:pPr>
            <w:pStyle w:val="Footer"/>
          </w:pPr>
          <w:r>
            <w:fldChar w:fldCharType="begin"/>
          </w:r>
          <w:r>
            <w:instrText xml:space="preserve"> DOCPROPERTY "Category"  *\charfor</w:instrText>
          </w:r>
          <w:r>
            <w:instrText xml:space="preserve">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Pr="00EC7636" w:rsidRDefault="00EC7636" w:rsidP="00EC7636">
    <w:pPr>
      <w:pStyle w:val="Footer"/>
      <w:jc w:val="center"/>
      <w:rPr>
        <w:rFonts w:cs="Arial"/>
        <w:sz w:val="14"/>
      </w:rPr>
    </w:pPr>
    <w:r w:rsidRPr="00EC763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Pr="00EC7636" w:rsidRDefault="0015260E" w:rsidP="00EC7636">
    <w:pPr>
      <w:pStyle w:val="Footer"/>
      <w:jc w:val="center"/>
      <w:rPr>
        <w:rFonts w:cs="Arial"/>
        <w:sz w:val="14"/>
      </w:rPr>
    </w:pPr>
    <w:r w:rsidRPr="00EC7636">
      <w:rPr>
        <w:rFonts w:cs="Arial"/>
        <w:sz w:val="14"/>
      </w:rPr>
      <w:fldChar w:fldCharType="begin"/>
    </w:r>
    <w:r w:rsidRPr="00EC7636">
      <w:rPr>
        <w:rFonts w:cs="Arial"/>
        <w:sz w:val="14"/>
      </w:rPr>
      <w:instrText xml:space="preserve"> COMMENTS  \* MERGEFORMAT </w:instrText>
    </w:r>
    <w:r w:rsidRPr="00EC7636">
      <w:rPr>
        <w:rFonts w:cs="Arial"/>
        <w:sz w:val="14"/>
      </w:rPr>
      <w:fldChar w:fldCharType="end"/>
    </w:r>
    <w:r w:rsidR="00EC7636" w:rsidRPr="00EC763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Pr="00EC7636" w:rsidRDefault="00EC7636" w:rsidP="00EC7636">
    <w:pPr>
      <w:pStyle w:val="Footer"/>
      <w:jc w:val="center"/>
      <w:rPr>
        <w:rFonts w:cs="Arial"/>
        <w:sz w:val="14"/>
      </w:rPr>
    </w:pPr>
    <w:r w:rsidRPr="00EC763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Pr="00EC7636" w:rsidRDefault="00EC7636" w:rsidP="00EC7636">
    <w:pPr>
      <w:pStyle w:val="Footer"/>
      <w:jc w:val="center"/>
      <w:rPr>
        <w:rFonts w:cs="Arial"/>
        <w:sz w:val="14"/>
      </w:rPr>
    </w:pPr>
    <w:r w:rsidRPr="00EC76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260E">
      <w:tc>
        <w:tcPr>
          <w:tcW w:w="846" w:type="pct"/>
        </w:tcPr>
        <w:p w:rsidR="0015260E" w:rsidRDefault="0015260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w:instrText>
          </w:r>
          <w:r>
            <w:fldChar w:fldCharType="separate"/>
          </w:r>
          <w:r w:rsidR="0017429F">
            <w:t xml:space="preserve">Effective:  </w:t>
          </w:r>
          <w:r>
            <w:fldChar w:fldCharType="end"/>
          </w:r>
          <w:r>
            <w:fldChar w:fldCharType="begin"/>
          </w:r>
          <w:r>
            <w:instrText xml:space="preserve"> DOCPROPERTY "StartDt"   </w:instrText>
          </w:r>
          <w:r>
            <w:fldChar w:fldCharType="separate"/>
          </w:r>
          <w:r w:rsidR="0017429F">
            <w:t>10/12/19</w:t>
          </w:r>
          <w:r>
            <w:fldChar w:fldCharType="end"/>
          </w:r>
          <w:r>
            <w:fldChar w:fldCharType="begin"/>
          </w:r>
          <w:r>
            <w:instrText xml:space="preserve"> DOCPROPERTY "EndDt"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w:instrText>
          </w:r>
          <w:r>
            <w:fldChar w:fldCharType="separate"/>
          </w:r>
          <w:r w:rsidR="0017429F">
            <w:t>R42</w:t>
          </w:r>
          <w:r>
            <w:fldChar w:fldCharType="end"/>
          </w:r>
          <w:r w:rsidR="0015260E">
            <w:br/>
          </w:r>
          <w:r>
            <w:fldChar w:fldCharType="begin"/>
          </w:r>
          <w:r>
            <w:instrText xml:space="preserve"> DOCPROPERTY "RepubDt"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260E">
      <w:tc>
        <w:tcPr>
          <w:tcW w:w="1061" w:type="pct"/>
        </w:tcPr>
        <w:p w:rsidR="0015260E" w:rsidRDefault="00B62D8C">
          <w:pPr>
            <w:pStyle w:val="Footer"/>
          </w:pPr>
          <w:r>
            <w:fldChar w:fldCharType="begin"/>
          </w:r>
          <w:r>
            <w:instrText xml:space="preserve"> DOCPROPERTY "Category"  </w:instrText>
          </w:r>
          <w:r>
            <w:fldChar w:fldCharType="separate"/>
          </w:r>
          <w:r w:rsidR="0017429F">
            <w:t>R42</w:t>
          </w:r>
          <w:r>
            <w:fldChar w:fldCharType="end"/>
          </w:r>
          <w:r w:rsidR="0015260E">
            <w:br/>
          </w:r>
          <w:r>
            <w:fldChar w:fldCharType="begin"/>
          </w:r>
          <w:r>
            <w:instrText xml:space="preserve"> DOCPROPERTY "RepubDt"  </w:instrText>
          </w:r>
          <w:r>
            <w:fldChar w:fldCharType="separate"/>
          </w:r>
          <w:r w:rsidR="0017429F">
            <w:t>10/12/19</w:t>
          </w:r>
          <w:r>
            <w:fldChar w:fldCharType="end"/>
          </w:r>
        </w:p>
      </w:tc>
      <w:tc>
        <w:tcPr>
          <w:tcW w:w="3093"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w:instrText>
          </w:r>
          <w:r>
            <w:fldChar w:fldCharType="separate"/>
          </w:r>
          <w:r w:rsidR="0017429F">
            <w:t xml:space="preserve">Effective:  </w:t>
          </w:r>
          <w:r>
            <w:fldChar w:fldCharType="end"/>
          </w:r>
          <w:r>
            <w:fldChar w:fldCharType="begin"/>
          </w:r>
          <w:r>
            <w:instrText xml:space="preserve"> DOCPROPERTY "StartDt"  </w:instrText>
          </w:r>
          <w:r>
            <w:fldChar w:fldCharType="separate"/>
          </w:r>
          <w:r w:rsidR="0017429F">
            <w:t>10/12/19</w:t>
          </w:r>
          <w:r>
            <w:fldChar w:fldCharType="end"/>
          </w:r>
          <w:r>
            <w:fldChar w:fldCharType="begin"/>
          </w:r>
          <w:r>
            <w:instrText xml:space="preserve"> DOCPROPERTY "EndDt"  </w:instrText>
          </w:r>
          <w:r>
            <w:fldChar w:fldCharType="separate"/>
          </w:r>
          <w:r w:rsidR="0017429F">
            <w:t>-05/06/20</w:t>
          </w:r>
          <w:r>
            <w:fldChar w:fldCharType="end"/>
          </w:r>
        </w:p>
      </w:tc>
      <w:tc>
        <w:tcPr>
          <w:tcW w:w="846" w:type="pct"/>
        </w:tcPr>
        <w:p w:rsidR="0015260E" w:rsidRDefault="001526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w:instrText>
    </w:r>
    <w:r w:rsidRPr="00EC7636">
      <w:rPr>
        <w:rFonts w:cs="Arial"/>
      </w:rPr>
      <w:instrText xml:space="preserve">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260E">
      <w:tc>
        <w:tcPr>
          <w:tcW w:w="1061" w:type="pct"/>
        </w:tcPr>
        <w:p w:rsidR="0015260E" w:rsidRDefault="00B62D8C">
          <w:pPr>
            <w:pStyle w:val="Footer"/>
          </w:pPr>
          <w:r>
            <w:fldChar w:fldCharType="begin"/>
          </w:r>
          <w:r>
            <w:instrText xml:space="preserve"> DOCPROPERTY "Category"  </w:instrText>
          </w:r>
          <w:r>
            <w:fldChar w:fldCharType="separate"/>
          </w:r>
          <w:r w:rsidR="0017429F">
            <w:t>R42</w:t>
          </w:r>
          <w:r>
            <w:fldChar w:fldCharType="end"/>
          </w:r>
          <w:r w:rsidR="0015260E">
            <w:br/>
          </w:r>
          <w:r>
            <w:fldChar w:fldCharType="begin"/>
          </w:r>
          <w:r>
            <w:instrText xml:space="preserve"> DOCPROPERTY "RepubDt"  </w:instrText>
          </w:r>
          <w:r>
            <w:fldChar w:fldCharType="separate"/>
          </w:r>
          <w:r w:rsidR="0017429F">
            <w:t>10/12/19</w:t>
          </w:r>
          <w:r>
            <w:fldChar w:fldCharType="end"/>
          </w:r>
        </w:p>
      </w:tc>
      <w:tc>
        <w:tcPr>
          <w:tcW w:w="3093"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w:instrText>
          </w:r>
          <w:r>
            <w:fldChar w:fldCharType="separate"/>
          </w:r>
          <w:r w:rsidR="0017429F">
            <w:t xml:space="preserve">Effective:  </w:t>
          </w:r>
          <w:r>
            <w:fldChar w:fldCharType="end"/>
          </w:r>
          <w:r>
            <w:fldChar w:fldCharType="begin"/>
          </w:r>
          <w:r>
            <w:instrText xml:space="preserve"> DOCPROPERTY "StartDt"   </w:instrText>
          </w:r>
          <w:r>
            <w:fldChar w:fldCharType="separate"/>
          </w:r>
          <w:r w:rsidR="0017429F">
            <w:t>10/12/19</w:t>
          </w:r>
          <w:r>
            <w:fldChar w:fldCharType="end"/>
          </w:r>
          <w:r>
            <w:fldChar w:fldCharType="begin"/>
          </w:r>
          <w:r>
            <w:instrText xml:space="preserve"> DOCP</w:instrText>
          </w:r>
          <w:r>
            <w:instrText xml:space="preserve">ROPERTY "EndDt"  </w:instrText>
          </w:r>
          <w:r>
            <w:fldChar w:fldCharType="separate"/>
          </w:r>
          <w:r w:rsidR="0017429F">
            <w:t>-05/06/20</w:t>
          </w:r>
          <w:r>
            <w:fldChar w:fldCharType="end"/>
          </w:r>
        </w:p>
      </w:tc>
      <w:tc>
        <w:tcPr>
          <w:tcW w:w="846" w:type="pct"/>
        </w:tcPr>
        <w:p w:rsidR="0015260E" w:rsidRDefault="001526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260E" w:rsidRPr="00EC7636" w:rsidRDefault="00EC7636" w:rsidP="00EC7636">
    <w:pPr>
      <w:pStyle w:val="Status"/>
      <w:rPr>
        <w:rFonts w:cs="Arial"/>
      </w:rPr>
    </w:pPr>
    <w:r w:rsidRPr="00EC76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260E">
      <w:tc>
        <w:tcPr>
          <w:tcW w:w="847" w:type="pct"/>
        </w:tcPr>
        <w:p w:rsidR="0015260E" w:rsidRDefault="001526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1061" w:type="pct"/>
        </w:tcPr>
        <w:p w:rsidR="0015260E" w:rsidRDefault="00B62D8C">
          <w:pPr>
            <w:pStyle w:val="Footer"/>
            <w:jc w:val="right"/>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260E">
      <w:tc>
        <w:tcPr>
          <w:tcW w:w="1061" w:type="pct"/>
        </w:tcPr>
        <w:p w:rsidR="0015260E" w:rsidRDefault="00B62D8C">
          <w:pPr>
            <w:pStyle w:val="Footer"/>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w:instrText>
          </w:r>
          <w:r>
            <w:instrText xml:space="preserve">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260E">
      <w:tc>
        <w:tcPr>
          <w:tcW w:w="1061" w:type="pct"/>
        </w:tcPr>
        <w:p w:rsidR="0015260E" w:rsidRDefault="00B62D8C">
          <w:pPr>
            <w:pStyle w:val="Footer"/>
          </w:pPr>
          <w:r>
            <w:fldChar w:fldCharType="begin"/>
          </w:r>
          <w:r>
            <w:instrText xml:space="preserve"> DOCPROPERTY "Category"  *\charformat  </w:instrText>
          </w:r>
          <w:r>
            <w:fldChar w:fldCharType="separate"/>
          </w:r>
          <w:r w:rsidR="0017429F">
            <w:t>R42</w:t>
          </w:r>
          <w:r>
            <w:fldChar w:fldCharType="end"/>
          </w:r>
          <w:r w:rsidR="0015260E">
            <w:br/>
          </w:r>
          <w:r>
            <w:fldChar w:fldCharType="begin"/>
          </w:r>
          <w:r>
            <w:instrText xml:space="preserve"> DOCPROPERTY "RepubDt"  *\charformat  </w:instrText>
          </w:r>
          <w:r>
            <w:fldChar w:fldCharType="separate"/>
          </w:r>
          <w:r w:rsidR="0017429F">
            <w:t>10/12/19</w:t>
          </w:r>
          <w:r>
            <w:fldChar w:fldCharType="end"/>
          </w:r>
        </w:p>
      </w:tc>
      <w:tc>
        <w:tcPr>
          <w:tcW w:w="3092" w:type="pct"/>
        </w:tcPr>
        <w:p w:rsidR="0015260E" w:rsidRDefault="00B62D8C">
          <w:pPr>
            <w:pStyle w:val="Footer"/>
            <w:jc w:val="center"/>
          </w:pPr>
          <w:r>
            <w:fldChar w:fldCharType="begin"/>
          </w:r>
          <w:r>
            <w:instrText xml:space="preserve"> REF Citation *\charformat </w:instrText>
          </w:r>
          <w:r>
            <w:fldChar w:fldCharType="separate"/>
          </w:r>
          <w:r w:rsidR="0017429F">
            <w:t>Construction Occupations (Licensing) Regulation 2004</w:t>
          </w:r>
          <w:r>
            <w:fldChar w:fldCharType="end"/>
          </w:r>
        </w:p>
        <w:p w:rsidR="0015260E" w:rsidRDefault="00B62D8C">
          <w:pPr>
            <w:pStyle w:val="FooterInfoCentre"/>
          </w:pPr>
          <w:r>
            <w:fldChar w:fldCharType="begin"/>
          </w:r>
          <w:r>
            <w:instrText xml:space="preserve"> DOCPROPERTY "Eff"  *\charformat </w:instrText>
          </w:r>
          <w:r>
            <w:fldChar w:fldCharType="separate"/>
          </w:r>
          <w:r w:rsidR="0017429F">
            <w:t xml:space="preserve">Effective:  </w:t>
          </w:r>
          <w:r>
            <w:fldChar w:fldCharType="end"/>
          </w:r>
          <w:r>
            <w:fldChar w:fldCharType="begin"/>
          </w:r>
          <w:r>
            <w:instrText xml:space="preserve"> DOCPROPERTY "StartDt"  *\charformat </w:instrText>
          </w:r>
          <w:r>
            <w:fldChar w:fldCharType="separate"/>
          </w:r>
          <w:r w:rsidR="0017429F">
            <w:t>10/12/19</w:t>
          </w:r>
          <w:r>
            <w:fldChar w:fldCharType="end"/>
          </w:r>
          <w:r>
            <w:fldChar w:fldCharType="begin"/>
          </w:r>
          <w:r>
            <w:instrText xml:space="preserve"> DOCPROPERTY "EndDt"  *\charformat </w:instrText>
          </w:r>
          <w:r>
            <w:fldChar w:fldCharType="separate"/>
          </w:r>
          <w:r w:rsidR="0017429F">
            <w:t>-05/06/20</w:t>
          </w:r>
          <w:r>
            <w:fldChar w:fldCharType="end"/>
          </w:r>
        </w:p>
      </w:tc>
      <w:tc>
        <w:tcPr>
          <w:tcW w:w="847" w:type="pct"/>
        </w:tcPr>
        <w:p w:rsidR="0015260E" w:rsidRDefault="001526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260E" w:rsidRPr="00EC7636" w:rsidRDefault="00B62D8C" w:rsidP="00EC7636">
    <w:pPr>
      <w:pStyle w:val="Status"/>
      <w:rPr>
        <w:rFonts w:cs="Arial"/>
      </w:rPr>
    </w:pPr>
    <w:r w:rsidRPr="00EC7636">
      <w:rPr>
        <w:rFonts w:cs="Arial"/>
      </w:rPr>
      <w:fldChar w:fldCharType="begin"/>
    </w:r>
    <w:r w:rsidRPr="00EC7636">
      <w:rPr>
        <w:rFonts w:cs="Arial"/>
      </w:rPr>
      <w:instrText xml:space="preserve"> DOCPROPERTY "Status" </w:instrText>
    </w:r>
    <w:r w:rsidRPr="00EC7636">
      <w:rPr>
        <w:rFonts w:cs="Arial"/>
      </w:rPr>
      <w:fldChar w:fldCharType="separate"/>
    </w:r>
    <w:r w:rsidR="0017429F" w:rsidRPr="00EC7636">
      <w:rPr>
        <w:rFonts w:cs="Arial"/>
      </w:rPr>
      <w:t xml:space="preserve"> </w:t>
    </w:r>
    <w:r w:rsidRPr="00EC7636">
      <w:rPr>
        <w:rFonts w:cs="Arial"/>
      </w:rPr>
      <w:fldChar w:fldCharType="end"/>
    </w:r>
    <w:r w:rsidR="00EC7636" w:rsidRPr="00EC76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0E" w:rsidRDefault="0015260E">
      <w:r>
        <w:separator/>
      </w:r>
    </w:p>
  </w:footnote>
  <w:footnote w:type="continuationSeparator" w:id="0">
    <w:p w:rsidR="0015260E" w:rsidRDefault="0015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15260E">
      <w:tc>
        <w:tcPr>
          <w:tcW w:w="1560" w:type="dxa"/>
        </w:tcPr>
        <w:p w:rsidR="0015260E" w:rsidRDefault="0015260E">
          <w:pPr>
            <w:pStyle w:val="HeaderEven"/>
          </w:pPr>
          <w:r>
            <w:rPr>
              <w:b/>
            </w:rPr>
            <w:fldChar w:fldCharType="begin"/>
          </w:r>
          <w:r>
            <w:rPr>
              <w:b/>
            </w:rPr>
            <w:instrText xml:space="preserve"> STYLEREF CharChapNo \*charformat  </w:instrText>
          </w:r>
          <w:r>
            <w:rPr>
              <w:b/>
            </w:rPr>
            <w:fldChar w:fldCharType="separate"/>
          </w:r>
          <w:r w:rsidR="00EC7636">
            <w:rPr>
              <w:b/>
              <w:noProof/>
            </w:rPr>
            <w:t>Schedule 2</w:t>
          </w:r>
          <w:r>
            <w:rPr>
              <w:b/>
            </w:rPr>
            <w:fldChar w:fldCharType="end"/>
          </w:r>
        </w:p>
      </w:tc>
      <w:tc>
        <w:tcPr>
          <w:tcW w:w="9840" w:type="dxa"/>
        </w:tcPr>
        <w:p w:rsidR="0015260E" w:rsidRDefault="0015260E">
          <w:pPr>
            <w:pStyle w:val="HeaderEven"/>
          </w:pPr>
          <w:r>
            <w:rPr>
              <w:noProof/>
            </w:rPr>
            <w:fldChar w:fldCharType="begin"/>
          </w:r>
          <w:r>
            <w:rPr>
              <w:noProof/>
            </w:rPr>
            <w:instrText xml:space="preserve"> STYLEREF CharChapText \*charformat  </w:instrText>
          </w:r>
          <w:r>
            <w:rPr>
              <w:noProof/>
            </w:rPr>
            <w:fldChar w:fldCharType="separate"/>
          </w:r>
          <w:r w:rsidR="00EC7636">
            <w:rPr>
              <w:noProof/>
            </w:rPr>
            <w:t>Demerit grounds for occupational discipline</w:t>
          </w:r>
          <w:r>
            <w:rPr>
              <w:noProof/>
            </w:rPr>
            <w:fldChar w:fldCharType="end"/>
          </w:r>
        </w:p>
      </w:tc>
    </w:tr>
    <w:tr w:rsidR="0015260E">
      <w:tc>
        <w:tcPr>
          <w:tcW w:w="1560" w:type="dxa"/>
        </w:tcPr>
        <w:p w:rsidR="0015260E" w:rsidRDefault="0015260E">
          <w:pPr>
            <w:pStyle w:val="HeaderEven"/>
          </w:pPr>
          <w:r>
            <w:rPr>
              <w:b/>
            </w:rPr>
            <w:fldChar w:fldCharType="begin"/>
          </w:r>
          <w:r>
            <w:rPr>
              <w:b/>
            </w:rPr>
            <w:instrText xml:space="preserve"> STYLEREF CharPartNo \*charformat </w:instrText>
          </w:r>
          <w:r>
            <w:rPr>
              <w:b/>
            </w:rPr>
            <w:fldChar w:fldCharType="separate"/>
          </w:r>
          <w:r w:rsidR="00EC7636">
            <w:rPr>
              <w:b/>
              <w:noProof/>
            </w:rPr>
            <w:t>Part 2.8</w:t>
          </w:r>
          <w:r>
            <w:rPr>
              <w:b/>
            </w:rPr>
            <w:fldChar w:fldCharType="end"/>
          </w:r>
        </w:p>
      </w:tc>
      <w:tc>
        <w:tcPr>
          <w:tcW w:w="9840" w:type="dxa"/>
        </w:tcPr>
        <w:p w:rsidR="0015260E" w:rsidRDefault="0015260E">
          <w:pPr>
            <w:pStyle w:val="HeaderEven"/>
          </w:pPr>
          <w:r>
            <w:rPr>
              <w:noProof/>
            </w:rPr>
            <w:fldChar w:fldCharType="begin"/>
          </w:r>
          <w:r>
            <w:rPr>
              <w:noProof/>
            </w:rPr>
            <w:instrText xml:space="preserve"> STYLEREF CharPartText \*charformat </w:instrText>
          </w:r>
          <w:r>
            <w:rPr>
              <w:noProof/>
            </w:rPr>
            <w:fldChar w:fldCharType="separate"/>
          </w:r>
          <w:r w:rsidR="00EC7636">
            <w:rPr>
              <w:noProof/>
            </w:rPr>
            <w:t>All licences demerit grounds for occupational discipline—Act, s 55 (1) (a)</w:t>
          </w:r>
          <w:r>
            <w:rPr>
              <w:noProof/>
            </w:rPr>
            <w:fldChar w:fldCharType="end"/>
          </w:r>
        </w:p>
      </w:tc>
    </w:tr>
    <w:tr w:rsidR="0015260E">
      <w:trPr>
        <w:cantSplit/>
      </w:trPr>
      <w:tc>
        <w:tcPr>
          <w:tcW w:w="11400" w:type="dxa"/>
          <w:gridSpan w:val="2"/>
          <w:tcBorders>
            <w:bottom w:val="single" w:sz="4" w:space="0" w:color="auto"/>
          </w:tcBorders>
        </w:tcPr>
        <w:p w:rsidR="0015260E" w:rsidRDefault="0015260E">
          <w:pPr>
            <w:pStyle w:val="HeaderEven6"/>
          </w:pPr>
        </w:p>
      </w:tc>
    </w:tr>
  </w:tbl>
  <w:p w:rsidR="0015260E" w:rsidRDefault="001526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15260E">
      <w:tc>
        <w:tcPr>
          <w:tcW w:w="9840" w:type="dxa"/>
        </w:tcPr>
        <w:p w:rsidR="0015260E" w:rsidRDefault="0015260E">
          <w:pPr>
            <w:pStyle w:val="HeaderOdd"/>
          </w:pPr>
          <w:r>
            <w:rPr>
              <w:noProof/>
            </w:rPr>
            <w:fldChar w:fldCharType="begin"/>
          </w:r>
          <w:r>
            <w:rPr>
              <w:noProof/>
            </w:rPr>
            <w:instrText xml:space="preserve"> STYLEREF CharChapText \*charformat  </w:instrText>
          </w:r>
          <w:r>
            <w:rPr>
              <w:noProof/>
            </w:rPr>
            <w:fldChar w:fldCharType="separate"/>
          </w:r>
          <w:r w:rsidR="00EC7636">
            <w:rPr>
              <w:noProof/>
            </w:rPr>
            <w:t>Demerit grounds for occupational discipline</w:t>
          </w:r>
          <w:r>
            <w:rPr>
              <w:noProof/>
            </w:rPr>
            <w:fldChar w:fldCharType="end"/>
          </w:r>
        </w:p>
      </w:tc>
      <w:tc>
        <w:tcPr>
          <w:tcW w:w="1560" w:type="dxa"/>
        </w:tcPr>
        <w:p w:rsidR="0015260E" w:rsidRDefault="0015260E">
          <w:pPr>
            <w:pStyle w:val="HeaderOdd"/>
            <w:rPr>
              <w:b/>
            </w:rPr>
          </w:pPr>
          <w:r>
            <w:rPr>
              <w:b/>
            </w:rPr>
            <w:fldChar w:fldCharType="begin"/>
          </w:r>
          <w:r>
            <w:rPr>
              <w:b/>
            </w:rPr>
            <w:instrText xml:space="preserve"> STYLEREF CharChapNo \*charformat  </w:instrText>
          </w:r>
          <w:r>
            <w:rPr>
              <w:b/>
            </w:rPr>
            <w:fldChar w:fldCharType="separate"/>
          </w:r>
          <w:r w:rsidR="00EC7636">
            <w:rPr>
              <w:b/>
              <w:noProof/>
            </w:rPr>
            <w:t>Schedule 2</w:t>
          </w:r>
          <w:r>
            <w:rPr>
              <w:b/>
            </w:rPr>
            <w:fldChar w:fldCharType="end"/>
          </w:r>
        </w:p>
      </w:tc>
    </w:tr>
    <w:tr w:rsidR="0015260E">
      <w:tc>
        <w:tcPr>
          <w:tcW w:w="9840" w:type="dxa"/>
        </w:tcPr>
        <w:p w:rsidR="0015260E" w:rsidRDefault="0015260E">
          <w:pPr>
            <w:pStyle w:val="HeaderOdd"/>
          </w:pPr>
          <w:r>
            <w:rPr>
              <w:noProof/>
            </w:rPr>
            <w:fldChar w:fldCharType="begin"/>
          </w:r>
          <w:r>
            <w:rPr>
              <w:noProof/>
            </w:rPr>
            <w:instrText xml:space="preserve"> STYLEREF CharPartText \*charformat </w:instrText>
          </w:r>
          <w:r>
            <w:rPr>
              <w:noProof/>
            </w:rPr>
            <w:fldChar w:fldCharType="separate"/>
          </w:r>
          <w:r w:rsidR="00EC7636">
            <w:rPr>
              <w:noProof/>
            </w:rPr>
            <w:t>All licences demerit grounds for occupational discipline—Act, s 55 (1) (a)</w:t>
          </w:r>
          <w:r>
            <w:rPr>
              <w:noProof/>
            </w:rPr>
            <w:fldChar w:fldCharType="end"/>
          </w:r>
        </w:p>
      </w:tc>
      <w:tc>
        <w:tcPr>
          <w:tcW w:w="1560" w:type="dxa"/>
        </w:tcPr>
        <w:p w:rsidR="0015260E" w:rsidRDefault="0015260E">
          <w:pPr>
            <w:pStyle w:val="HeaderOdd"/>
          </w:pPr>
          <w:r>
            <w:rPr>
              <w:b/>
            </w:rPr>
            <w:fldChar w:fldCharType="begin"/>
          </w:r>
          <w:r>
            <w:rPr>
              <w:b/>
            </w:rPr>
            <w:instrText xml:space="preserve"> STYLEREF CharPartNo \*charformat </w:instrText>
          </w:r>
          <w:r>
            <w:rPr>
              <w:b/>
            </w:rPr>
            <w:fldChar w:fldCharType="separate"/>
          </w:r>
          <w:r w:rsidR="00EC7636">
            <w:rPr>
              <w:b/>
              <w:noProof/>
            </w:rPr>
            <w:t>Part 2.8</w:t>
          </w:r>
          <w:r>
            <w:rPr>
              <w:b/>
            </w:rPr>
            <w:fldChar w:fldCharType="end"/>
          </w:r>
        </w:p>
      </w:tc>
    </w:tr>
    <w:tr w:rsidR="0015260E">
      <w:trPr>
        <w:cantSplit/>
      </w:trPr>
      <w:tc>
        <w:tcPr>
          <w:tcW w:w="11400" w:type="dxa"/>
          <w:gridSpan w:val="2"/>
          <w:tcBorders>
            <w:bottom w:val="single" w:sz="4" w:space="0" w:color="auto"/>
          </w:tcBorders>
        </w:tcPr>
        <w:p w:rsidR="0015260E" w:rsidRDefault="0015260E">
          <w:pPr>
            <w:pStyle w:val="HeaderOdd6"/>
          </w:pPr>
        </w:p>
      </w:tc>
    </w:tr>
  </w:tbl>
  <w:p w:rsidR="0015260E" w:rsidRDefault="001526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5260E">
      <w:trPr>
        <w:jc w:val="center"/>
      </w:trPr>
      <w:tc>
        <w:tcPr>
          <w:tcW w:w="1560" w:type="dxa"/>
        </w:tcPr>
        <w:p w:rsidR="0015260E" w:rsidRDefault="0015260E">
          <w:pPr>
            <w:pStyle w:val="HeaderEven"/>
            <w:rPr>
              <w:b/>
            </w:rPr>
          </w:pPr>
          <w:r>
            <w:rPr>
              <w:b/>
            </w:rPr>
            <w:fldChar w:fldCharType="begin"/>
          </w:r>
          <w:r>
            <w:rPr>
              <w:b/>
            </w:rPr>
            <w:instrText xml:space="preserve"> STYLEREF CharChapNo \*charformat </w:instrText>
          </w:r>
          <w:r>
            <w:rPr>
              <w:b/>
            </w:rPr>
            <w:fldChar w:fldCharType="separate"/>
          </w:r>
          <w:r w:rsidR="0017429F">
            <w:rPr>
              <w:b/>
              <w:noProof/>
            </w:rPr>
            <w:t>Schedule 2</w:t>
          </w:r>
          <w:r>
            <w:rPr>
              <w:b/>
            </w:rPr>
            <w:fldChar w:fldCharType="end"/>
          </w:r>
        </w:p>
      </w:tc>
      <w:tc>
        <w:tcPr>
          <w:tcW w:w="5741" w:type="dxa"/>
        </w:tcPr>
        <w:p w:rsidR="0015260E" w:rsidRDefault="0015260E">
          <w:pPr>
            <w:pStyle w:val="HeaderEven"/>
          </w:pPr>
          <w:r>
            <w:rPr>
              <w:noProof/>
            </w:rPr>
            <w:fldChar w:fldCharType="begin"/>
          </w:r>
          <w:r>
            <w:rPr>
              <w:noProof/>
            </w:rPr>
            <w:instrText xml:space="preserve"> STYLEREF CharChapText \*charformat </w:instrText>
          </w:r>
          <w:r>
            <w:rPr>
              <w:noProof/>
            </w:rPr>
            <w:fldChar w:fldCharType="separate"/>
          </w:r>
          <w:r w:rsidR="0017429F">
            <w:rPr>
              <w:noProof/>
            </w:rPr>
            <w:t>Demerit grounds for occupational discipline</w:t>
          </w:r>
          <w:r>
            <w:rPr>
              <w:noProof/>
            </w:rPr>
            <w:fldChar w:fldCharType="end"/>
          </w:r>
        </w:p>
      </w:tc>
    </w:tr>
    <w:tr w:rsidR="0015260E">
      <w:trPr>
        <w:jc w:val="center"/>
      </w:trPr>
      <w:tc>
        <w:tcPr>
          <w:tcW w:w="1560" w:type="dxa"/>
        </w:tcPr>
        <w:p w:rsidR="0015260E" w:rsidRDefault="0015260E">
          <w:pPr>
            <w:pStyle w:val="HeaderEven"/>
            <w:rPr>
              <w:b/>
            </w:rPr>
          </w:pPr>
          <w:r>
            <w:rPr>
              <w:b/>
            </w:rPr>
            <w:fldChar w:fldCharType="begin"/>
          </w:r>
          <w:r>
            <w:rPr>
              <w:b/>
            </w:rPr>
            <w:instrText xml:space="preserve"> STYLEREF CharPartNo \*charformat </w:instrText>
          </w:r>
          <w:r>
            <w:rPr>
              <w:b/>
            </w:rPr>
            <w:fldChar w:fldCharType="separate"/>
          </w:r>
          <w:r w:rsidR="0017429F">
            <w:rPr>
              <w:b/>
              <w:noProof/>
            </w:rPr>
            <w:t>Part 2.8</w:t>
          </w:r>
          <w:r>
            <w:rPr>
              <w:b/>
            </w:rPr>
            <w:fldChar w:fldCharType="end"/>
          </w:r>
        </w:p>
      </w:tc>
      <w:tc>
        <w:tcPr>
          <w:tcW w:w="5741" w:type="dxa"/>
        </w:tcPr>
        <w:p w:rsidR="0015260E" w:rsidRDefault="00B62D8C">
          <w:pPr>
            <w:pStyle w:val="HeaderEven"/>
          </w:pPr>
          <w:r>
            <w:fldChar w:fldCharType="begin"/>
          </w:r>
          <w:r>
            <w:instrText xml:space="preserve"> STYLEREF CharPartText \*charformat </w:instrText>
          </w:r>
          <w:r>
            <w:fldChar w:fldCharType="separate"/>
          </w:r>
          <w:r w:rsidR="0017429F">
            <w:rPr>
              <w:noProof/>
            </w:rPr>
            <w:t>All licences demerit grounds for occupational discipline—Act, s 55 (1) (a)</w:t>
          </w:r>
          <w:r>
            <w:rPr>
              <w:noProof/>
            </w:rPr>
            <w:fldChar w:fldCharType="end"/>
          </w:r>
        </w:p>
      </w:tc>
    </w:tr>
    <w:tr w:rsidR="0015260E">
      <w:trPr>
        <w:jc w:val="center"/>
      </w:trPr>
      <w:tc>
        <w:tcPr>
          <w:tcW w:w="7296" w:type="dxa"/>
          <w:gridSpan w:val="2"/>
          <w:tcBorders>
            <w:bottom w:val="single" w:sz="4" w:space="0" w:color="auto"/>
          </w:tcBorders>
        </w:tcPr>
        <w:p w:rsidR="0015260E" w:rsidRDefault="0015260E">
          <w:pPr>
            <w:pStyle w:val="HeaderEven6"/>
          </w:pPr>
        </w:p>
      </w:tc>
    </w:tr>
  </w:tbl>
  <w:p w:rsidR="0015260E" w:rsidRDefault="001526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5260E">
      <w:trPr>
        <w:jc w:val="center"/>
      </w:trPr>
      <w:tc>
        <w:tcPr>
          <w:tcW w:w="5741" w:type="dxa"/>
        </w:tcPr>
        <w:p w:rsidR="0015260E" w:rsidRDefault="0015260E">
          <w:pPr>
            <w:pStyle w:val="HeaderEven"/>
            <w:jc w:val="right"/>
          </w:pPr>
          <w:r>
            <w:rPr>
              <w:noProof/>
            </w:rPr>
            <w:fldChar w:fldCharType="begin"/>
          </w:r>
          <w:r>
            <w:rPr>
              <w:noProof/>
            </w:rPr>
            <w:instrText xml:space="preserve"> STYLEREF CharChapText \*charformat </w:instrText>
          </w:r>
          <w:r>
            <w:rPr>
              <w:noProof/>
            </w:rPr>
            <w:fldChar w:fldCharType="separate"/>
          </w:r>
          <w:r w:rsidR="00EC7636">
            <w:rPr>
              <w:noProof/>
            </w:rPr>
            <w:t>Licence demerit grounds for occupational discipline under Act, s 55 (1) (other than par (a))</w:t>
          </w:r>
          <w:r>
            <w:rPr>
              <w:noProof/>
            </w:rPr>
            <w:fldChar w:fldCharType="end"/>
          </w:r>
        </w:p>
      </w:tc>
      <w:tc>
        <w:tcPr>
          <w:tcW w:w="1560" w:type="dxa"/>
        </w:tcPr>
        <w:p w:rsidR="0015260E" w:rsidRDefault="0015260E">
          <w:pPr>
            <w:pStyle w:val="HeaderEven"/>
            <w:jc w:val="right"/>
            <w:rPr>
              <w:b/>
            </w:rPr>
          </w:pPr>
          <w:r>
            <w:rPr>
              <w:b/>
            </w:rPr>
            <w:fldChar w:fldCharType="begin"/>
          </w:r>
          <w:r>
            <w:rPr>
              <w:b/>
            </w:rPr>
            <w:instrText xml:space="preserve"> STYLEREF CharChapNo \*charformat </w:instrText>
          </w:r>
          <w:r>
            <w:rPr>
              <w:b/>
            </w:rPr>
            <w:fldChar w:fldCharType="separate"/>
          </w:r>
          <w:r w:rsidR="00EC7636">
            <w:rPr>
              <w:b/>
              <w:noProof/>
            </w:rPr>
            <w:t>Schedule 3</w:t>
          </w:r>
          <w:r>
            <w:rPr>
              <w:b/>
            </w:rPr>
            <w:fldChar w:fldCharType="end"/>
          </w:r>
        </w:p>
      </w:tc>
    </w:tr>
    <w:tr w:rsidR="0015260E">
      <w:trPr>
        <w:jc w:val="center"/>
      </w:trPr>
      <w:tc>
        <w:tcPr>
          <w:tcW w:w="5741" w:type="dxa"/>
        </w:tcPr>
        <w:p w:rsidR="0015260E" w:rsidRDefault="0015260E">
          <w:pPr>
            <w:pStyle w:val="HeaderEven"/>
            <w:jc w:val="right"/>
          </w:pPr>
          <w:r>
            <w:fldChar w:fldCharType="begin"/>
          </w:r>
          <w:r>
            <w:instrText xml:space="preserve"> STYLEREF CharPartText \*charformat </w:instrText>
          </w:r>
          <w:r>
            <w:rPr>
              <w:noProof/>
            </w:rPr>
            <w:fldChar w:fldCharType="end"/>
          </w:r>
        </w:p>
      </w:tc>
      <w:tc>
        <w:tcPr>
          <w:tcW w:w="1560" w:type="dxa"/>
        </w:tcPr>
        <w:p w:rsidR="0015260E" w:rsidRDefault="0015260E">
          <w:pPr>
            <w:pStyle w:val="HeaderEven"/>
            <w:jc w:val="right"/>
            <w:rPr>
              <w:b/>
            </w:rPr>
          </w:pPr>
          <w:r>
            <w:rPr>
              <w:b/>
            </w:rPr>
            <w:fldChar w:fldCharType="begin"/>
          </w:r>
          <w:r>
            <w:rPr>
              <w:b/>
            </w:rPr>
            <w:instrText xml:space="preserve"> STYLEREF CharPartNo \*charformat </w:instrText>
          </w:r>
          <w:r>
            <w:rPr>
              <w:b/>
            </w:rPr>
            <w:fldChar w:fldCharType="end"/>
          </w:r>
        </w:p>
      </w:tc>
    </w:tr>
    <w:tr w:rsidR="0015260E">
      <w:trPr>
        <w:jc w:val="center"/>
      </w:trPr>
      <w:tc>
        <w:tcPr>
          <w:tcW w:w="7296" w:type="dxa"/>
          <w:gridSpan w:val="2"/>
          <w:tcBorders>
            <w:bottom w:val="single" w:sz="4" w:space="0" w:color="auto"/>
          </w:tcBorders>
        </w:tcPr>
        <w:p w:rsidR="0015260E" w:rsidRDefault="0015260E">
          <w:pPr>
            <w:pStyle w:val="HeaderOdd6"/>
          </w:pPr>
        </w:p>
      </w:tc>
    </w:tr>
  </w:tbl>
  <w:p w:rsidR="0015260E" w:rsidRDefault="001526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5260E">
      <w:trPr>
        <w:jc w:val="center"/>
      </w:trPr>
      <w:tc>
        <w:tcPr>
          <w:tcW w:w="1560" w:type="dxa"/>
        </w:tcPr>
        <w:p w:rsidR="0015260E" w:rsidRDefault="0015260E">
          <w:pPr>
            <w:pStyle w:val="HeaderEven"/>
            <w:rPr>
              <w:b/>
            </w:rPr>
          </w:pPr>
          <w:r>
            <w:rPr>
              <w:b/>
            </w:rPr>
            <w:fldChar w:fldCharType="begin"/>
          </w:r>
          <w:r>
            <w:rPr>
              <w:b/>
            </w:rPr>
            <w:instrText xml:space="preserve"> STYLEREF CharChapNo \*charformat </w:instrText>
          </w:r>
          <w:r>
            <w:rPr>
              <w:b/>
            </w:rPr>
            <w:fldChar w:fldCharType="separate"/>
          </w:r>
          <w:r w:rsidR="00EC7636">
            <w:rPr>
              <w:b/>
              <w:noProof/>
            </w:rPr>
            <w:t>Schedule 4</w:t>
          </w:r>
          <w:r>
            <w:rPr>
              <w:b/>
            </w:rPr>
            <w:fldChar w:fldCharType="end"/>
          </w:r>
        </w:p>
      </w:tc>
      <w:tc>
        <w:tcPr>
          <w:tcW w:w="5741" w:type="dxa"/>
        </w:tcPr>
        <w:p w:rsidR="0015260E" w:rsidRDefault="0015260E">
          <w:pPr>
            <w:pStyle w:val="HeaderEven"/>
          </w:pPr>
          <w:r>
            <w:rPr>
              <w:noProof/>
            </w:rPr>
            <w:fldChar w:fldCharType="begin"/>
          </w:r>
          <w:r>
            <w:rPr>
              <w:noProof/>
            </w:rPr>
            <w:instrText xml:space="preserve"> STYLEREF CharChapText \*charformat </w:instrText>
          </w:r>
          <w:r>
            <w:rPr>
              <w:noProof/>
            </w:rPr>
            <w:fldChar w:fldCharType="separate"/>
          </w:r>
          <w:r w:rsidR="00EC7636">
            <w:rPr>
              <w:noProof/>
            </w:rPr>
            <w:t>Reviewable decisions</w:t>
          </w:r>
          <w:r>
            <w:rPr>
              <w:noProof/>
            </w:rPr>
            <w:fldChar w:fldCharType="end"/>
          </w:r>
        </w:p>
      </w:tc>
    </w:tr>
    <w:tr w:rsidR="0015260E">
      <w:trPr>
        <w:jc w:val="center"/>
      </w:trPr>
      <w:tc>
        <w:tcPr>
          <w:tcW w:w="1560" w:type="dxa"/>
        </w:tcPr>
        <w:p w:rsidR="0015260E" w:rsidRDefault="0015260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5260E" w:rsidRDefault="0015260E">
          <w:pPr>
            <w:pStyle w:val="HeaderEven"/>
          </w:pPr>
          <w:r>
            <w:fldChar w:fldCharType="begin"/>
          </w:r>
          <w:r>
            <w:instrText xml:space="preserve"> STYLEREF CharPartText \*charformat </w:instrText>
          </w:r>
          <w:r>
            <w:fldChar w:fldCharType="end"/>
          </w:r>
        </w:p>
      </w:tc>
    </w:tr>
    <w:tr w:rsidR="0015260E">
      <w:trPr>
        <w:jc w:val="center"/>
      </w:trPr>
      <w:tc>
        <w:tcPr>
          <w:tcW w:w="7296" w:type="dxa"/>
          <w:gridSpan w:val="2"/>
          <w:tcBorders>
            <w:bottom w:val="single" w:sz="4" w:space="0" w:color="auto"/>
          </w:tcBorders>
        </w:tcPr>
        <w:p w:rsidR="0015260E" w:rsidRDefault="0015260E">
          <w:pPr>
            <w:pStyle w:val="HeaderEven6"/>
          </w:pPr>
        </w:p>
      </w:tc>
    </w:tr>
  </w:tbl>
  <w:p w:rsidR="0015260E" w:rsidRDefault="001526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5260E">
      <w:trPr>
        <w:jc w:val="center"/>
      </w:trPr>
      <w:tc>
        <w:tcPr>
          <w:tcW w:w="5741" w:type="dxa"/>
        </w:tcPr>
        <w:p w:rsidR="0015260E" w:rsidRDefault="0015260E">
          <w:pPr>
            <w:pStyle w:val="HeaderEven"/>
            <w:jc w:val="right"/>
          </w:pPr>
          <w:r>
            <w:rPr>
              <w:noProof/>
            </w:rPr>
            <w:fldChar w:fldCharType="begin"/>
          </w:r>
          <w:r>
            <w:rPr>
              <w:noProof/>
            </w:rPr>
            <w:instrText xml:space="preserve"> STYLEREF CharChapText \*charformat </w:instrText>
          </w:r>
          <w:r>
            <w:rPr>
              <w:noProof/>
            </w:rPr>
            <w:fldChar w:fldCharType="separate"/>
          </w:r>
          <w:r w:rsidR="00EC7636">
            <w:rPr>
              <w:noProof/>
            </w:rPr>
            <w:t>Reviewable decisions</w:t>
          </w:r>
          <w:r>
            <w:rPr>
              <w:noProof/>
            </w:rPr>
            <w:fldChar w:fldCharType="end"/>
          </w:r>
        </w:p>
      </w:tc>
      <w:tc>
        <w:tcPr>
          <w:tcW w:w="1560" w:type="dxa"/>
        </w:tcPr>
        <w:p w:rsidR="0015260E" w:rsidRDefault="0015260E">
          <w:pPr>
            <w:pStyle w:val="HeaderEven"/>
            <w:jc w:val="right"/>
            <w:rPr>
              <w:b/>
            </w:rPr>
          </w:pPr>
          <w:r>
            <w:rPr>
              <w:b/>
            </w:rPr>
            <w:fldChar w:fldCharType="begin"/>
          </w:r>
          <w:r>
            <w:rPr>
              <w:b/>
            </w:rPr>
            <w:instrText xml:space="preserve"> STYLEREF CharChapNo \*charformat </w:instrText>
          </w:r>
          <w:r>
            <w:rPr>
              <w:b/>
            </w:rPr>
            <w:fldChar w:fldCharType="separate"/>
          </w:r>
          <w:r w:rsidR="00EC7636">
            <w:rPr>
              <w:b/>
              <w:noProof/>
            </w:rPr>
            <w:t>Schedule 4</w:t>
          </w:r>
          <w:r>
            <w:rPr>
              <w:b/>
            </w:rPr>
            <w:fldChar w:fldCharType="end"/>
          </w:r>
        </w:p>
      </w:tc>
    </w:tr>
    <w:tr w:rsidR="0015260E">
      <w:trPr>
        <w:jc w:val="center"/>
      </w:trPr>
      <w:tc>
        <w:tcPr>
          <w:tcW w:w="5741" w:type="dxa"/>
        </w:tcPr>
        <w:p w:rsidR="0015260E" w:rsidRDefault="0015260E">
          <w:pPr>
            <w:pStyle w:val="HeaderEven"/>
            <w:jc w:val="right"/>
          </w:pPr>
          <w:r>
            <w:fldChar w:fldCharType="begin"/>
          </w:r>
          <w:r>
            <w:instrText xml:space="preserve"> STYLEREF CharPartText \*charformat </w:instrText>
          </w:r>
          <w:r>
            <w:fldChar w:fldCharType="end"/>
          </w:r>
        </w:p>
      </w:tc>
      <w:tc>
        <w:tcPr>
          <w:tcW w:w="1560" w:type="dxa"/>
        </w:tcPr>
        <w:p w:rsidR="0015260E" w:rsidRDefault="0015260E">
          <w:pPr>
            <w:pStyle w:val="HeaderEven"/>
            <w:jc w:val="right"/>
            <w:rPr>
              <w:b/>
            </w:rPr>
          </w:pPr>
          <w:r>
            <w:rPr>
              <w:b/>
            </w:rPr>
            <w:fldChar w:fldCharType="begin"/>
          </w:r>
          <w:r>
            <w:rPr>
              <w:b/>
            </w:rPr>
            <w:instrText xml:space="preserve"> STYLEREF CharPartNo \*charformat </w:instrText>
          </w:r>
          <w:r>
            <w:rPr>
              <w:b/>
            </w:rPr>
            <w:fldChar w:fldCharType="end"/>
          </w:r>
        </w:p>
      </w:tc>
    </w:tr>
    <w:tr w:rsidR="0015260E">
      <w:trPr>
        <w:jc w:val="center"/>
      </w:trPr>
      <w:tc>
        <w:tcPr>
          <w:tcW w:w="7296" w:type="dxa"/>
          <w:gridSpan w:val="2"/>
          <w:tcBorders>
            <w:bottom w:val="single" w:sz="4" w:space="0" w:color="auto"/>
          </w:tcBorders>
        </w:tcPr>
        <w:p w:rsidR="0015260E" w:rsidRDefault="0015260E">
          <w:pPr>
            <w:pStyle w:val="HeaderOdd6"/>
          </w:pPr>
        </w:p>
      </w:tc>
    </w:tr>
  </w:tbl>
  <w:p w:rsidR="0015260E" w:rsidRDefault="001526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5260E">
      <w:trPr>
        <w:jc w:val="center"/>
      </w:trPr>
      <w:tc>
        <w:tcPr>
          <w:tcW w:w="1340" w:type="dxa"/>
        </w:tcPr>
        <w:p w:rsidR="0015260E" w:rsidRDefault="0015260E">
          <w:pPr>
            <w:pStyle w:val="HeaderEven"/>
          </w:pPr>
        </w:p>
      </w:tc>
      <w:tc>
        <w:tcPr>
          <w:tcW w:w="6583" w:type="dxa"/>
        </w:tcPr>
        <w:p w:rsidR="0015260E" w:rsidRDefault="0015260E">
          <w:pPr>
            <w:pStyle w:val="HeaderEven"/>
          </w:pPr>
        </w:p>
      </w:tc>
    </w:tr>
    <w:tr w:rsidR="0015260E">
      <w:trPr>
        <w:jc w:val="center"/>
      </w:trPr>
      <w:tc>
        <w:tcPr>
          <w:tcW w:w="7923" w:type="dxa"/>
          <w:gridSpan w:val="2"/>
          <w:tcBorders>
            <w:bottom w:val="single" w:sz="4" w:space="0" w:color="auto"/>
          </w:tcBorders>
        </w:tcPr>
        <w:p w:rsidR="0015260E" w:rsidRDefault="0015260E">
          <w:pPr>
            <w:pStyle w:val="HeaderEven6"/>
          </w:pPr>
          <w:r>
            <w:t>Dictionary</w:t>
          </w:r>
        </w:p>
      </w:tc>
    </w:tr>
  </w:tbl>
  <w:p w:rsidR="0015260E" w:rsidRDefault="001526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5260E">
      <w:trPr>
        <w:jc w:val="center"/>
      </w:trPr>
      <w:tc>
        <w:tcPr>
          <w:tcW w:w="6583" w:type="dxa"/>
        </w:tcPr>
        <w:p w:rsidR="0015260E" w:rsidRDefault="0015260E">
          <w:pPr>
            <w:pStyle w:val="HeaderOdd"/>
          </w:pPr>
        </w:p>
      </w:tc>
      <w:tc>
        <w:tcPr>
          <w:tcW w:w="1340" w:type="dxa"/>
        </w:tcPr>
        <w:p w:rsidR="0015260E" w:rsidRDefault="0015260E">
          <w:pPr>
            <w:pStyle w:val="HeaderOdd"/>
          </w:pPr>
        </w:p>
      </w:tc>
    </w:tr>
    <w:tr w:rsidR="0015260E">
      <w:trPr>
        <w:jc w:val="center"/>
      </w:trPr>
      <w:tc>
        <w:tcPr>
          <w:tcW w:w="7923" w:type="dxa"/>
          <w:gridSpan w:val="2"/>
          <w:tcBorders>
            <w:bottom w:val="single" w:sz="4" w:space="0" w:color="auto"/>
          </w:tcBorders>
        </w:tcPr>
        <w:p w:rsidR="0015260E" w:rsidRDefault="0015260E">
          <w:pPr>
            <w:pStyle w:val="HeaderOdd6"/>
          </w:pPr>
          <w:r>
            <w:t>Dictionary</w:t>
          </w:r>
        </w:p>
      </w:tc>
    </w:tr>
  </w:tbl>
  <w:p w:rsidR="0015260E" w:rsidRDefault="0015260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5260E">
      <w:trPr>
        <w:jc w:val="center"/>
      </w:trPr>
      <w:tc>
        <w:tcPr>
          <w:tcW w:w="1234" w:type="dxa"/>
          <w:gridSpan w:val="2"/>
        </w:tcPr>
        <w:p w:rsidR="0015260E" w:rsidRDefault="0015260E">
          <w:pPr>
            <w:pStyle w:val="HeaderEven"/>
            <w:rPr>
              <w:b/>
            </w:rPr>
          </w:pPr>
          <w:r>
            <w:rPr>
              <w:b/>
            </w:rPr>
            <w:t>Endnotes</w:t>
          </w:r>
        </w:p>
      </w:tc>
      <w:tc>
        <w:tcPr>
          <w:tcW w:w="6062" w:type="dxa"/>
        </w:tcPr>
        <w:p w:rsidR="0015260E" w:rsidRDefault="0015260E">
          <w:pPr>
            <w:pStyle w:val="HeaderEven"/>
          </w:pPr>
        </w:p>
      </w:tc>
    </w:tr>
    <w:tr w:rsidR="0015260E">
      <w:trPr>
        <w:cantSplit/>
        <w:jc w:val="center"/>
      </w:trPr>
      <w:tc>
        <w:tcPr>
          <w:tcW w:w="7296" w:type="dxa"/>
          <w:gridSpan w:val="3"/>
        </w:tcPr>
        <w:p w:rsidR="0015260E" w:rsidRDefault="0015260E">
          <w:pPr>
            <w:pStyle w:val="HeaderEven"/>
          </w:pPr>
        </w:p>
      </w:tc>
    </w:tr>
    <w:tr w:rsidR="0015260E">
      <w:trPr>
        <w:cantSplit/>
        <w:jc w:val="center"/>
      </w:trPr>
      <w:tc>
        <w:tcPr>
          <w:tcW w:w="700" w:type="dxa"/>
          <w:tcBorders>
            <w:bottom w:val="single" w:sz="4" w:space="0" w:color="auto"/>
          </w:tcBorders>
        </w:tcPr>
        <w:p w:rsidR="0015260E" w:rsidRDefault="0015260E">
          <w:pPr>
            <w:pStyle w:val="HeaderEven6"/>
          </w:pPr>
          <w:r>
            <w:rPr>
              <w:noProof/>
            </w:rPr>
            <w:fldChar w:fldCharType="begin"/>
          </w:r>
          <w:r>
            <w:rPr>
              <w:noProof/>
            </w:rPr>
            <w:instrText xml:space="preserve"> STYLEREF charTableNo \*charformat </w:instrText>
          </w:r>
          <w:r>
            <w:rPr>
              <w:noProof/>
            </w:rPr>
            <w:fldChar w:fldCharType="separate"/>
          </w:r>
          <w:r w:rsidR="00EC7636">
            <w:rPr>
              <w:noProof/>
            </w:rPr>
            <w:t>5</w:t>
          </w:r>
          <w:r>
            <w:rPr>
              <w:noProof/>
            </w:rPr>
            <w:fldChar w:fldCharType="end"/>
          </w:r>
        </w:p>
      </w:tc>
      <w:tc>
        <w:tcPr>
          <w:tcW w:w="6600" w:type="dxa"/>
          <w:gridSpan w:val="2"/>
          <w:tcBorders>
            <w:bottom w:val="single" w:sz="4" w:space="0" w:color="auto"/>
          </w:tcBorders>
        </w:tcPr>
        <w:p w:rsidR="0015260E" w:rsidRDefault="0015260E">
          <w:pPr>
            <w:pStyle w:val="HeaderEven6"/>
          </w:pPr>
          <w:r>
            <w:rPr>
              <w:noProof/>
            </w:rPr>
            <w:fldChar w:fldCharType="begin"/>
          </w:r>
          <w:r>
            <w:rPr>
              <w:noProof/>
            </w:rPr>
            <w:instrText xml:space="preserve"> STYLEREF charTableText \*charformat </w:instrText>
          </w:r>
          <w:r>
            <w:rPr>
              <w:noProof/>
            </w:rPr>
            <w:fldChar w:fldCharType="separate"/>
          </w:r>
          <w:r w:rsidR="00EC7636">
            <w:rPr>
              <w:noProof/>
            </w:rPr>
            <w:t>Earlier republications</w:t>
          </w:r>
          <w:r>
            <w:rPr>
              <w:noProof/>
            </w:rPr>
            <w:fldChar w:fldCharType="end"/>
          </w:r>
        </w:p>
      </w:tc>
    </w:tr>
  </w:tbl>
  <w:p w:rsidR="0015260E" w:rsidRDefault="001526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5260E">
      <w:trPr>
        <w:jc w:val="center"/>
      </w:trPr>
      <w:tc>
        <w:tcPr>
          <w:tcW w:w="5741" w:type="dxa"/>
        </w:tcPr>
        <w:p w:rsidR="0015260E" w:rsidRDefault="0015260E">
          <w:pPr>
            <w:pStyle w:val="HeaderEven"/>
            <w:jc w:val="right"/>
          </w:pPr>
        </w:p>
      </w:tc>
      <w:tc>
        <w:tcPr>
          <w:tcW w:w="1560" w:type="dxa"/>
          <w:gridSpan w:val="2"/>
        </w:tcPr>
        <w:p w:rsidR="0015260E" w:rsidRDefault="0015260E">
          <w:pPr>
            <w:pStyle w:val="HeaderEven"/>
            <w:jc w:val="right"/>
            <w:rPr>
              <w:b/>
            </w:rPr>
          </w:pPr>
          <w:r>
            <w:rPr>
              <w:b/>
            </w:rPr>
            <w:t>Endnotes</w:t>
          </w:r>
        </w:p>
      </w:tc>
    </w:tr>
    <w:tr w:rsidR="0015260E">
      <w:trPr>
        <w:jc w:val="center"/>
      </w:trPr>
      <w:tc>
        <w:tcPr>
          <w:tcW w:w="7301" w:type="dxa"/>
          <w:gridSpan w:val="3"/>
        </w:tcPr>
        <w:p w:rsidR="0015260E" w:rsidRDefault="0015260E">
          <w:pPr>
            <w:pStyle w:val="HeaderEven"/>
            <w:jc w:val="right"/>
            <w:rPr>
              <w:b/>
            </w:rPr>
          </w:pPr>
        </w:p>
      </w:tc>
    </w:tr>
    <w:tr w:rsidR="0015260E">
      <w:trPr>
        <w:jc w:val="center"/>
      </w:trPr>
      <w:tc>
        <w:tcPr>
          <w:tcW w:w="6600" w:type="dxa"/>
          <w:gridSpan w:val="2"/>
          <w:tcBorders>
            <w:bottom w:val="single" w:sz="4" w:space="0" w:color="auto"/>
          </w:tcBorders>
        </w:tcPr>
        <w:p w:rsidR="0015260E" w:rsidRDefault="0015260E">
          <w:pPr>
            <w:pStyle w:val="HeaderOdd6"/>
          </w:pPr>
          <w:r>
            <w:rPr>
              <w:noProof/>
            </w:rPr>
            <w:fldChar w:fldCharType="begin"/>
          </w:r>
          <w:r>
            <w:rPr>
              <w:noProof/>
            </w:rPr>
            <w:instrText xml:space="preserve"> STYLEREF charTableText \*charformat </w:instrText>
          </w:r>
          <w:r>
            <w:rPr>
              <w:noProof/>
            </w:rPr>
            <w:fldChar w:fldCharType="separate"/>
          </w:r>
          <w:r w:rsidR="00EC7636">
            <w:rPr>
              <w:noProof/>
            </w:rPr>
            <w:t>Expired transitional or validating provisions</w:t>
          </w:r>
          <w:r>
            <w:rPr>
              <w:noProof/>
            </w:rPr>
            <w:fldChar w:fldCharType="end"/>
          </w:r>
        </w:p>
      </w:tc>
      <w:tc>
        <w:tcPr>
          <w:tcW w:w="700" w:type="dxa"/>
          <w:tcBorders>
            <w:bottom w:val="single" w:sz="4" w:space="0" w:color="auto"/>
          </w:tcBorders>
        </w:tcPr>
        <w:p w:rsidR="0015260E" w:rsidRDefault="0015260E">
          <w:pPr>
            <w:pStyle w:val="HeaderOdd6"/>
          </w:pPr>
          <w:r>
            <w:rPr>
              <w:noProof/>
            </w:rPr>
            <w:fldChar w:fldCharType="begin"/>
          </w:r>
          <w:r>
            <w:rPr>
              <w:noProof/>
            </w:rPr>
            <w:instrText xml:space="preserve"> STYLEREF charTableNo \*charformat </w:instrText>
          </w:r>
          <w:r>
            <w:rPr>
              <w:noProof/>
            </w:rPr>
            <w:fldChar w:fldCharType="separate"/>
          </w:r>
          <w:r w:rsidR="00EC7636">
            <w:rPr>
              <w:noProof/>
            </w:rPr>
            <w:t>6</w:t>
          </w:r>
          <w:r>
            <w:rPr>
              <w:noProof/>
            </w:rPr>
            <w:fldChar w:fldCharType="end"/>
          </w:r>
        </w:p>
      </w:tc>
    </w:tr>
  </w:tbl>
  <w:p w:rsidR="0015260E" w:rsidRDefault="0015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60E" w:rsidRDefault="001526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260E">
      <w:tc>
        <w:tcPr>
          <w:tcW w:w="900" w:type="pct"/>
        </w:tcPr>
        <w:p w:rsidR="0015260E" w:rsidRDefault="0015260E">
          <w:pPr>
            <w:pStyle w:val="HeaderEven"/>
          </w:pPr>
        </w:p>
      </w:tc>
      <w:tc>
        <w:tcPr>
          <w:tcW w:w="4100" w:type="pct"/>
        </w:tcPr>
        <w:p w:rsidR="0015260E" w:rsidRDefault="0015260E">
          <w:pPr>
            <w:pStyle w:val="HeaderEven"/>
          </w:pPr>
        </w:p>
      </w:tc>
    </w:tr>
    <w:tr w:rsidR="0015260E">
      <w:tc>
        <w:tcPr>
          <w:tcW w:w="4100" w:type="pct"/>
          <w:gridSpan w:val="2"/>
          <w:tcBorders>
            <w:bottom w:val="single" w:sz="4" w:space="0" w:color="auto"/>
          </w:tcBorders>
        </w:tcPr>
        <w:p w:rsidR="0015260E" w:rsidRDefault="0015260E">
          <w:pPr>
            <w:pStyle w:val="HeaderEven6"/>
          </w:pPr>
          <w:r>
            <w:rPr>
              <w:noProof/>
            </w:rPr>
            <w:fldChar w:fldCharType="begin"/>
          </w:r>
          <w:r>
            <w:rPr>
              <w:noProof/>
            </w:rPr>
            <w:instrText xml:space="preserve"> STYLEREF charContents \* MERGEFORMAT </w:instrText>
          </w:r>
          <w:r>
            <w:rPr>
              <w:noProof/>
            </w:rPr>
            <w:fldChar w:fldCharType="separate"/>
          </w:r>
          <w:r w:rsidR="00EC7636">
            <w:rPr>
              <w:noProof/>
            </w:rPr>
            <w:t>Contents</w:t>
          </w:r>
          <w:r>
            <w:rPr>
              <w:noProof/>
            </w:rPr>
            <w:fldChar w:fldCharType="end"/>
          </w:r>
        </w:p>
      </w:tc>
    </w:tr>
  </w:tbl>
  <w:p w:rsidR="0015260E" w:rsidRDefault="0015260E">
    <w:pPr>
      <w:pStyle w:val="N-9pt"/>
    </w:pPr>
    <w:r>
      <w:tab/>
    </w:r>
    <w:r>
      <w:rPr>
        <w:noProof/>
      </w:rPr>
      <w:fldChar w:fldCharType="begin"/>
    </w:r>
    <w:r>
      <w:rPr>
        <w:noProof/>
      </w:rPr>
      <w:instrText xml:space="preserve"> STYLEREF charPage \* MERGEFORMAT </w:instrText>
    </w:r>
    <w:r>
      <w:rPr>
        <w:noProof/>
      </w:rPr>
      <w:fldChar w:fldCharType="separate"/>
    </w:r>
    <w:r w:rsidR="00EC763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260E">
      <w:tc>
        <w:tcPr>
          <w:tcW w:w="4100" w:type="pct"/>
        </w:tcPr>
        <w:p w:rsidR="0015260E" w:rsidRDefault="0015260E">
          <w:pPr>
            <w:pStyle w:val="HeaderOdd"/>
          </w:pPr>
        </w:p>
      </w:tc>
      <w:tc>
        <w:tcPr>
          <w:tcW w:w="900" w:type="pct"/>
        </w:tcPr>
        <w:p w:rsidR="0015260E" w:rsidRDefault="0015260E">
          <w:pPr>
            <w:pStyle w:val="HeaderOdd"/>
          </w:pPr>
        </w:p>
      </w:tc>
    </w:tr>
    <w:tr w:rsidR="0015260E">
      <w:tc>
        <w:tcPr>
          <w:tcW w:w="900" w:type="pct"/>
          <w:gridSpan w:val="2"/>
          <w:tcBorders>
            <w:bottom w:val="single" w:sz="4" w:space="0" w:color="auto"/>
          </w:tcBorders>
        </w:tcPr>
        <w:p w:rsidR="0015260E" w:rsidRDefault="0015260E">
          <w:pPr>
            <w:pStyle w:val="HeaderOdd6"/>
          </w:pPr>
          <w:r>
            <w:rPr>
              <w:noProof/>
            </w:rPr>
            <w:fldChar w:fldCharType="begin"/>
          </w:r>
          <w:r>
            <w:rPr>
              <w:noProof/>
            </w:rPr>
            <w:instrText xml:space="preserve"> STYLEREF charContents \* MERGEFORMAT </w:instrText>
          </w:r>
          <w:r>
            <w:rPr>
              <w:noProof/>
            </w:rPr>
            <w:fldChar w:fldCharType="separate"/>
          </w:r>
          <w:r w:rsidR="00EC7636">
            <w:rPr>
              <w:noProof/>
            </w:rPr>
            <w:t>Contents</w:t>
          </w:r>
          <w:r>
            <w:rPr>
              <w:noProof/>
            </w:rPr>
            <w:fldChar w:fldCharType="end"/>
          </w:r>
        </w:p>
      </w:tc>
    </w:tr>
  </w:tbl>
  <w:p w:rsidR="0015260E" w:rsidRDefault="0015260E">
    <w:pPr>
      <w:pStyle w:val="N-9pt"/>
    </w:pPr>
    <w:r>
      <w:tab/>
    </w:r>
    <w:r>
      <w:rPr>
        <w:noProof/>
      </w:rPr>
      <w:fldChar w:fldCharType="begin"/>
    </w:r>
    <w:r>
      <w:rPr>
        <w:noProof/>
      </w:rPr>
      <w:instrText xml:space="preserve"> STYLEREF charPage \* MERGEFORMAT </w:instrText>
    </w:r>
    <w:r>
      <w:rPr>
        <w:noProof/>
      </w:rPr>
      <w:fldChar w:fldCharType="separate"/>
    </w:r>
    <w:r w:rsidR="00EC763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260E">
      <w:tc>
        <w:tcPr>
          <w:tcW w:w="900" w:type="pct"/>
        </w:tcPr>
        <w:p w:rsidR="0015260E" w:rsidRDefault="0015260E">
          <w:pPr>
            <w:pStyle w:val="HeaderEven"/>
            <w:rPr>
              <w:b/>
            </w:rPr>
          </w:pPr>
          <w:r>
            <w:rPr>
              <w:b/>
            </w:rPr>
            <w:fldChar w:fldCharType="begin"/>
          </w:r>
          <w:r>
            <w:rPr>
              <w:b/>
            </w:rPr>
            <w:instrText xml:space="preserve"> STYLEREF CharPartNo \*charformat </w:instrText>
          </w:r>
          <w:r>
            <w:rPr>
              <w:b/>
            </w:rPr>
            <w:fldChar w:fldCharType="separate"/>
          </w:r>
          <w:r w:rsidR="00EC7636">
            <w:rPr>
              <w:b/>
              <w:noProof/>
            </w:rPr>
            <w:t>Part 8</w:t>
          </w:r>
          <w:r>
            <w:rPr>
              <w:b/>
            </w:rPr>
            <w:fldChar w:fldCharType="end"/>
          </w:r>
        </w:p>
      </w:tc>
      <w:tc>
        <w:tcPr>
          <w:tcW w:w="4100" w:type="pct"/>
        </w:tcPr>
        <w:p w:rsidR="0015260E" w:rsidRDefault="0015260E">
          <w:pPr>
            <w:pStyle w:val="HeaderEven"/>
          </w:pPr>
          <w:r>
            <w:rPr>
              <w:noProof/>
            </w:rPr>
            <w:fldChar w:fldCharType="begin"/>
          </w:r>
          <w:r>
            <w:rPr>
              <w:noProof/>
            </w:rPr>
            <w:instrText xml:space="preserve"> STYLEREF CharPartText \*charformat </w:instrText>
          </w:r>
          <w:r>
            <w:rPr>
              <w:noProof/>
            </w:rPr>
            <w:fldChar w:fldCharType="separate"/>
          </w:r>
          <w:r w:rsidR="00EC7636">
            <w:rPr>
              <w:noProof/>
            </w:rPr>
            <w:t>Transitional</w:t>
          </w:r>
          <w:r>
            <w:rPr>
              <w:noProof/>
            </w:rPr>
            <w:fldChar w:fldCharType="end"/>
          </w:r>
        </w:p>
      </w:tc>
    </w:tr>
    <w:tr w:rsidR="0015260E">
      <w:tc>
        <w:tcPr>
          <w:tcW w:w="900" w:type="pct"/>
        </w:tcPr>
        <w:p w:rsidR="0015260E" w:rsidRDefault="0015260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5260E" w:rsidRDefault="0015260E">
          <w:pPr>
            <w:pStyle w:val="HeaderEven"/>
          </w:pPr>
          <w:r>
            <w:fldChar w:fldCharType="begin"/>
          </w:r>
          <w:r>
            <w:instrText xml:space="preserve"> STYLEREF CharDivText \*charformat </w:instrText>
          </w:r>
          <w:r>
            <w:fldChar w:fldCharType="end"/>
          </w:r>
        </w:p>
      </w:tc>
    </w:tr>
    <w:tr w:rsidR="0015260E">
      <w:trPr>
        <w:cantSplit/>
      </w:trPr>
      <w:tc>
        <w:tcPr>
          <w:tcW w:w="4997" w:type="pct"/>
          <w:gridSpan w:val="2"/>
          <w:tcBorders>
            <w:bottom w:val="single" w:sz="4" w:space="0" w:color="auto"/>
          </w:tcBorders>
        </w:tcPr>
        <w:p w:rsidR="0015260E" w:rsidRDefault="00B62D8C">
          <w:pPr>
            <w:pStyle w:val="HeaderEven6"/>
          </w:pPr>
          <w:r>
            <w:fldChar w:fldCharType="begin"/>
          </w:r>
          <w:r>
            <w:instrText xml:space="preserve"> DOCPROPERTY "Company"  \* MERGEFORMAT </w:instrText>
          </w:r>
          <w:r>
            <w:fldChar w:fldCharType="separate"/>
          </w:r>
          <w:r w:rsidR="0017429F">
            <w:t>Section</w:t>
          </w:r>
          <w:r>
            <w:fldChar w:fldCharType="end"/>
          </w:r>
          <w:r w:rsidR="0015260E">
            <w:t xml:space="preserve"> </w:t>
          </w:r>
          <w:r w:rsidR="0015260E">
            <w:rPr>
              <w:noProof/>
            </w:rPr>
            <w:fldChar w:fldCharType="begin"/>
          </w:r>
          <w:r w:rsidR="0015260E">
            <w:rPr>
              <w:noProof/>
            </w:rPr>
            <w:instrText xml:space="preserve"> STYLEREF CharSectNo \*charformat </w:instrText>
          </w:r>
          <w:r w:rsidR="0015260E">
            <w:rPr>
              <w:noProof/>
            </w:rPr>
            <w:fldChar w:fldCharType="separate"/>
          </w:r>
          <w:r w:rsidR="00EC7636">
            <w:rPr>
              <w:noProof/>
            </w:rPr>
            <w:t>46</w:t>
          </w:r>
          <w:r w:rsidR="0015260E">
            <w:rPr>
              <w:noProof/>
            </w:rPr>
            <w:fldChar w:fldCharType="end"/>
          </w:r>
        </w:p>
      </w:tc>
    </w:tr>
  </w:tbl>
  <w:p w:rsidR="0015260E" w:rsidRDefault="001526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260E">
      <w:tc>
        <w:tcPr>
          <w:tcW w:w="4100" w:type="pct"/>
        </w:tcPr>
        <w:p w:rsidR="0015260E" w:rsidRDefault="0015260E" w:rsidP="0029753A">
          <w:pPr>
            <w:pStyle w:val="HeaderEven"/>
            <w:jc w:val="right"/>
          </w:pPr>
          <w:r>
            <w:rPr>
              <w:noProof/>
            </w:rPr>
            <w:fldChar w:fldCharType="begin"/>
          </w:r>
          <w:r>
            <w:rPr>
              <w:noProof/>
            </w:rPr>
            <w:instrText xml:space="preserve"> STYLEREF CharPartText \*charformat </w:instrText>
          </w:r>
          <w:r>
            <w:rPr>
              <w:noProof/>
            </w:rPr>
            <w:fldChar w:fldCharType="separate"/>
          </w:r>
          <w:r w:rsidR="00EC7636">
            <w:rPr>
              <w:noProof/>
            </w:rPr>
            <w:t>Transitional</w:t>
          </w:r>
          <w:r>
            <w:rPr>
              <w:noProof/>
            </w:rPr>
            <w:fldChar w:fldCharType="end"/>
          </w:r>
        </w:p>
      </w:tc>
      <w:tc>
        <w:tcPr>
          <w:tcW w:w="900" w:type="pct"/>
        </w:tcPr>
        <w:p w:rsidR="0015260E" w:rsidRDefault="0015260E">
          <w:pPr>
            <w:pStyle w:val="HeaderEven"/>
            <w:jc w:val="right"/>
            <w:rPr>
              <w:b/>
            </w:rPr>
          </w:pPr>
          <w:r>
            <w:rPr>
              <w:b/>
            </w:rPr>
            <w:fldChar w:fldCharType="begin"/>
          </w:r>
          <w:r>
            <w:rPr>
              <w:b/>
            </w:rPr>
            <w:instrText xml:space="preserve"> STYLEREF CharPartNo \*charformat </w:instrText>
          </w:r>
          <w:r>
            <w:rPr>
              <w:b/>
            </w:rPr>
            <w:fldChar w:fldCharType="separate"/>
          </w:r>
          <w:r w:rsidR="00EC7636">
            <w:rPr>
              <w:b/>
              <w:noProof/>
            </w:rPr>
            <w:t>Part 8</w:t>
          </w:r>
          <w:r>
            <w:rPr>
              <w:b/>
            </w:rPr>
            <w:fldChar w:fldCharType="end"/>
          </w:r>
        </w:p>
      </w:tc>
    </w:tr>
    <w:tr w:rsidR="0015260E">
      <w:tc>
        <w:tcPr>
          <w:tcW w:w="4100" w:type="pct"/>
        </w:tcPr>
        <w:p w:rsidR="0015260E" w:rsidRDefault="0015260E">
          <w:pPr>
            <w:pStyle w:val="HeaderEven"/>
            <w:jc w:val="right"/>
          </w:pPr>
          <w:r>
            <w:fldChar w:fldCharType="begin"/>
          </w:r>
          <w:r>
            <w:instrText xml:space="preserve"> STYLEREF CharDivText \*charformat </w:instrText>
          </w:r>
          <w:r>
            <w:fldChar w:fldCharType="end"/>
          </w:r>
        </w:p>
      </w:tc>
      <w:tc>
        <w:tcPr>
          <w:tcW w:w="900" w:type="pct"/>
        </w:tcPr>
        <w:p w:rsidR="0015260E" w:rsidRDefault="0015260E">
          <w:pPr>
            <w:pStyle w:val="HeaderEven"/>
            <w:jc w:val="right"/>
            <w:rPr>
              <w:b/>
            </w:rPr>
          </w:pPr>
          <w:r>
            <w:rPr>
              <w:b/>
            </w:rPr>
            <w:fldChar w:fldCharType="begin"/>
          </w:r>
          <w:r>
            <w:rPr>
              <w:b/>
            </w:rPr>
            <w:instrText xml:space="preserve"> STYLEREF CharDivNo \*charformat </w:instrText>
          </w:r>
          <w:r>
            <w:rPr>
              <w:b/>
            </w:rPr>
            <w:fldChar w:fldCharType="end"/>
          </w:r>
        </w:p>
      </w:tc>
    </w:tr>
    <w:tr w:rsidR="0015260E">
      <w:trPr>
        <w:cantSplit/>
      </w:trPr>
      <w:tc>
        <w:tcPr>
          <w:tcW w:w="5000" w:type="pct"/>
          <w:gridSpan w:val="2"/>
          <w:tcBorders>
            <w:bottom w:val="single" w:sz="4" w:space="0" w:color="auto"/>
          </w:tcBorders>
        </w:tcPr>
        <w:p w:rsidR="0015260E" w:rsidRDefault="00B62D8C">
          <w:pPr>
            <w:pStyle w:val="HeaderOdd6"/>
          </w:pPr>
          <w:r>
            <w:fldChar w:fldCharType="begin"/>
          </w:r>
          <w:r>
            <w:instrText xml:space="preserve"> DOCPROPERTY "Company"  \* MERGEFORMAT </w:instrText>
          </w:r>
          <w:r>
            <w:fldChar w:fldCharType="separate"/>
          </w:r>
          <w:r w:rsidR="0017429F">
            <w:t>Section</w:t>
          </w:r>
          <w:r>
            <w:fldChar w:fldCharType="end"/>
          </w:r>
          <w:r w:rsidR="0015260E">
            <w:t xml:space="preserve"> </w:t>
          </w:r>
          <w:r w:rsidR="0015260E">
            <w:rPr>
              <w:noProof/>
            </w:rPr>
            <w:fldChar w:fldCharType="begin"/>
          </w:r>
          <w:r w:rsidR="0015260E">
            <w:rPr>
              <w:noProof/>
            </w:rPr>
            <w:instrText xml:space="preserve"> STYLEREF CharSectNo \*charformat </w:instrText>
          </w:r>
          <w:r w:rsidR="0015260E">
            <w:rPr>
              <w:noProof/>
            </w:rPr>
            <w:fldChar w:fldCharType="separate"/>
          </w:r>
          <w:r w:rsidR="00EC7636">
            <w:rPr>
              <w:noProof/>
            </w:rPr>
            <w:t>50</w:t>
          </w:r>
          <w:r w:rsidR="0015260E">
            <w:rPr>
              <w:noProof/>
            </w:rPr>
            <w:fldChar w:fldCharType="end"/>
          </w:r>
        </w:p>
      </w:tc>
    </w:tr>
  </w:tbl>
  <w:p w:rsidR="0015260E" w:rsidRDefault="001526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5260E">
      <w:trPr>
        <w:jc w:val="center"/>
      </w:trPr>
      <w:tc>
        <w:tcPr>
          <w:tcW w:w="1560" w:type="dxa"/>
        </w:tcPr>
        <w:p w:rsidR="0015260E" w:rsidRDefault="0015260E">
          <w:pPr>
            <w:pStyle w:val="HeaderEven"/>
            <w:rPr>
              <w:b/>
            </w:rPr>
          </w:pPr>
          <w:r>
            <w:rPr>
              <w:b/>
            </w:rPr>
            <w:fldChar w:fldCharType="begin"/>
          </w:r>
          <w:r>
            <w:rPr>
              <w:b/>
            </w:rPr>
            <w:instrText xml:space="preserve"> STYLEREF CharChapNo \*charformat </w:instrText>
          </w:r>
          <w:r>
            <w:rPr>
              <w:b/>
            </w:rPr>
            <w:fldChar w:fldCharType="separate"/>
          </w:r>
          <w:r w:rsidR="00EC7636">
            <w:rPr>
              <w:b/>
              <w:noProof/>
            </w:rPr>
            <w:t>Schedule 1</w:t>
          </w:r>
          <w:r>
            <w:rPr>
              <w:b/>
            </w:rPr>
            <w:fldChar w:fldCharType="end"/>
          </w:r>
        </w:p>
      </w:tc>
      <w:tc>
        <w:tcPr>
          <w:tcW w:w="5741" w:type="dxa"/>
        </w:tcPr>
        <w:p w:rsidR="0015260E" w:rsidRDefault="0015260E">
          <w:pPr>
            <w:pStyle w:val="HeaderEven"/>
          </w:pPr>
          <w:r>
            <w:rPr>
              <w:noProof/>
            </w:rPr>
            <w:fldChar w:fldCharType="begin"/>
          </w:r>
          <w:r>
            <w:rPr>
              <w:noProof/>
            </w:rPr>
            <w:instrText xml:space="preserve"> STYLEREF CharChapText \*charformat </w:instrText>
          </w:r>
          <w:r>
            <w:rPr>
              <w:noProof/>
            </w:rPr>
            <w:fldChar w:fldCharType="separate"/>
          </w:r>
          <w:r w:rsidR="00EC7636">
            <w:rPr>
              <w:noProof/>
            </w:rPr>
            <w:t>Classes of construction occupation licence and functions</w:t>
          </w:r>
          <w:r>
            <w:rPr>
              <w:noProof/>
            </w:rPr>
            <w:fldChar w:fldCharType="end"/>
          </w:r>
        </w:p>
      </w:tc>
    </w:tr>
    <w:tr w:rsidR="0015260E">
      <w:trPr>
        <w:jc w:val="center"/>
      </w:trPr>
      <w:tc>
        <w:tcPr>
          <w:tcW w:w="1560" w:type="dxa"/>
        </w:tcPr>
        <w:p w:rsidR="0015260E" w:rsidRDefault="0015260E">
          <w:pPr>
            <w:pStyle w:val="HeaderEven"/>
            <w:rPr>
              <w:b/>
            </w:rPr>
          </w:pPr>
          <w:r>
            <w:rPr>
              <w:b/>
            </w:rPr>
            <w:fldChar w:fldCharType="begin"/>
          </w:r>
          <w:r>
            <w:rPr>
              <w:b/>
            </w:rPr>
            <w:instrText xml:space="preserve"> STYLEREF CharPartNo \*charformat </w:instrText>
          </w:r>
          <w:r>
            <w:rPr>
              <w:b/>
            </w:rPr>
            <w:fldChar w:fldCharType="separate"/>
          </w:r>
          <w:r w:rsidR="00EC7636">
            <w:rPr>
              <w:b/>
              <w:noProof/>
            </w:rPr>
            <w:t>Part 1.8</w:t>
          </w:r>
          <w:r>
            <w:rPr>
              <w:b/>
            </w:rPr>
            <w:fldChar w:fldCharType="end"/>
          </w:r>
        </w:p>
      </w:tc>
      <w:tc>
        <w:tcPr>
          <w:tcW w:w="5741" w:type="dxa"/>
        </w:tcPr>
        <w:p w:rsidR="0015260E" w:rsidRDefault="0015260E">
          <w:pPr>
            <w:pStyle w:val="HeaderEven"/>
          </w:pPr>
          <w:r>
            <w:rPr>
              <w:noProof/>
            </w:rPr>
            <w:fldChar w:fldCharType="begin"/>
          </w:r>
          <w:r>
            <w:rPr>
              <w:noProof/>
            </w:rPr>
            <w:instrText xml:space="preserve"> STYLEREF CharPartText \*charformat </w:instrText>
          </w:r>
          <w:r>
            <w:rPr>
              <w:noProof/>
            </w:rPr>
            <w:fldChar w:fldCharType="separate"/>
          </w:r>
          <w:r w:rsidR="00EC7636">
            <w:rPr>
              <w:noProof/>
            </w:rPr>
            <w:t>Plumbers</w:t>
          </w:r>
          <w:r>
            <w:rPr>
              <w:noProof/>
            </w:rPr>
            <w:fldChar w:fldCharType="end"/>
          </w:r>
        </w:p>
      </w:tc>
    </w:tr>
    <w:tr w:rsidR="0015260E">
      <w:trPr>
        <w:jc w:val="center"/>
      </w:trPr>
      <w:tc>
        <w:tcPr>
          <w:tcW w:w="7296" w:type="dxa"/>
          <w:gridSpan w:val="2"/>
          <w:tcBorders>
            <w:bottom w:val="single" w:sz="4" w:space="0" w:color="auto"/>
          </w:tcBorders>
        </w:tcPr>
        <w:p w:rsidR="0015260E" w:rsidRDefault="0015260E">
          <w:pPr>
            <w:pStyle w:val="HeaderEven6"/>
          </w:pPr>
        </w:p>
      </w:tc>
    </w:tr>
  </w:tbl>
  <w:p w:rsidR="0015260E" w:rsidRDefault="001526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5260E">
      <w:trPr>
        <w:jc w:val="center"/>
      </w:trPr>
      <w:tc>
        <w:tcPr>
          <w:tcW w:w="5741" w:type="dxa"/>
        </w:tcPr>
        <w:p w:rsidR="0015260E" w:rsidRDefault="0015260E">
          <w:pPr>
            <w:pStyle w:val="HeaderEven"/>
            <w:jc w:val="right"/>
          </w:pPr>
          <w:r>
            <w:rPr>
              <w:noProof/>
            </w:rPr>
            <w:fldChar w:fldCharType="begin"/>
          </w:r>
          <w:r>
            <w:rPr>
              <w:noProof/>
            </w:rPr>
            <w:instrText xml:space="preserve"> STYLEREF CharChapText \*charformat </w:instrText>
          </w:r>
          <w:r>
            <w:rPr>
              <w:noProof/>
            </w:rPr>
            <w:fldChar w:fldCharType="separate"/>
          </w:r>
          <w:r w:rsidR="00EC7636">
            <w:rPr>
              <w:noProof/>
            </w:rPr>
            <w:t>Classes of construction occupation licence and functions</w:t>
          </w:r>
          <w:r>
            <w:rPr>
              <w:noProof/>
            </w:rPr>
            <w:fldChar w:fldCharType="end"/>
          </w:r>
        </w:p>
      </w:tc>
      <w:tc>
        <w:tcPr>
          <w:tcW w:w="1560" w:type="dxa"/>
        </w:tcPr>
        <w:p w:rsidR="0015260E" w:rsidRDefault="0015260E">
          <w:pPr>
            <w:pStyle w:val="HeaderEven"/>
            <w:jc w:val="right"/>
            <w:rPr>
              <w:b/>
            </w:rPr>
          </w:pPr>
          <w:r>
            <w:rPr>
              <w:b/>
            </w:rPr>
            <w:fldChar w:fldCharType="begin"/>
          </w:r>
          <w:r>
            <w:rPr>
              <w:b/>
            </w:rPr>
            <w:instrText xml:space="preserve"> STYLEREF CharChapNo \*charformat </w:instrText>
          </w:r>
          <w:r>
            <w:rPr>
              <w:b/>
            </w:rPr>
            <w:fldChar w:fldCharType="separate"/>
          </w:r>
          <w:r w:rsidR="00EC7636">
            <w:rPr>
              <w:b/>
              <w:noProof/>
            </w:rPr>
            <w:t>Schedule 1</w:t>
          </w:r>
          <w:r>
            <w:rPr>
              <w:b/>
            </w:rPr>
            <w:fldChar w:fldCharType="end"/>
          </w:r>
        </w:p>
      </w:tc>
    </w:tr>
    <w:tr w:rsidR="0015260E">
      <w:trPr>
        <w:jc w:val="center"/>
      </w:trPr>
      <w:tc>
        <w:tcPr>
          <w:tcW w:w="5741" w:type="dxa"/>
        </w:tcPr>
        <w:p w:rsidR="0015260E" w:rsidRDefault="0015260E">
          <w:pPr>
            <w:pStyle w:val="HeaderEven"/>
            <w:jc w:val="right"/>
          </w:pPr>
          <w:r>
            <w:rPr>
              <w:noProof/>
            </w:rPr>
            <w:fldChar w:fldCharType="begin"/>
          </w:r>
          <w:r>
            <w:rPr>
              <w:noProof/>
            </w:rPr>
            <w:instrText xml:space="preserve"> STYLEREF CharPartText \*charformat </w:instrText>
          </w:r>
          <w:r>
            <w:rPr>
              <w:noProof/>
            </w:rPr>
            <w:fldChar w:fldCharType="separate"/>
          </w:r>
          <w:r w:rsidR="00EC7636">
            <w:rPr>
              <w:noProof/>
            </w:rPr>
            <w:t>Works assessors</w:t>
          </w:r>
          <w:r>
            <w:rPr>
              <w:noProof/>
            </w:rPr>
            <w:fldChar w:fldCharType="end"/>
          </w:r>
        </w:p>
      </w:tc>
      <w:tc>
        <w:tcPr>
          <w:tcW w:w="1560" w:type="dxa"/>
        </w:tcPr>
        <w:p w:rsidR="0015260E" w:rsidRDefault="0015260E">
          <w:pPr>
            <w:pStyle w:val="HeaderEven"/>
            <w:jc w:val="right"/>
            <w:rPr>
              <w:b/>
            </w:rPr>
          </w:pPr>
          <w:r>
            <w:rPr>
              <w:b/>
            </w:rPr>
            <w:fldChar w:fldCharType="begin"/>
          </w:r>
          <w:r>
            <w:rPr>
              <w:b/>
            </w:rPr>
            <w:instrText xml:space="preserve"> STYLEREF CharPartNo \*charformat </w:instrText>
          </w:r>
          <w:r>
            <w:rPr>
              <w:b/>
            </w:rPr>
            <w:fldChar w:fldCharType="separate"/>
          </w:r>
          <w:r w:rsidR="00EC7636">
            <w:rPr>
              <w:b/>
              <w:noProof/>
            </w:rPr>
            <w:t>Part 1.9</w:t>
          </w:r>
          <w:r>
            <w:rPr>
              <w:b/>
            </w:rPr>
            <w:fldChar w:fldCharType="end"/>
          </w:r>
        </w:p>
      </w:tc>
    </w:tr>
    <w:tr w:rsidR="0015260E">
      <w:trPr>
        <w:jc w:val="center"/>
      </w:trPr>
      <w:tc>
        <w:tcPr>
          <w:tcW w:w="7296" w:type="dxa"/>
          <w:gridSpan w:val="2"/>
          <w:tcBorders>
            <w:bottom w:val="single" w:sz="4" w:space="0" w:color="auto"/>
          </w:tcBorders>
        </w:tcPr>
        <w:p w:rsidR="0015260E" w:rsidRDefault="0015260E">
          <w:pPr>
            <w:pStyle w:val="HeaderOdd6"/>
          </w:pPr>
        </w:p>
      </w:tc>
    </w:tr>
  </w:tbl>
  <w:p w:rsidR="0015260E" w:rsidRDefault="0015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8"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abstractNumId w:val="5"/>
  </w:num>
  <w:num w:numId="2">
    <w:abstractNumId w:val="21"/>
  </w:num>
  <w:num w:numId="3">
    <w:abstractNumId w:val="23"/>
  </w:num>
  <w:num w:numId="4">
    <w:abstractNumId w:val="24"/>
  </w:num>
  <w:num w:numId="5">
    <w:abstractNumId w:val="18"/>
  </w:num>
  <w:num w:numId="6">
    <w:abstractNumId w:val="30"/>
  </w:num>
  <w:num w:numId="7">
    <w:abstractNumId w:val="28"/>
  </w:num>
  <w:num w:numId="8">
    <w:abstractNumId w:val="16"/>
  </w:num>
  <w:num w:numId="9">
    <w:abstractNumId w:val="26"/>
  </w:num>
  <w:num w:numId="10">
    <w:abstractNumId w:val="33"/>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2"/>
    <w:lvlOverride w:ilvl="0">
      <w:startOverride w:val="1"/>
    </w:lvlOverride>
  </w:num>
  <w:num w:numId="22">
    <w:abstractNumId w:val="17"/>
  </w:num>
  <w:num w:numId="23">
    <w:abstractNumId w:val="33"/>
    <w:lvlOverride w:ilvl="0">
      <w:startOverride w:val="1"/>
    </w:lvlOverride>
  </w:num>
  <w:num w:numId="24">
    <w:abstractNumId w:val="22"/>
  </w:num>
  <w:num w:numId="25">
    <w:abstractNumId w:val="2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4F45"/>
    <w:rsid w:val="00036641"/>
    <w:rsid w:val="00041E44"/>
    <w:rsid w:val="00044F3A"/>
    <w:rsid w:val="00047227"/>
    <w:rsid w:val="00051C3E"/>
    <w:rsid w:val="00052AF3"/>
    <w:rsid w:val="00057F5D"/>
    <w:rsid w:val="00060635"/>
    <w:rsid w:val="0007298E"/>
    <w:rsid w:val="0007313A"/>
    <w:rsid w:val="00073B95"/>
    <w:rsid w:val="0007644F"/>
    <w:rsid w:val="000772D0"/>
    <w:rsid w:val="00082614"/>
    <w:rsid w:val="00084376"/>
    <w:rsid w:val="000867A1"/>
    <w:rsid w:val="00094D79"/>
    <w:rsid w:val="000968A4"/>
    <w:rsid w:val="000A08BD"/>
    <w:rsid w:val="000B2889"/>
    <w:rsid w:val="000B40F3"/>
    <w:rsid w:val="000C0200"/>
    <w:rsid w:val="000C237D"/>
    <w:rsid w:val="000C31AA"/>
    <w:rsid w:val="000C7D67"/>
    <w:rsid w:val="000C7E57"/>
    <w:rsid w:val="000D45D9"/>
    <w:rsid w:val="000E2215"/>
    <w:rsid w:val="000E4904"/>
    <w:rsid w:val="000E6286"/>
    <w:rsid w:val="000F06DE"/>
    <w:rsid w:val="000F1357"/>
    <w:rsid w:val="000F2F46"/>
    <w:rsid w:val="000F5F84"/>
    <w:rsid w:val="00100CB3"/>
    <w:rsid w:val="001055EA"/>
    <w:rsid w:val="001066BA"/>
    <w:rsid w:val="00106A81"/>
    <w:rsid w:val="0011021E"/>
    <w:rsid w:val="00110DF4"/>
    <w:rsid w:val="00111185"/>
    <w:rsid w:val="00117544"/>
    <w:rsid w:val="001213B7"/>
    <w:rsid w:val="0012275D"/>
    <w:rsid w:val="00122E9B"/>
    <w:rsid w:val="0012749F"/>
    <w:rsid w:val="001423F2"/>
    <w:rsid w:val="00143FCA"/>
    <w:rsid w:val="0014541B"/>
    <w:rsid w:val="001463D4"/>
    <w:rsid w:val="00146570"/>
    <w:rsid w:val="00147FE1"/>
    <w:rsid w:val="00150410"/>
    <w:rsid w:val="0015260E"/>
    <w:rsid w:val="00152CD4"/>
    <w:rsid w:val="001536C4"/>
    <w:rsid w:val="00156456"/>
    <w:rsid w:val="00157BB2"/>
    <w:rsid w:val="00165FAD"/>
    <w:rsid w:val="00170B34"/>
    <w:rsid w:val="001735B1"/>
    <w:rsid w:val="0017429F"/>
    <w:rsid w:val="001742CF"/>
    <w:rsid w:val="00174404"/>
    <w:rsid w:val="001752CA"/>
    <w:rsid w:val="00176DE1"/>
    <w:rsid w:val="001816ED"/>
    <w:rsid w:val="0018274D"/>
    <w:rsid w:val="00183218"/>
    <w:rsid w:val="00184A65"/>
    <w:rsid w:val="00185CA0"/>
    <w:rsid w:val="00187939"/>
    <w:rsid w:val="001918C1"/>
    <w:rsid w:val="00191FF1"/>
    <w:rsid w:val="0019433F"/>
    <w:rsid w:val="001A2D82"/>
    <w:rsid w:val="001A6FE3"/>
    <w:rsid w:val="001A7B66"/>
    <w:rsid w:val="001B012F"/>
    <w:rsid w:val="001B1A3A"/>
    <w:rsid w:val="001B3F83"/>
    <w:rsid w:val="001C027B"/>
    <w:rsid w:val="001C1AA5"/>
    <w:rsid w:val="001D3C10"/>
    <w:rsid w:val="001E192F"/>
    <w:rsid w:val="001E31C8"/>
    <w:rsid w:val="001E5E5E"/>
    <w:rsid w:val="001F091F"/>
    <w:rsid w:val="001F19B3"/>
    <w:rsid w:val="002013C3"/>
    <w:rsid w:val="00201B47"/>
    <w:rsid w:val="00203895"/>
    <w:rsid w:val="00213EDD"/>
    <w:rsid w:val="002155F5"/>
    <w:rsid w:val="00215835"/>
    <w:rsid w:val="0022278D"/>
    <w:rsid w:val="002253BE"/>
    <w:rsid w:val="0024072E"/>
    <w:rsid w:val="002407AD"/>
    <w:rsid w:val="00241960"/>
    <w:rsid w:val="00242BED"/>
    <w:rsid w:val="00244507"/>
    <w:rsid w:val="00246687"/>
    <w:rsid w:val="00251609"/>
    <w:rsid w:val="00263982"/>
    <w:rsid w:val="00264A35"/>
    <w:rsid w:val="00270ACA"/>
    <w:rsid w:val="0027173F"/>
    <w:rsid w:val="00274273"/>
    <w:rsid w:val="00274494"/>
    <w:rsid w:val="0027481F"/>
    <w:rsid w:val="002748F7"/>
    <w:rsid w:val="00275CE1"/>
    <w:rsid w:val="00281C22"/>
    <w:rsid w:val="00285F53"/>
    <w:rsid w:val="00291381"/>
    <w:rsid w:val="00292579"/>
    <w:rsid w:val="0029753A"/>
    <w:rsid w:val="002A1B71"/>
    <w:rsid w:val="002A55DE"/>
    <w:rsid w:val="002A5B4D"/>
    <w:rsid w:val="002A6109"/>
    <w:rsid w:val="002A64BA"/>
    <w:rsid w:val="002B1EB6"/>
    <w:rsid w:val="002B7DF7"/>
    <w:rsid w:val="002C7B10"/>
    <w:rsid w:val="002E489C"/>
    <w:rsid w:val="002E4E06"/>
    <w:rsid w:val="002F481F"/>
    <w:rsid w:val="0030485D"/>
    <w:rsid w:val="003133F2"/>
    <w:rsid w:val="00317B2B"/>
    <w:rsid w:val="00322F70"/>
    <w:rsid w:val="00323F8A"/>
    <w:rsid w:val="00334CAB"/>
    <w:rsid w:val="00335C20"/>
    <w:rsid w:val="00336176"/>
    <w:rsid w:val="00337C1F"/>
    <w:rsid w:val="0034020C"/>
    <w:rsid w:val="003504CE"/>
    <w:rsid w:val="00352366"/>
    <w:rsid w:val="0035253F"/>
    <w:rsid w:val="00352C2F"/>
    <w:rsid w:val="0035661D"/>
    <w:rsid w:val="00356E91"/>
    <w:rsid w:val="003627AC"/>
    <w:rsid w:val="003658DD"/>
    <w:rsid w:val="00372AFF"/>
    <w:rsid w:val="00373008"/>
    <w:rsid w:val="003736C7"/>
    <w:rsid w:val="0037631D"/>
    <w:rsid w:val="00376928"/>
    <w:rsid w:val="00381CD4"/>
    <w:rsid w:val="00381D3B"/>
    <w:rsid w:val="00382E31"/>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5A68"/>
    <w:rsid w:val="0041074F"/>
    <w:rsid w:val="00426FC8"/>
    <w:rsid w:val="00440048"/>
    <w:rsid w:val="0044224D"/>
    <w:rsid w:val="00442DA1"/>
    <w:rsid w:val="00456577"/>
    <w:rsid w:val="0046037D"/>
    <w:rsid w:val="00472485"/>
    <w:rsid w:val="0047517A"/>
    <w:rsid w:val="004802FB"/>
    <w:rsid w:val="004806F3"/>
    <w:rsid w:val="004847DE"/>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6763"/>
    <w:rsid w:val="004C7516"/>
    <w:rsid w:val="004D0064"/>
    <w:rsid w:val="004D1E52"/>
    <w:rsid w:val="004D3E2A"/>
    <w:rsid w:val="004D5326"/>
    <w:rsid w:val="004D720F"/>
    <w:rsid w:val="004E1523"/>
    <w:rsid w:val="004E2B1D"/>
    <w:rsid w:val="004E7797"/>
    <w:rsid w:val="004F5015"/>
    <w:rsid w:val="004F55FB"/>
    <w:rsid w:val="005028DC"/>
    <w:rsid w:val="00505D68"/>
    <w:rsid w:val="00505DA8"/>
    <w:rsid w:val="00507D0C"/>
    <w:rsid w:val="00511F65"/>
    <w:rsid w:val="00513B06"/>
    <w:rsid w:val="00513CE4"/>
    <w:rsid w:val="00515AEC"/>
    <w:rsid w:val="00516850"/>
    <w:rsid w:val="00521597"/>
    <w:rsid w:val="0052189E"/>
    <w:rsid w:val="0052345D"/>
    <w:rsid w:val="005238AE"/>
    <w:rsid w:val="005304BE"/>
    <w:rsid w:val="00532717"/>
    <w:rsid w:val="00533663"/>
    <w:rsid w:val="005338FA"/>
    <w:rsid w:val="00542DE8"/>
    <w:rsid w:val="00543FEC"/>
    <w:rsid w:val="00545C87"/>
    <w:rsid w:val="0055463B"/>
    <w:rsid w:val="00556C5E"/>
    <w:rsid w:val="0055702E"/>
    <w:rsid w:val="00563958"/>
    <w:rsid w:val="0056689A"/>
    <w:rsid w:val="00571DFA"/>
    <w:rsid w:val="00571F71"/>
    <w:rsid w:val="00574B25"/>
    <w:rsid w:val="00574BB2"/>
    <w:rsid w:val="00575F4D"/>
    <w:rsid w:val="00577BE3"/>
    <w:rsid w:val="00580275"/>
    <w:rsid w:val="005836D5"/>
    <w:rsid w:val="0058665D"/>
    <w:rsid w:val="00587666"/>
    <w:rsid w:val="00591F15"/>
    <w:rsid w:val="00595CB9"/>
    <w:rsid w:val="00596051"/>
    <w:rsid w:val="005A0588"/>
    <w:rsid w:val="005A7580"/>
    <w:rsid w:val="005A7C31"/>
    <w:rsid w:val="005B0B52"/>
    <w:rsid w:val="005B10F8"/>
    <w:rsid w:val="005B1548"/>
    <w:rsid w:val="005B5EC3"/>
    <w:rsid w:val="005C0FFE"/>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789E"/>
    <w:rsid w:val="0062333F"/>
    <w:rsid w:val="0062497F"/>
    <w:rsid w:val="00625015"/>
    <w:rsid w:val="00630177"/>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507B"/>
    <w:rsid w:val="00695B6E"/>
    <w:rsid w:val="0069654E"/>
    <w:rsid w:val="00696554"/>
    <w:rsid w:val="00697B5D"/>
    <w:rsid w:val="006A319D"/>
    <w:rsid w:val="006A7D64"/>
    <w:rsid w:val="006B17D8"/>
    <w:rsid w:val="006B7D58"/>
    <w:rsid w:val="006C4354"/>
    <w:rsid w:val="006C7A2C"/>
    <w:rsid w:val="006D1587"/>
    <w:rsid w:val="006D17BD"/>
    <w:rsid w:val="006D3052"/>
    <w:rsid w:val="006D4EC4"/>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50D88"/>
    <w:rsid w:val="007515A4"/>
    <w:rsid w:val="007549FB"/>
    <w:rsid w:val="0076322D"/>
    <w:rsid w:val="00774F13"/>
    <w:rsid w:val="00776B39"/>
    <w:rsid w:val="00777FB0"/>
    <w:rsid w:val="007834C6"/>
    <w:rsid w:val="007854BD"/>
    <w:rsid w:val="00787910"/>
    <w:rsid w:val="00791E3F"/>
    <w:rsid w:val="00794B30"/>
    <w:rsid w:val="007A32D8"/>
    <w:rsid w:val="007B08E1"/>
    <w:rsid w:val="007B3AF3"/>
    <w:rsid w:val="007C3509"/>
    <w:rsid w:val="007C3F67"/>
    <w:rsid w:val="007C4A94"/>
    <w:rsid w:val="007C6E95"/>
    <w:rsid w:val="007C7534"/>
    <w:rsid w:val="007D3032"/>
    <w:rsid w:val="007D7DB9"/>
    <w:rsid w:val="007E460C"/>
    <w:rsid w:val="007E67A5"/>
    <w:rsid w:val="007E705F"/>
    <w:rsid w:val="007F264A"/>
    <w:rsid w:val="007F4C20"/>
    <w:rsid w:val="007F56B3"/>
    <w:rsid w:val="0080183E"/>
    <w:rsid w:val="00803DC4"/>
    <w:rsid w:val="008040E2"/>
    <w:rsid w:val="00805A6A"/>
    <w:rsid w:val="00805F1B"/>
    <w:rsid w:val="008103A1"/>
    <w:rsid w:val="00810D34"/>
    <w:rsid w:val="00825D32"/>
    <w:rsid w:val="0082664D"/>
    <w:rsid w:val="00826705"/>
    <w:rsid w:val="00827E76"/>
    <w:rsid w:val="00835A34"/>
    <w:rsid w:val="008367D2"/>
    <w:rsid w:val="00844A86"/>
    <w:rsid w:val="00844EEC"/>
    <w:rsid w:val="00846E93"/>
    <w:rsid w:val="008533AA"/>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6AB8"/>
    <w:rsid w:val="008D732B"/>
    <w:rsid w:val="008E0B0F"/>
    <w:rsid w:val="008E0E7F"/>
    <w:rsid w:val="008E22C9"/>
    <w:rsid w:val="008E343F"/>
    <w:rsid w:val="008E4357"/>
    <w:rsid w:val="008E5302"/>
    <w:rsid w:val="008E5801"/>
    <w:rsid w:val="008F0856"/>
    <w:rsid w:val="008F48DF"/>
    <w:rsid w:val="008F4A2E"/>
    <w:rsid w:val="008F75CE"/>
    <w:rsid w:val="009040B3"/>
    <w:rsid w:val="00907100"/>
    <w:rsid w:val="00912C40"/>
    <w:rsid w:val="00914071"/>
    <w:rsid w:val="00914871"/>
    <w:rsid w:val="0091716C"/>
    <w:rsid w:val="00922186"/>
    <w:rsid w:val="0092250E"/>
    <w:rsid w:val="00923964"/>
    <w:rsid w:val="00923C82"/>
    <w:rsid w:val="00924FBB"/>
    <w:rsid w:val="00925435"/>
    <w:rsid w:val="0094244D"/>
    <w:rsid w:val="00942BF6"/>
    <w:rsid w:val="00945E9E"/>
    <w:rsid w:val="0094663B"/>
    <w:rsid w:val="00946D69"/>
    <w:rsid w:val="00951C59"/>
    <w:rsid w:val="00954977"/>
    <w:rsid w:val="00962D51"/>
    <w:rsid w:val="00963E58"/>
    <w:rsid w:val="00965A8E"/>
    <w:rsid w:val="00966718"/>
    <w:rsid w:val="009702D0"/>
    <w:rsid w:val="009706E9"/>
    <w:rsid w:val="009720CA"/>
    <w:rsid w:val="009733D1"/>
    <w:rsid w:val="00976854"/>
    <w:rsid w:val="00983F94"/>
    <w:rsid w:val="00985365"/>
    <w:rsid w:val="009865CF"/>
    <w:rsid w:val="00986CDB"/>
    <w:rsid w:val="00987290"/>
    <w:rsid w:val="00991A42"/>
    <w:rsid w:val="00992265"/>
    <w:rsid w:val="00993ED7"/>
    <w:rsid w:val="00994040"/>
    <w:rsid w:val="009A00BA"/>
    <w:rsid w:val="009A2FE6"/>
    <w:rsid w:val="009A31EC"/>
    <w:rsid w:val="009A3B75"/>
    <w:rsid w:val="009A731F"/>
    <w:rsid w:val="009B14DC"/>
    <w:rsid w:val="009B1ECF"/>
    <w:rsid w:val="009B5DF9"/>
    <w:rsid w:val="009B7F55"/>
    <w:rsid w:val="009C311B"/>
    <w:rsid w:val="009D0AA1"/>
    <w:rsid w:val="009D4CA9"/>
    <w:rsid w:val="009E2802"/>
    <w:rsid w:val="009E5069"/>
    <w:rsid w:val="009E7D05"/>
    <w:rsid w:val="009F4860"/>
    <w:rsid w:val="009F48D4"/>
    <w:rsid w:val="009F77FB"/>
    <w:rsid w:val="00A00658"/>
    <w:rsid w:val="00A021EC"/>
    <w:rsid w:val="00A0265B"/>
    <w:rsid w:val="00A108A0"/>
    <w:rsid w:val="00A1507B"/>
    <w:rsid w:val="00A1606D"/>
    <w:rsid w:val="00A228DE"/>
    <w:rsid w:val="00A25F4F"/>
    <w:rsid w:val="00A33FA1"/>
    <w:rsid w:val="00A41A7F"/>
    <w:rsid w:val="00A41EA8"/>
    <w:rsid w:val="00A50188"/>
    <w:rsid w:val="00A50C35"/>
    <w:rsid w:val="00A51463"/>
    <w:rsid w:val="00A54F4A"/>
    <w:rsid w:val="00A567B4"/>
    <w:rsid w:val="00A56986"/>
    <w:rsid w:val="00A5714E"/>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FD5"/>
    <w:rsid w:val="00AD6965"/>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3876"/>
    <w:rsid w:val="00B24110"/>
    <w:rsid w:val="00B25CC7"/>
    <w:rsid w:val="00B26E7B"/>
    <w:rsid w:val="00B3234F"/>
    <w:rsid w:val="00B325FA"/>
    <w:rsid w:val="00B3269E"/>
    <w:rsid w:val="00B33782"/>
    <w:rsid w:val="00B3518E"/>
    <w:rsid w:val="00B403A0"/>
    <w:rsid w:val="00B4154A"/>
    <w:rsid w:val="00B42FF1"/>
    <w:rsid w:val="00B44E27"/>
    <w:rsid w:val="00B47CF7"/>
    <w:rsid w:val="00B51787"/>
    <w:rsid w:val="00B548CA"/>
    <w:rsid w:val="00B673CF"/>
    <w:rsid w:val="00B6768B"/>
    <w:rsid w:val="00B70A82"/>
    <w:rsid w:val="00B72026"/>
    <w:rsid w:val="00B7363F"/>
    <w:rsid w:val="00B7476A"/>
    <w:rsid w:val="00B75289"/>
    <w:rsid w:val="00B75880"/>
    <w:rsid w:val="00B760F1"/>
    <w:rsid w:val="00B76C5F"/>
    <w:rsid w:val="00B80A1A"/>
    <w:rsid w:val="00B8578B"/>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735"/>
    <w:rsid w:val="00BC4BDE"/>
    <w:rsid w:val="00BC51A4"/>
    <w:rsid w:val="00BD3E3F"/>
    <w:rsid w:val="00BE06CC"/>
    <w:rsid w:val="00BE0B48"/>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0638"/>
    <w:rsid w:val="00CC77AC"/>
    <w:rsid w:val="00CD47FF"/>
    <w:rsid w:val="00CD6C77"/>
    <w:rsid w:val="00CE4C56"/>
    <w:rsid w:val="00CE660C"/>
    <w:rsid w:val="00CE7BD8"/>
    <w:rsid w:val="00CF1F1E"/>
    <w:rsid w:val="00CF61C9"/>
    <w:rsid w:val="00CF77FB"/>
    <w:rsid w:val="00D11004"/>
    <w:rsid w:val="00D15125"/>
    <w:rsid w:val="00D1790F"/>
    <w:rsid w:val="00D17C5A"/>
    <w:rsid w:val="00D23649"/>
    <w:rsid w:val="00D24444"/>
    <w:rsid w:val="00D264B0"/>
    <w:rsid w:val="00D2773D"/>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46DE"/>
    <w:rsid w:val="00D95BAF"/>
    <w:rsid w:val="00DA24B7"/>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648"/>
    <w:rsid w:val="00E02A2B"/>
    <w:rsid w:val="00E06D95"/>
    <w:rsid w:val="00E167B5"/>
    <w:rsid w:val="00E17972"/>
    <w:rsid w:val="00E221C5"/>
    <w:rsid w:val="00E24024"/>
    <w:rsid w:val="00E2593F"/>
    <w:rsid w:val="00E2682F"/>
    <w:rsid w:val="00E26F2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564D2"/>
    <w:rsid w:val="00E612F2"/>
    <w:rsid w:val="00E614F3"/>
    <w:rsid w:val="00E627A3"/>
    <w:rsid w:val="00E634BE"/>
    <w:rsid w:val="00E66175"/>
    <w:rsid w:val="00E67709"/>
    <w:rsid w:val="00E67C8D"/>
    <w:rsid w:val="00E7152B"/>
    <w:rsid w:val="00E804F7"/>
    <w:rsid w:val="00E80C47"/>
    <w:rsid w:val="00E82FAB"/>
    <w:rsid w:val="00E9226D"/>
    <w:rsid w:val="00E9358E"/>
    <w:rsid w:val="00E95C68"/>
    <w:rsid w:val="00EA69A2"/>
    <w:rsid w:val="00EA755A"/>
    <w:rsid w:val="00EB0146"/>
    <w:rsid w:val="00EB0D6F"/>
    <w:rsid w:val="00EB70AC"/>
    <w:rsid w:val="00EC0F19"/>
    <w:rsid w:val="00EC4D32"/>
    <w:rsid w:val="00EC5787"/>
    <w:rsid w:val="00EC6D24"/>
    <w:rsid w:val="00EC7636"/>
    <w:rsid w:val="00ED6274"/>
    <w:rsid w:val="00ED636D"/>
    <w:rsid w:val="00ED6925"/>
    <w:rsid w:val="00EE05A5"/>
    <w:rsid w:val="00EF6FA7"/>
    <w:rsid w:val="00EF785A"/>
    <w:rsid w:val="00F010BA"/>
    <w:rsid w:val="00F02C6D"/>
    <w:rsid w:val="00F11C58"/>
    <w:rsid w:val="00F12D96"/>
    <w:rsid w:val="00F208EB"/>
    <w:rsid w:val="00F23394"/>
    <w:rsid w:val="00F24BEF"/>
    <w:rsid w:val="00F254EE"/>
    <w:rsid w:val="00F2720D"/>
    <w:rsid w:val="00F303FA"/>
    <w:rsid w:val="00F3216E"/>
    <w:rsid w:val="00F34FD6"/>
    <w:rsid w:val="00F3704E"/>
    <w:rsid w:val="00F411D7"/>
    <w:rsid w:val="00F43F95"/>
    <w:rsid w:val="00F454A9"/>
    <w:rsid w:val="00F47067"/>
    <w:rsid w:val="00F47E56"/>
    <w:rsid w:val="00F510B2"/>
    <w:rsid w:val="00F53514"/>
    <w:rsid w:val="00F5676A"/>
    <w:rsid w:val="00F57AB9"/>
    <w:rsid w:val="00F6209A"/>
    <w:rsid w:val="00F65960"/>
    <w:rsid w:val="00F65E01"/>
    <w:rsid w:val="00F65FCB"/>
    <w:rsid w:val="00F66251"/>
    <w:rsid w:val="00F715B0"/>
    <w:rsid w:val="00F718AD"/>
    <w:rsid w:val="00F73ED1"/>
    <w:rsid w:val="00F73F79"/>
    <w:rsid w:val="00F905AC"/>
    <w:rsid w:val="00F905C5"/>
    <w:rsid w:val="00F94393"/>
    <w:rsid w:val="00F9529D"/>
    <w:rsid w:val="00F96E97"/>
    <w:rsid w:val="00F977A0"/>
    <w:rsid w:val="00FA26AE"/>
    <w:rsid w:val="00FA6720"/>
    <w:rsid w:val="00FB2A9E"/>
    <w:rsid w:val="00FB5999"/>
    <w:rsid w:val="00FC44EC"/>
    <w:rsid w:val="00FC5F07"/>
    <w:rsid w:val="00FD022F"/>
    <w:rsid w:val="00FD2AB5"/>
    <w:rsid w:val="00FD47E4"/>
    <w:rsid w:val="00FD4A97"/>
    <w:rsid w:val="00FE1304"/>
    <w:rsid w:val="00FE4857"/>
    <w:rsid w:val="00FE4C75"/>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4-12/" TargetMode="External"/><Relationship Id="rId159" Type="http://schemas.openxmlformats.org/officeDocument/2006/relationships/hyperlink" Target="http://www.legislation.act.gov.au/a/1971-30" TargetMode="External"/><Relationship Id="rId324" Type="http://schemas.openxmlformats.org/officeDocument/2006/relationships/hyperlink" Target="http://www.legislation.act.gov.au/sl/2004-44" TargetMode="External"/><Relationship Id="rId366" Type="http://schemas.openxmlformats.org/officeDocument/2006/relationships/hyperlink" Target="http://www.legislation.act.gov.au/sl/2015-14/default.asp" TargetMode="External"/><Relationship Id="rId531" Type="http://schemas.openxmlformats.org/officeDocument/2006/relationships/hyperlink" Target="http://www.legislation.act.gov.au/a/2013-31" TargetMode="External"/><Relationship Id="rId573" Type="http://schemas.openxmlformats.org/officeDocument/2006/relationships/hyperlink" Target="http://www.legislation.act.gov.au/sl/2017-33/default.asp" TargetMode="External"/><Relationship Id="rId629" Type="http://schemas.openxmlformats.org/officeDocument/2006/relationships/hyperlink" Target="http://www.legislation.act.gov.au/a/2014-2/" TargetMode="External"/><Relationship Id="rId170" Type="http://schemas.openxmlformats.org/officeDocument/2006/relationships/hyperlink" Target="http://www.legislation.act.gov.au/a/1971-30" TargetMode="External"/><Relationship Id="rId226" Type="http://schemas.openxmlformats.org/officeDocument/2006/relationships/hyperlink" Target="http://www.legislation.act.gov.au/sl/2001-2" TargetMode="External"/><Relationship Id="rId433" Type="http://schemas.openxmlformats.org/officeDocument/2006/relationships/hyperlink" Target="http://www.legislation.act.gov.au/a/2016-44/default.asp" TargetMode="External"/><Relationship Id="rId268" Type="http://schemas.openxmlformats.org/officeDocument/2006/relationships/hyperlink" Target="http://www.legislation.act.gov.au/a/2004-12/" TargetMode="External"/><Relationship Id="rId475" Type="http://schemas.openxmlformats.org/officeDocument/2006/relationships/hyperlink" Target="http://www.legislation.act.gov.au/a/2008-36" TargetMode="External"/><Relationship Id="rId640" Type="http://schemas.openxmlformats.org/officeDocument/2006/relationships/hyperlink" Target="http://www.legislation.act.gov.au/sl/2015-1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8-53"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sl/2006-52" TargetMode="External"/><Relationship Id="rId377" Type="http://schemas.openxmlformats.org/officeDocument/2006/relationships/hyperlink" Target="http://www.legislation.act.gov.au/sl/2015-14" TargetMode="External"/><Relationship Id="rId500" Type="http://schemas.openxmlformats.org/officeDocument/2006/relationships/hyperlink" Target="http://www.legislation.act.gov.au/a/2006-16" TargetMode="External"/><Relationship Id="rId542" Type="http://schemas.openxmlformats.org/officeDocument/2006/relationships/hyperlink" Target="http://www.legislation.act.gov.au/a/2008-36" TargetMode="External"/><Relationship Id="rId584" Type="http://schemas.openxmlformats.org/officeDocument/2006/relationships/hyperlink" Target="http://www.legislation.act.gov.au/sl/2005-18" TargetMode="External"/><Relationship Id="rId5" Type="http://schemas.openxmlformats.org/officeDocument/2006/relationships/webSettings" Target="webSettings.xml"/><Relationship Id="rId181" Type="http://schemas.openxmlformats.org/officeDocument/2006/relationships/hyperlink" Target="http://www.legislation.act.gov.au/a/1971-30" TargetMode="External"/><Relationship Id="rId237" Type="http://schemas.openxmlformats.org/officeDocument/2006/relationships/hyperlink" Target="http://www.legislation.act.gov.au/sl/2001-2" TargetMode="External"/><Relationship Id="rId402" Type="http://schemas.openxmlformats.org/officeDocument/2006/relationships/hyperlink" Target="http://www.legislation.act.gov.au/a/2010-32" TargetMode="External"/><Relationship Id="rId279" Type="http://schemas.openxmlformats.org/officeDocument/2006/relationships/hyperlink" Target="http://www.legislation.act.gov.au/a/2004-12/" TargetMode="External"/><Relationship Id="rId444" Type="http://schemas.openxmlformats.org/officeDocument/2006/relationships/hyperlink" Target="http://www.legislation.act.gov.au/a/2005-34" TargetMode="External"/><Relationship Id="rId486" Type="http://schemas.openxmlformats.org/officeDocument/2006/relationships/hyperlink" Target="http://www.legislation.act.gov.au/sl/2004-44" TargetMode="External"/><Relationship Id="rId651" Type="http://schemas.openxmlformats.org/officeDocument/2006/relationships/hyperlink" Target="http://www.legislation.act.gov.au/sl/2017-3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2004-12/" TargetMode="External"/><Relationship Id="rId346" Type="http://schemas.openxmlformats.org/officeDocument/2006/relationships/hyperlink" Target="http://www.legislation.act.gov.au/a/2008-35" TargetMode="External"/><Relationship Id="rId388" Type="http://schemas.openxmlformats.org/officeDocument/2006/relationships/hyperlink" Target="http://www.legislation.act.gov.au/a/2013-31" TargetMode="External"/><Relationship Id="rId511" Type="http://schemas.openxmlformats.org/officeDocument/2006/relationships/hyperlink" Target="http://www.legislation.act.gov.au/sl/2004-44" TargetMode="External"/><Relationship Id="rId553" Type="http://schemas.openxmlformats.org/officeDocument/2006/relationships/hyperlink" Target="http://www.legislation.act.gov.au/a/2009-49" TargetMode="External"/><Relationship Id="rId609" Type="http://schemas.openxmlformats.org/officeDocument/2006/relationships/hyperlink" Target="http://www.legislation.act.gov.au/sl/2010-36" TargetMode="External"/><Relationship Id="rId85" Type="http://schemas.openxmlformats.org/officeDocument/2006/relationships/hyperlink" Target="http://www.legislation.act.gov.au/sl/2011-36" TargetMode="External"/><Relationship Id="rId150" Type="http://schemas.openxmlformats.org/officeDocument/2006/relationships/hyperlink" Target="http://www.legislation.act.gov.au/a/1971-30" TargetMode="External"/><Relationship Id="rId192" Type="http://schemas.openxmlformats.org/officeDocument/2006/relationships/hyperlink" Target="http://www.legislation.act.gov.au/a/1971-30" TargetMode="External"/><Relationship Id="rId206" Type="http://schemas.openxmlformats.org/officeDocument/2006/relationships/hyperlink" Target="http://www.legislation.act.gov.au/a/2000-67" TargetMode="External"/><Relationship Id="rId413" Type="http://schemas.openxmlformats.org/officeDocument/2006/relationships/hyperlink" Target="http://www.legislation.act.gov.au/sl/2019-4/default.asp" TargetMode="External"/><Relationship Id="rId595" Type="http://schemas.openxmlformats.org/officeDocument/2006/relationships/hyperlink" Target="http://www.legislation.act.gov.au/sl/2006-52" TargetMode="External"/><Relationship Id="rId248" Type="http://schemas.openxmlformats.org/officeDocument/2006/relationships/hyperlink" Target="http://www.legislation.act.gov.au/a/2000-68" TargetMode="External"/><Relationship Id="rId455" Type="http://schemas.openxmlformats.org/officeDocument/2006/relationships/hyperlink" Target="http://www.legislation.act.gov.au/sl/2017-33/default.asp" TargetMode="External"/><Relationship Id="rId497" Type="http://schemas.openxmlformats.org/officeDocument/2006/relationships/hyperlink" Target="http://www.legislation.act.gov.au/a/2006-16" TargetMode="External"/><Relationship Id="rId620" Type="http://schemas.openxmlformats.org/officeDocument/2006/relationships/hyperlink" Target="http://www.legislation.act.gov.au/a/2011-54" TargetMode="External"/><Relationship Id="rId662" Type="http://schemas.openxmlformats.org/officeDocument/2006/relationships/header" Target="header2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footer" Target="footer18.xml"/><Relationship Id="rId357" Type="http://schemas.openxmlformats.org/officeDocument/2006/relationships/hyperlink" Target="http://www.legislation.act.gov.au/a/2011-54" TargetMode="External"/><Relationship Id="rId522" Type="http://schemas.openxmlformats.org/officeDocument/2006/relationships/hyperlink" Target="http://www.legislation.act.gov.au/a/2013-31" TargetMode="External"/><Relationship Id="rId54" Type="http://schemas.openxmlformats.org/officeDocument/2006/relationships/hyperlink" Target="https://www.legislation.act.gov.au/a/2004-12" TargetMode="External"/><Relationship Id="rId96" Type="http://schemas.openxmlformats.org/officeDocument/2006/relationships/header" Target="header9.xml"/><Relationship Id="rId161" Type="http://schemas.openxmlformats.org/officeDocument/2006/relationships/hyperlink" Target="http://www.legislation.act.gov.au/a/1971-30" TargetMode="External"/><Relationship Id="rId217" Type="http://schemas.openxmlformats.org/officeDocument/2006/relationships/hyperlink" Target="http://www.legislation.act.gov.au/a/2000-67" TargetMode="External"/><Relationship Id="rId399" Type="http://schemas.openxmlformats.org/officeDocument/2006/relationships/hyperlink" Target="http://www.legislation.act.gov.au/a/2006-16" TargetMode="External"/><Relationship Id="rId564" Type="http://schemas.openxmlformats.org/officeDocument/2006/relationships/hyperlink" Target="http://www.legislation.act.gov.au/a/2017-4/default.asp" TargetMode="External"/><Relationship Id="rId259" Type="http://schemas.openxmlformats.org/officeDocument/2006/relationships/header" Target="header11.xml"/><Relationship Id="rId424" Type="http://schemas.openxmlformats.org/officeDocument/2006/relationships/hyperlink" Target="http://www.legislation.act.gov.au/a/2010-32" TargetMode="External"/><Relationship Id="rId466" Type="http://schemas.openxmlformats.org/officeDocument/2006/relationships/hyperlink" Target="http://www.legislation.act.gov.au/a/2006-16" TargetMode="External"/><Relationship Id="rId631" Type="http://schemas.openxmlformats.org/officeDocument/2006/relationships/hyperlink" Target="http://www.legislation.act.gov.au/a/2014-10/default.asp" TargetMode="External"/><Relationship Id="rId23" Type="http://schemas.openxmlformats.org/officeDocument/2006/relationships/header" Target="header4.xml"/><Relationship Id="rId119" Type="http://schemas.openxmlformats.org/officeDocument/2006/relationships/hyperlink" Target="http://www.legislation.act.gov.au/a/2004-11" TargetMode="External"/><Relationship Id="rId270" Type="http://schemas.openxmlformats.org/officeDocument/2006/relationships/hyperlink" Target="http://www.legislation.act.gov.au/a/2004-12/" TargetMode="External"/><Relationship Id="rId326" Type="http://schemas.openxmlformats.org/officeDocument/2006/relationships/hyperlink" Target="http://www.legislation.act.gov.au/sl/2005-18"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5-45" TargetMode="External"/><Relationship Id="rId575" Type="http://schemas.openxmlformats.org/officeDocument/2006/relationships/hyperlink" Target="http://www.legislation.act.gov.au/a/2017-4/default.asp" TargetMode="External"/><Relationship Id="rId172" Type="http://schemas.openxmlformats.org/officeDocument/2006/relationships/hyperlink" Target="http://www.legislation.act.gov.au/a/1971-30" TargetMode="External"/><Relationship Id="rId228" Type="http://schemas.openxmlformats.org/officeDocument/2006/relationships/hyperlink" Target="http://www.legislation.act.gov.au/sl/2001-2" TargetMode="External"/><Relationship Id="rId435" Type="http://schemas.openxmlformats.org/officeDocument/2006/relationships/hyperlink" Target="http://www.legislation.act.gov.au/a/2016-44/default.asp"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sl/2009-2" TargetMode="External"/><Relationship Id="rId642" Type="http://schemas.openxmlformats.org/officeDocument/2006/relationships/hyperlink" Target="http://www.legislation.act.gov.au/a/2015-12" TargetMode="External"/><Relationship Id="rId281" Type="http://schemas.openxmlformats.org/officeDocument/2006/relationships/hyperlink" Target="http://www.legislation.act.gov.au/a/2004-12/" TargetMode="External"/><Relationship Id="rId337" Type="http://schemas.openxmlformats.org/officeDocument/2006/relationships/hyperlink" Target="http://www.legislation.act.gov.au/cn/2007-3/default.asp" TargetMode="External"/><Relationship Id="rId502" Type="http://schemas.openxmlformats.org/officeDocument/2006/relationships/hyperlink" Target="http://www.legislation.act.gov.au/a/2015-12" TargetMode="External"/><Relationship Id="rId34" Type="http://schemas.openxmlformats.org/officeDocument/2006/relationships/hyperlink" Target="http://www.legislation.act.gov.au/sl/2008-3"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a/2006-16" TargetMode="External"/><Relationship Id="rId544" Type="http://schemas.openxmlformats.org/officeDocument/2006/relationships/hyperlink" Target="http://www.legislation.act.gov.au/sl/2010-36" TargetMode="External"/><Relationship Id="rId586" Type="http://schemas.openxmlformats.org/officeDocument/2006/relationships/hyperlink" Target="http://www.legislation.act.gov.au/sl/2005-18" TargetMode="External"/><Relationship Id="rId7" Type="http://schemas.openxmlformats.org/officeDocument/2006/relationships/endnotes" Target="endnotes.xml"/><Relationship Id="rId183" Type="http://schemas.openxmlformats.org/officeDocument/2006/relationships/hyperlink" Target="http://www.legislation.act.gov.au/a/1971-30" TargetMode="External"/><Relationship Id="rId239" Type="http://schemas.openxmlformats.org/officeDocument/2006/relationships/hyperlink" Target="http://www.legislation.act.gov.au/sl/2001-2" TargetMode="External"/><Relationship Id="rId390" Type="http://schemas.openxmlformats.org/officeDocument/2006/relationships/hyperlink" Target="http://www.legislation.act.gov.au/a/2014-38" TargetMode="External"/><Relationship Id="rId404" Type="http://schemas.openxmlformats.org/officeDocument/2006/relationships/hyperlink" Target="http://www.legislation.act.gov.au/a/2014-53" TargetMode="External"/><Relationship Id="rId446" Type="http://schemas.openxmlformats.org/officeDocument/2006/relationships/hyperlink" Target="http://www.legislation.act.gov.au/a/2014-38" TargetMode="External"/><Relationship Id="rId611" Type="http://schemas.openxmlformats.org/officeDocument/2006/relationships/hyperlink" Target="http://www.legislation.act.gov.au/sl/2010-36" TargetMode="External"/><Relationship Id="rId653" Type="http://schemas.openxmlformats.org/officeDocument/2006/relationships/hyperlink" Target="http://www.legislation.act.gov.au/sl/2017-33/default.asp" TargetMode="External"/><Relationship Id="rId250" Type="http://schemas.openxmlformats.org/officeDocument/2006/relationships/hyperlink" Target="http://www.legislation.act.gov.au/a/2000-68" TargetMode="External"/><Relationship Id="rId292" Type="http://schemas.openxmlformats.org/officeDocument/2006/relationships/header" Target="header14.xml"/><Relationship Id="rId306" Type="http://schemas.openxmlformats.org/officeDocument/2006/relationships/hyperlink" Target="http://www.legislation.act.gov.au/a/2004-12/" TargetMode="External"/><Relationship Id="rId488" Type="http://schemas.openxmlformats.org/officeDocument/2006/relationships/hyperlink" Target="http://www.legislation.act.gov.au/sl/2017-33/default.asp" TargetMode="External"/><Relationship Id="rId45" Type="http://schemas.openxmlformats.org/officeDocument/2006/relationships/hyperlink" Target="https://www.legislation.act.gov.au/a/2004-12" TargetMode="External"/><Relationship Id="rId87" Type="http://schemas.openxmlformats.org/officeDocument/2006/relationships/hyperlink" Target="http://www.legislation.act.gov.au/a/2004-11"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09-49" TargetMode="External"/><Relationship Id="rId513" Type="http://schemas.openxmlformats.org/officeDocument/2006/relationships/hyperlink" Target="http://www.legislation.act.gov.au/a/2006-15" TargetMode="External"/><Relationship Id="rId555" Type="http://schemas.openxmlformats.org/officeDocument/2006/relationships/hyperlink" Target="http://www.legislation.act.gov.au/a/2011-52" TargetMode="External"/><Relationship Id="rId597" Type="http://schemas.openxmlformats.org/officeDocument/2006/relationships/hyperlink" Target="http://www.legislation.act.gov.au/a/2007-12" TargetMode="External"/><Relationship Id="rId152" Type="http://schemas.openxmlformats.org/officeDocument/2006/relationships/hyperlink" Target="http://www.legislation.act.gov.au/a/1971-30" TargetMode="External"/><Relationship Id="rId194" Type="http://schemas.openxmlformats.org/officeDocument/2006/relationships/hyperlink" Target="http://www.legislation.act.gov.au/a/1971-30/" TargetMode="External"/><Relationship Id="rId208" Type="http://schemas.openxmlformats.org/officeDocument/2006/relationships/hyperlink" Target="http://www.legislation.act.gov.au/a/2000-67" TargetMode="External"/><Relationship Id="rId415" Type="http://schemas.openxmlformats.org/officeDocument/2006/relationships/hyperlink" Target="http://www.legislation.act.gov.au/a/2005-34" TargetMode="External"/><Relationship Id="rId457" Type="http://schemas.openxmlformats.org/officeDocument/2006/relationships/hyperlink" Target="http://www.legislation.act.gov.au/a/2006-16" TargetMode="External"/><Relationship Id="rId622" Type="http://schemas.openxmlformats.org/officeDocument/2006/relationships/hyperlink" Target="http://www.legislation.act.gov.au/a/2013-15" TargetMode="External"/><Relationship Id="rId261" Type="http://schemas.openxmlformats.org/officeDocument/2006/relationships/footer" Target="footer13.xml"/><Relationship Id="rId499" Type="http://schemas.openxmlformats.org/officeDocument/2006/relationships/hyperlink" Target="http://www.legislation.act.gov.au/sl/2004-44" TargetMode="External"/><Relationship Id="rId664" Type="http://schemas.openxmlformats.org/officeDocument/2006/relationships/footer" Target="footer23.xml"/><Relationship Id="rId14" Type="http://schemas.openxmlformats.org/officeDocument/2006/relationships/hyperlink" Target="http://www.legislation.act.gov.au" TargetMode="External"/><Relationship Id="rId56" Type="http://schemas.openxmlformats.org/officeDocument/2006/relationships/hyperlink" Target="http://www.legislation.act.gov.au/a/2004-11"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13-15"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11-52" TargetMode="External"/><Relationship Id="rId98" Type="http://schemas.openxmlformats.org/officeDocument/2006/relationships/footer" Target="footer11.xml"/><Relationship Id="rId121" Type="http://schemas.openxmlformats.org/officeDocument/2006/relationships/hyperlink" Target="http://www.legislation.act.gov.au/a/2004-11" TargetMode="External"/><Relationship Id="rId163" Type="http://schemas.openxmlformats.org/officeDocument/2006/relationships/hyperlink" Target="http://www.legislation.act.gov.au/a/1971-30" TargetMode="External"/><Relationship Id="rId219" Type="http://schemas.openxmlformats.org/officeDocument/2006/relationships/hyperlink" Target="http://www.legislation.act.gov.au/a/2000-67" TargetMode="External"/><Relationship Id="rId370" Type="http://schemas.openxmlformats.org/officeDocument/2006/relationships/hyperlink" Target="http://www.legislation.act.gov.au/sl/2016-36/default.asp" TargetMode="External"/><Relationship Id="rId426" Type="http://schemas.openxmlformats.org/officeDocument/2006/relationships/hyperlink" Target="http://www.legislation.act.gov.au/a/2006-15" TargetMode="External"/><Relationship Id="rId633" Type="http://schemas.openxmlformats.org/officeDocument/2006/relationships/hyperlink" Target="http://www.legislation.act.gov.au/a/2014-48/default.asp" TargetMode="External"/><Relationship Id="rId230" Type="http://schemas.openxmlformats.org/officeDocument/2006/relationships/hyperlink" Target="http://www.legislation.act.gov.au/sl/2001-2" TargetMode="External"/><Relationship Id="rId468" Type="http://schemas.openxmlformats.org/officeDocument/2006/relationships/hyperlink" Target="http://www.legislation.act.gov.au/a/2010-32" TargetMode="External"/><Relationship Id="rId25" Type="http://schemas.openxmlformats.org/officeDocument/2006/relationships/footer" Target="footer4.xml"/><Relationship Id="rId67" Type="http://schemas.openxmlformats.org/officeDocument/2006/relationships/hyperlink" Target="http://www.legislation.act.gov.au/a/2004-12/" TargetMode="External"/><Relationship Id="rId272" Type="http://schemas.openxmlformats.org/officeDocument/2006/relationships/hyperlink" Target="http://www.legislation.act.gov.au/a/2004-12/" TargetMode="External"/><Relationship Id="rId328" Type="http://schemas.openxmlformats.org/officeDocument/2006/relationships/hyperlink" Target="http://www.legislation.act.gov.au/a/2006-15"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sl/2004-44" TargetMode="External"/><Relationship Id="rId132" Type="http://schemas.openxmlformats.org/officeDocument/2006/relationships/hyperlink" Target="http://www.legislation.act.gov.au/sl/2001-2" TargetMode="External"/><Relationship Id="rId174" Type="http://schemas.openxmlformats.org/officeDocument/2006/relationships/hyperlink" Target="http://www.legislation.act.gov.au/a/1971-30" TargetMode="External"/><Relationship Id="rId381" Type="http://schemas.openxmlformats.org/officeDocument/2006/relationships/hyperlink" Target="http://www.legislation.act.gov.au/a/2010-24" TargetMode="External"/><Relationship Id="rId602" Type="http://schemas.openxmlformats.org/officeDocument/2006/relationships/hyperlink" Target="http://www.legislation.act.gov.au/sl/2009-1" TargetMode="External"/><Relationship Id="rId241" Type="http://schemas.openxmlformats.org/officeDocument/2006/relationships/hyperlink" Target="http://www.legislation.act.gov.au/sl/2001-2" TargetMode="External"/><Relationship Id="rId437" Type="http://schemas.openxmlformats.org/officeDocument/2006/relationships/hyperlink" Target="http://www.legislation.act.gov.au/a/2016-44/default.asp" TargetMode="External"/><Relationship Id="rId479" Type="http://schemas.openxmlformats.org/officeDocument/2006/relationships/hyperlink" Target="http://www.legislation.act.gov.au/a/2008-36" TargetMode="External"/><Relationship Id="rId644" Type="http://schemas.openxmlformats.org/officeDocument/2006/relationships/hyperlink" Target="http://www.legislation.act.gov.au/a/2015-45" TargetMode="External"/><Relationship Id="rId36" Type="http://schemas.openxmlformats.org/officeDocument/2006/relationships/hyperlink" Target="http://www.legislation.act.gov.au/a/2000-48" TargetMode="External"/><Relationship Id="rId283" Type="http://schemas.openxmlformats.org/officeDocument/2006/relationships/hyperlink" Target="http://www.legislation.act.gov.au/a/2004-12/" TargetMode="External"/><Relationship Id="rId339" Type="http://schemas.openxmlformats.org/officeDocument/2006/relationships/hyperlink" Target="http://www.legislation.act.gov.au/a/2007-24" TargetMode="External"/><Relationship Id="rId490" Type="http://schemas.openxmlformats.org/officeDocument/2006/relationships/hyperlink" Target="http://www.legislation.act.gov.au/sl/2017-33/default.asp" TargetMode="External"/><Relationship Id="rId504" Type="http://schemas.openxmlformats.org/officeDocument/2006/relationships/hyperlink" Target="http://www.legislation.act.gov.au/a/2006-16" TargetMode="External"/><Relationship Id="rId546" Type="http://schemas.openxmlformats.org/officeDocument/2006/relationships/hyperlink" Target="http://www.legislation.act.gov.au/a/2008-36" TargetMode="Externa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04-11" TargetMode="External"/><Relationship Id="rId143" Type="http://schemas.openxmlformats.org/officeDocument/2006/relationships/hyperlink" Target="http://www.legislation.act.gov.au/sl/2001-2" TargetMode="External"/><Relationship Id="rId185" Type="http://schemas.openxmlformats.org/officeDocument/2006/relationships/hyperlink" Target="http://www.legislation.act.gov.au/a/1971-30" TargetMode="External"/><Relationship Id="rId350" Type="http://schemas.openxmlformats.org/officeDocument/2006/relationships/hyperlink" Target="http://www.legislation.act.gov.au/a/2010-18" TargetMode="External"/><Relationship Id="rId406" Type="http://schemas.openxmlformats.org/officeDocument/2006/relationships/hyperlink" Target="http://www.legislation.act.gov.au/a/2011-52" TargetMode="External"/><Relationship Id="rId588" Type="http://schemas.openxmlformats.org/officeDocument/2006/relationships/hyperlink" Target="http://www.legislation.act.gov.au/a/2006-1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67" TargetMode="External"/><Relationship Id="rId392" Type="http://schemas.openxmlformats.org/officeDocument/2006/relationships/hyperlink" Target="http://www.legislation.act.gov.au/a/2010-32" TargetMode="External"/><Relationship Id="rId448" Type="http://schemas.openxmlformats.org/officeDocument/2006/relationships/hyperlink" Target="http://www.legislation.act.gov.au/sl/2017-33/default.asp" TargetMode="External"/><Relationship Id="rId613" Type="http://schemas.openxmlformats.org/officeDocument/2006/relationships/hyperlink" Target="http://www.legislation.act.gov.au/sl/2010-36" TargetMode="External"/><Relationship Id="rId655" Type="http://schemas.openxmlformats.org/officeDocument/2006/relationships/hyperlink" Target="http://www.legislation.act.gov.au/sl/2019-4/default.asp" TargetMode="External"/><Relationship Id="rId252" Type="http://schemas.openxmlformats.org/officeDocument/2006/relationships/hyperlink" Target="http://www.legislation.act.gov.au/a/2001-16" TargetMode="External"/><Relationship Id="rId294" Type="http://schemas.openxmlformats.org/officeDocument/2006/relationships/footer" Target="footer16.xml"/><Relationship Id="rId308" Type="http://schemas.openxmlformats.org/officeDocument/2006/relationships/hyperlink" Target="http://www.legislation.act.gov.au/a/2004-12/" TargetMode="External"/><Relationship Id="rId515" Type="http://schemas.openxmlformats.org/officeDocument/2006/relationships/hyperlink" Target="http://www.legislation.act.gov.au/a/2013-31" TargetMode="External"/><Relationship Id="rId47" Type="http://schemas.openxmlformats.org/officeDocument/2006/relationships/hyperlink" Target="http://www.legislation.act.gov.au/a/2003-40/default.asp" TargetMode="External"/><Relationship Id="rId89" Type="http://schemas.openxmlformats.org/officeDocument/2006/relationships/hyperlink" Target="http://www.legislation.act.gov.au/a/2004-11" TargetMode="External"/><Relationship Id="rId112" Type="http://schemas.openxmlformats.org/officeDocument/2006/relationships/hyperlink" Target="http://www.legislation.act.gov.au/a/2004-11" TargetMode="External"/><Relationship Id="rId154" Type="http://schemas.openxmlformats.org/officeDocument/2006/relationships/hyperlink" Target="http://www.legislation.act.gov.au/a/1971-30" TargetMode="External"/><Relationship Id="rId361" Type="http://schemas.openxmlformats.org/officeDocument/2006/relationships/hyperlink" Target="http://www.legislation.act.gov.au/a/2014-2" TargetMode="External"/><Relationship Id="rId557" Type="http://schemas.openxmlformats.org/officeDocument/2006/relationships/hyperlink" Target="http://www.legislation.act.gov.au/a/2014-2" TargetMode="External"/><Relationship Id="rId599" Type="http://schemas.openxmlformats.org/officeDocument/2006/relationships/hyperlink" Target="http://www.legislation.act.gov.au/a/2007-26" TargetMode="External"/><Relationship Id="rId196" Type="http://schemas.openxmlformats.org/officeDocument/2006/relationships/hyperlink" Target="http://www.legislation.act.gov.au/a/2000-67" TargetMode="External"/><Relationship Id="rId417" Type="http://schemas.openxmlformats.org/officeDocument/2006/relationships/hyperlink" Target="http://www.legislation.act.gov.au/sl/2010-36" TargetMode="External"/><Relationship Id="rId459" Type="http://schemas.openxmlformats.org/officeDocument/2006/relationships/hyperlink" Target="http://www.legislation.act.gov.au/a/2013-15" TargetMode="External"/><Relationship Id="rId624" Type="http://schemas.openxmlformats.org/officeDocument/2006/relationships/hyperlink" Target="http://www.legislation.act.gov.au/a/2013-31" TargetMode="External"/><Relationship Id="rId666" Type="http://schemas.openxmlformats.org/officeDocument/2006/relationships/footer" Target="footer24.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67" TargetMode="External"/><Relationship Id="rId263" Type="http://schemas.openxmlformats.org/officeDocument/2006/relationships/header" Target="header13.xml"/><Relationship Id="rId319" Type="http://schemas.openxmlformats.org/officeDocument/2006/relationships/hyperlink" Target="http://www.legislation.act.gov.au/a/2004-12" TargetMode="External"/><Relationship Id="rId470" Type="http://schemas.openxmlformats.org/officeDocument/2006/relationships/hyperlink" Target="http://www.legislation.act.gov.au/a/2014-38"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4-12/default.asp"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06-16" TargetMode="External"/><Relationship Id="rId568" Type="http://schemas.openxmlformats.org/officeDocument/2006/relationships/hyperlink" Target="http://www.legislation.act.gov.au/a/2005-34" TargetMode="External"/><Relationship Id="rId165" Type="http://schemas.openxmlformats.org/officeDocument/2006/relationships/hyperlink" Target="http://www.legislation.act.gov.au/a/1971-30" TargetMode="External"/><Relationship Id="rId372" Type="http://schemas.openxmlformats.org/officeDocument/2006/relationships/hyperlink" Target="http://www.legislation.act.gov.au/sl/2017-33/default.asp" TargetMode="External"/><Relationship Id="rId428" Type="http://schemas.openxmlformats.org/officeDocument/2006/relationships/hyperlink" Target="http://www.legislation.act.gov.au/sl/2006-52" TargetMode="External"/><Relationship Id="rId635" Type="http://schemas.openxmlformats.org/officeDocument/2006/relationships/hyperlink" Target="http://www.legislation.act.gov.au/a/2014-53" TargetMode="External"/><Relationship Id="rId232" Type="http://schemas.openxmlformats.org/officeDocument/2006/relationships/hyperlink" Target="http://www.legislation.act.gov.au/a/2000-68" TargetMode="External"/><Relationship Id="rId274" Type="http://schemas.openxmlformats.org/officeDocument/2006/relationships/hyperlink" Target="http://www.legislation.act.gov.au/a/2004-12/" TargetMode="External"/><Relationship Id="rId481" Type="http://schemas.openxmlformats.org/officeDocument/2006/relationships/hyperlink" Target="http://www.legislation.act.gov.au/sl/2005-18"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sl/2004-44" TargetMode="External"/><Relationship Id="rId80" Type="http://schemas.openxmlformats.org/officeDocument/2006/relationships/header" Target="header6.xml"/><Relationship Id="rId176" Type="http://schemas.openxmlformats.org/officeDocument/2006/relationships/hyperlink" Target="http://www.legislation.act.gov.au/a/1971-30" TargetMode="External"/><Relationship Id="rId341" Type="http://schemas.openxmlformats.org/officeDocument/2006/relationships/hyperlink" Target="http://www.legislation.act.gov.au/a/2008-36" TargetMode="External"/><Relationship Id="rId383" Type="http://schemas.openxmlformats.org/officeDocument/2006/relationships/hyperlink" Target="http://www.legislation.act.gov.au/a/2013-31" TargetMode="External"/><Relationship Id="rId439" Type="http://schemas.openxmlformats.org/officeDocument/2006/relationships/hyperlink" Target="http://www.legislation.act.gov.au/a/2016-44/default.asp" TargetMode="External"/><Relationship Id="rId590" Type="http://schemas.openxmlformats.org/officeDocument/2006/relationships/hyperlink" Target="http://www.legislation.act.gov.au/a/2006-24" TargetMode="External"/><Relationship Id="rId604" Type="http://schemas.openxmlformats.org/officeDocument/2006/relationships/hyperlink" Target="http://www.legislation.act.gov.au/a/2009-49" TargetMode="External"/><Relationship Id="rId646" Type="http://schemas.openxmlformats.org/officeDocument/2006/relationships/hyperlink" Target="http://www.legislation.act.gov.au/a/2016-44" TargetMode="External"/><Relationship Id="rId201" Type="http://schemas.openxmlformats.org/officeDocument/2006/relationships/hyperlink" Target="http://www.legislation.act.gov.au/a/2000-67" TargetMode="External"/><Relationship Id="rId243" Type="http://schemas.openxmlformats.org/officeDocument/2006/relationships/hyperlink" Target="http://www.legislation.act.gov.au/sl/2001-2" TargetMode="External"/><Relationship Id="rId285" Type="http://schemas.openxmlformats.org/officeDocument/2006/relationships/hyperlink" Target="http://www.legislation.act.gov.au/a/2004-12/" TargetMode="External"/><Relationship Id="rId450" Type="http://schemas.openxmlformats.org/officeDocument/2006/relationships/hyperlink" Target="http://www.legislation.act.gov.au/a/2008-36" TargetMode="External"/><Relationship Id="rId506" Type="http://schemas.openxmlformats.org/officeDocument/2006/relationships/hyperlink" Target="http://www.legislation.act.gov.au/sl/2004-44"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04-11" TargetMode="External"/><Relationship Id="rId492" Type="http://schemas.openxmlformats.org/officeDocument/2006/relationships/hyperlink" Target="http://www.legislation.act.gov.au/a/2006-16" TargetMode="External"/><Relationship Id="rId548" Type="http://schemas.openxmlformats.org/officeDocument/2006/relationships/hyperlink" Target="http://www.legislation.act.gov.au/a/2008-36" TargetMode="Externa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sl/2001-2" TargetMode="External"/><Relationship Id="rId187" Type="http://schemas.openxmlformats.org/officeDocument/2006/relationships/hyperlink" Target="http://www.legislation.act.gov.au/a/1971-30" TargetMode="External"/><Relationship Id="rId352" Type="http://schemas.openxmlformats.org/officeDocument/2006/relationships/hyperlink" Target="http://www.legislation.act.gov.au/a/2010-8" TargetMode="External"/><Relationship Id="rId394" Type="http://schemas.openxmlformats.org/officeDocument/2006/relationships/hyperlink" Target="http://www.legislation.act.gov.au/a/2006-16" TargetMode="External"/><Relationship Id="rId408" Type="http://schemas.openxmlformats.org/officeDocument/2006/relationships/hyperlink" Target="http://www.legislation.act.gov.au/a/2016-44/default.asp" TargetMode="External"/><Relationship Id="rId615" Type="http://schemas.openxmlformats.org/officeDocument/2006/relationships/hyperlink" Target="http://www.legislation.act.gov.au/sl/2011-36" TargetMode="External"/><Relationship Id="rId212" Type="http://schemas.openxmlformats.org/officeDocument/2006/relationships/hyperlink" Target="http://www.legislation.act.gov.au/a/2000-67" TargetMode="External"/><Relationship Id="rId254" Type="http://schemas.openxmlformats.org/officeDocument/2006/relationships/hyperlink" Target="http://www.legislation.act.gov.au/a/2004-12/" TargetMode="External"/><Relationship Id="rId657" Type="http://schemas.openxmlformats.org/officeDocument/2006/relationships/header" Target="header18.xm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11"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2014-48" TargetMode="External"/><Relationship Id="rId517" Type="http://schemas.openxmlformats.org/officeDocument/2006/relationships/hyperlink" Target="http://www.legislation.act.gov.au/a/2010-24" TargetMode="External"/><Relationship Id="rId559" Type="http://schemas.openxmlformats.org/officeDocument/2006/relationships/hyperlink" Target="http://www.legislation.act.gov.au/a/2014-38"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71-30" TargetMode="External"/><Relationship Id="rId198" Type="http://schemas.openxmlformats.org/officeDocument/2006/relationships/hyperlink" Target="http://www.legislation.act.gov.au/a/2000-67"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a/2014-38/default.asp" TargetMode="External"/><Relationship Id="rId419" Type="http://schemas.openxmlformats.org/officeDocument/2006/relationships/hyperlink" Target="http://www.legislation.act.gov.au/a/2006-16" TargetMode="External"/><Relationship Id="rId570" Type="http://schemas.openxmlformats.org/officeDocument/2006/relationships/hyperlink" Target="http://www.legislation.act.gov.au/a/2006-16" TargetMode="External"/><Relationship Id="rId626" Type="http://schemas.openxmlformats.org/officeDocument/2006/relationships/hyperlink" Target="http://www.legislation.act.gov.au/a/2013-31" TargetMode="External"/><Relationship Id="rId223" Type="http://schemas.openxmlformats.org/officeDocument/2006/relationships/hyperlink" Target="http://www.legislation.act.gov.au/a/2000-67" TargetMode="External"/><Relationship Id="rId430" Type="http://schemas.openxmlformats.org/officeDocument/2006/relationships/hyperlink" Target="http://www.legislation.act.gov.au/a/2010-24" TargetMode="External"/><Relationship Id="rId668" Type="http://schemas.openxmlformats.org/officeDocument/2006/relationships/footer" Target="footer25.xm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footer" Target="footer15.xml"/><Relationship Id="rId286" Type="http://schemas.openxmlformats.org/officeDocument/2006/relationships/hyperlink" Target="http://www.legislation.act.gov.au/a/2004-12/" TargetMode="External"/><Relationship Id="rId451" Type="http://schemas.openxmlformats.org/officeDocument/2006/relationships/hyperlink" Target="http://www.legislation.act.gov.au/a/2010-32" TargetMode="External"/><Relationship Id="rId472" Type="http://schemas.openxmlformats.org/officeDocument/2006/relationships/hyperlink" Target="http://www.legislation.act.gov.au/a/2008-36" TargetMode="External"/><Relationship Id="rId493" Type="http://schemas.openxmlformats.org/officeDocument/2006/relationships/hyperlink" Target="http://www.legislation.act.gov.au/a/2006-16" TargetMode="External"/><Relationship Id="rId507" Type="http://schemas.openxmlformats.org/officeDocument/2006/relationships/hyperlink" Target="http://www.legislation.act.gov.au/a/2006-16" TargetMode="External"/><Relationship Id="rId528" Type="http://schemas.openxmlformats.org/officeDocument/2006/relationships/hyperlink" Target="http://www.legislation.act.gov.au/a/2008-36" TargetMode="External"/><Relationship Id="rId549" Type="http://schemas.openxmlformats.org/officeDocument/2006/relationships/hyperlink" Target="http://www.legislation.act.gov.au/a/2008-36" TargetMode="External"/><Relationship Id="rId50" Type="http://schemas.openxmlformats.org/officeDocument/2006/relationships/hyperlink" Target="http://www.legislation.act.gov.au/a/2004-11/default.asp"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4-11" TargetMode="External"/><Relationship Id="rId146" Type="http://schemas.openxmlformats.org/officeDocument/2006/relationships/hyperlink" Target="http://www.legislation.act.gov.au/a/1971-30" TargetMode="External"/><Relationship Id="rId167" Type="http://schemas.openxmlformats.org/officeDocument/2006/relationships/hyperlink" Target="http://www.legislation.act.gov.au/a/1971-30" TargetMode="External"/><Relationship Id="rId188" Type="http://schemas.openxmlformats.org/officeDocument/2006/relationships/hyperlink" Target="http://www.legislation.act.gov.au/a/1971-30" TargetMode="External"/><Relationship Id="rId311" Type="http://schemas.openxmlformats.org/officeDocument/2006/relationships/hyperlink" Target="http://www.legislation.act.gov.au/a/2001-16" TargetMode="External"/><Relationship Id="rId332" Type="http://schemas.openxmlformats.org/officeDocument/2006/relationships/hyperlink" Target="http://www.legislation.act.gov.au/a/2006-24" TargetMode="External"/><Relationship Id="rId353" Type="http://schemas.openxmlformats.org/officeDocument/2006/relationships/hyperlink" Target="http://www.legislation.act.gov.au/a/2010-32" TargetMode="External"/><Relationship Id="rId374" Type="http://schemas.openxmlformats.org/officeDocument/2006/relationships/hyperlink" Target="http://www.legislation.act.gov.au/a/2019-43/default.asp" TargetMode="External"/><Relationship Id="rId395" Type="http://schemas.openxmlformats.org/officeDocument/2006/relationships/hyperlink" Target="http://www.legislation.act.gov.au/a/2010-24" TargetMode="External"/><Relationship Id="rId409" Type="http://schemas.openxmlformats.org/officeDocument/2006/relationships/hyperlink" Target="http://www.legislation.act.gov.au/sl/2019-4/default.asp" TargetMode="External"/><Relationship Id="rId560" Type="http://schemas.openxmlformats.org/officeDocument/2006/relationships/hyperlink" Target="http://www.legislation.act.gov.au/sl/2017-33/default.asp" TargetMode="External"/><Relationship Id="rId581" Type="http://schemas.openxmlformats.org/officeDocument/2006/relationships/hyperlink" Target="http://www.legislation.act.gov.au/sl/2004-44" TargetMode="External"/><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a/2000-67" TargetMode="External"/><Relationship Id="rId234" Type="http://schemas.openxmlformats.org/officeDocument/2006/relationships/hyperlink" Target="http://www.legislation.act.gov.au/a/2000-68" TargetMode="External"/><Relationship Id="rId420" Type="http://schemas.openxmlformats.org/officeDocument/2006/relationships/hyperlink" Target="http://www.legislation.act.gov.au/a/2014-53" TargetMode="External"/><Relationship Id="rId616" Type="http://schemas.openxmlformats.org/officeDocument/2006/relationships/hyperlink" Target="http://www.legislation.act.gov.au/a/2010-24" TargetMode="External"/><Relationship Id="rId637" Type="http://schemas.openxmlformats.org/officeDocument/2006/relationships/hyperlink" Target="http://www.legislation.act.gov.au/a/2014-53" TargetMode="External"/><Relationship Id="rId658"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2/" TargetMode="External"/><Relationship Id="rId276" Type="http://schemas.openxmlformats.org/officeDocument/2006/relationships/hyperlink" Target="http://www.legislation.act.gov.au/a/2004-12/"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sl/2004-44" TargetMode="External"/><Relationship Id="rId462" Type="http://schemas.openxmlformats.org/officeDocument/2006/relationships/hyperlink" Target="http://www.legislation.act.gov.au/a/2014-53" TargetMode="External"/><Relationship Id="rId483" Type="http://schemas.openxmlformats.org/officeDocument/2006/relationships/hyperlink" Target="http://www.legislation.act.gov.au/a/2005-34" TargetMode="External"/><Relationship Id="rId518"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1" TargetMode="External"/><Relationship Id="rId136" Type="http://schemas.openxmlformats.org/officeDocument/2006/relationships/hyperlink" Target="http://www.legislation.act.gov.au/sl/2001-2" TargetMode="External"/><Relationship Id="rId157" Type="http://schemas.openxmlformats.org/officeDocument/2006/relationships/hyperlink" Target="http://www.legislation.act.gov.au/a/1971-30" TargetMode="External"/><Relationship Id="rId178" Type="http://schemas.openxmlformats.org/officeDocument/2006/relationships/hyperlink" Target="http://www.legislation.act.gov.au/a/1971-30" TargetMode="External"/><Relationship Id="rId301" Type="http://schemas.openxmlformats.org/officeDocument/2006/relationships/hyperlink" Target="http://www.legislation.act.gov.au/a/2004-11" TargetMode="External"/><Relationship Id="rId322" Type="http://schemas.openxmlformats.org/officeDocument/2006/relationships/hyperlink" Target="http://www.legislation.act.gov.au/a/2004-12" TargetMode="External"/><Relationship Id="rId343" Type="http://schemas.openxmlformats.org/officeDocument/2006/relationships/hyperlink" Target="http://www.legislation.act.gov.au/cn/2009-2/default.asp" TargetMode="External"/><Relationship Id="rId364" Type="http://schemas.openxmlformats.org/officeDocument/2006/relationships/hyperlink" Target="http://www.legislation.act.gov.au/a/2014-48" TargetMode="External"/><Relationship Id="rId550" Type="http://schemas.openxmlformats.org/officeDocument/2006/relationships/hyperlink" Target="http://www.legislation.act.gov.au/sl/2009-2" TargetMode="External"/><Relationship Id="rId61" Type="http://schemas.openxmlformats.org/officeDocument/2006/relationships/hyperlink" Target="http://www.legislation.act.gov.au/a/1997-79/default.asp" TargetMode="External"/><Relationship Id="rId82" Type="http://schemas.openxmlformats.org/officeDocument/2006/relationships/footer" Target="footer7.xml"/><Relationship Id="rId199" Type="http://schemas.openxmlformats.org/officeDocument/2006/relationships/hyperlink" Target="http://www.legislation.act.gov.au/a/2000-67" TargetMode="External"/><Relationship Id="rId203" Type="http://schemas.openxmlformats.org/officeDocument/2006/relationships/hyperlink" Target="http://www.legislation.act.gov.au/a/2000-67" TargetMode="External"/><Relationship Id="rId385" Type="http://schemas.openxmlformats.org/officeDocument/2006/relationships/hyperlink" Target="http://www.legislation.act.gov.au/a/2015-45" TargetMode="External"/><Relationship Id="rId571" Type="http://schemas.openxmlformats.org/officeDocument/2006/relationships/hyperlink" Target="http://www.legislation.act.gov.au/a/2011-52" TargetMode="External"/><Relationship Id="rId592" Type="http://schemas.openxmlformats.org/officeDocument/2006/relationships/hyperlink" Target="http://www.legislation.act.gov.au/a/2006-24" TargetMode="External"/><Relationship Id="rId606" Type="http://schemas.openxmlformats.org/officeDocument/2006/relationships/hyperlink" Target="http://www.legislation.act.gov.au/a/2010-18" TargetMode="External"/><Relationship Id="rId627" Type="http://schemas.openxmlformats.org/officeDocument/2006/relationships/hyperlink" Target="http://www.legislation.act.gov.au/a/2013-31" TargetMode="External"/><Relationship Id="rId648" Type="http://schemas.openxmlformats.org/officeDocument/2006/relationships/hyperlink" Target="http://www.legislation.act.gov.au/sl/2016-36/default.asp" TargetMode="External"/><Relationship Id="rId669" Type="http://schemas.openxmlformats.org/officeDocument/2006/relationships/fontTable" Target="fontTable.xml"/><Relationship Id="rId19" Type="http://schemas.openxmlformats.org/officeDocument/2006/relationships/footer" Target="footer1.xml"/><Relationship Id="rId224" Type="http://schemas.openxmlformats.org/officeDocument/2006/relationships/hyperlink" Target="http://www.legislation.act.gov.au/a/2000-67" TargetMode="External"/><Relationship Id="rId245" Type="http://schemas.openxmlformats.org/officeDocument/2006/relationships/hyperlink" Target="http://www.legislation.act.gov.au/sl/2001-2" TargetMode="External"/><Relationship Id="rId266" Type="http://schemas.openxmlformats.org/officeDocument/2006/relationships/hyperlink" Target="http://www.legislation.act.gov.au/a/2004-12/" TargetMode="External"/><Relationship Id="rId287" Type="http://schemas.openxmlformats.org/officeDocument/2006/relationships/hyperlink" Target="http://www.legislation.act.gov.au/a/2004-12/" TargetMode="External"/><Relationship Id="rId410" Type="http://schemas.openxmlformats.org/officeDocument/2006/relationships/hyperlink" Target="http://www.legislation.act.gov.au/a/2007-12" TargetMode="External"/><Relationship Id="rId431" Type="http://schemas.openxmlformats.org/officeDocument/2006/relationships/hyperlink" Target="http://www.legislation.act.gov.au/sl/2019-4/default.asp" TargetMode="External"/><Relationship Id="rId452" Type="http://schemas.openxmlformats.org/officeDocument/2006/relationships/hyperlink" Target="http://www.legislation.act.gov.au/a/2014-38"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11-52" TargetMode="External"/><Relationship Id="rId508" Type="http://schemas.openxmlformats.org/officeDocument/2006/relationships/hyperlink" Target="http://www.legislation.act.gov.au/sl/2017-33/default.asp" TargetMode="External"/><Relationship Id="rId529" Type="http://schemas.openxmlformats.org/officeDocument/2006/relationships/hyperlink" Target="http://www.legislation.act.gov.au/a/2005-34"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4-11" TargetMode="External"/><Relationship Id="rId126" Type="http://schemas.openxmlformats.org/officeDocument/2006/relationships/hyperlink" Target="http://www.legislation.act.gov.au/a/2004-11" TargetMode="External"/><Relationship Id="rId147" Type="http://schemas.openxmlformats.org/officeDocument/2006/relationships/hyperlink" Target="http://www.legislation.act.gov.au/a/1971-30" TargetMode="External"/><Relationship Id="rId168" Type="http://schemas.openxmlformats.org/officeDocument/2006/relationships/hyperlink" Target="http://www.legislation.act.gov.au/a/1971-30" TargetMode="External"/><Relationship Id="rId312" Type="http://schemas.openxmlformats.org/officeDocument/2006/relationships/hyperlink" Target="http://www.legislation.act.gov.au/a/2004-12/" TargetMode="External"/><Relationship Id="rId333" Type="http://schemas.openxmlformats.org/officeDocument/2006/relationships/hyperlink" Target="http://www.legislation.act.gov.au/a/2006-24" TargetMode="External"/><Relationship Id="rId354" Type="http://schemas.openxmlformats.org/officeDocument/2006/relationships/hyperlink" Target="http://www.legislation.act.gov.au/cn/2011-2/default.asp" TargetMode="External"/><Relationship Id="rId540" Type="http://schemas.openxmlformats.org/officeDocument/2006/relationships/hyperlink" Target="http://www.legislation.act.gov.au/a/2013-31" TargetMode="External"/><Relationship Id="rId51" Type="http://schemas.openxmlformats.org/officeDocument/2006/relationships/hyperlink" Target="http://www.legislation.act.gov.au/a/2003-40/default.asp" TargetMode="External"/><Relationship Id="rId72" Type="http://schemas.openxmlformats.org/officeDocument/2006/relationships/hyperlink" Target="http://www.comlaw.gov.au/Series/C2011A00012" TargetMode="External"/><Relationship Id="rId93" Type="http://schemas.openxmlformats.org/officeDocument/2006/relationships/hyperlink" Target="http://www.legislation.act.gov.au/sl/2008-2" TargetMode="External"/><Relationship Id="rId189" Type="http://schemas.openxmlformats.org/officeDocument/2006/relationships/hyperlink" Target="http://www.legislation.act.gov.au/a/1971-30" TargetMode="External"/><Relationship Id="rId375" Type="http://schemas.openxmlformats.org/officeDocument/2006/relationships/hyperlink" Target="http://www.legislation.act.gov.au/a/2019-48" TargetMode="External"/><Relationship Id="rId396" Type="http://schemas.openxmlformats.org/officeDocument/2006/relationships/hyperlink" Target="http://www.legislation.act.gov.au/a/2010-32" TargetMode="External"/><Relationship Id="rId561" Type="http://schemas.openxmlformats.org/officeDocument/2006/relationships/hyperlink" Target="http://www.legislation.act.gov.au/a/2019-48/" TargetMode="External"/><Relationship Id="rId582" Type="http://schemas.openxmlformats.org/officeDocument/2006/relationships/hyperlink" Target="http://www.legislation.act.gov.au/a/2005-34" TargetMode="External"/><Relationship Id="rId617" Type="http://schemas.openxmlformats.org/officeDocument/2006/relationships/hyperlink" Target="http://www.legislation.act.gov.au/a/2011-52" TargetMode="External"/><Relationship Id="rId638" Type="http://schemas.openxmlformats.org/officeDocument/2006/relationships/hyperlink" Target="http://www.legislation.act.gov.au/a/2014-38/default.asp" TargetMode="External"/><Relationship Id="rId659" Type="http://schemas.openxmlformats.org/officeDocument/2006/relationships/footer" Target="footer20.xml"/><Relationship Id="rId3" Type="http://schemas.openxmlformats.org/officeDocument/2006/relationships/styles" Target="styles.xml"/><Relationship Id="rId214" Type="http://schemas.openxmlformats.org/officeDocument/2006/relationships/hyperlink" Target="http://www.legislation.act.gov.au/a/2000-67" TargetMode="External"/><Relationship Id="rId235" Type="http://schemas.openxmlformats.org/officeDocument/2006/relationships/hyperlink" Target="http://www.legislation.act.gov.au/sl/2001-2" TargetMode="External"/><Relationship Id="rId256" Type="http://schemas.openxmlformats.org/officeDocument/2006/relationships/hyperlink" Target="http://www.legislation.act.gov.au/a/2004-12/" TargetMode="External"/><Relationship Id="rId277" Type="http://schemas.openxmlformats.org/officeDocument/2006/relationships/hyperlink" Target="http://www.legislation.act.gov.au/a/2004-12/" TargetMode="External"/><Relationship Id="rId298" Type="http://schemas.openxmlformats.org/officeDocument/2006/relationships/hyperlink" Target="http://www.legislation.act.gov.au/a/2004-12"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sl/2016-36/default.asp" TargetMode="External"/><Relationship Id="rId442" Type="http://schemas.openxmlformats.org/officeDocument/2006/relationships/hyperlink" Target="http://www.legislation.act.gov.au/sl/2017-33/default.asp" TargetMode="External"/><Relationship Id="rId463" Type="http://schemas.openxmlformats.org/officeDocument/2006/relationships/hyperlink" Target="http://www.legislation.act.gov.au/a/2015-12" TargetMode="External"/><Relationship Id="rId484" Type="http://schemas.openxmlformats.org/officeDocument/2006/relationships/hyperlink" Target="http://www.legislation.act.gov.au/sl/2004-44" TargetMode="External"/><Relationship Id="rId519" Type="http://schemas.openxmlformats.org/officeDocument/2006/relationships/hyperlink" Target="http://www.legislation.act.gov.au/a/2008-36" TargetMode="External"/><Relationship Id="rId670" Type="http://schemas.openxmlformats.org/officeDocument/2006/relationships/theme" Target="theme/theme1.xml"/><Relationship Id="rId116" Type="http://schemas.openxmlformats.org/officeDocument/2006/relationships/hyperlink" Target="http://www.legislation.act.gov.au/a/2004-11" TargetMode="External"/><Relationship Id="rId137" Type="http://schemas.openxmlformats.org/officeDocument/2006/relationships/hyperlink" Target="http://www.legislation.act.gov.au/sl/2001-2" TargetMode="External"/><Relationship Id="rId158" Type="http://schemas.openxmlformats.org/officeDocument/2006/relationships/hyperlink" Target="http://www.legislation.act.gov.au/a/1971-30" TargetMode="External"/><Relationship Id="rId302" Type="http://schemas.openxmlformats.org/officeDocument/2006/relationships/hyperlink" Target="http://www.legislation.act.gov.au/a/2004-12/" TargetMode="External"/><Relationship Id="rId323" Type="http://schemas.openxmlformats.org/officeDocument/2006/relationships/hyperlink" Target="http://www.legislation.act.gov.au/a/2004-12" TargetMode="External"/><Relationship Id="rId344" Type="http://schemas.openxmlformats.org/officeDocument/2006/relationships/hyperlink" Target="http://www.legislation.act.gov.au/sl/2009-2" TargetMode="External"/><Relationship Id="rId530" Type="http://schemas.openxmlformats.org/officeDocument/2006/relationships/hyperlink" Target="http://www.legislation.act.gov.au/a/2008-36"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12/" TargetMode="External"/><Relationship Id="rId83" Type="http://schemas.openxmlformats.org/officeDocument/2006/relationships/footer" Target="footer8.xml"/><Relationship Id="rId179" Type="http://schemas.openxmlformats.org/officeDocument/2006/relationships/hyperlink" Target="http://www.legislation.act.gov.au/a/1971-30" TargetMode="External"/><Relationship Id="rId365" Type="http://schemas.openxmlformats.org/officeDocument/2006/relationships/hyperlink" Target="http://www.legislation.act.gov.au/a/2014-53" TargetMode="External"/><Relationship Id="rId386" Type="http://schemas.openxmlformats.org/officeDocument/2006/relationships/hyperlink" Target="http://www.legislation.act.gov.au/a/2016-44/default.asp" TargetMode="External"/><Relationship Id="rId551" Type="http://schemas.openxmlformats.org/officeDocument/2006/relationships/hyperlink" Target="http://www.legislation.act.gov.au/sl/2009-2" TargetMode="External"/><Relationship Id="rId572" Type="http://schemas.openxmlformats.org/officeDocument/2006/relationships/hyperlink" Target="http://www.legislation.act.gov.au/a/2005-34" TargetMode="External"/><Relationship Id="rId593" Type="http://schemas.openxmlformats.org/officeDocument/2006/relationships/hyperlink" Target="http://www.legislation.act.gov.au/a/2006-16" TargetMode="External"/><Relationship Id="rId607" Type="http://schemas.openxmlformats.org/officeDocument/2006/relationships/hyperlink" Target="http://www.legislation.act.gov.au/a/2010-32" TargetMode="External"/><Relationship Id="rId628" Type="http://schemas.openxmlformats.org/officeDocument/2006/relationships/hyperlink" Target="http://www.legislation.act.gov.au/a/2013-31" TargetMode="External"/><Relationship Id="rId649" Type="http://schemas.openxmlformats.org/officeDocument/2006/relationships/hyperlink" Target="http://www.legislation.act.gov.au/a/2017-4/default.asp" TargetMode="External"/><Relationship Id="rId190" Type="http://schemas.openxmlformats.org/officeDocument/2006/relationships/hyperlink" Target="http://www.legislation.act.gov.au/a/1971-30" TargetMode="External"/><Relationship Id="rId204" Type="http://schemas.openxmlformats.org/officeDocument/2006/relationships/hyperlink" Target="http://www.legislation.act.gov.au/a/2000-67" TargetMode="External"/><Relationship Id="rId225" Type="http://schemas.openxmlformats.org/officeDocument/2006/relationships/hyperlink" Target="http://www.legislation.act.gov.au/sl/2001-2" TargetMode="External"/><Relationship Id="rId246" Type="http://schemas.openxmlformats.org/officeDocument/2006/relationships/hyperlink" Target="http://www.legislation.act.gov.au/a/2000-68" TargetMode="External"/><Relationship Id="rId267" Type="http://schemas.openxmlformats.org/officeDocument/2006/relationships/hyperlink" Target="http://www.legislation.act.gov.au/a/2004-12/" TargetMode="External"/><Relationship Id="rId288" Type="http://schemas.openxmlformats.org/officeDocument/2006/relationships/hyperlink" Target="http://www.legislation.act.gov.au/a/2004-12/" TargetMode="External"/><Relationship Id="rId411" Type="http://schemas.openxmlformats.org/officeDocument/2006/relationships/hyperlink" Target="http://www.legislation.act.gov.au/a/2013-31" TargetMode="External"/><Relationship Id="rId432" Type="http://schemas.openxmlformats.org/officeDocument/2006/relationships/hyperlink" Target="http://www.legislation.act.gov.au/sl/2019-4/default.asp" TargetMode="External"/><Relationship Id="rId453" Type="http://schemas.openxmlformats.org/officeDocument/2006/relationships/hyperlink" Target="http://www.legislation.act.gov.au/sl/2017-33/default.asp" TargetMode="External"/><Relationship Id="rId474" Type="http://schemas.openxmlformats.org/officeDocument/2006/relationships/hyperlink" Target="http://www.legislation.act.gov.au/a/2013-31" TargetMode="External"/><Relationship Id="rId509" Type="http://schemas.openxmlformats.org/officeDocument/2006/relationships/hyperlink" Target="http://www.legislation.act.gov.au/a/2006-16" TargetMode="External"/><Relationship Id="rId660" Type="http://schemas.openxmlformats.org/officeDocument/2006/relationships/footer" Target="footer21.xml"/><Relationship Id="rId106" Type="http://schemas.openxmlformats.org/officeDocument/2006/relationships/hyperlink" Target="http://www.legislation.act.gov.au/a/2004-11" TargetMode="External"/><Relationship Id="rId127" Type="http://schemas.openxmlformats.org/officeDocument/2006/relationships/hyperlink" Target="http://www.legislation.act.gov.au/a/2004-11" TargetMode="External"/><Relationship Id="rId313" Type="http://schemas.openxmlformats.org/officeDocument/2006/relationships/header" Target="header16.xml"/><Relationship Id="rId495" Type="http://schemas.openxmlformats.org/officeDocument/2006/relationships/hyperlink" Target="http://www.legislation.act.gov.au/a/2014-5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40/default.asp"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1-16" TargetMode="External"/><Relationship Id="rId148" Type="http://schemas.openxmlformats.org/officeDocument/2006/relationships/hyperlink" Target="http://www.legislation.act.gov.au/a/1971-30" TargetMode="External"/><Relationship Id="rId169" Type="http://schemas.openxmlformats.org/officeDocument/2006/relationships/hyperlink" Target="http://www.legislation.act.gov.au/a/1971-30" TargetMode="External"/><Relationship Id="rId334" Type="http://schemas.openxmlformats.org/officeDocument/2006/relationships/hyperlink" Target="http://www.legislation.act.gov.au/a/2006-16" TargetMode="External"/><Relationship Id="rId355" Type="http://schemas.openxmlformats.org/officeDocument/2006/relationships/hyperlink" Target="http://www.legislation.act.gov.au/sl/2010-36" TargetMode="External"/><Relationship Id="rId376" Type="http://schemas.openxmlformats.org/officeDocument/2006/relationships/hyperlink" Target="http://www.legislation.act.gov.au/sl/2015-14" TargetMode="External"/><Relationship Id="rId397" Type="http://schemas.openxmlformats.org/officeDocument/2006/relationships/hyperlink" Target="http://www.legislation.act.gov.au/a/2013-31" TargetMode="External"/><Relationship Id="rId520" Type="http://schemas.openxmlformats.org/officeDocument/2006/relationships/hyperlink" Target="http://www.legislation.act.gov.au/a/2008-36"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a/2009-49" TargetMode="External"/><Relationship Id="rId583" Type="http://schemas.openxmlformats.org/officeDocument/2006/relationships/hyperlink" Target="http://www.legislation.act.gov.au/a/2005-34" TargetMode="External"/><Relationship Id="rId618" Type="http://schemas.openxmlformats.org/officeDocument/2006/relationships/hyperlink" Target="http://www.legislation.act.gov.au/a/2011-52" TargetMode="External"/><Relationship Id="rId639" Type="http://schemas.openxmlformats.org/officeDocument/2006/relationships/hyperlink" Target="http://www.legislation.act.gov.au/sl/2015-14/default.asp" TargetMode="External"/><Relationship Id="rId4" Type="http://schemas.openxmlformats.org/officeDocument/2006/relationships/settings" Target="settings.xml"/><Relationship Id="rId180" Type="http://schemas.openxmlformats.org/officeDocument/2006/relationships/hyperlink" Target="http://www.legislation.act.gov.au/a/1971-30" TargetMode="External"/><Relationship Id="rId215" Type="http://schemas.openxmlformats.org/officeDocument/2006/relationships/hyperlink" Target="http://www.legislation.act.gov.au/a/2000-67" TargetMode="External"/><Relationship Id="rId236" Type="http://schemas.openxmlformats.org/officeDocument/2006/relationships/hyperlink" Target="http://www.legislation.act.gov.au/sl/2001-2" TargetMode="External"/><Relationship Id="rId257" Type="http://schemas.openxmlformats.org/officeDocument/2006/relationships/hyperlink" Target="http://www.legislation.act.gov.au/a/2004-12/" TargetMode="Externa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a/2010-24" TargetMode="External"/><Relationship Id="rId422" Type="http://schemas.openxmlformats.org/officeDocument/2006/relationships/hyperlink" Target="http://www.legislation.act.gov.au/a/2006-16" TargetMode="External"/><Relationship Id="rId443" Type="http://schemas.openxmlformats.org/officeDocument/2006/relationships/hyperlink" Target="http://www.legislation.act.gov.au/a/2005-34" TargetMode="External"/><Relationship Id="rId464" Type="http://schemas.openxmlformats.org/officeDocument/2006/relationships/hyperlink" Target="http://www.legislation.act.gov.au/a/2006-16" TargetMode="External"/><Relationship Id="rId650" Type="http://schemas.openxmlformats.org/officeDocument/2006/relationships/hyperlink" Target="http://www.legislation.act.gov.au/a/2017-4/default.asp" TargetMode="External"/><Relationship Id="rId303" Type="http://schemas.openxmlformats.org/officeDocument/2006/relationships/hyperlink" Target="http://www.legislation.act.gov.au/a/1971-30" TargetMode="External"/><Relationship Id="rId485" Type="http://schemas.openxmlformats.org/officeDocument/2006/relationships/hyperlink" Target="http://www.legislation.act.gov.au/a/2005-34" TargetMode="External"/><Relationship Id="rId42"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a/2009-49" TargetMode="External"/><Relationship Id="rId387" Type="http://schemas.openxmlformats.org/officeDocument/2006/relationships/hyperlink" Target="http://www.legislation.act.gov.au/a/2005-34" TargetMode="External"/><Relationship Id="rId510" Type="http://schemas.openxmlformats.org/officeDocument/2006/relationships/hyperlink" Target="http://www.legislation.act.gov.au/a/2014-38" TargetMode="External"/><Relationship Id="rId552" Type="http://schemas.openxmlformats.org/officeDocument/2006/relationships/hyperlink" Target="http://www.legislation.act.gov.au/a/2009-49" TargetMode="External"/><Relationship Id="rId594" Type="http://schemas.openxmlformats.org/officeDocument/2006/relationships/hyperlink" Target="http://www.legislation.act.gov.au/sl/2006-52" TargetMode="External"/><Relationship Id="rId608" Type="http://schemas.openxmlformats.org/officeDocument/2006/relationships/hyperlink" Target="http://www.legislation.act.gov.au/a/2010-24" TargetMode="External"/><Relationship Id="rId191" Type="http://schemas.openxmlformats.org/officeDocument/2006/relationships/hyperlink" Target="http://www.legislation.act.gov.au/a/1971-30" TargetMode="External"/><Relationship Id="rId205" Type="http://schemas.openxmlformats.org/officeDocument/2006/relationships/hyperlink" Target="http://www.legislation.act.gov.au/a/2000-67" TargetMode="External"/><Relationship Id="rId247" Type="http://schemas.openxmlformats.org/officeDocument/2006/relationships/hyperlink" Target="http://www.legislation.act.gov.au/a/2000-68" TargetMode="External"/><Relationship Id="rId412" Type="http://schemas.openxmlformats.org/officeDocument/2006/relationships/hyperlink" Target="http://www.legislation.act.gov.au/a/2014-48"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4-12/" TargetMode="External"/><Relationship Id="rId454" Type="http://schemas.openxmlformats.org/officeDocument/2006/relationships/hyperlink" Target="http://www.legislation.act.gov.au/sl/2017-33/default.asp" TargetMode="External"/><Relationship Id="rId496" Type="http://schemas.openxmlformats.org/officeDocument/2006/relationships/hyperlink" Target="http://www.legislation.act.gov.au/a/2006-16" TargetMode="External"/><Relationship Id="rId661" Type="http://schemas.openxmlformats.org/officeDocument/2006/relationships/header" Target="header2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1-30" TargetMode="External"/><Relationship Id="rId314" Type="http://schemas.openxmlformats.org/officeDocument/2006/relationships/header" Target="header17.xml"/><Relationship Id="rId356" Type="http://schemas.openxmlformats.org/officeDocument/2006/relationships/hyperlink" Target="http://www.legislation.act.gov.au/a/2011-52" TargetMode="External"/><Relationship Id="rId398" Type="http://schemas.openxmlformats.org/officeDocument/2006/relationships/hyperlink" Target="http://www.legislation.act.gov.au/a/2014-53" TargetMode="External"/><Relationship Id="rId521" Type="http://schemas.openxmlformats.org/officeDocument/2006/relationships/hyperlink" Target="http://www.legislation.act.gov.au/a/2011-54" TargetMode="External"/><Relationship Id="rId563" Type="http://schemas.openxmlformats.org/officeDocument/2006/relationships/hyperlink" Target="http://www.legislation.act.gov.au/sl/2010-36" TargetMode="External"/><Relationship Id="rId619" Type="http://schemas.openxmlformats.org/officeDocument/2006/relationships/hyperlink" Target="http://www.legislation.act.gov.au/a/2011-54" TargetMode="External"/><Relationship Id="rId95" Type="http://schemas.openxmlformats.org/officeDocument/2006/relationships/header" Target="header8.xml"/><Relationship Id="rId160" Type="http://schemas.openxmlformats.org/officeDocument/2006/relationships/hyperlink" Target="http://www.legislation.act.gov.au/a/1971-30" TargetMode="External"/><Relationship Id="rId216" Type="http://schemas.openxmlformats.org/officeDocument/2006/relationships/hyperlink" Target="http://www.legislation.act.gov.au/a/2000-67" TargetMode="External"/><Relationship Id="rId423" Type="http://schemas.openxmlformats.org/officeDocument/2006/relationships/hyperlink" Target="http://www.legislation.act.gov.au/a/2014-53" TargetMode="External"/><Relationship Id="rId258" Type="http://schemas.openxmlformats.org/officeDocument/2006/relationships/header" Target="header10.xml"/><Relationship Id="rId465" Type="http://schemas.openxmlformats.org/officeDocument/2006/relationships/hyperlink" Target="http://www.legislation.act.gov.au/a/2014-53" TargetMode="External"/><Relationship Id="rId630" Type="http://schemas.openxmlformats.org/officeDocument/2006/relationships/hyperlink" Target="http://www.legislation.act.gov.au/a/2014-2/" TargetMode="External"/><Relationship Id="rId22" Type="http://schemas.openxmlformats.org/officeDocument/2006/relationships/footer" Target="footer3.xml"/><Relationship Id="rId64" Type="http://schemas.openxmlformats.org/officeDocument/2006/relationships/hyperlink" Target="http://www.legislation.act.gov.au/a/2003-36"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05-34" TargetMode="External"/><Relationship Id="rId367" Type="http://schemas.openxmlformats.org/officeDocument/2006/relationships/hyperlink" Target="http://www.legislation.act.gov.au/a/2015-12"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sl/2017-33/default.asp" TargetMode="External"/><Relationship Id="rId171" Type="http://schemas.openxmlformats.org/officeDocument/2006/relationships/hyperlink" Target="http://www.legislation.act.gov.au/a/1971-30" TargetMode="External"/><Relationship Id="rId227" Type="http://schemas.openxmlformats.org/officeDocument/2006/relationships/hyperlink" Target="http://www.legislation.act.gov.au/sl/2001-2" TargetMode="External"/><Relationship Id="rId269" Type="http://schemas.openxmlformats.org/officeDocument/2006/relationships/hyperlink" Target="http://www.legislation.act.gov.au/a/2004-12/" TargetMode="External"/><Relationship Id="rId434" Type="http://schemas.openxmlformats.org/officeDocument/2006/relationships/hyperlink" Target="http://www.legislation.act.gov.au/a/2013-31" TargetMode="External"/><Relationship Id="rId476" Type="http://schemas.openxmlformats.org/officeDocument/2006/relationships/hyperlink" Target="http://www.legislation.act.gov.au/a/2005-34" TargetMode="External"/><Relationship Id="rId641" Type="http://schemas.openxmlformats.org/officeDocument/2006/relationships/hyperlink" Target="http://www.legislation.act.gov.au/a/2015-12" TargetMode="Externa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4-12/" TargetMode="External"/><Relationship Id="rId336" Type="http://schemas.openxmlformats.org/officeDocument/2006/relationships/hyperlink" Target="http://www.legislation.act.gov.au/a/2007-12" TargetMode="External"/><Relationship Id="rId501" Type="http://schemas.openxmlformats.org/officeDocument/2006/relationships/hyperlink" Target="http://www.legislation.act.gov.au/a/2006-16" TargetMode="External"/><Relationship Id="rId543" Type="http://schemas.openxmlformats.org/officeDocument/2006/relationships/hyperlink" Target="http://www.legislation.act.gov.au/a/2013-31" TargetMode="External"/><Relationship Id="rId75" Type="http://schemas.openxmlformats.org/officeDocument/2006/relationships/hyperlink" Target="http://www.legislation.act.gov.au/a/1982-74" TargetMode="External"/><Relationship Id="rId140" Type="http://schemas.openxmlformats.org/officeDocument/2006/relationships/hyperlink" Target="http://www.legislation.act.gov.au/a/2000-68" TargetMode="External"/><Relationship Id="rId182" Type="http://schemas.openxmlformats.org/officeDocument/2006/relationships/hyperlink" Target="http://www.legislation.act.gov.au/a/1971-30" TargetMode="External"/><Relationship Id="rId378" Type="http://schemas.openxmlformats.org/officeDocument/2006/relationships/hyperlink" Target="http://www.legislation.act.gov.au/a/2005-34" TargetMode="External"/><Relationship Id="rId403" Type="http://schemas.openxmlformats.org/officeDocument/2006/relationships/hyperlink" Target="http://www.legislation.act.gov.au/a/2013-31" TargetMode="External"/><Relationship Id="rId585" Type="http://schemas.openxmlformats.org/officeDocument/2006/relationships/hyperlink" Target="http://www.legislation.act.gov.au/sl/2005-18" TargetMode="External"/><Relationship Id="rId6" Type="http://schemas.openxmlformats.org/officeDocument/2006/relationships/footnotes" Target="footnotes.xml"/><Relationship Id="rId238" Type="http://schemas.openxmlformats.org/officeDocument/2006/relationships/hyperlink" Target="http://www.legislation.act.gov.au/sl/2001-2" TargetMode="External"/><Relationship Id="rId445" Type="http://schemas.openxmlformats.org/officeDocument/2006/relationships/hyperlink" Target="http://www.legislation.act.gov.au/a/2010-32" TargetMode="External"/><Relationship Id="rId487" Type="http://schemas.openxmlformats.org/officeDocument/2006/relationships/hyperlink" Target="http://www.legislation.act.gov.au/a/2005-34" TargetMode="External"/><Relationship Id="rId610" Type="http://schemas.openxmlformats.org/officeDocument/2006/relationships/hyperlink" Target="http://www.legislation.act.gov.au/sl/2010-36" TargetMode="External"/><Relationship Id="rId652" Type="http://schemas.openxmlformats.org/officeDocument/2006/relationships/hyperlink" Target="http://www.legislation.act.gov.au/sl/2017-33/default.asp" TargetMode="External"/><Relationship Id="rId291" Type="http://schemas.openxmlformats.org/officeDocument/2006/relationships/hyperlink" Target="http://www.legislation.act.gov.au/a/2004-12/" TargetMode="External"/><Relationship Id="rId305" Type="http://schemas.openxmlformats.org/officeDocument/2006/relationships/hyperlink" Target="http://www.legislation.act.gov.au/a/2000-68" TargetMode="External"/><Relationship Id="rId347" Type="http://schemas.openxmlformats.org/officeDocument/2006/relationships/hyperlink" Target="http://www.legislation.act.gov.au/cn/2009-2/default.asp" TargetMode="External"/><Relationship Id="rId512" Type="http://schemas.openxmlformats.org/officeDocument/2006/relationships/hyperlink" Target="http://www.legislation.act.gov.au/a/2006-16" TargetMode="External"/><Relationship Id="rId44" Type="http://schemas.openxmlformats.org/officeDocument/2006/relationships/hyperlink" Target="http://www.comlaw.gov.au/Series/C2011A00012" TargetMode="External"/><Relationship Id="rId86" Type="http://schemas.openxmlformats.org/officeDocument/2006/relationships/hyperlink" Target="http://www.legislation.act.gov.au/a/2004-11" TargetMode="External"/><Relationship Id="rId151" Type="http://schemas.openxmlformats.org/officeDocument/2006/relationships/hyperlink" Target="http://www.legislation.act.gov.au/a/1971-30" TargetMode="External"/><Relationship Id="rId389" Type="http://schemas.openxmlformats.org/officeDocument/2006/relationships/hyperlink" Target="http://www.legislation.act.gov.au/a/2014-53" TargetMode="External"/><Relationship Id="rId554" Type="http://schemas.openxmlformats.org/officeDocument/2006/relationships/hyperlink" Target="http://www.legislation.act.gov.au/a/2010-32" TargetMode="External"/><Relationship Id="rId596" Type="http://schemas.openxmlformats.org/officeDocument/2006/relationships/hyperlink" Target="http://www.legislation.act.gov.au/a/2007-12" TargetMode="External"/><Relationship Id="rId193" Type="http://schemas.openxmlformats.org/officeDocument/2006/relationships/hyperlink" Target="http://www.legislation.act.gov.au/a/1971-30" TargetMode="External"/><Relationship Id="rId207" Type="http://schemas.openxmlformats.org/officeDocument/2006/relationships/hyperlink" Target="http://www.legislation.act.gov.au/a/2000-67" TargetMode="External"/><Relationship Id="rId249" Type="http://schemas.openxmlformats.org/officeDocument/2006/relationships/hyperlink" Target="http://www.legislation.act.gov.au/a/2000-68" TargetMode="External"/><Relationship Id="rId414" Type="http://schemas.openxmlformats.org/officeDocument/2006/relationships/hyperlink" Target="http://www.legislation.act.gov.au/sl/2019-4/default.asp" TargetMode="External"/><Relationship Id="rId456" Type="http://schemas.openxmlformats.org/officeDocument/2006/relationships/hyperlink" Target="http://www.legislation.act.gov.au/a/2008-36" TargetMode="External"/><Relationship Id="rId498" Type="http://schemas.openxmlformats.org/officeDocument/2006/relationships/hyperlink" Target="http://www.legislation.act.gov.au/a/2014-53" TargetMode="External"/><Relationship Id="rId621" Type="http://schemas.openxmlformats.org/officeDocument/2006/relationships/hyperlink" Target="http://www.legislation.act.gov.au/a/2013-15" TargetMode="External"/><Relationship Id="rId663" Type="http://schemas.openxmlformats.org/officeDocument/2006/relationships/footer" Target="footer22.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footer" Target="footer12.xml"/><Relationship Id="rId316" Type="http://schemas.openxmlformats.org/officeDocument/2006/relationships/footer" Target="footer19.xml"/><Relationship Id="rId523" Type="http://schemas.openxmlformats.org/officeDocument/2006/relationships/hyperlink" Target="http://www.legislation.act.gov.au/a/2015-12" TargetMode="External"/><Relationship Id="rId55" Type="http://schemas.openxmlformats.org/officeDocument/2006/relationships/hyperlink" Target="https://www.legislation.act.gov.au/a/2004-12" TargetMode="External"/><Relationship Id="rId97" Type="http://schemas.openxmlformats.org/officeDocument/2006/relationships/footer" Target="footer10.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cn/2012-11/default.asp" TargetMode="External"/><Relationship Id="rId565" Type="http://schemas.openxmlformats.org/officeDocument/2006/relationships/hyperlink" Target="http://www.legislation.act.gov.au/a/2006-16" TargetMode="External"/><Relationship Id="rId162" Type="http://schemas.openxmlformats.org/officeDocument/2006/relationships/hyperlink" Target="http://www.legislation.act.gov.au/a/1971-30" TargetMode="External"/><Relationship Id="rId218" Type="http://schemas.openxmlformats.org/officeDocument/2006/relationships/hyperlink" Target="http://www.legislation.act.gov.au/a/2000-67" TargetMode="External"/><Relationship Id="rId425" Type="http://schemas.openxmlformats.org/officeDocument/2006/relationships/hyperlink" Target="http://www.legislation.act.gov.au/a/2005-34" TargetMode="External"/><Relationship Id="rId467" Type="http://schemas.openxmlformats.org/officeDocument/2006/relationships/hyperlink" Target="http://www.legislation.act.gov.au/a/2014-53" TargetMode="External"/><Relationship Id="rId632" Type="http://schemas.openxmlformats.org/officeDocument/2006/relationships/hyperlink" Target="http://www.legislation.act.gov.au/a/2014-10/default.asp" TargetMode="External"/><Relationship Id="rId271" Type="http://schemas.openxmlformats.org/officeDocument/2006/relationships/hyperlink" Target="http://www.legislation.act.gov.au/a/2004-12/default.asp" TargetMode="External"/><Relationship Id="rId24" Type="http://schemas.openxmlformats.org/officeDocument/2006/relationships/header" Target="header5.xml"/><Relationship Id="rId66" Type="http://schemas.openxmlformats.org/officeDocument/2006/relationships/hyperlink" Target="http://www.legislation.act.gov.au/a/2004-12/default.asp" TargetMode="External"/><Relationship Id="rId131" Type="http://schemas.openxmlformats.org/officeDocument/2006/relationships/hyperlink" Target="http://www.legislation.act.gov.au/sl/2001-2" TargetMode="External"/><Relationship Id="rId327" Type="http://schemas.openxmlformats.org/officeDocument/2006/relationships/hyperlink" Target="http://www.legislation.act.gov.au/a/2006-15" TargetMode="External"/><Relationship Id="rId369" Type="http://schemas.openxmlformats.org/officeDocument/2006/relationships/hyperlink" Target="http://www.legislation.act.gov.au/a/2016-44/default.asp"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sl/2010-36" TargetMode="External"/><Relationship Id="rId173" Type="http://schemas.openxmlformats.org/officeDocument/2006/relationships/hyperlink" Target="http://www.legislation.act.gov.au/a/1971-30" TargetMode="External"/><Relationship Id="rId229" Type="http://schemas.openxmlformats.org/officeDocument/2006/relationships/hyperlink" Target="http://www.legislation.act.gov.au/sl/2001-2" TargetMode="External"/><Relationship Id="rId380" Type="http://schemas.openxmlformats.org/officeDocument/2006/relationships/hyperlink" Target="http://www.legislation.act.gov.au/a/2009-49" TargetMode="External"/><Relationship Id="rId436" Type="http://schemas.openxmlformats.org/officeDocument/2006/relationships/hyperlink" Target="http://www.legislation.act.gov.au/a/2010-32"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15-45" TargetMode="External"/><Relationship Id="rId240" Type="http://schemas.openxmlformats.org/officeDocument/2006/relationships/hyperlink" Target="http://www.legislation.act.gov.au/a/2000-68" TargetMode="External"/><Relationship Id="rId478" Type="http://schemas.openxmlformats.org/officeDocument/2006/relationships/hyperlink" Target="http://www.legislation.act.gov.au/a/2013-31"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72-26" TargetMode="External"/><Relationship Id="rId100" Type="http://schemas.openxmlformats.org/officeDocument/2006/relationships/hyperlink" Target="http://www.legislation.act.gov.au/a/2004-11" TargetMode="External"/><Relationship Id="rId282" Type="http://schemas.openxmlformats.org/officeDocument/2006/relationships/hyperlink" Target="http://www.legislation.act.gov.au/a/2004-12/" TargetMode="External"/><Relationship Id="rId338" Type="http://schemas.openxmlformats.org/officeDocument/2006/relationships/hyperlink" Target="http://www.legislation.act.gov.au/a/2007-26" TargetMode="External"/><Relationship Id="rId503" Type="http://schemas.openxmlformats.org/officeDocument/2006/relationships/hyperlink" Target="http://www.legislation.act.gov.au/a/2010-32"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6-24"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a/1971-30" TargetMode="External"/><Relationship Id="rId391" Type="http://schemas.openxmlformats.org/officeDocument/2006/relationships/hyperlink" Target="http://www.legislation.act.gov.au/a/2010-24" TargetMode="External"/><Relationship Id="rId405" Type="http://schemas.openxmlformats.org/officeDocument/2006/relationships/hyperlink" Target="http://www.legislation.act.gov.au/sl/2019-4/default.asp" TargetMode="External"/><Relationship Id="rId447" Type="http://schemas.openxmlformats.org/officeDocument/2006/relationships/hyperlink" Target="http://www.legislation.act.gov.au/sl/2017-33/default.asp" TargetMode="External"/><Relationship Id="rId612" Type="http://schemas.openxmlformats.org/officeDocument/2006/relationships/hyperlink" Target="http://www.legislation.act.gov.au/a/2010-32" TargetMode="External"/><Relationship Id="rId251" Type="http://schemas.openxmlformats.org/officeDocument/2006/relationships/hyperlink" Target="http://www.legislation.act.gov.au/a/2000-68/" TargetMode="External"/><Relationship Id="rId489" Type="http://schemas.openxmlformats.org/officeDocument/2006/relationships/hyperlink" Target="http://www.legislation.act.gov.au/sl/2017-33/default.asp" TargetMode="External"/><Relationship Id="rId654" Type="http://schemas.openxmlformats.org/officeDocument/2006/relationships/hyperlink" Target="http://www.legislation.act.gov.au/sl/2019-4/default.asp" TargetMode="External"/><Relationship Id="rId46" Type="http://schemas.openxmlformats.org/officeDocument/2006/relationships/hyperlink" Target="http://www.legislation.act.gov.au/a/2004-11/default.asp" TargetMode="External"/><Relationship Id="rId293" Type="http://schemas.openxmlformats.org/officeDocument/2006/relationships/header" Target="header15.xm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sl/2009-2" TargetMode="External"/><Relationship Id="rId514" Type="http://schemas.openxmlformats.org/officeDocument/2006/relationships/hyperlink" Target="http://www.legislation.act.gov.au/a/2006-15" TargetMode="External"/><Relationship Id="rId556" Type="http://schemas.openxmlformats.org/officeDocument/2006/relationships/hyperlink" Target="http://www.legislation.act.gov.au/a/2013-31"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1971-30" TargetMode="External"/><Relationship Id="rId195" Type="http://schemas.openxmlformats.org/officeDocument/2006/relationships/hyperlink" Target="http://www.legislation.act.gov.au/a/1971-30" TargetMode="External"/><Relationship Id="rId209" Type="http://schemas.openxmlformats.org/officeDocument/2006/relationships/hyperlink" Target="http://www.legislation.act.gov.au/a/2000-67" TargetMode="External"/><Relationship Id="rId360" Type="http://schemas.openxmlformats.org/officeDocument/2006/relationships/hyperlink" Target="http://www.legislation.act.gov.au/a/2013-31" TargetMode="External"/><Relationship Id="rId416" Type="http://schemas.openxmlformats.org/officeDocument/2006/relationships/hyperlink" Target="http://www.legislation.act.gov.au/a/2006-16" TargetMode="External"/><Relationship Id="rId598" Type="http://schemas.openxmlformats.org/officeDocument/2006/relationships/hyperlink" Target="http://www.legislation.act.gov.au/a/2007-26" TargetMode="External"/><Relationship Id="rId220" Type="http://schemas.openxmlformats.org/officeDocument/2006/relationships/hyperlink" Target="http://www.legislation.act.gov.au/a/2000-67" TargetMode="External"/><Relationship Id="rId458" Type="http://schemas.openxmlformats.org/officeDocument/2006/relationships/hyperlink" Target="http://www.legislation.act.gov.au/a/2007-12" TargetMode="External"/><Relationship Id="rId623" Type="http://schemas.openxmlformats.org/officeDocument/2006/relationships/hyperlink" Target="http://www.legislation.act.gov.au/a/2013-31" TargetMode="External"/><Relationship Id="rId665" Type="http://schemas.openxmlformats.org/officeDocument/2006/relationships/header" Target="header2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eader" Target="header12.xml"/><Relationship Id="rId318" Type="http://schemas.openxmlformats.org/officeDocument/2006/relationships/hyperlink" Target="http://www.legislation.act.gov.au/a/2004-12" TargetMode="External"/><Relationship Id="rId525" Type="http://schemas.openxmlformats.org/officeDocument/2006/relationships/hyperlink" Target="http://www.legislation.act.gov.au/a/2007-26" TargetMode="External"/><Relationship Id="rId567" Type="http://schemas.openxmlformats.org/officeDocument/2006/relationships/hyperlink" Target="http://www.legislation.act.gov.au/a/2014-53" TargetMode="External"/><Relationship Id="rId99" Type="http://schemas.openxmlformats.org/officeDocument/2006/relationships/hyperlink" Target="http://www.legislation.act.gov.au/a/2004-11"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1971-30" TargetMode="External"/><Relationship Id="rId371" Type="http://schemas.openxmlformats.org/officeDocument/2006/relationships/hyperlink" Target="http://www.legislation.act.gov.au/a/2017-4/default.asp" TargetMode="External"/><Relationship Id="rId427" Type="http://schemas.openxmlformats.org/officeDocument/2006/relationships/hyperlink" Target="http://www.legislation.act.gov.au/a/2006-1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4-48/default.asp" TargetMode="External"/><Relationship Id="rId26" Type="http://schemas.openxmlformats.org/officeDocument/2006/relationships/footer" Target="footer5.xml"/><Relationship Id="rId231" Type="http://schemas.openxmlformats.org/officeDocument/2006/relationships/hyperlink" Target="http://www.legislation.act.gov.au/sl/2001-2" TargetMode="External"/><Relationship Id="rId273" Type="http://schemas.openxmlformats.org/officeDocument/2006/relationships/hyperlink" Target="http://www.legislation.act.gov.au/a/2004-12/" TargetMode="External"/><Relationship Id="rId329" Type="http://schemas.openxmlformats.org/officeDocument/2006/relationships/hyperlink" Target="http://www.legislation.act.gov.au/cn/2006-19/default.asp" TargetMode="External"/><Relationship Id="rId480" Type="http://schemas.openxmlformats.org/officeDocument/2006/relationships/hyperlink" Target="http://www.legislation.act.gov.au/sl/2004-44" TargetMode="External"/><Relationship Id="rId536" Type="http://schemas.openxmlformats.org/officeDocument/2006/relationships/hyperlink" Target="http://www.legislation.act.gov.au/a/2014-38" TargetMode="External"/><Relationship Id="rId68" Type="http://schemas.openxmlformats.org/officeDocument/2006/relationships/hyperlink" Target="http://www.legislation.act.gov.au/a/2004-12/"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1971-30" TargetMode="External"/><Relationship Id="rId340" Type="http://schemas.openxmlformats.org/officeDocument/2006/relationships/hyperlink" Target="http://www.legislation.act.gov.au/cn/2008-1/default.asp" TargetMode="External"/><Relationship Id="rId578" Type="http://schemas.openxmlformats.org/officeDocument/2006/relationships/hyperlink" Target="http://www.legislation.act.gov.au/sl/2004-44" TargetMode="External"/><Relationship Id="rId200" Type="http://schemas.openxmlformats.org/officeDocument/2006/relationships/hyperlink" Target="http://www.legislation.act.gov.au/a/2000-67" TargetMode="External"/><Relationship Id="rId382" Type="http://schemas.openxmlformats.org/officeDocument/2006/relationships/hyperlink" Target="http://www.legislation.act.gov.au/a/2010-32" TargetMode="External"/><Relationship Id="rId438" Type="http://schemas.openxmlformats.org/officeDocument/2006/relationships/hyperlink" Target="http://www.legislation.act.gov.au/a/2016-44/default.asp" TargetMode="External"/><Relationship Id="rId603" Type="http://schemas.openxmlformats.org/officeDocument/2006/relationships/hyperlink" Target="http://www.legislation.act.gov.au/a/2009-49" TargetMode="External"/><Relationship Id="rId645" Type="http://schemas.openxmlformats.org/officeDocument/2006/relationships/hyperlink" Target="http://www.legislation.act.gov.au/a/2016-44" TargetMode="External"/><Relationship Id="rId242" Type="http://schemas.openxmlformats.org/officeDocument/2006/relationships/hyperlink" Target="http://www.legislation.act.gov.au/sl/2001-2" TargetMode="External"/><Relationship Id="rId284" Type="http://schemas.openxmlformats.org/officeDocument/2006/relationships/hyperlink" Target="http://www.legislation.act.gov.au/a/2004-12/" TargetMode="External"/><Relationship Id="rId491" Type="http://schemas.openxmlformats.org/officeDocument/2006/relationships/hyperlink" Target="http://www.legislation.act.gov.au/sl/2017-33/default.asp" TargetMode="External"/><Relationship Id="rId505" Type="http://schemas.openxmlformats.org/officeDocument/2006/relationships/hyperlink" Target="http://www.legislation.act.gov.au/a/2006-16"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82-74"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sl/2001-2"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6-24"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71-30" TargetMode="External"/><Relationship Id="rId351" Type="http://schemas.openxmlformats.org/officeDocument/2006/relationships/hyperlink" Target="http://www.legislation.act.gov.au/a/2010-24" TargetMode="External"/><Relationship Id="rId393" Type="http://schemas.openxmlformats.org/officeDocument/2006/relationships/hyperlink" Target="http://www.legislation.act.gov.au/a/2014-53" TargetMode="External"/><Relationship Id="rId407" Type="http://schemas.openxmlformats.org/officeDocument/2006/relationships/hyperlink" Target="http://www.legislation.act.gov.au/a/2013-31" TargetMode="External"/><Relationship Id="rId449" Type="http://schemas.openxmlformats.org/officeDocument/2006/relationships/hyperlink" Target="http://www.legislation.act.gov.au/a/2006-16" TargetMode="External"/><Relationship Id="rId614" Type="http://schemas.openxmlformats.org/officeDocument/2006/relationships/hyperlink" Target="http://www.legislation.act.gov.au/a/2010-32" TargetMode="External"/><Relationship Id="rId656" Type="http://schemas.openxmlformats.org/officeDocument/2006/relationships/hyperlink" Target="http://www.legislation.act.gov.au/a/2001-14" TargetMode="External"/><Relationship Id="rId211" Type="http://schemas.openxmlformats.org/officeDocument/2006/relationships/hyperlink" Target="http://www.legislation.act.gov.au/a/2000-67" TargetMode="External"/><Relationship Id="rId253" Type="http://schemas.openxmlformats.org/officeDocument/2006/relationships/hyperlink" Target="http://www.legislation.act.gov.au/a/2004-12/" TargetMode="External"/><Relationship Id="rId295" Type="http://schemas.openxmlformats.org/officeDocument/2006/relationships/footer" Target="footer17.xml"/><Relationship Id="rId309" Type="http://schemas.openxmlformats.org/officeDocument/2006/relationships/hyperlink" Target="http://www.legislation.act.gov.au/a/2004-11" TargetMode="External"/><Relationship Id="rId460" Type="http://schemas.openxmlformats.org/officeDocument/2006/relationships/hyperlink" Target="http://www.legislation.act.gov.au/a/2013-31" TargetMode="External"/><Relationship Id="rId516" Type="http://schemas.openxmlformats.org/officeDocument/2006/relationships/hyperlink" Target="http://www.legislation.act.gov.au/a/2010-24"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sl/2004-36" TargetMode="External"/><Relationship Id="rId558" Type="http://schemas.openxmlformats.org/officeDocument/2006/relationships/hyperlink" Target="http://www.legislation.act.gov.au/a/2014-10" TargetMode="External"/><Relationship Id="rId155" Type="http://schemas.openxmlformats.org/officeDocument/2006/relationships/hyperlink" Target="http://www.legislation.act.gov.au/a/1971-30" TargetMode="External"/><Relationship Id="rId197" Type="http://schemas.openxmlformats.org/officeDocument/2006/relationships/hyperlink" Target="http://www.legislation.act.gov.au/a/2000-67" TargetMode="External"/><Relationship Id="rId362" Type="http://schemas.openxmlformats.org/officeDocument/2006/relationships/hyperlink" Target="http://www.legislation.act.gov.au/a/2014-10" TargetMode="External"/><Relationship Id="rId418" Type="http://schemas.openxmlformats.org/officeDocument/2006/relationships/hyperlink" Target="http://www.legislation.act.gov.au/a/2014-53" TargetMode="External"/><Relationship Id="rId625" Type="http://schemas.openxmlformats.org/officeDocument/2006/relationships/hyperlink" Target="http://www.legislation.act.gov.au/a/2013-31" TargetMode="External"/><Relationship Id="rId222" Type="http://schemas.openxmlformats.org/officeDocument/2006/relationships/hyperlink" Target="http://www.legislation.act.gov.au/a/2000-67" TargetMode="External"/><Relationship Id="rId264" Type="http://schemas.openxmlformats.org/officeDocument/2006/relationships/footer" Target="footer14.xml"/><Relationship Id="rId471" Type="http://schemas.openxmlformats.org/officeDocument/2006/relationships/hyperlink" Target="http://www.legislation.act.gov.au/a/2008-36" TargetMode="External"/><Relationship Id="rId667" Type="http://schemas.openxmlformats.org/officeDocument/2006/relationships/header" Target="header23.xml"/><Relationship Id="rId17" Type="http://schemas.openxmlformats.org/officeDocument/2006/relationships/header" Target="header1.xml"/><Relationship Id="rId59" Type="http://schemas.openxmlformats.org/officeDocument/2006/relationships/hyperlink" Target="http://www.legislation.act.gov.au/a/2004-12/"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sl/2010-36" TargetMode="External"/><Relationship Id="rId569" Type="http://schemas.openxmlformats.org/officeDocument/2006/relationships/hyperlink" Target="http://www.legislation.act.gov.au/sl/2004-44"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1971-30" TargetMode="External"/><Relationship Id="rId331" Type="http://schemas.openxmlformats.org/officeDocument/2006/relationships/hyperlink" Target="http://www.legislation.act.gov.au/a/2006-24" TargetMode="External"/><Relationship Id="rId373" Type="http://schemas.openxmlformats.org/officeDocument/2006/relationships/hyperlink" Target="http://www.legislation.act.gov.au/sl/2019-4/default.asp" TargetMode="External"/><Relationship Id="rId429" Type="http://schemas.openxmlformats.org/officeDocument/2006/relationships/hyperlink" Target="http://www.legislation.act.gov.au/a/2006-15" TargetMode="External"/><Relationship Id="rId580" Type="http://schemas.openxmlformats.org/officeDocument/2006/relationships/hyperlink" Target="http://www.legislation.act.gov.au/a/2001-14" TargetMode="External"/><Relationship Id="rId636" Type="http://schemas.openxmlformats.org/officeDocument/2006/relationships/hyperlink" Target="http://www.legislation.act.gov.au/a/2014-53" TargetMode="External"/><Relationship Id="rId1" Type="http://schemas.openxmlformats.org/officeDocument/2006/relationships/customXml" Target="../customXml/item1.xml"/><Relationship Id="rId233" Type="http://schemas.openxmlformats.org/officeDocument/2006/relationships/hyperlink" Target="http://www.legislation.act.gov.au/sl/2001-2" TargetMode="External"/><Relationship Id="rId440" Type="http://schemas.openxmlformats.org/officeDocument/2006/relationships/hyperlink" Target="http://www.legislation.act.gov.au/a/2010-18"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4-12/" TargetMode="External"/><Relationship Id="rId300" Type="http://schemas.openxmlformats.org/officeDocument/2006/relationships/hyperlink" Target="http://www.legislation.act.gov.au/a/2004-12" TargetMode="External"/><Relationship Id="rId482" Type="http://schemas.openxmlformats.org/officeDocument/2006/relationships/hyperlink" Target="http://www.legislation.act.gov.au/sl/2004-44" TargetMode="External"/><Relationship Id="rId538" Type="http://schemas.openxmlformats.org/officeDocument/2006/relationships/hyperlink" Target="http://www.legislation.act.gov.au/a/2005-34" TargetMode="External"/><Relationship Id="rId81" Type="http://schemas.openxmlformats.org/officeDocument/2006/relationships/header" Target="header7.xm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1971-30" TargetMode="External"/><Relationship Id="rId342" Type="http://schemas.openxmlformats.org/officeDocument/2006/relationships/hyperlink" Target="http://www.legislation.act.gov.au/a/2008-35" TargetMode="External"/><Relationship Id="rId384" Type="http://schemas.openxmlformats.org/officeDocument/2006/relationships/hyperlink" Target="http://www.legislation.act.gov.au/a/2014-53" TargetMode="External"/><Relationship Id="rId591" Type="http://schemas.openxmlformats.org/officeDocument/2006/relationships/hyperlink" Target="http://www.legislation.act.gov.au/a/2006-15" TargetMode="External"/><Relationship Id="rId605" Type="http://schemas.openxmlformats.org/officeDocument/2006/relationships/hyperlink" Target="http://www.legislation.act.gov.au/a/2010-18" TargetMode="External"/><Relationship Id="rId202" Type="http://schemas.openxmlformats.org/officeDocument/2006/relationships/hyperlink" Target="http://www.legislation.act.gov.au/a/2000-67" TargetMode="External"/><Relationship Id="rId244" Type="http://schemas.openxmlformats.org/officeDocument/2006/relationships/hyperlink" Target="http://www.legislation.act.gov.au/sl/2001-2" TargetMode="External"/><Relationship Id="rId647" Type="http://schemas.openxmlformats.org/officeDocument/2006/relationships/hyperlink" Target="http://www.legislation.act.gov.au/sl/2016-3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9F8EA-B05B-4C5F-98B1-4754BDEB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24848</Words>
  <Characters>125376</Characters>
  <Application>Microsoft Office Word</Application>
  <DocSecurity>0</DocSecurity>
  <Lines>4564</Lines>
  <Paragraphs>2533</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148012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ACT Government</dc:creator>
  <cp:keywords>R42</cp:keywords>
  <dc:description/>
  <cp:lastModifiedBy>Moxon, KarenL</cp:lastModifiedBy>
  <cp:revision>5</cp:revision>
  <cp:lastPrinted>2019-12-08T22:56:00Z</cp:lastPrinted>
  <dcterms:created xsi:type="dcterms:W3CDTF">2020-06-05T03:44:00Z</dcterms:created>
  <dcterms:modified xsi:type="dcterms:W3CDTF">2020-06-05T03:44:00Z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-05/06/20</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1128165</vt:lpwstr>
  </property>
  <property fmtid="{D5CDD505-2E9C-101B-9397-08002B2CF9AE}" pid="8" name="JMSREQUIREDCHECKIN">
    <vt:lpwstr/>
  </property>
  <property fmtid="{D5CDD505-2E9C-101B-9397-08002B2CF9AE}" pid="9" name="CHECKEDOUTFROMJMS">
    <vt:lpwstr/>
  </property>
</Properties>
</file>