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B2900" w14:textId="77777777" w:rsidR="00A36B61" w:rsidRDefault="00A36B61" w:rsidP="00A36B61">
      <w:pPr>
        <w:jc w:val="center"/>
      </w:pPr>
      <w:bookmarkStart w:id="0" w:name="_Hlk38263524"/>
      <w:r>
        <w:rPr>
          <w:noProof/>
          <w:lang w:eastAsia="en-AU"/>
        </w:rPr>
        <w:drawing>
          <wp:inline distT="0" distB="0" distL="0" distR="0" wp14:anchorId="38FD8B66" wp14:editId="71D98F62">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500C609" w14:textId="77777777" w:rsidR="00A36B61" w:rsidRDefault="00A36B61" w:rsidP="00A36B61">
      <w:pPr>
        <w:jc w:val="center"/>
        <w:rPr>
          <w:rFonts w:ascii="Arial" w:hAnsi="Arial"/>
        </w:rPr>
      </w:pPr>
      <w:r>
        <w:rPr>
          <w:rFonts w:ascii="Arial" w:hAnsi="Arial"/>
        </w:rPr>
        <w:t>Australian Capital Territory</w:t>
      </w:r>
    </w:p>
    <w:p w14:paraId="29BA035D" w14:textId="02B21446" w:rsidR="00A36B61" w:rsidRDefault="008A5E05" w:rsidP="00A36B61">
      <w:pPr>
        <w:pStyle w:val="Billname1"/>
      </w:pPr>
      <w:r>
        <w:fldChar w:fldCharType="begin"/>
      </w:r>
      <w:r>
        <w:instrText xml:space="preserve"> REF Citation \*charformat </w:instrText>
      </w:r>
      <w:r>
        <w:fldChar w:fldCharType="separate"/>
      </w:r>
      <w:r w:rsidR="00606A8C">
        <w:t>Dangerous Substances (General) Regulation 2004</w:t>
      </w:r>
      <w:r>
        <w:fldChar w:fldCharType="end"/>
      </w:r>
      <w:r w:rsidR="00A36B61">
        <w:t xml:space="preserve">    </w:t>
      </w:r>
    </w:p>
    <w:p w14:paraId="601FD42F" w14:textId="08FFE147" w:rsidR="00A36B61" w:rsidRDefault="00C675D0" w:rsidP="00A36B61">
      <w:pPr>
        <w:pStyle w:val="ActNo"/>
      </w:pPr>
      <w:bookmarkStart w:id="1" w:name="LawNo"/>
      <w:r>
        <w:t>SL2004-56</w:t>
      </w:r>
      <w:bookmarkEnd w:id="1"/>
    </w:p>
    <w:p w14:paraId="401C0144" w14:textId="77777777" w:rsidR="00A36B61" w:rsidRDefault="00A36B61" w:rsidP="00A36B61">
      <w:pPr>
        <w:pStyle w:val="CoverInForce"/>
      </w:pPr>
      <w:r>
        <w:t>made under the</w:t>
      </w:r>
    </w:p>
    <w:p w14:paraId="0D6960A7" w14:textId="3A161991" w:rsidR="00A36B61" w:rsidRDefault="008A5E05" w:rsidP="00A36B61">
      <w:pPr>
        <w:pStyle w:val="CoverActName"/>
      </w:pPr>
      <w:r>
        <w:fldChar w:fldCharType="begin"/>
      </w:r>
      <w:r>
        <w:instrText xml:space="preserve"> REF ActName \*charformat </w:instrText>
      </w:r>
      <w:r>
        <w:fldChar w:fldCharType="separate"/>
      </w:r>
      <w:r w:rsidR="00606A8C" w:rsidRPr="00606A8C">
        <w:t>Dangerous Substances Act 2004</w:t>
      </w:r>
      <w:r>
        <w:fldChar w:fldCharType="end"/>
      </w:r>
    </w:p>
    <w:p w14:paraId="1EAD9D11" w14:textId="18878A29" w:rsidR="00A36B61" w:rsidRDefault="00A36B61" w:rsidP="00A36B61">
      <w:pPr>
        <w:pStyle w:val="RepubNo"/>
      </w:pPr>
      <w:r>
        <w:t xml:space="preserve">Republication No </w:t>
      </w:r>
      <w:bookmarkStart w:id="2" w:name="RepubNo"/>
      <w:r w:rsidR="00C675D0">
        <w:t>30</w:t>
      </w:r>
      <w:bookmarkEnd w:id="2"/>
    </w:p>
    <w:p w14:paraId="056F6A13" w14:textId="5D03A919" w:rsidR="00A36B61" w:rsidRDefault="00A36B61" w:rsidP="00A36B61">
      <w:pPr>
        <w:pStyle w:val="EffectiveDate"/>
      </w:pPr>
      <w:r>
        <w:t xml:space="preserve">Effective:  </w:t>
      </w:r>
      <w:bookmarkStart w:id="3" w:name="EffectiveDate"/>
      <w:r w:rsidR="00C675D0">
        <w:t>1 July 2020</w:t>
      </w:r>
      <w:bookmarkEnd w:id="3"/>
      <w:r w:rsidR="00C675D0">
        <w:t xml:space="preserve"> – </w:t>
      </w:r>
      <w:bookmarkStart w:id="4" w:name="EndEffDate"/>
      <w:r w:rsidR="00C675D0">
        <w:t>21 June 2023</w:t>
      </w:r>
      <w:bookmarkEnd w:id="4"/>
    </w:p>
    <w:p w14:paraId="1E4506AA" w14:textId="444F37EB" w:rsidR="00A36B61" w:rsidRDefault="00A36B61" w:rsidP="00A36B61">
      <w:pPr>
        <w:pStyle w:val="CoverInForce"/>
      </w:pPr>
      <w:r>
        <w:t xml:space="preserve">Republication date: </w:t>
      </w:r>
      <w:bookmarkStart w:id="5" w:name="InForceDate"/>
      <w:r w:rsidR="00C675D0">
        <w:t>1 July 2020</w:t>
      </w:r>
      <w:bookmarkEnd w:id="5"/>
    </w:p>
    <w:p w14:paraId="591D5E3B" w14:textId="607EEAFD" w:rsidR="00A36B61" w:rsidRDefault="00A36B61" w:rsidP="00A36B61">
      <w:pPr>
        <w:pStyle w:val="CoverInForce"/>
      </w:pPr>
      <w:r>
        <w:t xml:space="preserve">Last amendment made by </w:t>
      </w:r>
      <w:bookmarkStart w:id="6" w:name="LastAmdt"/>
      <w:r w:rsidRPr="00A36B61">
        <w:rPr>
          <w:rStyle w:val="charCitHyperlinkAbbrev"/>
        </w:rPr>
        <w:fldChar w:fldCharType="begin"/>
      </w:r>
      <w:r w:rsidR="00C675D0">
        <w:rPr>
          <w:rStyle w:val="charCitHyperlinkAbbrev"/>
        </w:rPr>
        <w:instrText>HYPERLINK "http://www.legislation.act.gov.au/a/2020-20/" \o "Loose-fill Asbestos Legislation Amendment Act 2020"</w:instrText>
      </w:r>
      <w:r w:rsidRPr="00A36B61">
        <w:rPr>
          <w:rStyle w:val="charCitHyperlinkAbbrev"/>
        </w:rPr>
      </w:r>
      <w:r w:rsidRPr="00A36B61">
        <w:rPr>
          <w:rStyle w:val="charCitHyperlinkAbbrev"/>
        </w:rPr>
        <w:fldChar w:fldCharType="separate"/>
      </w:r>
      <w:r w:rsidR="00C675D0">
        <w:rPr>
          <w:rStyle w:val="charCitHyperlinkAbbrev"/>
        </w:rPr>
        <w:t>A2020</w:t>
      </w:r>
      <w:r w:rsidR="00C675D0">
        <w:rPr>
          <w:rStyle w:val="charCitHyperlinkAbbrev"/>
        </w:rPr>
        <w:noBreakHyphen/>
        <w:t>20</w:t>
      </w:r>
      <w:r w:rsidRPr="00A36B61">
        <w:rPr>
          <w:rStyle w:val="charCitHyperlinkAbbrev"/>
        </w:rPr>
        <w:fldChar w:fldCharType="end"/>
      </w:r>
      <w:bookmarkEnd w:id="6"/>
    </w:p>
    <w:p w14:paraId="56B4D94B" w14:textId="77777777" w:rsidR="00A36B61" w:rsidRDefault="00A36B61" w:rsidP="00A36B61"/>
    <w:p w14:paraId="7301069B" w14:textId="77777777" w:rsidR="00A36B61" w:rsidRDefault="00A36B61" w:rsidP="00A36B61"/>
    <w:p w14:paraId="09676BE3" w14:textId="77777777" w:rsidR="00A36B61" w:rsidRDefault="00A36B61" w:rsidP="00A36B61"/>
    <w:p w14:paraId="5FA29571" w14:textId="77777777" w:rsidR="00A36B61" w:rsidRDefault="00A36B61" w:rsidP="00A36B61"/>
    <w:p w14:paraId="7B4BEFCE" w14:textId="77777777" w:rsidR="00A36B61" w:rsidRDefault="00A36B61" w:rsidP="00A36B61">
      <w:pPr>
        <w:spacing w:after="240"/>
        <w:rPr>
          <w:rFonts w:ascii="Arial" w:hAnsi="Arial"/>
        </w:rPr>
      </w:pPr>
    </w:p>
    <w:p w14:paraId="2B3BB749" w14:textId="77777777" w:rsidR="00A36B61" w:rsidRPr="00797332" w:rsidRDefault="00A36B61" w:rsidP="00A36B61">
      <w:pPr>
        <w:pStyle w:val="PageBreak"/>
      </w:pPr>
      <w:r w:rsidRPr="00797332">
        <w:br w:type="page"/>
      </w:r>
    </w:p>
    <w:bookmarkEnd w:id="0"/>
    <w:p w14:paraId="2CF33254" w14:textId="77777777" w:rsidR="00A36B61" w:rsidRDefault="00A36B61" w:rsidP="00A36B61">
      <w:pPr>
        <w:pStyle w:val="CoverHeading"/>
      </w:pPr>
      <w:r>
        <w:lastRenderedPageBreak/>
        <w:t>About this republication</w:t>
      </w:r>
    </w:p>
    <w:p w14:paraId="08DE8CF2" w14:textId="77777777" w:rsidR="00A36B61" w:rsidRDefault="00A36B61" w:rsidP="00A36B61">
      <w:pPr>
        <w:pStyle w:val="CoverSubHdg"/>
      </w:pPr>
      <w:r>
        <w:t>The republished law</w:t>
      </w:r>
    </w:p>
    <w:p w14:paraId="5CD1DDE1" w14:textId="48BC7382" w:rsidR="00A36B61" w:rsidRDefault="00A36B61" w:rsidP="00A36B61">
      <w:pPr>
        <w:pStyle w:val="CoverText"/>
      </w:pPr>
      <w:r>
        <w:t xml:space="preserve">This is a republication of the </w:t>
      </w:r>
      <w:r w:rsidRPr="00C675D0">
        <w:rPr>
          <w:i/>
        </w:rPr>
        <w:fldChar w:fldCharType="begin"/>
      </w:r>
      <w:r w:rsidRPr="00C675D0">
        <w:rPr>
          <w:i/>
        </w:rPr>
        <w:instrText xml:space="preserve"> REF citation *\charformat  \* MERGEFORMAT </w:instrText>
      </w:r>
      <w:r w:rsidRPr="00C675D0">
        <w:rPr>
          <w:i/>
        </w:rPr>
        <w:fldChar w:fldCharType="separate"/>
      </w:r>
      <w:r w:rsidR="00606A8C" w:rsidRPr="00606A8C">
        <w:rPr>
          <w:i/>
        </w:rPr>
        <w:t>Dangerous Substances (General) Regulation 2004</w:t>
      </w:r>
      <w:r w:rsidRPr="00C675D0">
        <w:rPr>
          <w:i/>
        </w:rPr>
        <w:fldChar w:fldCharType="end"/>
      </w:r>
      <w:r>
        <w:rPr>
          <w:iCs/>
        </w:rPr>
        <w:t>,</w:t>
      </w:r>
      <w:r>
        <w:t xml:space="preserve"> made under the </w:t>
      </w:r>
      <w:r w:rsidRPr="00C675D0">
        <w:rPr>
          <w:i/>
        </w:rPr>
        <w:fldChar w:fldCharType="begin"/>
      </w:r>
      <w:r w:rsidRPr="00C675D0">
        <w:rPr>
          <w:i/>
        </w:rPr>
        <w:instrText xml:space="preserve"> REF ActName \*charformat  \* MERGEFORMAT </w:instrText>
      </w:r>
      <w:r w:rsidRPr="00C675D0">
        <w:rPr>
          <w:i/>
        </w:rPr>
        <w:fldChar w:fldCharType="separate"/>
      </w:r>
      <w:r w:rsidR="00606A8C" w:rsidRPr="00606A8C">
        <w:rPr>
          <w:i/>
        </w:rPr>
        <w:t>Dangerous Substances Act 2004</w:t>
      </w:r>
      <w:r w:rsidRPr="00C675D0">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fldSimple w:instr=" REF InForceDate *\charformat ">
        <w:r w:rsidR="00606A8C">
          <w:t>1 July 2020</w:t>
        </w:r>
      </w:fldSimple>
      <w:r w:rsidRPr="003D214E">
        <w:rPr>
          <w:rStyle w:val="charItals"/>
        </w:rPr>
        <w:t xml:space="preserve">.  </w:t>
      </w:r>
      <w:r>
        <w:t xml:space="preserve">It also includes any commencement, amendment, repeal or expiry affecting this republished law to </w:t>
      </w:r>
      <w:fldSimple w:instr=" REF EffectiveDate *\charformat ">
        <w:r w:rsidR="00606A8C">
          <w:t>1 July 2020</w:t>
        </w:r>
      </w:fldSimple>
      <w:r>
        <w:t xml:space="preserve">.  </w:t>
      </w:r>
    </w:p>
    <w:p w14:paraId="7A39E2E4" w14:textId="77777777" w:rsidR="00A36B61" w:rsidRDefault="00A36B61" w:rsidP="00A36B61">
      <w:pPr>
        <w:pStyle w:val="CoverText"/>
      </w:pPr>
      <w:r>
        <w:t xml:space="preserve">The legislation history and amendment history of the republished law are set out in endnotes 3 and 4. </w:t>
      </w:r>
    </w:p>
    <w:p w14:paraId="19C24316" w14:textId="77777777" w:rsidR="00A36B61" w:rsidRDefault="00A36B61" w:rsidP="00A36B61">
      <w:pPr>
        <w:pStyle w:val="CoverSubHdg"/>
      </w:pPr>
      <w:r>
        <w:t>Kinds of republications</w:t>
      </w:r>
    </w:p>
    <w:p w14:paraId="4C945904" w14:textId="4A4F2B82" w:rsidR="00A36B61" w:rsidRDefault="00A36B61" w:rsidP="00A36B61">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7227C6DE" w14:textId="251CE1C7" w:rsidR="00A36B61" w:rsidRDefault="00A36B61" w:rsidP="00A36B61">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7B05195F" w14:textId="77777777" w:rsidR="00A36B61" w:rsidRDefault="00A36B61" w:rsidP="00A36B61">
      <w:pPr>
        <w:pStyle w:val="CoverTextBullet"/>
      </w:pPr>
      <w:r>
        <w:t>unauthorised republications.</w:t>
      </w:r>
    </w:p>
    <w:p w14:paraId="0DAB52EB" w14:textId="77777777" w:rsidR="00A36B61" w:rsidRDefault="00A36B61" w:rsidP="00A36B61">
      <w:pPr>
        <w:pStyle w:val="CoverText"/>
      </w:pPr>
      <w:r>
        <w:t>The status of this republication appears on the bottom of each page.</w:t>
      </w:r>
    </w:p>
    <w:p w14:paraId="0098A92A" w14:textId="77777777" w:rsidR="00A36B61" w:rsidRDefault="00A36B61" w:rsidP="00A36B61">
      <w:pPr>
        <w:pStyle w:val="CoverSubHdg"/>
      </w:pPr>
      <w:r>
        <w:t>Editorial changes</w:t>
      </w:r>
    </w:p>
    <w:p w14:paraId="7B9E4EAD" w14:textId="6A0D358A" w:rsidR="00A36B61" w:rsidRDefault="00A36B61" w:rsidP="00A36B61">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33D3951" w14:textId="77777777" w:rsidR="00A36B61" w:rsidRDefault="00A36B61" w:rsidP="00A36B61">
      <w:pPr>
        <w:pStyle w:val="CoverText"/>
      </w:pPr>
      <w:r>
        <w:t>This republication</w:t>
      </w:r>
      <w:r w:rsidR="002657DF">
        <w:t xml:space="preserve"> </w:t>
      </w:r>
      <w:r>
        <w:t>include</w:t>
      </w:r>
      <w:r w:rsidR="00DA1114">
        <w:t>s</w:t>
      </w:r>
      <w:r>
        <w:t xml:space="preserve"> amendments made under part 11.3 (see endnote 1).</w:t>
      </w:r>
    </w:p>
    <w:p w14:paraId="5ECC77D2" w14:textId="77777777" w:rsidR="00A36B61" w:rsidRDefault="00A36B61" w:rsidP="00A36B61">
      <w:pPr>
        <w:pStyle w:val="CoverSubHdg"/>
      </w:pPr>
      <w:r>
        <w:t>Uncommenced provisions and amendments</w:t>
      </w:r>
    </w:p>
    <w:p w14:paraId="651D9140" w14:textId="0198F6BC" w:rsidR="00A36B61" w:rsidRDefault="00A36B61" w:rsidP="00A36B6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3A5A2C8D" w14:textId="77777777" w:rsidR="00A36B61" w:rsidRDefault="00A36B61" w:rsidP="00A36B61">
      <w:pPr>
        <w:pStyle w:val="CoverSubHdg"/>
      </w:pPr>
      <w:r>
        <w:t>Modifications</w:t>
      </w:r>
    </w:p>
    <w:p w14:paraId="306BF112" w14:textId="421CAEE1" w:rsidR="00A36B61" w:rsidRDefault="00A36B61" w:rsidP="00A36B6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380BFCD5" w14:textId="77777777" w:rsidR="00A36B61" w:rsidRDefault="00A36B61" w:rsidP="00A36B61">
      <w:pPr>
        <w:pStyle w:val="CoverSubHdg"/>
      </w:pPr>
      <w:r>
        <w:t>Penalties</w:t>
      </w:r>
    </w:p>
    <w:p w14:paraId="3EEF412F" w14:textId="4C7CDFB4" w:rsidR="00A36B61" w:rsidRPr="003765DF" w:rsidRDefault="00A36B61" w:rsidP="00A36B61">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7BA47EB0" w14:textId="77777777" w:rsidR="00A36B61" w:rsidRDefault="00A36B61" w:rsidP="00A36B61">
      <w:pPr>
        <w:pStyle w:val="00SigningPage"/>
        <w:sectPr w:rsidR="00A36B61" w:rsidSect="00A36B61">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709D253D" w14:textId="77777777" w:rsidR="00A36B61" w:rsidRDefault="00A36B61" w:rsidP="00A36B61">
      <w:pPr>
        <w:jc w:val="center"/>
      </w:pPr>
      <w:r>
        <w:rPr>
          <w:noProof/>
          <w:lang w:eastAsia="en-AU"/>
        </w:rPr>
        <w:lastRenderedPageBreak/>
        <w:drawing>
          <wp:inline distT="0" distB="0" distL="0" distR="0" wp14:anchorId="425E9FCF" wp14:editId="43258FC2">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7AA8660" w14:textId="77777777" w:rsidR="00A36B61" w:rsidRDefault="00A36B61" w:rsidP="00A36B61">
      <w:pPr>
        <w:jc w:val="center"/>
        <w:rPr>
          <w:rFonts w:ascii="Arial" w:hAnsi="Arial"/>
        </w:rPr>
      </w:pPr>
      <w:r>
        <w:rPr>
          <w:rFonts w:ascii="Arial" w:hAnsi="Arial"/>
        </w:rPr>
        <w:t>Australian Capital Territory</w:t>
      </w:r>
    </w:p>
    <w:p w14:paraId="43F1FC66" w14:textId="21C7A2C1" w:rsidR="00A36B61" w:rsidRDefault="008A5E05" w:rsidP="00A36B61">
      <w:pPr>
        <w:pStyle w:val="Billname"/>
      </w:pPr>
      <w:r>
        <w:fldChar w:fldCharType="begin"/>
      </w:r>
      <w:r>
        <w:instrText xml:space="preserve"> REF Citation \*charformat  \* MERGEFORMAT </w:instrText>
      </w:r>
      <w:r>
        <w:fldChar w:fldCharType="separate"/>
      </w:r>
      <w:r w:rsidR="00606A8C">
        <w:t>Dangerous Substances (General) Regulation 2004</w:t>
      </w:r>
      <w:r>
        <w:fldChar w:fldCharType="end"/>
      </w:r>
    </w:p>
    <w:p w14:paraId="356CA1A2" w14:textId="77777777" w:rsidR="00A36B61" w:rsidRDefault="00A36B61" w:rsidP="00A36B61">
      <w:pPr>
        <w:pStyle w:val="CoverInForce"/>
      </w:pPr>
      <w:r>
        <w:t>made under the</w:t>
      </w:r>
    </w:p>
    <w:p w14:paraId="23818FC2" w14:textId="669602D4" w:rsidR="00A36B61" w:rsidRDefault="008A5E05" w:rsidP="00A36B61">
      <w:pPr>
        <w:pStyle w:val="CoverActName"/>
      </w:pPr>
      <w:r>
        <w:fldChar w:fldCharType="begin"/>
      </w:r>
      <w:r>
        <w:instrText xml:space="preserve"> REF ActName \*charformat </w:instrText>
      </w:r>
      <w:r>
        <w:fldChar w:fldCharType="separate"/>
      </w:r>
      <w:r w:rsidR="00606A8C" w:rsidRPr="00606A8C">
        <w:t>Dangerous Substances Act 2004</w:t>
      </w:r>
      <w:r>
        <w:fldChar w:fldCharType="end"/>
      </w:r>
    </w:p>
    <w:p w14:paraId="3C74B907" w14:textId="77777777" w:rsidR="00A36B61" w:rsidRDefault="00A36B61" w:rsidP="00A36B61">
      <w:pPr>
        <w:pStyle w:val="Placeholder"/>
      </w:pPr>
      <w:r>
        <w:rPr>
          <w:rStyle w:val="charContents"/>
          <w:sz w:val="16"/>
        </w:rPr>
        <w:t xml:space="preserve">  </w:t>
      </w:r>
      <w:r>
        <w:rPr>
          <w:rStyle w:val="charPage"/>
        </w:rPr>
        <w:t xml:space="preserve">  </w:t>
      </w:r>
    </w:p>
    <w:p w14:paraId="64EB1A2E" w14:textId="77777777" w:rsidR="00A36B61" w:rsidRDefault="00A36B61" w:rsidP="00A36B61">
      <w:pPr>
        <w:pStyle w:val="N-TOCheading"/>
      </w:pPr>
      <w:r>
        <w:rPr>
          <w:rStyle w:val="charContents"/>
        </w:rPr>
        <w:t>Contents</w:t>
      </w:r>
    </w:p>
    <w:p w14:paraId="2A585258" w14:textId="77777777" w:rsidR="00A36B61" w:rsidRDefault="00A36B61" w:rsidP="00A36B61">
      <w:pPr>
        <w:pStyle w:val="N-9pt"/>
      </w:pPr>
      <w:r>
        <w:tab/>
      </w:r>
      <w:r>
        <w:rPr>
          <w:rStyle w:val="charPage"/>
        </w:rPr>
        <w:t>Page</w:t>
      </w:r>
    </w:p>
    <w:p w14:paraId="0B9B42B9" w14:textId="3DEBC23A" w:rsidR="00874F15" w:rsidRDefault="00874F15">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7736208" w:history="1">
        <w:r w:rsidRPr="0061505B">
          <w:t>Chapter 1</w:t>
        </w:r>
        <w:r>
          <w:rPr>
            <w:rFonts w:asciiTheme="minorHAnsi" w:eastAsiaTheme="minorEastAsia" w:hAnsiTheme="minorHAnsi" w:cstheme="minorBidi"/>
            <w:b w:val="0"/>
            <w:sz w:val="22"/>
            <w:szCs w:val="22"/>
            <w:lang w:eastAsia="en-AU"/>
          </w:rPr>
          <w:tab/>
        </w:r>
        <w:r w:rsidRPr="0061505B">
          <w:t>Preliminary</w:t>
        </w:r>
        <w:r w:rsidRPr="00874F15">
          <w:rPr>
            <w:vanish/>
          </w:rPr>
          <w:tab/>
        </w:r>
        <w:r w:rsidRPr="00874F15">
          <w:rPr>
            <w:vanish/>
          </w:rPr>
          <w:fldChar w:fldCharType="begin"/>
        </w:r>
        <w:r w:rsidRPr="00874F15">
          <w:rPr>
            <w:vanish/>
          </w:rPr>
          <w:instrText xml:space="preserve"> PAGEREF _Toc137736208 \h </w:instrText>
        </w:r>
        <w:r w:rsidRPr="00874F15">
          <w:rPr>
            <w:vanish/>
          </w:rPr>
        </w:r>
        <w:r w:rsidRPr="00874F15">
          <w:rPr>
            <w:vanish/>
          </w:rPr>
          <w:fldChar w:fldCharType="separate"/>
        </w:r>
        <w:r w:rsidRPr="00874F15">
          <w:rPr>
            <w:vanish/>
          </w:rPr>
          <w:t>2</w:t>
        </w:r>
        <w:r w:rsidRPr="00874F15">
          <w:rPr>
            <w:vanish/>
          </w:rPr>
          <w:fldChar w:fldCharType="end"/>
        </w:r>
      </w:hyperlink>
    </w:p>
    <w:p w14:paraId="5E5B707F" w14:textId="337888BE" w:rsidR="00874F15" w:rsidRDefault="00874F15">
      <w:pPr>
        <w:pStyle w:val="TOC5"/>
        <w:rPr>
          <w:rFonts w:asciiTheme="minorHAnsi" w:eastAsiaTheme="minorEastAsia" w:hAnsiTheme="minorHAnsi" w:cstheme="minorBidi"/>
          <w:sz w:val="22"/>
          <w:szCs w:val="22"/>
          <w:lang w:eastAsia="en-AU"/>
        </w:rPr>
      </w:pPr>
      <w:r>
        <w:tab/>
      </w:r>
      <w:hyperlink w:anchor="_Toc137736209" w:history="1">
        <w:r w:rsidRPr="0061505B">
          <w:t>1</w:t>
        </w:r>
        <w:r>
          <w:rPr>
            <w:rFonts w:asciiTheme="minorHAnsi" w:eastAsiaTheme="minorEastAsia" w:hAnsiTheme="minorHAnsi" w:cstheme="minorBidi"/>
            <w:sz w:val="22"/>
            <w:szCs w:val="22"/>
            <w:lang w:eastAsia="en-AU"/>
          </w:rPr>
          <w:tab/>
        </w:r>
        <w:r w:rsidRPr="0061505B">
          <w:t>Name of regulation</w:t>
        </w:r>
        <w:r>
          <w:tab/>
        </w:r>
        <w:r>
          <w:fldChar w:fldCharType="begin"/>
        </w:r>
        <w:r>
          <w:instrText xml:space="preserve"> PAGEREF _Toc137736209 \h </w:instrText>
        </w:r>
        <w:r>
          <w:fldChar w:fldCharType="separate"/>
        </w:r>
        <w:r>
          <w:t>2</w:t>
        </w:r>
        <w:r>
          <w:fldChar w:fldCharType="end"/>
        </w:r>
      </w:hyperlink>
    </w:p>
    <w:p w14:paraId="74F7A84D" w14:textId="3222A1D6" w:rsidR="00874F15" w:rsidRDefault="00874F15">
      <w:pPr>
        <w:pStyle w:val="TOC5"/>
        <w:rPr>
          <w:rFonts w:asciiTheme="minorHAnsi" w:eastAsiaTheme="minorEastAsia" w:hAnsiTheme="minorHAnsi" w:cstheme="minorBidi"/>
          <w:sz w:val="22"/>
          <w:szCs w:val="22"/>
          <w:lang w:eastAsia="en-AU"/>
        </w:rPr>
      </w:pPr>
      <w:r>
        <w:tab/>
      </w:r>
      <w:hyperlink w:anchor="_Toc137736210" w:history="1">
        <w:r w:rsidRPr="0061505B">
          <w:t>3</w:t>
        </w:r>
        <w:r>
          <w:rPr>
            <w:rFonts w:asciiTheme="minorHAnsi" w:eastAsiaTheme="minorEastAsia" w:hAnsiTheme="minorHAnsi" w:cstheme="minorBidi"/>
            <w:sz w:val="22"/>
            <w:szCs w:val="22"/>
            <w:lang w:eastAsia="en-AU"/>
          </w:rPr>
          <w:tab/>
        </w:r>
        <w:r w:rsidRPr="0061505B">
          <w:t>Dictionary</w:t>
        </w:r>
        <w:r>
          <w:tab/>
        </w:r>
        <w:r>
          <w:fldChar w:fldCharType="begin"/>
        </w:r>
        <w:r>
          <w:instrText xml:space="preserve"> PAGEREF _Toc137736210 \h </w:instrText>
        </w:r>
        <w:r>
          <w:fldChar w:fldCharType="separate"/>
        </w:r>
        <w:r>
          <w:t>2</w:t>
        </w:r>
        <w:r>
          <w:fldChar w:fldCharType="end"/>
        </w:r>
      </w:hyperlink>
    </w:p>
    <w:p w14:paraId="5C008EF4" w14:textId="75A76D26" w:rsidR="00874F15" w:rsidRDefault="00874F15">
      <w:pPr>
        <w:pStyle w:val="TOC5"/>
        <w:rPr>
          <w:rFonts w:asciiTheme="minorHAnsi" w:eastAsiaTheme="minorEastAsia" w:hAnsiTheme="minorHAnsi" w:cstheme="minorBidi"/>
          <w:sz w:val="22"/>
          <w:szCs w:val="22"/>
          <w:lang w:eastAsia="en-AU"/>
        </w:rPr>
      </w:pPr>
      <w:r>
        <w:tab/>
      </w:r>
      <w:hyperlink w:anchor="_Toc137736211" w:history="1">
        <w:r w:rsidRPr="0061505B">
          <w:t>4</w:t>
        </w:r>
        <w:r>
          <w:rPr>
            <w:rFonts w:asciiTheme="minorHAnsi" w:eastAsiaTheme="minorEastAsia" w:hAnsiTheme="minorHAnsi" w:cstheme="minorBidi"/>
            <w:sz w:val="22"/>
            <w:szCs w:val="22"/>
            <w:lang w:eastAsia="en-AU"/>
          </w:rPr>
          <w:tab/>
        </w:r>
        <w:r w:rsidRPr="0061505B">
          <w:t>Notes</w:t>
        </w:r>
        <w:r>
          <w:tab/>
        </w:r>
        <w:r>
          <w:fldChar w:fldCharType="begin"/>
        </w:r>
        <w:r>
          <w:instrText xml:space="preserve"> PAGEREF _Toc137736211 \h </w:instrText>
        </w:r>
        <w:r>
          <w:fldChar w:fldCharType="separate"/>
        </w:r>
        <w:r>
          <w:t>2</w:t>
        </w:r>
        <w:r>
          <w:fldChar w:fldCharType="end"/>
        </w:r>
      </w:hyperlink>
    </w:p>
    <w:p w14:paraId="1C78FF95" w14:textId="331345EA" w:rsidR="00874F15" w:rsidRDefault="00874F15">
      <w:pPr>
        <w:pStyle w:val="TOC5"/>
        <w:rPr>
          <w:rFonts w:asciiTheme="minorHAnsi" w:eastAsiaTheme="minorEastAsia" w:hAnsiTheme="minorHAnsi" w:cstheme="minorBidi"/>
          <w:sz w:val="22"/>
          <w:szCs w:val="22"/>
          <w:lang w:eastAsia="en-AU"/>
        </w:rPr>
      </w:pPr>
      <w:r>
        <w:tab/>
      </w:r>
      <w:hyperlink w:anchor="_Toc137736212" w:history="1">
        <w:r w:rsidRPr="0061505B">
          <w:t>6</w:t>
        </w:r>
        <w:r>
          <w:rPr>
            <w:rFonts w:asciiTheme="minorHAnsi" w:eastAsiaTheme="minorEastAsia" w:hAnsiTheme="minorHAnsi" w:cstheme="minorBidi"/>
            <w:sz w:val="22"/>
            <w:szCs w:val="22"/>
            <w:lang w:eastAsia="en-AU"/>
          </w:rPr>
          <w:tab/>
        </w:r>
        <w:r w:rsidRPr="0061505B">
          <w:t xml:space="preserve">Meaning of </w:t>
        </w:r>
        <w:r w:rsidRPr="0061505B">
          <w:rPr>
            <w:i/>
          </w:rPr>
          <w:t>ensure</w:t>
        </w:r>
        <w:r>
          <w:tab/>
        </w:r>
        <w:r>
          <w:fldChar w:fldCharType="begin"/>
        </w:r>
        <w:r>
          <w:instrText xml:space="preserve"> PAGEREF _Toc137736212 \h </w:instrText>
        </w:r>
        <w:r>
          <w:fldChar w:fldCharType="separate"/>
        </w:r>
        <w:r>
          <w:t>2</w:t>
        </w:r>
        <w:r>
          <w:fldChar w:fldCharType="end"/>
        </w:r>
      </w:hyperlink>
    </w:p>
    <w:p w14:paraId="68F1C1E8" w14:textId="056DE645" w:rsidR="00874F15" w:rsidRDefault="00874F15">
      <w:pPr>
        <w:pStyle w:val="TOC5"/>
        <w:rPr>
          <w:rFonts w:asciiTheme="minorHAnsi" w:eastAsiaTheme="minorEastAsia" w:hAnsiTheme="minorHAnsi" w:cstheme="minorBidi"/>
          <w:sz w:val="22"/>
          <w:szCs w:val="22"/>
          <w:lang w:eastAsia="en-AU"/>
        </w:rPr>
      </w:pPr>
      <w:r>
        <w:tab/>
      </w:r>
      <w:hyperlink w:anchor="_Toc137736213" w:history="1">
        <w:r w:rsidRPr="0061505B">
          <w:t>7</w:t>
        </w:r>
        <w:r>
          <w:rPr>
            <w:rFonts w:asciiTheme="minorHAnsi" w:eastAsiaTheme="minorEastAsia" w:hAnsiTheme="minorHAnsi" w:cstheme="minorBidi"/>
            <w:sz w:val="22"/>
            <w:szCs w:val="22"/>
            <w:lang w:eastAsia="en-AU"/>
          </w:rPr>
          <w:tab/>
        </w:r>
        <w:r w:rsidRPr="0061505B">
          <w:t>Offences against regulation—application of Criminal Code etc</w:t>
        </w:r>
        <w:r>
          <w:tab/>
        </w:r>
        <w:r>
          <w:fldChar w:fldCharType="begin"/>
        </w:r>
        <w:r>
          <w:instrText xml:space="preserve"> PAGEREF _Toc137736213 \h </w:instrText>
        </w:r>
        <w:r>
          <w:fldChar w:fldCharType="separate"/>
        </w:r>
        <w:r>
          <w:t>3</w:t>
        </w:r>
        <w:r>
          <w:fldChar w:fldCharType="end"/>
        </w:r>
      </w:hyperlink>
    </w:p>
    <w:p w14:paraId="1DA8C5C3" w14:textId="77AC76EC" w:rsidR="00874F15" w:rsidRDefault="008A5E05">
      <w:pPr>
        <w:pStyle w:val="TOC1"/>
        <w:rPr>
          <w:rFonts w:asciiTheme="minorHAnsi" w:eastAsiaTheme="minorEastAsia" w:hAnsiTheme="minorHAnsi" w:cstheme="minorBidi"/>
          <w:b w:val="0"/>
          <w:sz w:val="22"/>
          <w:szCs w:val="22"/>
          <w:lang w:eastAsia="en-AU"/>
        </w:rPr>
      </w:pPr>
      <w:hyperlink w:anchor="_Toc137736214" w:history="1">
        <w:r w:rsidR="00874F15" w:rsidRPr="0061505B">
          <w:t>Chapter 3</w:t>
        </w:r>
        <w:r w:rsidR="00874F15">
          <w:rPr>
            <w:rFonts w:asciiTheme="minorHAnsi" w:eastAsiaTheme="minorEastAsia" w:hAnsiTheme="minorHAnsi" w:cstheme="minorBidi"/>
            <w:b w:val="0"/>
            <w:sz w:val="22"/>
            <w:szCs w:val="22"/>
            <w:lang w:eastAsia="en-AU"/>
          </w:rPr>
          <w:tab/>
        </w:r>
        <w:r w:rsidR="00874F15" w:rsidRPr="0061505B">
          <w:t>Asbestos and asbestos containing material</w:t>
        </w:r>
        <w:r w:rsidR="00874F15" w:rsidRPr="00874F15">
          <w:rPr>
            <w:vanish/>
          </w:rPr>
          <w:tab/>
        </w:r>
        <w:r w:rsidR="00874F15" w:rsidRPr="00874F15">
          <w:rPr>
            <w:vanish/>
          </w:rPr>
          <w:fldChar w:fldCharType="begin"/>
        </w:r>
        <w:r w:rsidR="00874F15" w:rsidRPr="00874F15">
          <w:rPr>
            <w:vanish/>
          </w:rPr>
          <w:instrText xml:space="preserve"> PAGEREF _Toc137736214 \h </w:instrText>
        </w:r>
        <w:r w:rsidR="00874F15" w:rsidRPr="00874F15">
          <w:rPr>
            <w:vanish/>
          </w:rPr>
        </w:r>
        <w:r w:rsidR="00874F15" w:rsidRPr="00874F15">
          <w:rPr>
            <w:vanish/>
          </w:rPr>
          <w:fldChar w:fldCharType="separate"/>
        </w:r>
        <w:r w:rsidR="00874F15" w:rsidRPr="00874F15">
          <w:rPr>
            <w:vanish/>
          </w:rPr>
          <w:t>4</w:t>
        </w:r>
        <w:r w:rsidR="00874F15" w:rsidRPr="00874F15">
          <w:rPr>
            <w:vanish/>
          </w:rPr>
          <w:fldChar w:fldCharType="end"/>
        </w:r>
      </w:hyperlink>
    </w:p>
    <w:p w14:paraId="6EB79391" w14:textId="48355A17" w:rsidR="00874F15" w:rsidRDefault="008A5E05">
      <w:pPr>
        <w:pStyle w:val="TOC2"/>
        <w:rPr>
          <w:rFonts w:asciiTheme="minorHAnsi" w:eastAsiaTheme="minorEastAsia" w:hAnsiTheme="minorHAnsi" w:cstheme="minorBidi"/>
          <w:b w:val="0"/>
          <w:sz w:val="22"/>
          <w:szCs w:val="22"/>
          <w:lang w:eastAsia="en-AU"/>
        </w:rPr>
      </w:pPr>
      <w:hyperlink w:anchor="_Toc137736215" w:history="1">
        <w:r w:rsidR="00874F15" w:rsidRPr="0061505B">
          <w:t>Part 3.1</w:t>
        </w:r>
        <w:r w:rsidR="00874F15">
          <w:rPr>
            <w:rFonts w:asciiTheme="minorHAnsi" w:eastAsiaTheme="minorEastAsia" w:hAnsiTheme="minorHAnsi" w:cstheme="minorBidi"/>
            <w:b w:val="0"/>
            <w:sz w:val="22"/>
            <w:szCs w:val="22"/>
            <w:lang w:eastAsia="en-AU"/>
          </w:rPr>
          <w:tab/>
        </w:r>
        <w:r w:rsidR="00874F15" w:rsidRPr="0061505B">
          <w:t>Important concepts</w:t>
        </w:r>
        <w:r w:rsidR="00874F15" w:rsidRPr="00874F15">
          <w:rPr>
            <w:vanish/>
          </w:rPr>
          <w:tab/>
        </w:r>
        <w:r w:rsidR="00874F15" w:rsidRPr="00874F15">
          <w:rPr>
            <w:vanish/>
          </w:rPr>
          <w:fldChar w:fldCharType="begin"/>
        </w:r>
        <w:r w:rsidR="00874F15" w:rsidRPr="00874F15">
          <w:rPr>
            <w:vanish/>
          </w:rPr>
          <w:instrText xml:space="preserve"> PAGEREF _Toc137736215 \h </w:instrText>
        </w:r>
        <w:r w:rsidR="00874F15" w:rsidRPr="00874F15">
          <w:rPr>
            <w:vanish/>
          </w:rPr>
        </w:r>
        <w:r w:rsidR="00874F15" w:rsidRPr="00874F15">
          <w:rPr>
            <w:vanish/>
          </w:rPr>
          <w:fldChar w:fldCharType="separate"/>
        </w:r>
        <w:r w:rsidR="00874F15" w:rsidRPr="00874F15">
          <w:rPr>
            <w:vanish/>
          </w:rPr>
          <w:t>4</w:t>
        </w:r>
        <w:r w:rsidR="00874F15" w:rsidRPr="00874F15">
          <w:rPr>
            <w:vanish/>
          </w:rPr>
          <w:fldChar w:fldCharType="end"/>
        </w:r>
      </w:hyperlink>
    </w:p>
    <w:p w14:paraId="13A517B1" w14:textId="6427AABF" w:rsidR="00874F15" w:rsidRDefault="00874F15">
      <w:pPr>
        <w:pStyle w:val="TOC5"/>
        <w:rPr>
          <w:rFonts w:asciiTheme="minorHAnsi" w:eastAsiaTheme="minorEastAsia" w:hAnsiTheme="minorHAnsi" w:cstheme="minorBidi"/>
          <w:sz w:val="22"/>
          <w:szCs w:val="22"/>
          <w:lang w:eastAsia="en-AU"/>
        </w:rPr>
      </w:pPr>
      <w:r>
        <w:tab/>
      </w:r>
      <w:hyperlink w:anchor="_Toc137736216" w:history="1">
        <w:r w:rsidRPr="0061505B">
          <w:t>300</w:t>
        </w:r>
        <w:r>
          <w:rPr>
            <w:rFonts w:asciiTheme="minorHAnsi" w:eastAsiaTheme="minorEastAsia" w:hAnsiTheme="minorHAnsi" w:cstheme="minorBidi"/>
            <w:sz w:val="22"/>
            <w:szCs w:val="22"/>
            <w:lang w:eastAsia="en-AU"/>
          </w:rPr>
          <w:tab/>
        </w:r>
        <w:r w:rsidRPr="0061505B">
          <w:t>Object—ch 3</w:t>
        </w:r>
        <w:r>
          <w:tab/>
        </w:r>
        <w:r>
          <w:fldChar w:fldCharType="begin"/>
        </w:r>
        <w:r>
          <w:instrText xml:space="preserve"> PAGEREF _Toc137736216 \h </w:instrText>
        </w:r>
        <w:r>
          <w:fldChar w:fldCharType="separate"/>
        </w:r>
        <w:r>
          <w:t>4</w:t>
        </w:r>
        <w:r>
          <w:fldChar w:fldCharType="end"/>
        </w:r>
      </w:hyperlink>
    </w:p>
    <w:p w14:paraId="3F8A9813" w14:textId="60CE5EBD" w:rsidR="00874F15" w:rsidRDefault="00874F15">
      <w:pPr>
        <w:pStyle w:val="TOC5"/>
        <w:rPr>
          <w:rFonts w:asciiTheme="minorHAnsi" w:eastAsiaTheme="minorEastAsia" w:hAnsiTheme="minorHAnsi" w:cstheme="minorBidi"/>
          <w:sz w:val="22"/>
          <w:szCs w:val="22"/>
          <w:lang w:eastAsia="en-AU"/>
        </w:rPr>
      </w:pPr>
      <w:r>
        <w:tab/>
      </w:r>
      <w:hyperlink w:anchor="_Toc137736217" w:history="1">
        <w:r w:rsidRPr="0061505B">
          <w:t>301</w:t>
        </w:r>
        <w:r>
          <w:rPr>
            <w:rFonts w:asciiTheme="minorHAnsi" w:eastAsiaTheme="minorEastAsia" w:hAnsiTheme="minorHAnsi" w:cstheme="minorBidi"/>
            <w:sz w:val="22"/>
            <w:szCs w:val="22"/>
            <w:lang w:eastAsia="en-AU"/>
          </w:rPr>
          <w:tab/>
        </w:r>
        <w:r w:rsidRPr="0061505B">
          <w:t xml:space="preserve">Meaning of </w:t>
        </w:r>
        <w:r w:rsidRPr="0061505B">
          <w:rPr>
            <w:i/>
          </w:rPr>
          <w:t>asbestos containing material (ACM)</w:t>
        </w:r>
        <w:r w:rsidRPr="0061505B">
          <w:t>—ch 3</w:t>
        </w:r>
        <w:r>
          <w:tab/>
        </w:r>
        <w:r>
          <w:fldChar w:fldCharType="begin"/>
        </w:r>
        <w:r>
          <w:instrText xml:space="preserve"> PAGEREF _Toc137736217 \h </w:instrText>
        </w:r>
        <w:r>
          <w:fldChar w:fldCharType="separate"/>
        </w:r>
        <w:r>
          <w:t>4</w:t>
        </w:r>
        <w:r>
          <w:fldChar w:fldCharType="end"/>
        </w:r>
      </w:hyperlink>
    </w:p>
    <w:p w14:paraId="42F8E246" w14:textId="3B4BA6F0" w:rsidR="00874F15" w:rsidRDefault="008A5E05">
      <w:pPr>
        <w:pStyle w:val="TOC2"/>
        <w:rPr>
          <w:rFonts w:asciiTheme="minorHAnsi" w:eastAsiaTheme="minorEastAsia" w:hAnsiTheme="minorHAnsi" w:cstheme="minorBidi"/>
          <w:b w:val="0"/>
          <w:sz w:val="22"/>
          <w:szCs w:val="22"/>
          <w:lang w:eastAsia="en-AU"/>
        </w:rPr>
      </w:pPr>
      <w:hyperlink w:anchor="_Toc137736218" w:history="1">
        <w:r w:rsidR="00874F15" w:rsidRPr="0061505B">
          <w:t>Part 3.3</w:t>
        </w:r>
        <w:r w:rsidR="00874F15">
          <w:rPr>
            <w:rFonts w:asciiTheme="minorHAnsi" w:eastAsiaTheme="minorEastAsia" w:hAnsiTheme="minorHAnsi" w:cstheme="minorBidi"/>
            <w:b w:val="0"/>
            <w:sz w:val="22"/>
            <w:szCs w:val="22"/>
            <w:lang w:eastAsia="en-AU"/>
          </w:rPr>
          <w:tab/>
        </w:r>
        <w:r w:rsidR="00874F15" w:rsidRPr="0061505B">
          <w:t>Asbestos management—non</w:t>
        </w:r>
        <w:r w:rsidR="00874F15" w:rsidRPr="0061505B">
          <w:noBreakHyphen/>
          <w:t>workplace premises</w:t>
        </w:r>
        <w:r w:rsidR="00874F15" w:rsidRPr="00874F15">
          <w:rPr>
            <w:vanish/>
          </w:rPr>
          <w:tab/>
        </w:r>
        <w:r w:rsidR="00874F15" w:rsidRPr="00874F15">
          <w:rPr>
            <w:vanish/>
          </w:rPr>
          <w:fldChar w:fldCharType="begin"/>
        </w:r>
        <w:r w:rsidR="00874F15" w:rsidRPr="00874F15">
          <w:rPr>
            <w:vanish/>
          </w:rPr>
          <w:instrText xml:space="preserve"> PAGEREF _Toc137736218 \h </w:instrText>
        </w:r>
        <w:r w:rsidR="00874F15" w:rsidRPr="00874F15">
          <w:rPr>
            <w:vanish/>
          </w:rPr>
        </w:r>
        <w:r w:rsidR="00874F15" w:rsidRPr="00874F15">
          <w:rPr>
            <w:vanish/>
          </w:rPr>
          <w:fldChar w:fldCharType="separate"/>
        </w:r>
        <w:r w:rsidR="00874F15" w:rsidRPr="00874F15">
          <w:rPr>
            <w:vanish/>
          </w:rPr>
          <w:t>5</w:t>
        </w:r>
        <w:r w:rsidR="00874F15" w:rsidRPr="00874F15">
          <w:rPr>
            <w:vanish/>
          </w:rPr>
          <w:fldChar w:fldCharType="end"/>
        </w:r>
      </w:hyperlink>
    </w:p>
    <w:p w14:paraId="610D7B4F" w14:textId="68157471" w:rsidR="00874F15" w:rsidRDefault="00874F15">
      <w:pPr>
        <w:pStyle w:val="TOC5"/>
        <w:rPr>
          <w:rFonts w:asciiTheme="minorHAnsi" w:eastAsiaTheme="minorEastAsia" w:hAnsiTheme="minorHAnsi" w:cstheme="minorBidi"/>
          <w:sz w:val="22"/>
          <w:szCs w:val="22"/>
          <w:lang w:eastAsia="en-AU"/>
        </w:rPr>
      </w:pPr>
      <w:r>
        <w:tab/>
      </w:r>
      <w:hyperlink w:anchor="_Toc137736219" w:history="1">
        <w:r w:rsidRPr="0061505B">
          <w:t>311</w:t>
        </w:r>
        <w:r>
          <w:rPr>
            <w:rFonts w:asciiTheme="minorHAnsi" w:eastAsiaTheme="minorEastAsia" w:hAnsiTheme="minorHAnsi" w:cstheme="minorBidi"/>
            <w:sz w:val="22"/>
            <w:szCs w:val="22"/>
            <w:lang w:eastAsia="en-AU"/>
          </w:rPr>
          <w:tab/>
        </w:r>
        <w:r w:rsidRPr="0061505B">
          <w:t>Application—pt 3.3</w:t>
        </w:r>
        <w:r>
          <w:tab/>
        </w:r>
        <w:r>
          <w:fldChar w:fldCharType="begin"/>
        </w:r>
        <w:r>
          <w:instrText xml:space="preserve"> PAGEREF _Toc137736219 \h </w:instrText>
        </w:r>
        <w:r>
          <w:fldChar w:fldCharType="separate"/>
        </w:r>
        <w:r>
          <w:t>5</w:t>
        </w:r>
        <w:r>
          <w:fldChar w:fldCharType="end"/>
        </w:r>
      </w:hyperlink>
    </w:p>
    <w:p w14:paraId="5D406468" w14:textId="1A20EF97" w:rsidR="00874F15" w:rsidRDefault="00874F15">
      <w:pPr>
        <w:pStyle w:val="TOC5"/>
        <w:rPr>
          <w:rFonts w:asciiTheme="minorHAnsi" w:eastAsiaTheme="minorEastAsia" w:hAnsiTheme="minorHAnsi" w:cstheme="minorBidi"/>
          <w:sz w:val="22"/>
          <w:szCs w:val="22"/>
          <w:lang w:eastAsia="en-AU"/>
        </w:rPr>
      </w:pPr>
      <w:r>
        <w:tab/>
      </w:r>
      <w:hyperlink w:anchor="_Toc137736220" w:history="1">
        <w:r w:rsidRPr="0061505B">
          <w:t>312</w:t>
        </w:r>
        <w:r>
          <w:rPr>
            <w:rFonts w:asciiTheme="minorHAnsi" w:eastAsiaTheme="minorEastAsia" w:hAnsiTheme="minorHAnsi" w:cstheme="minorBidi"/>
            <w:sz w:val="22"/>
            <w:szCs w:val="22"/>
            <w:lang w:eastAsia="en-AU"/>
          </w:rPr>
          <w:tab/>
        </w:r>
        <w:r w:rsidRPr="0061505B">
          <w:t>Removal of asbestos or ACM from premises</w:t>
        </w:r>
        <w:r>
          <w:tab/>
        </w:r>
        <w:r>
          <w:fldChar w:fldCharType="begin"/>
        </w:r>
        <w:r>
          <w:instrText xml:space="preserve"> PAGEREF _Toc137736220 \h </w:instrText>
        </w:r>
        <w:r>
          <w:fldChar w:fldCharType="separate"/>
        </w:r>
        <w:r>
          <w:t>5</w:t>
        </w:r>
        <w:r>
          <w:fldChar w:fldCharType="end"/>
        </w:r>
      </w:hyperlink>
    </w:p>
    <w:p w14:paraId="0A58DA67" w14:textId="7C9433D7" w:rsidR="00874F15" w:rsidRDefault="00874F15">
      <w:pPr>
        <w:pStyle w:val="TOC5"/>
        <w:rPr>
          <w:rFonts w:asciiTheme="minorHAnsi" w:eastAsiaTheme="minorEastAsia" w:hAnsiTheme="minorHAnsi" w:cstheme="minorBidi"/>
          <w:sz w:val="22"/>
          <w:szCs w:val="22"/>
          <w:lang w:eastAsia="en-AU"/>
        </w:rPr>
      </w:pPr>
      <w:r>
        <w:tab/>
      </w:r>
      <w:hyperlink w:anchor="_Toc137736221" w:history="1">
        <w:r w:rsidRPr="0061505B">
          <w:t>313</w:t>
        </w:r>
        <w:r>
          <w:rPr>
            <w:rFonts w:asciiTheme="minorHAnsi" w:eastAsiaTheme="minorEastAsia" w:hAnsiTheme="minorHAnsi" w:cstheme="minorBidi"/>
            <w:sz w:val="22"/>
            <w:szCs w:val="22"/>
            <w:lang w:eastAsia="en-AU"/>
          </w:rPr>
          <w:tab/>
        </w:r>
        <w:r w:rsidRPr="0061505B">
          <w:t>Asbestos removal control plan</w:t>
        </w:r>
        <w:r>
          <w:tab/>
        </w:r>
        <w:r>
          <w:fldChar w:fldCharType="begin"/>
        </w:r>
        <w:r>
          <w:instrText xml:space="preserve"> PAGEREF _Toc137736221 \h </w:instrText>
        </w:r>
        <w:r>
          <w:fldChar w:fldCharType="separate"/>
        </w:r>
        <w:r>
          <w:t>5</w:t>
        </w:r>
        <w:r>
          <w:fldChar w:fldCharType="end"/>
        </w:r>
      </w:hyperlink>
    </w:p>
    <w:p w14:paraId="0DBF551F" w14:textId="5C95C3F4" w:rsidR="00874F15" w:rsidRDefault="00874F15">
      <w:pPr>
        <w:pStyle w:val="TOC5"/>
        <w:rPr>
          <w:rFonts w:asciiTheme="minorHAnsi" w:eastAsiaTheme="minorEastAsia" w:hAnsiTheme="minorHAnsi" w:cstheme="minorBidi"/>
          <w:sz w:val="22"/>
          <w:szCs w:val="22"/>
          <w:lang w:eastAsia="en-AU"/>
        </w:rPr>
      </w:pPr>
      <w:r>
        <w:tab/>
      </w:r>
      <w:hyperlink w:anchor="_Toc137736222" w:history="1">
        <w:r w:rsidRPr="0061505B">
          <w:t>314</w:t>
        </w:r>
        <w:r>
          <w:rPr>
            <w:rFonts w:asciiTheme="minorHAnsi" w:eastAsiaTheme="minorEastAsia" w:hAnsiTheme="minorHAnsi" w:cstheme="minorBidi"/>
            <w:sz w:val="22"/>
            <w:szCs w:val="22"/>
            <w:lang w:eastAsia="en-AU"/>
          </w:rPr>
          <w:tab/>
        </w:r>
        <w:r w:rsidRPr="0061505B">
          <w:t>Asbestos removal control plan to be kept and available</w:t>
        </w:r>
        <w:r>
          <w:tab/>
        </w:r>
        <w:r>
          <w:fldChar w:fldCharType="begin"/>
        </w:r>
        <w:r>
          <w:instrText xml:space="preserve"> PAGEREF _Toc137736222 \h </w:instrText>
        </w:r>
        <w:r>
          <w:fldChar w:fldCharType="separate"/>
        </w:r>
        <w:r>
          <w:t>6</w:t>
        </w:r>
        <w:r>
          <w:fldChar w:fldCharType="end"/>
        </w:r>
      </w:hyperlink>
    </w:p>
    <w:p w14:paraId="0031467B" w14:textId="0DBB1A48" w:rsidR="00874F15" w:rsidRDefault="008A5E05">
      <w:pPr>
        <w:pStyle w:val="TOC2"/>
        <w:rPr>
          <w:rFonts w:asciiTheme="minorHAnsi" w:eastAsiaTheme="minorEastAsia" w:hAnsiTheme="minorHAnsi" w:cstheme="minorBidi"/>
          <w:b w:val="0"/>
          <w:sz w:val="22"/>
          <w:szCs w:val="22"/>
          <w:lang w:eastAsia="en-AU"/>
        </w:rPr>
      </w:pPr>
      <w:hyperlink w:anchor="_Toc137736223" w:history="1">
        <w:r w:rsidR="00874F15" w:rsidRPr="0061505B">
          <w:t>Part 3.5</w:t>
        </w:r>
        <w:r w:rsidR="00874F15">
          <w:rPr>
            <w:rFonts w:asciiTheme="minorHAnsi" w:eastAsiaTheme="minorEastAsia" w:hAnsiTheme="minorHAnsi" w:cstheme="minorBidi"/>
            <w:b w:val="0"/>
            <w:sz w:val="22"/>
            <w:szCs w:val="22"/>
            <w:lang w:eastAsia="en-AU"/>
          </w:rPr>
          <w:tab/>
        </w:r>
        <w:r w:rsidR="00874F15" w:rsidRPr="0061505B">
          <w:t>Asbestos management—residential premises</w:t>
        </w:r>
        <w:r w:rsidR="00874F15" w:rsidRPr="00874F15">
          <w:rPr>
            <w:vanish/>
          </w:rPr>
          <w:tab/>
        </w:r>
        <w:r w:rsidR="00874F15" w:rsidRPr="00874F15">
          <w:rPr>
            <w:vanish/>
          </w:rPr>
          <w:fldChar w:fldCharType="begin"/>
        </w:r>
        <w:r w:rsidR="00874F15" w:rsidRPr="00874F15">
          <w:rPr>
            <w:vanish/>
          </w:rPr>
          <w:instrText xml:space="preserve"> PAGEREF _Toc137736223 \h </w:instrText>
        </w:r>
        <w:r w:rsidR="00874F15" w:rsidRPr="00874F15">
          <w:rPr>
            <w:vanish/>
          </w:rPr>
        </w:r>
        <w:r w:rsidR="00874F15" w:rsidRPr="00874F15">
          <w:rPr>
            <w:vanish/>
          </w:rPr>
          <w:fldChar w:fldCharType="separate"/>
        </w:r>
        <w:r w:rsidR="00874F15" w:rsidRPr="00874F15">
          <w:rPr>
            <w:vanish/>
          </w:rPr>
          <w:t>8</w:t>
        </w:r>
        <w:r w:rsidR="00874F15" w:rsidRPr="00874F15">
          <w:rPr>
            <w:vanish/>
          </w:rPr>
          <w:fldChar w:fldCharType="end"/>
        </w:r>
      </w:hyperlink>
    </w:p>
    <w:p w14:paraId="7D698358" w14:textId="788B436D" w:rsidR="00874F15" w:rsidRDefault="00874F15">
      <w:pPr>
        <w:pStyle w:val="TOC5"/>
        <w:rPr>
          <w:rFonts w:asciiTheme="minorHAnsi" w:eastAsiaTheme="minorEastAsia" w:hAnsiTheme="minorHAnsi" w:cstheme="minorBidi"/>
          <w:sz w:val="22"/>
          <w:szCs w:val="22"/>
          <w:lang w:eastAsia="en-AU"/>
        </w:rPr>
      </w:pPr>
      <w:r>
        <w:tab/>
      </w:r>
      <w:hyperlink w:anchor="_Toc137736224" w:history="1">
        <w:r w:rsidRPr="0061505B">
          <w:t>337</w:t>
        </w:r>
        <w:r>
          <w:rPr>
            <w:rFonts w:asciiTheme="minorHAnsi" w:eastAsiaTheme="minorEastAsia" w:hAnsiTheme="minorHAnsi" w:cstheme="minorBidi"/>
            <w:sz w:val="22"/>
            <w:szCs w:val="22"/>
            <w:lang w:eastAsia="en-AU"/>
          </w:rPr>
          <w:tab/>
        </w:r>
        <w:r w:rsidRPr="0061505B">
          <w:t>Application—pt 3.5</w:t>
        </w:r>
        <w:r>
          <w:tab/>
        </w:r>
        <w:r>
          <w:fldChar w:fldCharType="begin"/>
        </w:r>
        <w:r>
          <w:instrText xml:space="preserve"> PAGEREF _Toc137736224 \h </w:instrText>
        </w:r>
        <w:r>
          <w:fldChar w:fldCharType="separate"/>
        </w:r>
        <w:r>
          <w:t>8</w:t>
        </w:r>
        <w:r>
          <w:fldChar w:fldCharType="end"/>
        </w:r>
      </w:hyperlink>
    </w:p>
    <w:p w14:paraId="53E0BCAF" w14:textId="11A699FF" w:rsidR="00874F15" w:rsidRDefault="00874F15">
      <w:pPr>
        <w:pStyle w:val="TOC5"/>
        <w:rPr>
          <w:rFonts w:asciiTheme="minorHAnsi" w:eastAsiaTheme="minorEastAsia" w:hAnsiTheme="minorHAnsi" w:cstheme="minorBidi"/>
          <w:sz w:val="22"/>
          <w:szCs w:val="22"/>
          <w:lang w:eastAsia="en-AU"/>
        </w:rPr>
      </w:pPr>
      <w:r>
        <w:tab/>
      </w:r>
      <w:hyperlink w:anchor="_Toc137736225" w:history="1">
        <w:r w:rsidRPr="0061505B">
          <w:t>338</w:t>
        </w:r>
        <w:r>
          <w:rPr>
            <w:rFonts w:asciiTheme="minorHAnsi" w:eastAsiaTheme="minorEastAsia" w:hAnsiTheme="minorHAnsi" w:cstheme="minorBidi"/>
            <w:sz w:val="22"/>
            <w:szCs w:val="22"/>
            <w:lang w:eastAsia="en-AU"/>
          </w:rPr>
          <w:tab/>
        </w:r>
        <w:r w:rsidRPr="0061505B">
          <w:t>Definitions—pt 3.5</w:t>
        </w:r>
        <w:r>
          <w:tab/>
        </w:r>
        <w:r>
          <w:fldChar w:fldCharType="begin"/>
        </w:r>
        <w:r>
          <w:instrText xml:space="preserve"> PAGEREF _Toc137736225 \h </w:instrText>
        </w:r>
        <w:r>
          <w:fldChar w:fldCharType="separate"/>
        </w:r>
        <w:r>
          <w:t>8</w:t>
        </w:r>
        <w:r>
          <w:fldChar w:fldCharType="end"/>
        </w:r>
      </w:hyperlink>
    </w:p>
    <w:p w14:paraId="6FB35538" w14:textId="3F6E869B" w:rsidR="00874F15" w:rsidRDefault="00874F15">
      <w:pPr>
        <w:pStyle w:val="TOC5"/>
        <w:rPr>
          <w:rFonts w:asciiTheme="minorHAnsi" w:eastAsiaTheme="minorEastAsia" w:hAnsiTheme="minorHAnsi" w:cstheme="minorBidi"/>
          <w:sz w:val="22"/>
          <w:szCs w:val="22"/>
          <w:lang w:eastAsia="en-AU"/>
        </w:rPr>
      </w:pPr>
      <w:r>
        <w:tab/>
      </w:r>
      <w:hyperlink w:anchor="_Toc137736226" w:history="1">
        <w:r w:rsidRPr="0061505B">
          <w:t>339</w:t>
        </w:r>
        <w:r>
          <w:rPr>
            <w:rFonts w:asciiTheme="minorHAnsi" w:eastAsiaTheme="minorEastAsia" w:hAnsiTheme="minorHAnsi" w:cstheme="minorBidi"/>
            <w:sz w:val="22"/>
            <w:szCs w:val="22"/>
            <w:lang w:eastAsia="en-AU"/>
          </w:rPr>
          <w:tab/>
        </w:r>
        <w:r w:rsidRPr="0061505B">
          <w:t>Asbestos warning signs and display case—approval</w:t>
        </w:r>
        <w:r>
          <w:tab/>
        </w:r>
        <w:r>
          <w:fldChar w:fldCharType="begin"/>
        </w:r>
        <w:r>
          <w:instrText xml:space="preserve"> PAGEREF _Toc137736226 \h </w:instrText>
        </w:r>
        <w:r>
          <w:fldChar w:fldCharType="separate"/>
        </w:r>
        <w:r>
          <w:t>8</w:t>
        </w:r>
        <w:r>
          <w:fldChar w:fldCharType="end"/>
        </w:r>
      </w:hyperlink>
    </w:p>
    <w:p w14:paraId="4DD948C4" w14:textId="0E2EC047" w:rsidR="00874F15" w:rsidRDefault="00874F15">
      <w:pPr>
        <w:pStyle w:val="TOC5"/>
        <w:rPr>
          <w:rFonts w:asciiTheme="minorHAnsi" w:eastAsiaTheme="minorEastAsia" w:hAnsiTheme="minorHAnsi" w:cstheme="minorBidi"/>
          <w:sz w:val="22"/>
          <w:szCs w:val="22"/>
          <w:lang w:eastAsia="en-AU"/>
        </w:rPr>
      </w:pPr>
      <w:r>
        <w:tab/>
      </w:r>
      <w:hyperlink w:anchor="_Toc137736227" w:history="1">
        <w:r w:rsidRPr="0061505B">
          <w:t>340</w:t>
        </w:r>
        <w:r>
          <w:rPr>
            <w:rFonts w:asciiTheme="minorHAnsi" w:eastAsiaTheme="minorEastAsia" w:hAnsiTheme="minorHAnsi" w:cstheme="minorBidi"/>
            <w:sz w:val="22"/>
            <w:szCs w:val="22"/>
            <w:lang w:eastAsia="en-AU"/>
          </w:rPr>
          <w:tab/>
        </w:r>
        <w:r w:rsidRPr="0061505B">
          <w:t>Offence—asbestos warning signs</w:t>
        </w:r>
        <w:r>
          <w:tab/>
        </w:r>
        <w:r>
          <w:fldChar w:fldCharType="begin"/>
        </w:r>
        <w:r>
          <w:instrText xml:space="preserve"> PAGEREF _Toc137736227 \h </w:instrText>
        </w:r>
        <w:r>
          <w:fldChar w:fldCharType="separate"/>
        </w:r>
        <w:r>
          <w:t>9</w:t>
        </w:r>
        <w:r>
          <w:fldChar w:fldCharType="end"/>
        </w:r>
      </w:hyperlink>
    </w:p>
    <w:p w14:paraId="23C9781F" w14:textId="329320B6" w:rsidR="00874F15" w:rsidRDefault="00874F15">
      <w:pPr>
        <w:pStyle w:val="TOC5"/>
        <w:rPr>
          <w:rFonts w:asciiTheme="minorHAnsi" w:eastAsiaTheme="minorEastAsia" w:hAnsiTheme="minorHAnsi" w:cstheme="minorBidi"/>
          <w:sz w:val="22"/>
          <w:szCs w:val="22"/>
          <w:lang w:eastAsia="en-AU"/>
        </w:rPr>
      </w:pPr>
      <w:r>
        <w:tab/>
      </w:r>
      <w:hyperlink w:anchor="_Toc137736228" w:history="1">
        <w:r w:rsidRPr="0061505B">
          <w:t>341</w:t>
        </w:r>
        <w:r>
          <w:rPr>
            <w:rFonts w:asciiTheme="minorHAnsi" w:eastAsiaTheme="minorEastAsia" w:hAnsiTheme="minorHAnsi" w:cstheme="minorBidi"/>
            <w:sz w:val="22"/>
            <w:szCs w:val="22"/>
            <w:lang w:eastAsia="en-AU"/>
          </w:rPr>
          <w:tab/>
        </w:r>
        <w:r w:rsidRPr="0061505B">
          <w:t>Requirements for asbestos contamination reports—Act, s 47J (1) (b)</w:t>
        </w:r>
        <w:r>
          <w:tab/>
        </w:r>
        <w:r>
          <w:fldChar w:fldCharType="begin"/>
        </w:r>
        <w:r>
          <w:instrText xml:space="preserve"> PAGEREF _Toc137736228 \h </w:instrText>
        </w:r>
        <w:r>
          <w:fldChar w:fldCharType="separate"/>
        </w:r>
        <w:r>
          <w:t>9</w:t>
        </w:r>
        <w:r>
          <w:fldChar w:fldCharType="end"/>
        </w:r>
      </w:hyperlink>
    </w:p>
    <w:p w14:paraId="03120CD7" w14:textId="515AB371" w:rsidR="00874F15" w:rsidRDefault="00874F15">
      <w:pPr>
        <w:pStyle w:val="TOC5"/>
        <w:rPr>
          <w:rFonts w:asciiTheme="minorHAnsi" w:eastAsiaTheme="minorEastAsia" w:hAnsiTheme="minorHAnsi" w:cstheme="minorBidi"/>
          <w:sz w:val="22"/>
          <w:szCs w:val="22"/>
          <w:lang w:eastAsia="en-AU"/>
        </w:rPr>
      </w:pPr>
      <w:r>
        <w:tab/>
      </w:r>
      <w:hyperlink w:anchor="_Toc137736229" w:history="1">
        <w:r w:rsidRPr="0061505B">
          <w:t>342</w:t>
        </w:r>
        <w:r>
          <w:rPr>
            <w:rFonts w:asciiTheme="minorHAnsi" w:eastAsiaTheme="minorEastAsia" w:hAnsiTheme="minorHAnsi" w:cstheme="minorBidi"/>
            <w:sz w:val="22"/>
            <w:szCs w:val="22"/>
            <w:lang w:eastAsia="en-AU"/>
          </w:rPr>
          <w:tab/>
        </w:r>
        <w:r w:rsidRPr="0061505B">
          <w:t>Requirements for owners of affected residential premises—Act, s 47O (4) (b)</w:t>
        </w:r>
        <w:r>
          <w:tab/>
        </w:r>
        <w:r>
          <w:fldChar w:fldCharType="begin"/>
        </w:r>
        <w:r>
          <w:instrText xml:space="preserve"> PAGEREF _Toc137736229 \h </w:instrText>
        </w:r>
        <w:r>
          <w:fldChar w:fldCharType="separate"/>
        </w:r>
        <w:r>
          <w:t>10</w:t>
        </w:r>
        <w:r>
          <w:fldChar w:fldCharType="end"/>
        </w:r>
      </w:hyperlink>
    </w:p>
    <w:p w14:paraId="668343D5" w14:textId="1FA2E147" w:rsidR="00874F15" w:rsidRDefault="00874F15">
      <w:pPr>
        <w:pStyle w:val="TOC5"/>
        <w:rPr>
          <w:rFonts w:asciiTheme="minorHAnsi" w:eastAsiaTheme="minorEastAsia" w:hAnsiTheme="minorHAnsi" w:cstheme="minorBidi"/>
          <w:sz w:val="22"/>
          <w:szCs w:val="22"/>
          <w:lang w:eastAsia="en-AU"/>
        </w:rPr>
      </w:pPr>
      <w:r>
        <w:tab/>
      </w:r>
      <w:hyperlink w:anchor="_Toc137736230" w:history="1">
        <w:r w:rsidRPr="0061505B">
          <w:t>342A</w:t>
        </w:r>
        <w:r>
          <w:rPr>
            <w:rFonts w:asciiTheme="minorHAnsi" w:eastAsiaTheme="minorEastAsia" w:hAnsiTheme="minorHAnsi" w:cstheme="minorBidi"/>
            <w:sz w:val="22"/>
            <w:szCs w:val="22"/>
            <w:lang w:eastAsia="en-AU"/>
          </w:rPr>
          <w:tab/>
        </w:r>
        <w:r w:rsidRPr="0061505B">
          <w:t>Requirements for people at affected residential premises—Act, s 47O (4)</w:t>
        </w:r>
        <w:r>
          <w:tab/>
        </w:r>
        <w:r>
          <w:fldChar w:fldCharType="begin"/>
        </w:r>
        <w:r>
          <w:instrText xml:space="preserve"> PAGEREF _Toc137736230 \h </w:instrText>
        </w:r>
        <w:r>
          <w:fldChar w:fldCharType="separate"/>
        </w:r>
        <w:r>
          <w:t>11</w:t>
        </w:r>
        <w:r>
          <w:fldChar w:fldCharType="end"/>
        </w:r>
      </w:hyperlink>
    </w:p>
    <w:p w14:paraId="54CE3745" w14:textId="46A9117F" w:rsidR="00874F15" w:rsidRDefault="00874F15">
      <w:pPr>
        <w:pStyle w:val="TOC5"/>
        <w:rPr>
          <w:rFonts w:asciiTheme="minorHAnsi" w:eastAsiaTheme="minorEastAsia" w:hAnsiTheme="minorHAnsi" w:cstheme="minorBidi"/>
          <w:sz w:val="22"/>
          <w:szCs w:val="22"/>
          <w:lang w:eastAsia="en-AU"/>
        </w:rPr>
      </w:pPr>
      <w:r>
        <w:tab/>
      </w:r>
      <w:hyperlink w:anchor="_Toc137736231" w:history="1">
        <w:r w:rsidRPr="0061505B">
          <w:t>343</w:t>
        </w:r>
        <w:r>
          <w:rPr>
            <w:rFonts w:asciiTheme="minorHAnsi" w:eastAsiaTheme="minorEastAsia" w:hAnsiTheme="minorHAnsi" w:cstheme="minorBidi"/>
            <w:sz w:val="22"/>
            <w:szCs w:val="22"/>
            <w:lang w:eastAsia="en-AU"/>
          </w:rPr>
          <w:tab/>
        </w:r>
        <w:r w:rsidRPr="0061505B">
          <w:t>Assessor must give copy of report to regulator and owner</w:t>
        </w:r>
        <w:r>
          <w:tab/>
        </w:r>
        <w:r>
          <w:fldChar w:fldCharType="begin"/>
        </w:r>
        <w:r>
          <w:instrText xml:space="preserve"> PAGEREF _Toc137736231 \h </w:instrText>
        </w:r>
        <w:r>
          <w:fldChar w:fldCharType="separate"/>
        </w:r>
        <w:r>
          <w:t>12</w:t>
        </w:r>
        <w:r>
          <w:fldChar w:fldCharType="end"/>
        </w:r>
      </w:hyperlink>
    </w:p>
    <w:p w14:paraId="062B2A56" w14:textId="5F111186" w:rsidR="00874F15" w:rsidRDefault="00874F15">
      <w:pPr>
        <w:pStyle w:val="TOC5"/>
        <w:rPr>
          <w:rFonts w:asciiTheme="minorHAnsi" w:eastAsiaTheme="minorEastAsia" w:hAnsiTheme="minorHAnsi" w:cstheme="minorBidi"/>
          <w:sz w:val="22"/>
          <w:szCs w:val="22"/>
          <w:lang w:eastAsia="en-AU"/>
        </w:rPr>
      </w:pPr>
      <w:r>
        <w:tab/>
      </w:r>
      <w:hyperlink w:anchor="_Toc137736232" w:history="1">
        <w:r w:rsidRPr="0061505B">
          <w:t>344</w:t>
        </w:r>
        <w:r>
          <w:rPr>
            <w:rFonts w:asciiTheme="minorHAnsi" w:eastAsiaTheme="minorEastAsia" w:hAnsiTheme="minorHAnsi" w:cstheme="minorBidi"/>
            <w:sz w:val="22"/>
            <w:szCs w:val="22"/>
            <w:lang w:eastAsia="en-AU"/>
          </w:rPr>
          <w:tab/>
        </w:r>
        <w:r w:rsidRPr="0061505B">
          <w:t>Asbestos removalist must give copy of work report to regulator and owner</w:t>
        </w:r>
        <w:r>
          <w:tab/>
        </w:r>
        <w:r>
          <w:fldChar w:fldCharType="begin"/>
        </w:r>
        <w:r>
          <w:instrText xml:space="preserve"> PAGEREF _Toc137736232 \h </w:instrText>
        </w:r>
        <w:r>
          <w:fldChar w:fldCharType="separate"/>
        </w:r>
        <w:r>
          <w:t>12</w:t>
        </w:r>
        <w:r>
          <w:fldChar w:fldCharType="end"/>
        </w:r>
      </w:hyperlink>
    </w:p>
    <w:p w14:paraId="4103D7AB" w14:textId="4D4E7761" w:rsidR="00874F15" w:rsidRDefault="008A5E05">
      <w:pPr>
        <w:pStyle w:val="TOC1"/>
        <w:rPr>
          <w:rFonts w:asciiTheme="minorHAnsi" w:eastAsiaTheme="minorEastAsia" w:hAnsiTheme="minorHAnsi" w:cstheme="minorBidi"/>
          <w:b w:val="0"/>
          <w:sz w:val="22"/>
          <w:szCs w:val="22"/>
          <w:lang w:eastAsia="en-AU"/>
        </w:rPr>
      </w:pPr>
      <w:hyperlink w:anchor="_Toc137736233" w:history="1">
        <w:r w:rsidR="00874F15" w:rsidRPr="0061505B">
          <w:t>Chapter 4</w:t>
        </w:r>
        <w:r w:rsidR="00874F15">
          <w:rPr>
            <w:rFonts w:asciiTheme="minorHAnsi" w:eastAsiaTheme="minorEastAsia" w:hAnsiTheme="minorHAnsi" w:cstheme="minorBidi"/>
            <w:b w:val="0"/>
            <w:sz w:val="22"/>
            <w:szCs w:val="22"/>
            <w:lang w:eastAsia="en-AU"/>
          </w:rPr>
          <w:tab/>
        </w:r>
        <w:r w:rsidR="00874F15" w:rsidRPr="0061505B">
          <w:rPr>
            <w:rFonts w:cs="Arial"/>
            <w:bCs/>
          </w:rPr>
          <w:t>Security sensitive substances</w:t>
        </w:r>
        <w:r w:rsidR="00874F15" w:rsidRPr="00874F15">
          <w:rPr>
            <w:vanish/>
          </w:rPr>
          <w:tab/>
        </w:r>
        <w:r w:rsidR="00874F15" w:rsidRPr="00874F15">
          <w:rPr>
            <w:vanish/>
          </w:rPr>
          <w:fldChar w:fldCharType="begin"/>
        </w:r>
        <w:r w:rsidR="00874F15" w:rsidRPr="00874F15">
          <w:rPr>
            <w:vanish/>
          </w:rPr>
          <w:instrText xml:space="preserve"> PAGEREF _Toc137736233 \h </w:instrText>
        </w:r>
        <w:r w:rsidR="00874F15" w:rsidRPr="00874F15">
          <w:rPr>
            <w:vanish/>
          </w:rPr>
        </w:r>
        <w:r w:rsidR="00874F15" w:rsidRPr="00874F15">
          <w:rPr>
            <w:vanish/>
          </w:rPr>
          <w:fldChar w:fldCharType="separate"/>
        </w:r>
        <w:r w:rsidR="00874F15" w:rsidRPr="00874F15">
          <w:rPr>
            <w:vanish/>
          </w:rPr>
          <w:t>13</w:t>
        </w:r>
        <w:r w:rsidR="00874F15" w:rsidRPr="00874F15">
          <w:rPr>
            <w:vanish/>
          </w:rPr>
          <w:fldChar w:fldCharType="end"/>
        </w:r>
      </w:hyperlink>
    </w:p>
    <w:p w14:paraId="4B759E53" w14:textId="1A7BE669" w:rsidR="00874F15" w:rsidRDefault="008A5E05">
      <w:pPr>
        <w:pStyle w:val="TOC2"/>
        <w:rPr>
          <w:rFonts w:asciiTheme="minorHAnsi" w:eastAsiaTheme="minorEastAsia" w:hAnsiTheme="minorHAnsi" w:cstheme="minorBidi"/>
          <w:b w:val="0"/>
          <w:sz w:val="22"/>
          <w:szCs w:val="22"/>
          <w:lang w:eastAsia="en-AU"/>
        </w:rPr>
      </w:pPr>
      <w:hyperlink w:anchor="_Toc137736234" w:history="1">
        <w:r w:rsidR="00874F15" w:rsidRPr="0061505B">
          <w:t>Part 4.1</w:t>
        </w:r>
        <w:r w:rsidR="00874F15">
          <w:rPr>
            <w:rFonts w:asciiTheme="minorHAnsi" w:eastAsiaTheme="minorEastAsia" w:hAnsiTheme="minorHAnsi" w:cstheme="minorBidi"/>
            <w:b w:val="0"/>
            <w:sz w:val="22"/>
            <w:szCs w:val="22"/>
            <w:lang w:eastAsia="en-AU"/>
          </w:rPr>
          <w:tab/>
        </w:r>
        <w:r w:rsidR="00874F15" w:rsidRPr="0061505B">
          <w:t>Important concepts</w:t>
        </w:r>
        <w:r w:rsidR="00874F15" w:rsidRPr="00874F15">
          <w:rPr>
            <w:vanish/>
          </w:rPr>
          <w:tab/>
        </w:r>
        <w:r w:rsidR="00874F15" w:rsidRPr="00874F15">
          <w:rPr>
            <w:vanish/>
          </w:rPr>
          <w:fldChar w:fldCharType="begin"/>
        </w:r>
        <w:r w:rsidR="00874F15" w:rsidRPr="00874F15">
          <w:rPr>
            <w:vanish/>
          </w:rPr>
          <w:instrText xml:space="preserve"> PAGEREF _Toc137736234 \h </w:instrText>
        </w:r>
        <w:r w:rsidR="00874F15" w:rsidRPr="00874F15">
          <w:rPr>
            <w:vanish/>
          </w:rPr>
        </w:r>
        <w:r w:rsidR="00874F15" w:rsidRPr="00874F15">
          <w:rPr>
            <w:vanish/>
          </w:rPr>
          <w:fldChar w:fldCharType="separate"/>
        </w:r>
        <w:r w:rsidR="00874F15" w:rsidRPr="00874F15">
          <w:rPr>
            <w:vanish/>
          </w:rPr>
          <w:t>13</w:t>
        </w:r>
        <w:r w:rsidR="00874F15" w:rsidRPr="00874F15">
          <w:rPr>
            <w:vanish/>
          </w:rPr>
          <w:fldChar w:fldCharType="end"/>
        </w:r>
      </w:hyperlink>
    </w:p>
    <w:p w14:paraId="7A47C2DF" w14:textId="2CDA1A19" w:rsidR="00874F15" w:rsidRDefault="00874F15">
      <w:pPr>
        <w:pStyle w:val="TOC5"/>
        <w:rPr>
          <w:rFonts w:asciiTheme="minorHAnsi" w:eastAsiaTheme="minorEastAsia" w:hAnsiTheme="minorHAnsi" w:cstheme="minorBidi"/>
          <w:sz w:val="22"/>
          <w:szCs w:val="22"/>
          <w:lang w:eastAsia="en-AU"/>
        </w:rPr>
      </w:pPr>
      <w:r>
        <w:tab/>
      </w:r>
      <w:hyperlink w:anchor="_Toc137736235" w:history="1">
        <w:r w:rsidRPr="0061505B">
          <w:t>400</w:t>
        </w:r>
        <w:r>
          <w:rPr>
            <w:rFonts w:asciiTheme="minorHAnsi" w:eastAsiaTheme="minorEastAsia" w:hAnsiTheme="minorHAnsi" w:cstheme="minorBidi"/>
            <w:sz w:val="22"/>
            <w:szCs w:val="22"/>
            <w:lang w:eastAsia="en-AU"/>
          </w:rPr>
          <w:tab/>
        </w:r>
        <w:r w:rsidRPr="0061505B">
          <w:t>Security sensitive substance—Act, s 10A</w:t>
        </w:r>
        <w:r>
          <w:tab/>
        </w:r>
        <w:r>
          <w:fldChar w:fldCharType="begin"/>
        </w:r>
        <w:r>
          <w:instrText xml:space="preserve"> PAGEREF _Toc137736235 \h </w:instrText>
        </w:r>
        <w:r>
          <w:fldChar w:fldCharType="separate"/>
        </w:r>
        <w:r>
          <w:t>13</w:t>
        </w:r>
        <w:r>
          <w:fldChar w:fldCharType="end"/>
        </w:r>
      </w:hyperlink>
    </w:p>
    <w:p w14:paraId="2E0BD45B" w14:textId="4627F172" w:rsidR="00874F15" w:rsidRDefault="00874F15">
      <w:pPr>
        <w:pStyle w:val="TOC5"/>
        <w:rPr>
          <w:rFonts w:asciiTheme="minorHAnsi" w:eastAsiaTheme="minorEastAsia" w:hAnsiTheme="minorHAnsi" w:cstheme="minorBidi"/>
          <w:sz w:val="22"/>
          <w:szCs w:val="22"/>
          <w:lang w:eastAsia="en-AU"/>
        </w:rPr>
      </w:pPr>
      <w:r>
        <w:tab/>
      </w:r>
      <w:hyperlink w:anchor="_Toc137736236" w:history="1">
        <w:r w:rsidRPr="0061505B">
          <w:t>401</w:t>
        </w:r>
        <w:r>
          <w:rPr>
            <w:rFonts w:asciiTheme="minorHAnsi" w:eastAsiaTheme="minorEastAsia" w:hAnsiTheme="minorHAnsi" w:cstheme="minorBidi"/>
            <w:sz w:val="22"/>
            <w:szCs w:val="22"/>
            <w:lang w:eastAsia="en-AU"/>
          </w:rPr>
          <w:tab/>
        </w:r>
        <w:r w:rsidRPr="0061505B">
          <w:t>Security sensitive substance is controlled dangerous substance—Act, s 73</w:t>
        </w:r>
        <w:r>
          <w:tab/>
        </w:r>
        <w:r>
          <w:fldChar w:fldCharType="begin"/>
        </w:r>
        <w:r>
          <w:instrText xml:space="preserve"> PAGEREF _Toc137736236 \h </w:instrText>
        </w:r>
        <w:r>
          <w:fldChar w:fldCharType="separate"/>
        </w:r>
        <w:r>
          <w:t>13</w:t>
        </w:r>
        <w:r>
          <w:fldChar w:fldCharType="end"/>
        </w:r>
      </w:hyperlink>
    </w:p>
    <w:p w14:paraId="16DE7DE7" w14:textId="05667D62" w:rsidR="00874F15" w:rsidRDefault="00874F15">
      <w:pPr>
        <w:pStyle w:val="TOC5"/>
        <w:rPr>
          <w:rFonts w:asciiTheme="minorHAnsi" w:eastAsiaTheme="minorEastAsia" w:hAnsiTheme="minorHAnsi" w:cstheme="minorBidi"/>
          <w:sz w:val="22"/>
          <w:szCs w:val="22"/>
          <w:lang w:eastAsia="en-AU"/>
        </w:rPr>
      </w:pPr>
      <w:r>
        <w:tab/>
      </w:r>
      <w:hyperlink w:anchor="_Toc137736237" w:history="1">
        <w:r w:rsidRPr="0061505B">
          <w:t>402</w:t>
        </w:r>
        <w:r>
          <w:rPr>
            <w:rFonts w:asciiTheme="minorHAnsi" w:eastAsiaTheme="minorEastAsia" w:hAnsiTheme="minorHAnsi" w:cstheme="minorBidi"/>
            <w:sz w:val="22"/>
            <w:szCs w:val="22"/>
            <w:lang w:eastAsia="en-AU"/>
          </w:rPr>
          <w:tab/>
        </w:r>
        <w:r w:rsidRPr="0061505B">
          <w:t>Definitions—ch 4</w:t>
        </w:r>
        <w:r>
          <w:tab/>
        </w:r>
        <w:r>
          <w:fldChar w:fldCharType="begin"/>
        </w:r>
        <w:r>
          <w:instrText xml:space="preserve"> PAGEREF _Toc137736237 \h </w:instrText>
        </w:r>
        <w:r>
          <w:fldChar w:fldCharType="separate"/>
        </w:r>
        <w:r>
          <w:t>13</w:t>
        </w:r>
        <w:r>
          <w:fldChar w:fldCharType="end"/>
        </w:r>
      </w:hyperlink>
    </w:p>
    <w:p w14:paraId="7090CE66" w14:textId="08B97366" w:rsidR="00874F15" w:rsidRDefault="008A5E05">
      <w:pPr>
        <w:pStyle w:val="TOC2"/>
        <w:rPr>
          <w:rFonts w:asciiTheme="minorHAnsi" w:eastAsiaTheme="minorEastAsia" w:hAnsiTheme="minorHAnsi" w:cstheme="minorBidi"/>
          <w:b w:val="0"/>
          <w:sz w:val="22"/>
          <w:szCs w:val="22"/>
          <w:lang w:eastAsia="en-AU"/>
        </w:rPr>
      </w:pPr>
      <w:hyperlink w:anchor="_Toc137736238" w:history="1">
        <w:r w:rsidR="00874F15" w:rsidRPr="0061505B">
          <w:t>Part 4.2</w:t>
        </w:r>
        <w:r w:rsidR="00874F15">
          <w:rPr>
            <w:rFonts w:asciiTheme="minorHAnsi" w:eastAsiaTheme="minorEastAsia" w:hAnsiTheme="minorHAnsi" w:cstheme="minorBidi"/>
            <w:b w:val="0"/>
            <w:sz w:val="22"/>
            <w:szCs w:val="22"/>
            <w:lang w:eastAsia="en-AU"/>
          </w:rPr>
          <w:tab/>
        </w:r>
        <w:r w:rsidR="00874F15" w:rsidRPr="0061505B">
          <w:t>Security sensitive substances—general duties</w:t>
        </w:r>
        <w:r w:rsidR="00874F15" w:rsidRPr="00874F15">
          <w:rPr>
            <w:vanish/>
          </w:rPr>
          <w:tab/>
        </w:r>
        <w:r w:rsidR="00874F15" w:rsidRPr="00874F15">
          <w:rPr>
            <w:vanish/>
          </w:rPr>
          <w:fldChar w:fldCharType="begin"/>
        </w:r>
        <w:r w:rsidR="00874F15" w:rsidRPr="00874F15">
          <w:rPr>
            <w:vanish/>
          </w:rPr>
          <w:instrText xml:space="preserve"> PAGEREF _Toc137736238 \h </w:instrText>
        </w:r>
        <w:r w:rsidR="00874F15" w:rsidRPr="00874F15">
          <w:rPr>
            <w:vanish/>
          </w:rPr>
        </w:r>
        <w:r w:rsidR="00874F15" w:rsidRPr="00874F15">
          <w:rPr>
            <w:vanish/>
          </w:rPr>
          <w:fldChar w:fldCharType="separate"/>
        </w:r>
        <w:r w:rsidR="00874F15" w:rsidRPr="00874F15">
          <w:rPr>
            <w:vanish/>
          </w:rPr>
          <w:t>15</w:t>
        </w:r>
        <w:r w:rsidR="00874F15" w:rsidRPr="00874F15">
          <w:rPr>
            <w:vanish/>
          </w:rPr>
          <w:fldChar w:fldCharType="end"/>
        </w:r>
      </w:hyperlink>
    </w:p>
    <w:p w14:paraId="7E4B03D4" w14:textId="47E4B958" w:rsidR="00874F15" w:rsidRDefault="00874F15">
      <w:pPr>
        <w:pStyle w:val="TOC5"/>
        <w:rPr>
          <w:rFonts w:asciiTheme="minorHAnsi" w:eastAsiaTheme="minorEastAsia" w:hAnsiTheme="minorHAnsi" w:cstheme="minorBidi"/>
          <w:sz w:val="22"/>
          <w:szCs w:val="22"/>
          <w:lang w:eastAsia="en-AU"/>
        </w:rPr>
      </w:pPr>
      <w:r>
        <w:tab/>
      </w:r>
      <w:hyperlink w:anchor="_Toc137736239" w:history="1">
        <w:r w:rsidRPr="0061505B">
          <w:t>403</w:t>
        </w:r>
        <w:r>
          <w:rPr>
            <w:rFonts w:asciiTheme="minorHAnsi" w:eastAsiaTheme="minorEastAsia" w:hAnsiTheme="minorHAnsi" w:cstheme="minorBidi"/>
            <w:sz w:val="22"/>
            <w:szCs w:val="22"/>
            <w:lang w:eastAsia="en-AU"/>
          </w:rPr>
          <w:tab/>
        </w:r>
        <w:r w:rsidRPr="0061505B">
          <w:t>Loss or theft of security sensitive substances—reporting</w:t>
        </w:r>
        <w:r>
          <w:tab/>
        </w:r>
        <w:r>
          <w:fldChar w:fldCharType="begin"/>
        </w:r>
        <w:r>
          <w:instrText xml:space="preserve"> PAGEREF _Toc137736239 \h </w:instrText>
        </w:r>
        <w:r>
          <w:fldChar w:fldCharType="separate"/>
        </w:r>
        <w:r>
          <w:t>15</w:t>
        </w:r>
        <w:r>
          <w:fldChar w:fldCharType="end"/>
        </w:r>
      </w:hyperlink>
    </w:p>
    <w:p w14:paraId="1EDEE80F" w14:textId="18C205CD" w:rsidR="00874F15" w:rsidRDefault="008A5E05">
      <w:pPr>
        <w:pStyle w:val="TOC2"/>
        <w:rPr>
          <w:rFonts w:asciiTheme="minorHAnsi" w:eastAsiaTheme="minorEastAsia" w:hAnsiTheme="minorHAnsi" w:cstheme="minorBidi"/>
          <w:b w:val="0"/>
          <w:sz w:val="22"/>
          <w:szCs w:val="22"/>
          <w:lang w:eastAsia="en-AU"/>
        </w:rPr>
      </w:pPr>
      <w:hyperlink w:anchor="_Toc137736240" w:history="1">
        <w:r w:rsidR="00874F15" w:rsidRPr="0061505B">
          <w:t>Part 4.3</w:t>
        </w:r>
        <w:r w:rsidR="00874F15">
          <w:rPr>
            <w:rFonts w:asciiTheme="minorHAnsi" w:eastAsiaTheme="minorEastAsia" w:hAnsiTheme="minorHAnsi" w:cstheme="minorBidi"/>
            <w:b w:val="0"/>
            <w:sz w:val="22"/>
            <w:szCs w:val="22"/>
            <w:lang w:eastAsia="en-AU"/>
          </w:rPr>
          <w:tab/>
        </w:r>
        <w:r w:rsidR="00874F15" w:rsidRPr="0061505B">
          <w:t>Security sensitive substances—general licence requirements</w:t>
        </w:r>
        <w:r w:rsidR="00874F15" w:rsidRPr="00874F15">
          <w:rPr>
            <w:vanish/>
          </w:rPr>
          <w:tab/>
        </w:r>
        <w:r w:rsidR="00874F15" w:rsidRPr="00874F15">
          <w:rPr>
            <w:vanish/>
          </w:rPr>
          <w:fldChar w:fldCharType="begin"/>
        </w:r>
        <w:r w:rsidR="00874F15" w:rsidRPr="00874F15">
          <w:rPr>
            <w:vanish/>
          </w:rPr>
          <w:instrText xml:space="preserve"> PAGEREF _Toc137736240 \h </w:instrText>
        </w:r>
        <w:r w:rsidR="00874F15" w:rsidRPr="00874F15">
          <w:rPr>
            <w:vanish/>
          </w:rPr>
        </w:r>
        <w:r w:rsidR="00874F15" w:rsidRPr="00874F15">
          <w:rPr>
            <w:vanish/>
          </w:rPr>
          <w:fldChar w:fldCharType="separate"/>
        </w:r>
        <w:r w:rsidR="00874F15" w:rsidRPr="00874F15">
          <w:rPr>
            <w:vanish/>
          </w:rPr>
          <w:t>16</w:t>
        </w:r>
        <w:r w:rsidR="00874F15" w:rsidRPr="00874F15">
          <w:rPr>
            <w:vanish/>
          </w:rPr>
          <w:fldChar w:fldCharType="end"/>
        </w:r>
      </w:hyperlink>
    </w:p>
    <w:p w14:paraId="68794DA8" w14:textId="2CA74D45" w:rsidR="00874F15" w:rsidRDefault="00874F15">
      <w:pPr>
        <w:pStyle w:val="TOC5"/>
        <w:rPr>
          <w:rFonts w:asciiTheme="minorHAnsi" w:eastAsiaTheme="minorEastAsia" w:hAnsiTheme="minorHAnsi" w:cstheme="minorBidi"/>
          <w:sz w:val="22"/>
          <w:szCs w:val="22"/>
          <w:lang w:eastAsia="en-AU"/>
        </w:rPr>
      </w:pPr>
      <w:r>
        <w:tab/>
      </w:r>
      <w:hyperlink w:anchor="_Toc137736241" w:history="1">
        <w:r w:rsidRPr="0061505B">
          <w:t>404</w:t>
        </w:r>
        <w:r>
          <w:rPr>
            <w:rFonts w:asciiTheme="minorHAnsi" w:eastAsiaTheme="minorEastAsia" w:hAnsiTheme="minorHAnsi" w:cstheme="minorBidi"/>
            <w:sz w:val="22"/>
            <w:szCs w:val="22"/>
            <w:lang w:eastAsia="en-AU"/>
          </w:rPr>
          <w:tab/>
        </w:r>
        <w:r w:rsidRPr="0061505B">
          <w:t>Suitable person to hold licence—Act, s 49 (1) (i)</w:t>
        </w:r>
        <w:r>
          <w:tab/>
        </w:r>
        <w:r>
          <w:fldChar w:fldCharType="begin"/>
        </w:r>
        <w:r>
          <w:instrText xml:space="preserve"> PAGEREF _Toc137736241 \h </w:instrText>
        </w:r>
        <w:r>
          <w:fldChar w:fldCharType="separate"/>
        </w:r>
        <w:r>
          <w:t>16</w:t>
        </w:r>
        <w:r>
          <w:fldChar w:fldCharType="end"/>
        </w:r>
      </w:hyperlink>
    </w:p>
    <w:p w14:paraId="10A50771" w14:textId="294C23EA" w:rsidR="00874F15" w:rsidRDefault="00874F15">
      <w:pPr>
        <w:pStyle w:val="TOC5"/>
        <w:rPr>
          <w:rFonts w:asciiTheme="minorHAnsi" w:eastAsiaTheme="minorEastAsia" w:hAnsiTheme="minorHAnsi" w:cstheme="minorBidi"/>
          <w:sz w:val="22"/>
          <w:szCs w:val="22"/>
          <w:lang w:eastAsia="en-AU"/>
        </w:rPr>
      </w:pPr>
      <w:r>
        <w:tab/>
      </w:r>
      <w:hyperlink w:anchor="_Toc137736242" w:history="1">
        <w:r w:rsidRPr="0061505B">
          <w:t>405</w:t>
        </w:r>
        <w:r>
          <w:rPr>
            <w:rFonts w:asciiTheme="minorHAnsi" w:eastAsiaTheme="minorEastAsia" w:hAnsiTheme="minorHAnsi" w:cstheme="minorBidi"/>
            <w:sz w:val="22"/>
            <w:szCs w:val="22"/>
            <w:lang w:eastAsia="en-AU"/>
          </w:rPr>
          <w:tab/>
        </w:r>
        <w:r w:rsidRPr="0061505B">
          <w:t>Licence may only be issued for authorised purposes</w:t>
        </w:r>
        <w:r>
          <w:tab/>
        </w:r>
        <w:r>
          <w:fldChar w:fldCharType="begin"/>
        </w:r>
        <w:r>
          <w:instrText xml:space="preserve"> PAGEREF _Toc137736242 \h </w:instrText>
        </w:r>
        <w:r>
          <w:fldChar w:fldCharType="separate"/>
        </w:r>
        <w:r>
          <w:t>16</w:t>
        </w:r>
        <w:r>
          <w:fldChar w:fldCharType="end"/>
        </w:r>
      </w:hyperlink>
    </w:p>
    <w:p w14:paraId="261B32A0" w14:textId="69DC92D7" w:rsidR="00874F15" w:rsidRDefault="008A5E05">
      <w:pPr>
        <w:pStyle w:val="TOC2"/>
        <w:rPr>
          <w:rFonts w:asciiTheme="minorHAnsi" w:eastAsiaTheme="minorEastAsia" w:hAnsiTheme="minorHAnsi" w:cstheme="minorBidi"/>
          <w:b w:val="0"/>
          <w:sz w:val="22"/>
          <w:szCs w:val="22"/>
          <w:lang w:eastAsia="en-AU"/>
        </w:rPr>
      </w:pPr>
      <w:hyperlink w:anchor="_Toc137736243" w:history="1">
        <w:r w:rsidR="00874F15" w:rsidRPr="0061505B">
          <w:t>Part 4.4</w:t>
        </w:r>
        <w:r w:rsidR="00874F15">
          <w:rPr>
            <w:rFonts w:asciiTheme="minorHAnsi" w:eastAsiaTheme="minorEastAsia" w:hAnsiTheme="minorHAnsi" w:cstheme="minorBidi"/>
            <w:b w:val="0"/>
            <w:sz w:val="22"/>
            <w:szCs w:val="22"/>
            <w:lang w:eastAsia="en-AU"/>
          </w:rPr>
          <w:tab/>
        </w:r>
        <w:r w:rsidR="00874F15" w:rsidRPr="0061505B">
          <w:t>Manufacturing security sensitive substances</w:t>
        </w:r>
        <w:r w:rsidR="00874F15" w:rsidRPr="00874F15">
          <w:rPr>
            <w:vanish/>
          </w:rPr>
          <w:tab/>
        </w:r>
        <w:r w:rsidR="00874F15" w:rsidRPr="00874F15">
          <w:rPr>
            <w:vanish/>
          </w:rPr>
          <w:fldChar w:fldCharType="begin"/>
        </w:r>
        <w:r w:rsidR="00874F15" w:rsidRPr="00874F15">
          <w:rPr>
            <w:vanish/>
          </w:rPr>
          <w:instrText xml:space="preserve"> PAGEREF _Toc137736243 \h </w:instrText>
        </w:r>
        <w:r w:rsidR="00874F15" w:rsidRPr="00874F15">
          <w:rPr>
            <w:vanish/>
          </w:rPr>
        </w:r>
        <w:r w:rsidR="00874F15" w:rsidRPr="00874F15">
          <w:rPr>
            <w:vanish/>
          </w:rPr>
          <w:fldChar w:fldCharType="separate"/>
        </w:r>
        <w:r w:rsidR="00874F15" w:rsidRPr="00874F15">
          <w:rPr>
            <w:vanish/>
          </w:rPr>
          <w:t>17</w:t>
        </w:r>
        <w:r w:rsidR="00874F15" w:rsidRPr="00874F15">
          <w:rPr>
            <w:vanish/>
          </w:rPr>
          <w:fldChar w:fldCharType="end"/>
        </w:r>
      </w:hyperlink>
    </w:p>
    <w:p w14:paraId="7C71DCEB" w14:textId="690A854C" w:rsidR="00874F15" w:rsidRDefault="00874F15">
      <w:pPr>
        <w:pStyle w:val="TOC5"/>
        <w:rPr>
          <w:rFonts w:asciiTheme="minorHAnsi" w:eastAsiaTheme="minorEastAsia" w:hAnsiTheme="minorHAnsi" w:cstheme="minorBidi"/>
          <w:sz w:val="22"/>
          <w:szCs w:val="22"/>
          <w:lang w:eastAsia="en-AU"/>
        </w:rPr>
      </w:pPr>
      <w:r>
        <w:tab/>
      </w:r>
      <w:hyperlink w:anchor="_Toc137736244" w:history="1">
        <w:r w:rsidRPr="0061505B">
          <w:t>406</w:t>
        </w:r>
        <w:r>
          <w:rPr>
            <w:rFonts w:asciiTheme="minorHAnsi" w:eastAsiaTheme="minorEastAsia" w:hAnsiTheme="minorHAnsi" w:cstheme="minorBidi"/>
            <w:sz w:val="22"/>
            <w:szCs w:val="22"/>
            <w:lang w:eastAsia="en-AU"/>
          </w:rPr>
          <w:tab/>
        </w:r>
        <w:r w:rsidRPr="0061505B">
          <w:t xml:space="preserve">Meaning of </w:t>
        </w:r>
        <w:r w:rsidRPr="0061505B">
          <w:rPr>
            <w:i/>
          </w:rPr>
          <w:t>manufacturing licence</w:t>
        </w:r>
        <w:r w:rsidRPr="0061505B">
          <w:t>—ch 4</w:t>
        </w:r>
        <w:r>
          <w:tab/>
        </w:r>
        <w:r>
          <w:fldChar w:fldCharType="begin"/>
        </w:r>
        <w:r>
          <w:instrText xml:space="preserve"> PAGEREF _Toc137736244 \h </w:instrText>
        </w:r>
        <w:r>
          <w:fldChar w:fldCharType="separate"/>
        </w:r>
        <w:r>
          <w:t>17</w:t>
        </w:r>
        <w:r>
          <w:fldChar w:fldCharType="end"/>
        </w:r>
      </w:hyperlink>
    </w:p>
    <w:p w14:paraId="37351770" w14:textId="53A8A4C7" w:rsidR="00874F15" w:rsidRDefault="00874F15">
      <w:pPr>
        <w:pStyle w:val="TOC5"/>
        <w:rPr>
          <w:rFonts w:asciiTheme="minorHAnsi" w:eastAsiaTheme="minorEastAsia" w:hAnsiTheme="minorHAnsi" w:cstheme="minorBidi"/>
          <w:sz w:val="22"/>
          <w:szCs w:val="22"/>
          <w:lang w:eastAsia="en-AU"/>
        </w:rPr>
      </w:pPr>
      <w:r>
        <w:tab/>
      </w:r>
      <w:hyperlink w:anchor="_Toc137736245" w:history="1">
        <w:r w:rsidRPr="0061505B">
          <w:t>407</w:t>
        </w:r>
        <w:r>
          <w:rPr>
            <w:rFonts w:asciiTheme="minorHAnsi" w:eastAsiaTheme="minorEastAsia" w:hAnsiTheme="minorHAnsi" w:cstheme="minorBidi"/>
            <w:sz w:val="22"/>
            <w:szCs w:val="22"/>
            <w:lang w:eastAsia="en-AU"/>
          </w:rPr>
          <w:tab/>
        </w:r>
        <w:r w:rsidRPr="0061505B">
          <w:t>Authority to manufacture security sensitive substances</w:t>
        </w:r>
        <w:r>
          <w:tab/>
        </w:r>
        <w:r>
          <w:fldChar w:fldCharType="begin"/>
        </w:r>
        <w:r>
          <w:instrText xml:space="preserve"> PAGEREF _Toc137736245 \h </w:instrText>
        </w:r>
        <w:r>
          <w:fldChar w:fldCharType="separate"/>
        </w:r>
        <w:r>
          <w:t>17</w:t>
        </w:r>
        <w:r>
          <w:fldChar w:fldCharType="end"/>
        </w:r>
      </w:hyperlink>
    </w:p>
    <w:p w14:paraId="0AD0E51A" w14:textId="07C63CEA" w:rsidR="00874F15" w:rsidRDefault="00874F15">
      <w:pPr>
        <w:pStyle w:val="TOC5"/>
        <w:rPr>
          <w:rFonts w:asciiTheme="minorHAnsi" w:eastAsiaTheme="minorEastAsia" w:hAnsiTheme="minorHAnsi" w:cstheme="minorBidi"/>
          <w:sz w:val="22"/>
          <w:szCs w:val="22"/>
          <w:lang w:eastAsia="en-AU"/>
        </w:rPr>
      </w:pPr>
      <w:r>
        <w:tab/>
      </w:r>
      <w:hyperlink w:anchor="_Toc137736246" w:history="1">
        <w:r w:rsidRPr="0061505B">
          <w:t>408</w:t>
        </w:r>
        <w:r>
          <w:rPr>
            <w:rFonts w:asciiTheme="minorHAnsi" w:eastAsiaTheme="minorEastAsia" w:hAnsiTheme="minorHAnsi" w:cstheme="minorBidi"/>
            <w:sz w:val="22"/>
            <w:szCs w:val="22"/>
            <w:lang w:eastAsia="en-AU"/>
          </w:rPr>
          <w:tab/>
        </w:r>
        <w:r w:rsidRPr="0061505B">
          <w:t>Person in control of manufacture—Act, s 17 (1) (e)</w:t>
        </w:r>
        <w:r>
          <w:tab/>
        </w:r>
        <w:r>
          <w:fldChar w:fldCharType="begin"/>
        </w:r>
        <w:r>
          <w:instrText xml:space="preserve"> PAGEREF _Toc137736246 \h </w:instrText>
        </w:r>
        <w:r>
          <w:fldChar w:fldCharType="separate"/>
        </w:r>
        <w:r>
          <w:t>17</w:t>
        </w:r>
        <w:r>
          <w:fldChar w:fldCharType="end"/>
        </w:r>
      </w:hyperlink>
    </w:p>
    <w:p w14:paraId="0AF1DFE1" w14:textId="5B1B8F95" w:rsidR="00874F15" w:rsidRDefault="00874F15">
      <w:pPr>
        <w:pStyle w:val="TOC5"/>
        <w:rPr>
          <w:rFonts w:asciiTheme="minorHAnsi" w:eastAsiaTheme="minorEastAsia" w:hAnsiTheme="minorHAnsi" w:cstheme="minorBidi"/>
          <w:sz w:val="22"/>
          <w:szCs w:val="22"/>
          <w:lang w:eastAsia="en-AU"/>
        </w:rPr>
      </w:pPr>
      <w:r>
        <w:tab/>
      </w:r>
      <w:hyperlink w:anchor="_Toc137736247" w:history="1">
        <w:r w:rsidRPr="0061505B">
          <w:t>409</w:t>
        </w:r>
        <w:r>
          <w:rPr>
            <w:rFonts w:asciiTheme="minorHAnsi" w:eastAsiaTheme="minorEastAsia" w:hAnsiTheme="minorHAnsi" w:cstheme="minorBidi"/>
            <w:sz w:val="22"/>
            <w:szCs w:val="22"/>
            <w:lang w:eastAsia="en-AU"/>
          </w:rPr>
          <w:tab/>
        </w:r>
        <w:r w:rsidRPr="0061505B">
          <w:t>Manufacturing licence applications—Act, s 50 (2)</w:t>
        </w:r>
        <w:r>
          <w:tab/>
        </w:r>
        <w:r>
          <w:fldChar w:fldCharType="begin"/>
        </w:r>
        <w:r>
          <w:instrText xml:space="preserve"> PAGEREF _Toc137736247 \h </w:instrText>
        </w:r>
        <w:r>
          <w:fldChar w:fldCharType="separate"/>
        </w:r>
        <w:r>
          <w:t>18</w:t>
        </w:r>
        <w:r>
          <w:fldChar w:fldCharType="end"/>
        </w:r>
      </w:hyperlink>
    </w:p>
    <w:p w14:paraId="7C266E83" w14:textId="4B603845" w:rsidR="00874F15" w:rsidRDefault="00874F15">
      <w:pPr>
        <w:pStyle w:val="TOC5"/>
        <w:rPr>
          <w:rFonts w:asciiTheme="minorHAnsi" w:eastAsiaTheme="minorEastAsia" w:hAnsiTheme="minorHAnsi" w:cstheme="minorBidi"/>
          <w:sz w:val="22"/>
          <w:szCs w:val="22"/>
          <w:lang w:eastAsia="en-AU"/>
        </w:rPr>
      </w:pPr>
      <w:r>
        <w:tab/>
      </w:r>
      <w:hyperlink w:anchor="_Toc137736248" w:history="1">
        <w:r w:rsidRPr="0061505B">
          <w:t>410</w:t>
        </w:r>
        <w:r>
          <w:rPr>
            <w:rFonts w:asciiTheme="minorHAnsi" w:eastAsiaTheme="minorEastAsia" w:hAnsiTheme="minorHAnsi" w:cstheme="minorBidi"/>
            <w:sz w:val="22"/>
            <w:szCs w:val="22"/>
            <w:lang w:eastAsia="en-AU"/>
          </w:rPr>
          <w:tab/>
        </w:r>
        <w:r w:rsidRPr="0061505B">
          <w:t>Manufacturing licence applications—security plans</w:t>
        </w:r>
        <w:r>
          <w:tab/>
        </w:r>
        <w:r>
          <w:fldChar w:fldCharType="begin"/>
        </w:r>
        <w:r>
          <w:instrText xml:space="preserve"> PAGEREF _Toc137736248 \h </w:instrText>
        </w:r>
        <w:r>
          <w:fldChar w:fldCharType="separate"/>
        </w:r>
        <w:r>
          <w:t>18</w:t>
        </w:r>
        <w:r>
          <w:fldChar w:fldCharType="end"/>
        </w:r>
      </w:hyperlink>
    </w:p>
    <w:p w14:paraId="696A8522" w14:textId="455B938C" w:rsidR="00874F15" w:rsidRDefault="00874F15">
      <w:pPr>
        <w:pStyle w:val="TOC5"/>
        <w:rPr>
          <w:rFonts w:asciiTheme="minorHAnsi" w:eastAsiaTheme="minorEastAsia" w:hAnsiTheme="minorHAnsi" w:cstheme="minorBidi"/>
          <w:sz w:val="22"/>
          <w:szCs w:val="22"/>
          <w:lang w:eastAsia="en-AU"/>
        </w:rPr>
      </w:pPr>
      <w:r>
        <w:tab/>
      </w:r>
      <w:hyperlink w:anchor="_Toc137736249" w:history="1">
        <w:r w:rsidRPr="0061505B">
          <w:t>411</w:t>
        </w:r>
        <w:r>
          <w:rPr>
            <w:rFonts w:asciiTheme="minorHAnsi" w:eastAsiaTheme="minorEastAsia" w:hAnsiTheme="minorHAnsi" w:cstheme="minorBidi"/>
            <w:sz w:val="22"/>
            <w:szCs w:val="22"/>
            <w:lang w:eastAsia="en-AU"/>
          </w:rPr>
          <w:tab/>
        </w:r>
        <w:r w:rsidRPr="0061505B">
          <w:t>Manufacturing licence conditions—Act, s 53 (2) (b)</w:t>
        </w:r>
        <w:r>
          <w:tab/>
        </w:r>
        <w:r>
          <w:fldChar w:fldCharType="begin"/>
        </w:r>
        <w:r>
          <w:instrText xml:space="preserve"> PAGEREF _Toc137736249 \h </w:instrText>
        </w:r>
        <w:r>
          <w:fldChar w:fldCharType="separate"/>
        </w:r>
        <w:r>
          <w:t>19</w:t>
        </w:r>
        <w:r>
          <w:fldChar w:fldCharType="end"/>
        </w:r>
      </w:hyperlink>
    </w:p>
    <w:p w14:paraId="368258C5" w14:textId="65382B96" w:rsidR="00874F15" w:rsidRDefault="00874F15">
      <w:pPr>
        <w:pStyle w:val="TOC5"/>
        <w:rPr>
          <w:rFonts w:asciiTheme="minorHAnsi" w:eastAsiaTheme="minorEastAsia" w:hAnsiTheme="minorHAnsi" w:cstheme="minorBidi"/>
          <w:sz w:val="22"/>
          <w:szCs w:val="22"/>
          <w:lang w:eastAsia="en-AU"/>
        </w:rPr>
      </w:pPr>
      <w:r>
        <w:tab/>
      </w:r>
      <w:hyperlink w:anchor="_Toc137736250" w:history="1">
        <w:r w:rsidRPr="0061505B">
          <w:t>412</w:t>
        </w:r>
        <w:r>
          <w:rPr>
            <w:rFonts w:asciiTheme="minorHAnsi" w:eastAsiaTheme="minorEastAsia" w:hAnsiTheme="minorHAnsi" w:cstheme="minorBidi"/>
            <w:sz w:val="22"/>
            <w:szCs w:val="22"/>
            <w:lang w:eastAsia="en-AU"/>
          </w:rPr>
          <w:tab/>
        </w:r>
        <w:r w:rsidRPr="0061505B">
          <w:t>Manufacturing licences—review of security plans</w:t>
        </w:r>
        <w:r>
          <w:tab/>
        </w:r>
        <w:r>
          <w:fldChar w:fldCharType="begin"/>
        </w:r>
        <w:r>
          <w:instrText xml:space="preserve"> PAGEREF _Toc137736250 \h </w:instrText>
        </w:r>
        <w:r>
          <w:fldChar w:fldCharType="separate"/>
        </w:r>
        <w:r>
          <w:t>20</w:t>
        </w:r>
        <w:r>
          <w:fldChar w:fldCharType="end"/>
        </w:r>
      </w:hyperlink>
    </w:p>
    <w:p w14:paraId="41945B3A" w14:textId="36ED0F81" w:rsidR="00874F15" w:rsidRDefault="00874F15">
      <w:pPr>
        <w:pStyle w:val="TOC5"/>
        <w:rPr>
          <w:rFonts w:asciiTheme="minorHAnsi" w:eastAsiaTheme="minorEastAsia" w:hAnsiTheme="minorHAnsi" w:cstheme="minorBidi"/>
          <w:sz w:val="22"/>
          <w:szCs w:val="22"/>
          <w:lang w:eastAsia="en-AU"/>
        </w:rPr>
      </w:pPr>
      <w:r>
        <w:tab/>
      </w:r>
      <w:hyperlink w:anchor="_Toc137736251" w:history="1">
        <w:r w:rsidRPr="0061505B">
          <w:t>413</w:t>
        </w:r>
        <w:r>
          <w:rPr>
            <w:rFonts w:asciiTheme="minorHAnsi" w:eastAsiaTheme="minorEastAsia" w:hAnsiTheme="minorHAnsi" w:cstheme="minorBidi"/>
            <w:sz w:val="22"/>
            <w:szCs w:val="22"/>
            <w:lang w:eastAsia="en-AU"/>
          </w:rPr>
          <w:tab/>
        </w:r>
        <w:r w:rsidRPr="0061505B">
          <w:t>Manufacture records</w:t>
        </w:r>
        <w:r>
          <w:tab/>
        </w:r>
        <w:r>
          <w:fldChar w:fldCharType="begin"/>
        </w:r>
        <w:r>
          <w:instrText xml:space="preserve"> PAGEREF _Toc137736251 \h </w:instrText>
        </w:r>
        <w:r>
          <w:fldChar w:fldCharType="separate"/>
        </w:r>
        <w:r>
          <w:t>21</w:t>
        </w:r>
        <w:r>
          <w:fldChar w:fldCharType="end"/>
        </w:r>
      </w:hyperlink>
    </w:p>
    <w:p w14:paraId="737C9BDB" w14:textId="570D9684" w:rsidR="00874F15" w:rsidRDefault="008A5E05">
      <w:pPr>
        <w:pStyle w:val="TOC2"/>
        <w:rPr>
          <w:rFonts w:asciiTheme="minorHAnsi" w:eastAsiaTheme="minorEastAsia" w:hAnsiTheme="minorHAnsi" w:cstheme="minorBidi"/>
          <w:b w:val="0"/>
          <w:sz w:val="22"/>
          <w:szCs w:val="22"/>
          <w:lang w:eastAsia="en-AU"/>
        </w:rPr>
      </w:pPr>
      <w:hyperlink w:anchor="_Toc137736252" w:history="1">
        <w:r w:rsidR="00874F15" w:rsidRPr="0061505B">
          <w:t>Part 4.5</w:t>
        </w:r>
        <w:r w:rsidR="00874F15">
          <w:rPr>
            <w:rFonts w:asciiTheme="minorHAnsi" w:eastAsiaTheme="minorEastAsia" w:hAnsiTheme="minorHAnsi" w:cstheme="minorBidi"/>
            <w:b w:val="0"/>
            <w:sz w:val="22"/>
            <w:szCs w:val="22"/>
            <w:lang w:eastAsia="en-AU"/>
          </w:rPr>
          <w:tab/>
        </w:r>
        <w:r w:rsidR="00874F15" w:rsidRPr="0061505B">
          <w:t>Importing security sensitive substances</w:t>
        </w:r>
        <w:r w:rsidR="00874F15" w:rsidRPr="00874F15">
          <w:rPr>
            <w:vanish/>
          </w:rPr>
          <w:tab/>
        </w:r>
        <w:r w:rsidR="00874F15" w:rsidRPr="00874F15">
          <w:rPr>
            <w:vanish/>
          </w:rPr>
          <w:fldChar w:fldCharType="begin"/>
        </w:r>
        <w:r w:rsidR="00874F15" w:rsidRPr="00874F15">
          <w:rPr>
            <w:vanish/>
          </w:rPr>
          <w:instrText xml:space="preserve"> PAGEREF _Toc137736252 \h </w:instrText>
        </w:r>
        <w:r w:rsidR="00874F15" w:rsidRPr="00874F15">
          <w:rPr>
            <w:vanish/>
          </w:rPr>
        </w:r>
        <w:r w:rsidR="00874F15" w:rsidRPr="00874F15">
          <w:rPr>
            <w:vanish/>
          </w:rPr>
          <w:fldChar w:fldCharType="separate"/>
        </w:r>
        <w:r w:rsidR="00874F15" w:rsidRPr="00874F15">
          <w:rPr>
            <w:vanish/>
          </w:rPr>
          <w:t>22</w:t>
        </w:r>
        <w:r w:rsidR="00874F15" w:rsidRPr="00874F15">
          <w:rPr>
            <w:vanish/>
          </w:rPr>
          <w:fldChar w:fldCharType="end"/>
        </w:r>
      </w:hyperlink>
    </w:p>
    <w:p w14:paraId="0E740DF5" w14:textId="3F78A4ED" w:rsidR="00874F15" w:rsidRDefault="00874F15">
      <w:pPr>
        <w:pStyle w:val="TOC5"/>
        <w:rPr>
          <w:rFonts w:asciiTheme="minorHAnsi" w:eastAsiaTheme="minorEastAsia" w:hAnsiTheme="minorHAnsi" w:cstheme="minorBidi"/>
          <w:sz w:val="22"/>
          <w:szCs w:val="22"/>
          <w:lang w:eastAsia="en-AU"/>
        </w:rPr>
      </w:pPr>
      <w:r>
        <w:tab/>
      </w:r>
      <w:hyperlink w:anchor="_Toc137736253" w:history="1">
        <w:r w:rsidRPr="0061505B">
          <w:t>414</w:t>
        </w:r>
        <w:r>
          <w:rPr>
            <w:rFonts w:asciiTheme="minorHAnsi" w:eastAsiaTheme="minorEastAsia" w:hAnsiTheme="minorHAnsi" w:cstheme="minorBidi"/>
            <w:sz w:val="22"/>
            <w:szCs w:val="22"/>
            <w:lang w:eastAsia="en-AU"/>
          </w:rPr>
          <w:tab/>
        </w:r>
        <w:r w:rsidRPr="0061505B">
          <w:t xml:space="preserve">Meaning of </w:t>
        </w:r>
        <w:r w:rsidRPr="0061505B">
          <w:rPr>
            <w:i/>
          </w:rPr>
          <w:t>import licence</w:t>
        </w:r>
        <w:r w:rsidRPr="0061505B">
          <w:t>—ch 4</w:t>
        </w:r>
        <w:r>
          <w:tab/>
        </w:r>
        <w:r>
          <w:fldChar w:fldCharType="begin"/>
        </w:r>
        <w:r>
          <w:instrText xml:space="preserve"> PAGEREF _Toc137736253 \h </w:instrText>
        </w:r>
        <w:r>
          <w:fldChar w:fldCharType="separate"/>
        </w:r>
        <w:r>
          <w:t>22</w:t>
        </w:r>
        <w:r>
          <w:fldChar w:fldCharType="end"/>
        </w:r>
      </w:hyperlink>
    </w:p>
    <w:p w14:paraId="15482AFA" w14:textId="125BE281" w:rsidR="00874F15" w:rsidRDefault="00874F15">
      <w:pPr>
        <w:pStyle w:val="TOC5"/>
        <w:rPr>
          <w:rFonts w:asciiTheme="minorHAnsi" w:eastAsiaTheme="minorEastAsia" w:hAnsiTheme="minorHAnsi" w:cstheme="minorBidi"/>
          <w:sz w:val="22"/>
          <w:szCs w:val="22"/>
          <w:lang w:eastAsia="en-AU"/>
        </w:rPr>
      </w:pPr>
      <w:r>
        <w:tab/>
      </w:r>
      <w:hyperlink w:anchor="_Toc137736254" w:history="1">
        <w:r w:rsidRPr="0061505B">
          <w:t>415</w:t>
        </w:r>
        <w:r>
          <w:rPr>
            <w:rFonts w:asciiTheme="minorHAnsi" w:eastAsiaTheme="minorEastAsia" w:hAnsiTheme="minorHAnsi" w:cstheme="minorBidi"/>
            <w:sz w:val="22"/>
            <w:szCs w:val="22"/>
            <w:lang w:eastAsia="en-AU"/>
          </w:rPr>
          <w:tab/>
        </w:r>
        <w:r w:rsidRPr="0061505B">
          <w:t>Authority to import security sensitive substances</w:t>
        </w:r>
        <w:r>
          <w:tab/>
        </w:r>
        <w:r>
          <w:fldChar w:fldCharType="begin"/>
        </w:r>
        <w:r>
          <w:instrText xml:space="preserve"> PAGEREF _Toc137736254 \h </w:instrText>
        </w:r>
        <w:r>
          <w:fldChar w:fldCharType="separate"/>
        </w:r>
        <w:r>
          <w:t>22</w:t>
        </w:r>
        <w:r>
          <w:fldChar w:fldCharType="end"/>
        </w:r>
      </w:hyperlink>
    </w:p>
    <w:p w14:paraId="0CA56A6D" w14:textId="6A0D3080" w:rsidR="00874F15" w:rsidRDefault="00874F15">
      <w:pPr>
        <w:pStyle w:val="TOC5"/>
        <w:rPr>
          <w:rFonts w:asciiTheme="minorHAnsi" w:eastAsiaTheme="minorEastAsia" w:hAnsiTheme="minorHAnsi" w:cstheme="minorBidi"/>
          <w:sz w:val="22"/>
          <w:szCs w:val="22"/>
          <w:lang w:eastAsia="en-AU"/>
        </w:rPr>
      </w:pPr>
      <w:r>
        <w:tab/>
      </w:r>
      <w:hyperlink w:anchor="_Toc137736255" w:history="1">
        <w:r w:rsidRPr="0061505B">
          <w:t>416</w:t>
        </w:r>
        <w:r>
          <w:rPr>
            <w:rFonts w:asciiTheme="minorHAnsi" w:eastAsiaTheme="minorEastAsia" w:hAnsiTheme="minorHAnsi" w:cstheme="minorBidi"/>
            <w:sz w:val="22"/>
            <w:szCs w:val="22"/>
            <w:lang w:eastAsia="en-AU"/>
          </w:rPr>
          <w:tab/>
        </w:r>
        <w:r w:rsidRPr="0061505B">
          <w:t>Person in control</w:t>
        </w:r>
        <w:r w:rsidRPr="0061505B">
          <w:rPr>
            <w:i/>
          </w:rPr>
          <w:t xml:space="preserve"> </w:t>
        </w:r>
        <w:r w:rsidRPr="0061505B">
          <w:t>of import—Act, s 17 (1) (e)</w:t>
        </w:r>
        <w:r>
          <w:tab/>
        </w:r>
        <w:r>
          <w:fldChar w:fldCharType="begin"/>
        </w:r>
        <w:r>
          <w:instrText xml:space="preserve"> PAGEREF _Toc137736255 \h </w:instrText>
        </w:r>
        <w:r>
          <w:fldChar w:fldCharType="separate"/>
        </w:r>
        <w:r>
          <w:t>22</w:t>
        </w:r>
        <w:r>
          <w:fldChar w:fldCharType="end"/>
        </w:r>
      </w:hyperlink>
    </w:p>
    <w:p w14:paraId="40F09484" w14:textId="170A7CD6" w:rsidR="00874F15" w:rsidRDefault="00874F15">
      <w:pPr>
        <w:pStyle w:val="TOC5"/>
        <w:rPr>
          <w:rFonts w:asciiTheme="minorHAnsi" w:eastAsiaTheme="minorEastAsia" w:hAnsiTheme="minorHAnsi" w:cstheme="minorBidi"/>
          <w:sz w:val="22"/>
          <w:szCs w:val="22"/>
          <w:lang w:eastAsia="en-AU"/>
        </w:rPr>
      </w:pPr>
      <w:r>
        <w:tab/>
      </w:r>
      <w:hyperlink w:anchor="_Toc137736256" w:history="1">
        <w:r w:rsidRPr="0061505B">
          <w:t>417</w:t>
        </w:r>
        <w:r>
          <w:rPr>
            <w:rFonts w:asciiTheme="minorHAnsi" w:eastAsiaTheme="minorEastAsia" w:hAnsiTheme="minorHAnsi" w:cstheme="minorBidi"/>
            <w:sz w:val="22"/>
            <w:szCs w:val="22"/>
            <w:lang w:eastAsia="en-AU"/>
          </w:rPr>
          <w:tab/>
        </w:r>
        <w:r w:rsidRPr="0061505B">
          <w:t>Import licence applications—Act, s 50 (2)</w:t>
        </w:r>
        <w:r>
          <w:tab/>
        </w:r>
        <w:r>
          <w:fldChar w:fldCharType="begin"/>
        </w:r>
        <w:r>
          <w:instrText xml:space="preserve"> PAGEREF _Toc137736256 \h </w:instrText>
        </w:r>
        <w:r>
          <w:fldChar w:fldCharType="separate"/>
        </w:r>
        <w:r>
          <w:t>23</w:t>
        </w:r>
        <w:r>
          <w:fldChar w:fldCharType="end"/>
        </w:r>
      </w:hyperlink>
    </w:p>
    <w:p w14:paraId="687E5947" w14:textId="0863EB85" w:rsidR="00874F15" w:rsidRDefault="00874F15">
      <w:pPr>
        <w:pStyle w:val="TOC5"/>
        <w:rPr>
          <w:rFonts w:asciiTheme="minorHAnsi" w:eastAsiaTheme="minorEastAsia" w:hAnsiTheme="minorHAnsi" w:cstheme="minorBidi"/>
          <w:sz w:val="22"/>
          <w:szCs w:val="22"/>
          <w:lang w:eastAsia="en-AU"/>
        </w:rPr>
      </w:pPr>
      <w:r>
        <w:tab/>
      </w:r>
      <w:hyperlink w:anchor="_Toc137736257" w:history="1">
        <w:r w:rsidRPr="0061505B">
          <w:t>418</w:t>
        </w:r>
        <w:r>
          <w:rPr>
            <w:rFonts w:asciiTheme="minorHAnsi" w:eastAsiaTheme="minorEastAsia" w:hAnsiTheme="minorHAnsi" w:cstheme="minorBidi"/>
            <w:sz w:val="22"/>
            <w:szCs w:val="22"/>
            <w:lang w:eastAsia="en-AU"/>
          </w:rPr>
          <w:tab/>
        </w:r>
        <w:r w:rsidRPr="0061505B">
          <w:t>Import licence conditions—Act, s 53 (2) (b)</w:t>
        </w:r>
        <w:r>
          <w:tab/>
        </w:r>
        <w:r>
          <w:fldChar w:fldCharType="begin"/>
        </w:r>
        <w:r>
          <w:instrText xml:space="preserve"> PAGEREF _Toc137736257 \h </w:instrText>
        </w:r>
        <w:r>
          <w:fldChar w:fldCharType="separate"/>
        </w:r>
        <w:r>
          <w:t>23</w:t>
        </w:r>
        <w:r>
          <w:fldChar w:fldCharType="end"/>
        </w:r>
      </w:hyperlink>
    </w:p>
    <w:p w14:paraId="5233E404" w14:textId="7C4F159E" w:rsidR="00874F15" w:rsidRDefault="00874F15">
      <w:pPr>
        <w:pStyle w:val="TOC5"/>
        <w:rPr>
          <w:rFonts w:asciiTheme="minorHAnsi" w:eastAsiaTheme="minorEastAsia" w:hAnsiTheme="minorHAnsi" w:cstheme="minorBidi"/>
          <w:sz w:val="22"/>
          <w:szCs w:val="22"/>
          <w:lang w:eastAsia="en-AU"/>
        </w:rPr>
      </w:pPr>
      <w:r>
        <w:tab/>
      </w:r>
      <w:hyperlink w:anchor="_Toc137736258" w:history="1">
        <w:r w:rsidRPr="0061505B">
          <w:t>419</w:t>
        </w:r>
        <w:r>
          <w:rPr>
            <w:rFonts w:asciiTheme="minorHAnsi" w:eastAsiaTheme="minorEastAsia" w:hAnsiTheme="minorHAnsi" w:cstheme="minorBidi"/>
            <w:sz w:val="22"/>
            <w:szCs w:val="22"/>
            <w:lang w:eastAsia="en-AU"/>
          </w:rPr>
          <w:tab/>
        </w:r>
        <w:r w:rsidRPr="0061505B">
          <w:t>Notice of import</w:t>
        </w:r>
        <w:r>
          <w:tab/>
        </w:r>
        <w:r>
          <w:fldChar w:fldCharType="begin"/>
        </w:r>
        <w:r>
          <w:instrText xml:space="preserve"> PAGEREF _Toc137736258 \h </w:instrText>
        </w:r>
        <w:r>
          <w:fldChar w:fldCharType="separate"/>
        </w:r>
        <w:r>
          <w:t>24</w:t>
        </w:r>
        <w:r>
          <w:fldChar w:fldCharType="end"/>
        </w:r>
      </w:hyperlink>
    </w:p>
    <w:p w14:paraId="2BBF4485" w14:textId="00FD5978" w:rsidR="00874F15" w:rsidRDefault="00874F15">
      <w:pPr>
        <w:pStyle w:val="TOC5"/>
        <w:rPr>
          <w:rFonts w:asciiTheme="minorHAnsi" w:eastAsiaTheme="minorEastAsia" w:hAnsiTheme="minorHAnsi" w:cstheme="minorBidi"/>
          <w:sz w:val="22"/>
          <w:szCs w:val="22"/>
          <w:lang w:eastAsia="en-AU"/>
        </w:rPr>
      </w:pPr>
      <w:r>
        <w:tab/>
      </w:r>
      <w:hyperlink w:anchor="_Toc137736259" w:history="1">
        <w:r w:rsidRPr="0061505B">
          <w:t>420</w:t>
        </w:r>
        <w:r>
          <w:rPr>
            <w:rFonts w:asciiTheme="minorHAnsi" w:eastAsiaTheme="minorEastAsia" w:hAnsiTheme="minorHAnsi" w:cstheme="minorBidi"/>
            <w:sz w:val="22"/>
            <w:szCs w:val="22"/>
            <w:lang w:eastAsia="en-AU"/>
          </w:rPr>
          <w:tab/>
        </w:r>
        <w:r w:rsidRPr="0061505B">
          <w:t>Import records</w:t>
        </w:r>
        <w:r>
          <w:tab/>
        </w:r>
        <w:r>
          <w:fldChar w:fldCharType="begin"/>
        </w:r>
        <w:r>
          <w:instrText xml:space="preserve"> PAGEREF _Toc137736259 \h </w:instrText>
        </w:r>
        <w:r>
          <w:fldChar w:fldCharType="separate"/>
        </w:r>
        <w:r>
          <w:t>25</w:t>
        </w:r>
        <w:r>
          <w:fldChar w:fldCharType="end"/>
        </w:r>
      </w:hyperlink>
    </w:p>
    <w:p w14:paraId="63B47EB3" w14:textId="3B6F1206" w:rsidR="00874F15" w:rsidRDefault="008A5E05">
      <w:pPr>
        <w:pStyle w:val="TOC2"/>
        <w:rPr>
          <w:rFonts w:asciiTheme="minorHAnsi" w:eastAsiaTheme="minorEastAsia" w:hAnsiTheme="minorHAnsi" w:cstheme="minorBidi"/>
          <w:b w:val="0"/>
          <w:sz w:val="22"/>
          <w:szCs w:val="22"/>
          <w:lang w:eastAsia="en-AU"/>
        </w:rPr>
      </w:pPr>
      <w:hyperlink w:anchor="_Toc137736260" w:history="1">
        <w:r w:rsidR="00874F15" w:rsidRPr="0061505B">
          <w:t>Part 4.6</w:t>
        </w:r>
        <w:r w:rsidR="00874F15">
          <w:rPr>
            <w:rFonts w:asciiTheme="minorHAnsi" w:eastAsiaTheme="minorEastAsia" w:hAnsiTheme="minorHAnsi" w:cstheme="minorBidi"/>
            <w:b w:val="0"/>
            <w:sz w:val="22"/>
            <w:szCs w:val="22"/>
            <w:lang w:eastAsia="en-AU"/>
          </w:rPr>
          <w:tab/>
        </w:r>
        <w:r w:rsidR="00874F15" w:rsidRPr="0061505B">
          <w:t>Carrying security sensitive substances</w:t>
        </w:r>
        <w:r w:rsidR="00874F15" w:rsidRPr="00874F15">
          <w:rPr>
            <w:vanish/>
          </w:rPr>
          <w:tab/>
        </w:r>
        <w:r w:rsidR="00874F15" w:rsidRPr="00874F15">
          <w:rPr>
            <w:vanish/>
          </w:rPr>
          <w:fldChar w:fldCharType="begin"/>
        </w:r>
        <w:r w:rsidR="00874F15" w:rsidRPr="00874F15">
          <w:rPr>
            <w:vanish/>
          </w:rPr>
          <w:instrText xml:space="preserve"> PAGEREF _Toc137736260 \h </w:instrText>
        </w:r>
        <w:r w:rsidR="00874F15" w:rsidRPr="00874F15">
          <w:rPr>
            <w:vanish/>
          </w:rPr>
        </w:r>
        <w:r w:rsidR="00874F15" w:rsidRPr="00874F15">
          <w:rPr>
            <w:vanish/>
          </w:rPr>
          <w:fldChar w:fldCharType="separate"/>
        </w:r>
        <w:r w:rsidR="00874F15" w:rsidRPr="00874F15">
          <w:rPr>
            <w:vanish/>
          </w:rPr>
          <w:t>26</w:t>
        </w:r>
        <w:r w:rsidR="00874F15" w:rsidRPr="00874F15">
          <w:rPr>
            <w:vanish/>
          </w:rPr>
          <w:fldChar w:fldCharType="end"/>
        </w:r>
      </w:hyperlink>
    </w:p>
    <w:p w14:paraId="1E6D97CF" w14:textId="125E08DE" w:rsidR="00874F15" w:rsidRDefault="00874F15">
      <w:pPr>
        <w:pStyle w:val="TOC5"/>
        <w:rPr>
          <w:rFonts w:asciiTheme="minorHAnsi" w:eastAsiaTheme="minorEastAsia" w:hAnsiTheme="minorHAnsi" w:cstheme="minorBidi"/>
          <w:sz w:val="22"/>
          <w:szCs w:val="22"/>
          <w:lang w:eastAsia="en-AU"/>
        </w:rPr>
      </w:pPr>
      <w:r>
        <w:tab/>
      </w:r>
      <w:hyperlink w:anchor="_Toc137736261" w:history="1">
        <w:r w:rsidRPr="0061505B">
          <w:t>421</w:t>
        </w:r>
        <w:r>
          <w:rPr>
            <w:rFonts w:asciiTheme="minorHAnsi" w:eastAsiaTheme="minorEastAsia" w:hAnsiTheme="minorHAnsi" w:cstheme="minorBidi"/>
            <w:sz w:val="22"/>
            <w:szCs w:val="22"/>
            <w:lang w:eastAsia="en-AU"/>
          </w:rPr>
          <w:tab/>
        </w:r>
        <w:r w:rsidRPr="0061505B">
          <w:t>Carrying definitions—ch 4</w:t>
        </w:r>
        <w:r>
          <w:tab/>
        </w:r>
        <w:r>
          <w:fldChar w:fldCharType="begin"/>
        </w:r>
        <w:r>
          <w:instrText xml:space="preserve"> PAGEREF _Toc137736261 \h </w:instrText>
        </w:r>
        <w:r>
          <w:fldChar w:fldCharType="separate"/>
        </w:r>
        <w:r>
          <w:t>26</w:t>
        </w:r>
        <w:r>
          <w:fldChar w:fldCharType="end"/>
        </w:r>
      </w:hyperlink>
    </w:p>
    <w:p w14:paraId="6D65A08F" w14:textId="3C86EFF0" w:rsidR="00874F15" w:rsidRDefault="00874F15">
      <w:pPr>
        <w:pStyle w:val="TOC5"/>
        <w:rPr>
          <w:rFonts w:asciiTheme="minorHAnsi" w:eastAsiaTheme="minorEastAsia" w:hAnsiTheme="minorHAnsi" w:cstheme="minorBidi"/>
          <w:sz w:val="22"/>
          <w:szCs w:val="22"/>
          <w:lang w:eastAsia="en-AU"/>
        </w:rPr>
      </w:pPr>
      <w:r>
        <w:tab/>
      </w:r>
      <w:hyperlink w:anchor="_Toc137736262" w:history="1">
        <w:r w:rsidRPr="0061505B">
          <w:t>422</w:t>
        </w:r>
        <w:r>
          <w:rPr>
            <w:rFonts w:asciiTheme="minorHAnsi" w:eastAsiaTheme="minorEastAsia" w:hAnsiTheme="minorHAnsi" w:cstheme="minorBidi"/>
            <w:sz w:val="22"/>
            <w:szCs w:val="22"/>
            <w:lang w:eastAsia="en-AU"/>
          </w:rPr>
          <w:tab/>
        </w:r>
        <w:r w:rsidRPr="0061505B">
          <w:t>Application of pt 4.6</w:t>
        </w:r>
        <w:r>
          <w:tab/>
        </w:r>
        <w:r>
          <w:fldChar w:fldCharType="begin"/>
        </w:r>
        <w:r>
          <w:instrText xml:space="preserve"> PAGEREF _Toc137736262 \h </w:instrText>
        </w:r>
        <w:r>
          <w:fldChar w:fldCharType="separate"/>
        </w:r>
        <w:r>
          <w:t>26</w:t>
        </w:r>
        <w:r>
          <w:fldChar w:fldCharType="end"/>
        </w:r>
      </w:hyperlink>
    </w:p>
    <w:p w14:paraId="6ECD8F46" w14:textId="1FAF8D83" w:rsidR="00874F15" w:rsidRDefault="00874F15">
      <w:pPr>
        <w:pStyle w:val="TOC5"/>
        <w:rPr>
          <w:rFonts w:asciiTheme="minorHAnsi" w:eastAsiaTheme="minorEastAsia" w:hAnsiTheme="minorHAnsi" w:cstheme="minorBidi"/>
          <w:sz w:val="22"/>
          <w:szCs w:val="22"/>
          <w:lang w:eastAsia="en-AU"/>
        </w:rPr>
      </w:pPr>
      <w:r>
        <w:tab/>
      </w:r>
      <w:hyperlink w:anchor="_Toc137736263" w:history="1">
        <w:r w:rsidRPr="0061505B">
          <w:t>423</w:t>
        </w:r>
        <w:r>
          <w:rPr>
            <w:rFonts w:asciiTheme="minorHAnsi" w:eastAsiaTheme="minorEastAsia" w:hAnsiTheme="minorHAnsi" w:cstheme="minorBidi"/>
            <w:sz w:val="22"/>
            <w:szCs w:val="22"/>
            <w:lang w:eastAsia="en-AU"/>
          </w:rPr>
          <w:tab/>
        </w:r>
        <w:r w:rsidRPr="0061505B">
          <w:t>Authority to carry security sensitive substances by road</w:t>
        </w:r>
        <w:r>
          <w:tab/>
        </w:r>
        <w:r>
          <w:fldChar w:fldCharType="begin"/>
        </w:r>
        <w:r>
          <w:instrText xml:space="preserve"> PAGEREF _Toc137736263 \h </w:instrText>
        </w:r>
        <w:r>
          <w:fldChar w:fldCharType="separate"/>
        </w:r>
        <w:r>
          <w:t>27</w:t>
        </w:r>
        <w:r>
          <w:fldChar w:fldCharType="end"/>
        </w:r>
      </w:hyperlink>
    </w:p>
    <w:p w14:paraId="5EFE5E0C" w14:textId="2CD4A91E" w:rsidR="00874F15" w:rsidRDefault="00874F15">
      <w:pPr>
        <w:pStyle w:val="TOC5"/>
        <w:rPr>
          <w:rFonts w:asciiTheme="minorHAnsi" w:eastAsiaTheme="minorEastAsia" w:hAnsiTheme="minorHAnsi" w:cstheme="minorBidi"/>
          <w:sz w:val="22"/>
          <w:szCs w:val="22"/>
          <w:lang w:eastAsia="en-AU"/>
        </w:rPr>
      </w:pPr>
      <w:r>
        <w:tab/>
      </w:r>
      <w:hyperlink w:anchor="_Toc137736264" w:history="1">
        <w:r w:rsidRPr="0061505B">
          <w:t>424</w:t>
        </w:r>
        <w:r>
          <w:rPr>
            <w:rFonts w:asciiTheme="minorHAnsi" w:eastAsiaTheme="minorEastAsia" w:hAnsiTheme="minorHAnsi" w:cstheme="minorBidi"/>
            <w:sz w:val="22"/>
            <w:szCs w:val="22"/>
            <w:lang w:eastAsia="en-AU"/>
          </w:rPr>
          <w:tab/>
        </w:r>
        <w:r w:rsidRPr="0061505B">
          <w:t>Authority to carry security sensitive substances by rail</w:t>
        </w:r>
        <w:r>
          <w:tab/>
        </w:r>
        <w:r>
          <w:fldChar w:fldCharType="begin"/>
        </w:r>
        <w:r>
          <w:instrText xml:space="preserve"> PAGEREF _Toc137736264 \h </w:instrText>
        </w:r>
        <w:r>
          <w:fldChar w:fldCharType="separate"/>
        </w:r>
        <w:r>
          <w:t>27</w:t>
        </w:r>
        <w:r>
          <w:fldChar w:fldCharType="end"/>
        </w:r>
      </w:hyperlink>
    </w:p>
    <w:p w14:paraId="5F6AE8AB" w14:textId="7568A528" w:rsidR="00874F15" w:rsidRDefault="00874F15">
      <w:pPr>
        <w:pStyle w:val="TOC5"/>
        <w:rPr>
          <w:rFonts w:asciiTheme="minorHAnsi" w:eastAsiaTheme="minorEastAsia" w:hAnsiTheme="minorHAnsi" w:cstheme="minorBidi"/>
          <w:sz w:val="22"/>
          <w:szCs w:val="22"/>
          <w:lang w:eastAsia="en-AU"/>
        </w:rPr>
      </w:pPr>
      <w:r>
        <w:tab/>
      </w:r>
      <w:hyperlink w:anchor="_Toc137736265" w:history="1">
        <w:r w:rsidRPr="0061505B">
          <w:t>425</w:t>
        </w:r>
        <w:r>
          <w:rPr>
            <w:rFonts w:asciiTheme="minorHAnsi" w:eastAsiaTheme="minorEastAsia" w:hAnsiTheme="minorHAnsi" w:cstheme="minorBidi"/>
            <w:sz w:val="22"/>
            <w:szCs w:val="22"/>
            <w:lang w:eastAsia="en-AU"/>
          </w:rPr>
          <w:tab/>
        </w:r>
        <w:r w:rsidRPr="0061505B">
          <w:t>Engaging someone else to carry security sensitive substances</w:t>
        </w:r>
        <w:r>
          <w:tab/>
        </w:r>
        <w:r>
          <w:fldChar w:fldCharType="begin"/>
        </w:r>
        <w:r>
          <w:instrText xml:space="preserve"> PAGEREF _Toc137736265 \h </w:instrText>
        </w:r>
        <w:r>
          <w:fldChar w:fldCharType="separate"/>
        </w:r>
        <w:r>
          <w:t>28</w:t>
        </w:r>
        <w:r>
          <w:fldChar w:fldCharType="end"/>
        </w:r>
      </w:hyperlink>
    </w:p>
    <w:p w14:paraId="236CE10F" w14:textId="4A94F7C0" w:rsidR="00874F15" w:rsidRDefault="00874F15">
      <w:pPr>
        <w:pStyle w:val="TOC5"/>
        <w:rPr>
          <w:rFonts w:asciiTheme="minorHAnsi" w:eastAsiaTheme="minorEastAsia" w:hAnsiTheme="minorHAnsi" w:cstheme="minorBidi"/>
          <w:sz w:val="22"/>
          <w:szCs w:val="22"/>
          <w:lang w:eastAsia="en-AU"/>
        </w:rPr>
      </w:pPr>
      <w:r>
        <w:lastRenderedPageBreak/>
        <w:tab/>
      </w:r>
      <w:hyperlink w:anchor="_Toc137736266" w:history="1">
        <w:r w:rsidRPr="0061505B">
          <w:t>426</w:t>
        </w:r>
        <w:r>
          <w:rPr>
            <w:rFonts w:asciiTheme="minorHAnsi" w:eastAsiaTheme="minorEastAsia" w:hAnsiTheme="minorHAnsi" w:cstheme="minorBidi"/>
            <w:sz w:val="22"/>
            <w:szCs w:val="22"/>
            <w:lang w:eastAsia="en-AU"/>
          </w:rPr>
          <w:tab/>
        </w:r>
        <w:r w:rsidRPr="0061505B">
          <w:t>Person in control of carrying security sensitive substances—Act, s 17 (1) (e)</w:t>
        </w:r>
        <w:r>
          <w:tab/>
        </w:r>
        <w:r>
          <w:fldChar w:fldCharType="begin"/>
        </w:r>
        <w:r>
          <w:instrText xml:space="preserve"> PAGEREF _Toc137736266 \h </w:instrText>
        </w:r>
        <w:r>
          <w:fldChar w:fldCharType="separate"/>
        </w:r>
        <w:r>
          <w:t>28</w:t>
        </w:r>
        <w:r>
          <w:fldChar w:fldCharType="end"/>
        </w:r>
      </w:hyperlink>
    </w:p>
    <w:p w14:paraId="2302B65F" w14:textId="4FF16348" w:rsidR="00874F15" w:rsidRDefault="00874F15">
      <w:pPr>
        <w:pStyle w:val="TOC5"/>
        <w:rPr>
          <w:rFonts w:asciiTheme="minorHAnsi" w:eastAsiaTheme="minorEastAsia" w:hAnsiTheme="minorHAnsi" w:cstheme="minorBidi"/>
          <w:sz w:val="22"/>
          <w:szCs w:val="22"/>
          <w:lang w:eastAsia="en-AU"/>
        </w:rPr>
      </w:pPr>
      <w:r>
        <w:tab/>
      </w:r>
      <w:hyperlink w:anchor="_Toc137736267" w:history="1">
        <w:r w:rsidRPr="0061505B">
          <w:t>427</w:t>
        </w:r>
        <w:r>
          <w:rPr>
            <w:rFonts w:asciiTheme="minorHAnsi" w:eastAsiaTheme="minorEastAsia" w:hAnsiTheme="minorHAnsi" w:cstheme="minorBidi"/>
            <w:sz w:val="22"/>
            <w:szCs w:val="22"/>
            <w:lang w:eastAsia="en-AU"/>
          </w:rPr>
          <w:tab/>
        </w:r>
        <w:r w:rsidRPr="0061505B">
          <w:t>Carrying licence applications—Act, s 50 (2)</w:t>
        </w:r>
        <w:r>
          <w:tab/>
        </w:r>
        <w:r>
          <w:fldChar w:fldCharType="begin"/>
        </w:r>
        <w:r>
          <w:instrText xml:space="preserve"> PAGEREF _Toc137736267 \h </w:instrText>
        </w:r>
        <w:r>
          <w:fldChar w:fldCharType="separate"/>
        </w:r>
        <w:r>
          <w:t>29</w:t>
        </w:r>
        <w:r>
          <w:fldChar w:fldCharType="end"/>
        </w:r>
      </w:hyperlink>
    </w:p>
    <w:p w14:paraId="3A1B1DA6" w14:textId="7A7A9586" w:rsidR="00874F15" w:rsidRDefault="00874F15">
      <w:pPr>
        <w:pStyle w:val="TOC5"/>
        <w:rPr>
          <w:rFonts w:asciiTheme="minorHAnsi" w:eastAsiaTheme="minorEastAsia" w:hAnsiTheme="minorHAnsi" w:cstheme="minorBidi"/>
          <w:sz w:val="22"/>
          <w:szCs w:val="22"/>
          <w:lang w:eastAsia="en-AU"/>
        </w:rPr>
      </w:pPr>
      <w:r>
        <w:tab/>
      </w:r>
      <w:hyperlink w:anchor="_Toc137736268" w:history="1">
        <w:r w:rsidRPr="0061505B">
          <w:t>428</w:t>
        </w:r>
        <w:r>
          <w:rPr>
            <w:rFonts w:asciiTheme="minorHAnsi" w:eastAsiaTheme="minorEastAsia" w:hAnsiTheme="minorHAnsi" w:cstheme="minorBidi"/>
            <w:sz w:val="22"/>
            <w:szCs w:val="22"/>
            <w:lang w:eastAsia="en-AU"/>
          </w:rPr>
          <w:tab/>
        </w:r>
        <w:r w:rsidRPr="0061505B">
          <w:t>Carrying licence applications—security plans</w:t>
        </w:r>
        <w:r>
          <w:tab/>
        </w:r>
        <w:r>
          <w:fldChar w:fldCharType="begin"/>
        </w:r>
        <w:r>
          <w:instrText xml:space="preserve"> PAGEREF _Toc137736268 \h </w:instrText>
        </w:r>
        <w:r>
          <w:fldChar w:fldCharType="separate"/>
        </w:r>
        <w:r>
          <w:t>30</w:t>
        </w:r>
        <w:r>
          <w:fldChar w:fldCharType="end"/>
        </w:r>
      </w:hyperlink>
    </w:p>
    <w:p w14:paraId="3D4D398E" w14:textId="4BC723C0" w:rsidR="00874F15" w:rsidRDefault="00874F15">
      <w:pPr>
        <w:pStyle w:val="TOC5"/>
        <w:rPr>
          <w:rFonts w:asciiTheme="minorHAnsi" w:eastAsiaTheme="minorEastAsia" w:hAnsiTheme="minorHAnsi" w:cstheme="minorBidi"/>
          <w:sz w:val="22"/>
          <w:szCs w:val="22"/>
          <w:lang w:eastAsia="en-AU"/>
        </w:rPr>
      </w:pPr>
      <w:r>
        <w:tab/>
      </w:r>
      <w:hyperlink w:anchor="_Toc137736269" w:history="1">
        <w:r w:rsidRPr="0061505B">
          <w:t>429</w:t>
        </w:r>
        <w:r>
          <w:rPr>
            <w:rFonts w:asciiTheme="minorHAnsi" w:eastAsiaTheme="minorEastAsia" w:hAnsiTheme="minorHAnsi" w:cstheme="minorBidi"/>
            <w:sz w:val="22"/>
            <w:szCs w:val="22"/>
            <w:lang w:eastAsia="en-AU"/>
          </w:rPr>
          <w:tab/>
        </w:r>
        <w:r w:rsidRPr="0061505B">
          <w:t>Carrying licence conditions—Act, s 53 (2) (b)</w:t>
        </w:r>
        <w:r>
          <w:tab/>
        </w:r>
        <w:r>
          <w:fldChar w:fldCharType="begin"/>
        </w:r>
        <w:r>
          <w:instrText xml:space="preserve"> PAGEREF _Toc137736269 \h </w:instrText>
        </w:r>
        <w:r>
          <w:fldChar w:fldCharType="separate"/>
        </w:r>
        <w:r>
          <w:t>30</w:t>
        </w:r>
        <w:r>
          <w:fldChar w:fldCharType="end"/>
        </w:r>
      </w:hyperlink>
    </w:p>
    <w:p w14:paraId="56A5C4AA" w14:textId="31B35025" w:rsidR="00874F15" w:rsidRDefault="00874F15">
      <w:pPr>
        <w:pStyle w:val="TOC5"/>
        <w:rPr>
          <w:rFonts w:asciiTheme="minorHAnsi" w:eastAsiaTheme="minorEastAsia" w:hAnsiTheme="minorHAnsi" w:cstheme="minorBidi"/>
          <w:sz w:val="22"/>
          <w:szCs w:val="22"/>
          <w:lang w:eastAsia="en-AU"/>
        </w:rPr>
      </w:pPr>
      <w:r>
        <w:tab/>
      </w:r>
      <w:hyperlink w:anchor="_Toc137736270" w:history="1">
        <w:r w:rsidRPr="0061505B">
          <w:t>430</w:t>
        </w:r>
        <w:r>
          <w:rPr>
            <w:rFonts w:asciiTheme="minorHAnsi" w:eastAsiaTheme="minorEastAsia" w:hAnsiTheme="minorHAnsi" w:cstheme="minorBidi"/>
            <w:sz w:val="22"/>
            <w:szCs w:val="22"/>
            <w:lang w:eastAsia="en-AU"/>
          </w:rPr>
          <w:tab/>
        </w:r>
        <w:r w:rsidRPr="0061505B">
          <w:t>Carrying licences—review of security plans</w:t>
        </w:r>
        <w:r>
          <w:tab/>
        </w:r>
        <w:r>
          <w:fldChar w:fldCharType="begin"/>
        </w:r>
        <w:r>
          <w:instrText xml:space="preserve"> PAGEREF _Toc137736270 \h </w:instrText>
        </w:r>
        <w:r>
          <w:fldChar w:fldCharType="separate"/>
        </w:r>
        <w:r>
          <w:t>31</w:t>
        </w:r>
        <w:r>
          <w:fldChar w:fldCharType="end"/>
        </w:r>
      </w:hyperlink>
    </w:p>
    <w:p w14:paraId="3076A3EC" w14:textId="47167BA6" w:rsidR="00874F15" w:rsidRDefault="00874F15">
      <w:pPr>
        <w:pStyle w:val="TOC5"/>
        <w:rPr>
          <w:rFonts w:asciiTheme="minorHAnsi" w:eastAsiaTheme="minorEastAsia" w:hAnsiTheme="minorHAnsi" w:cstheme="minorBidi"/>
          <w:sz w:val="22"/>
          <w:szCs w:val="22"/>
          <w:lang w:eastAsia="en-AU"/>
        </w:rPr>
      </w:pPr>
      <w:r>
        <w:tab/>
      </w:r>
      <w:hyperlink w:anchor="_Toc137736271" w:history="1">
        <w:r w:rsidRPr="0061505B">
          <w:t>431</w:t>
        </w:r>
        <w:r>
          <w:rPr>
            <w:rFonts w:asciiTheme="minorHAnsi" w:eastAsiaTheme="minorEastAsia" w:hAnsiTheme="minorHAnsi" w:cstheme="minorBidi"/>
            <w:sz w:val="22"/>
            <w:szCs w:val="22"/>
            <w:lang w:eastAsia="en-AU"/>
          </w:rPr>
          <w:tab/>
        </w:r>
        <w:r w:rsidRPr="0061505B">
          <w:t>Route and time restrictions</w:t>
        </w:r>
        <w:r>
          <w:tab/>
        </w:r>
        <w:r>
          <w:fldChar w:fldCharType="begin"/>
        </w:r>
        <w:r>
          <w:instrText xml:space="preserve"> PAGEREF _Toc137736271 \h </w:instrText>
        </w:r>
        <w:r>
          <w:fldChar w:fldCharType="separate"/>
        </w:r>
        <w:r>
          <w:t>32</w:t>
        </w:r>
        <w:r>
          <w:fldChar w:fldCharType="end"/>
        </w:r>
      </w:hyperlink>
    </w:p>
    <w:p w14:paraId="527B595E" w14:textId="2E3C9D0B" w:rsidR="00874F15" w:rsidRDefault="008A5E05">
      <w:pPr>
        <w:pStyle w:val="TOC2"/>
        <w:rPr>
          <w:rFonts w:asciiTheme="minorHAnsi" w:eastAsiaTheme="minorEastAsia" w:hAnsiTheme="minorHAnsi" w:cstheme="minorBidi"/>
          <w:b w:val="0"/>
          <w:sz w:val="22"/>
          <w:szCs w:val="22"/>
          <w:lang w:eastAsia="en-AU"/>
        </w:rPr>
      </w:pPr>
      <w:hyperlink w:anchor="_Toc137736272" w:history="1">
        <w:r w:rsidR="00874F15" w:rsidRPr="0061505B">
          <w:t>Part 4.7</w:t>
        </w:r>
        <w:r w:rsidR="00874F15">
          <w:rPr>
            <w:rFonts w:asciiTheme="minorHAnsi" w:eastAsiaTheme="minorEastAsia" w:hAnsiTheme="minorHAnsi" w:cstheme="minorBidi"/>
            <w:b w:val="0"/>
            <w:sz w:val="22"/>
            <w:szCs w:val="22"/>
            <w:lang w:eastAsia="en-AU"/>
          </w:rPr>
          <w:tab/>
        </w:r>
        <w:r w:rsidR="00874F15" w:rsidRPr="0061505B">
          <w:t>Storing security sensitive substances</w:t>
        </w:r>
        <w:r w:rsidR="00874F15" w:rsidRPr="00874F15">
          <w:rPr>
            <w:vanish/>
          </w:rPr>
          <w:tab/>
        </w:r>
        <w:r w:rsidR="00874F15" w:rsidRPr="00874F15">
          <w:rPr>
            <w:vanish/>
          </w:rPr>
          <w:fldChar w:fldCharType="begin"/>
        </w:r>
        <w:r w:rsidR="00874F15" w:rsidRPr="00874F15">
          <w:rPr>
            <w:vanish/>
          </w:rPr>
          <w:instrText xml:space="preserve"> PAGEREF _Toc137736272 \h </w:instrText>
        </w:r>
        <w:r w:rsidR="00874F15" w:rsidRPr="00874F15">
          <w:rPr>
            <w:vanish/>
          </w:rPr>
        </w:r>
        <w:r w:rsidR="00874F15" w:rsidRPr="00874F15">
          <w:rPr>
            <w:vanish/>
          </w:rPr>
          <w:fldChar w:fldCharType="separate"/>
        </w:r>
        <w:r w:rsidR="00874F15" w:rsidRPr="00874F15">
          <w:rPr>
            <w:vanish/>
          </w:rPr>
          <w:t>33</w:t>
        </w:r>
        <w:r w:rsidR="00874F15" w:rsidRPr="00874F15">
          <w:rPr>
            <w:vanish/>
          </w:rPr>
          <w:fldChar w:fldCharType="end"/>
        </w:r>
      </w:hyperlink>
    </w:p>
    <w:p w14:paraId="612053AC" w14:textId="449271D6" w:rsidR="00874F15" w:rsidRDefault="00874F15">
      <w:pPr>
        <w:pStyle w:val="TOC5"/>
        <w:rPr>
          <w:rFonts w:asciiTheme="minorHAnsi" w:eastAsiaTheme="minorEastAsia" w:hAnsiTheme="minorHAnsi" w:cstheme="minorBidi"/>
          <w:sz w:val="22"/>
          <w:szCs w:val="22"/>
          <w:lang w:eastAsia="en-AU"/>
        </w:rPr>
      </w:pPr>
      <w:r>
        <w:tab/>
      </w:r>
      <w:hyperlink w:anchor="_Toc137736273" w:history="1">
        <w:r w:rsidRPr="0061505B">
          <w:t>432</w:t>
        </w:r>
        <w:r>
          <w:rPr>
            <w:rFonts w:asciiTheme="minorHAnsi" w:eastAsiaTheme="minorEastAsia" w:hAnsiTheme="minorHAnsi" w:cstheme="minorBidi"/>
            <w:sz w:val="22"/>
            <w:szCs w:val="22"/>
            <w:lang w:eastAsia="en-AU"/>
          </w:rPr>
          <w:tab/>
        </w:r>
        <w:r w:rsidRPr="0061505B">
          <w:t xml:space="preserve">Meaning of </w:t>
        </w:r>
        <w:r w:rsidRPr="0061505B">
          <w:rPr>
            <w:i/>
          </w:rPr>
          <w:t>storage licence</w:t>
        </w:r>
        <w:r w:rsidRPr="0061505B">
          <w:t>—ch 4</w:t>
        </w:r>
        <w:r>
          <w:tab/>
        </w:r>
        <w:r>
          <w:fldChar w:fldCharType="begin"/>
        </w:r>
        <w:r>
          <w:instrText xml:space="preserve"> PAGEREF _Toc137736273 \h </w:instrText>
        </w:r>
        <w:r>
          <w:fldChar w:fldCharType="separate"/>
        </w:r>
        <w:r>
          <w:t>33</w:t>
        </w:r>
        <w:r>
          <w:fldChar w:fldCharType="end"/>
        </w:r>
      </w:hyperlink>
    </w:p>
    <w:p w14:paraId="3036D63C" w14:textId="4125F31D" w:rsidR="00874F15" w:rsidRDefault="00874F15">
      <w:pPr>
        <w:pStyle w:val="TOC5"/>
        <w:rPr>
          <w:rFonts w:asciiTheme="minorHAnsi" w:eastAsiaTheme="minorEastAsia" w:hAnsiTheme="minorHAnsi" w:cstheme="minorBidi"/>
          <w:sz w:val="22"/>
          <w:szCs w:val="22"/>
          <w:lang w:eastAsia="en-AU"/>
        </w:rPr>
      </w:pPr>
      <w:r>
        <w:tab/>
      </w:r>
      <w:hyperlink w:anchor="_Toc137736274" w:history="1">
        <w:r w:rsidRPr="0061505B">
          <w:t>433</w:t>
        </w:r>
        <w:r>
          <w:rPr>
            <w:rFonts w:asciiTheme="minorHAnsi" w:eastAsiaTheme="minorEastAsia" w:hAnsiTheme="minorHAnsi" w:cstheme="minorBidi"/>
            <w:sz w:val="22"/>
            <w:szCs w:val="22"/>
            <w:lang w:eastAsia="en-AU"/>
          </w:rPr>
          <w:tab/>
        </w:r>
        <w:r w:rsidRPr="0061505B">
          <w:t>Authority to store security sensitive substances</w:t>
        </w:r>
        <w:r>
          <w:tab/>
        </w:r>
        <w:r>
          <w:fldChar w:fldCharType="begin"/>
        </w:r>
        <w:r>
          <w:instrText xml:space="preserve"> PAGEREF _Toc137736274 \h </w:instrText>
        </w:r>
        <w:r>
          <w:fldChar w:fldCharType="separate"/>
        </w:r>
        <w:r>
          <w:t>33</w:t>
        </w:r>
        <w:r>
          <w:fldChar w:fldCharType="end"/>
        </w:r>
      </w:hyperlink>
    </w:p>
    <w:p w14:paraId="42C59317" w14:textId="67EC673D" w:rsidR="00874F15" w:rsidRDefault="00874F15">
      <w:pPr>
        <w:pStyle w:val="TOC5"/>
        <w:rPr>
          <w:rFonts w:asciiTheme="minorHAnsi" w:eastAsiaTheme="minorEastAsia" w:hAnsiTheme="minorHAnsi" w:cstheme="minorBidi"/>
          <w:sz w:val="22"/>
          <w:szCs w:val="22"/>
          <w:lang w:eastAsia="en-AU"/>
        </w:rPr>
      </w:pPr>
      <w:r>
        <w:tab/>
      </w:r>
      <w:hyperlink w:anchor="_Toc137736275" w:history="1">
        <w:r w:rsidRPr="0061505B">
          <w:t>434</w:t>
        </w:r>
        <w:r>
          <w:rPr>
            <w:rFonts w:asciiTheme="minorHAnsi" w:eastAsiaTheme="minorEastAsia" w:hAnsiTheme="minorHAnsi" w:cstheme="minorBidi"/>
            <w:sz w:val="22"/>
            <w:szCs w:val="22"/>
            <w:lang w:eastAsia="en-AU"/>
          </w:rPr>
          <w:tab/>
        </w:r>
        <w:r w:rsidRPr="0061505B">
          <w:t>Person in control of storing security sensitive substances—Act, s 17 (1) (e)</w:t>
        </w:r>
        <w:r>
          <w:tab/>
        </w:r>
        <w:r>
          <w:fldChar w:fldCharType="begin"/>
        </w:r>
        <w:r>
          <w:instrText xml:space="preserve"> PAGEREF _Toc137736275 \h </w:instrText>
        </w:r>
        <w:r>
          <w:fldChar w:fldCharType="separate"/>
        </w:r>
        <w:r>
          <w:t>33</w:t>
        </w:r>
        <w:r>
          <w:fldChar w:fldCharType="end"/>
        </w:r>
      </w:hyperlink>
    </w:p>
    <w:p w14:paraId="30A8A449" w14:textId="734188D7" w:rsidR="00874F15" w:rsidRDefault="00874F15">
      <w:pPr>
        <w:pStyle w:val="TOC5"/>
        <w:rPr>
          <w:rFonts w:asciiTheme="minorHAnsi" w:eastAsiaTheme="minorEastAsia" w:hAnsiTheme="minorHAnsi" w:cstheme="minorBidi"/>
          <w:sz w:val="22"/>
          <w:szCs w:val="22"/>
          <w:lang w:eastAsia="en-AU"/>
        </w:rPr>
      </w:pPr>
      <w:r>
        <w:tab/>
      </w:r>
      <w:hyperlink w:anchor="_Toc137736276" w:history="1">
        <w:r w:rsidRPr="0061505B">
          <w:t>435</w:t>
        </w:r>
        <w:r>
          <w:rPr>
            <w:rFonts w:asciiTheme="minorHAnsi" w:eastAsiaTheme="minorEastAsia" w:hAnsiTheme="minorHAnsi" w:cstheme="minorBidi"/>
            <w:sz w:val="22"/>
            <w:szCs w:val="22"/>
            <w:lang w:eastAsia="en-AU"/>
          </w:rPr>
          <w:tab/>
        </w:r>
        <w:r w:rsidRPr="0061505B">
          <w:t>Storage licence applications—Act, s 50 (2)</w:t>
        </w:r>
        <w:r>
          <w:tab/>
        </w:r>
        <w:r>
          <w:fldChar w:fldCharType="begin"/>
        </w:r>
        <w:r>
          <w:instrText xml:space="preserve"> PAGEREF _Toc137736276 \h </w:instrText>
        </w:r>
        <w:r>
          <w:fldChar w:fldCharType="separate"/>
        </w:r>
        <w:r>
          <w:t>34</w:t>
        </w:r>
        <w:r>
          <w:fldChar w:fldCharType="end"/>
        </w:r>
      </w:hyperlink>
    </w:p>
    <w:p w14:paraId="50B35092" w14:textId="342B9FB6" w:rsidR="00874F15" w:rsidRDefault="00874F15">
      <w:pPr>
        <w:pStyle w:val="TOC5"/>
        <w:rPr>
          <w:rFonts w:asciiTheme="minorHAnsi" w:eastAsiaTheme="minorEastAsia" w:hAnsiTheme="minorHAnsi" w:cstheme="minorBidi"/>
          <w:sz w:val="22"/>
          <w:szCs w:val="22"/>
          <w:lang w:eastAsia="en-AU"/>
        </w:rPr>
      </w:pPr>
      <w:r>
        <w:tab/>
      </w:r>
      <w:hyperlink w:anchor="_Toc137736277" w:history="1">
        <w:r w:rsidRPr="0061505B">
          <w:t>436</w:t>
        </w:r>
        <w:r>
          <w:rPr>
            <w:rFonts w:asciiTheme="minorHAnsi" w:eastAsiaTheme="minorEastAsia" w:hAnsiTheme="minorHAnsi" w:cstheme="minorBidi"/>
            <w:sz w:val="22"/>
            <w:szCs w:val="22"/>
            <w:lang w:eastAsia="en-AU"/>
          </w:rPr>
          <w:tab/>
        </w:r>
        <w:r w:rsidRPr="0061505B">
          <w:t>Storage licence applications—security plans</w:t>
        </w:r>
        <w:r>
          <w:tab/>
        </w:r>
        <w:r>
          <w:fldChar w:fldCharType="begin"/>
        </w:r>
        <w:r>
          <w:instrText xml:space="preserve"> PAGEREF _Toc137736277 \h </w:instrText>
        </w:r>
        <w:r>
          <w:fldChar w:fldCharType="separate"/>
        </w:r>
        <w:r>
          <w:t>34</w:t>
        </w:r>
        <w:r>
          <w:fldChar w:fldCharType="end"/>
        </w:r>
      </w:hyperlink>
    </w:p>
    <w:p w14:paraId="0A26D8E5" w14:textId="089AC97C" w:rsidR="00874F15" w:rsidRDefault="00874F15">
      <w:pPr>
        <w:pStyle w:val="TOC5"/>
        <w:rPr>
          <w:rFonts w:asciiTheme="minorHAnsi" w:eastAsiaTheme="minorEastAsia" w:hAnsiTheme="minorHAnsi" w:cstheme="minorBidi"/>
          <w:sz w:val="22"/>
          <w:szCs w:val="22"/>
          <w:lang w:eastAsia="en-AU"/>
        </w:rPr>
      </w:pPr>
      <w:r>
        <w:tab/>
      </w:r>
      <w:hyperlink w:anchor="_Toc137736278" w:history="1">
        <w:r w:rsidRPr="0061505B">
          <w:t>437</w:t>
        </w:r>
        <w:r>
          <w:rPr>
            <w:rFonts w:asciiTheme="minorHAnsi" w:eastAsiaTheme="minorEastAsia" w:hAnsiTheme="minorHAnsi" w:cstheme="minorBidi"/>
            <w:sz w:val="22"/>
            <w:szCs w:val="22"/>
            <w:lang w:eastAsia="en-AU"/>
          </w:rPr>
          <w:tab/>
        </w:r>
        <w:r w:rsidRPr="0061505B">
          <w:t>Storage licence conditions—Act, s 53 (2) (b)</w:t>
        </w:r>
        <w:r>
          <w:tab/>
        </w:r>
        <w:r>
          <w:fldChar w:fldCharType="begin"/>
        </w:r>
        <w:r>
          <w:instrText xml:space="preserve"> PAGEREF _Toc137736278 \h </w:instrText>
        </w:r>
        <w:r>
          <w:fldChar w:fldCharType="separate"/>
        </w:r>
        <w:r>
          <w:t>35</w:t>
        </w:r>
        <w:r>
          <w:fldChar w:fldCharType="end"/>
        </w:r>
      </w:hyperlink>
    </w:p>
    <w:p w14:paraId="0F5B733B" w14:textId="35304EA6" w:rsidR="00874F15" w:rsidRDefault="00874F15">
      <w:pPr>
        <w:pStyle w:val="TOC5"/>
        <w:rPr>
          <w:rFonts w:asciiTheme="minorHAnsi" w:eastAsiaTheme="minorEastAsia" w:hAnsiTheme="minorHAnsi" w:cstheme="minorBidi"/>
          <w:sz w:val="22"/>
          <w:szCs w:val="22"/>
          <w:lang w:eastAsia="en-AU"/>
        </w:rPr>
      </w:pPr>
      <w:r>
        <w:tab/>
      </w:r>
      <w:hyperlink w:anchor="_Toc137736279" w:history="1">
        <w:r w:rsidRPr="0061505B">
          <w:t>438</w:t>
        </w:r>
        <w:r>
          <w:rPr>
            <w:rFonts w:asciiTheme="minorHAnsi" w:eastAsiaTheme="minorEastAsia" w:hAnsiTheme="minorHAnsi" w:cstheme="minorBidi"/>
            <w:sz w:val="22"/>
            <w:szCs w:val="22"/>
            <w:lang w:eastAsia="en-AU"/>
          </w:rPr>
          <w:tab/>
        </w:r>
        <w:r w:rsidRPr="0061505B">
          <w:t>Storage licences—review of security plans</w:t>
        </w:r>
        <w:r>
          <w:tab/>
        </w:r>
        <w:r>
          <w:fldChar w:fldCharType="begin"/>
        </w:r>
        <w:r>
          <w:instrText xml:space="preserve"> PAGEREF _Toc137736279 \h </w:instrText>
        </w:r>
        <w:r>
          <w:fldChar w:fldCharType="separate"/>
        </w:r>
        <w:r>
          <w:t>36</w:t>
        </w:r>
        <w:r>
          <w:fldChar w:fldCharType="end"/>
        </w:r>
      </w:hyperlink>
    </w:p>
    <w:p w14:paraId="42604E17" w14:textId="1945FD6A" w:rsidR="00874F15" w:rsidRDefault="00874F15">
      <w:pPr>
        <w:pStyle w:val="TOC5"/>
        <w:rPr>
          <w:rFonts w:asciiTheme="minorHAnsi" w:eastAsiaTheme="minorEastAsia" w:hAnsiTheme="minorHAnsi" w:cstheme="minorBidi"/>
          <w:sz w:val="22"/>
          <w:szCs w:val="22"/>
          <w:lang w:eastAsia="en-AU"/>
        </w:rPr>
      </w:pPr>
      <w:r>
        <w:tab/>
      </w:r>
      <w:hyperlink w:anchor="_Toc137736280" w:history="1">
        <w:r w:rsidRPr="0061505B">
          <w:t>439</w:t>
        </w:r>
        <w:r>
          <w:rPr>
            <w:rFonts w:asciiTheme="minorHAnsi" w:eastAsiaTheme="minorEastAsia" w:hAnsiTheme="minorHAnsi" w:cstheme="minorBidi"/>
            <w:sz w:val="22"/>
            <w:szCs w:val="22"/>
            <w:lang w:eastAsia="en-AU"/>
          </w:rPr>
          <w:tab/>
        </w:r>
        <w:r w:rsidRPr="0061505B">
          <w:t>Storage records</w:t>
        </w:r>
        <w:r>
          <w:tab/>
        </w:r>
        <w:r>
          <w:fldChar w:fldCharType="begin"/>
        </w:r>
        <w:r>
          <w:instrText xml:space="preserve"> PAGEREF _Toc137736280 \h </w:instrText>
        </w:r>
        <w:r>
          <w:fldChar w:fldCharType="separate"/>
        </w:r>
        <w:r>
          <w:t>36</w:t>
        </w:r>
        <w:r>
          <w:fldChar w:fldCharType="end"/>
        </w:r>
      </w:hyperlink>
    </w:p>
    <w:p w14:paraId="03A08FEA" w14:textId="64051ACC" w:rsidR="00874F15" w:rsidRDefault="008A5E05">
      <w:pPr>
        <w:pStyle w:val="TOC2"/>
        <w:rPr>
          <w:rFonts w:asciiTheme="minorHAnsi" w:eastAsiaTheme="minorEastAsia" w:hAnsiTheme="minorHAnsi" w:cstheme="minorBidi"/>
          <w:b w:val="0"/>
          <w:sz w:val="22"/>
          <w:szCs w:val="22"/>
          <w:lang w:eastAsia="en-AU"/>
        </w:rPr>
      </w:pPr>
      <w:hyperlink w:anchor="_Toc137736281" w:history="1">
        <w:r w:rsidR="00874F15" w:rsidRPr="0061505B">
          <w:t>Part 4.8</w:t>
        </w:r>
        <w:r w:rsidR="00874F15">
          <w:rPr>
            <w:rFonts w:asciiTheme="minorHAnsi" w:eastAsiaTheme="minorEastAsia" w:hAnsiTheme="minorHAnsi" w:cstheme="minorBidi"/>
            <w:b w:val="0"/>
            <w:sz w:val="22"/>
            <w:szCs w:val="22"/>
            <w:lang w:eastAsia="en-AU"/>
          </w:rPr>
          <w:tab/>
        </w:r>
        <w:r w:rsidR="00874F15" w:rsidRPr="0061505B">
          <w:t>Supplying security sensitive substances</w:t>
        </w:r>
        <w:r w:rsidR="00874F15" w:rsidRPr="00874F15">
          <w:rPr>
            <w:vanish/>
          </w:rPr>
          <w:tab/>
        </w:r>
        <w:r w:rsidR="00874F15" w:rsidRPr="00874F15">
          <w:rPr>
            <w:vanish/>
          </w:rPr>
          <w:fldChar w:fldCharType="begin"/>
        </w:r>
        <w:r w:rsidR="00874F15" w:rsidRPr="00874F15">
          <w:rPr>
            <w:vanish/>
          </w:rPr>
          <w:instrText xml:space="preserve"> PAGEREF _Toc137736281 \h </w:instrText>
        </w:r>
        <w:r w:rsidR="00874F15" w:rsidRPr="00874F15">
          <w:rPr>
            <w:vanish/>
          </w:rPr>
        </w:r>
        <w:r w:rsidR="00874F15" w:rsidRPr="00874F15">
          <w:rPr>
            <w:vanish/>
          </w:rPr>
          <w:fldChar w:fldCharType="separate"/>
        </w:r>
        <w:r w:rsidR="00874F15" w:rsidRPr="00874F15">
          <w:rPr>
            <w:vanish/>
          </w:rPr>
          <w:t>38</w:t>
        </w:r>
        <w:r w:rsidR="00874F15" w:rsidRPr="00874F15">
          <w:rPr>
            <w:vanish/>
          </w:rPr>
          <w:fldChar w:fldCharType="end"/>
        </w:r>
      </w:hyperlink>
    </w:p>
    <w:p w14:paraId="41BDC964" w14:textId="01E896F8" w:rsidR="00874F15" w:rsidRDefault="008A5E05">
      <w:pPr>
        <w:pStyle w:val="TOC3"/>
        <w:rPr>
          <w:rFonts w:asciiTheme="minorHAnsi" w:eastAsiaTheme="minorEastAsia" w:hAnsiTheme="minorHAnsi" w:cstheme="minorBidi"/>
          <w:b w:val="0"/>
          <w:sz w:val="22"/>
          <w:szCs w:val="22"/>
          <w:lang w:eastAsia="en-AU"/>
        </w:rPr>
      </w:pPr>
      <w:hyperlink w:anchor="_Toc137736282" w:history="1">
        <w:r w:rsidR="00874F15" w:rsidRPr="0061505B">
          <w:t>Division 4.8.1</w:t>
        </w:r>
        <w:r w:rsidR="00874F15">
          <w:rPr>
            <w:rFonts w:asciiTheme="minorHAnsi" w:eastAsiaTheme="minorEastAsia" w:hAnsiTheme="minorHAnsi" w:cstheme="minorBidi"/>
            <w:b w:val="0"/>
            <w:sz w:val="22"/>
            <w:szCs w:val="22"/>
            <w:lang w:eastAsia="en-AU"/>
          </w:rPr>
          <w:tab/>
        </w:r>
        <w:r w:rsidR="00874F15" w:rsidRPr="0061505B">
          <w:t>Supply licences</w:t>
        </w:r>
        <w:r w:rsidR="00874F15" w:rsidRPr="00874F15">
          <w:rPr>
            <w:vanish/>
          </w:rPr>
          <w:tab/>
        </w:r>
        <w:r w:rsidR="00874F15" w:rsidRPr="00874F15">
          <w:rPr>
            <w:vanish/>
          </w:rPr>
          <w:fldChar w:fldCharType="begin"/>
        </w:r>
        <w:r w:rsidR="00874F15" w:rsidRPr="00874F15">
          <w:rPr>
            <w:vanish/>
          </w:rPr>
          <w:instrText xml:space="preserve"> PAGEREF _Toc137736282 \h </w:instrText>
        </w:r>
        <w:r w:rsidR="00874F15" w:rsidRPr="00874F15">
          <w:rPr>
            <w:vanish/>
          </w:rPr>
        </w:r>
        <w:r w:rsidR="00874F15" w:rsidRPr="00874F15">
          <w:rPr>
            <w:vanish/>
          </w:rPr>
          <w:fldChar w:fldCharType="separate"/>
        </w:r>
        <w:r w:rsidR="00874F15" w:rsidRPr="00874F15">
          <w:rPr>
            <w:vanish/>
          </w:rPr>
          <w:t>38</w:t>
        </w:r>
        <w:r w:rsidR="00874F15" w:rsidRPr="00874F15">
          <w:rPr>
            <w:vanish/>
          </w:rPr>
          <w:fldChar w:fldCharType="end"/>
        </w:r>
      </w:hyperlink>
    </w:p>
    <w:p w14:paraId="28E3E2D0" w14:textId="2D178D72" w:rsidR="00874F15" w:rsidRDefault="00874F15">
      <w:pPr>
        <w:pStyle w:val="TOC5"/>
        <w:rPr>
          <w:rFonts w:asciiTheme="minorHAnsi" w:eastAsiaTheme="minorEastAsia" w:hAnsiTheme="minorHAnsi" w:cstheme="minorBidi"/>
          <w:sz w:val="22"/>
          <w:szCs w:val="22"/>
          <w:lang w:eastAsia="en-AU"/>
        </w:rPr>
      </w:pPr>
      <w:r>
        <w:tab/>
      </w:r>
      <w:hyperlink w:anchor="_Toc137736283" w:history="1">
        <w:r w:rsidRPr="0061505B">
          <w:t>440</w:t>
        </w:r>
        <w:r>
          <w:rPr>
            <w:rFonts w:asciiTheme="minorHAnsi" w:eastAsiaTheme="minorEastAsia" w:hAnsiTheme="minorHAnsi" w:cstheme="minorBidi"/>
            <w:sz w:val="22"/>
            <w:szCs w:val="22"/>
            <w:lang w:eastAsia="en-AU"/>
          </w:rPr>
          <w:tab/>
        </w:r>
        <w:r w:rsidRPr="0061505B">
          <w:t xml:space="preserve">Meaning of </w:t>
        </w:r>
        <w:r w:rsidRPr="0061505B">
          <w:rPr>
            <w:i/>
          </w:rPr>
          <w:t>supply licence</w:t>
        </w:r>
        <w:r w:rsidRPr="0061505B">
          <w:t>—ch 4</w:t>
        </w:r>
        <w:r>
          <w:tab/>
        </w:r>
        <w:r>
          <w:fldChar w:fldCharType="begin"/>
        </w:r>
        <w:r>
          <w:instrText xml:space="preserve"> PAGEREF _Toc137736283 \h </w:instrText>
        </w:r>
        <w:r>
          <w:fldChar w:fldCharType="separate"/>
        </w:r>
        <w:r>
          <w:t>38</w:t>
        </w:r>
        <w:r>
          <w:fldChar w:fldCharType="end"/>
        </w:r>
      </w:hyperlink>
    </w:p>
    <w:p w14:paraId="4981051A" w14:textId="7B9A2241" w:rsidR="00874F15" w:rsidRDefault="00874F15">
      <w:pPr>
        <w:pStyle w:val="TOC5"/>
        <w:rPr>
          <w:rFonts w:asciiTheme="minorHAnsi" w:eastAsiaTheme="minorEastAsia" w:hAnsiTheme="minorHAnsi" w:cstheme="minorBidi"/>
          <w:sz w:val="22"/>
          <w:szCs w:val="22"/>
          <w:lang w:eastAsia="en-AU"/>
        </w:rPr>
      </w:pPr>
      <w:r>
        <w:tab/>
      </w:r>
      <w:hyperlink w:anchor="_Toc137736284" w:history="1">
        <w:r w:rsidRPr="0061505B">
          <w:t>441</w:t>
        </w:r>
        <w:r>
          <w:rPr>
            <w:rFonts w:asciiTheme="minorHAnsi" w:eastAsiaTheme="minorEastAsia" w:hAnsiTheme="minorHAnsi" w:cstheme="minorBidi"/>
            <w:sz w:val="22"/>
            <w:szCs w:val="22"/>
            <w:lang w:eastAsia="en-AU"/>
          </w:rPr>
          <w:tab/>
        </w:r>
        <w:r w:rsidRPr="0061505B">
          <w:t>Authority to supply security sensitive substances</w:t>
        </w:r>
        <w:r>
          <w:tab/>
        </w:r>
        <w:r>
          <w:fldChar w:fldCharType="begin"/>
        </w:r>
        <w:r>
          <w:instrText xml:space="preserve"> PAGEREF _Toc137736284 \h </w:instrText>
        </w:r>
        <w:r>
          <w:fldChar w:fldCharType="separate"/>
        </w:r>
        <w:r>
          <w:t>38</w:t>
        </w:r>
        <w:r>
          <w:fldChar w:fldCharType="end"/>
        </w:r>
      </w:hyperlink>
    </w:p>
    <w:p w14:paraId="75AD917B" w14:textId="632121A1" w:rsidR="00874F15" w:rsidRDefault="00874F15">
      <w:pPr>
        <w:pStyle w:val="TOC5"/>
        <w:rPr>
          <w:rFonts w:asciiTheme="minorHAnsi" w:eastAsiaTheme="minorEastAsia" w:hAnsiTheme="minorHAnsi" w:cstheme="minorBidi"/>
          <w:sz w:val="22"/>
          <w:szCs w:val="22"/>
          <w:lang w:eastAsia="en-AU"/>
        </w:rPr>
      </w:pPr>
      <w:r>
        <w:tab/>
      </w:r>
      <w:hyperlink w:anchor="_Toc137736285" w:history="1">
        <w:r w:rsidRPr="0061505B">
          <w:t>442</w:t>
        </w:r>
        <w:r>
          <w:rPr>
            <w:rFonts w:asciiTheme="minorHAnsi" w:eastAsiaTheme="minorEastAsia" w:hAnsiTheme="minorHAnsi" w:cstheme="minorBidi"/>
            <w:sz w:val="22"/>
            <w:szCs w:val="22"/>
            <w:lang w:eastAsia="en-AU"/>
          </w:rPr>
          <w:tab/>
        </w:r>
        <w:r w:rsidRPr="0061505B">
          <w:t>Person in control of supply—Act, s 17 (1) (e)</w:t>
        </w:r>
        <w:r>
          <w:tab/>
        </w:r>
        <w:r>
          <w:fldChar w:fldCharType="begin"/>
        </w:r>
        <w:r>
          <w:instrText xml:space="preserve"> PAGEREF _Toc137736285 \h </w:instrText>
        </w:r>
        <w:r>
          <w:fldChar w:fldCharType="separate"/>
        </w:r>
        <w:r>
          <w:t>38</w:t>
        </w:r>
        <w:r>
          <w:fldChar w:fldCharType="end"/>
        </w:r>
      </w:hyperlink>
    </w:p>
    <w:p w14:paraId="1EB31020" w14:textId="09140DCF" w:rsidR="00874F15" w:rsidRDefault="00874F15">
      <w:pPr>
        <w:pStyle w:val="TOC5"/>
        <w:rPr>
          <w:rFonts w:asciiTheme="minorHAnsi" w:eastAsiaTheme="minorEastAsia" w:hAnsiTheme="minorHAnsi" w:cstheme="minorBidi"/>
          <w:sz w:val="22"/>
          <w:szCs w:val="22"/>
          <w:lang w:eastAsia="en-AU"/>
        </w:rPr>
      </w:pPr>
      <w:r>
        <w:tab/>
      </w:r>
      <w:hyperlink w:anchor="_Toc137736286" w:history="1">
        <w:r w:rsidRPr="0061505B">
          <w:t>443</w:t>
        </w:r>
        <w:r>
          <w:rPr>
            <w:rFonts w:asciiTheme="minorHAnsi" w:eastAsiaTheme="minorEastAsia" w:hAnsiTheme="minorHAnsi" w:cstheme="minorBidi"/>
            <w:sz w:val="22"/>
            <w:szCs w:val="22"/>
            <w:lang w:eastAsia="en-AU"/>
          </w:rPr>
          <w:tab/>
        </w:r>
        <w:r w:rsidRPr="0061505B">
          <w:t>Supply licence applications—Act, s 50 (2)</w:t>
        </w:r>
        <w:r>
          <w:tab/>
        </w:r>
        <w:r>
          <w:fldChar w:fldCharType="begin"/>
        </w:r>
        <w:r>
          <w:instrText xml:space="preserve"> PAGEREF _Toc137736286 \h </w:instrText>
        </w:r>
        <w:r>
          <w:fldChar w:fldCharType="separate"/>
        </w:r>
        <w:r>
          <w:t>39</w:t>
        </w:r>
        <w:r>
          <w:fldChar w:fldCharType="end"/>
        </w:r>
      </w:hyperlink>
    </w:p>
    <w:p w14:paraId="567E5997" w14:textId="61627C63" w:rsidR="00874F15" w:rsidRDefault="00874F15">
      <w:pPr>
        <w:pStyle w:val="TOC5"/>
        <w:rPr>
          <w:rFonts w:asciiTheme="minorHAnsi" w:eastAsiaTheme="minorEastAsia" w:hAnsiTheme="minorHAnsi" w:cstheme="minorBidi"/>
          <w:sz w:val="22"/>
          <w:szCs w:val="22"/>
          <w:lang w:eastAsia="en-AU"/>
        </w:rPr>
      </w:pPr>
      <w:r>
        <w:tab/>
      </w:r>
      <w:hyperlink w:anchor="_Toc137736287" w:history="1">
        <w:r w:rsidRPr="0061505B">
          <w:t>444</w:t>
        </w:r>
        <w:r>
          <w:rPr>
            <w:rFonts w:asciiTheme="minorHAnsi" w:eastAsiaTheme="minorEastAsia" w:hAnsiTheme="minorHAnsi" w:cstheme="minorBidi"/>
            <w:sz w:val="22"/>
            <w:szCs w:val="22"/>
            <w:lang w:eastAsia="en-AU"/>
          </w:rPr>
          <w:tab/>
        </w:r>
        <w:r w:rsidRPr="0061505B">
          <w:t>Supply licence conditions—Act, s 53 (2) (b)</w:t>
        </w:r>
        <w:r>
          <w:tab/>
        </w:r>
        <w:r>
          <w:fldChar w:fldCharType="begin"/>
        </w:r>
        <w:r>
          <w:instrText xml:space="preserve"> PAGEREF _Toc137736287 \h </w:instrText>
        </w:r>
        <w:r>
          <w:fldChar w:fldCharType="separate"/>
        </w:r>
        <w:r>
          <w:t>39</w:t>
        </w:r>
        <w:r>
          <w:fldChar w:fldCharType="end"/>
        </w:r>
      </w:hyperlink>
    </w:p>
    <w:p w14:paraId="483FD803" w14:textId="1A4AD907" w:rsidR="00874F15" w:rsidRDefault="00874F15">
      <w:pPr>
        <w:pStyle w:val="TOC5"/>
        <w:rPr>
          <w:rFonts w:asciiTheme="minorHAnsi" w:eastAsiaTheme="minorEastAsia" w:hAnsiTheme="minorHAnsi" w:cstheme="minorBidi"/>
          <w:sz w:val="22"/>
          <w:szCs w:val="22"/>
          <w:lang w:eastAsia="en-AU"/>
        </w:rPr>
      </w:pPr>
      <w:r>
        <w:tab/>
      </w:r>
      <w:hyperlink w:anchor="_Toc137736288" w:history="1">
        <w:r w:rsidRPr="0061505B">
          <w:t>445</w:t>
        </w:r>
        <w:r>
          <w:rPr>
            <w:rFonts w:asciiTheme="minorHAnsi" w:eastAsiaTheme="minorEastAsia" w:hAnsiTheme="minorHAnsi" w:cstheme="minorBidi"/>
            <w:sz w:val="22"/>
            <w:szCs w:val="22"/>
            <w:lang w:eastAsia="en-AU"/>
          </w:rPr>
          <w:tab/>
        </w:r>
        <w:r w:rsidRPr="0061505B">
          <w:t>Supply only to authorised people</w:t>
        </w:r>
        <w:r>
          <w:tab/>
        </w:r>
        <w:r>
          <w:fldChar w:fldCharType="begin"/>
        </w:r>
        <w:r>
          <w:instrText xml:space="preserve"> PAGEREF _Toc137736288 \h </w:instrText>
        </w:r>
        <w:r>
          <w:fldChar w:fldCharType="separate"/>
        </w:r>
        <w:r>
          <w:t>40</w:t>
        </w:r>
        <w:r>
          <w:fldChar w:fldCharType="end"/>
        </w:r>
      </w:hyperlink>
    </w:p>
    <w:p w14:paraId="544EC2FB" w14:textId="4474AD12" w:rsidR="00874F15" w:rsidRDefault="00874F15">
      <w:pPr>
        <w:pStyle w:val="TOC5"/>
        <w:rPr>
          <w:rFonts w:asciiTheme="minorHAnsi" w:eastAsiaTheme="minorEastAsia" w:hAnsiTheme="minorHAnsi" w:cstheme="minorBidi"/>
          <w:sz w:val="22"/>
          <w:szCs w:val="22"/>
          <w:lang w:eastAsia="en-AU"/>
        </w:rPr>
      </w:pPr>
      <w:r>
        <w:tab/>
      </w:r>
      <w:hyperlink w:anchor="_Toc137736289" w:history="1">
        <w:r w:rsidRPr="0061505B">
          <w:t>446</w:t>
        </w:r>
        <w:r>
          <w:rPr>
            <w:rFonts w:asciiTheme="minorHAnsi" w:eastAsiaTheme="minorEastAsia" w:hAnsiTheme="minorHAnsi" w:cstheme="minorBidi"/>
            <w:sz w:val="22"/>
            <w:szCs w:val="22"/>
            <w:lang w:eastAsia="en-AU"/>
          </w:rPr>
          <w:tab/>
        </w:r>
        <w:r w:rsidRPr="0061505B">
          <w:t>Supply records</w:t>
        </w:r>
        <w:r>
          <w:tab/>
        </w:r>
        <w:r>
          <w:fldChar w:fldCharType="begin"/>
        </w:r>
        <w:r>
          <w:instrText xml:space="preserve"> PAGEREF _Toc137736289 \h </w:instrText>
        </w:r>
        <w:r>
          <w:fldChar w:fldCharType="separate"/>
        </w:r>
        <w:r>
          <w:t>41</w:t>
        </w:r>
        <w:r>
          <w:fldChar w:fldCharType="end"/>
        </w:r>
      </w:hyperlink>
    </w:p>
    <w:p w14:paraId="6C9AF37E" w14:textId="32D28EAE" w:rsidR="00874F15" w:rsidRDefault="008A5E05">
      <w:pPr>
        <w:pStyle w:val="TOC3"/>
        <w:rPr>
          <w:rFonts w:asciiTheme="minorHAnsi" w:eastAsiaTheme="minorEastAsia" w:hAnsiTheme="minorHAnsi" w:cstheme="minorBidi"/>
          <w:b w:val="0"/>
          <w:sz w:val="22"/>
          <w:szCs w:val="22"/>
          <w:lang w:eastAsia="en-AU"/>
        </w:rPr>
      </w:pPr>
      <w:hyperlink w:anchor="_Toc137736290" w:history="1">
        <w:r w:rsidR="00874F15" w:rsidRPr="0061505B">
          <w:t>Division 4.8.2</w:t>
        </w:r>
        <w:r w:rsidR="00874F15">
          <w:rPr>
            <w:rFonts w:asciiTheme="minorHAnsi" w:eastAsiaTheme="minorEastAsia" w:hAnsiTheme="minorHAnsi" w:cstheme="minorBidi"/>
            <w:b w:val="0"/>
            <w:sz w:val="22"/>
            <w:szCs w:val="22"/>
            <w:lang w:eastAsia="en-AU"/>
          </w:rPr>
          <w:tab/>
        </w:r>
        <w:r w:rsidR="00874F15" w:rsidRPr="0061505B">
          <w:t>Advertising supply of security sensitive substances</w:t>
        </w:r>
        <w:r w:rsidR="00874F15" w:rsidRPr="00874F15">
          <w:rPr>
            <w:vanish/>
          </w:rPr>
          <w:tab/>
        </w:r>
        <w:r w:rsidR="00874F15" w:rsidRPr="00874F15">
          <w:rPr>
            <w:vanish/>
          </w:rPr>
          <w:fldChar w:fldCharType="begin"/>
        </w:r>
        <w:r w:rsidR="00874F15" w:rsidRPr="00874F15">
          <w:rPr>
            <w:vanish/>
          </w:rPr>
          <w:instrText xml:space="preserve"> PAGEREF _Toc137736290 \h </w:instrText>
        </w:r>
        <w:r w:rsidR="00874F15" w:rsidRPr="00874F15">
          <w:rPr>
            <w:vanish/>
          </w:rPr>
        </w:r>
        <w:r w:rsidR="00874F15" w:rsidRPr="00874F15">
          <w:rPr>
            <w:vanish/>
          </w:rPr>
          <w:fldChar w:fldCharType="separate"/>
        </w:r>
        <w:r w:rsidR="00874F15" w:rsidRPr="00874F15">
          <w:rPr>
            <w:vanish/>
          </w:rPr>
          <w:t>42</w:t>
        </w:r>
        <w:r w:rsidR="00874F15" w:rsidRPr="00874F15">
          <w:rPr>
            <w:vanish/>
          </w:rPr>
          <w:fldChar w:fldCharType="end"/>
        </w:r>
      </w:hyperlink>
    </w:p>
    <w:p w14:paraId="0F7C2096" w14:textId="4B2068F9" w:rsidR="00874F15" w:rsidRDefault="00874F15">
      <w:pPr>
        <w:pStyle w:val="TOC5"/>
        <w:rPr>
          <w:rFonts w:asciiTheme="minorHAnsi" w:eastAsiaTheme="minorEastAsia" w:hAnsiTheme="minorHAnsi" w:cstheme="minorBidi"/>
          <w:sz w:val="22"/>
          <w:szCs w:val="22"/>
          <w:lang w:eastAsia="en-AU"/>
        </w:rPr>
      </w:pPr>
      <w:r>
        <w:tab/>
      </w:r>
      <w:hyperlink w:anchor="_Toc137736291" w:history="1">
        <w:r w:rsidRPr="0061505B">
          <w:t>447</w:t>
        </w:r>
        <w:r>
          <w:rPr>
            <w:rFonts w:asciiTheme="minorHAnsi" w:eastAsiaTheme="minorEastAsia" w:hAnsiTheme="minorHAnsi" w:cstheme="minorBidi"/>
            <w:sz w:val="22"/>
            <w:szCs w:val="22"/>
            <w:lang w:eastAsia="en-AU"/>
          </w:rPr>
          <w:tab/>
        </w:r>
        <w:r w:rsidRPr="0061505B">
          <w:t>False or misleading statements about authority to supply security sensitive substances</w:t>
        </w:r>
        <w:r>
          <w:tab/>
        </w:r>
        <w:r>
          <w:fldChar w:fldCharType="begin"/>
        </w:r>
        <w:r>
          <w:instrText xml:space="preserve"> PAGEREF _Toc137736291 \h </w:instrText>
        </w:r>
        <w:r>
          <w:fldChar w:fldCharType="separate"/>
        </w:r>
        <w:r>
          <w:t>42</w:t>
        </w:r>
        <w:r>
          <w:fldChar w:fldCharType="end"/>
        </w:r>
      </w:hyperlink>
    </w:p>
    <w:p w14:paraId="27FADF0E" w14:textId="12570303" w:rsidR="00874F15" w:rsidRDefault="008A5E05">
      <w:pPr>
        <w:pStyle w:val="TOC2"/>
        <w:rPr>
          <w:rFonts w:asciiTheme="minorHAnsi" w:eastAsiaTheme="minorEastAsia" w:hAnsiTheme="minorHAnsi" w:cstheme="minorBidi"/>
          <w:b w:val="0"/>
          <w:sz w:val="22"/>
          <w:szCs w:val="22"/>
          <w:lang w:eastAsia="en-AU"/>
        </w:rPr>
      </w:pPr>
      <w:hyperlink w:anchor="_Toc137736292" w:history="1">
        <w:r w:rsidR="00874F15" w:rsidRPr="0061505B">
          <w:t>Part 4.9</w:t>
        </w:r>
        <w:r w:rsidR="00874F15">
          <w:rPr>
            <w:rFonts w:asciiTheme="minorHAnsi" w:eastAsiaTheme="minorEastAsia" w:hAnsiTheme="minorHAnsi" w:cstheme="minorBidi"/>
            <w:b w:val="0"/>
            <w:sz w:val="22"/>
            <w:szCs w:val="22"/>
            <w:lang w:eastAsia="en-AU"/>
          </w:rPr>
          <w:tab/>
        </w:r>
        <w:r w:rsidR="00874F15" w:rsidRPr="0061505B">
          <w:t>Using security sensitive substances</w:t>
        </w:r>
        <w:r w:rsidR="00874F15" w:rsidRPr="00874F15">
          <w:rPr>
            <w:vanish/>
          </w:rPr>
          <w:tab/>
        </w:r>
        <w:r w:rsidR="00874F15" w:rsidRPr="00874F15">
          <w:rPr>
            <w:vanish/>
          </w:rPr>
          <w:fldChar w:fldCharType="begin"/>
        </w:r>
        <w:r w:rsidR="00874F15" w:rsidRPr="00874F15">
          <w:rPr>
            <w:vanish/>
          </w:rPr>
          <w:instrText xml:space="preserve"> PAGEREF _Toc137736292 \h </w:instrText>
        </w:r>
        <w:r w:rsidR="00874F15" w:rsidRPr="00874F15">
          <w:rPr>
            <w:vanish/>
          </w:rPr>
        </w:r>
        <w:r w:rsidR="00874F15" w:rsidRPr="00874F15">
          <w:rPr>
            <w:vanish/>
          </w:rPr>
          <w:fldChar w:fldCharType="separate"/>
        </w:r>
        <w:r w:rsidR="00874F15" w:rsidRPr="00874F15">
          <w:rPr>
            <w:vanish/>
          </w:rPr>
          <w:t>44</w:t>
        </w:r>
        <w:r w:rsidR="00874F15" w:rsidRPr="00874F15">
          <w:rPr>
            <w:vanish/>
          </w:rPr>
          <w:fldChar w:fldCharType="end"/>
        </w:r>
      </w:hyperlink>
    </w:p>
    <w:p w14:paraId="5E4BD747" w14:textId="356805B4" w:rsidR="00874F15" w:rsidRDefault="00874F15">
      <w:pPr>
        <w:pStyle w:val="TOC5"/>
        <w:rPr>
          <w:rFonts w:asciiTheme="minorHAnsi" w:eastAsiaTheme="minorEastAsia" w:hAnsiTheme="minorHAnsi" w:cstheme="minorBidi"/>
          <w:sz w:val="22"/>
          <w:szCs w:val="22"/>
          <w:lang w:eastAsia="en-AU"/>
        </w:rPr>
      </w:pPr>
      <w:r>
        <w:tab/>
      </w:r>
      <w:hyperlink w:anchor="_Toc137736293" w:history="1">
        <w:r w:rsidRPr="0061505B">
          <w:t>448</w:t>
        </w:r>
        <w:r>
          <w:rPr>
            <w:rFonts w:asciiTheme="minorHAnsi" w:eastAsiaTheme="minorEastAsia" w:hAnsiTheme="minorHAnsi" w:cstheme="minorBidi"/>
            <w:sz w:val="22"/>
            <w:szCs w:val="22"/>
            <w:lang w:eastAsia="en-AU"/>
          </w:rPr>
          <w:tab/>
        </w:r>
        <w:r w:rsidRPr="0061505B">
          <w:t xml:space="preserve">Meaning of </w:t>
        </w:r>
        <w:r w:rsidRPr="0061505B">
          <w:rPr>
            <w:i/>
          </w:rPr>
          <w:t>user licence</w:t>
        </w:r>
        <w:r w:rsidRPr="0061505B">
          <w:t>—ch 4</w:t>
        </w:r>
        <w:r>
          <w:tab/>
        </w:r>
        <w:r>
          <w:fldChar w:fldCharType="begin"/>
        </w:r>
        <w:r>
          <w:instrText xml:space="preserve"> PAGEREF _Toc137736293 \h </w:instrText>
        </w:r>
        <w:r>
          <w:fldChar w:fldCharType="separate"/>
        </w:r>
        <w:r>
          <w:t>44</w:t>
        </w:r>
        <w:r>
          <w:fldChar w:fldCharType="end"/>
        </w:r>
      </w:hyperlink>
    </w:p>
    <w:p w14:paraId="1E8EABAB" w14:textId="72AF9DC8" w:rsidR="00874F15" w:rsidRDefault="00874F15">
      <w:pPr>
        <w:pStyle w:val="TOC5"/>
        <w:rPr>
          <w:rFonts w:asciiTheme="minorHAnsi" w:eastAsiaTheme="minorEastAsia" w:hAnsiTheme="minorHAnsi" w:cstheme="minorBidi"/>
          <w:sz w:val="22"/>
          <w:szCs w:val="22"/>
          <w:lang w:eastAsia="en-AU"/>
        </w:rPr>
      </w:pPr>
      <w:r>
        <w:tab/>
      </w:r>
      <w:hyperlink w:anchor="_Toc137736294" w:history="1">
        <w:r w:rsidRPr="0061505B">
          <w:t>449</w:t>
        </w:r>
        <w:r>
          <w:rPr>
            <w:rFonts w:asciiTheme="minorHAnsi" w:eastAsiaTheme="minorEastAsia" w:hAnsiTheme="minorHAnsi" w:cstheme="minorBidi"/>
            <w:sz w:val="22"/>
            <w:szCs w:val="22"/>
            <w:lang w:eastAsia="en-AU"/>
          </w:rPr>
          <w:tab/>
        </w:r>
        <w:r w:rsidRPr="0061505B">
          <w:t>Application of pt 4.9</w:t>
        </w:r>
        <w:r>
          <w:tab/>
        </w:r>
        <w:r>
          <w:fldChar w:fldCharType="begin"/>
        </w:r>
        <w:r>
          <w:instrText xml:space="preserve"> PAGEREF _Toc137736294 \h </w:instrText>
        </w:r>
        <w:r>
          <w:fldChar w:fldCharType="separate"/>
        </w:r>
        <w:r>
          <w:t>44</w:t>
        </w:r>
        <w:r>
          <w:fldChar w:fldCharType="end"/>
        </w:r>
      </w:hyperlink>
    </w:p>
    <w:p w14:paraId="625C6FAC" w14:textId="5645083A" w:rsidR="00874F15" w:rsidRDefault="00874F15">
      <w:pPr>
        <w:pStyle w:val="TOC5"/>
        <w:rPr>
          <w:rFonts w:asciiTheme="minorHAnsi" w:eastAsiaTheme="minorEastAsia" w:hAnsiTheme="minorHAnsi" w:cstheme="minorBidi"/>
          <w:sz w:val="22"/>
          <w:szCs w:val="22"/>
          <w:lang w:eastAsia="en-AU"/>
        </w:rPr>
      </w:pPr>
      <w:r>
        <w:lastRenderedPageBreak/>
        <w:tab/>
      </w:r>
      <w:hyperlink w:anchor="_Toc137736295" w:history="1">
        <w:r w:rsidRPr="0061505B">
          <w:t>450</w:t>
        </w:r>
        <w:r>
          <w:rPr>
            <w:rFonts w:asciiTheme="minorHAnsi" w:eastAsiaTheme="minorEastAsia" w:hAnsiTheme="minorHAnsi" w:cstheme="minorBidi"/>
            <w:sz w:val="22"/>
            <w:szCs w:val="22"/>
            <w:lang w:eastAsia="en-AU"/>
          </w:rPr>
          <w:tab/>
        </w:r>
        <w:r w:rsidRPr="0061505B">
          <w:t>Authority to use security sensitive substances</w:t>
        </w:r>
        <w:r>
          <w:tab/>
        </w:r>
        <w:r>
          <w:fldChar w:fldCharType="begin"/>
        </w:r>
        <w:r>
          <w:instrText xml:space="preserve"> PAGEREF _Toc137736295 \h </w:instrText>
        </w:r>
        <w:r>
          <w:fldChar w:fldCharType="separate"/>
        </w:r>
        <w:r>
          <w:t>44</w:t>
        </w:r>
        <w:r>
          <w:fldChar w:fldCharType="end"/>
        </w:r>
      </w:hyperlink>
    </w:p>
    <w:p w14:paraId="0F350E4D" w14:textId="31597B9A" w:rsidR="00874F15" w:rsidRDefault="00874F15">
      <w:pPr>
        <w:pStyle w:val="TOC5"/>
        <w:rPr>
          <w:rFonts w:asciiTheme="minorHAnsi" w:eastAsiaTheme="minorEastAsia" w:hAnsiTheme="minorHAnsi" w:cstheme="minorBidi"/>
          <w:sz w:val="22"/>
          <w:szCs w:val="22"/>
          <w:lang w:eastAsia="en-AU"/>
        </w:rPr>
      </w:pPr>
      <w:r>
        <w:tab/>
      </w:r>
      <w:hyperlink w:anchor="_Toc137736296" w:history="1">
        <w:r w:rsidRPr="0061505B">
          <w:t>451</w:t>
        </w:r>
        <w:r>
          <w:rPr>
            <w:rFonts w:asciiTheme="minorHAnsi" w:eastAsiaTheme="minorEastAsia" w:hAnsiTheme="minorHAnsi" w:cstheme="minorBidi"/>
            <w:sz w:val="22"/>
            <w:szCs w:val="22"/>
            <w:lang w:eastAsia="en-AU"/>
          </w:rPr>
          <w:tab/>
        </w:r>
        <w:r w:rsidRPr="0061505B">
          <w:t>Person in control</w:t>
        </w:r>
        <w:r w:rsidRPr="0061505B">
          <w:rPr>
            <w:i/>
          </w:rPr>
          <w:t xml:space="preserve"> </w:t>
        </w:r>
        <w:r w:rsidRPr="0061505B">
          <w:t>of use—Act, s 17 (1) (e)</w:t>
        </w:r>
        <w:r>
          <w:tab/>
        </w:r>
        <w:r>
          <w:fldChar w:fldCharType="begin"/>
        </w:r>
        <w:r>
          <w:instrText xml:space="preserve"> PAGEREF _Toc137736296 \h </w:instrText>
        </w:r>
        <w:r>
          <w:fldChar w:fldCharType="separate"/>
        </w:r>
        <w:r>
          <w:t>45</w:t>
        </w:r>
        <w:r>
          <w:fldChar w:fldCharType="end"/>
        </w:r>
      </w:hyperlink>
    </w:p>
    <w:p w14:paraId="01725A45" w14:textId="50E79750" w:rsidR="00874F15" w:rsidRDefault="00874F15">
      <w:pPr>
        <w:pStyle w:val="TOC5"/>
        <w:rPr>
          <w:rFonts w:asciiTheme="minorHAnsi" w:eastAsiaTheme="minorEastAsia" w:hAnsiTheme="minorHAnsi" w:cstheme="minorBidi"/>
          <w:sz w:val="22"/>
          <w:szCs w:val="22"/>
          <w:lang w:eastAsia="en-AU"/>
        </w:rPr>
      </w:pPr>
      <w:r>
        <w:tab/>
      </w:r>
      <w:hyperlink w:anchor="_Toc137736297" w:history="1">
        <w:r w:rsidRPr="0061505B">
          <w:t>452</w:t>
        </w:r>
        <w:r>
          <w:rPr>
            <w:rFonts w:asciiTheme="minorHAnsi" w:eastAsiaTheme="minorEastAsia" w:hAnsiTheme="minorHAnsi" w:cstheme="minorBidi"/>
            <w:sz w:val="22"/>
            <w:szCs w:val="22"/>
            <w:lang w:eastAsia="en-AU"/>
          </w:rPr>
          <w:tab/>
        </w:r>
        <w:r w:rsidRPr="0061505B">
          <w:t>User licence applications—Act, s 50 (2)</w:t>
        </w:r>
        <w:r>
          <w:tab/>
        </w:r>
        <w:r>
          <w:fldChar w:fldCharType="begin"/>
        </w:r>
        <w:r>
          <w:instrText xml:space="preserve"> PAGEREF _Toc137736297 \h </w:instrText>
        </w:r>
        <w:r>
          <w:fldChar w:fldCharType="separate"/>
        </w:r>
        <w:r>
          <w:t>45</w:t>
        </w:r>
        <w:r>
          <w:fldChar w:fldCharType="end"/>
        </w:r>
      </w:hyperlink>
    </w:p>
    <w:p w14:paraId="1AFDC8AF" w14:textId="5FA4C621" w:rsidR="00874F15" w:rsidRDefault="00874F15">
      <w:pPr>
        <w:pStyle w:val="TOC5"/>
        <w:rPr>
          <w:rFonts w:asciiTheme="minorHAnsi" w:eastAsiaTheme="minorEastAsia" w:hAnsiTheme="minorHAnsi" w:cstheme="minorBidi"/>
          <w:sz w:val="22"/>
          <w:szCs w:val="22"/>
          <w:lang w:eastAsia="en-AU"/>
        </w:rPr>
      </w:pPr>
      <w:r>
        <w:tab/>
      </w:r>
      <w:hyperlink w:anchor="_Toc137736298" w:history="1">
        <w:r w:rsidRPr="0061505B">
          <w:t>453</w:t>
        </w:r>
        <w:r>
          <w:rPr>
            <w:rFonts w:asciiTheme="minorHAnsi" w:eastAsiaTheme="minorEastAsia" w:hAnsiTheme="minorHAnsi" w:cstheme="minorBidi"/>
            <w:sz w:val="22"/>
            <w:szCs w:val="22"/>
            <w:lang w:eastAsia="en-AU"/>
          </w:rPr>
          <w:tab/>
        </w:r>
        <w:r w:rsidRPr="0061505B">
          <w:t>User licence conditions—Act, s 53 (2) (b)</w:t>
        </w:r>
        <w:r>
          <w:tab/>
        </w:r>
        <w:r>
          <w:fldChar w:fldCharType="begin"/>
        </w:r>
        <w:r>
          <w:instrText xml:space="preserve"> PAGEREF _Toc137736298 \h </w:instrText>
        </w:r>
        <w:r>
          <w:fldChar w:fldCharType="separate"/>
        </w:r>
        <w:r>
          <w:t>46</w:t>
        </w:r>
        <w:r>
          <w:fldChar w:fldCharType="end"/>
        </w:r>
      </w:hyperlink>
    </w:p>
    <w:p w14:paraId="15089D39" w14:textId="4F51D9AC" w:rsidR="00874F15" w:rsidRDefault="00874F15">
      <w:pPr>
        <w:pStyle w:val="TOC5"/>
        <w:rPr>
          <w:rFonts w:asciiTheme="minorHAnsi" w:eastAsiaTheme="minorEastAsia" w:hAnsiTheme="minorHAnsi" w:cstheme="minorBidi"/>
          <w:sz w:val="22"/>
          <w:szCs w:val="22"/>
          <w:lang w:eastAsia="en-AU"/>
        </w:rPr>
      </w:pPr>
      <w:r>
        <w:tab/>
      </w:r>
      <w:hyperlink w:anchor="_Toc137736299" w:history="1">
        <w:r w:rsidRPr="0061505B">
          <w:t>454</w:t>
        </w:r>
        <w:r>
          <w:rPr>
            <w:rFonts w:asciiTheme="minorHAnsi" w:eastAsiaTheme="minorEastAsia" w:hAnsiTheme="minorHAnsi" w:cstheme="minorBidi"/>
            <w:sz w:val="22"/>
            <w:szCs w:val="22"/>
            <w:lang w:eastAsia="en-AU"/>
          </w:rPr>
          <w:tab/>
        </w:r>
        <w:r w:rsidRPr="0061505B">
          <w:t>Use of security sensitive substances—responsibilities of person in control</w:t>
        </w:r>
        <w:r>
          <w:tab/>
        </w:r>
        <w:r>
          <w:fldChar w:fldCharType="begin"/>
        </w:r>
        <w:r>
          <w:instrText xml:space="preserve"> PAGEREF _Toc137736299 \h </w:instrText>
        </w:r>
        <w:r>
          <w:fldChar w:fldCharType="separate"/>
        </w:r>
        <w:r>
          <w:t>47</w:t>
        </w:r>
        <w:r>
          <w:fldChar w:fldCharType="end"/>
        </w:r>
      </w:hyperlink>
    </w:p>
    <w:p w14:paraId="068442CE" w14:textId="121874BA" w:rsidR="00874F15" w:rsidRDefault="00874F15">
      <w:pPr>
        <w:pStyle w:val="TOC5"/>
        <w:rPr>
          <w:rFonts w:asciiTheme="minorHAnsi" w:eastAsiaTheme="minorEastAsia" w:hAnsiTheme="minorHAnsi" w:cstheme="minorBidi"/>
          <w:sz w:val="22"/>
          <w:szCs w:val="22"/>
          <w:lang w:eastAsia="en-AU"/>
        </w:rPr>
      </w:pPr>
      <w:r>
        <w:tab/>
      </w:r>
      <w:hyperlink w:anchor="_Toc137736300" w:history="1">
        <w:r w:rsidRPr="0061505B">
          <w:t>455</w:t>
        </w:r>
        <w:r>
          <w:rPr>
            <w:rFonts w:asciiTheme="minorHAnsi" w:eastAsiaTheme="minorEastAsia" w:hAnsiTheme="minorHAnsi" w:cstheme="minorBidi"/>
            <w:sz w:val="22"/>
            <w:szCs w:val="22"/>
            <w:lang w:eastAsia="en-AU"/>
          </w:rPr>
          <w:tab/>
        </w:r>
        <w:r w:rsidRPr="0061505B">
          <w:t>Use records</w:t>
        </w:r>
        <w:r>
          <w:tab/>
        </w:r>
        <w:r>
          <w:fldChar w:fldCharType="begin"/>
        </w:r>
        <w:r>
          <w:instrText xml:space="preserve"> PAGEREF _Toc137736300 \h </w:instrText>
        </w:r>
        <w:r>
          <w:fldChar w:fldCharType="separate"/>
        </w:r>
        <w:r>
          <w:t>47</w:t>
        </w:r>
        <w:r>
          <w:fldChar w:fldCharType="end"/>
        </w:r>
      </w:hyperlink>
    </w:p>
    <w:p w14:paraId="1B037F50" w14:textId="6DEC351A" w:rsidR="00874F15" w:rsidRDefault="008A5E05">
      <w:pPr>
        <w:pStyle w:val="TOC2"/>
        <w:rPr>
          <w:rFonts w:asciiTheme="minorHAnsi" w:eastAsiaTheme="minorEastAsia" w:hAnsiTheme="minorHAnsi" w:cstheme="minorBidi"/>
          <w:b w:val="0"/>
          <w:sz w:val="22"/>
          <w:szCs w:val="22"/>
          <w:lang w:eastAsia="en-AU"/>
        </w:rPr>
      </w:pPr>
      <w:hyperlink w:anchor="_Toc137736301" w:history="1">
        <w:r w:rsidR="00874F15" w:rsidRPr="0061505B">
          <w:t>Part 4.10</w:t>
        </w:r>
        <w:r w:rsidR="00874F15">
          <w:rPr>
            <w:rFonts w:asciiTheme="minorHAnsi" w:eastAsiaTheme="minorEastAsia" w:hAnsiTheme="minorHAnsi" w:cstheme="minorBidi"/>
            <w:b w:val="0"/>
            <w:sz w:val="22"/>
            <w:szCs w:val="22"/>
            <w:lang w:eastAsia="en-AU"/>
          </w:rPr>
          <w:tab/>
        </w:r>
        <w:r w:rsidR="00874F15" w:rsidRPr="0061505B">
          <w:t>Disposal of security sensitive substances</w:t>
        </w:r>
        <w:r w:rsidR="00874F15" w:rsidRPr="00874F15">
          <w:rPr>
            <w:vanish/>
          </w:rPr>
          <w:tab/>
        </w:r>
        <w:r w:rsidR="00874F15" w:rsidRPr="00874F15">
          <w:rPr>
            <w:vanish/>
          </w:rPr>
          <w:fldChar w:fldCharType="begin"/>
        </w:r>
        <w:r w:rsidR="00874F15" w:rsidRPr="00874F15">
          <w:rPr>
            <w:vanish/>
          </w:rPr>
          <w:instrText xml:space="preserve"> PAGEREF _Toc137736301 \h </w:instrText>
        </w:r>
        <w:r w:rsidR="00874F15" w:rsidRPr="00874F15">
          <w:rPr>
            <w:vanish/>
          </w:rPr>
        </w:r>
        <w:r w:rsidR="00874F15" w:rsidRPr="00874F15">
          <w:rPr>
            <w:vanish/>
          </w:rPr>
          <w:fldChar w:fldCharType="separate"/>
        </w:r>
        <w:r w:rsidR="00874F15" w:rsidRPr="00874F15">
          <w:rPr>
            <w:vanish/>
          </w:rPr>
          <w:t>48</w:t>
        </w:r>
        <w:r w:rsidR="00874F15" w:rsidRPr="00874F15">
          <w:rPr>
            <w:vanish/>
          </w:rPr>
          <w:fldChar w:fldCharType="end"/>
        </w:r>
      </w:hyperlink>
    </w:p>
    <w:p w14:paraId="7037F12B" w14:textId="4F42C3DC" w:rsidR="00874F15" w:rsidRDefault="00874F15">
      <w:pPr>
        <w:pStyle w:val="TOC5"/>
        <w:rPr>
          <w:rFonts w:asciiTheme="minorHAnsi" w:eastAsiaTheme="minorEastAsia" w:hAnsiTheme="minorHAnsi" w:cstheme="minorBidi"/>
          <w:sz w:val="22"/>
          <w:szCs w:val="22"/>
          <w:lang w:eastAsia="en-AU"/>
        </w:rPr>
      </w:pPr>
      <w:r>
        <w:tab/>
      </w:r>
      <w:hyperlink w:anchor="_Toc137736302" w:history="1">
        <w:r w:rsidRPr="0061505B">
          <w:t>456</w:t>
        </w:r>
        <w:r>
          <w:rPr>
            <w:rFonts w:asciiTheme="minorHAnsi" w:eastAsiaTheme="minorEastAsia" w:hAnsiTheme="minorHAnsi" w:cstheme="minorBidi"/>
            <w:sz w:val="22"/>
            <w:szCs w:val="22"/>
            <w:lang w:eastAsia="en-AU"/>
          </w:rPr>
          <w:tab/>
        </w:r>
        <w:r w:rsidRPr="0061505B">
          <w:t xml:space="preserve">Meaning of </w:t>
        </w:r>
        <w:r w:rsidRPr="0061505B">
          <w:rPr>
            <w:i/>
          </w:rPr>
          <w:t>dispose</w:t>
        </w:r>
        <w:r w:rsidRPr="0061505B">
          <w:t>—pt 4.10</w:t>
        </w:r>
        <w:r>
          <w:tab/>
        </w:r>
        <w:r>
          <w:fldChar w:fldCharType="begin"/>
        </w:r>
        <w:r>
          <w:instrText xml:space="preserve"> PAGEREF _Toc137736302 \h </w:instrText>
        </w:r>
        <w:r>
          <w:fldChar w:fldCharType="separate"/>
        </w:r>
        <w:r>
          <w:t>48</w:t>
        </w:r>
        <w:r>
          <w:fldChar w:fldCharType="end"/>
        </w:r>
      </w:hyperlink>
    </w:p>
    <w:p w14:paraId="2D2C03A8" w14:textId="4F60A2EA" w:rsidR="00874F15" w:rsidRDefault="00874F15">
      <w:pPr>
        <w:pStyle w:val="TOC5"/>
        <w:rPr>
          <w:rFonts w:asciiTheme="minorHAnsi" w:eastAsiaTheme="minorEastAsia" w:hAnsiTheme="minorHAnsi" w:cstheme="minorBidi"/>
          <w:sz w:val="22"/>
          <w:szCs w:val="22"/>
          <w:lang w:eastAsia="en-AU"/>
        </w:rPr>
      </w:pPr>
      <w:r>
        <w:tab/>
      </w:r>
      <w:hyperlink w:anchor="_Toc137736303" w:history="1">
        <w:r w:rsidRPr="0061505B">
          <w:t>457</w:t>
        </w:r>
        <w:r>
          <w:rPr>
            <w:rFonts w:asciiTheme="minorHAnsi" w:eastAsiaTheme="minorEastAsia" w:hAnsiTheme="minorHAnsi" w:cstheme="minorBidi"/>
            <w:sz w:val="22"/>
            <w:szCs w:val="22"/>
            <w:lang w:eastAsia="en-AU"/>
          </w:rPr>
          <w:tab/>
        </w:r>
        <w:r w:rsidRPr="0061505B">
          <w:t>Application of pt 4.10</w:t>
        </w:r>
        <w:r>
          <w:tab/>
        </w:r>
        <w:r>
          <w:fldChar w:fldCharType="begin"/>
        </w:r>
        <w:r>
          <w:instrText xml:space="preserve"> PAGEREF _Toc137736303 \h </w:instrText>
        </w:r>
        <w:r>
          <w:fldChar w:fldCharType="separate"/>
        </w:r>
        <w:r>
          <w:t>48</w:t>
        </w:r>
        <w:r>
          <w:fldChar w:fldCharType="end"/>
        </w:r>
      </w:hyperlink>
    </w:p>
    <w:p w14:paraId="0C951E06" w14:textId="4956DC99" w:rsidR="00874F15" w:rsidRDefault="00874F15">
      <w:pPr>
        <w:pStyle w:val="TOC5"/>
        <w:rPr>
          <w:rFonts w:asciiTheme="minorHAnsi" w:eastAsiaTheme="minorEastAsia" w:hAnsiTheme="minorHAnsi" w:cstheme="minorBidi"/>
          <w:sz w:val="22"/>
          <w:szCs w:val="22"/>
          <w:lang w:eastAsia="en-AU"/>
        </w:rPr>
      </w:pPr>
      <w:r>
        <w:tab/>
      </w:r>
      <w:hyperlink w:anchor="_Toc137736304" w:history="1">
        <w:r w:rsidRPr="0061505B">
          <w:t>458</w:t>
        </w:r>
        <w:r>
          <w:rPr>
            <w:rFonts w:asciiTheme="minorHAnsi" w:eastAsiaTheme="minorEastAsia" w:hAnsiTheme="minorHAnsi" w:cstheme="minorBidi"/>
            <w:sz w:val="22"/>
            <w:szCs w:val="22"/>
            <w:lang w:eastAsia="en-AU"/>
          </w:rPr>
          <w:tab/>
        </w:r>
        <w:r w:rsidRPr="0061505B">
          <w:t>Authority to dispose of security sensitive substances</w:t>
        </w:r>
        <w:r>
          <w:tab/>
        </w:r>
        <w:r>
          <w:fldChar w:fldCharType="begin"/>
        </w:r>
        <w:r>
          <w:instrText xml:space="preserve"> PAGEREF _Toc137736304 \h </w:instrText>
        </w:r>
        <w:r>
          <w:fldChar w:fldCharType="separate"/>
        </w:r>
        <w:r>
          <w:t>48</w:t>
        </w:r>
        <w:r>
          <w:fldChar w:fldCharType="end"/>
        </w:r>
      </w:hyperlink>
    </w:p>
    <w:p w14:paraId="4FAD856D" w14:textId="2459C182" w:rsidR="00874F15" w:rsidRDefault="00874F15">
      <w:pPr>
        <w:pStyle w:val="TOC5"/>
        <w:rPr>
          <w:rFonts w:asciiTheme="minorHAnsi" w:eastAsiaTheme="minorEastAsia" w:hAnsiTheme="minorHAnsi" w:cstheme="minorBidi"/>
          <w:sz w:val="22"/>
          <w:szCs w:val="22"/>
          <w:lang w:eastAsia="en-AU"/>
        </w:rPr>
      </w:pPr>
      <w:r>
        <w:tab/>
      </w:r>
      <w:hyperlink w:anchor="_Toc137736305" w:history="1">
        <w:r w:rsidRPr="0061505B">
          <w:t>459</w:t>
        </w:r>
        <w:r>
          <w:rPr>
            <w:rFonts w:asciiTheme="minorHAnsi" w:eastAsiaTheme="minorEastAsia" w:hAnsiTheme="minorHAnsi" w:cstheme="minorBidi"/>
            <w:sz w:val="22"/>
            <w:szCs w:val="22"/>
            <w:lang w:eastAsia="en-AU"/>
          </w:rPr>
          <w:tab/>
        </w:r>
        <w:r w:rsidRPr="0061505B">
          <w:t>Conditions for disposal of security sensitive substances—Act, s 53 (2) (b)</w:t>
        </w:r>
        <w:r>
          <w:tab/>
        </w:r>
        <w:r>
          <w:fldChar w:fldCharType="begin"/>
        </w:r>
        <w:r>
          <w:instrText xml:space="preserve"> PAGEREF _Toc137736305 \h </w:instrText>
        </w:r>
        <w:r>
          <w:fldChar w:fldCharType="separate"/>
        </w:r>
        <w:r>
          <w:t>49</w:t>
        </w:r>
        <w:r>
          <w:fldChar w:fldCharType="end"/>
        </w:r>
      </w:hyperlink>
    </w:p>
    <w:p w14:paraId="4EE477BF" w14:textId="22616F98" w:rsidR="00874F15" w:rsidRDefault="00874F15">
      <w:pPr>
        <w:pStyle w:val="TOC5"/>
        <w:rPr>
          <w:rFonts w:asciiTheme="minorHAnsi" w:eastAsiaTheme="minorEastAsia" w:hAnsiTheme="minorHAnsi" w:cstheme="minorBidi"/>
          <w:sz w:val="22"/>
          <w:szCs w:val="22"/>
          <w:lang w:eastAsia="en-AU"/>
        </w:rPr>
      </w:pPr>
      <w:r>
        <w:tab/>
      </w:r>
      <w:hyperlink w:anchor="_Toc137736306" w:history="1">
        <w:r w:rsidRPr="0061505B">
          <w:t>460</w:t>
        </w:r>
        <w:r>
          <w:rPr>
            <w:rFonts w:asciiTheme="minorHAnsi" w:eastAsiaTheme="minorEastAsia" w:hAnsiTheme="minorHAnsi" w:cstheme="minorBidi"/>
            <w:sz w:val="22"/>
            <w:szCs w:val="22"/>
            <w:lang w:eastAsia="en-AU"/>
          </w:rPr>
          <w:tab/>
        </w:r>
        <w:r w:rsidRPr="0061505B">
          <w:t>Discarding security sensitive substances</w:t>
        </w:r>
        <w:r>
          <w:tab/>
        </w:r>
        <w:r>
          <w:fldChar w:fldCharType="begin"/>
        </w:r>
        <w:r>
          <w:instrText xml:space="preserve"> PAGEREF _Toc137736306 \h </w:instrText>
        </w:r>
        <w:r>
          <w:fldChar w:fldCharType="separate"/>
        </w:r>
        <w:r>
          <w:t>49</w:t>
        </w:r>
        <w:r>
          <w:fldChar w:fldCharType="end"/>
        </w:r>
      </w:hyperlink>
    </w:p>
    <w:p w14:paraId="2DD2A95D" w14:textId="0F02EC1E" w:rsidR="00874F15" w:rsidRDefault="00874F15">
      <w:pPr>
        <w:pStyle w:val="TOC5"/>
        <w:rPr>
          <w:rFonts w:asciiTheme="minorHAnsi" w:eastAsiaTheme="minorEastAsia" w:hAnsiTheme="minorHAnsi" w:cstheme="minorBidi"/>
          <w:sz w:val="22"/>
          <w:szCs w:val="22"/>
          <w:lang w:eastAsia="en-AU"/>
        </w:rPr>
      </w:pPr>
      <w:r>
        <w:tab/>
      </w:r>
      <w:hyperlink w:anchor="_Toc137736307" w:history="1">
        <w:r w:rsidRPr="0061505B">
          <w:t>461</w:t>
        </w:r>
        <w:r>
          <w:rPr>
            <w:rFonts w:asciiTheme="minorHAnsi" w:eastAsiaTheme="minorEastAsia" w:hAnsiTheme="minorHAnsi" w:cstheme="minorBidi"/>
            <w:sz w:val="22"/>
            <w:szCs w:val="22"/>
            <w:lang w:eastAsia="en-AU"/>
          </w:rPr>
          <w:tab/>
        </w:r>
        <w:r w:rsidRPr="0061505B">
          <w:t>Secure disposal of security sensitive substances—general rules</w:t>
        </w:r>
        <w:r>
          <w:tab/>
        </w:r>
        <w:r>
          <w:fldChar w:fldCharType="begin"/>
        </w:r>
        <w:r>
          <w:instrText xml:space="preserve"> PAGEREF _Toc137736307 \h </w:instrText>
        </w:r>
        <w:r>
          <w:fldChar w:fldCharType="separate"/>
        </w:r>
        <w:r>
          <w:t>50</w:t>
        </w:r>
        <w:r>
          <w:fldChar w:fldCharType="end"/>
        </w:r>
      </w:hyperlink>
    </w:p>
    <w:p w14:paraId="05B81980" w14:textId="7E2902D3" w:rsidR="00874F15" w:rsidRDefault="00874F15">
      <w:pPr>
        <w:pStyle w:val="TOC5"/>
        <w:rPr>
          <w:rFonts w:asciiTheme="minorHAnsi" w:eastAsiaTheme="minorEastAsia" w:hAnsiTheme="minorHAnsi" w:cstheme="minorBidi"/>
          <w:sz w:val="22"/>
          <w:szCs w:val="22"/>
          <w:lang w:eastAsia="en-AU"/>
        </w:rPr>
      </w:pPr>
      <w:r>
        <w:tab/>
      </w:r>
      <w:hyperlink w:anchor="_Toc137736308" w:history="1">
        <w:r w:rsidRPr="0061505B">
          <w:t>462</w:t>
        </w:r>
        <w:r>
          <w:rPr>
            <w:rFonts w:asciiTheme="minorHAnsi" w:eastAsiaTheme="minorEastAsia" w:hAnsiTheme="minorHAnsi" w:cstheme="minorBidi"/>
            <w:sz w:val="22"/>
            <w:szCs w:val="22"/>
            <w:lang w:eastAsia="en-AU"/>
          </w:rPr>
          <w:tab/>
        </w:r>
        <w:r w:rsidRPr="0061505B">
          <w:t>Secure disposal of security sensitive substances—inspector’s instructions</w:t>
        </w:r>
        <w:r>
          <w:tab/>
        </w:r>
        <w:r>
          <w:fldChar w:fldCharType="begin"/>
        </w:r>
        <w:r>
          <w:instrText xml:space="preserve"> PAGEREF _Toc137736308 \h </w:instrText>
        </w:r>
        <w:r>
          <w:fldChar w:fldCharType="separate"/>
        </w:r>
        <w:r>
          <w:t>50</w:t>
        </w:r>
        <w:r>
          <w:fldChar w:fldCharType="end"/>
        </w:r>
      </w:hyperlink>
    </w:p>
    <w:p w14:paraId="02B6E645" w14:textId="065E673F" w:rsidR="00874F15" w:rsidRDefault="00874F15">
      <w:pPr>
        <w:pStyle w:val="TOC5"/>
        <w:rPr>
          <w:rFonts w:asciiTheme="minorHAnsi" w:eastAsiaTheme="minorEastAsia" w:hAnsiTheme="minorHAnsi" w:cstheme="minorBidi"/>
          <w:sz w:val="22"/>
          <w:szCs w:val="22"/>
          <w:lang w:eastAsia="en-AU"/>
        </w:rPr>
      </w:pPr>
      <w:r>
        <w:tab/>
      </w:r>
      <w:hyperlink w:anchor="_Toc137736309" w:history="1">
        <w:r w:rsidRPr="0061505B">
          <w:t>463</w:t>
        </w:r>
        <w:r>
          <w:rPr>
            <w:rFonts w:asciiTheme="minorHAnsi" w:eastAsiaTheme="minorEastAsia" w:hAnsiTheme="minorHAnsi" w:cstheme="minorBidi"/>
            <w:sz w:val="22"/>
            <w:szCs w:val="22"/>
            <w:lang w:eastAsia="en-AU"/>
          </w:rPr>
          <w:tab/>
        </w:r>
        <w:r w:rsidRPr="0061505B">
          <w:t>Disposal records</w:t>
        </w:r>
        <w:r>
          <w:tab/>
        </w:r>
        <w:r>
          <w:fldChar w:fldCharType="begin"/>
        </w:r>
        <w:r>
          <w:instrText xml:space="preserve"> PAGEREF _Toc137736309 \h </w:instrText>
        </w:r>
        <w:r>
          <w:fldChar w:fldCharType="separate"/>
        </w:r>
        <w:r>
          <w:t>50</w:t>
        </w:r>
        <w:r>
          <w:fldChar w:fldCharType="end"/>
        </w:r>
      </w:hyperlink>
    </w:p>
    <w:p w14:paraId="3DACA355" w14:textId="56B10AA7" w:rsidR="00874F15" w:rsidRDefault="008A5E05">
      <w:pPr>
        <w:pStyle w:val="TOC1"/>
        <w:rPr>
          <w:rFonts w:asciiTheme="minorHAnsi" w:eastAsiaTheme="minorEastAsia" w:hAnsiTheme="minorHAnsi" w:cstheme="minorBidi"/>
          <w:b w:val="0"/>
          <w:sz w:val="22"/>
          <w:szCs w:val="22"/>
          <w:lang w:eastAsia="en-AU"/>
        </w:rPr>
      </w:pPr>
      <w:hyperlink w:anchor="_Toc137736310" w:history="1">
        <w:r w:rsidR="00874F15" w:rsidRPr="0061505B">
          <w:t>Chapter 5</w:t>
        </w:r>
        <w:r w:rsidR="00874F15">
          <w:rPr>
            <w:rFonts w:asciiTheme="minorHAnsi" w:eastAsiaTheme="minorEastAsia" w:hAnsiTheme="minorHAnsi" w:cstheme="minorBidi"/>
            <w:b w:val="0"/>
            <w:sz w:val="22"/>
            <w:szCs w:val="22"/>
            <w:lang w:eastAsia="en-AU"/>
          </w:rPr>
          <w:tab/>
        </w:r>
        <w:r w:rsidR="00874F15" w:rsidRPr="0061505B">
          <w:t>Notification and review of decisions</w:t>
        </w:r>
        <w:r w:rsidR="00874F15" w:rsidRPr="00874F15">
          <w:rPr>
            <w:vanish/>
          </w:rPr>
          <w:tab/>
        </w:r>
        <w:r w:rsidR="00874F15" w:rsidRPr="00874F15">
          <w:rPr>
            <w:vanish/>
          </w:rPr>
          <w:fldChar w:fldCharType="begin"/>
        </w:r>
        <w:r w:rsidR="00874F15" w:rsidRPr="00874F15">
          <w:rPr>
            <w:vanish/>
          </w:rPr>
          <w:instrText xml:space="preserve"> PAGEREF _Toc137736310 \h </w:instrText>
        </w:r>
        <w:r w:rsidR="00874F15" w:rsidRPr="00874F15">
          <w:rPr>
            <w:vanish/>
          </w:rPr>
        </w:r>
        <w:r w:rsidR="00874F15" w:rsidRPr="00874F15">
          <w:rPr>
            <w:vanish/>
          </w:rPr>
          <w:fldChar w:fldCharType="separate"/>
        </w:r>
        <w:r w:rsidR="00874F15" w:rsidRPr="00874F15">
          <w:rPr>
            <w:vanish/>
          </w:rPr>
          <w:t>52</w:t>
        </w:r>
        <w:r w:rsidR="00874F15" w:rsidRPr="00874F15">
          <w:rPr>
            <w:vanish/>
          </w:rPr>
          <w:fldChar w:fldCharType="end"/>
        </w:r>
      </w:hyperlink>
    </w:p>
    <w:p w14:paraId="2302CB8D" w14:textId="6EAB8279" w:rsidR="00874F15" w:rsidRDefault="00874F15">
      <w:pPr>
        <w:pStyle w:val="TOC5"/>
        <w:rPr>
          <w:rFonts w:asciiTheme="minorHAnsi" w:eastAsiaTheme="minorEastAsia" w:hAnsiTheme="minorHAnsi" w:cstheme="minorBidi"/>
          <w:sz w:val="22"/>
          <w:szCs w:val="22"/>
          <w:lang w:eastAsia="en-AU"/>
        </w:rPr>
      </w:pPr>
      <w:r>
        <w:tab/>
      </w:r>
      <w:hyperlink w:anchor="_Toc137736311" w:history="1">
        <w:r w:rsidRPr="0061505B">
          <w:t>500</w:t>
        </w:r>
        <w:r>
          <w:rPr>
            <w:rFonts w:asciiTheme="minorHAnsi" w:eastAsiaTheme="minorEastAsia" w:hAnsiTheme="minorHAnsi" w:cstheme="minorBidi"/>
            <w:sz w:val="22"/>
            <w:szCs w:val="22"/>
            <w:lang w:eastAsia="en-AU"/>
          </w:rPr>
          <w:tab/>
        </w:r>
        <w:r w:rsidRPr="0061505B">
          <w:t xml:space="preserve">Internally reviewable decisions—Act, s 186, def </w:t>
        </w:r>
        <w:r w:rsidRPr="0061505B">
          <w:rPr>
            <w:i/>
          </w:rPr>
          <w:t>internally reviewable decision</w:t>
        </w:r>
        <w:r>
          <w:tab/>
        </w:r>
        <w:r>
          <w:fldChar w:fldCharType="begin"/>
        </w:r>
        <w:r>
          <w:instrText xml:space="preserve"> PAGEREF _Toc137736311 \h </w:instrText>
        </w:r>
        <w:r>
          <w:fldChar w:fldCharType="separate"/>
        </w:r>
        <w:r>
          <w:t>52</w:t>
        </w:r>
        <w:r>
          <w:fldChar w:fldCharType="end"/>
        </w:r>
      </w:hyperlink>
    </w:p>
    <w:p w14:paraId="3D479845" w14:textId="44B94AB3" w:rsidR="00874F15" w:rsidRDefault="00874F15">
      <w:pPr>
        <w:pStyle w:val="TOC5"/>
        <w:rPr>
          <w:rFonts w:asciiTheme="minorHAnsi" w:eastAsiaTheme="minorEastAsia" w:hAnsiTheme="minorHAnsi" w:cstheme="minorBidi"/>
          <w:sz w:val="22"/>
          <w:szCs w:val="22"/>
          <w:lang w:eastAsia="en-AU"/>
        </w:rPr>
      </w:pPr>
      <w:r>
        <w:tab/>
      </w:r>
      <w:hyperlink w:anchor="_Toc137736312" w:history="1">
        <w:r w:rsidRPr="0061505B">
          <w:t>501</w:t>
        </w:r>
        <w:r>
          <w:rPr>
            <w:rFonts w:asciiTheme="minorHAnsi" w:eastAsiaTheme="minorEastAsia" w:hAnsiTheme="minorHAnsi" w:cstheme="minorBidi"/>
            <w:sz w:val="22"/>
            <w:szCs w:val="22"/>
            <w:lang w:eastAsia="en-AU"/>
          </w:rPr>
          <w:tab/>
        </w:r>
        <w:r w:rsidRPr="0061505B">
          <w:t xml:space="preserve">Reviewable decisions—Act, s 186, def </w:t>
        </w:r>
        <w:r w:rsidRPr="0061505B">
          <w:rPr>
            <w:i/>
          </w:rPr>
          <w:t>reviewable decision</w:t>
        </w:r>
        <w:r>
          <w:tab/>
        </w:r>
        <w:r>
          <w:fldChar w:fldCharType="begin"/>
        </w:r>
        <w:r>
          <w:instrText xml:space="preserve"> PAGEREF _Toc137736312 \h </w:instrText>
        </w:r>
        <w:r>
          <w:fldChar w:fldCharType="separate"/>
        </w:r>
        <w:r>
          <w:t>52</w:t>
        </w:r>
        <w:r>
          <w:fldChar w:fldCharType="end"/>
        </w:r>
      </w:hyperlink>
    </w:p>
    <w:p w14:paraId="7EA963CF" w14:textId="1373A0DA" w:rsidR="00874F15" w:rsidRDefault="00874F15">
      <w:pPr>
        <w:pStyle w:val="TOC5"/>
        <w:rPr>
          <w:rFonts w:asciiTheme="minorHAnsi" w:eastAsiaTheme="minorEastAsia" w:hAnsiTheme="minorHAnsi" w:cstheme="minorBidi"/>
          <w:sz w:val="22"/>
          <w:szCs w:val="22"/>
          <w:lang w:eastAsia="en-AU"/>
        </w:rPr>
      </w:pPr>
      <w:r>
        <w:tab/>
      </w:r>
      <w:hyperlink w:anchor="_Toc137736313" w:history="1">
        <w:r w:rsidRPr="0061505B">
          <w:t>502</w:t>
        </w:r>
        <w:r>
          <w:rPr>
            <w:rFonts w:asciiTheme="minorHAnsi" w:eastAsiaTheme="minorEastAsia" w:hAnsiTheme="minorHAnsi" w:cstheme="minorBidi"/>
            <w:sz w:val="22"/>
            <w:szCs w:val="22"/>
            <w:lang w:eastAsia="en-AU"/>
          </w:rPr>
          <w:tab/>
        </w:r>
        <w:r w:rsidRPr="0061505B">
          <w:t>Internally reviewable decisions—right of review and notice—Act, s 186A and s 187 (1) (a)</w:t>
        </w:r>
        <w:r>
          <w:tab/>
        </w:r>
        <w:r>
          <w:fldChar w:fldCharType="begin"/>
        </w:r>
        <w:r>
          <w:instrText xml:space="preserve"> PAGEREF _Toc137736313 \h </w:instrText>
        </w:r>
        <w:r>
          <w:fldChar w:fldCharType="separate"/>
        </w:r>
        <w:r>
          <w:t>52</w:t>
        </w:r>
        <w:r>
          <w:fldChar w:fldCharType="end"/>
        </w:r>
      </w:hyperlink>
    </w:p>
    <w:p w14:paraId="4366E6BF" w14:textId="55EE8D48" w:rsidR="00874F15" w:rsidRDefault="00874F15">
      <w:pPr>
        <w:pStyle w:val="TOC5"/>
        <w:rPr>
          <w:rFonts w:asciiTheme="minorHAnsi" w:eastAsiaTheme="minorEastAsia" w:hAnsiTheme="minorHAnsi" w:cstheme="minorBidi"/>
          <w:sz w:val="22"/>
          <w:szCs w:val="22"/>
          <w:lang w:eastAsia="en-AU"/>
        </w:rPr>
      </w:pPr>
      <w:r>
        <w:tab/>
      </w:r>
      <w:hyperlink w:anchor="_Toc137736314" w:history="1">
        <w:r w:rsidRPr="0061505B">
          <w:t>503</w:t>
        </w:r>
        <w:r>
          <w:rPr>
            <w:rFonts w:asciiTheme="minorHAnsi" w:eastAsiaTheme="minorEastAsia" w:hAnsiTheme="minorHAnsi" w:cstheme="minorBidi"/>
            <w:sz w:val="22"/>
            <w:szCs w:val="22"/>
            <w:lang w:eastAsia="en-AU"/>
          </w:rPr>
          <w:tab/>
        </w:r>
        <w:r w:rsidRPr="0061505B">
          <w:t>Reviewable decisions—right of review and notice—Act, s 190 and s 191 (1) (a)</w:t>
        </w:r>
        <w:r>
          <w:tab/>
        </w:r>
        <w:r>
          <w:fldChar w:fldCharType="begin"/>
        </w:r>
        <w:r>
          <w:instrText xml:space="preserve"> PAGEREF _Toc137736314 \h </w:instrText>
        </w:r>
        <w:r>
          <w:fldChar w:fldCharType="separate"/>
        </w:r>
        <w:r>
          <w:t>52</w:t>
        </w:r>
        <w:r>
          <w:fldChar w:fldCharType="end"/>
        </w:r>
      </w:hyperlink>
    </w:p>
    <w:p w14:paraId="5DAF129D" w14:textId="6016BD4F" w:rsidR="00874F15" w:rsidRDefault="008A5E05">
      <w:pPr>
        <w:pStyle w:val="TOC6"/>
        <w:rPr>
          <w:rFonts w:asciiTheme="minorHAnsi" w:eastAsiaTheme="minorEastAsia" w:hAnsiTheme="minorHAnsi" w:cstheme="minorBidi"/>
          <w:b w:val="0"/>
          <w:sz w:val="22"/>
          <w:szCs w:val="22"/>
          <w:lang w:eastAsia="en-AU"/>
        </w:rPr>
      </w:pPr>
      <w:hyperlink w:anchor="_Toc137736315" w:history="1">
        <w:r w:rsidR="00874F15" w:rsidRPr="0061505B">
          <w:t>Schedule 4</w:t>
        </w:r>
        <w:r w:rsidR="00874F15">
          <w:rPr>
            <w:rFonts w:asciiTheme="minorHAnsi" w:eastAsiaTheme="minorEastAsia" w:hAnsiTheme="minorHAnsi" w:cstheme="minorBidi"/>
            <w:b w:val="0"/>
            <w:sz w:val="22"/>
            <w:szCs w:val="22"/>
            <w:lang w:eastAsia="en-AU"/>
          </w:rPr>
          <w:tab/>
        </w:r>
        <w:r w:rsidR="00874F15" w:rsidRPr="0061505B">
          <w:t>Security sensitive substances</w:t>
        </w:r>
        <w:r w:rsidR="00874F15">
          <w:tab/>
        </w:r>
        <w:r w:rsidR="00874F15" w:rsidRPr="00874F15">
          <w:rPr>
            <w:b w:val="0"/>
            <w:sz w:val="20"/>
          </w:rPr>
          <w:fldChar w:fldCharType="begin"/>
        </w:r>
        <w:r w:rsidR="00874F15" w:rsidRPr="00874F15">
          <w:rPr>
            <w:b w:val="0"/>
            <w:sz w:val="20"/>
          </w:rPr>
          <w:instrText xml:space="preserve"> PAGEREF _Toc137736315 \h </w:instrText>
        </w:r>
        <w:r w:rsidR="00874F15" w:rsidRPr="00874F15">
          <w:rPr>
            <w:b w:val="0"/>
            <w:sz w:val="20"/>
          </w:rPr>
        </w:r>
        <w:r w:rsidR="00874F15" w:rsidRPr="00874F15">
          <w:rPr>
            <w:b w:val="0"/>
            <w:sz w:val="20"/>
          </w:rPr>
          <w:fldChar w:fldCharType="separate"/>
        </w:r>
        <w:r w:rsidR="00874F15" w:rsidRPr="00874F15">
          <w:rPr>
            <w:b w:val="0"/>
            <w:sz w:val="20"/>
          </w:rPr>
          <w:t>53</w:t>
        </w:r>
        <w:r w:rsidR="00874F15" w:rsidRPr="00874F15">
          <w:rPr>
            <w:b w:val="0"/>
            <w:sz w:val="20"/>
          </w:rPr>
          <w:fldChar w:fldCharType="end"/>
        </w:r>
      </w:hyperlink>
    </w:p>
    <w:p w14:paraId="2069FA16" w14:textId="3BAEE4F0" w:rsidR="00874F15" w:rsidRDefault="00874F15">
      <w:pPr>
        <w:pStyle w:val="TOC5"/>
        <w:rPr>
          <w:rFonts w:asciiTheme="minorHAnsi" w:eastAsiaTheme="minorEastAsia" w:hAnsiTheme="minorHAnsi" w:cstheme="minorBidi"/>
          <w:sz w:val="22"/>
          <w:szCs w:val="22"/>
          <w:lang w:eastAsia="en-AU"/>
        </w:rPr>
      </w:pPr>
      <w:r>
        <w:tab/>
      </w:r>
      <w:hyperlink w:anchor="_Toc137736316" w:history="1">
        <w:r w:rsidRPr="0061505B">
          <w:t>4.1</w:t>
        </w:r>
        <w:r>
          <w:rPr>
            <w:rFonts w:asciiTheme="minorHAnsi" w:eastAsiaTheme="minorEastAsia" w:hAnsiTheme="minorHAnsi" w:cstheme="minorBidi"/>
            <w:sz w:val="22"/>
            <w:szCs w:val="22"/>
            <w:lang w:eastAsia="en-AU"/>
          </w:rPr>
          <w:tab/>
        </w:r>
        <w:r w:rsidRPr="0061505B">
          <w:t xml:space="preserve">Meaning of </w:t>
        </w:r>
        <w:r w:rsidRPr="0061505B">
          <w:rPr>
            <w:i/>
          </w:rPr>
          <w:t>security sensitive ammonium nitrate</w:t>
        </w:r>
        <w:r w:rsidRPr="0061505B">
          <w:rPr>
            <w:rFonts w:cs="Arial"/>
          </w:rPr>
          <w:t>—table 4.1</w:t>
        </w:r>
        <w:r>
          <w:tab/>
        </w:r>
        <w:r>
          <w:fldChar w:fldCharType="begin"/>
        </w:r>
        <w:r>
          <w:instrText xml:space="preserve"> PAGEREF _Toc137736316 \h </w:instrText>
        </w:r>
        <w:r>
          <w:fldChar w:fldCharType="separate"/>
        </w:r>
        <w:r>
          <w:t>54</w:t>
        </w:r>
        <w:r>
          <w:fldChar w:fldCharType="end"/>
        </w:r>
      </w:hyperlink>
    </w:p>
    <w:p w14:paraId="1CABEACC" w14:textId="1FC4BD0A" w:rsidR="00874F15" w:rsidRDefault="008A5E05">
      <w:pPr>
        <w:pStyle w:val="TOC6"/>
        <w:rPr>
          <w:rFonts w:asciiTheme="minorHAnsi" w:eastAsiaTheme="minorEastAsia" w:hAnsiTheme="minorHAnsi" w:cstheme="minorBidi"/>
          <w:b w:val="0"/>
          <w:sz w:val="22"/>
          <w:szCs w:val="22"/>
          <w:lang w:eastAsia="en-AU"/>
        </w:rPr>
      </w:pPr>
      <w:hyperlink w:anchor="_Toc137736317" w:history="1">
        <w:r w:rsidR="00874F15" w:rsidRPr="0061505B">
          <w:t>Schedule 5</w:t>
        </w:r>
        <w:r w:rsidR="00874F15">
          <w:rPr>
            <w:rFonts w:asciiTheme="minorHAnsi" w:eastAsiaTheme="minorEastAsia" w:hAnsiTheme="minorHAnsi" w:cstheme="minorBidi"/>
            <w:b w:val="0"/>
            <w:sz w:val="22"/>
            <w:szCs w:val="22"/>
            <w:lang w:eastAsia="en-AU"/>
          </w:rPr>
          <w:tab/>
        </w:r>
        <w:r w:rsidR="00874F15" w:rsidRPr="0061505B">
          <w:t>Reviewable decisions</w:t>
        </w:r>
        <w:r w:rsidR="00874F15">
          <w:tab/>
        </w:r>
        <w:r w:rsidR="00874F15" w:rsidRPr="00874F15">
          <w:rPr>
            <w:b w:val="0"/>
            <w:sz w:val="20"/>
          </w:rPr>
          <w:fldChar w:fldCharType="begin"/>
        </w:r>
        <w:r w:rsidR="00874F15" w:rsidRPr="00874F15">
          <w:rPr>
            <w:b w:val="0"/>
            <w:sz w:val="20"/>
          </w:rPr>
          <w:instrText xml:space="preserve"> PAGEREF _Toc137736317 \h </w:instrText>
        </w:r>
        <w:r w:rsidR="00874F15" w:rsidRPr="00874F15">
          <w:rPr>
            <w:b w:val="0"/>
            <w:sz w:val="20"/>
          </w:rPr>
        </w:r>
        <w:r w:rsidR="00874F15" w:rsidRPr="00874F15">
          <w:rPr>
            <w:b w:val="0"/>
            <w:sz w:val="20"/>
          </w:rPr>
          <w:fldChar w:fldCharType="separate"/>
        </w:r>
        <w:r w:rsidR="00874F15" w:rsidRPr="00874F15">
          <w:rPr>
            <w:b w:val="0"/>
            <w:sz w:val="20"/>
          </w:rPr>
          <w:t>56</w:t>
        </w:r>
        <w:r w:rsidR="00874F15" w:rsidRPr="00874F15">
          <w:rPr>
            <w:b w:val="0"/>
            <w:sz w:val="20"/>
          </w:rPr>
          <w:fldChar w:fldCharType="end"/>
        </w:r>
      </w:hyperlink>
    </w:p>
    <w:p w14:paraId="0A5B4E8F" w14:textId="1F2C98B8" w:rsidR="00874F15" w:rsidRDefault="008A5E05">
      <w:pPr>
        <w:pStyle w:val="TOC7"/>
        <w:rPr>
          <w:rFonts w:asciiTheme="minorHAnsi" w:eastAsiaTheme="minorEastAsia" w:hAnsiTheme="minorHAnsi" w:cstheme="minorBidi"/>
          <w:b w:val="0"/>
          <w:sz w:val="22"/>
          <w:szCs w:val="22"/>
          <w:lang w:eastAsia="en-AU"/>
        </w:rPr>
      </w:pPr>
      <w:hyperlink w:anchor="_Toc137736318" w:history="1">
        <w:r w:rsidR="00874F15" w:rsidRPr="0061505B">
          <w:t>Part 5.1</w:t>
        </w:r>
        <w:r w:rsidR="00874F15">
          <w:rPr>
            <w:rFonts w:asciiTheme="minorHAnsi" w:eastAsiaTheme="minorEastAsia" w:hAnsiTheme="minorHAnsi" w:cstheme="minorBidi"/>
            <w:b w:val="0"/>
            <w:sz w:val="22"/>
            <w:szCs w:val="22"/>
            <w:lang w:eastAsia="en-AU"/>
          </w:rPr>
          <w:tab/>
        </w:r>
        <w:r w:rsidR="00874F15" w:rsidRPr="0061505B">
          <w:t>Reviewable decisions under Act</w:t>
        </w:r>
        <w:r w:rsidR="00874F15">
          <w:tab/>
        </w:r>
        <w:r w:rsidR="00874F15" w:rsidRPr="00874F15">
          <w:rPr>
            <w:b w:val="0"/>
          </w:rPr>
          <w:fldChar w:fldCharType="begin"/>
        </w:r>
        <w:r w:rsidR="00874F15" w:rsidRPr="00874F15">
          <w:rPr>
            <w:b w:val="0"/>
          </w:rPr>
          <w:instrText xml:space="preserve"> PAGEREF _Toc137736318 \h </w:instrText>
        </w:r>
        <w:r w:rsidR="00874F15" w:rsidRPr="00874F15">
          <w:rPr>
            <w:b w:val="0"/>
          </w:rPr>
        </w:r>
        <w:r w:rsidR="00874F15" w:rsidRPr="00874F15">
          <w:rPr>
            <w:b w:val="0"/>
          </w:rPr>
          <w:fldChar w:fldCharType="separate"/>
        </w:r>
        <w:r w:rsidR="00874F15" w:rsidRPr="00874F15">
          <w:rPr>
            <w:b w:val="0"/>
          </w:rPr>
          <w:t>56</w:t>
        </w:r>
        <w:r w:rsidR="00874F15" w:rsidRPr="00874F15">
          <w:rPr>
            <w:b w:val="0"/>
          </w:rPr>
          <w:fldChar w:fldCharType="end"/>
        </w:r>
      </w:hyperlink>
    </w:p>
    <w:p w14:paraId="6BE16B22" w14:textId="2D6A9572" w:rsidR="00874F15" w:rsidRDefault="008A5E05">
      <w:pPr>
        <w:pStyle w:val="TOC7"/>
        <w:rPr>
          <w:rFonts w:asciiTheme="minorHAnsi" w:eastAsiaTheme="minorEastAsia" w:hAnsiTheme="minorHAnsi" w:cstheme="minorBidi"/>
          <w:b w:val="0"/>
          <w:sz w:val="22"/>
          <w:szCs w:val="22"/>
          <w:lang w:eastAsia="en-AU"/>
        </w:rPr>
      </w:pPr>
      <w:hyperlink w:anchor="_Toc137736319" w:history="1">
        <w:r w:rsidR="00874F15" w:rsidRPr="0061505B">
          <w:t>Part 5.2</w:t>
        </w:r>
        <w:r w:rsidR="00874F15">
          <w:rPr>
            <w:rFonts w:asciiTheme="minorHAnsi" w:eastAsiaTheme="minorEastAsia" w:hAnsiTheme="minorHAnsi" w:cstheme="minorBidi"/>
            <w:b w:val="0"/>
            <w:sz w:val="22"/>
            <w:szCs w:val="22"/>
            <w:lang w:eastAsia="en-AU"/>
          </w:rPr>
          <w:tab/>
        </w:r>
        <w:r w:rsidR="00874F15" w:rsidRPr="0061505B">
          <w:t>Internally reviewable decisions under Act</w:t>
        </w:r>
        <w:r w:rsidR="00874F15">
          <w:tab/>
        </w:r>
        <w:r w:rsidR="00874F15" w:rsidRPr="00874F15">
          <w:rPr>
            <w:b w:val="0"/>
          </w:rPr>
          <w:fldChar w:fldCharType="begin"/>
        </w:r>
        <w:r w:rsidR="00874F15" w:rsidRPr="00874F15">
          <w:rPr>
            <w:b w:val="0"/>
          </w:rPr>
          <w:instrText xml:space="preserve"> PAGEREF _Toc137736319 \h </w:instrText>
        </w:r>
        <w:r w:rsidR="00874F15" w:rsidRPr="00874F15">
          <w:rPr>
            <w:b w:val="0"/>
          </w:rPr>
        </w:r>
        <w:r w:rsidR="00874F15" w:rsidRPr="00874F15">
          <w:rPr>
            <w:b w:val="0"/>
          </w:rPr>
          <w:fldChar w:fldCharType="separate"/>
        </w:r>
        <w:r w:rsidR="00874F15" w:rsidRPr="00874F15">
          <w:rPr>
            <w:b w:val="0"/>
          </w:rPr>
          <w:t>58</w:t>
        </w:r>
        <w:r w:rsidR="00874F15" w:rsidRPr="00874F15">
          <w:rPr>
            <w:b w:val="0"/>
          </w:rPr>
          <w:fldChar w:fldCharType="end"/>
        </w:r>
      </w:hyperlink>
    </w:p>
    <w:p w14:paraId="41D7F77B" w14:textId="713FA0DD" w:rsidR="00874F15" w:rsidRDefault="008A5E05">
      <w:pPr>
        <w:pStyle w:val="TOC7"/>
        <w:rPr>
          <w:rFonts w:asciiTheme="minorHAnsi" w:eastAsiaTheme="minorEastAsia" w:hAnsiTheme="minorHAnsi" w:cstheme="minorBidi"/>
          <w:b w:val="0"/>
          <w:sz w:val="22"/>
          <w:szCs w:val="22"/>
          <w:lang w:eastAsia="en-AU"/>
        </w:rPr>
      </w:pPr>
      <w:hyperlink w:anchor="_Toc137736320" w:history="1">
        <w:r w:rsidR="00874F15" w:rsidRPr="0061505B">
          <w:t>Part 5.3</w:t>
        </w:r>
        <w:r w:rsidR="00874F15">
          <w:rPr>
            <w:rFonts w:asciiTheme="minorHAnsi" w:eastAsiaTheme="minorEastAsia" w:hAnsiTheme="minorHAnsi" w:cstheme="minorBidi"/>
            <w:b w:val="0"/>
            <w:sz w:val="22"/>
            <w:szCs w:val="22"/>
            <w:lang w:eastAsia="en-AU"/>
          </w:rPr>
          <w:tab/>
        </w:r>
        <w:r w:rsidR="00874F15" w:rsidRPr="0061505B">
          <w:t>Work health and safety commissioner—reviewable decisions under this regulation</w:t>
        </w:r>
        <w:r w:rsidR="00874F15">
          <w:tab/>
        </w:r>
        <w:r w:rsidR="00874F15" w:rsidRPr="00874F15">
          <w:rPr>
            <w:b w:val="0"/>
          </w:rPr>
          <w:fldChar w:fldCharType="begin"/>
        </w:r>
        <w:r w:rsidR="00874F15" w:rsidRPr="00874F15">
          <w:rPr>
            <w:b w:val="0"/>
          </w:rPr>
          <w:instrText xml:space="preserve"> PAGEREF _Toc137736320 \h </w:instrText>
        </w:r>
        <w:r w:rsidR="00874F15" w:rsidRPr="00874F15">
          <w:rPr>
            <w:b w:val="0"/>
          </w:rPr>
        </w:r>
        <w:r w:rsidR="00874F15" w:rsidRPr="00874F15">
          <w:rPr>
            <w:b w:val="0"/>
          </w:rPr>
          <w:fldChar w:fldCharType="separate"/>
        </w:r>
        <w:r w:rsidR="00874F15" w:rsidRPr="00874F15">
          <w:rPr>
            <w:b w:val="0"/>
          </w:rPr>
          <w:t>60</w:t>
        </w:r>
        <w:r w:rsidR="00874F15" w:rsidRPr="00874F15">
          <w:rPr>
            <w:b w:val="0"/>
          </w:rPr>
          <w:fldChar w:fldCharType="end"/>
        </w:r>
      </w:hyperlink>
    </w:p>
    <w:p w14:paraId="153DF48A" w14:textId="0E885D86" w:rsidR="00874F15" w:rsidRDefault="008A5E05">
      <w:pPr>
        <w:pStyle w:val="TOC6"/>
        <w:rPr>
          <w:rFonts w:asciiTheme="minorHAnsi" w:eastAsiaTheme="minorEastAsia" w:hAnsiTheme="minorHAnsi" w:cstheme="minorBidi"/>
          <w:b w:val="0"/>
          <w:sz w:val="22"/>
          <w:szCs w:val="22"/>
          <w:lang w:eastAsia="en-AU"/>
        </w:rPr>
      </w:pPr>
      <w:hyperlink w:anchor="_Toc137736321" w:history="1">
        <w:r w:rsidR="00874F15" w:rsidRPr="0061505B">
          <w:t>Dictionary</w:t>
        </w:r>
        <w:r w:rsidR="00874F15">
          <w:tab/>
        </w:r>
        <w:r w:rsidR="00874F15">
          <w:tab/>
        </w:r>
        <w:r w:rsidR="00874F15" w:rsidRPr="00874F15">
          <w:rPr>
            <w:b w:val="0"/>
            <w:sz w:val="20"/>
          </w:rPr>
          <w:fldChar w:fldCharType="begin"/>
        </w:r>
        <w:r w:rsidR="00874F15" w:rsidRPr="00874F15">
          <w:rPr>
            <w:b w:val="0"/>
            <w:sz w:val="20"/>
          </w:rPr>
          <w:instrText xml:space="preserve"> PAGEREF _Toc137736321 \h </w:instrText>
        </w:r>
        <w:r w:rsidR="00874F15" w:rsidRPr="00874F15">
          <w:rPr>
            <w:b w:val="0"/>
            <w:sz w:val="20"/>
          </w:rPr>
        </w:r>
        <w:r w:rsidR="00874F15" w:rsidRPr="00874F15">
          <w:rPr>
            <w:b w:val="0"/>
            <w:sz w:val="20"/>
          </w:rPr>
          <w:fldChar w:fldCharType="separate"/>
        </w:r>
        <w:r w:rsidR="00874F15" w:rsidRPr="00874F15">
          <w:rPr>
            <w:b w:val="0"/>
            <w:sz w:val="20"/>
          </w:rPr>
          <w:t>61</w:t>
        </w:r>
        <w:r w:rsidR="00874F15" w:rsidRPr="00874F15">
          <w:rPr>
            <w:b w:val="0"/>
            <w:sz w:val="20"/>
          </w:rPr>
          <w:fldChar w:fldCharType="end"/>
        </w:r>
      </w:hyperlink>
    </w:p>
    <w:p w14:paraId="04DB1738" w14:textId="54BE05A0" w:rsidR="00874F15" w:rsidRDefault="008A5E05" w:rsidP="00874F15">
      <w:pPr>
        <w:pStyle w:val="TOC7"/>
        <w:spacing w:before="480"/>
        <w:rPr>
          <w:rFonts w:asciiTheme="minorHAnsi" w:eastAsiaTheme="minorEastAsia" w:hAnsiTheme="minorHAnsi" w:cstheme="minorBidi"/>
          <w:b w:val="0"/>
          <w:sz w:val="22"/>
          <w:szCs w:val="22"/>
          <w:lang w:eastAsia="en-AU"/>
        </w:rPr>
      </w:pPr>
      <w:hyperlink w:anchor="_Toc137736322" w:history="1">
        <w:r w:rsidR="00874F15">
          <w:t>Endnotes</w:t>
        </w:r>
        <w:r w:rsidR="00874F15" w:rsidRPr="00874F15">
          <w:rPr>
            <w:vanish/>
          </w:rPr>
          <w:tab/>
        </w:r>
        <w:r w:rsidR="00874F15">
          <w:rPr>
            <w:vanish/>
          </w:rPr>
          <w:tab/>
        </w:r>
        <w:r w:rsidR="00874F15" w:rsidRPr="00874F15">
          <w:rPr>
            <w:b w:val="0"/>
            <w:vanish/>
          </w:rPr>
          <w:fldChar w:fldCharType="begin"/>
        </w:r>
        <w:r w:rsidR="00874F15" w:rsidRPr="00874F15">
          <w:rPr>
            <w:b w:val="0"/>
            <w:vanish/>
          </w:rPr>
          <w:instrText xml:space="preserve"> PAGEREF _Toc137736322 \h </w:instrText>
        </w:r>
        <w:r w:rsidR="00874F15" w:rsidRPr="00874F15">
          <w:rPr>
            <w:b w:val="0"/>
            <w:vanish/>
          </w:rPr>
        </w:r>
        <w:r w:rsidR="00874F15" w:rsidRPr="00874F15">
          <w:rPr>
            <w:b w:val="0"/>
            <w:vanish/>
          </w:rPr>
          <w:fldChar w:fldCharType="separate"/>
        </w:r>
        <w:r w:rsidR="00874F15" w:rsidRPr="00874F15">
          <w:rPr>
            <w:b w:val="0"/>
            <w:vanish/>
          </w:rPr>
          <w:t>66</w:t>
        </w:r>
        <w:r w:rsidR="00874F15" w:rsidRPr="00874F15">
          <w:rPr>
            <w:b w:val="0"/>
            <w:vanish/>
          </w:rPr>
          <w:fldChar w:fldCharType="end"/>
        </w:r>
      </w:hyperlink>
    </w:p>
    <w:p w14:paraId="641684F3" w14:textId="3F91A69A" w:rsidR="00874F15" w:rsidRDefault="00874F15">
      <w:pPr>
        <w:pStyle w:val="TOC5"/>
        <w:rPr>
          <w:rFonts w:asciiTheme="minorHAnsi" w:eastAsiaTheme="minorEastAsia" w:hAnsiTheme="minorHAnsi" w:cstheme="minorBidi"/>
          <w:sz w:val="22"/>
          <w:szCs w:val="22"/>
          <w:lang w:eastAsia="en-AU"/>
        </w:rPr>
      </w:pPr>
      <w:r>
        <w:tab/>
      </w:r>
      <w:hyperlink w:anchor="_Toc137736323" w:history="1">
        <w:r w:rsidRPr="0061505B">
          <w:t>1</w:t>
        </w:r>
        <w:r>
          <w:rPr>
            <w:rFonts w:asciiTheme="minorHAnsi" w:eastAsiaTheme="minorEastAsia" w:hAnsiTheme="minorHAnsi" w:cstheme="minorBidi"/>
            <w:sz w:val="22"/>
            <w:szCs w:val="22"/>
            <w:lang w:eastAsia="en-AU"/>
          </w:rPr>
          <w:tab/>
        </w:r>
        <w:r w:rsidRPr="0061505B">
          <w:t>About the endnotes</w:t>
        </w:r>
        <w:r>
          <w:tab/>
        </w:r>
        <w:r>
          <w:fldChar w:fldCharType="begin"/>
        </w:r>
        <w:r>
          <w:instrText xml:space="preserve"> PAGEREF _Toc137736323 \h </w:instrText>
        </w:r>
        <w:r>
          <w:fldChar w:fldCharType="separate"/>
        </w:r>
        <w:r>
          <w:t>66</w:t>
        </w:r>
        <w:r>
          <w:fldChar w:fldCharType="end"/>
        </w:r>
      </w:hyperlink>
    </w:p>
    <w:p w14:paraId="4EF754AA" w14:textId="51B12C80" w:rsidR="00874F15" w:rsidRDefault="00874F15">
      <w:pPr>
        <w:pStyle w:val="TOC5"/>
        <w:rPr>
          <w:rFonts w:asciiTheme="minorHAnsi" w:eastAsiaTheme="minorEastAsia" w:hAnsiTheme="minorHAnsi" w:cstheme="minorBidi"/>
          <w:sz w:val="22"/>
          <w:szCs w:val="22"/>
          <w:lang w:eastAsia="en-AU"/>
        </w:rPr>
      </w:pPr>
      <w:r>
        <w:tab/>
      </w:r>
      <w:hyperlink w:anchor="_Toc137736324" w:history="1">
        <w:r w:rsidRPr="0061505B">
          <w:t>2</w:t>
        </w:r>
        <w:r>
          <w:rPr>
            <w:rFonts w:asciiTheme="minorHAnsi" w:eastAsiaTheme="minorEastAsia" w:hAnsiTheme="minorHAnsi" w:cstheme="minorBidi"/>
            <w:sz w:val="22"/>
            <w:szCs w:val="22"/>
            <w:lang w:eastAsia="en-AU"/>
          </w:rPr>
          <w:tab/>
        </w:r>
        <w:r w:rsidRPr="0061505B">
          <w:t>Abbreviation key</w:t>
        </w:r>
        <w:r>
          <w:tab/>
        </w:r>
        <w:r>
          <w:fldChar w:fldCharType="begin"/>
        </w:r>
        <w:r>
          <w:instrText xml:space="preserve"> PAGEREF _Toc137736324 \h </w:instrText>
        </w:r>
        <w:r>
          <w:fldChar w:fldCharType="separate"/>
        </w:r>
        <w:r>
          <w:t>66</w:t>
        </w:r>
        <w:r>
          <w:fldChar w:fldCharType="end"/>
        </w:r>
      </w:hyperlink>
    </w:p>
    <w:p w14:paraId="0177D74D" w14:textId="1504FA14" w:rsidR="00874F15" w:rsidRDefault="00874F15">
      <w:pPr>
        <w:pStyle w:val="TOC5"/>
        <w:rPr>
          <w:rFonts w:asciiTheme="minorHAnsi" w:eastAsiaTheme="minorEastAsia" w:hAnsiTheme="minorHAnsi" w:cstheme="minorBidi"/>
          <w:sz w:val="22"/>
          <w:szCs w:val="22"/>
          <w:lang w:eastAsia="en-AU"/>
        </w:rPr>
      </w:pPr>
      <w:r>
        <w:tab/>
      </w:r>
      <w:hyperlink w:anchor="_Toc137736325" w:history="1">
        <w:r w:rsidRPr="0061505B">
          <w:t>3</w:t>
        </w:r>
        <w:r>
          <w:rPr>
            <w:rFonts w:asciiTheme="minorHAnsi" w:eastAsiaTheme="minorEastAsia" w:hAnsiTheme="minorHAnsi" w:cstheme="minorBidi"/>
            <w:sz w:val="22"/>
            <w:szCs w:val="22"/>
            <w:lang w:eastAsia="en-AU"/>
          </w:rPr>
          <w:tab/>
        </w:r>
        <w:r w:rsidRPr="0061505B">
          <w:t>Legislation history</w:t>
        </w:r>
        <w:r>
          <w:tab/>
        </w:r>
        <w:r>
          <w:fldChar w:fldCharType="begin"/>
        </w:r>
        <w:r>
          <w:instrText xml:space="preserve"> PAGEREF _Toc137736325 \h </w:instrText>
        </w:r>
        <w:r>
          <w:fldChar w:fldCharType="separate"/>
        </w:r>
        <w:r>
          <w:t>67</w:t>
        </w:r>
        <w:r>
          <w:fldChar w:fldCharType="end"/>
        </w:r>
      </w:hyperlink>
    </w:p>
    <w:p w14:paraId="6D8B5AC5" w14:textId="7AFA80FE" w:rsidR="00874F15" w:rsidRDefault="00874F15">
      <w:pPr>
        <w:pStyle w:val="TOC5"/>
        <w:rPr>
          <w:rFonts w:asciiTheme="minorHAnsi" w:eastAsiaTheme="minorEastAsia" w:hAnsiTheme="minorHAnsi" w:cstheme="minorBidi"/>
          <w:sz w:val="22"/>
          <w:szCs w:val="22"/>
          <w:lang w:eastAsia="en-AU"/>
        </w:rPr>
      </w:pPr>
      <w:r>
        <w:tab/>
      </w:r>
      <w:hyperlink w:anchor="_Toc137736326" w:history="1">
        <w:r w:rsidRPr="0061505B">
          <w:t>4</w:t>
        </w:r>
        <w:r>
          <w:rPr>
            <w:rFonts w:asciiTheme="minorHAnsi" w:eastAsiaTheme="minorEastAsia" w:hAnsiTheme="minorHAnsi" w:cstheme="minorBidi"/>
            <w:sz w:val="22"/>
            <w:szCs w:val="22"/>
            <w:lang w:eastAsia="en-AU"/>
          </w:rPr>
          <w:tab/>
        </w:r>
        <w:r w:rsidRPr="0061505B">
          <w:t>Amendment history</w:t>
        </w:r>
        <w:r>
          <w:tab/>
        </w:r>
        <w:r>
          <w:fldChar w:fldCharType="begin"/>
        </w:r>
        <w:r>
          <w:instrText xml:space="preserve"> PAGEREF _Toc137736326 \h </w:instrText>
        </w:r>
        <w:r>
          <w:fldChar w:fldCharType="separate"/>
        </w:r>
        <w:r>
          <w:t>71</w:t>
        </w:r>
        <w:r>
          <w:fldChar w:fldCharType="end"/>
        </w:r>
      </w:hyperlink>
    </w:p>
    <w:p w14:paraId="16262172" w14:textId="77338529" w:rsidR="00874F15" w:rsidRDefault="00874F15">
      <w:pPr>
        <w:pStyle w:val="TOC5"/>
        <w:rPr>
          <w:rFonts w:asciiTheme="minorHAnsi" w:eastAsiaTheme="minorEastAsia" w:hAnsiTheme="minorHAnsi" w:cstheme="minorBidi"/>
          <w:sz w:val="22"/>
          <w:szCs w:val="22"/>
          <w:lang w:eastAsia="en-AU"/>
        </w:rPr>
      </w:pPr>
      <w:r>
        <w:tab/>
      </w:r>
      <w:hyperlink w:anchor="_Toc137736327" w:history="1">
        <w:r w:rsidRPr="0061505B">
          <w:t>5</w:t>
        </w:r>
        <w:r>
          <w:rPr>
            <w:rFonts w:asciiTheme="minorHAnsi" w:eastAsiaTheme="minorEastAsia" w:hAnsiTheme="minorHAnsi" w:cstheme="minorBidi"/>
            <w:sz w:val="22"/>
            <w:szCs w:val="22"/>
            <w:lang w:eastAsia="en-AU"/>
          </w:rPr>
          <w:tab/>
        </w:r>
        <w:r w:rsidRPr="0061505B">
          <w:t>Earlier republications</w:t>
        </w:r>
        <w:r>
          <w:tab/>
        </w:r>
        <w:r>
          <w:fldChar w:fldCharType="begin"/>
        </w:r>
        <w:r>
          <w:instrText xml:space="preserve"> PAGEREF _Toc137736327 \h </w:instrText>
        </w:r>
        <w:r>
          <w:fldChar w:fldCharType="separate"/>
        </w:r>
        <w:r>
          <w:t>96</w:t>
        </w:r>
        <w:r>
          <w:fldChar w:fldCharType="end"/>
        </w:r>
      </w:hyperlink>
    </w:p>
    <w:p w14:paraId="347B8B04" w14:textId="4FDDC464" w:rsidR="00A36B61" w:rsidRDefault="00874F15" w:rsidP="00A36B61">
      <w:pPr>
        <w:pStyle w:val="BillBasic"/>
      </w:pPr>
      <w:r>
        <w:fldChar w:fldCharType="end"/>
      </w:r>
    </w:p>
    <w:p w14:paraId="0290DAB2" w14:textId="77777777" w:rsidR="00A36B61" w:rsidRDefault="00A36B61" w:rsidP="00A36B61">
      <w:pPr>
        <w:pStyle w:val="01Contents"/>
        <w:sectPr w:rsidR="00A36B61">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0A2281A9" w14:textId="77777777" w:rsidR="00A36B61" w:rsidRDefault="00A36B61" w:rsidP="00A36B61">
      <w:pPr>
        <w:jc w:val="center"/>
      </w:pPr>
      <w:r>
        <w:rPr>
          <w:noProof/>
          <w:lang w:eastAsia="en-AU"/>
        </w:rPr>
        <w:lastRenderedPageBreak/>
        <w:drawing>
          <wp:inline distT="0" distB="0" distL="0" distR="0" wp14:anchorId="1308CADD" wp14:editId="535B3B67">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D4DD34" w14:textId="77777777" w:rsidR="00A36B61" w:rsidRDefault="00A36B61" w:rsidP="00A36B61">
      <w:pPr>
        <w:jc w:val="center"/>
        <w:rPr>
          <w:rFonts w:ascii="Arial" w:hAnsi="Arial"/>
        </w:rPr>
      </w:pPr>
      <w:r>
        <w:rPr>
          <w:rFonts w:ascii="Arial" w:hAnsi="Arial"/>
        </w:rPr>
        <w:t>Australian Capital Territory</w:t>
      </w:r>
    </w:p>
    <w:p w14:paraId="4936F630" w14:textId="43AD4230" w:rsidR="00A36B61" w:rsidRDefault="00C675D0" w:rsidP="00A36B61">
      <w:pPr>
        <w:pStyle w:val="Billname"/>
      </w:pPr>
      <w:bookmarkStart w:id="7" w:name="Citation"/>
      <w:r>
        <w:t>Dangerous Substances (General) Regulation 2004</w:t>
      </w:r>
      <w:bookmarkEnd w:id="7"/>
      <w:r w:rsidR="00A36B61">
        <w:t xml:space="preserve">     </w:t>
      </w:r>
    </w:p>
    <w:p w14:paraId="5C8F65FA" w14:textId="77777777" w:rsidR="00A36B61" w:rsidRDefault="00A36B61" w:rsidP="00A36B61">
      <w:pPr>
        <w:spacing w:before="240" w:after="60"/>
        <w:rPr>
          <w:rFonts w:ascii="Arial" w:hAnsi="Arial"/>
        </w:rPr>
      </w:pPr>
    </w:p>
    <w:p w14:paraId="04482029" w14:textId="77777777" w:rsidR="00A36B61" w:rsidRDefault="00A36B61" w:rsidP="00A36B61">
      <w:pPr>
        <w:pStyle w:val="N-line3"/>
      </w:pPr>
    </w:p>
    <w:p w14:paraId="5E066D6E" w14:textId="77777777" w:rsidR="00A36B61" w:rsidRDefault="00A36B61" w:rsidP="00A36B61">
      <w:pPr>
        <w:pStyle w:val="CoverInForce"/>
      </w:pPr>
      <w:r>
        <w:t>made under the</w:t>
      </w:r>
    </w:p>
    <w:bookmarkStart w:id="8" w:name="ActName"/>
    <w:p w14:paraId="37A0F911" w14:textId="429FCF01" w:rsidR="00A36B61" w:rsidRDefault="00A36B61" w:rsidP="00A36B61">
      <w:pPr>
        <w:pStyle w:val="CoverActName"/>
      </w:pPr>
      <w:r w:rsidRPr="00A36B61">
        <w:rPr>
          <w:rStyle w:val="charCitHyperlinkAbbrev"/>
        </w:rPr>
        <w:fldChar w:fldCharType="begin"/>
      </w:r>
      <w:r w:rsidR="00C675D0">
        <w:rPr>
          <w:rStyle w:val="charCitHyperlinkAbbrev"/>
        </w:rPr>
        <w:instrText>HYPERLINK "http://www.legislation.act.gov.au/a/2004-7" \o "A2004-7"</w:instrText>
      </w:r>
      <w:r w:rsidRPr="00A36B61">
        <w:rPr>
          <w:rStyle w:val="charCitHyperlinkAbbrev"/>
        </w:rPr>
      </w:r>
      <w:r w:rsidRPr="00A36B61">
        <w:rPr>
          <w:rStyle w:val="charCitHyperlinkAbbrev"/>
        </w:rPr>
        <w:fldChar w:fldCharType="separate"/>
      </w:r>
      <w:r w:rsidR="00C675D0">
        <w:rPr>
          <w:rStyle w:val="charCitHyperlinkAbbrev"/>
        </w:rPr>
        <w:t>Dangerous Substances Act 2004</w:t>
      </w:r>
      <w:r w:rsidRPr="00A36B61">
        <w:rPr>
          <w:rStyle w:val="charCitHyperlinkAbbrev"/>
        </w:rPr>
        <w:fldChar w:fldCharType="end"/>
      </w:r>
      <w:bookmarkEnd w:id="8"/>
    </w:p>
    <w:p w14:paraId="357FCE6E" w14:textId="77777777" w:rsidR="00A36B61" w:rsidRDefault="00A36B61" w:rsidP="00A36B61">
      <w:pPr>
        <w:pStyle w:val="N-line3"/>
      </w:pPr>
    </w:p>
    <w:p w14:paraId="031F0FDB" w14:textId="77777777" w:rsidR="00A36B61" w:rsidRDefault="00A36B61" w:rsidP="00A36B61">
      <w:pPr>
        <w:pStyle w:val="Placeholder"/>
      </w:pPr>
      <w:r>
        <w:rPr>
          <w:rStyle w:val="charContents"/>
          <w:sz w:val="16"/>
        </w:rPr>
        <w:t xml:space="preserve">  </w:t>
      </w:r>
      <w:r>
        <w:rPr>
          <w:rStyle w:val="charPage"/>
        </w:rPr>
        <w:t xml:space="preserve">  </w:t>
      </w:r>
    </w:p>
    <w:p w14:paraId="59AFF962" w14:textId="77777777" w:rsidR="00A36B61" w:rsidRDefault="00A36B61" w:rsidP="00A36B61">
      <w:pPr>
        <w:pStyle w:val="Placeholder"/>
      </w:pPr>
      <w:r>
        <w:rPr>
          <w:rStyle w:val="CharChapNo"/>
        </w:rPr>
        <w:t xml:space="preserve">  </w:t>
      </w:r>
      <w:r>
        <w:rPr>
          <w:rStyle w:val="CharChapText"/>
        </w:rPr>
        <w:t xml:space="preserve">  </w:t>
      </w:r>
    </w:p>
    <w:p w14:paraId="4EFF009E" w14:textId="77777777" w:rsidR="00A36B61" w:rsidRDefault="00A36B61" w:rsidP="00A36B61">
      <w:pPr>
        <w:pStyle w:val="Placeholder"/>
      </w:pPr>
      <w:r>
        <w:rPr>
          <w:rStyle w:val="CharPartNo"/>
        </w:rPr>
        <w:t xml:space="preserve">  </w:t>
      </w:r>
      <w:r>
        <w:rPr>
          <w:rStyle w:val="CharPartText"/>
        </w:rPr>
        <w:t xml:space="preserve">  </w:t>
      </w:r>
    </w:p>
    <w:p w14:paraId="27C779FA" w14:textId="77777777" w:rsidR="00A36B61" w:rsidRDefault="00A36B61" w:rsidP="00A36B61">
      <w:pPr>
        <w:pStyle w:val="Placeholder"/>
      </w:pPr>
      <w:r>
        <w:rPr>
          <w:rStyle w:val="CharDivNo"/>
        </w:rPr>
        <w:t xml:space="preserve">  </w:t>
      </w:r>
      <w:r>
        <w:rPr>
          <w:rStyle w:val="CharDivText"/>
        </w:rPr>
        <w:t xml:space="preserve">  </w:t>
      </w:r>
    </w:p>
    <w:p w14:paraId="2A9F37B9" w14:textId="77777777" w:rsidR="00A36B61" w:rsidRDefault="00A36B61" w:rsidP="00A36B61">
      <w:pPr>
        <w:pStyle w:val="Placeholder"/>
      </w:pPr>
      <w:r>
        <w:rPr>
          <w:rStyle w:val="CharSectNo"/>
        </w:rPr>
        <w:t xml:space="preserve">  </w:t>
      </w:r>
    </w:p>
    <w:p w14:paraId="39298E1F" w14:textId="77777777" w:rsidR="00A36B61" w:rsidRDefault="00A36B61" w:rsidP="00A36B61">
      <w:pPr>
        <w:pStyle w:val="PageBreak"/>
      </w:pPr>
      <w:r>
        <w:br w:type="page"/>
      </w:r>
    </w:p>
    <w:p w14:paraId="0A3E13E8" w14:textId="77777777" w:rsidR="008E6976" w:rsidRPr="00874F15" w:rsidRDefault="008E6976">
      <w:pPr>
        <w:pStyle w:val="AH1Chapter"/>
      </w:pPr>
      <w:bookmarkStart w:id="9" w:name="_Toc137736208"/>
      <w:r w:rsidRPr="00874F15">
        <w:rPr>
          <w:rStyle w:val="CharChapNo"/>
        </w:rPr>
        <w:lastRenderedPageBreak/>
        <w:t>Chapter 1</w:t>
      </w:r>
      <w:r>
        <w:tab/>
      </w:r>
      <w:r w:rsidRPr="00874F15">
        <w:rPr>
          <w:rStyle w:val="CharChapText"/>
        </w:rPr>
        <w:t>Preliminary</w:t>
      </w:r>
      <w:bookmarkEnd w:id="9"/>
    </w:p>
    <w:p w14:paraId="0A8E5A31" w14:textId="77777777" w:rsidR="008E6976" w:rsidRDefault="008E6976">
      <w:pPr>
        <w:pStyle w:val="AH5Sec"/>
      </w:pPr>
      <w:bookmarkStart w:id="10" w:name="_Toc137736209"/>
      <w:r w:rsidRPr="00874F15">
        <w:rPr>
          <w:rStyle w:val="CharSectNo"/>
        </w:rPr>
        <w:t>1</w:t>
      </w:r>
      <w:r>
        <w:tab/>
        <w:t>Name of regulation</w:t>
      </w:r>
      <w:bookmarkEnd w:id="10"/>
    </w:p>
    <w:p w14:paraId="1226B20A" w14:textId="77777777" w:rsidR="008E6976" w:rsidRDefault="008E6976">
      <w:pPr>
        <w:pStyle w:val="Amainreturn"/>
      </w:pPr>
      <w:r>
        <w:t xml:space="preserve">This regulation is the </w:t>
      </w:r>
      <w:r>
        <w:rPr>
          <w:rStyle w:val="charItals"/>
        </w:rPr>
        <w:t>Dangerous Substances (General) Regulation 2004</w:t>
      </w:r>
      <w:r>
        <w:rPr>
          <w:iCs/>
        </w:rPr>
        <w:t>.</w:t>
      </w:r>
    </w:p>
    <w:p w14:paraId="7188F1DC" w14:textId="77777777" w:rsidR="008E6976" w:rsidRDefault="008E6976">
      <w:pPr>
        <w:pStyle w:val="AH5Sec"/>
      </w:pPr>
      <w:bookmarkStart w:id="11" w:name="_Toc137736210"/>
      <w:r w:rsidRPr="00874F15">
        <w:rPr>
          <w:rStyle w:val="CharSectNo"/>
        </w:rPr>
        <w:t>3</w:t>
      </w:r>
      <w:r>
        <w:tab/>
        <w:t>Dictionary</w:t>
      </w:r>
      <w:bookmarkEnd w:id="11"/>
    </w:p>
    <w:p w14:paraId="2DB38906" w14:textId="77777777" w:rsidR="008E6976" w:rsidRDefault="008E6976">
      <w:pPr>
        <w:pStyle w:val="Amainreturn"/>
        <w:keepNext/>
      </w:pPr>
      <w:r>
        <w:t>The dictionary at the end of this regulation is part of this regulation.</w:t>
      </w:r>
    </w:p>
    <w:p w14:paraId="5B9C67A5" w14:textId="77777777" w:rsidR="00D22BE3" w:rsidRPr="0086578D" w:rsidRDefault="00D22BE3" w:rsidP="00D22BE3">
      <w:pPr>
        <w:pStyle w:val="aNote"/>
      </w:pPr>
      <w:r w:rsidRPr="0086578D">
        <w:rPr>
          <w:rStyle w:val="charItals"/>
        </w:rPr>
        <w:t>Note 1</w:t>
      </w:r>
      <w:r w:rsidRPr="0086578D">
        <w:tab/>
        <w:t>The dictionary at the end of this regulation defines certain terms used in this regulation, and includes references (</w:t>
      </w:r>
      <w:r w:rsidRPr="0086578D">
        <w:rPr>
          <w:rStyle w:val="charBoldItals"/>
        </w:rPr>
        <w:t>signpost definitions</w:t>
      </w:r>
      <w:r w:rsidRPr="0086578D">
        <w:t>) to other terms defined elsewhere.</w:t>
      </w:r>
    </w:p>
    <w:p w14:paraId="1A411530" w14:textId="2FDFBFB3" w:rsidR="00D22BE3" w:rsidRPr="0086578D" w:rsidRDefault="00D22BE3" w:rsidP="00D22BE3">
      <w:pPr>
        <w:pStyle w:val="aNoteTextss"/>
      </w:pPr>
      <w:r w:rsidRPr="0086578D">
        <w:t>For example, the signpost definition ‘</w:t>
      </w:r>
      <w:r w:rsidRPr="0086578D">
        <w:rPr>
          <w:rStyle w:val="charBoldItals"/>
        </w:rPr>
        <w:t>asbestos-related work</w:t>
      </w:r>
      <w:r w:rsidRPr="0086578D">
        <w:t xml:space="preserve">—see the </w:t>
      </w:r>
      <w:hyperlink r:id="rId28" w:tooltip="SL2011-36" w:history="1">
        <w:r w:rsidRPr="0086578D">
          <w:rPr>
            <w:rStyle w:val="charCitHyperlinkItal"/>
          </w:rPr>
          <w:t>Work Health and Safety Regulation 2011</w:t>
        </w:r>
      </w:hyperlink>
      <w:r w:rsidRPr="0086578D">
        <w:t>, dictionary.’ means that the term ‘asbestos-related work’ is defined in that dictionary and the definition applies to this regulation.</w:t>
      </w:r>
    </w:p>
    <w:p w14:paraId="4DD689A9" w14:textId="23065260" w:rsidR="00D22BE3" w:rsidRPr="0086578D" w:rsidRDefault="00D22BE3" w:rsidP="00D22BE3">
      <w:pPr>
        <w:pStyle w:val="aNote"/>
      </w:pPr>
      <w:r w:rsidRPr="0086578D">
        <w:rPr>
          <w:rStyle w:val="charItals"/>
        </w:rPr>
        <w:t>Note 2</w:t>
      </w:r>
      <w:r w:rsidRPr="0086578D">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Pr="0086578D">
          <w:rPr>
            <w:rStyle w:val="charCitHyperlinkAbbrev"/>
          </w:rPr>
          <w:t>Legislation Act</w:t>
        </w:r>
      </w:hyperlink>
      <w:r w:rsidRPr="0086578D">
        <w:t>, s 155 and s 156 (1)).</w:t>
      </w:r>
    </w:p>
    <w:p w14:paraId="3A6BED37" w14:textId="77777777" w:rsidR="008E6976" w:rsidRDefault="008E6976">
      <w:pPr>
        <w:pStyle w:val="AH5Sec"/>
      </w:pPr>
      <w:bookmarkStart w:id="12" w:name="_Toc137736211"/>
      <w:r w:rsidRPr="00874F15">
        <w:rPr>
          <w:rStyle w:val="CharSectNo"/>
        </w:rPr>
        <w:t>4</w:t>
      </w:r>
      <w:r>
        <w:tab/>
        <w:t>Notes</w:t>
      </w:r>
      <w:bookmarkEnd w:id="12"/>
    </w:p>
    <w:p w14:paraId="59782222" w14:textId="77777777" w:rsidR="008E6976" w:rsidRDefault="008E6976">
      <w:pPr>
        <w:pStyle w:val="Amainreturn"/>
        <w:keepNext/>
      </w:pPr>
      <w:r>
        <w:t>A note included in this regulation is explanatory and is not part of this regulation.</w:t>
      </w:r>
    </w:p>
    <w:p w14:paraId="70C2534E" w14:textId="54A10CBE" w:rsidR="008E6976" w:rsidRDefault="008E6976">
      <w:pPr>
        <w:pStyle w:val="aNote"/>
      </w:pPr>
      <w:r>
        <w:rPr>
          <w:rStyle w:val="charItals"/>
        </w:rPr>
        <w:t>Note</w:t>
      </w:r>
      <w:r>
        <w:rPr>
          <w:rStyle w:val="charItals"/>
        </w:rPr>
        <w:tab/>
      </w:r>
      <w:r>
        <w:t xml:space="preserve">See the </w:t>
      </w:r>
      <w:hyperlink r:id="rId30" w:tooltip="A2001-14" w:history="1">
        <w:r w:rsidR="000F1F8A" w:rsidRPr="000F1F8A">
          <w:rPr>
            <w:rStyle w:val="charCitHyperlinkAbbrev"/>
          </w:rPr>
          <w:t>Legislation Act</w:t>
        </w:r>
      </w:hyperlink>
      <w:r>
        <w:t>, s 127 (1), (4) and (5) for the legal status of notes.</w:t>
      </w:r>
    </w:p>
    <w:p w14:paraId="6A02D92F" w14:textId="77777777" w:rsidR="008E6976" w:rsidRDefault="008E6976">
      <w:pPr>
        <w:pStyle w:val="AH5Sec"/>
      </w:pPr>
      <w:bookmarkStart w:id="13" w:name="_Toc137736212"/>
      <w:r w:rsidRPr="00874F15">
        <w:rPr>
          <w:rStyle w:val="CharSectNo"/>
        </w:rPr>
        <w:t>6</w:t>
      </w:r>
      <w:r>
        <w:rPr>
          <w:iCs/>
        </w:rPr>
        <w:tab/>
      </w:r>
      <w:r>
        <w:t xml:space="preserve">Meaning of </w:t>
      </w:r>
      <w:r w:rsidRPr="000F1F8A">
        <w:rPr>
          <w:rStyle w:val="charItals"/>
        </w:rPr>
        <w:t>ensure</w:t>
      </w:r>
      <w:bookmarkEnd w:id="13"/>
    </w:p>
    <w:p w14:paraId="0A52D80A" w14:textId="77777777" w:rsidR="008E6976" w:rsidRDefault="008E6976" w:rsidP="003D41AB">
      <w:pPr>
        <w:pStyle w:val="Amain"/>
        <w:keepNext/>
      </w:pPr>
      <w:r>
        <w:tab/>
        <w:t>(1)</w:t>
      </w:r>
      <w:r>
        <w:tab/>
        <w:t xml:space="preserve">This section applies if a provision of this regulation requires a person to </w:t>
      </w:r>
      <w:r>
        <w:rPr>
          <w:rStyle w:val="charBoldItals"/>
        </w:rPr>
        <w:t>ensure</w:t>
      </w:r>
      <w:r>
        <w:t xml:space="preserve"> that something is or is not done in relation to a dangerous substance.</w:t>
      </w:r>
    </w:p>
    <w:p w14:paraId="2736A3B1" w14:textId="77777777" w:rsidR="008E6976" w:rsidRDefault="008E6976">
      <w:pPr>
        <w:pStyle w:val="Amain"/>
      </w:pPr>
      <w:r>
        <w:tab/>
        <w:t>(2)</w:t>
      </w:r>
      <w:r>
        <w:tab/>
        <w:t>The requirement is satisfied if the person takes reasonable steps to eliminate the hazards, and eliminate or</w:t>
      </w:r>
      <w:r>
        <w:rPr>
          <w:b/>
          <w:bCs/>
        </w:rPr>
        <w:t xml:space="preserve"> </w:t>
      </w:r>
      <w:r>
        <w:t>minimise the risks, that might result if the requirement were not met.</w:t>
      </w:r>
    </w:p>
    <w:p w14:paraId="76328FA5" w14:textId="77777777" w:rsidR="008E6976" w:rsidRDefault="008E6976">
      <w:pPr>
        <w:pStyle w:val="Amain"/>
        <w:keepNext/>
      </w:pPr>
      <w:r>
        <w:lastRenderedPageBreak/>
        <w:tab/>
        <w:t>(3)</w:t>
      </w:r>
      <w:r>
        <w:tab/>
        <w:t>Subsection (2) does not limit the ways in which the requirement may be satisfied.</w:t>
      </w:r>
    </w:p>
    <w:p w14:paraId="0CBD9EB0" w14:textId="68016213" w:rsidR="008E6976" w:rsidRDefault="008E6976">
      <w:pPr>
        <w:pStyle w:val="aNote"/>
        <w:keepNext/>
      </w:pPr>
      <w:r>
        <w:rPr>
          <w:rStyle w:val="charItals"/>
        </w:rPr>
        <w:t>Note</w:t>
      </w:r>
      <w:r>
        <w:rPr>
          <w:rStyle w:val="charItals"/>
        </w:rPr>
        <w:tab/>
      </w:r>
      <w:r>
        <w:t xml:space="preserve">The following terms are defined in the </w:t>
      </w:r>
      <w:hyperlink r:id="rId31" w:tooltip="Dangerous Substances Act 2004" w:history="1">
        <w:r w:rsidR="00281C84" w:rsidRPr="00281C84">
          <w:rPr>
            <w:rStyle w:val="charCitHyperlinkAbbrev"/>
          </w:rPr>
          <w:t>Act</w:t>
        </w:r>
      </w:hyperlink>
      <w:r>
        <w:t>:</w:t>
      </w:r>
    </w:p>
    <w:p w14:paraId="617D6F39" w14:textId="77777777" w:rsidR="008E6976" w:rsidRDefault="008E6976">
      <w:pPr>
        <w:pStyle w:val="aNoteBulletss"/>
        <w:tabs>
          <w:tab w:val="left" w:pos="2300"/>
        </w:tabs>
      </w:pPr>
      <w:r>
        <w:rPr>
          <w:rFonts w:ascii="Symbol" w:hAnsi="Symbol"/>
        </w:rPr>
        <w:t></w:t>
      </w:r>
      <w:r>
        <w:rPr>
          <w:rFonts w:ascii="Symbol" w:hAnsi="Symbol"/>
        </w:rPr>
        <w:tab/>
      </w:r>
      <w:r>
        <w:rPr>
          <w:rStyle w:val="charBoldItals"/>
        </w:rPr>
        <w:t>hazard</w:t>
      </w:r>
      <w:r>
        <w:t xml:space="preserve"> (see s 15 (1))</w:t>
      </w:r>
    </w:p>
    <w:p w14:paraId="2420BAC5" w14:textId="77777777" w:rsidR="008E6976" w:rsidRDefault="008E6976">
      <w:pPr>
        <w:pStyle w:val="aNoteBulletss"/>
        <w:keepNext/>
        <w:tabs>
          <w:tab w:val="left" w:pos="2300"/>
        </w:tabs>
      </w:pPr>
      <w:r>
        <w:rPr>
          <w:rFonts w:ascii="Symbol" w:hAnsi="Symbol"/>
        </w:rPr>
        <w:t></w:t>
      </w:r>
      <w:r>
        <w:rPr>
          <w:rFonts w:ascii="Symbol" w:hAnsi="Symbol"/>
        </w:rPr>
        <w:tab/>
      </w:r>
      <w:r>
        <w:rPr>
          <w:rStyle w:val="charBoldItals"/>
        </w:rPr>
        <w:t xml:space="preserve">risk </w:t>
      </w:r>
      <w:r>
        <w:t>(see s 15 (2))</w:t>
      </w:r>
    </w:p>
    <w:p w14:paraId="16A9E1F9" w14:textId="77777777" w:rsidR="008E6976" w:rsidRDefault="008E6976">
      <w:pPr>
        <w:pStyle w:val="aNoteBulletss"/>
        <w:tabs>
          <w:tab w:val="left" w:pos="2300"/>
        </w:tabs>
      </w:pPr>
      <w:r>
        <w:rPr>
          <w:rFonts w:ascii="Symbol" w:hAnsi="Symbol"/>
        </w:rPr>
        <w:t></w:t>
      </w:r>
      <w:r>
        <w:rPr>
          <w:rFonts w:ascii="Symbol" w:hAnsi="Symbol"/>
        </w:rPr>
        <w:tab/>
      </w:r>
      <w:r>
        <w:rPr>
          <w:rStyle w:val="charBoldItals"/>
        </w:rPr>
        <w:t>reasonable steps</w:t>
      </w:r>
      <w:r>
        <w:t xml:space="preserve"> (see s 16).</w:t>
      </w:r>
    </w:p>
    <w:p w14:paraId="0E4ECF19" w14:textId="77777777" w:rsidR="008E6976" w:rsidRDefault="008E6976">
      <w:pPr>
        <w:pStyle w:val="AH5Sec"/>
      </w:pPr>
      <w:bookmarkStart w:id="14" w:name="_Toc137736213"/>
      <w:r w:rsidRPr="00874F15">
        <w:rPr>
          <w:rStyle w:val="CharSectNo"/>
        </w:rPr>
        <w:t>7</w:t>
      </w:r>
      <w:r>
        <w:tab/>
        <w:t>Offences against regulation—application of Criminal Code etc</w:t>
      </w:r>
      <w:bookmarkEnd w:id="14"/>
    </w:p>
    <w:p w14:paraId="006BAA0F" w14:textId="77777777" w:rsidR="008E6976" w:rsidRDefault="008E6976">
      <w:pPr>
        <w:pStyle w:val="Amainreturn"/>
        <w:keepNext/>
      </w:pPr>
      <w:r>
        <w:t xml:space="preserve">Other legislation applies in relation to offences against this regulation. </w:t>
      </w:r>
    </w:p>
    <w:p w14:paraId="3D67A8DD" w14:textId="77777777" w:rsidR="008E6976" w:rsidRDefault="008E6976">
      <w:pPr>
        <w:pStyle w:val="aNote"/>
        <w:keepNext/>
        <w:spacing w:before="40"/>
      </w:pPr>
      <w:r>
        <w:rPr>
          <w:rStyle w:val="charItals"/>
        </w:rPr>
        <w:t>Note 1</w:t>
      </w:r>
      <w:r>
        <w:tab/>
      </w:r>
      <w:r>
        <w:rPr>
          <w:rStyle w:val="charItals"/>
        </w:rPr>
        <w:t>Criminal Code</w:t>
      </w:r>
    </w:p>
    <w:p w14:paraId="4CC5EE97" w14:textId="151FB401" w:rsidR="008E6976" w:rsidRDefault="008E6976" w:rsidP="00BE311F">
      <w:pPr>
        <w:pStyle w:val="aNote"/>
        <w:keepNext/>
        <w:spacing w:before="20"/>
        <w:ind w:firstLine="0"/>
      </w:pPr>
      <w:r>
        <w:t xml:space="preserve">The </w:t>
      </w:r>
      <w:hyperlink r:id="rId32" w:tooltip="A2002-51" w:history="1">
        <w:r w:rsidR="000F1F8A" w:rsidRPr="000F1F8A">
          <w:rPr>
            <w:rStyle w:val="charCitHyperlinkAbbrev"/>
          </w:rPr>
          <w:t>Criminal Code</w:t>
        </w:r>
      </w:hyperlink>
      <w:r>
        <w:t>, ch 2 applies to all offences against this regulation (see Code, pt 2.1).</w:t>
      </w:r>
    </w:p>
    <w:p w14:paraId="605F0705" w14:textId="77777777" w:rsidR="008E6976" w:rsidRDefault="008E6976" w:rsidP="00BE311F">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89D47CC" w14:textId="77777777" w:rsidR="008E6976" w:rsidRDefault="008E6976">
      <w:pPr>
        <w:pStyle w:val="aNote"/>
        <w:spacing w:before="40"/>
        <w:rPr>
          <w:rStyle w:val="charItals"/>
        </w:rPr>
      </w:pPr>
      <w:r>
        <w:rPr>
          <w:rStyle w:val="charItals"/>
        </w:rPr>
        <w:t>Note 2</w:t>
      </w:r>
      <w:r>
        <w:rPr>
          <w:rStyle w:val="charItals"/>
        </w:rPr>
        <w:tab/>
        <w:t>Penalty units</w:t>
      </w:r>
    </w:p>
    <w:p w14:paraId="04D8360E" w14:textId="2023FACC" w:rsidR="008E6976" w:rsidRDefault="008E6976">
      <w:pPr>
        <w:pStyle w:val="aNoteText"/>
      </w:pPr>
      <w:r>
        <w:t xml:space="preserve">The </w:t>
      </w:r>
      <w:hyperlink r:id="rId33" w:tooltip="A2001-14" w:history="1">
        <w:r w:rsidR="000F1F8A" w:rsidRPr="000F1F8A">
          <w:rPr>
            <w:rStyle w:val="charCitHyperlinkAbbrev"/>
          </w:rPr>
          <w:t>Legislation Act</w:t>
        </w:r>
      </w:hyperlink>
      <w:r>
        <w:t>, s 133 deals with the meaning of offence penalties that are expressed in penalty units.</w:t>
      </w:r>
    </w:p>
    <w:p w14:paraId="759E5B80" w14:textId="77777777" w:rsidR="008E6976" w:rsidRDefault="008E6976">
      <w:pPr>
        <w:pStyle w:val="PageBreak"/>
      </w:pPr>
      <w:r>
        <w:br w:type="page"/>
      </w:r>
    </w:p>
    <w:p w14:paraId="572921FA" w14:textId="77777777" w:rsidR="00647F31" w:rsidRPr="00874F15" w:rsidRDefault="00647F31" w:rsidP="00647F31">
      <w:pPr>
        <w:pStyle w:val="AH1Chapter"/>
      </w:pPr>
      <w:bookmarkStart w:id="15" w:name="_Toc137736214"/>
      <w:r w:rsidRPr="00874F15">
        <w:rPr>
          <w:rStyle w:val="CharChapNo"/>
        </w:rPr>
        <w:lastRenderedPageBreak/>
        <w:t>Chapter 3</w:t>
      </w:r>
      <w:r w:rsidRPr="00977355">
        <w:tab/>
      </w:r>
      <w:r w:rsidRPr="00874F15">
        <w:rPr>
          <w:rStyle w:val="CharChapText"/>
        </w:rPr>
        <w:t>Asbestos and asbestos containing material</w:t>
      </w:r>
      <w:bookmarkEnd w:id="15"/>
    </w:p>
    <w:p w14:paraId="600963FD" w14:textId="77777777" w:rsidR="008E6976" w:rsidRPr="00874F15" w:rsidRDefault="008E6976">
      <w:pPr>
        <w:pStyle w:val="AH2Part"/>
      </w:pPr>
      <w:bookmarkStart w:id="16" w:name="_Toc137736215"/>
      <w:r w:rsidRPr="00874F15">
        <w:rPr>
          <w:rStyle w:val="CharPartNo"/>
        </w:rPr>
        <w:t>Part 3.1</w:t>
      </w:r>
      <w:r>
        <w:tab/>
      </w:r>
      <w:r w:rsidRPr="00874F15">
        <w:rPr>
          <w:rStyle w:val="CharPartText"/>
        </w:rPr>
        <w:t>Important concepts</w:t>
      </w:r>
      <w:bookmarkEnd w:id="16"/>
    </w:p>
    <w:p w14:paraId="634DB787" w14:textId="77777777" w:rsidR="008E6976" w:rsidRDefault="008E6976">
      <w:pPr>
        <w:pStyle w:val="Placeholder"/>
      </w:pPr>
      <w:r>
        <w:rPr>
          <w:rStyle w:val="CharDivNo"/>
        </w:rPr>
        <w:t xml:space="preserve">  </w:t>
      </w:r>
      <w:r>
        <w:rPr>
          <w:rStyle w:val="CharDivText"/>
        </w:rPr>
        <w:t xml:space="preserve">  </w:t>
      </w:r>
    </w:p>
    <w:p w14:paraId="37868EFC" w14:textId="77777777" w:rsidR="008E6976" w:rsidRDefault="008E6976">
      <w:pPr>
        <w:pStyle w:val="AH5Sec"/>
      </w:pPr>
      <w:bookmarkStart w:id="17" w:name="_Toc137736216"/>
      <w:r w:rsidRPr="00874F15">
        <w:rPr>
          <w:rStyle w:val="CharSectNo"/>
        </w:rPr>
        <w:t>300</w:t>
      </w:r>
      <w:r>
        <w:tab/>
        <w:t>Object—ch 3</w:t>
      </w:r>
      <w:bookmarkEnd w:id="17"/>
    </w:p>
    <w:p w14:paraId="40282453" w14:textId="77777777" w:rsidR="008E6976" w:rsidRDefault="008E6976">
      <w:pPr>
        <w:pStyle w:val="Amainreturn"/>
      </w:pPr>
      <w:r>
        <w:t>The object of this chapter is to protect people against the risk of asbestos-related disease resulting from exposure to airborne asbestos fibres.</w:t>
      </w:r>
    </w:p>
    <w:p w14:paraId="5F0668A1" w14:textId="77777777" w:rsidR="00647F31" w:rsidRPr="00977355" w:rsidRDefault="00647F31" w:rsidP="00647F31">
      <w:pPr>
        <w:pStyle w:val="AH5Sec"/>
      </w:pPr>
      <w:bookmarkStart w:id="18" w:name="_Toc137736217"/>
      <w:r w:rsidRPr="00874F15">
        <w:rPr>
          <w:rStyle w:val="CharSectNo"/>
        </w:rPr>
        <w:t>301</w:t>
      </w:r>
      <w:r w:rsidRPr="00977355">
        <w:tab/>
        <w:t xml:space="preserve">Meaning of </w:t>
      </w:r>
      <w:r w:rsidRPr="00977355">
        <w:rPr>
          <w:rStyle w:val="charItals"/>
        </w:rPr>
        <w:t>asbestos containing material (ACM)</w:t>
      </w:r>
      <w:r w:rsidRPr="00977355">
        <w:t>—ch 3</w:t>
      </w:r>
      <w:bookmarkEnd w:id="18"/>
    </w:p>
    <w:p w14:paraId="13E8D896" w14:textId="77777777" w:rsidR="00647F31" w:rsidRPr="00977355" w:rsidRDefault="00647F31" w:rsidP="00647F31">
      <w:pPr>
        <w:pStyle w:val="Amainreturn"/>
      </w:pPr>
      <w:r w:rsidRPr="00977355">
        <w:t>In this chapter:</w:t>
      </w:r>
    </w:p>
    <w:p w14:paraId="66C99BC7" w14:textId="3BA4FC3A" w:rsidR="00647F31" w:rsidRPr="00977355" w:rsidRDefault="00647F31" w:rsidP="00647F31">
      <w:pPr>
        <w:pStyle w:val="aDef"/>
      </w:pPr>
      <w:r w:rsidRPr="00977355">
        <w:rPr>
          <w:rStyle w:val="charBoldItals"/>
        </w:rPr>
        <w:t>asbestos containing material (ACM)</w:t>
      </w:r>
      <w:r w:rsidRPr="00977355">
        <w:t xml:space="preserve">—see the </w:t>
      </w:r>
      <w:hyperlink r:id="rId34" w:tooltip="SL2011-36" w:history="1">
        <w:r w:rsidRPr="00977355">
          <w:rPr>
            <w:rStyle w:val="charCitHyperlinkItal"/>
          </w:rPr>
          <w:t>Work Health and Safety Regulation 2011</w:t>
        </w:r>
      </w:hyperlink>
      <w:r w:rsidRPr="00977355">
        <w:t>, dictionary.</w:t>
      </w:r>
    </w:p>
    <w:p w14:paraId="5F69FE5A" w14:textId="77777777" w:rsidR="008E6976" w:rsidRDefault="008E6976">
      <w:pPr>
        <w:pStyle w:val="PageBreak"/>
      </w:pPr>
      <w:r>
        <w:br w:type="page"/>
      </w:r>
    </w:p>
    <w:p w14:paraId="004FB377" w14:textId="77777777" w:rsidR="00175204" w:rsidRPr="00874F15" w:rsidRDefault="00175204" w:rsidP="00175204">
      <w:pPr>
        <w:pStyle w:val="AH2Part"/>
      </w:pPr>
      <w:bookmarkStart w:id="19" w:name="_Toc137736218"/>
      <w:r w:rsidRPr="00874F15">
        <w:rPr>
          <w:rStyle w:val="CharPartNo"/>
        </w:rPr>
        <w:lastRenderedPageBreak/>
        <w:t>Part 3.3</w:t>
      </w:r>
      <w:r w:rsidRPr="00397F3D">
        <w:tab/>
      </w:r>
      <w:r w:rsidRPr="00874F15">
        <w:rPr>
          <w:rStyle w:val="CharPartText"/>
        </w:rPr>
        <w:t>Asbestos management—non</w:t>
      </w:r>
      <w:r w:rsidRPr="00874F15">
        <w:rPr>
          <w:rStyle w:val="CharPartText"/>
        </w:rPr>
        <w:noBreakHyphen/>
        <w:t>workplace premises</w:t>
      </w:r>
      <w:bookmarkEnd w:id="19"/>
    </w:p>
    <w:p w14:paraId="0CA49DDF" w14:textId="77777777" w:rsidR="00175204" w:rsidRPr="00397F3D" w:rsidRDefault="00175204" w:rsidP="00175204">
      <w:pPr>
        <w:pStyle w:val="AH5Sec"/>
      </w:pPr>
      <w:bookmarkStart w:id="20" w:name="_Toc137736219"/>
      <w:r w:rsidRPr="00874F15">
        <w:rPr>
          <w:rStyle w:val="CharSectNo"/>
        </w:rPr>
        <w:t>311</w:t>
      </w:r>
      <w:r w:rsidRPr="00397F3D">
        <w:tab/>
        <w:t>Application—pt 3.3</w:t>
      </w:r>
      <w:bookmarkEnd w:id="20"/>
    </w:p>
    <w:p w14:paraId="22492BFD" w14:textId="77777777" w:rsidR="00175204" w:rsidRPr="00397F3D" w:rsidRDefault="00175204" w:rsidP="00175204">
      <w:pPr>
        <w:pStyle w:val="Amain"/>
      </w:pPr>
      <w:r w:rsidRPr="00397F3D">
        <w:tab/>
        <w:t>(1)</w:t>
      </w:r>
      <w:r w:rsidRPr="00397F3D">
        <w:tab/>
        <w:t>This part applies to premises if—</w:t>
      </w:r>
    </w:p>
    <w:p w14:paraId="6C293EB2" w14:textId="77777777" w:rsidR="00175204" w:rsidRPr="00397F3D" w:rsidRDefault="00175204" w:rsidP="00175204">
      <w:pPr>
        <w:pStyle w:val="Apara"/>
      </w:pPr>
      <w:r w:rsidRPr="00397F3D">
        <w:tab/>
        <w:t>(a)</w:t>
      </w:r>
      <w:r w:rsidRPr="00397F3D">
        <w:tab/>
        <w:t>asbestos or asbestos containing material is being removed from the premises; and</w:t>
      </w:r>
    </w:p>
    <w:p w14:paraId="055733A8" w14:textId="77777777" w:rsidR="00175204" w:rsidRPr="00397F3D" w:rsidRDefault="00175204" w:rsidP="00175204">
      <w:pPr>
        <w:pStyle w:val="Apara"/>
      </w:pPr>
      <w:r w:rsidRPr="00397F3D">
        <w:tab/>
        <w:t>(b)</w:t>
      </w:r>
      <w:r w:rsidRPr="00397F3D">
        <w:tab/>
        <w:t>at the time the asbestos or asbestos containing material is being removed, the premises are not a workplace.</w:t>
      </w:r>
    </w:p>
    <w:p w14:paraId="7D656EFF" w14:textId="77777777" w:rsidR="00175204" w:rsidRPr="00397F3D" w:rsidRDefault="00175204" w:rsidP="00175204">
      <w:pPr>
        <w:pStyle w:val="Amain"/>
      </w:pPr>
      <w:r w:rsidRPr="00397F3D">
        <w:tab/>
        <w:t>(2)</w:t>
      </w:r>
      <w:r w:rsidRPr="00397F3D">
        <w:tab/>
        <w:t>However, this part does not apply to premises if the removal of asbestos or asbestos containing material is incidental to minor or routine maintenance work, or other minor work, at the premises.</w:t>
      </w:r>
    </w:p>
    <w:p w14:paraId="37602AF7" w14:textId="77777777" w:rsidR="00175204" w:rsidRPr="00397F3D" w:rsidRDefault="00175204" w:rsidP="00175204">
      <w:pPr>
        <w:pStyle w:val="Amain"/>
      </w:pPr>
      <w:r w:rsidRPr="00397F3D">
        <w:tab/>
        <w:t>(3)</w:t>
      </w:r>
      <w:r w:rsidRPr="00397F3D">
        <w:tab/>
        <w:t>In this section:</w:t>
      </w:r>
    </w:p>
    <w:p w14:paraId="7F5D2928" w14:textId="4CF1E4D9" w:rsidR="00175204" w:rsidRPr="00397F3D" w:rsidRDefault="00175204" w:rsidP="00175204">
      <w:pPr>
        <w:pStyle w:val="aDef"/>
      </w:pPr>
      <w:r w:rsidRPr="00397F3D">
        <w:rPr>
          <w:rStyle w:val="charBoldItals"/>
        </w:rPr>
        <w:t>workplace</w:t>
      </w:r>
      <w:r w:rsidRPr="00397F3D">
        <w:t xml:space="preserve">—see the </w:t>
      </w:r>
      <w:hyperlink r:id="rId35" w:tooltip="A2011-35" w:history="1">
        <w:r w:rsidRPr="00397F3D">
          <w:rPr>
            <w:rStyle w:val="charCitHyperlinkItal"/>
          </w:rPr>
          <w:t>Work Health and Safety Act 2011</w:t>
        </w:r>
      </w:hyperlink>
      <w:r w:rsidRPr="00397F3D">
        <w:t>, section 8.</w:t>
      </w:r>
    </w:p>
    <w:p w14:paraId="3400E529" w14:textId="77777777" w:rsidR="00175204" w:rsidRPr="00397F3D" w:rsidRDefault="00175204" w:rsidP="00175204">
      <w:pPr>
        <w:pStyle w:val="AH5Sec"/>
      </w:pPr>
      <w:bookmarkStart w:id="21" w:name="_Toc137736220"/>
      <w:r w:rsidRPr="00874F15">
        <w:rPr>
          <w:rStyle w:val="CharSectNo"/>
        </w:rPr>
        <w:t>312</w:t>
      </w:r>
      <w:r w:rsidRPr="00397F3D">
        <w:tab/>
        <w:t>Removal of asbestos or ACM from premises</w:t>
      </w:r>
      <w:bookmarkEnd w:id="21"/>
    </w:p>
    <w:p w14:paraId="216412AA" w14:textId="77777777" w:rsidR="00175204" w:rsidRPr="003630E8" w:rsidRDefault="00175204" w:rsidP="00BE423B">
      <w:pPr>
        <w:pStyle w:val="Amain"/>
        <w:keepNext/>
        <w:numPr>
          <w:ilvl w:val="5"/>
          <w:numId w:val="22"/>
        </w:numPr>
        <w:tabs>
          <w:tab w:val="clear" w:pos="900"/>
        </w:tabs>
      </w:pPr>
      <w:r w:rsidRPr="003630E8">
        <w:t>A person must not remove asbestos or asbestos containing material from premises unless the person is a licensed asbestos removalist, licensed to remove the asbestos or asbestos containing material.</w:t>
      </w:r>
    </w:p>
    <w:p w14:paraId="172CC326" w14:textId="77777777" w:rsidR="00FC2920" w:rsidRPr="00BC795F" w:rsidRDefault="00FC2920" w:rsidP="00FC2920">
      <w:pPr>
        <w:pStyle w:val="Penalty"/>
      </w:pPr>
      <w:r w:rsidRPr="00BC795F">
        <w:t>Maximum penalty:  30 penalty units.</w:t>
      </w:r>
    </w:p>
    <w:p w14:paraId="2B4755E8" w14:textId="77777777" w:rsidR="00175204" w:rsidRPr="003630E8" w:rsidRDefault="00175204" w:rsidP="00175204">
      <w:pPr>
        <w:pStyle w:val="Amain"/>
      </w:pPr>
      <w:r w:rsidRPr="003630E8">
        <w:tab/>
        <w:t>(</w:t>
      </w:r>
      <w:r>
        <w:t>2</w:t>
      </w:r>
      <w:r w:rsidRPr="003630E8">
        <w:t>)</w:t>
      </w:r>
      <w:r w:rsidRPr="003630E8">
        <w:tab/>
      </w:r>
      <w:r>
        <w:t>An offence against this section is a strict liability offence.</w:t>
      </w:r>
    </w:p>
    <w:p w14:paraId="6AB77B99" w14:textId="77777777" w:rsidR="00175204" w:rsidRPr="00397F3D" w:rsidRDefault="00175204" w:rsidP="00175204">
      <w:pPr>
        <w:pStyle w:val="AH5Sec"/>
      </w:pPr>
      <w:bookmarkStart w:id="22" w:name="_Toc137736221"/>
      <w:r w:rsidRPr="00874F15">
        <w:rPr>
          <w:rStyle w:val="CharSectNo"/>
        </w:rPr>
        <w:t>313</w:t>
      </w:r>
      <w:r w:rsidRPr="00397F3D">
        <w:tab/>
        <w:t>Asbestos removal control plan</w:t>
      </w:r>
      <w:bookmarkEnd w:id="22"/>
    </w:p>
    <w:p w14:paraId="1C0D8004" w14:textId="77777777" w:rsidR="00175204" w:rsidRPr="00397F3D" w:rsidRDefault="00175204" w:rsidP="00BE423B">
      <w:pPr>
        <w:pStyle w:val="Amain"/>
        <w:keepNext/>
      </w:pPr>
      <w:r w:rsidRPr="00397F3D">
        <w:tab/>
        <w:t>(1)</w:t>
      </w:r>
      <w:r w:rsidRPr="00397F3D">
        <w:tab/>
        <w:t>A licensed asbestos removalist must prepare an asbestos removal control plan for any licensed asbestos removal work the removalist is commissioned to undertake.</w:t>
      </w:r>
    </w:p>
    <w:p w14:paraId="4CF4CE5A" w14:textId="77777777" w:rsidR="00FC2920" w:rsidRPr="00BC795F" w:rsidRDefault="00FC2920" w:rsidP="00FC2920">
      <w:pPr>
        <w:pStyle w:val="Penalty"/>
      </w:pPr>
      <w:r w:rsidRPr="00BC795F">
        <w:t>Maximum penalty:  30 penalty units.</w:t>
      </w:r>
    </w:p>
    <w:p w14:paraId="669D35AC" w14:textId="77777777" w:rsidR="00175204" w:rsidRPr="00397F3D" w:rsidRDefault="00175204" w:rsidP="008A6C99">
      <w:pPr>
        <w:pStyle w:val="Amain"/>
        <w:keepNext/>
      </w:pPr>
      <w:r w:rsidRPr="00397F3D">
        <w:lastRenderedPageBreak/>
        <w:tab/>
        <w:t>(2)</w:t>
      </w:r>
      <w:r w:rsidRPr="00397F3D">
        <w:tab/>
        <w:t>An asbestos removal control plan must include—</w:t>
      </w:r>
    </w:p>
    <w:p w14:paraId="382105AA" w14:textId="77777777" w:rsidR="00175204" w:rsidRPr="00397F3D" w:rsidRDefault="00175204" w:rsidP="00175204">
      <w:pPr>
        <w:pStyle w:val="Apara"/>
      </w:pPr>
      <w:r w:rsidRPr="00397F3D">
        <w:tab/>
        <w:t>(a)</w:t>
      </w:r>
      <w:r w:rsidRPr="00397F3D">
        <w:tab/>
        <w:t>details of how the asbestos removal will be carried out, including the method to be used and the tools, equipment and personal protective equipment to be used; and</w:t>
      </w:r>
    </w:p>
    <w:p w14:paraId="65E32019" w14:textId="77777777" w:rsidR="00175204" w:rsidRPr="00397F3D" w:rsidRDefault="00175204" w:rsidP="00175204">
      <w:pPr>
        <w:pStyle w:val="Apara"/>
      </w:pPr>
      <w:r w:rsidRPr="00397F3D">
        <w:tab/>
        <w:t>(b)</w:t>
      </w:r>
      <w:r w:rsidRPr="00397F3D">
        <w:tab/>
        <w:t>details of the asbestos to be removed, including the location, type and condition of the asbestos.</w:t>
      </w:r>
    </w:p>
    <w:p w14:paraId="55535B03" w14:textId="77777777" w:rsidR="00175204" w:rsidRPr="00397F3D" w:rsidRDefault="00175204" w:rsidP="00BE423B">
      <w:pPr>
        <w:pStyle w:val="Amain"/>
        <w:keepNext/>
      </w:pPr>
      <w:r w:rsidRPr="00397F3D">
        <w:tab/>
        <w:t>(3)</w:t>
      </w:r>
      <w:r w:rsidRPr="00397F3D">
        <w:tab/>
        <w:t>The licensed asbestos removalist must give a copy of the asbestos removal control plan to the person who commissioned the licensed asbestos removal work.</w:t>
      </w:r>
    </w:p>
    <w:p w14:paraId="79D76C8F" w14:textId="77777777" w:rsidR="00175204" w:rsidRPr="00397F3D" w:rsidRDefault="00175204" w:rsidP="00175204">
      <w:pPr>
        <w:pStyle w:val="Penalty"/>
      </w:pPr>
      <w:r w:rsidRPr="00397F3D">
        <w:t>Maximum penalty:  24 penalty units.</w:t>
      </w:r>
    </w:p>
    <w:p w14:paraId="586CAE6C" w14:textId="77777777" w:rsidR="00175204" w:rsidRPr="00397F3D" w:rsidRDefault="00175204" w:rsidP="00175204">
      <w:pPr>
        <w:pStyle w:val="Amain"/>
      </w:pPr>
      <w:r w:rsidRPr="00397F3D">
        <w:tab/>
        <w:t>(4)</w:t>
      </w:r>
      <w:r w:rsidRPr="00397F3D">
        <w:tab/>
      </w:r>
      <w:r>
        <w:t>An offence against this section is a strict liability offence.</w:t>
      </w:r>
    </w:p>
    <w:p w14:paraId="5C6C4478" w14:textId="77777777" w:rsidR="00175204" w:rsidRPr="00397F3D" w:rsidRDefault="00175204" w:rsidP="00175204">
      <w:pPr>
        <w:pStyle w:val="AH5Sec"/>
      </w:pPr>
      <w:bookmarkStart w:id="23" w:name="_Toc137736222"/>
      <w:r w:rsidRPr="00874F15">
        <w:rPr>
          <w:rStyle w:val="CharSectNo"/>
        </w:rPr>
        <w:t>314</w:t>
      </w:r>
      <w:r w:rsidRPr="00397F3D">
        <w:tab/>
        <w:t>Asbestos removal control plan to be kept and available</w:t>
      </w:r>
      <w:bookmarkEnd w:id="23"/>
    </w:p>
    <w:p w14:paraId="408B8443" w14:textId="77777777" w:rsidR="00175204" w:rsidRPr="00397F3D" w:rsidRDefault="00175204" w:rsidP="00175204">
      <w:pPr>
        <w:pStyle w:val="Amain"/>
      </w:pPr>
      <w:r w:rsidRPr="00397F3D">
        <w:tab/>
        <w:t>(1)</w:t>
      </w:r>
      <w:r w:rsidRPr="00397F3D">
        <w:tab/>
        <w:t>Subject to subsection (2), a licensed asbestos removalist must ensure that a copy of the asbestos removal control plan prepared under section 313 is kept until the asbestos removal work to which it relates is completed.</w:t>
      </w:r>
    </w:p>
    <w:p w14:paraId="435DE1EB" w14:textId="77777777" w:rsidR="00175204" w:rsidRPr="00397F3D" w:rsidRDefault="00175204" w:rsidP="00175204">
      <w:pPr>
        <w:pStyle w:val="Penalty"/>
      </w:pPr>
      <w:r w:rsidRPr="00397F3D">
        <w:t>Maximum penalty:  24 penalty units.</w:t>
      </w:r>
    </w:p>
    <w:p w14:paraId="03B0DD93" w14:textId="77777777" w:rsidR="00175204" w:rsidRPr="00397F3D" w:rsidRDefault="00175204" w:rsidP="00175204">
      <w:pPr>
        <w:pStyle w:val="Amain"/>
      </w:pPr>
      <w:r w:rsidRPr="00397F3D">
        <w:tab/>
        <w:t>(2)</w:t>
      </w:r>
      <w:r w:rsidRPr="00397F3D">
        <w:tab/>
        <w:t>If a notifiable incident occurs in connection with the asbestos removal work to which the asbestos removal control plan relates, the licensed asbestos removalist must keep the asbestos removal control plan for at least 2 years after the incident occurs.</w:t>
      </w:r>
    </w:p>
    <w:p w14:paraId="333104C7" w14:textId="77777777" w:rsidR="00175204" w:rsidRPr="00397F3D" w:rsidRDefault="00175204" w:rsidP="00175204">
      <w:pPr>
        <w:pStyle w:val="Penalty"/>
      </w:pPr>
      <w:r w:rsidRPr="00397F3D">
        <w:t>Maximum penalty:  24 penalty units.</w:t>
      </w:r>
    </w:p>
    <w:p w14:paraId="7A911EDB" w14:textId="77777777" w:rsidR="00175204" w:rsidRPr="00397F3D" w:rsidRDefault="00175204" w:rsidP="00690686">
      <w:pPr>
        <w:pStyle w:val="Amain"/>
        <w:keepNext/>
      </w:pPr>
      <w:r w:rsidRPr="00397F3D">
        <w:lastRenderedPageBreak/>
        <w:tab/>
        <w:t>(3)</w:t>
      </w:r>
      <w:r w:rsidRPr="00397F3D">
        <w:tab/>
        <w:t>The licensed asbestos removalist must ensure that, for the period for which the asbestos removal control plan must be kept under this section, a copy is—</w:t>
      </w:r>
    </w:p>
    <w:p w14:paraId="2C59AC39" w14:textId="77777777" w:rsidR="00175204" w:rsidRPr="00397F3D" w:rsidRDefault="00175204" w:rsidP="00BE423B">
      <w:pPr>
        <w:pStyle w:val="Apara"/>
        <w:keepNext/>
      </w:pPr>
      <w:r w:rsidRPr="00397F3D">
        <w:tab/>
        <w:t>(a)</w:t>
      </w:r>
      <w:r w:rsidRPr="00397F3D">
        <w:tab/>
        <w:t>readily accessible to—</w:t>
      </w:r>
    </w:p>
    <w:p w14:paraId="0730D982" w14:textId="77777777" w:rsidR="00175204" w:rsidRPr="00397F3D" w:rsidRDefault="00175204" w:rsidP="00BE423B">
      <w:pPr>
        <w:pStyle w:val="Asubpara"/>
        <w:keepNext/>
      </w:pPr>
      <w:r w:rsidRPr="00397F3D">
        <w:tab/>
        <w:t>(i)</w:t>
      </w:r>
      <w:r w:rsidRPr="00397F3D">
        <w:tab/>
        <w:t>the person who commissioned the licensed asbestos removal work; and</w:t>
      </w:r>
    </w:p>
    <w:p w14:paraId="7814F8AF" w14:textId="77777777" w:rsidR="00175204" w:rsidRPr="00397F3D" w:rsidRDefault="00175204" w:rsidP="00175204">
      <w:pPr>
        <w:pStyle w:val="Asubpara"/>
      </w:pPr>
      <w:r w:rsidRPr="00397F3D">
        <w:tab/>
        <w:t>(ii)</w:t>
      </w:r>
      <w:r w:rsidRPr="00397F3D">
        <w:tab/>
        <w:t>if the asbestos removal work is to be carried out in residential premises—the occupants of the premises; and</w:t>
      </w:r>
    </w:p>
    <w:p w14:paraId="57955512" w14:textId="77777777" w:rsidR="00175204" w:rsidRPr="00397F3D" w:rsidRDefault="00175204" w:rsidP="00BE423B">
      <w:pPr>
        <w:pStyle w:val="Apara"/>
        <w:keepNext/>
      </w:pPr>
      <w:r w:rsidRPr="00397F3D">
        <w:tab/>
        <w:t>(b)</w:t>
      </w:r>
      <w:r w:rsidRPr="00397F3D">
        <w:tab/>
        <w:t>available for inspection under the Act.</w:t>
      </w:r>
    </w:p>
    <w:p w14:paraId="16ED8B5A" w14:textId="77777777" w:rsidR="00175204" w:rsidRPr="00397F3D" w:rsidRDefault="00175204" w:rsidP="00175204">
      <w:pPr>
        <w:pStyle w:val="Penalty"/>
      </w:pPr>
      <w:r w:rsidRPr="00397F3D">
        <w:t>Maximum penalty:  24 penalty units.</w:t>
      </w:r>
    </w:p>
    <w:p w14:paraId="3207C02E" w14:textId="77777777" w:rsidR="00175204" w:rsidRPr="00397F3D" w:rsidRDefault="00175204" w:rsidP="00175204">
      <w:pPr>
        <w:pStyle w:val="Amain"/>
      </w:pPr>
      <w:r w:rsidRPr="00397F3D">
        <w:tab/>
        <w:t>(4)</w:t>
      </w:r>
      <w:r w:rsidRPr="00397F3D">
        <w:tab/>
      </w:r>
      <w:r>
        <w:t>An offence against this section is a strict liability offence.</w:t>
      </w:r>
    </w:p>
    <w:p w14:paraId="6E647F4C" w14:textId="77777777" w:rsidR="0055317E" w:rsidRPr="0055317E" w:rsidRDefault="0055317E" w:rsidP="0055317E">
      <w:pPr>
        <w:pStyle w:val="PageBreak"/>
      </w:pPr>
      <w:r w:rsidRPr="0055317E">
        <w:br w:type="page"/>
      </w:r>
    </w:p>
    <w:p w14:paraId="2074779A" w14:textId="77777777" w:rsidR="0055317E" w:rsidRPr="00874F15" w:rsidRDefault="0055317E" w:rsidP="0055317E">
      <w:pPr>
        <w:pStyle w:val="AH2Part"/>
      </w:pPr>
      <w:bookmarkStart w:id="24" w:name="_Toc137736223"/>
      <w:r w:rsidRPr="00874F15">
        <w:rPr>
          <w:rStyle w:val="CharPartNo"/>
        </w:rPr>
        <w:lastRenderedPageBreak/>
        <w:t>Part 3.5</w:t>
      </w:r>
      <w:r w:rsidRPr="008E52F4">
        <w:tab/>
      </w:r>
      <w:r w:rsidRPr="00874F15">
        <w:rPr>
          <w:rStyle w:val="CharPartText"/>
        </w:rPr>
        <w:t>Asbestos management—residential premises</w:t>
      </w:r>
      <w:bookmarkEnd w:id="24"/>
    </w:p>
    <w:p w14:paraId="2F1D257D" w14:textId="77777777" w:rsidR="00FC2920" w:rsidRPr="00BC795F" w:rsidRDefault="00FC2920" w:rsidP="00FC2920">
      <w:pPr>
        <w:pStyle w:val="AH5Sec"/>
      </w:pPr>
      <w:bookmarkStart w:id="25" w:name="_Toc137736224"/>
      <w:r w:rsidRPr="00874F15">
        <w:rPr>
          <w:rStyle w:val="CharSectNo"/>
        </w:rPr>
        <w:t>337</w:t>
      </w:r>
      <w:r w:rsidRPr="00BC795F">
        <w:tab/>
        <w:t>Application—pt 3.5</w:t>
      </w:r>
      <w:bookmarkEnd w:id="25"/>
    </w:p>
    <w:p w14:paraId="0C33FE63" w14:textId="77777777" w:rsidR="00FC2920" w:rsidRPr="00BC795F" w:rsidRDefault="00FC2920" w:rsidP="00FC2920">
      <w:pPr>
        <w:pStyle w:val="Amainreturn"/>
      </w:pPr>
      <w:r w:rsidRPr="00BC795F">
        <w:t xml:space="preserve">This part applies to affected residential premises. </w:t>
      </w:r>
    </w:p>
    <w:p w14:paraId="41B2C480" w14:textId="77777777" w:rsidR="0055317E" w:rsidRPr="008E52F4" w:rsidRDefault="0055317E" w:rsidP="0055317E">
      <w:pPr>
        <w:pStyle w:val="AH5Sec"/>
      </w:pPr>
      <w:bookmarkStart w:id="26" w:name="_Toc137736225"/>
      <w:r w:rsidRPr="00874F15">
        <w:rPr>
          <w:rStyle w:val="CharSectNo"/>
        </w:rPr>
        <w:t>338</w:t>
      </w:r>
      <w:r w:rsidRPr="008E52F4">
        <w:tab/>
        <w:t>Definitions—pt 3.5</w:t>
      </w:r>
      <w:bookmarkEnd w:id="26"/>
    </w:p>
    <w:p w14:paraId="0229469C" w14:textId="77777777" w:rsidR="0055317E" w:rsidRPr="008E52F4" w:rsidRDefault="0055317E" w:rsidP="0055317E">
      <w:pPr>
        <w:pStyle w:val="Amainreturn"/>
        <w:keepNext/>
      </w:pPr>
      <w:r w:rsidRPr="008E52F4">
        <w:t>In this part:</w:t>
      </w:r>
    </w:p>
    <w:p w14:paraId="04867590" w14:textId="77777777" w:rsidR="00FC2920" w:rsidRPr="00BC795F" w:rsidRDefault="00FC2920" w:rsidP="00FC2920">
      <w:pPr>
        <w:pStyle w:val="aDef"/>
      </w:pPr>
      <w:r w:rsidRPr="00BC795F">
        <w:rPr>
          <w:rStyle w:val="charBoldItals"/>
        </w:rPr>
        <w:t>approved display case</w:t>
      </w:r>
      <w:r w:rsidRPr="00BC795F">
        <w:t xml:space="preserve"> means a display case provided by the Territory for displaying a current asbestos contamination report at affected residential premises.</w:t>
      </w:r>
    </w:p>
    <w:p w14:paraId="3558D335" w14:textId="77777777" w:rsidR="00AE49D4" w:rsidRDefault="0055317E" w:rsidP="00AE49D4">
      <w:pPr>
        <w:pStyle w:val="aDef"/>
        <w:keepNext/>
      </w:pPr>
      <w:r w:rsidRPr="008E52F4">
        <w:rPr>
          <w:rStyle w:val="charBoldItals"/>
        </w:rPr>
        <w:t xml:space="preserve">approved warning sign </w:t>
      </w:r>
      <w:r w:rsidRPr="008E52F4">
        <w:t>means a warning sign that</w:t>
      </w:r>
      <w:r w:rsidR="00AE49D4">
        <w:t xml:space="preserve"> </w:t>
      </w:r>
      <w:r w:rsidRPr="008E52F4">
        <w:t>complies with the standard approved under section 339 (1) (a)</w:t>
      </w:r>
      <w:r w:rsidR="00AE49D4">
        <w:t>.</w:t>
      </w:r>
    </w:p>
    <w:p w14:paraId="2BAB6413" w14:textId="77777777" w:rsidR="00E01B07" w:rsidRPr="00615A71" w:rsidRDefault="00E01B07" w:rsidP="00E01B07">
      <w:pPr>
        <w:pStyle w:val="aDef"/>
      </w:pPr>
      <w:r w:rsidRPr="00615A71">
        <w:rPr>
          <w:rStyle w:val="charBoldItals"/>
        </w:rPr>
        <w:t>contamination management plan</w:t>
      </w:r>
      <w:r w:rsidRPr="00615A71">
        <w:t>—see section 341 (1) (c).</w:t>
      </w:r>
    </w:p>
    <w:p w14:paraId="692AF099" w14:textId="77777777" w:rsidR="00E01B07" w:rsidRPr="00615A71" w:rsidRDefault="00E01B07" w:rsidP="00E01B07">
      <w:pPr>
        <w:pStyle w:val="aDef"/>
      </w:pPr>
      <w:r w:rsidRPr="00615A71">
        <w:rPr>
          <w:rStyle w:val="charBoldItals"/>
        </w:rPr>
        <w:t>living areas</w:t>
      </w:r>
      <w:r w:rsidRPr="00615A71">
        <w:t>, of premises, means all internal areas of the premises other than—</w:t>
      </w:r>
    </w:p>
    <w:p w14:paraId="2F5D0EEA" w14:textId="77777777" w:rsidR="00E01B07" w:rsidRPr="00615A71" w:rsidRDefault="00E01B07" w:rsidP="00E01B07">
      <w:pPr>
        <w:pStyle w:val="aDefpara"/>
      </w:pPr>
      <w:r w:rsidRPr="00615A71">
        <w:tab/>
        <w:t>(a)</w:t>
      </w:r>
      <w:r w:rsidRPr="00615A71">
        <w:tab/>
        <w:t>the roof space, wall cavity or sub-floor area; and</w:t>
      </w:r>
    </w:p>
    <w:p w14:paraId="2011E367" w14:textId="77777777" w:rsidR="00E01B07" w:rsidRDefault="00E01B07" w:rsidP="00E01B07">
      <w:pPr>
        <w:pStyle w:val="aDefpara"/>
      </w:pPr>
      <w:r w:rsidRPr="00615A71">
        <w:tab/>
        <w:t>(b)</w:t>
      </w:r>
      <w:r w:rsidRPr="00615A71">
        <w:tab/>
        <w:t>any shed, carport or other structure that is not attached to the main structure of the premises.</w:t>
      </w:r>
    </w:p>
    <w:p w14:paraId="694DA954" w14:textId="77777777" w:rsidR="00FC2920" w:rsidRPr="00BC795F" w:rsidRDefault="00FC2920" w:rsidP="00FC2920">
      <w:pPr>
        <w:pStyle w:val="AH5Sec"/>
      </w:pPr>
      <w:bookmarkStart w:id="27" w:name="_Toc137736226"/>
      <w:r w:rsidRPr="00874F15">
        <w:rPr>
          <w:rStyle w:val="CharSectNo"/>
        </w:rPr>
        <w:t>339</w:t>
      </w:r>
      <w:r w:rsidRPr="00BC795F">
        <w:tab/>
        <w:t>Asbestos warning signs and display case—approval</w:t>
      </w:r>
      <w:bookmarkEnd w:id="27"/>
    </w:p>
    <w:p w14:paraId="6365DD38" w14:textId="77777777" w:rsidR="00FC2920" w:rsidRPr="00BC795F" w:rsidRDefault="00FC2920" w:rsidP="00FC2920">
      <w:pPr>
        <w:pStyle w:val="Amain"/>
      </w:pPr>
      <w:r w:rsidRPr="00BC795F">
        <w:tab/>
        <w:t>(1)</w:t>
      </w:r>
      <w:r w:rsidRPr="00BC795F">
        <w:tab/>
        <w:t>The Minister may approve the following in relation to a warning sign about loose-fill asbestos insulation:</w:t>
      </w:r>
    </w:p>
    <w:p w14:paraId="55E4A826" w14:textId="77777777" w:rsidR="00FC2920" w:rsidRPr="00BC795F" w:rsidRDefault="00FC2920" w:rsidP="00FC2920">
      <w:pPr>
        <w:pStyle w:val="Apara"/>
      </w:pPr>
      <w:r w:rsidRPr="00BC795F">
        <w:tab/>
        <w:t>(a)</w:t>
      </w:r>
      <w:r w:rsidRPr="00BC795F">
        <w:tab/>
        <w:t xml:space="preserve">the standard with which the warning sign must comply; </w:t>
      </w:r>
    </w:p>
    <w:p w14:paraId="4013AED8" w14:textId="77777777" w:rsidR="00FC2920" w:rsidRPr="00BC795F" w:rsidRDefault="00FC2920" w:rsidP="00FC2920">
      <w:pPr>
        <w:pStyle w:val="Apara"/>
      </w:pPr>
      <w:r w:rsidRPr="00BC795F">
        <w:tab/>
        <w:t>(b)</w:t>
      </w:r>
      <w:r w:rsidRPr="00BC795F">
        <w:tab/>
        <w:t>the way, and the places (in addition to any places mentioned in a contamination management plan) where, the warning sign must be displayed.</w:t>
      </w:r>
    </w:p>
    <w:p w14:paraId="4E2763AB" w14:textId="77777777" w:rsidR="00FC2920" w:rsidRPr="00BC795F" w:rsidRDefault="00FC2920" w:rsidP="00FC2920">
      <w:pPr>
        <w:pStyle w:val="Amain"/>
      </w:pPr>
      <w:r w:rsidRPr="00BC795F">
        <w:tab/>
        <w:t>(2)</w:t>
      </w:r>
      <w:r w:rsidRPr="00BC795F">
        <w:tab/>
        <w:t>The Minister may approve the way, and the place where, the approved display case must be displayed at affected residential premises.</w:t>
      </w:r>
    </w:p>
    <w:p w14:paraId="582770BC" w14:textId="77777777" w:rsidR="00FC2920" w:rsidRPr="00BC795F" w:rsidRDefault="00FC2920" w:rsidP="00B00009">
      <w:pPr>
        <w:pStyle w:val="Amain"/>
        <w:keepNext/>
      </w:pPr>
      <w:r w:rsidRPr="00BC795F">
        <w:lastRenderedPageBreak/>
        <w:tab/>
        <w:t>(3)</w:t>
      </w:r>
      <w:r w:rsidRPr="00BC795F">
        <w:tab/>
        <w:t>An approval under this section is a notifiable instrument.</w:t>
      </w:r>
    </w:p>
    <w:p w14:paraId="7C1CBF6C" w14:textId="52BBB7CF" w:rsidR="00FC2920" w:rsidRPr="00BC795F" w:rsidRDefault="00FC2920" w:rsidP="00FC2920">
      <w:pPr>
        <w:pStyle w:val="aNote"/>
      </w:pPr>
      <w:r w:rsidRPr="00BC795F">
        <w:rPr>
          <w:rStyle w:val="charItals"/>
        </w:rPr>
        <w:t>Note</w:t>
      </w:r>
      <w:r w:rsidRPr="00BC795F">
        <w:rPr>
          <w:rStyle w:val="charItals"/>
        </w:rPr>
        <w:tab/>
      </w:r>
      <w:r w:rsidRPr="00BC795F">
        <w:t xml:space="preserve">A notifiable instrument must be notified under the </w:t>
      </w:r>
      <w:hyperlink r:id="rId36" w:tooltip="A2001-14" w:history="1">
        <w:r w:rsidRPr="00BC795F">
          <w:rPr>
            <w:rStyle w:val="charCitHyperlinkAbbrev"/>
          </w:rPr>
          <w:t>Legislation Act</w:t>
        </w:r>
      </w:hyperlink>
      <w:r w:rsidRPr="00BC795F">
        <w:t>.</w:t>
      </w:r>
    </w:p>
    <w:p w14:paraId="75E89E59" w14:textId="77777777" w:rsidR="0055317E" w:rsidRPr="008E52F4" w:rsidRDefault="0055317E" w:rsidP="0055317E">
      <w:pPr>
        <w:pStyle w:val="AH5Sec"/>
      </w:pPr>
      <w:bookmarkStart w:id="28" w:name="_Toc137736227"/>
      <w:r w:rsidRPr="00874F15">
        <w:rPr>
          <w:rStyle w:val="CharSectNo"/>
        </w:rPr>
        <w:t>340</w:t>
      </w:r>
      <w:r w:rsidRPr="008E52F4">
        <w:tab/>
        <w:t>Offence—asbestos warning signs</w:t>
      </w:r>
      <w:bookmarkEnd w:id="28"/>
    </w:p>
    <w:p w14:paraId="780FAFF1" w14:textId="77777777" w:rsidR="000B16D7" w:rsidRPr="008E52F4" w:rsidRDefault="000B16D7" w:rsidP="000B16D7">
      <w:pPr>
        <w:pStyle w:val="Amain"/>
      </w:pPr>
      <w:r w:rsidRPr="008E52F4">
        <w:tab/>
        <w:t>(1)</w:t>
      </w:r>
      <w:r w:rsidRPr="008E52F4">
        <w:tab/>
        <w:t>A person commits an offence if the person—</w:t>
      </w:r>
    </w:p>
    <w:p w14:paraId="0CDDBB3F" w14:textId="77777777" w:rsidR="000B16D7" w:rsidRPr="008E52F4" w:rsidRDefault="000B16D7" w:rsidP="000B16D7">
      <w:pPr>
        <w:pStyle w:val="Apara"/>
      </w:pPr>
      <w:r w:rsidRPr="008E52F4">
        <w:tab/>
        <w:t>(a)</w:t>
      </w:r>
      <w:r w:rsidRPr="008E52F4">
        <w:tab/>
        <w:t>is the owner of affected residential premises; and</w:t>
      </w:r>
    </w:p>
    <w:p w14:paraId="31651BC1" w14:textId="77777777" w:rsidR="00876A97" w:rsidRPr="00BC795F" w:rsidRDefault="00876A97" w:rsidP="00876A97">
      <w:pPr>
        <w:pStyle w:val="Apara"/>
      </w:pPr>
      <w:r w:rsidRPr="00BC795F">
        <w:tab/>
        <w:t>(b)</w:t>
      </w:r>
      <w:r w:rsidRPr="00BC795F">
        <w:tab/>
        <w:t>fails to ensure than an approved warning sign is displayed in the way and the places stated in the approval under section 339 (1) (b).</w:t>
      </w:r>
    </w:p>
    <w:p w14:paraId="0EE699FA" w14:textId="77777777" w:rsidR="000B16D7" w:rsidRPr="008E52F4" w:rsidRDefault="000B16D7" w:rsidP="000B16D7">
      <w:pPr>
        <w:pStyle w:val="Penalty"/>
      </w:pPr>
      <w:r w:rsidRPr="008E52F4">
        <w:t>Maximum penalty:  30 penalty units.</w:t>
      </w:r>
    </w:p>
    <w:p w14:paraId="3FADBDA6" w14:textId="77777777" w:rsidR="0055317E" w:rsidRPr="008E52F4" w:rsidRDefault="00EB33C3" w:rsidP="00EB33C3">
      <w:pPr>
        <w:pStyle w:val="Amain"/>
      </w:pPr>
      <w:r>
        <w:tab/>
        <w:t>(2)</w:t>
      </w:r>
      <w:r>
        <w:tab/>
      </w:r>
      <w:r w:rsidR="0055317E" w:rsidRPr="008E52F4">
        <w:t>A person commits an offence if—</w:t>
      </w:r>
    </w:p>
    <w:p w14:paraId="07515B21" w14:textId="77777777" w:rsidR="0055317E" w:rsidRPr="008E52F4" w:rsidRDefault="0055317E" w:rsidP="0055317E">
      <w:pPr>
        <w:pStyle w:val="Apara"/>
      </w:pPr>
      <w:r w:rsidRPr="008E52F4">
        <w:tab/>
        <w:t>(a)</w:t>
      </w:r>
      <w:r w:rsidRPr="008E52F4">
        <w:tab/>
        <w:t>the person is the owner or occupier of affected residential premises; and</w:t>
      </w:r>
    </w:p>
    <w:p w14:paraId="5721C1F3" w14:textId="77777777" w:rsidR="0055317E" w:rsidRPr="008E52F4" w:rsidRDefault="0055317E" w:rsidP="0055317E">
      <w:pPr>
        <w:pStyle w:val="Apara"/>
      </w:pPr>
      <w:r w:rsidRPr="008E52F4">
        <w:tab/>
        <w:t>(b)</w:t>
      </w:r>
      <w:r w:rsidRPr="008E52F4">
        <w:tab/>
        <w:t>a warning sign displayed at the premises is removed from the place where it is displayed; and</w:t>
      </w:r>
    </w:p>
    <w:p w14:paraId="451A73A0" w14:textId="77777777" w:rsidR="0055317E" w:rsidRPr="008E52F4" w:rsidRDefault="0055317E" w:rsidP="00BE423B">
      <w:pPr>
        <w:pStyle w:val="Apara"/>
        <w:keepNext/>
      </w:pPr>
      <w:r w:rsidRPr="008E52F4">
        <w:tab/>
        <w:t>(c)</w:t>
      </w:r>
      <w:r w:rsidRPr="008E52F4">
        <w:tab/>
        <w:t xml:space="preserve">the person fails to ensure that the warning sign is replaced with an approved warning sign. </w:t>
      </w:r>
    </w:p>
    <w:p w14:paraId="22D28DA1" w14:textId="77777777" w:rsidR="0055317E" w:rsidRDefault="0055317E" w:rsidP="0055317E">
      <w:pPr>
        <w:pStyle w:val="Penalty"/>
      </w:pPr>
      <w:r w:rsidRPr="008E52F4">
        <w:t>Maximum penalty:  30 penalty units.</w:t>
      </w:r>
    </w:p>
    <w:p w14:paraId="02901E6D" w14:textId="77777777" w:rsidR="00876A97" w:rsidRPr="00BC795F" w:rsidRDefault="00876A97" w:rsidP="00876A97">
      <w:pPr>
        <w:pStyle w:val="AH5Sec"/>
      </w:pPr>
      <w:bookmarkStart w:id="29" w:name="_Toc137736228"/>
      <w:r w:rsidRPr="00874F15">
        <w:rPr>
          <w:rStyle w:val="CharSectNo"/>
        </w:rPr>
        <w:t>341</w:t>
      </w:r>
      <w:r w:rsidRPr="00BC795F">
        <w:tab/>
        <w:t>Requirements for asbestos contamination reports—Act, s 47J (1) (b)</w:t>
      </w:r>
      <w:bookmarkEnd w:id="29"/>
    </w:p>
    <w:p w14:paraId="6DEBF344" w14:textId="77777777" w:rsidR="00876A97" w:rsidRPr="00BC795F" w:rsidRDefault="00876A97" w:rsidP="00A63886">
      <w:pPr>
        <w:pStyle w:val="Amain"/>
        <w:keepNext/>
      </w:pPr>
      <w:r w:rsidRPr="00BC795F">
        <w:tab/>
        <w:t>(1)</w:t>
      </w:r>
      <w:r w:rsidRPr="00BC795F">
        <w:tab/>
        <w:t xml:space="preserve">An </w:t>
      </w:r>
      <w:r w:rsidRPr="00BC795F">
        <w:rPr>
          <w:rStyle w:val="charBoldItals"/>
        </w:rPr>
        <w:t>asbestos contamination report</w:t>
      </w:r>
      <w:r w:rsidRPr="00BC795F">
        <w:t xml:space="preserve"> for affected residential premises must—</w:t>
      </w:r>
    </w:p>
    <w:p w14:paraId="0FE07656" w14:textId="77777777" w:rsidR="00876A97" w:rsidRPr="00BC795F" w:rsidRDefault="00876A97" w:rsidP="00A63886">
      <w:pPr>
        <w:pStyle w:val="Apara"/>
        <w:keepNext/>
      </w:pPr>
      <w:r w:rsidRPr="00BC795F">
        <w:tab/>
        <w:t>(a)</w:t>
      </w:r>
      <w:r w:rsidRPr="00BC795F">
        <w:tab/>
        <w:t>identify the location, type and condition of—</w:t>
      </w:r>
    </w:p>
    <w:p w14:paraId="31288AC0" w14:textId="77777777" w:rsidR="00876A97" w:rsidRPr="00BC795F" w:rsidRDefault="00876A97" w:rsidP="00876A97">
      <w:pPr>
        <w:pStyle w:val="Asubpara"/>
      </w:pPr>
      <w:r w:rsidRPr="00BC795F">
        <w:tab/>
        <w:t>(i)</w:t>
      </w:r>
      <w:r w:rsidRPr="00BC795F">
        <w:tab/>
        <w:t>asbestos contamination in the living area of each affected building at the premises; and</w:t>
      </w:r>
    </w:p>
    <w:p w14:paraId="7B5FA27E" w14:textId="77777777" w:rsidR="00876A97" w:rsidRPr="00BC795F" w:rsidRDefault="00876A97" w:rsidP="00876A97">
      <w:pPr>
        <w:pStyle w:val="Asubpara"/>
      </w:pPr>
      <w:r w:rsidRPr="00BC795F">
        <w:tab/>
        <w:t>(ii)</w:t>
      </w:r>
      <w:r w:rsidRPr="00BC795F">
        <w:tab/>
        <w:t>any opening or crack through which asbestos contamination could enter the living area; and</w:t>
      </w:r>
    </w:p>
    <w:p w14:paraId="1EE9A533" w14:textId="77777777" w:rsidR="00876A97" w:rsidRPr="00BC795F" w:rsidRDefault="00876A97" w:rsidP="00876A97">
      <w:pPr>
        <w:pStyle w:val="Apara"/>
      </w:pPr>
      <w:r w:rsidRPr="00BC795F">
        <w:lastRenderedPageBreak/>
        <w:tab/>
        <w:t>(b)</w:t>
      </w:r>
      <w:r w:rsidRPr="00BC795F">
        <w:tab/>
        <w:t>assess the risk—</w:t>
      </w:r>
    </w:p>
    <w:p w14:paraId="04735EE3" w14:textId="77777777" w:rsidR="00876A97" w:rsidRPr="00BC795F" w:rsidRDefault="00876A97" w:rsidP="00876A97">
      <w:pPr>
        <w:pStyle w:val="Asubpara"/>
      </w:pPr>
      <w:r w:rsidRPr="00BC795F">
        <w:tab/>
        <w:t>(i)</w:t>
      </w:r>
      <w:r w:rsidRPr="00BC795F">
        <w:tab/>
        <w:t>resulting from the asbestos contamination in the living area; and</w:t>
      </w:r>
    </w:p>
    <w:p w14:paraId="590BD745" w14:textId="77777777" w:rsidR="00876A97" w:rsidRPr="00BC795F" w:rsidRDefault="00876A97" w:rsidP="00876A97">
      <w:pPr>
        <w:pStyle w:val="Asubpara"/>
      </w:pPr>
      <w:r w:rsidRPr="00BC795F">
        <w:tab/>
        <w:t>(ii)</w:t>
      </w:r>
      <w:r w:rsidRPr="00BC795F">
        <w:tab/>
        <w:t>that asbestos contamination may enter the living area; and</w:t>
      </w:r>
    </w:p>
    <w:p w14:paraId="364E63BC" w14:textId="77777777" w:rsidR="00876A97" w:rsidRPr="00BC795F" w:rsidRDefault="00876A97" w:rsidP="00876A97">
      <w:pPr>
        <w:pStyle w:val="Apara"/>
      </w:pPr>
      <w:r w:rsidRPr="00BC795F">
        <w:tab/>
        <w:t>(c)</w:t>
      </w:r>
      <w:r w:rsidRPr="00BC795F">
        <w:tab/>
        <w:t xml:space="preserve">include a plan that advises how the asbestos contamination should be managed (the </w:t>
      </w:r>
      <w:r w:rsidRPr="00BC795F">
        <w:rPr>
          <w:rStyle w:val="charBoldItals"/>
        </w:rPr>
        <w:t>contamination</w:t>
      </w:r>
      <w:r w:rsidRPr="00BC795F">
        <w:t xml:space="preserve"> </w:t>
      </w:r>
      <w:r w:rsidRPr="00BC795F">
        <w:rPr>
          <w:rStyle w:val="charBoldItals"/>
        </w:rPr>
        <w:t>management plan</w:t>
      </w:r>
      <w:r w:rsidRPr="00BC795F">
        <w:t>); and</w:t>
      </w:r>
    </w:p>
    <w:p w14:paraId="7854EBD3" w14:textId="77777777" w:rsidR="00876A97" w:rsidRPr="00BC795F" w:rsidRDefault="00876A97" w:rsidP="00876A97">
      <w:pPr>
        <w:pStyle w:val="Apara"/>
      </w:pPr>
      <w:r w:rsidRPr="00BC795F">
        <w:tab/>
        <w:t>(d)</w:t>
      </w:r>
      <w:r w:rsidRPr="00BC795F">
        <w:tab/>
        <w:t>where practicable, exclude photographs that show any personal effects of the owner or occupier of the premises.</w:t>
      </w:r>
    </w:p>
    <w:p w14:paraId="6CE7F742" w14:textId="77777777" w:rsidR="00876A97" w:rsidRPr="00BC795F" w:rsidRDefault="00876A97" w:rsidP="00876A97">
      <w:pPr>
        <w:pStyle w:val="Amain"/>
      </w:pPr>
      <w:r w:rsidRPr="00BC795F">
        <w:tab/>
        <w:t>(2)</w:t>
      </w:r>
      <w:r w:rsidRPr="00BC795F">
        <w:tab/>
        <w:t>The contamination management plan must identify—</w:t>
      </w:r>
    </w:p>
    <w:p w14:paraId="1A0597B0" w14:textId="77777777" w:rsidR="00876A97" w:rsidRPr="00BC795F" w:rsidRDefault="00876A97" w:rsidP="00876A97">
      <w:pPr>
        <w:pStyle w:val="Apara"/>
      </w:pPr>
      <w:r w:rsidRPr="00BC795F">
        <w:tab/>
        <w:t>(a)</w:t>
      </w:r>
      <w:r w:rsidRPr="00BC795F">
        <w:tab/>
        <w:t>work required to seal, lock or clean the living area; and</w:t>
      </w:r>
    </w:p>
    <w:p w14:paraId="63990663" w14:textId="77777777" w:rsidR="00876A97" w:rsidRPr="00BC795F" w:rsidRDefault="00876A97" w:rsidP="00876A97">
      <w:pPr>
        <w:pStyle w:val="Apara"/>
      </w:pPr>
      <w:r w:rsidRPr="00BC795F">
        <w:tab/>
        <w:t>(b)</w:t>
      </w:r>
      <w:r w:rsidRPr="00BC795F">
        <w:tab/>
        <w:t>any location at the premises where additional approved warning signs must be displayed.</w:t>
      </w:r>
    </w:p>
    <w:p w14:paraId="009700CD" w14:textId="77777777" w:rsidR="00876A97" w:rsidRPr="00BC795F" w:rsidRDefault="00876A97" w:rsidP="00876A97">
      <w:pPr>
        <w:pStyle w:val="AH5Sec"/>
      </w:pPr>
      <w:bookmarkStart w:id="30" w:name="_Toc137736229"/>
      <w:r w:rsidRPr="00874F15">
        <w:rPr>
          <w:rStyle w:val="CharSectNo"/>
        </w:rPr>
        <w:t>342</w:t>
      </w:r>
      <w:r w:rsidRPr="00BC795F">
        <w:tab/>
        <w:t>Requirements for owners of affected residential premises—Act, s 47O (4) (b)</w:t>
      </w:r>
      <w:bookmarkEnd w:id="30"/>
    </w:p>
    <w:p w14:paraId="3C065D1D" w14:textId="77777777" w:rsidR="00876A97" w:rsidRPr="00BC795F" w:rsidRDefault="00876A97" w:rsidP="00A63886">
      <w:pPr>
        <w:pStyle w:val="Amain"/>
        <w:keepNext/>
      </w:pPr>
      <w:r w:rsidRPr="00BC795F">
        <w:tab/>
        <w:t>(1)</w:t>
      </w:r>
      <w:r w:rsidRPr="00BC795F">
        <w:tab/>
        <w:t>The owner of affected residential premises must ensure that—</w:t>
      </w:r>
    </w:p>
    <w:p w14:paraId="5B2EF48E" w14:textId="77777777" w:rsidR="00876A97" w:rsidRPr="00BC795F" w:rsidRDefault="00876A97" w:rsidP="00A63886">
      <w:pPr>
        <w:pStyle w:val="Apara"/>
        <w:keepNext/>
      </w:pPr>
      <w:r w:rsidRPr="00BC795F">
        <w:tab/>
        <w:t>(a)</w:t>
      </w:r>
      <w:r w:rsidRPr="00BC795F">
        <w:tab/>
        <w:t>a licensed asbestos removalist does the following in relation to the current asbestos contamination report for the premises, within 6 months after the inspection date for the report:</w:t>
      </w:r>
    </w:p>
    <w:p w14:paraId="3368DAC8" w14:textId="77777777" w:rsidR="00876A97" w:rsidRPr="00BC795F" w:rsidRDefault="00876A97" w:rsidP="00876A97">
      <w:pPr>
        <w:pStyle w:val="Asubpara"/>
      </w:pPr>
      <w:r w:rsidRPr="00BC795F">
        <w:tab/>
        <w:t>(i)</w:t>
      </w:r>
      <w:r w:rsidRPr="00BC795F">
        <w:tab/>
        <w:t>any work required under the contamination management plan in the report to seal, lock or clean the living area of an affected building at the premises;</w:t>
      </w:r>
    </w:p>
    <w:p w14:paraId="589DF369" w14:textId="77777777" w:rsidR="00876A97" w:rsidRPr="00BC795F" w:rsidRDefault="00876A97" w:rsidP="00876A97">
      <w:pPr>
        <w:pStyle w:val="Asubpara"/>
      </w:pPr>
      <w:r w:rsidRPr="00BC795F">
        <w:tab/>
        <w:t>(ii)</w:t>
      </w:r>
      <w:r w:rsidRPr="00BC795F">
        <w:tab/>
        <w:t>install all additional approved warning signs required under the contamination management plan in the report; and</w:t>
      </w:r>
    </w:p>
    <w:p w14:paraId="3E8FEB4C" w14:textId="77777777" w:rsidR="00876A97" w:rsidRPr="00BC795F" w:rsidRDefault="00876A97" w:rsidP="00876A97">
      <w:pPr>
        <w:pStyle w:val="Apara"/>
      </w:pPr>
      <w:r w:rsidRPr="00BC795F">
        <w:tab/>
        <w:t>(b)</w:t>
      </w:r>
      <w:r w:rsidRPr="00BC795F">
        <w:tab/>
        <w:t>any other requirement in the contamination management plan in the report is complied with; and</w:t>
      </w:r>
    </w:p>
    <w:p w14:paraId="32428885" w14:textId="77777777" w:rsidR="00876A97" w:rsidRPr="00BC795F" w:rsidRDefault="00876A97" w:rsidP="00876A97">
      <w:pPr>
        <w:pStyle w:val="Apara"/>
      </w:pPr>
      <w:r w:rsidRPr="00BC795F">
        <w:tab/>
        <w:t>(c)</w:t>
      </w:r>
      <w:r w:rsidRPr="00BC795F">
        <w:tab/>
        <w:t>if an occupier of the premises is not the owner—a copy of the report is given to the occupier of the premises.</w:t>
      </w:r>
    </w:p>
    <w:p w14:paraId="3D7C1BDA" w14:textId="77777777" w:rsidR="00876A97" w:rsidRPr="00BC795F" w:rsidRDefault="00876A97" w:rsidP="00876A97">
      <w:pPr>
        <w:pStyle w:val="Amain"/>
      </w:pPr>
      <w:r w:rsidRPr="00BC795F">
        <w:lastRenderedPageBreak/>
        <w:tab/>
        <w:t>(2)</w:t>
      </w:r>
      <w:r w:rsidRPr="00BC795F">
        <w:tab/>
        <w:t>The following information may be removed from a copy of the current asbestos contamination report before it is given to the occupier of the premises under subsection (1) (c) or before it is displayed under subsection (3) (b):</w:t>
      </w:r>
    </w:p>
    <w:p w14:paraId="5D454340" w14:textId="77777777" w:rsidR="00876A97" w:rsidRPr="00BC795F" w:rsidRDefault="00876A97" w:rsidP="00876A97">
      <w:pPr>
        <w:pStyle w:val="Apara"/>
      </w:pPr>
      <w:r w:rsidRPr="00BC795F">
        <w:tab/>
        <w:t>(a)</w:t>
      </w:r>
      <w:r w:rsidRPr="00BC795F">
        <w:tab/>
        <w:t>information that identifies an individual;</w:t>
      </w:r>
    </w:p>
    <w:p w14:paraId="4531CBE9" w14:textId="77777777" w:rsidR="00876A97" w:rsidRPr="00BC795F" w:rsidRDefault="00876A97" w:rsidP="00876A97">
      <w:pPr>
        <w:pStyle w:val="Apara"/>
      </w:pPr>
      <w:r w:rsidRPr="00BC795F">
        <w:tab/>
        <w:t>(b)</w:t>
      </w:r>
      <w:r w:rsidRPr="00BC795F">
        <w:tab/>
        <w:t>any contact details of an individual.</w:t>
      </w:r>
    </w:p>
    <w:p w14:paraId="2268856F" w14:textId="77777777" w:rsidR="00876A97" w:rsidRPr="00BC795F" w:rsidRDefault="00876A97" w:rsidP="00876A97">
      <w:pPr>
        <w:pStyle w:val="Amain"/>
      </w:pPr>
      <w:r w:rsidRPr="00BC795F">
        <w:tab/>
        <w:t>(3)</w:t>
      </w:r>
      <w:r w:rsidRPr="00BC795F">
        <w:tab/>
        <w:t>The owner of affected residential premises must ensure that—</w:t>
      </w:r>
    </w:p>
    <w:p w14:paraId="1ED3BA5C" w14:textId="77777777" w:rsidR="00876A97" w:rsidRPr="00BC795F" w:rsidRDefault="00876A97" w:rsidP="00876A97">
      <w:pPr>
        <w:pStyle w:val="Apara"/>
      </w:pPr>
      <w:r w:rsidRPr="00BC795F">
        <w:tab/>
        <w:t>(a)</w:t>
      </w:r>
      <w:r w:rsidRPr="00BC795F">
        <w:tab/>
        <w:t>an approved display case that has been provided by the Territory is situated at the premises in a way and place stated in the approval under section 339 (2); and</w:t>
      </w:r>
    </w:p>
    <w:p w14:paraId="3BA11664" w14:textId="77777777" w:rsidR="00876A97" w:rsidRPr="00BC795F" w:rsidRDefault="00876A97" w:rsidP="00876A97">
      <w:pPr>
        <w:pStyle w:val="Apara"/>
      </w:pPr>
      <w:r w:rsidRPr="00BC795F">
        <w:tab/>
        <w:t>(b)</w:t>
      </w:r>
      <w:r w:rsidRPr="00BC795F">
        <w:tab/>
        <w:t>a readable copy of the current asbestos contamination report for the premises is displayed in the case.</w:t>
      </w:r>
    </w:p>
    <w:p w14:paraId="2DE4D24C" w14:textId="77777777" w:rsidR="00876A97" w:rsidRPr="00BC795F" w:rsidRDefault="00876A97" w:rsidP="00A63886">
      <w:pPr>
        <w:pStyle w:val="Amain"/>
        <w:keepNext/>
      </w:pPr>
      <w:r w:rsidRPr="00BC795F">
        <w:tab/>
        <w:t>(4)</w:t>
      </w:r>
      <w:r w:rsidRPr="00BC795F">
        <w:tab/>
        <w:t>In this section:</w:t>
      </w:r>
    </w:p>
    <w:p w14:paraId="3E646A87" w14:textId="77777777" w:rsidR="00876A97" w:rsidRPr="00BC795F" w:rsidRDefault="00876A97" w:rsidP="00876A97">
      <w:pPr>
        <w:pStyle w:val="aDef"/>
      </w:pPr>
      <w:r w:rsidRPr="00BC795F">
        <w:rPr>
          <w:rStyle w:val="charBoldItals"/>
        </w:rPr>
        <w:t>inspection date</w:t>
      </w:r>
      <w:r w:rsidRPr="00BC795F">
        <w:t>, for an asbestos contamination report, means the date the premises were last inspected by the licensed asbestos assessor for the purposes of preparing the report.</w:t>
      </w:r>
    </w:p>
    <w:p w14:paraId="2D578A5F" w14:textId="77777777" w:rsidR="00876A97" w:rsidRPr="00BC795F" w:rsidRDefault="00876A97" w:rsidP="00876A97">
      <w:pPr>
        <w:pStyle w:val="AH5Sec"/>
      </w:pPr>
      <w:bookmarkStart w:id="31" w:name="_Toc137736230"/>
      <w:r w:rsidRPr="00874F15">
        <w:rPr>
          <w:rStyle w:val="CharSectNo"/>
        </w:rPr>
        <w:t>342A</w:t>
      </w:r>
      <w:r w:rsidRPr="00BC795F">
        <w:tab/>
        <w:t>Requirements for people at affected residential premises—Act, s 47O (4)</w:t>
      </w:r>
      <w:bookmarkEnd w:id="31"/>
    </w:p>
    <w:p w14:paraId="12642360" w14:textId="77777777" w:rsidR="00876A97" w:rsidRPr="00BC795F" w:rsidRDefault="00876A97" w:rsidP="00876A97">
      <w:pPr>
        <w:pStyle w:val="Amainreturn"/>
      </w:pPr>
      <w:r w:rsidRPr="00BC795F">
        <w:t>A person at affected residential premises must not tamper, or attempt to tamper, with—</w:t>
      </w:r>
    </w:p>
    <w:p w14:paraId="26ADCA95" w14:textId="77777777" w:rsidR="00876A97" w:rsidRPr="00BC795F" w:rsidRDefault="00876A97" w:rsidP="00876A97">
      <w:pPr>
        <w:pStyle w:val="Apara"/>
      </w:pPr>
      <w:r w:rsidRPr="00BC795F">
        <w:tab/>
        <w:t>(a)</w:t>
      </w:r>
      <w:r w:rsidRPr="00BC795F">
        <w:tab/>
        <w:t>work undertaken to seal, lock or clean the living area of an affected building at the premises; or</w:t>
      </w:r>
    </w:p>
    <w:p w14:paraId="74416C26" w14:textId="77777777" w:rsidR="00876A97" w:rsidRPr="00BC795F" w:rsidRDefault="00876A97" w:rsidP="00876A97">
      <w:pPr>
        <w:pStyle w:val="Apara"/>
      </w:pPr>
      <w:r w:rsidRPr="00BC795F">
        <w:tab/>
        <w:t>(b)</w:t>
      </w:r>
      <w:r w:rsidRPr="00BC795F">
        <w:tab/>
        <w:t>an approved warning sign required under the contamination management plan for the premises; or</w:t>
      </w:r>
    </w:p>
    <w:p w14:paraId="0CDEEC96" w14:textId="77777777" w:rsidR="00876A97" w:rsidRPr="00BC795F" w:rsidRDefault="00876A97" w:rsidP="00876A97">
      <w:pPr>
        <w:pStyle w:val="Apara"/>
      </w:pPr>
      <w:r w:rsidRPr="00BC795F">
        <w:tab/>
        <w:t>(c)</w:t>
      </w:r>
      <w:r w:rsidRPr="00BC795F">
        <w:tab/>
        <w:t>an approved display case situated at the premises or a current asbestos contamination report displayed in the case.</w:t>
      </w:r>
    </w:p>
    <w:p w14:paraId="5F26F6DB" w14:textId="77777777" w:rsidR="00E01B07" w:rsidRPr="00615A71" w:rsidRDefault="00E01B07" w:rsidP="00E01B07">
      <w:pPr>
        <w:pStyle w:val="AH5Sec"/>
      </w:pPr>
      <w:bookmarkStart w:id="32" w:name="_Toc137736231"/>
      <w:r w:rsidRPr="00874F15">
        <w:rPr>
          <w:rStyle w:val="CharSectNo"/>
        </w:rPr>
        <w:lastRenderedPageBreak/>
        <w:t>343</w:t>
      </w:r>
      <w:r w:rsidRPr="00615A71">
        <w:tab/>
        <w:t>Assessor must give copy of report to regulator and owner</w:t>
      </w:r>
      <w:bookmarkEnd w:id="32"/>
    </w:p>
    <w:p w14:paraId="74D90A85" w14:textId="77777777" w:rsidR="00E01B07" w:rsidRPr="00615A71" w:rsidRDefault="00E01B07" w:rsidP="00E01B07">
      <w:pPr>
        <w:pStyle w:val="Amainreturn"/>
      </w:pPr>
      <w:r w:rsidRPr="00615A71">
        <w:t>A licensed asbestos assessor who prepares an asbestos contamination report for affected residential premises must give a copy of the report to—</w:t>
      </w:r>
    </w:p>
    <w:p w14:paraId="45757DC9" w14:textId="77777777" w:rsidR="00E01B07" w:rsidRPr="00615A71" w:rsidRDefault="00E01B07" w:rsidP="00E01B07">
      <w:pPr>
        <w:pStyle w:val="Apara"/>
      </w:pPr>
      <w:r w:rsidRPr="00615A71">
        <w:tab/>
        <w:t>(a)</w:t>
      </w:r>
      <w:r w:rsidRPr="00615A71">
        <w:tab/>
        <w:t>the regulator; and</w:t>
      </w:r>
    </w:p>
    <w:p w14:paraId="47677065" w14:textId="77777777" w:rsidR="00E01B07" w:rsidRPr="00615A71" w:rsidRDefault="00E01B07" w:rsidP="00E01B07">
      <w:pPr>
        <w:pStyle w:val="Apara"/>
      </w:pPr>
      <w:r w:rsidRPr="00615A71">
        <w:tab/>
        <w:t>(b)</w:t>
      </w:r>
      <w:r w:rsidRPr="00615A71">
        <w:tab/>
        <w:t>the owner of the premises.</w:t>
      </w:r>
    </w:p>
    <w:p w14:paraId="664FAD81" w14:textId="77777777" w:rsidR="0086176F" w:rsidRPr="00BD51BF" w:rsidRDefault="0086176F" w:rsidP="0086176F">
      <w:pPr>
        <w:pStyle w:val="AH5Sec"/>
      </w:pPr>
      <w:bookmarkStart w:id="33" w:name="_Toc137736232"/>
      <w:r w:rsidRPr="00874F15">
        <w:rPr>
          <w:rStyle w:val="CharSectNo"/>
        </w:rPr>
        <w:t>344</w:t>
      </w:r>
      <w:r w:rsidRPr="00BD51BF">
        <w:tab/>
        <w:t>Asbestos removalist must give copy of work report to regulator and owner</w:t>
      </w:r>
      <w:bookmarkEnd w:id="33"/>
    </w:p>
    <w:p w14:paraId="19C00D66" w14:textId="77777777" w:rsidR="00E01B07" w:rsidRPr="00615A71" w:rsidRDefault="00E01B07" w:rsidP="00E01B07">
      <w:pPr>
        <w:pStyle w:val="Amainreturn"/>
      </w:pPr>
      <w:r w:rsidRPr="00615A71">
        <w:t xml:space="preserve">A </w:t>
      </w:r>
      <w:r w:rsidR="0086176F" w:rsidRPr="00BD51BF">
        <w:t>licensed asbestos removalist</w:t>
      </w:r>
      <w:r w:rsidRPr="00615A71">
        <w:t xml:space="preserve"> who does work required under an asbestos contamination report for affected residential premises must—</w:t>
      </w:r>
    </w:p>
    <w:p w14:paraId="77CECC3B" w14:textId="77777777" w:rsidR="00E01B07" w:rsidRPr="00615A71" w:rsidRDefault="00E01B07" w:rsidP="00E01B07">
      <w:pPr>
        <w:pStyle w:val="Apara"/>
      </w:pPr>
      <w:r w:rsidRPr="00615A71">
        <w:tab/>
        <w:t>(a)</w:t>
      </w:r>
      <w:r w:rsidRPr="00615A71">
        <w:tab/>
        <w:t>certify whether the work has been completed in accordance with the contamination management plan; and</w:t>
      </w:r>
    </w:p>
    <w:p w14:paraId="537DECE4" w14:textId="77777777" w:rsidR="00E01B07" w:rsidRPr="00615A71" w:rsidRDefault="00E01B07" w:rsidP="00E01B07">
      <w:pPr>
        <w:pStyle w:val="Apara"/>
      </w:pPr>
      <w:r w:rsidRPr="00615A71">
        <w:tab/>
        <w:t>(b)</w:t>
      </w:r>
      <w:r w:rsidRPr="00615A71">
        <w:tab/>
        <w:t>give the certification to—</w:t>
      </w:r>
    </w:p>
    <w:p w14:paraId="20F5D19A" w14:textId="77777777" w:rsidR="00E01B07" w:rsidRPr="00615A71" w:rsidRDefault="00E01B07" w:rsidP="00E01B07">
      <w:pPr>
        <w:pStyle w:val="Asubpara"/>
      </w:pPr>
      <w:r w:rsidRPr="00615A71">
        <w:tab/>
        <w:t>(i)</w:t>
      </w:r>
      <w:r w:rsidRPr="00615A71">
        <w:tab/>
        <w:t>the regulator; and</w:t>
      </w:r>
    </w:p>
    <w:p w14:paraId="1176D492" w14:textId="77777777" w:rsidR="00E01B07" w:rsidRPr="00615A71" w:rsidRDefault="00E01B07" w:rsidP="00E01B07">
      <w:pPr>
        <w:pStyle w:val="Asubpara"/>
      </w:pPr>
      <w:r w:rsidRPr="00615A71">
        <w:tab/>
        <w:t>(ii)</w:t>
      </w:r>
      <w:r w:rsidRPr="00615A71">
        <w:tab/>
        <w:t>the owner of the premises; and</w:t>
      </w:r>
    </w:p>
    <w:p w14:paraId="16C58D6E" w14:textId="77777777" w:rsidR="00E01B07" w:rsidRPr="00615A71" w:rsidRDefault="00E01B07" w:rsidP="00E01B07">
      <w:pPr>
        <w:pStyle w:val="Asubpara"/>
      </w:pPr>
      <w:r w:rsidRPr="00615A71">
        <w:tab/>
        <w:t>(iii)</w:t>
      </w:r>
      <w:r w:rsidRPr="00615A71">
        <w:tab/>
        <w:t>the occupier of the premises.</w:t>
      </w:r>
    </w:p>
    <w:p w14:paraId="33CF64C4" w14:textId="13E068ED" w:rsidR="00E01B07" w:rsidRPr="00615A71" w:rsidRDefault="00E01B07" w:rsidP="00E01B07">
      <w:pPr>
        <w:pStyle w:val="aNote"/>
      </w:pPr>
      <w:r w:rsidRPr="00615A71">
        <w:rPr>
          <w:rStyle w:val="charItals"/>
        </w:rPr>
        <w:t>Note</w:t>
      </w:r>
      <w:r w:rsidRPr="00615A71">
        <w:rPr>
          <w:rStyle w:val="charItals"/>
        </w:rPr>
        <w:tab/>
      </w:r>
      <w:r w:rsidRPr="00615A71">
        <w:t xml:space="preserve">If a form is approved under the </w:t>
      </w:r>
      <w:hyperlink r:id="rId37" w:tooltip="Dangerous Substances Act 2004" w:history="1">
        <w:r w:rsidRPr="007D57B3">
          <w:rPr>
            <w:rStyle w:val="charCitHyperlinkAbbrev"/>
          </w:rPr>
          <w:t>Act</w:t>
        </w:r>
      </w:hyperlink>
      <w:r w:rsidRPr="00615A71">
        <w:t>, s 222 for this provision, the form must be used.</w:t>
      </w:r>
    </w:p>
    <w:p w14:paraId="365988B2" w14:textId="77777777" w:rsidR="008E6976" w:rsidRDefault="008E6976">
      <w:pPr>
        <w:pStyle w:val="PageBreak"/>
      </w:pPr>
      <w:r>
        <w:br w:type="page"/>
      </w:r>
    </w:p>
    <w:p w14:paraId="23DDF82C" w14:textId="77777777" w:rsidR="008E6976" w:rsidRPr="00874F15" w:rsidRDefault="008E6976">
      <w:pPr>
        <w:pStyle w:val="AH1Chapter"/>
      </w:pPr>
      <w:bookmarkStart w:id="34" w:name="_Toc137736233"/>
      <w:r w:rsidRPr="00874F15">
        <w:rPr>
          <w:rStyle w:val="CharChapNo"/>
        </w:rPr>
        <w:lastRenderedPageBreak/>
        <w:t>Chapter 4</w:t>
      </w:r>
      <w:r>
        <w:rPr>
          <w:rStyle w:val="CharChapText"/>
          <w:rFonts w:cs="Arial"/>
          <w:bCs/>
          <w:szCs w:val="34"/>
        </w:rPr>
        <w:tab/>
      </w:r>
      <w:r w:rsidRPr="00874F15">
        <w:rPr>
          <w:rStyle w:val="CharChapText"/>
          <w:rFonts w:cs="Arial"/>
          <w:bCs/>
          <w:szCs w:val="34"/>
        </w:rPr>
        <w:t>Security sensitive substances</w:t>
      </w:r>
      <w:bookmarkEnd w:id="34"/>
    </w:p>
    <w:p w14:paraId="15866BDB" w14:textId="77777777" w:rsidR="008E6976" w:rsidRPr="00874F15" w:rsidRDefault="008E6976">
      <w:pPr>
        <w:pStyle w:val="AH2Part"/>
      </w:pPr>
      <w:bookmarkStart w:id="35" w:name="_Toc137736234"/>
      <w:r w:rsidRPr="00874F15">
        <w:rPr>
          <w:rStyle w:val="CharPartNo"/>
        </w:rPr>
        <w:t>Part 4.1</w:t>
      </w:r>
      <w:r>
        <w:tab/>
      </w:r>
      <w:r w:rsidRPr="00874F15">
        <w:rPr>
          <w:rStyle w:val="CharPartText"/>
        </w:rPr>
        <w:t>Important concepts</w:t>
      </w:r>
      <w:bookmarkEnd w:id="35"/>
    </w:p>
    <w:p w14:paraId="60E4690E" w14:textId="77777777" w:rsidR="002B7AA6" w:rsidRPr="0086578D" w:rsidRDefault="002B7AA6" w:rsidP="002B7AA6">
      <w:pPr>
        <w:pStyle w:val="AH5Sec"/>
      </w:pPr>
      <w:bookmarkStart w:id="36" w:name="_Toc137736235"/>
      <w:r w:rsidRPr="00874F15">
        <w:rPr>
          <w:rStyle w:val="CharSectNo"/>
        </w:rPr>
        <w:t>400</w:t>
      </w:r>
      <w:r w:rsidRPr="0086578D">
        <w:tab/>
        <w:t>Security sensitive substance—Act, s 10A</w:t>
      </w:r>
      <w:bookmarkEnd w:id="36"/>
    </w:p>
    <w:p w14:paraId="359F1647" w14:textId="77777777" w:rsidR="002B7AA6" w:rsidRPr="0086578D" w:rsidRDefault="002B7AA6" w:rsidP="002B7AA6">
      <w:pPr>
        <w:pStyle w:val="Amainreturn"/>
      </w:pPr>
      <w:r w:rsidRPr="0086578D">
        <w:t>A substance mentioned in schedule 4, table 4.1, is prescribed.</w:t>
      </w:r>
    </w:p>
    <w:p w14:paraId="3326739E" w14:textId="77777777" w:rsidR="008E6976" w:rsidRDefault="008E6976">
      <w:pPr>
        <w:pStyle w:val="AH5Sec"/>
      </w:pPr>
      <w:bookmarkStart w:id="37" w:name="_Toc137736236"/>
      <w:r w:rsidRPr="00874F15">
        <w:rPr>
          <w:rStyle w:val="CharSectNo"/>
        </w:rPr>
        <w:t>401</w:t>
      </w:r>
      <w:r>
        <w:tab/>
        <w:t>Security sensitive substance is controlled dangerous substance—Act, s</w:t>
      </w:r>
      <w:r w:rsidR="00E04CC8">
        <w:t> </w:t>
      </w:r>
      <w:r>
        <w:t>73</w:t>
      </w:r>
      <w:bookmarkEnd w:id="37"/>
    </w:p>
    <w:p w14:paraId="652E355C" w14:textId="77777777" w:rsidR="008E6976" w:rsidRDefault="008E6976">
      <w:pPr>
        <w:pStyle w:val="Amainreturn"/>
      </w:pPr>
      <w:r>
        <w:t>A security sensitive substance is a controlled dangerous substance for the Act.</w:t>
      </w:r>
    </w:p>
    <w:p w14:paraId="38C1F6C5" w14:textId="77777777" w:rsidR="008E6976" w:rsidRDefault="008E6976">
      <w:pPr>
        <w:pStyle w:val="AH5Sec"/>
      </w:pPr>
      <w:bookmarkStart w:id="38" w:name="_Toc137736237"/>
      <w:r w:rsidRPr="00874F15">
        <w:rPr>
          <w:rStyle w:val="CharSectNo"/>
        </w:rPr>
        <w:t>402</w:t>
      </w:r>
      <w:r>
        <w:tab/>
        <w:t>Definitions—ch 4</w:t>
      </w:r>
      <w:bookmarkEnd w:id="38"/>
    </w:p>
    <w:p w14:paraId="0424B012" w14:textId="77777777" w:rsidR="008E6976" w:rsidRDefault="008E6976">
      <w:pPr>
        <w:pStyle w:val="Amainreturn"/>
        <w:keepNext/>
      </w:pPr>
      <w:r>
        <w:t>In this chapter:</w:t>
      </w:r>
    </w:p>
    <w:p w14:paraId="0E83677A" w14:textId="0437B72A" w:rsidR="008E6976" w:rsidRDefault="008E6976">
      <w:pPr>
        <w:pStyle w:val="aDef"/>
        <w:keepNext/>
      </w:pPr>
      <w:r w:rsidRPr="000F1F8A">
        <w:rPr>
          <w:rStyle w:val="charBoldItals"/>
        </w:rPr>
        <w:t>adverse security assessment</w:t>
      </w:r>
      <w:r>
        <w:t xml:space="preserve">—see the </w:t>
      </w:r>
      <w:hyperlink r:id="rId38" w:tooltip="Act 1979 No 113 (Cwlth)" w:history="1">
        <w:r w:rsidR="00CB3DC5" w:rsidRPr="00CB3DC5">
          <w:rPr>
            <w:rStyle w:val="charCitHyperlinkItal"/>
          </w:rPr>
          <w:t>Australian Security Intelligence Organisation Act 1979</w:t>
        </w:r>
      </w:hyperlink>
      <w:r w:rsidRPr="000F1F8A">
        <w:rPr>
          <w:rStyle w:val="charItals"/>
        </w:rPr>
        <w:t xml:space="preserve"> </w:t>
      </w:r>
      <w:r>
        <w:rPr>
          <w:bCs/>
          <w:iCs/>
        </w:rPr>
        <w:t>(Cwlth), section 35.</w:t>
      </w:r>
    </w:p>
    <w:p w14:paraId="62256AFE" w14:textId="3D12F92D" w:rsidR="008E6976" w:rsidRDefault="008E6976">
      <w:pPr>
        <w:pStyle w:val="aDef"/>
      </w:pPr>
      <w:r w:rsidRPr="000F1F8A">
        <w:rPr>
          <w:rStyle w:val="charBoldItals"/>
        </w:rPr>
        <w:t>close associate</w:t>
      </w:r>
      <w:r>
        <w:t xml:space="preserve">, of a person—see the </w:t>
      </w:r>
      <w:hyperlink r:id="rId39" w:tooltip="Dangerous Substances Act 2004" w:history="1">
        <w:r w:rsidR="00A73FB7" w:rsidRPr="00281C84">
          <w:rPr>
            <w:rStyle w:val="charCitHyperlinkAbbrev"/>
          </w:rPr>
          <w:t>Act</w:t>
        </w:r>
      </w:hyperlink>
      <w:r>
        <w:t>, section 48.</w:t>
      </w:r>
    </w:p>
    <w:p w14:paraId="50866A8A" w14:textId="1751728B" w:rsidR="008E6976" w:rsidRDefault="008E6976">
      <w:pPr>
        <w:pStyle w:val="aDef"/>
      </w:pPr>
      <w:r w:rsidRPr="000F1F8A">
        <w:rPr>
          <w:rStyle w:val="charBoldItals"/>
        </w:rPr>
        <w:t>qualified security assessment</w:t>
      </w:r>
      <w:r>
        <w:t xml:space="preserve">—see the </w:t>
      </w:r>
      <w:hyperlink r:id="rId40" w:tooltip="Act 1979 No 113 (Cwlth)" w:history="1">
        <w:r w:rsidR="00CB3DC5" w:rsidRPr="00CB3DC5">
          <w:rPr>
            <w:rStyle w:val="charCitHyperlinkItal"/>
          </w:rPr>
          <w:t>Australian Security Intelligence Organisation Act 1979</w:t>
        </w:r>
      </w:hyperlink>
      <w:r w:rsidRPr="000F1F8A">
        <w:rPr>
          <w:rStyle w:val="charItals"/>
        </w:rPr>
        <w:t xml:space="preserve"> </w:t>
      </w:r>
      <w:r>
        <w:rPr>
          <w:bCs/>
          <w:iCs/>
        </w:rPr>
        <w:t>(Cwlth), section 35.</w:t>
      </w:r>
    </w:p>
    <w:p w14:paraId="4FB208EC" w14:textId="77777777" w:rsidR="008E6976" w:rsidRDefault="008E6976">
      <w:pPr>
        <w:pStyle w:val="Amainreturn"/>
        <w:keepNext/>
      </w:pPr>
      <w:r w:rsidRPr="000F1F8A">
        <w:rPr>
          <w:rStyle w:val="charBoldItals"/>
        </w:rPr>
        <w:t>security cleared responsible person</w:t>
      </w:r>
      <w:r>
        <w:t xml:space="preserve">—a person is a </w:t>
      </w:r>
      <w:r w:rsidRPr="000F1F8A">
        <w:rPr>
          <w:rStyle w:val="charBoldItals"/>
        </w:rPr>
        <w:t>security cleared responsible person</w:t>
      </w:r>
      <w:r>
        <w:t xml:space="preserve"> in relation to a security sensitive substance if—</w:t>
      </w:r>
    </w:p>
    <w:p w14:paraId="7C0D28F0" w14:textId="77777777" w:rsidR="008E6976" w:rsidRDefault="008E6976">
      <w:pPr>
        <w:pStyle w:val="aDefpara"/>
      </w:pPr>
      <w:r>
        <w:tab/>
        <w:t>(a)</w:t>
      </w:r>
      <w:r>
        <w:tab/>
        <w:t>the person is a responsible person for the substance; and</w:t>
      </w:r>
    </w:p>
    <w:p w14:paraId="1FE86BE9" w14:textId="77777777" w:rsidR="008E6976" w:rsidRDefault="008E6976">
      <w:pPr>
        <w:pStyle w:val="aDefpara"/>
      </w:pPr>
      <w:r>
        <w:tab/>
        <w:t>(b)</w:t>
      </w:r>
      <w:r>
        <w:tab/>
        <w:t>the person is an adult; and</w:t>
      </w:r>
    </w:p>
    <w:p w14:paraId="328092B3" w14:textId="77777777" w:rsidR="008E6976" w:rsidRDefault="008E6976">
      <w:pPr>
        <w:pStyle w:val="aDefpara"/>
      </w:pPr>
      <w:r>
        <w:tab/>
        <w:t>(c)</w:t>
      </w:r>
      <w:r>
        <w:tab/>
        <w:t>an adverse security assessment or qualified security assessment has not been given in relation to the person or a close associate of the person; and</w:t>
      </w:r>
    </w:p>
    <w:p w14:paraId="0988BAB1" w14:textId="77777777" w:rsidR="008E6976" w:rsidRDefault="008E6976" w:rsidP="00690686">
      <w:pPr>
        <w:pStyle w:val="aDefpara"/>
        <w:keepNext/>
      </w:pPr>
      <w:r>
        <w:lastRenderedPageBreak/>
        <w:tab/>
        <w:t>(d)</w:t>
      </w:r>
      <w:r>
        <w:tab/>
        <w:t>the person has not been convicted or found guilty in the ACT or elsewhere within the previous 5 years of an offence involving—</w:t>
      </w:r>
    </w:p>
    <w:p w14:paraId="5D6ECDB9" w14:textId="77777777" w:rsidR="008E6976" w:rsidRDefault="008E6976">
      <w:pPr>
        <w:pStyle w:val="aDefsubpara"/>
      </w:pPr>
      <w:r>
        <w:tab/>
        <w:t>(i)</w:t>
      </w:r>
      <w:r>
        <w:tab/>
        <w:t>a dangerous substance; or</w:t>
      </w:r>
    </w:p>
    <w:p w14:paraId="7ED71F99" w14:textId="77777777" w:rsidR="008E6976" w:rsidRDefault="008E6976">
      <w:pPr>
        <w:pStyle w:val="aDefsubpara"/>
      </w:pPr>
      <w:r>
        <w:tab/>
        <w:t>(ii)</w:t>
      </w:r>
      <w:r>
        <w:tab/>
        <w:t>a firearm; or</w:t>
      </w:r>
    </w:p>
    <w:p w14:paraId="1DE43848" w14:textId="77777777" w:rsidR="008E6976" w:rsidRDefault="008E6976">
      <w:pPr>
        <w:pStyle w:val="aDefsubpara"/>
      </w:pPr>
      <w:r>
        <w:tab/>
        <w:t>(iii)</w:t>
      </w:r>
      <w:r>
        <w:tab/>
        <w:t>actual or threatened violence; or</w:t>
      </w:r>
    </w:p>
    <w:p w14:paraId="574FD3D5" w14:textId="77777777" w:rsidR="008E6976" w:rsidRDefault="008E6976">
      <w:pPr>
        <w:pStyle w:val="aDefsubpara"/>
        <w:keepNext/>
      </w:pPr>
      <w:r>
        <w:tab/>
        <w:t>(iv)</w:t>
      </w:r>
      <w:r>
        <w:tab/>
        <w:t>fraud or dishonesty.</w:t>
      </w:r>
    </w:p>
    <w:p w14:paraId="2C7E7CA1" w14:textId="6EC02C8A" w:rsidR="008E6976" w:rsidRDefault="008E6976">
      <w:pPr>
        <w:pStyle w:val="aNote"/>
      </w:pPr>
      <w:r w:rsidRPr="000F1F8A">
        <w:rPr>
          <w:rStyle w:val="charItals"/>
        </w:rPr>
        <w:t>Note</w:t>
      </w:r>
      <w:r w:rsidRPr="000F1F8A">
        <w:rPr>
          <w:rStyle w:val="charItals"/>
        </w:rPr>
        <w:tab/>
      </w:r>
      <w:r>
        <w:t xml:space="preserve">The </w:t>
      </w:r>
      <w:hyperlink r:id="rId41" w:tooltip="Dangerous Substances Act 2004" w:history="1">
        <w:r w:rsidR="00CB3DC5" w:rsidRPr="00281C84">
          <w:rPr>
            <w:rStyle w:val="charCitHyperlinkAbbrev"/>
          </w:rPr>
          <w:t>Act</w:t>
        </w:r>
      </w:hyperlink>
      <w:r>
        <w:t xml:space="preserve">, s 18 defines a </w:t>
      </w:r>
      <w:r w:rsidRPr="000F1F8A">
        <w:rPr>
          <w:rStyle w:val="charBoldItals"/>
        </w:rPr>
        <w:t xml:space="preserve">responsible person </w:t>
      </w:r>
      <w:r>
        <w:t>for a dangerous substance (including a security sensitive substance) as a person in control of the 0handling of the substance, premises where the substance is handled, or plant or a system for handling the substance.</w:t>
      </w:r>
    </w:p>
    <w:p w14:paraId="0B7FF5B2" w14:textId="77777777" w:rsidR="008E6976" w:rsidRDefault="008E6976">
      <w:pPr>
        <w:pStyle w:val="aDef"/>
        <w:keepNext/>
      </w:pPr>
      <w:r w:rsidRPr="000F1F8A">
        <w:rPr>
          <w:rStyle w:val="charBoldItals"/>
        </w:rPr>
        <w:t>security plan</w:t>
      </w:r>
      <w:r>
        <w:rPr>
          <w:bCs/>
          <w:iCs/>
        </w:rPr>
        <w:t>,</w:t>
      </w:r>
      <w:r>
        <w:rPr>
          <w:b/>
          <w:iCs/>
        </w:rPr>
        <w:t xml:space="preserve"> </w:t>
      </w:r>
      <w:r>
        <w:rPr>
          <w:bCs/>
          <w:iCs/>
        </w:rPr>
        <w:t>for a licence, means a security plan for handling a security sensitive substance under the licence—</w:t>
      </w:r>
    </w:p>
    <w:p w14:paraId="470172E6" w14:textId="77777777" w:rsidR="008E6976" w:rsidRDefault="008E6976">
      <w:pPr>
        <w:pStyle w:val="aDefpara"/>
      </w:pPr>
      <w:r>
        <w:tab/>
        <w:t>(a)</w:t>
      </w:r>
      <w:r>
        <w:tab/>
        <w:t>in the form required to be included in an application for the licence; and</w:t>
      </w:r>
    </w:p>
    <w:p w14:paraId="1DA1B51A" w14:textId="77777777" w:rsidR="008E6976" w:rsidRDefault="008E6976">
      <w:pPr>
        <w:pStyle w:val="aDefpara"/>
      </w:pPr>
      <w:r>
        <w:tab/>
        <w:t>(b)</w:t>
      </w:r>
      <w:r>
        <w:tab/>
        <w:t>as amended from time to time under this chapter.</w:t>
      </w:r>
    </w:p>
    <w:p w14:paraId="5FAD6E3A" w14:textId="77777777" w:rsidR="008E6976" w:rsidRDefault="008E6976">
      <w:pPr>
        <w:pStyle w:val="aDef"/>
      </w:pPr>
      <w:r w:rsidRPr="000F1F8A">
        <w:rPr>
          <w:rStyle w:val="charBoldItals"/>
        </w:rPr>
        <w:t>security risk assessment</w:t>
      </w:r>
      <w:r>
        <w:t>, in relation to the handling of a security sensitive substance, means a written assessment that identifies and assesses the security risks (external and internal) associated with the handling of the substance.</w:t>
      </w:r>
    </w:p>
    <w:p w14:paraId="1B6A815D" w14:textId="77777777" w:rsidR="008E6976" w:rsidRDefault="008E6976">
      <w:pPr>
        <w:pStyle w:val="Amainreturn"/>
      </w:pPr>
      <w:r w:rsidRPr="000F1F8A">
        <w:rPr>
          <w:rStyle w:val="charBoldItals"/>
        </w:rPr>
        <w:t>security sensitive substance</w:t>
      </w:r>
      <w:r>
        <w:t>—see section 400.</w:t>
      </w:r>
    </w:p>
    <w:p w14:paraId="5FF17B8A" w14:textId="77777777" w:rsidR="008E6976" w:rsidRDefault="008E6976">
      <w:pPr>
        <w:pStyle w:val="Amainreturn"/>
        <w:keepNext/>
      </w:pPr>
      <w:r w:rsidRPr="000F1F8A">
        <w:rPr>
          <w:rStyle w:val="charBoldItals"/>
        </w:rPr>
        <w:t>unsupervised access</w:t>
      </w:r>
      <w:r>
        <w:t xml:space="preserve">—a person has </w:t>
      </w:r>
      <w:r w:rsidRPr="000F1F8A">
        <w:rPr>
          <w:rStyle w:val="charBoldItals"/>
        </w:rPr>
        <w:t>unsupervised access</w:t>
      </w:r>
      <w:r>
        <w:t xml:space="preserve"> to a security sensitive substance if the person has access to the substance when not under the supervision of a person who—</w:t>
      </w:r>
    </w:p>
    <w:p w14:paraId="4E1D4429" w14:textId="77777777" w:rsidR="008E6976" w:rsidRDefault="008E6976">
      <w:pPr>
        <w:pStyle w:val="aDefpara"/>
      </w:pPr>
      <w:r>
        <w:tab/>
        <w:t>(a)</w:t>
      </w:r>
      <w:r>
        <w:tab/>
        <w:t>holds a licence for this chapter; or</w:t>
      </w:r>
    </w:p>
    <w:p w14:paraId="53CCA95E" w14:textId="77777777" w:rsidR="008E6976" w:rsidRDefault="008E6976">
      <w:pPr>
        <w:pStyle w:val="aDefpara"/>
      </w:pPr>
      <w:r>
        <w:tab/>
        <w:t>(b)</w:t>
      </w:r>
      <w:r>
        <w:tab/>
        <w:t>is a security cleared responsible person.</w:t>
      </w:r>
    </w:p>
    <w:p w14:paraId="6D8A5822" w14:textId="77777777" w:rsidR="008E6976" w:rsidRDefault="008E6976">
      <w:pPr>
        <w:pStyle w:val="PageBreak"/>
      </w:pPr>
    </w:p>
    <w:p w14:paraId="6F63FA26" w14:textId="77777777" w:rsidR="008E6976" w:rsidRDefault="008E6976">
      <w:pPr>
        <w:pStyle w:val="PageBreak"/>
      </w:pPr>
      <w:r>
        <w:br w:type="page"/>
      </w:r>
    </w:p>
    <w:p w14:paraId="69806FED" w14:textId="77777777" w:rsidR="008E6976" w:rsidRPr="00874F15" w:rsidRDefault="008E6976">
      <w:pPr>
        <w:pStyle w:val="AH2Part"/>
      </w:pPr>
      <w:bookmarkStart w:id="39" w:name="_Toc137736238"/>
      <w:r w:rsidRPr="00874F15">
        <w:rPr>
          <w:rStyle w:val="CharPartNo"/>
        </w:rPr>
        <w:lastRenderedPageBreak/>
        <w:t>Part 4.2</w:t>
      </w:r>
      <w:r>
        <w:tab/>
      </w:r>
      <w:r w:rsidRPr="00874F15">
        <w:rPr>
          <w:rStyle w:val="CharPartText"/>
        </w:rPr>
        <w:t>Security sensitive substances—general duties</w:t>
      </w:r>
      <w:bookmarkEnd w:id="39"/>
    </w:p>
    <w:p w14:paraId="7F52B521" w14:textId="77777777" w:rsidR="008E6976" w:rsidRDefault="008E6976">
      <w:pPr>
        <w:pStyle w:val="AH5Sec"/>
      </w:pPr>
      <w:bookmarkStart w:id="40" w:name="_Toc137736239"/>
      <w:r w:rsidRPr="00874F15">
        <w:rPr>
          <w:rStyle w:val="CharSectNo"/>
        </w:rPr>
        <w:t>403</w:t>
      </w:r>
      <w:r>
        <w:tab/>
        <w:t>Loss or theft of security sensitive substances—reporting</w:t>
      </w:r>
      <w:bookmarkEnd w:id="40"/>
    </w:p>
    <w:p w14:paraId="22FBB19F" w14:textId="77777777" w:rsidR="008E6976" w:rsidRDefault="008E6976">
      <w:pPr>
        <w:pStyle w:val="Amain"/>
      </w:pPr>
      <w:r>
        <w:tab/>
        <w:t>(1)</w:t>
      </w:r>
      <w:r>
        <w:tab/>
        <w:t>A responsible person for a security sensitive substance, on becoming aware of an incident of theft or loss at premises where the substance is stored, must—</w:t>
      </w:r>
    </w:p>
    <w:p w14:paraId="2CD9D357" w14:textId="77777777" w:rsidR="008E6976" w:rsidRDefault="008E6976">
      <w:pPr>
        <w:pStyle w:val="Apara"/>
      </w:pPr>
      <w:r>
        <w:tab/>
        <w:t>(a)</w:t>
      </w:r>
      <w:r>
        <w:tab/>
        <w:t xml:space="preserve">without delay, tell the </w:t>
      </w:r>
      <w:r w:rsidR="00B0732C" w:rsidRPr="002024F9">
        <w:t>work health and safety commissioner</w:t>
      </w:r>
      <w:r>
        <w:t xml:space="preserve"> and a police officer about the incident; and</w:t>
      </w:r>
    </w:p>
    <w:p w14:paraId="3B8D7B62" w14:textId="77777777" w:rsidR="008E6976" w:rsidRDefault="008E6976">
      <w:pPr>
        <w:pStyle w:val="Apara"/>
        <w:keepNext/>
      </w:pPr>
      <w:r>
        <w:tab/>
        <w:t>(b)</w:t>
      </w:r>
      <w:r>
        <w:tab/>
        <w:t xml:space="preserve">as soon as practicable, give a written report to the </w:t>
      </w:r>
      <w:r w:rsidR="00B0732C" w:rsidRPr="002024F9">
        <w:t>work health and safety commissioner</w:t>
      </w:r>
      <w:r>
        <w:t xml:space="preserve"> setting out the details of the incident and describing the kind and amount of any security sensitive substances lost or stolen.</w:t>
      </w:r>
    </w:p>
    <w:p w14:paraId="3DC34315" w14:textId="77777777" w:rsidR="008E6976" w:rsidRDefault="008E6976">
      <w:pPr>
        <w:pStyle w:val="Penalty"/>
        <w:keepNext/>
      </w:pPr>
      <w:r>
        <w:t>Maximum penalty:  30 penalty units.</w:t>
      </w:r>
    </w:p>
    <w:p w14:paraId="06F1465D" w14:textId="1E9CC199" w:rsidR="008E6976" w:rsidRDefault="008E6976">
      <w:pPr>
        <w:pStyle w:val="aNote"/>
      </w:pPr>
      <w:r w:rsidRPr="000F1F8A">
        <w:rPr>
          <w:rStyle w:val="charItals"/>
        </w:rPr>
        <w:t>Note 1</w:t>
      </w:r>
      <w:r w:rsidRPr="000F1F8A">
        <w:rPr>
          <w:rStyle w:val="charItals"/>
        </w:rPr>
        <w:tab/>
      </w:r>
      <w:r w:rsidRPr="000F1F8A">
        <w:rPr>
          <w:rStyle w:val="charBoldItals"/>
        </w:rPr>
        <w:t>Premises</w:t>
      </w:r>
      <w:r>
        <w:t xml:space="preserve"> are defined in the </w:t>
      </w:r>
      <w:hyperlink r:id="rId42" w:tooltip="Dangerous Substances Act 2004" w:history="1">
        <w:r w:rsidR="00CB3DC5" w:rsidRPr="00281C84">
          <w:rPr>
            <w:rStyle w:val="charCitHyperlinkAbbrev"/>
          </w:rPr>
          <w:t>Act</w:t>
        </w:r>
      </w:hyperlink>
      <w:r>
        <w:t>, dict, to include land, structures and vehicles.</w:t>
      </w:r>
    </w:p>
    <w:p w14:paraId="71250711" w14:textId="0357788C" w:rsidR="008E6976" w:rsidRDefault="008E6976">
      <w:pPr>
        <w:pStyle w:val="aNote"/>
      </w:pPr>
      <w:r w:rsidRPr="000F1F8A">
        <w:rPr>
          <w:rStyle w:val="charItals"/>
        </w:rPr>
        <w:t>Note 2</w:t>
      </w:r>
      <w:r>
        <w:tab/>
      </w:r>
      <w:r w:rsidRPr="000F1F8A">
        <w:rPr>
          <w:rStyle w:val="charBoldItals"/>
        </w:rPr>
        <w:t>Responsible person</w:t>
      </w:r>
      <w:r w:rsidRPr="000F1F8A">
        <w:rPr>
          <w:rStyle w:val="charItals"/>
        </w:rPr>
        <w:t xml:space="preserve">, </w:t>
      </w:r>
      <w:r>
        <w:t xml:space="preserve">for a dangerous substance (including a security sensitive substance), is defined in the </w:t>
      </w:r>
      <w:hyperlink r:id="rId43" w:tooltip="Dangerous Substances Act 2004" w:history="1">
        <w:r w:rsidR="00CB3DC5" w:rsidRPr="00281C84">
          <w:rPr>
            <w:rStyle w:val="charCitHyperlinkAbbrev"/>
          </w:rPr>
          <w:t>Act</w:t>
        </w:r>
      </w:hyperlink>
      <w:r>
        <w:t>, s 18.</w:t>
      </w:r>
    </w:p>
    <w:p w14:paraId="348D1A9A" w14:textId="77777777" w:rsidR="008E6976" w:rsidRDefault="008E6976">
      <w:pPr>
        <w:pStyle w:val="Amain"/>
      </w:pPr>
      <w:r>
        <w:tab/>
        <w:t>(2)</w:t>
      </w:r>
      <w:r>
        <w:tab/>
        <w:t>An offence against this section is a strict liability offence.</w:t>
      </w:r>
    </w:p>
    <w:p w14:paraId="24425080" w14:textId="77777777" w:rsidR="008E6976" w:rsidRDefault="008E6976">
      <w:pPr>
        <w:pStyle w:val="Amain"/>
        <w:keepNext/>
      </w:pPr>
      <w:r>
        <w:tab/>
        <w:t>(3)</w:t>
      </w:r>
      <w:r>
        <w:tab/>
        <w:t>In this section:</w:t>
      </w:r>
    </w:p>
    <w:p w14:paraId="1F170E14" w14:textId="77777777" w:rsidR="008E6976" w:rsidRDefault="008E6976">
      <w:pPr>
        <w:pStyle w:val="aDef"/>
        <w:keepNext/>
      </w:pPr>
      <w:r w:rsidRPr="000F1F8A">
        <w:rPr>
          <w:rStyle w:val="charBoldItals"/>
        </w:rPr>
        <w:t>incident of theft or loss</w:t>
      </w:r>
      <w:r>
        <w:t>, at premises,</w:t>
      </w:r>
      <w:r w:rsidRPr="000F1F8A">
        <w:t xml:space="preserve"> </w:t>
      </w:r>
      <w:r>
        <w:t>means—</w:t>
      </w:r>
    </w:p>
    <w:p w14:paraId="5283C4FF" w14:textId="77777777" w:rsidR="008E6976" w:rsidRDefault="008E6976">
      <w:pPr>
        <w:pStyle w:val="aDefpara"/>
      </w:pPr>
      <w:r>
        <w:tab/>
        <w:t>(a)</w:t>
      </w:r>
      <w:r>
        <w:tab/>
        <w:t>the theft or loss of a security sensitive substance from the premises; or</w:t>
      </w:r>
    </w:p>
    <w:p w14:paraId="2429392A" w14:textId="77777777" w:rsidR="008E6976" w:rsidRDefault="008E6976">
      <w:pPr>
        <w:pStyle w:val="aDefpara"/>
      </w:pPr>
      <w:r>
        <w:tab/>
        <w:t>(b)</w:t>
      </w:r>
      <w:r>
        <w:tab/>
        <w:t>a break-in at the premises; or</w:t>
      </w:r>
    </w:p>
    <w:p w14:paraId="5C82C185" w14:textId="77777777" w:rsidR="008E6976" w:rsidRDefault="008E6976">
      <w:pPr>
        <w:pStyle w:val="aDefpara"/>
      </w:pPr>
      <w:r>
        <w:tab/>
        <w:t>(c)</w:t>
      </w:r>
      <w:r>
        <w:tab/>
        <w:t>an attempt to do something mentioned in paragraph (a) or (b).</w:t>
      </w:r>
    </w:p>
    <w:p w14:paraId="1F46ED2D" w14:textId="77777777" w:rsidR="008E6976" w:rsidRDefault="008E6976">
      <w:pPr>
        <w:pStyle w:val="PageBreak"/>
      </w:pPr>
      <w:r>
        <w:br w:type="page"/>
      </w:r>
    </w:p>
    <w:p w14:paraId="7F05935D" w14:textId="77777777" w:rsidR="008E6976" w:rsidRPr="00874F15" w:rsidRDefault="008E6976">
      <w:pPr>
        <w:pStyle w:val="AH2Part"/>
      </w:pPr>
      <w:bookmarkStart w:id="41" w:name="_Toc137736240"/>
      <w:r w:rsidRPr="00874F15">
        <w:rPr>
          <w:rStyle w:val="CharPartNo"/>
        </w:rPr>
        <w:lastRenderedPageBreak/>
        <w:t>Part 4.3</w:t>
      </w:r>
      <w:r>
        <w:tab/>
      </w:r>
      <w:r w:rsidRPr="00874F15">
        <w:rPr>
          <w:rStyle w:val="CharPartText"/>
        </w:rPr>
        <w:t>Security sensitive substances—general licence requirements</w:t>
      </w:r>
      <w:bookmarkEnd w:id="41"/>
    </w:p>
    <w:p w14:paraId="13F34396" w14:textId="77777777" w:rsidR="008E6976" w:rsidRDefault="008E6976">
      <w:pPr>
        <w:pStyle w:val="AH5Sec"/>
      </w:pPr>
      <w:bookmarkStart w:id="42" w:name="_Toc137736241"/>
      <w:r w:rsidRPr="00874F15">
        <w:rPr>
          <w:rStyle w:val="CharSectNo"/>
        </w:rPr>
        <w:t>404</w:t>
      </w:r>
      <w:r>
        <w:tab/>
        <w:t>Suitable person to hold licence—Act, s 49 (1) (i)</w:t>
      </w:r>
      <w:bookmarkEnd w:id="42"/>
    </w:p>
    <w:p w14:paraId="76747B13" w14:textId="326C1789" w:rsidR="008E6976" w:rsidRDefault="008E6976">
      <w:pPr>
        <w:pStyle w:val="Amainreturn"/>
      </w:pPr>
      <w:r>
        <w:t xml:space="preserve">For the </w:t>
      </w:r>
      <w:hyperlink r:id="rId44" w:tooltip="Dangerous Substances Act 2004" w:history="1">
        <w:r w:rsidR="00CB3DC5" w:rsidRPr="00281C84">
          <w:rPr>
            <w:rStyle w:val="charCitHyperlinkAbbrev"/>
          </w:rPr>
          <w:t>Act</w:t>
        </w:r>
      </w:hyperlink>
      <w:r>
        <w:t xml:space="preserve">, the matters the </w:t>
      </w:r>
      <w:r w:rsidR="00B0732C" w:rsidRPr="002024F9">
        <w:t>work health and safety commissioner</w:t>
      </w:r>
      <w:r>
        <w:t xml:space="preserve"> must have regard to in deciding whether a person is a suitable person to be issued with, or to continue to hold, a licence to handle a security sensitive substance include—</w:t>
      </w:r>
    </w:p>
    <w:p w14:paraId="6DA280D6" w14:textId="77777777" w:rsidR="008E6976" w:rsidRDefault="008E6976">
      <w:pPr>
        <w:pStyle w:val="Apara"/>
      </w:pPr>
      <w:r>
        <w:tab/>
        <w:t>(a)</w:t>
      </w:r>
      <w:r>
        <w:tab/>
        <w:t>whether an adverse security assessment or a qualified security assessment has been given in relation to—</w:t>
      </w:r>
    </w:p>
    <w:p w14:paraId="0E35722E" w14:textId="77777777" w:rsidR="008E6976" w:rsidRDefault="008E6976">
      <w:pPr>
        <w:pStyle w:val="Asubpara"/>
      </w:pPr>
      <w:r>
        <w:tab/>
        <w:t>(i)</w:t>
      </w:r>
      <w:r>
        <w:tab/>
        <w:t>the person or a close associate of the person; or</w:t>
      </w:r>
    </w:p>
    <w:p w14:paraId="3369F97F" w14:textId="77777777" w:rsidR="008E6976" w:rsidRDefault="008E6976">
      <w:pPr>
        <w:pStyle w:val="Asubpara"/>
      </w:pPr>
      <w:r>
        <w:tab/>
        <w:t>(ii)</w:t>
      </w:r>
      <w:r>
        <w:tab/>
        <w:t>if the person is a corporation—an officer of the corporation or a close associate of an officer of the corporation; and</w:t>
      </w:r>
    </w:p>
    <w:p w14:paraId="03954C1D" w14:textId="77777777" w:rsidR="008E6976" w:rsidRDefault="008E6976">
      <w:pPr>
        <w:pStyle w:val="Apara"/>
        <w:keepNext/>
      </w:pPr>
      <w:r>
        <w:tab/>
        <w:t>(b)</w:t>
      </w:r>
      <w:r>
        <w:tab/>
        <w:t>if the person is an individual—whether the person is an adult.</w:t>
      </w:r>
    </w:p>
    <w:p w14:paraId="1195B93F" w14:textId="74D75D1F" w:rsidR="008E6976" w:rsidRDefault="008E6976">
      <w:pPr>
        <w:pStyle w:val="aNote"/>
      </w:pPr>
      <w:r w:rsidRPr="000F1F8A">
        <w:rPr>
          <w:rStyle w:val="charItals"/>
        </w:rPr>
        <w:t>Note</w:t>
      </w:r>
      <w:r w:rsidRPr="000F1F8A">
        <w:rPr>
          <w:rStyle w:val="charItals"/>
        </w:rPr>
        <w:tab/>
      </w:r>
      <w:r>
        <w:t xml:space="preserve">Additional criteria apply to the issue of licences (see </w:t>
      </w:r>
      <w:hyperlink r:id="rId45" w:tooltip="Dangerous Substances Act 2004" w:history="1">
        <w:r w:rsidR="00CB3DC5" w:rsidRPr="00281C84">
          <w:rPr>
            <w:rStyle w:val="charCitHyperlinkAbbrev"/>
          </w:rPr>
          <w:t>Act</w:t>
        </w:r>
      </w:hyperlink>
      <w:r>
        <w:t>, pt 4.2).</w:t>
      </w:r>
      <w:r w:rsidRPr="000F1F8A">
        <w:t xml:space="preserve"> </w:t>
      </w:r>
    </w:p>
    <w:p w14:paraId="37F06F04" w14:textId="77777777" w:rsidR="008E6976" w:rsidRDefault="008E6976">
      <w:pPr>
        <w:pStyle w:val="AH5Sec"/>
      </w:pPr>
      <w:bookmarkStart w:id="43" w:name="_Toc137736242"/>
      <w:r w:rsidRPr="00874F15">
        <w:rPr>
          <w:rStyle w:val="CharSectNo"/>
        </w:rPr>
        <w:t>405</w:t>
      </w:r>
      <w:r>
        <w:tab/>
        <w:t>Licence may only be issued for authorised purposes</w:t>
      </w:r>
      <w:bookmarkEnd w:id="43"/>
    </w:p>
    <w:p w14:paraId="1DDFD116" w14:textId="77777777" w:rsidR="008E6976" w:rsidRDefault="008E6976">
      <w:pPr>
        <w:pStyle w:val="Amainreturn"/>
      </w:pPr>
      <w:r>
        <w:t xml:space="preserve">The </w:t>
      </w:r>
      <w:r w:rsidR="00B0732C" w:rsidRPr="002024F9">
        <w:t>work health and safety commissioner</w:t>
      </w:r>
      <w:r>
        <w:t xml:space="preserve"> may only issue a licence authorising the handling of a security sensitive substance for an authorised purpose mentioned in schedule 4, table 4.1, column 3 for the substance.</w:t>
      </w:r>
    </w:p>
    <w:p w14:paraId="2E64EA4C" w14:textId="77777777" w:rsidR="008E6976" w:rsidRDefault="008E6976">
      <w:pPr>
        <w:pStyle w:val="PageBreak"/>
      </w:pPr>
      <w:r>
        <w:br w:type="page"/>
      </w:r>
    </w:p>
    <w:p w14:paraId="707D2D03" w14:textId="77777777" w:rsidR="008E6976" w:rsidRPr="00874F15" w:rsidRDefault="008E6976">
      <w:pPr>
        <w:pStyle w:val="AH2Part"/>
      </w:pPr>
      <w:bookmarkStart w:id="44" w:name="_Toc137736243"/>
      <w:r w:rsidRPr="00874F15">
        <w:rPr>
          <w:rStyle w:val="CharPartNo"/>
        </w:rPr>
        <w:lastRenderedPageBreak/>
        <w:t>Part 4.4</w:t>
      </w:r>
      <w:r>
        <w:tab/>
      </w:r>
      <w:r w:rsidRPr="00874F15">
        <w:rPr>
          <w:rStyle w:val="CharPartText"/>
        </w:rPr>
        <w:t>Manufacturing security sensitive substances</w:t>
      </w:r>
      <w:bookmarkEnd w:id="44"/>
    </w:p>
    <w:p w14:paraId="0D34D044" w14:textId="77777777" w:rsidR="008E6976" w:rsidRDefault="008E6976">
      <w:pPr>
        <w:pStyle w:val="AH5Sec"/>
      </w:pPr>
      <w:bookmarkStart w:id="45" w:name="_Toc137736244"/>
      <w:r w:rsidRPr="00874F15">
        <w:rPr>
          <w:rStyle w:val="CharSectNo"/>
        </w:rPr>
        <w:t>406</w:t>
      </w:r>
      <w:r>
        <w:rPr>
          <w:bCs/>
        </w:rPr>
        <w:tab/>
      </w:r>
      <w:r>
        <w:t xml:space="preserve">Meaning of </w:t>
      </w:r>
      <w:r w:rsidRPr="000F1F8A">
        <w:rPr>
          <w:rStyle w:val="charItals"/>
        </w:rPr>
        <w:t>manufacturing licence</w:t>
      </w:r>
      <w:r>
        <w:t>—ch 4</w:t>
      </w:r>
      <w:bookmarkEnd w:id="45"/>
    </w:p>
    <w:p w14:paraId="3E268410" w14:textId="77777777" w:rsidR="008E6976" w:rsidRDefault="008E6976">
      <w:pPr>
        <w:pStyle w:val="Amainreturn"/>
        <w:keepNext/>
      </w:pPr>
      <w:r>
        <w:t>In this chapter:</w:t>
      </w:r>
    </w:p>
    <w:p w14:paraId="66A53EF7" w14:textId="77777777" w:rsidR="008E6976" w:rsidRDefault="008E6976">
      <w:pPr>
        <w:pStyle w:val="aDef"/>
        <w:keepNext/>
      </w:pPr>
      <w:r w:rsidRPr="000F1F8A">
        <w:rPr>
          <w:rStyle w:val="charBoldItals"/>
        </w:rPr>
        <w:t>manufacturing licence</w:t>
      </w:r>
      <w:r>
        <w:t xml:space="preserve"> means a licence issued for this part authorising the manufacture of a security sensitive substance.</w:t>
      </w:r>
    </w:p>
    <w:p w14:paraId="6C6D6BCF" w14:textId="2C373A77" w:rsidR="008E6976" w:rsidRDefault="008E6976">
      <w:pPr>
        <w:pStyle w:val="aNote"/>
      </w:pPr>
      <w:r w:rsidRPr="000F1F8A">
        <w:rPr>
          <w:rStyle w:val="charItals"/>
        </w:rPr>
        <w:t>Note 1</w:t>
      </w:r>
      <w:r w:rsidRPr="000F1F8A">
        <w:rPr>
          <w:rStyle w:val="charItals"/>
        </w:rPr>
        <w:tab/>
      </w:r>
      <w:r>
        <w:t xml:space="preserve">Licences are issued under the Act (see </w:t>
      </w:r>
      <w:hyperlink r:id="rId46" w:tooltip="Dangerous Substances Act 2004" w:history="1">
        <w:r w:rsidR="00CB3DC5" w:rsidRPr="00281C84">
          <w:rPr>
            <w:rStyle w:val="charCitHyperlinkAbbrev"/>
          </w:rPr>
          <w:t>Act</w:t>
        </w:r>
      </w:hyperlink>
      <w:r>
        <w:t xml:space="preserve">, dict, def </w:t>
      </w:r>
      <w:r w:rsidRPr="000F1F8A">
        <w:rPr>
          <w:rStyle w:val="charBoldItals"/>
        </w:rPr>
        <w:t>licence</w:t>
      </w:r>
      <w:r>
        <w:t>).</w:t>
      </w:r>
    </w:p>
    <w:p w14:paraId="3CCDDB7C" w14:textId="446C5796" w:rsidR="008E6976" w:rsidRDefault="008E6976">
      <w:pPr>
        <w:pStyle w:val="aNote"/>
      </w:pPr>
      <w:r w:rsidRPr="000F1F8A">
        <w:rPr>
          <w:rStyle w:val="charItals"/>
        </w:rPr>
        <w:t>Note 2</w:t>
      </w:r>
      <w:r w:rsidRPr="000F1F8A">
        <w:rPr>
          <w:rStyle w:val="charItals"/>
        </w:rPr>
        <w:tab/>
      </w:r>
      <w:r w:rsidRPr="000F1F8A">
        <w:rPr>
          <w:rStyle w:val="charBoldItals"/>
        </w:rPr>
        <w:t>Manufacture</w:t>
      </w:r>
      <w:r>
        <w:t xml:space="preserve"> is defined in the </w:t>
      </w:r>
      <w:hyperlink r:id="rId47" w:tooltip="Dangerous Substances Act 2004" w:history="1">
        <w:r w:rsidR="003E33C0" w:rsidRPr="00281C84">
          <w:rPr>
            <w:rStyle w:val="charCitHyperlinkAbbrev"/>
          </w:rPr>
          <w:t>Act</w:t>
        </w:r>
      </w:hyperlink>
      <w:r>
        <w:t>, dict.</w:t>
      </w:r>
    </w:p>
    <w:p w14:paraId="406A047B" w14:textId="77777777" w:rsidR="008E6976" w:rsidRDefault="008E6976">
      <w:pPr>
        <w:pStyle w:val="AH5Sec"/>
      </w:pPr>
      <w:bookmarkStart w:id="46" w:name="_Toc137736245"/>
      <w:r w:rsidRPr="00874F15">
        <w:rPr>
          <w:rStyle w:val="CharSectNo"/>
        </w:rPr>
        <w:t>407</w:t>
      </w:r>
      <w:r>
        <w:tab/>
        <w:t>Authority to manufacture security sensitive substances</w:t>
      </w:r>
      <w:bookmarkEnd w:id="46"/>
    </w:p>
    <w:p w14:paraId="3E3AB3C2" w14:textId="77777777" w:rsidR="008E6976" w:rsidRDefault="008E6976">
      <w:pPr>
        <w:pStyle w:val="Amainreturn"/>
      </w:pPr>
      <w:r>
        <w:t>A person is authorised to manufacture a security sensitive substance if the person—</w:t>
      </w:r>
    </w:p>
    <w:p w14:paraId="6D0EE17B" w14:textId="77777777" w:rsidR="008E6976" w:rsidRDefault="008E6976">
      <w:pPr>
        <w:pStyle w:val="Apara"/>
      </w:pPr>
      <w:r>
        <w:tab/>
        <w:t>(a)</w:t>
      </w:r>
      <w:r>
        <w:tab/>
        <w:t>holds a manufacturing licence authorising the manufacture of the substance; or</w:t>
      </w:r>
    </w:p>
    <w:p w14:paraId="6EED1AE0" w14:textId="77777777" w:rsidR="008E6976" w:rsidRDefault="008E6976">
      <w:pPr>
        <w:pStyle w:val="Apara"/>
        <w:keepNext/>
      </w:pPr>
      <w:r>
        <w:tab/>
        <w:t>(b)</w:t>
      </w:r>
      <w:r>
        <w:tab/>
        <w:t>is an individual engaged (as an employee or contractor) to manufacture the substance under the supervision of a person who holds a manufacturing licence.</w:t>
      </w:r>
    </w:p>
    <w:p w14:paraId="192CF27F" w14:textId="513CDDDF" w:rsidR="008E6976" w:rsidRDefault="008E6976">
      <w:pPr>
        <w:pStyle w:val="aNote"/>
      </w:pPr>
      <w:r w:rsidRPr="000F1F8A">
        <w:rPr>
          <w:rStyle w:val="charItals"/>
        </w:rPr>
        <w:t>Note 1</w:t>
      </w:r>
      <w:r w:rsidRPr="000F1F8A">
        <w:rPr>
          <w:rStyle w:val="charItals"/>
        </w:rPr>
        <w:tab/>
      </w:r>
      <w:r>
        <w:t xml:space="preserve">Licences are issued under the </w:t>
      </w:r>
      <w:hyperlink r:id="rId48" w:tooltip="Dangerous Substances Act 2004" w:history="1">
        <w:r w:rsidR="00CB3DC5" w:rsidRPr="00281C84">
          <w:rPr>
            <w:rStyle w:val="charCitHyperlinkAbbrev"/>
          </w:rPr>
          <w:t>Act</w:t>
        </w:r>
      </w:hyperlink>
      <w:r>
        <w:t>, ch 4 (Licences for dangerous substances). Security sensitive substances are dangerous substances.</w:t>
      </w:r>
    </w:p>
    <w:p w14:paraId="6C5FB3FF" w14:textId="76FAB3DA" w:rsidR="008E6976" w:rsidRDefault="008E6976">
      <w:pPr>
        <w:pStyle w:val="aNote"/>
      </w:pPr>
      <w:r w:rsidRPr="000F1F8A">
        <w:rPr>
          <w:rStyle w:val="charItals"/>
        </w:rPr>
        <w:t>Note 2</w:t>
      </w:r>
      <w:r w:rsidRPr="000F1F8A">
        <w:rPr>
          <w:rStyle w:val="charItals"/>
        </w:rPr>
        <w:tab/>
      </w:r>
      <w:r>
        <w:t xml:space="preserve">A person who manufactures a security sensitive substance without authorisation may commit an offence against the </w:t>
      </w:r>
      <w:hyperlink r:id="rId49" w:tooltip="Dangerous Substances Act 2004" w:history="1">
        <w:r w:rsidR="00CB3DC5" w:rsidRPr="00281C84">
          <w:rPr>
            <w:rStyle w:val="charCitHyperlinkAbbrev"/>
          </w:rPr>
          <w:t>Act</w:t>
        </w:r>
      </w:hyperlink>
      <w:r>
        <w:t>, pt 5.1.</w:t>
      </w:r>
    </w:p>
    <w:p w14:paraId="2E8930E1" w14:textId="77777777" w:rsidR="008E6976" w:rsidRDefault="008E6976">
      <w:pPr>
        <w:pStyle w:val="AH5Sec"/>
      </w:pPr>
      <w:bookmarkStart w:id="47" w:name="_Toc137736246"/>
      <w:r w:rsidRPr="00874F15">
        <w:rPr>
          <w:rStyle w:val="CharSectNo"/>
        </w:rPr>
        <w:t>408</w:t>
      </w:r>
      <w:r>
        <w:tab/>
        <w:t>Person in control of manufacture—Act, s 17 (1) (e)</w:t>
      </w:r>
      <w:bookmarkEnd w:id="47"/>
    </w:p>
    <w:p w14:paraId="6024E94D" w14:textId="4E8EB62F" w:rsidR="008E6976" w:rsidRDefault="008E6976">
      <w:pPr>
        <w:pStyle w:val="Amainreturn"/>
        <w:keepNext/>
      </w:pPr>
      <w:r>
        <w:t xml:space="preserve">For the </w:t>
      </w:r>
      <w:hyperlink r:id="rId50" w:tooltip="Dangerous Substances Act 2004" w:history="1">
        <w:r w:rsidR="00CB3DC5" w:rsidRPr="00281C84">
          <w:rPr>
            <w:rStyle w:val="charCitHyperlinkAbbrev"/>
          </w:rPr>
          <w:t>Act</w:t>
        </w:r>
      </w:hyperlink>
      <w:r>
        <w:t>, the holder of a manufacturing licence is a person in control</w:t>
      </w:r>
      <w:r w:rsidRPr="000F1F8A">
        <w:t xml:space="preserve"> </w:t>
      </w:r>
      <w:r>
        <w:t>of all of the following in relation to the manufacture of a security sensitive substance under the licence:</w:t>
      </w:r>
    </w:p>
    <w:p w14:paraId="03170658" w14:textId="77777777" w:rsidR="008E6976" w:rsidRDefault="008E6976">
      <w:pPr>
        <w:pStyle w:val="Apara"/>
      </w:pPr>
      <w:r>
        <w:tab/>
        <w:t>(a)</w:t>
      </w:r>
      <w:r>
        <w:tab/>
        <w:t>the handling of the substance;</w:t>
      </w:r>
    </w:p>
    <w:p w14:paraId="255B0981" w14:textId="77777777" w:rsidR="008E6976" w:rsidRDefault="008E6976">
      <w:pPr>
        <w:pStyle w:val="Apara"/>
      </w:pPr>
      <w:r>
        <w:tab/>
        <w:t>(b)</w:t>
      </w:r>
      <w:r>
        <w:tab/>
        <w:t xml:space="preserve">the premises where the substance is manufactured; </w:t>
      </w:r>
    </w:p>
    <w:p w14:paraId="308861CC" w14:textId="77777777" w:rsidR="008E6976" w:rsidRDefault="008E6976">
      <w:pPr>
        <w:pStyle w:val="Apara"/>
      </w:pPr>
      <w:r>
        <w:lastRenderedPageBreak/>
        <w:tab/>
        <w:t>(c)</w:t>
      </w:r>
      <w:r>
        <w:tab/>
        <w:t>any associated plant or system;</w:t>
      </w:r>
    </w:p>
    <w:p w14:paraId="7B1CA7F9" w14:textId="77777777" w:rsidR="008E6976" w:rsidRDefault="008E6976">
      <w:pPr>
        <w:pStyle w:val="Apara"/>
        <w:keepNext/>
      </w:pPr>
      <w:r>
        <w:tab/>
        <w:t>(d)</w:t>
      </w:r>
      <w:r>
        <w:tab/>
        <w:t>any associated activity.</w:t>
      </w:r>
    </w:p>
    <w:p w14:paraId="1564E5A2" w14:textId="3C7E1C38" w:rsidR="008E6976" w:rsidRDefault="008E6976">
      <w:pPr>
        <w:pStyle w:val="aNote"/>
      </w:pPr>
      <w:r w:rsidRPr="000F1F8A">
        <w:rPr>
          <w:rStyle w:val="charItals"/>
        </w:rPr>
        <w:t>Note</w:t>
      </w:r>
      <w:r w:rsidRPr="000F1F8A">
        <w:rPr>
          <w:rStyle w:val="charItals"/>
        </w:rPr>
        <w:tab/>
      </w:r>
      <w:r>
        <w:t xml:space="preserve">The </w:t>
      </w:r>
      <w:hyperlink r:id="rId51" w:tooltip="Dangerous Substances Act 2004" w:history="1">
        <w:r w:rsidR="00CB3DC5" w:rsidRPr="00281C84">
          <w:rPr>
            <w:rStyle w:val="charCitHyperlinkAbbrev"/>
          </w:rPr>
          <w:t>Act</w:t>
        </w:r>
      </w:hyperlink>
      <w:r>
        <w:t>, ch 3 (Safety duties for dangerous substances) imposes safety duties on a person in control</w:t>
      </w:r>
      <w:r w:rsidRPr="000F1F8A">
        <w:t xml:space="preserve"> </w:t>
      </w:r>
      <w:r>
        <w:t>of activities, plants, systems and premises relating to the handling of the dangerous substances.</w:t>
      </w:r>
    </w:p>
    <w:p w14:paraId="5ACA3A29" w14:textId="77777777" w:rsidR="008E6976" w:rsidRDefault="008E6976">
      <w:pPr>
        <w:pStyle w:val="AH5Sec"/>
      </w:pPr>
      <w:bookmarkStart w:id="48" w:name="_Toc137736247"/>
      <w:r w:rsidRPr="00874F15">
        <w:rPr>
          <w:rStyle w:val="CharSectNo"/>
        </w:rPr>
        <w:t>409</w:t>
      </w:r>
      <w:r>
        <w:tab/>
        <w:t>Manufacturing licence applications—Act, s 50 (2)</w:t>
      </w:r>
      <w:bookmarkEnd w:id="48"/>
    </w:p>
    <w:p w14:paraId="1B262D95" w14:textId="77777777" w:rsidR="008E6976" w:rsidRDefault="008E6976">
      <w:pPr>
        <w:pStyle w:val="Amainreturn"/>
        <w:keepNext/>
      </w:pPr>
      <w:r>
        <w:t>An application for a manufacturing licence for a security sensitive substance must include the following:</w:t>
      </w:r>
    </w:p>
    <w:p w14:paraId="22AF7C2E" w14:textId="77777777" w:rsidR="008E6976" w:rsidRDefault="008E6976">
      <w:pPr>
        <w:pStyle w:val="Apara"/>
      </w:pPr>
      <w:r>
        <w:tab/>
        <w:t>(a)</w:t>
      </w:r>
      <w:r>
        <w:tab/>
        <w:t>the name and address of, and copies of identification papers for—</w:t>
      </w:r>
    </w:p>
    <w:p w14:paraId="413BBC64" w14:textId="77777777" w:rsidR="008E6976" w:rsidRDefault="008E6976">
      <w:pPr>
        <w:pStyle w:val="Asubpara"/>
      </w:pPr>
      <w:r>
        <w:tab/>
        <w:t>(i)</w:t>
      </w:r>
      <w:r>
        <w:tab/>
        <w:t>the applicant; and</w:t>
      </w:r>
    </w:p>
    <w:p w14:paraId="2BB70D57" w14:textId="77777777" w:rsidR="008E6976" w:rsidRDefault="008E6976">
      <w:pPr>
        <w:pStyle w:val="Asubpara"/>
      </w:pPr>
      <w:r>
        <w:tab/>
        <w:t>(ii)</w:t>
      </w:r>
      <w:r>
        <w:tab/>
        <w:t xml:space="preserve">anyone who is to be a responsible person for the substance; </w:t>
      </w:r>
    </w:p>
    <w:p w14:paraId="2887813F" w14:textId="77777777" w:rsidR="008E6976" w:rsidRDefault="008E6976">
      <w:pPr>
        <w:pStyle w:val="Apara"/>
      </w:pPr>
      <w:r>
        <w:tab/>
        <w:t>(b)</w:t>
      </w:r>
      <w:r>
        <w:tab/>
        <w:t>if the applicant is a corporation—the corporation’s ACN;</w:t>
      </w:r>
    </w:p>
    <w:p w14:paraId="71762207" w14:textId="77777777" w:rsidR="008E6976" w:rsidRDefault="008E6976">
      <w:pPr>
        <w:pStyle w:val="Apara"/>
      </w:pPr>
      <w:r>
        <w:tab/>
        <w:t>(c)</w:t>
      </w:r>
      <w:r>
        <w:tab/>
        <w:t>the purpose of the manufacture;</w:t>
      </w:r>
    </w:p>
    <w:p w14:paraId="5C046612" w14:textId="77777777" w:rsidR="008E6976" w:rsidRDefault="008E6976">
      <w:pPr>
        <w:pStyle w:val="Apara"/>
      </w:pPr>
      <w:r>
        <w:tab/>
        <w:t>(d)</w:t>
      </w:r>
      <w:r>
        <w:tab/>
        <w:t>the address of the premises where the substance is to be manufactured;</w:t>
      </w:r>
    </w:p>
    <w:p w14:paraId="2FCCA060" w14:textId="77777777" w:rsidR="008E6976" w:rsidRDefault="008E6976">
      <w:pPr>
        <w:pStyle w:val="Apara"/>
      </w:pPr>
      <w:r>
        <w:tab/>
        <w:t>(e)</w:t>
      </w:r>
      <w:r>
        <w:tab/>
        <w:t>a security plan prepared in accordance with section 410;</w:t>
      </w:r>
    </w:p>
    <w:p w14:paraId="58314290" w14:textId="16D4BD11" w:rsidR="008E6976" w:rsidRDefault="008E6976">
      <w:pPr>
        <w:pStyle w:val="Apara"/>
      </w:pPr>
      <w:r>
        <w:tab/>
        <w:t>(f)</w:t>
      </w:r>
      <w:r>
        <w:tab/>
        <w:t xml:space="preserve">any information or documents required by a form for the application approved under the </w:t>
      </w:r>
      <w:hyperlink r:id="rId52" w:tooltip="Dangerous Substances Act 2004" w:history="1">
        <w:r w:rsidR="00CB3DC5" w:rsidRPr="00281C84">
          <w:rPr>
            <w:rStyle w:val="charCitHyperlinkAbbrev"/>
          </w:rPr>
          <w:t>Act</w:t>
        </w:r>
      </w:hyperlink>
      <w:r>
        <w:t>, section 222.</w:t>
      </w:r>
    </w:p>
    <w:p w14:paraId="74D37749" w14:textId="77777777" w:rsidR="008E6976" w:rsidRDefault="008E6976">
      <w:pPr>
        <w:pStyle w:val="AH5Sec"/>
      </w:pPr>
      <w:bookmarkStart w:id="49" w:name="_Toc137736248"/>
      <w:r w:rsidRPr="00874F15">
        <w:rPr>
          <w:rStyle w:val="CharSectNo"/>
        </w:rPr>
        <w:t>410</w:t>
      </w:r>
      <w:r>
        <w:tab/>
        <w:t>Manufacturing licence applications—security plans</w:t>
      </w:r>
      <w:bookmarkEnd w:id="49"/>
    </w:p>
    <w:p w14:paraId="6F9417B7" w14:textId="77777777" w:rsidR="008E6976" w:rsidRDefault="008E6976">
      <w:pPr>
        <w:pStyle w:val="Amain"/>
      </w:pPr>
      <w:r>
        <w:tab/>
        <w:t>(1)</w:t>
      </w:r>
      <w:r>
        <w:tab/>
        <w:t>A security plan for the manufacture of a security sensitive substance must be based on a security risk assessment.</w:t>
      </w:r>
    </w:p>
    <w:p w14:paraId="1F5EAC69" w14:textId="77777777" w:rsidR="008E6976" w:rsidRDefault="008E6976">
      <w:pPr>
        <w:pStyle w:val="Amain"/>
        <w:keepNext/>
      </w:pPr>
      <w:r>
        <w:tab/>
        <w:t>(2)</w:t>
      </w:r>
      <w:r>
        <w:tab/>
        <w:t>The security plan must include the following:</w:t>
      </w:r>
    </w:p>
    <w:p w14:paraId="0E090566" w14:textId="77777777" w:rsidR="008E6976" w:rsidRDefault="008E6976">
      <w:pPr>
        <w:pStyle w:val="Apara"/>
      </w:pPr>
      <w:r>
        <w:tab/>
        <w:t>(a)</w:t>
      </w:r>
      <w:r>
        <w:tab/>
        <w:t>details of the production process to be used;</w:t>
      </w:r>
    </w:p>
    <w:p w14:paraId="0B20D7F3" w14:textId="77777777" w:rsidR="008E6976" w:rsidRDefault="008E6976">
      <w:pPr>
        <w:pStyle w:val="Apara"/>
      </w:pPr>
      <w:r>
        <w:tab/>
        <w:t>(b)</w:t>
      </w:r>
      <w:r>
        <w:tab/>
        <w:t>details of the ingredients to be used and the source of any ingredient that is a dangerous substance;</w:t>
      </w:r>
    </w:p>
    <w:p w14:paraId="06093A1B" w14:textId="77777777" w:rsidR="008E6976" w:rsidRDefault="008E6976">
      <w:pPr>
        <w:pStyle w:val="Apara"/>
      </w:pPr>
      <w:r>
        <w:lastRenderedPageBreak/>
        <w:tab/>
        <w:t>(c)</w:t>
      </w:r>
      <w:r>
        <w:tab/>
        <w:t>recording and reconciliation protocols;</w:t>
      </w:r>
    </w:p>
    <w:p w14:paraId="2B06D375" w14:textId="77777777" w:rsidR="008E6976" w:rsidRDefault="008E6976">
      <w:pPr>
        <w:pStyle w:val="Apara"/>
      </w:pPr>
      <w:r>
        <w:tab/>
        <w:t>(d)</w:t>
      </w:r>
      <w:r>
        <w:tab/>
        <w:t>a system for recording—</w:t>
      </w:r>
    </w:p>
    <w:p w14:paraId="3FEB0B71" w14:textId="77777777" w:rsidR="008E6976" w:rsidRDefault="008E6976">
      <w:pPr>
        <w:pStyle w:val="Asubpara"/>
      </w:pPr>
      <w:r>
        <w:tab/>
        <w:t>(i)</w:t>
      </w:r>
      <w:r>
        <w:tab/>
        <w:t>the name and licence details of a person who receives any of the security sensitive substance; and</w:t>
      </w:r>
    </w:p>
    <w:p w14:paraId="3722C305" w14:textId="77777777" w:rsidR="008E6976" w:rsidRDefault="008E6976">
      <w:pPr>
        <w:pStyle w:val="Asubpara"/>
      </w:pPr>
      <w:r>
        <w:tab/>
        <w:t>(ii)</w:t>
      </w:r>
      <w:r>
        <w:tab/>
        <w:t>the amount of the substance taken by the person;</w:t>
      </w:r>
    </w:p>
    <w:p w14:paraId="4BA06FE8" w14:textId="77777777" w:rsidR="008E6976" w:rsidRDefault="008E6976">
      <w:pPr>
        <w:pStyle w:val="Apara"/>
      </w:pPr>
      <w:r>
        <w:tab/>
        <w:t>(e)</w:t>
      </w:r>
      <w:r>
        <w:tab/>
        <w:t>procedures for reporting any loss, theft or attempted theft of the security sensitive substance;</w:t>
      </w:r>
    </w:p>
    <w:p w14:paraId="64F1EFFF" w14:textId="36021928" w:rsidR="008E6976" w:rsidRDefault="008E6976">
      <w:pPr>
        <w:pStyle w:val="Apara"/>
      </w:pPr>
      <w:r>
        <w:tab/>
        <w:t>(f)</w:t>
      </w:r>
      <w:r>
        <w:tab/>
        <w:t xml:space="preserve">any information or documents required by a form for the security plan approved under the </w:t>
      </w:r>
      <w:hyperlink r:id="rId53" w:tooltip="Dangerous Substances Act 2004" w:history="1">
        <w:r w:rsidR="00CB3DC5" w:rsidRPr="00281C84">
          <w:rPr>
            <w:rStyle w:val="charCitHyperlinkAbbrev"/>
          </w:rPr>
          <w:t>Act</w:t>
        </w:r>
      </w:hyperlink>
      <w:r>
        <w:t>, section 222.</w:t>
      </w:r>
    </w:p>
    <w:p w14:paraId="3090E5E0" w14:textId="77777777" w:rsidR="008E6976" w:rsidRDefault="008E6976">
      <w:pPr>
        <w:pStyle w:val="AH5Sec"/>
      </w:pPr>
      <w:bookmarkStart w:id="50" w:name="_Toc137736249"/>
      <w:r w:rsidRPr="00874F15">
        <w:rPr>
          <w:rStyle w:val="CharSectNo"/>
        </w:rPr>
        <w:t>411</w:t>
      </w:r>
      <w:r>
        <w:tab/>
        <w:t>Manufacturing licence conditions—Act, s 53 (2) (b)</w:t>
      </w:r>
      <w:bookmarkEnd w:id="50"/>
    </w:p>
    <w:p w14:paraId="41CF8CDB" w14:textId="77777777" w:rsidR="008E6976" w:rsidRDefault="008E6976">
      <w:pPr>
        <w:pStyle w:val="Amainreturn"/>
        <w:keepNext/>
      </w:pPr>
      <w:r>
        <w:t>The following conditions apply to a manufacturing licence for a security sensitive substance:</w:t>
      </w:r>
    </w:p>
    <w:p w14:paraId="525B762A" w14:textId="77777777" w:rsidR="008E6976" w:rsidRDefault="008E6976">
      <w:pPr>
        <w:pStyle w:val="Apara"/>
      </w:pPr>
      <w:r>
        <w:tab/>
        <w:t>(a)</w:t>
      </w:r>
      <w:r>
        <w:tab/>
        <w:t xml:space="preserve">the licensee must ensure that the substance is manufactured only for the purpose stated in the licence; </w:t>
      </w:r>
    </w:p>
    <w:p w14:paraId="19D10379" w14:textId="77777777" w:rsidR="008E6976" w:rsidRDefault="008E6976">
      <w:pPr>
        <w:pStyle w:val="Apara"/>
      </w:pPr>
      <w:r>
        <w:tab/>
        <w:t>(b)</w:t>
      </w:r>
      <w:r>
        <w:tab/>
        <w:t>the licensee must ensure that—</w:t>
      </w:r>
    </w:p>
    <w:p w14:paraId="027F071C" w14:textId="77777777" w:rsidR="008E6976" w:rsidRDefault="008E6976">
      <w:pPr>
        <w:pStyle w:val="Asubpara"/>
      </w:pPr>
      <w:r>
        <w:tab/>
        <w:t>(i)</w:t>
      </w:r>
      <w:r>
        <w:tab/>
        <w:t>the security plan for the licence is implemented; and</w:t>
      </w:r>
    </w:p>
    <w:p w14:paraId="5E4081F4" w14:textId="77777777" w:rsidR="008E6976" w:rsidRDefault="008E6976">
      <w:pPr>
        <w:pStyle w:val="Asubpara"/>
      </w:pPr>
      <w:r>
        <w:tab/>
        <w:t>(ii)</w:t>
      </w:r>
      <w:r>
        <w:tab/>
        <w:t xml:space="preserve">a copy of the plan is available for inspection at each premises used for manufacturing the substance under the licence; </w:t>
      </w:r>
    </w:p>
    <w:p w14:paraId="6BC6641A" w14:textId="77777777" w:rsidR="008E6976" w:rsidRDefault="008E6976">
      <w:pPr>
        <w:pStyle w:val="Apara"/>
      </w:pPr>
      <w:r>
        <w:tab/>
        <w:t>(c)</w:t>
      </w:r>
      <w:r>
        <w:tab/>
        <w:t>the licensee must ensure that no-one other than a security cleared responsible person named in the licence has unsupervised access to the substance;</w:t>
      </w:r>
    </w:p>
    <w:p w14:paraId="34FB30F5" w14:textId="77777777" w:rsidR="008E6976" w:rsidRDefault="008E6976" w:rsidP="00C41CEB">
      <w:pPr>
        <w:pStyle w:val="Apara"/>
        <w:keepNext/>
      </w:pPr>
      <w:r>
        <w:tab/>
        <w:t>(d)</w:t>
      </w:r>
      <w:r>
        <w:tab/>
        <w:t xml:space="preserve">the licensee must apply to the </w:t>
      </w:r>
      <w:r w:rsidR="00B0732C" w:rsidRPr="002024F9">
        <w:t>work health and safety commissioner</w:t>
      </w:r>
      <w:r>
        <w:t xml:space="preserve"> to amend the licence if the licensee proposes to—</w:t>
      </w:r>
    </w:p>
    <w:p w14:paraId="2391F60E" w14:textId="77777777" w:rsidR="008E6976" w:rsidRDefault="008E6976">
      <w:pPr>
        <w:pStyle w:val="Asubpara"/>
      </w:pPr>
      <w:r>
        <w:tab/>
        <w:t>(i)</w:t>
      </w:r>
      <w:r>
        <w:tab/>
        <w:t>add someone to, or remove someone from, the licence as a security cleared responsible person; or</w:t>
      </w:r>
    </w:p>
    <w:p w14:paraId="319942C4" w14:textId="77777777" w:rsidR="008E6976" w:rsidRDefault="008E6976">
      <w:pPr>
        <w:pStyle w:val="Asubpara"/>
      </w:pPr>
      <w:r>
        <w:lastRenderedPageBreak/>
        <w:tab/>
        <w:t>(ii)</w:t>
      </w:r>
      <w:r>
        <w:tab/>
        <w:t>change the name stated in the licence of a security cleared responsible person;</w:t>
      </w:r>
    </w:p>
    <w:p w14:paraId="5FA31E36" w14:textId="54E80C2B" w:rsidR="008E6976" w:rsidRDefault="008E6976">
      <w:pPr>
        <w:pStyle w:val="aNotepar"/>
      </w:pPr>
      <w:r w:rsidRPr="000F1F8A">
        <w:rPr>
          <w:rStyle w:val="charItals"/>
        </w:rPr>
        <w:t>Note</w:t>
      </w:r>
      <w:r w:rsidRPr="000F1F8A">
        <w:rPr>
          <w:rStyle w:val="charItals"/>
        </w:rPr>
        <w:tab/>
      </w:r>
      <w:r>
        <w:t xml:space="preserve">Licence amendments are made under the </w:t>
      </w:r>
      <w:hyperlink r:id="rId54" w:tooltip="Dangerous Substances Act 2004" w:history="1">
        <w:r w:rsidR="00CB3DC5" w:rsidRPr="00281C84">
          <w:rPr>
            <w:rStyle w:val="charCitHyperlinkAbbrev"/>
          </w:rPr>
          <w:t>Act</w:t>
        </w:r>
      </w:hyperlink>
      <w:r>
        <w:t>, s 58.</w:t>
      </w:r>
    </w:p>
    <w:p w14:paraId="0FCAE2A0" w14:textId="77777777" w:rsidR="008E6976" w:rsidRDefault="008E6976">
      <w:pPr>
        <w:pStyle w:val="Apara"/>
      </w:pPr>
      <w:r>
        <w:tab/>
        <w:t>(e)</w:t>
      </w:r>
      <w:r>
        <w:tab/>
        <w:t>the licensee must—</w:t>
      </w:r>
    </w:p>
    <w:p w14:paraId="7564C1E7" w14:textId="77777777" w:rsidR="008E6976" w:rsidRDefault="008E6976">
      <w:pPr>
        <w:pStyle w:val="Asubpara"/>
      </w:pPr>
      <w:r>
        <w:tab/>
        <w:t>(i)</w:t>
      </w:r>
      <w:r>
        <w:tab/>
        <w:t>comply with the obligations imposed on the licensee under this part; and</w:t>
      </w:r>
    </w:p>
    <w:p w14:paraId="356FBA72" w14:textId="77777777" w:rsidR="008E6976" w:rsidRDefault="008E6976">
      <w:pPr>
        <w:pStyle w:val="Asubpara"/>
        <w:keepNext/>
      </w:pPr>
      <w:r>
        <w:tab/>
        <w:t>(ii)</w:t>
      </w:r>
      <w:r>
        <w:tab/>
        <w:t>ensure that this part is complied with in relation to the manufacture of the substance under the licence.</w:t>
      </w:r>
    </w:p>
    <w:p w14:paraId="1A508740" w14:textId="41667C77" w:rsidR="008E6976" w:rsidRDefault="008E6976">
      <w:pPr>
        <w:pStyle w:val="aNote"/>
      </w:pPr>
      <w:r w:rsidRPr="000F1F8A">
        <w:rPr>
          <w:rStyle w:val="charItals"/>
        </w:rPr>
        <w:t>Note 1</w:t>
      </w:r>
      <w:r w:rsidRPr="000F1F8A">
        <w:rPr>
          <w:rStyle w:val="charItals"/>
        </w:rPr>
        <w:tab/>
      </w:r>
      <w:r>
        <w:t xml:space="preserve">A licence is also subject to any conditions included in the licence by the </w:t>
      </w:r>
      <w:r w:rsidR="00B0732C" w:rsidRPr="002024F9">
        <w:t>work health and safety commissioner</w:t>
      </w:r>
      <w:r>
        <w:t xml:space="preserve"> (see </w:t>
      </w:r>
      <w:hyperlink r:id="rId55" w:tooltip="Dangerous Substances Act 2004" w:history="1">
        <w:r w:rsidR="003B50F6" w:rsidRPr="00281C84">
          <w:rPr>
            <w:rStyle w:val="charCitHyperlinkAbbrev"/>
          </w:rPr>
          <w:t>Act</w:t>
        </w:r>
      </w:hyperlink>
      <w:r>
        <w:t>, 53 (2) (a)).</w:t>
      </w:r>
    </w:p>
    <w:p w14:paraId="1E6161F1" w14:textId="098BBAB7" w:rsidR="008E6976" w:rsidRDefault="008E6976">
      <w:pPr>
        <w:pStyle w:val="aNote"/>
      </w:pPr>
      <w:r w:rsidRPr="000F1F8A">
        <w:rPr>
          <w:rStyle w:val="charItals"/>
        </w:rPr>
        <w:t>Note 2</w:t>
      </w:r>
      <w:r w:rsidRPr="000F1F8A">
        <w:rPr>
          <w:rStyle w:val="charItals"/>
        </w:rPr>
        <w:tab/>
      </w:r>
      <w:r>
        <w:t xml:space="preserve">A licensee who fails to comply with a condition of the licence may commit an offence against the </w:t>
      </w:r>
      <w:hyperlink r:id="rId56" w:tooltip="Dangerous Substances Act 2004" w:history="1">
        <w:r w:rsidR="003B50F6" w:rsidRPr="00281C84">
          <w:rPr>
            <w:rStyle w:val="charCitHyperlinkAbbrev"/>
          </w:rPr>
          <w:t>Act</w:t>
        </w:r>
      </w:hyperlink>
      <w:r>
        <w:t>, s 63 (Failure to comply with conditions of licence).</w:t>
      </w:r>
    </w:p>
    <w:p w14:paraId="18F71D2A" w14:textId="77777777" w:rsidR="008E6976" w:rsidRDefault="008E6976">
      <w:pPr>
        <w:pStyle w:val="AH5Sec"/>
      </w:pPr>
      <w:bookmarkStart w:id="51" w:name="_Toc137736250"/>
      <w:r w:rsidRPr="00874F15">
        <w:rPr>
          <w:rStyle w:val="CharSectNo"/>
        </w:rPr>
        <w:t>412</w:t>
      </w:r>
      <w:r>
        <w:tab/>
        <w:t>Manufacturing licences—review of security plans</w:t>
      </w:r>
      <w:bookmarkEnd w:id="51"/>
    </w:p>
    <w:p w14:paraId="5B269A17" w14:textId="77777777" w:rsidR="008E6976" w:rsidRDefault="008E6976">
      <w:pPr>
        <w:pStyle w:val="Amainreturn"/>
      </w:pPr>
      <w:r>
        <w:t>The holder of a manufacturing licence for a security sensitive substance must—</w:t>
      </w:r>
    </w:p>
    <w:p w14:paraId="72F24948" w14:textId="77777777" w:rsidR="008E6976" w:rsidRDefault="008E6976">
      <w:pPr>
        <w:pStyle w:val="Apara"/>
      </w:pPr>
      <w:r>
        <w:tab/>
        <w:t>(a)</w:t>
      </w:r>
      <w:r>
        <w:tab/>
        <w:t>amend the security plan whenever necessary to ensure that it is kept up to date; and</w:t>
      </w:r>
    </w:p>
    <w:p w14:paraId="53F242B2" w14:textId="77777777" w:rsidR="008E6976" w:rsidRDefault="008E6976">
      <w:pPr>
        <w:pStyle w:val="Apara"/>
      </w:pPr>
      <w:r>
        <w:tab/>
        <w:t>(b)</w:t>
      </w:r>
      <w:r>
        <w:tab/>
        <w:t>review the security plan (and make any necessary amendments) at least once every 5 years; and</w:t>
      </w:r>
    </w:p>
    <w:p w14:paraId="0FF5841A" w14:textId="77777777" w:rsidR="008E6976" w:rsidRDefault="008E6976">
      <w:pPr>
        <w:pStyle w:val="Apara"/>
      </w:pPr>
      <w:r>
        <w:tab/>
        <w:t>(c)</w:t>
      </w:r>
      <w:r>
        <w:tab/>
        <w:t>state on the security plan—</w:t>
      </w:r>
    </w:p>
    <w:p w14:paraId="58D9A054" w14:textId="77777777" w:rsidR="008E6976" w:rsidRDefault="008E6976">
      <w:pPr>
        <w:pStyle w:val="Asubpara"/>
      </w:pPr>
      <w:r>
        <w:tab/>
        <w:t>(i)</w:t>
      </w:r>
      <w:r>
        <w:tab/>
        <w:t>the date it was prepared; and</w:t>
      </w:r>
    </w:p>
    <w:p w14:paraId="2FE889EA" w14:textId="77777777" w:rsidR="008E6976" w:rsidRDefault="008E6976">
      <w:pPr>
        <w:pStyle w:val="Asubpara"/>
      </w:pPr>
      <w:r>
        <w:tab/>
        <w:t>(ii)</w:t>
      </w:r>
      <w:r>
        <w:tab/>
        <w:t>if it has been amended—the last date it was amended; and</w:t>
      </w:r>
    </w:p>
    <w:p w14:paraId="06FF8FDB" w14:textId="77777777" w:rsidR="008E6976" w:rsidRDefault="008E6976">
      <w:pPr>
        <w:pStyle w:val="Asubpara"/>
      </w:pPr>
      <w:r>
        <w:tab/>
        <w:t>(iii)</w:t>
      </w:r>
      <w:r>
        <w:tab/>
        <w:t>if it has been reviewed—the last date it was reviewed.</w:t>
      </w:r>
    </w:p>
    <w:p w14:paraId="153E80BB" w14:textId="77777777" w:rsidR="008E6976" w:rsidRDefault="008E6976">
      <w:pPr>
        <w:pStyle w:val="AH5Sec"/>
      </w:pPr>
      <w:bookmarkStart w:id="52" w:name="_Toc137736251"/>
      <w:r w:rsidRPr="00874F15">
        <w:rPr>
          <w:rStyle w:val="CharSectNo"/>
        </w:rPr>
        <w:lastRenderedPageBreak/>
        <w:t>413</w:t>
      </w:r>
      <w:r>
        <w:tab/>
        <w:t>Manufacture records</w:t>
      </w:r>
      <w:bookmarkEnd w:id="52"/>
    </w:p>
    <w:p w14:paraId="19DD33F1" w14:textId="77777777" w:rsidR="008E6976" w:rsidRDefault="008E6976">
      <w:pPr>
        <w:pStyle w:val="Amain"/>
      </w:pPr>
      <w:r>
        <w:tab/>
        <w:t>(1)</w:t>
      </w:r>
      <w:r>
        <w:tab/>
        <w:t>The holder of a manufacturing licence must, for each security sensitive substance manufactured under the licence, make a record of the manufacture that complies with subsection (2).</w:t>
      </w:r>
    </w:p>
    <w:p w14:paraId="561E6C42" w14:textId="77777777" w:rsidR="008E6976" w:rsidRDefault="008E6976">
      <w:pPr>
        <w:pStyle w:val="Amain"/>
        <w:keepNext/>
      </w:pPr>
      <w:r>
        <w:tab/>
        <w:t>(2)</w:t>
      </w:r>
      <w:r>
        <w:tab/>
        <w:t>The record must include the following:</w:t>
      </w:r>
    </w:p>
    <w:p w14:paraId="682BF34B" w14:textId="77777777" w:rsidR="008E6976" w:rsidRDefault="008E6976">
      <w:pPr>
        <w:pStyle w:val="Apara"/>
      </w:pPr>
      <w:r>
        <w:tab/>
        <w:t>(a)</w:t>
      </w:r>
      <w:r>
        <w:tab/>
        <w:t>the name and classification of the substance;</w:t>
      </w:r>
    </w:p>
    <w:p w14:paraId="792183D9" w14:textId="77777777" w:rsidR="008E6976" w:rsidRDefault="008E6976">
      <w:pPr>
        <w:pStyle w:val="Apara"/>
      </w:pPr>
      <w:r>
        <w:tab/>
        <w:t>(b)</w:t>
      </w:r>
      <w:r>
        <w:tab/>
        <w:t>the quantity of the substance manufactured;</w:t>
      </w:r>
    </w:p>
    <w:p w14:paraId="15CC027D" w14:textId="77777777" w:rsidR="008E6976" w:rsidRDefault="008E6976">
      <w:pPr>
        <w:pStyle w:val="Apara"/>
      </w:pPr>
      <w:r>
        <w:tab/>
        <w:t>(c)</w:t>
      </w:r>
      <w:r>
        <w:tab/>
        <w:t>the date of manufacture;</w:t>
      </w:r>
    </w:p>
    <w:p w14:paraId="4E882331" w14:textId="77777777" w:rsidR="008E6976" w:rsidRDefault="008E6976">
      <w:pPr>
        <w:pStyle w:val="Apara"/>
      </w:pPr>
      <w:r>
        <w:tab/>
        <w:t>(d)</w:t>
      </w:r>
      <w:r>
        <w:tab/>
        <w:t>a certificate of analysis for each batch;</w:t>
      </w:r>
    </w:p>
    <w:p w14:paraId="57BAE7F7" w14:textId="77777777" w:rsidR="008E6976" w:rsidRDefault="008E6976">
      <w:pPr>
        <w:pStyle w:val="Apara"/>
      </w:pPr>
      <w:r>
        <w:tab/>
        <w:t>(e)</w:t>
      </w:r>
      <w:r>
        <w:tab/>
        <w:t>whether the substance was manufactured for immediate use or supply;</w:t>
      </w:r>
    </w:p>
    <w:p w14:paraId="3861CE6A" w14:textId="77777777" w:rsidR="008E6976" w:rsidRDefault="008E6976">
      <w:pPr>
        <w:pStyle w:val="Apara"/>
      </w:pPr>
      <w:r>
        <w:tab/>
        <w:t>(f)</w:t>
      </w:r>
      <w:r>
        <w:tab/>
        <w:t>if the substance is stored, details of storage, including the name and licence details for a person responsible for its storage;</w:t>
      </w:r>
    </w:p>
    <w:p w14:paraId="1B3890A0" w14:textId="5BA7C731" w:rsidR="008E6976" w:rsidRDefault="008E6976">
      <w:pPr>
        <w:pStyle w:val="Apara"/>
        <w:keepNext/>
      </w:pPr>
      <w:r>
        <w:tab/>
        <w:t>(g)</w:t>
      </w:r>
      <w:r>
        <w:tab/>
        <w:t xml:space="preserve">any information or documents required by a form for the record approved under the </w:t>
      </w:r>
      <w:hyperlink r:id="rId57" w:tooltip="Dangerous Substances Act 2004" w:history="1">
        <w:r w:rsidR="003B50F6" w:rsidRPr="00281C84">
          <w:rPr>
            <w:rStyle w:val="charCitHyperlinkAbbrev"/>
          </w:rPr>
          <w:t>Act</w:t>
        </w:r>
      </w:hyperlink>
      <w:r>
        <w:t>, section 222.</w:t>
      </w:r>
    </w:p>
    <w:p w14:paraId="641114FA" w14:textId="77777777" w:rsidR="008E6976" w:rsidRDefault="008E6976">
      <w:pPr>
        <w:pStyle w:val="aNote"/>
      </w:pPr>
      <w:r w:rsidRPr="000F1F8A">
        <w:rPr>
          <w:rStyle w:val="charItals"/>
        </w:rPr>
        <w:t>Note</w:t>
      </w:r>
      <w:r w:rsidRPr="000F1F8A">
        <w:rPr>
          <w:rStyle w:val="charItals"/>
        </w:rPr>
        <w:tab/>
      </w:r>
      <w:r>
        <w:t>The licensee must make a record of the disposal under s 463.</w:t>
      </w:r>
    </w:p>
    <w:p w14:paraId="7E5EA644" w14:textId="77777777" w:rsidR="008E6976" w:rsidRDefault="008E6976">
      <w:pPr>
        <w:pStyle w:val="Amain"/>
        <w:keepNext/>
      </w:pPr>
      <w:r>
        <w:tab/>
        <w:t>(3)</w:t>
      </w:r>
      <w:r>
        <w:tab/>
        <w:t>The holder of a manufacturing licence must keep a record made under this section of the manufacture of a security sensitive substance for at least 3 years after the day of manufacture, whether or not the licence continues in force.</w:t>
      </w:r>
    </w:p>
    <w:p w14:paraId="101D6AAE" w14:textId="77777777" w:rsidR="008E6976" w:rsidRDefault="008E6976">
      <w:pPr>
        <w:pStyle w:val="Penalty"/>
        <w:keepNext/>
      </w:pPr>
      <w:r>
        <w:t>Maximum penalty:  20 penalty units.</w:t>
      </w:r>
    </w:p>
    <w:p w14:paraId="53923EF2" w14:textId="77777777" w:rsidR="008E6976" w:rsidRDefault="008E6976">
      <w:pPr>
        <w:pStyle w:val="Amain"/>
      </w:pPr>
      <w:r>
        <w:tab/>
        <w:t>(4)</w:t>
      </w:r>
      <w:r>
        <w:tab/>
        <w:t>An offence against this section is a strict liability offence.</w:t>
      </w:r>
    </w:p>
    <w:p w14:paraId="2C85AA6C" w14:textId="77777777" w:rsidR="008E6976" w:rsidRDefault="008E6976">
      <w:pPr>
        <w:pStyle w:val="PageBreak"/>
      </w:pPr>
      <w:r>
        <w:br w:type="page"/>
      </w:r>
    </w:p>
    <w:p w14:paraId="1EE7C947" w14:textId="77777777" w:rsidR="008E6976" w:rsidRPr="00874F15" w:rsidRDefault="008E6976">
      <w:pPr>
        <w:pStyle w:val="AH2Part"/>
      </w:pPr>
      <w:bookmarkStart w:id="53" w:name="_Toc137736252"/>
      <w:r w:rsidRPr="00874F15">
        <w:rPr>
          <w:rStyle w:val="CharPartNo"/>
        </w:rPr>
        <w:lastRenderedPageBreak/>
        <w:t>Part 4.5</w:t>
      </w:r>
      <w:r>
        <w:tab/>
      </w:r>
      <w:r w:rsidRPr="00874F15">
        <w:rPr>
          <w:rStyle w:val="CharPartText"/>
        </w:rPr>
        <w:t>Importing security sensitive substances</w:t>
      </w:r>
      <w:bookmarkEnd w:id="53"/>
    </w:p>
    <w:p w14:paraId="3D216CAE" w14:textId="77777777" w:rsidR="008E6976" w:rsidRDefault="008E6976">
      <w:pPr>
        <w:pStyle w:val="AH5Sec"/>
      </w:pPr>
      <w:bookmarkStart w:id="54" w:name="_Toc137736253"/>
      <w:r w:rsidRPr="00874F15">
        <w:rPr>
          <w:rStyle w:val="CharSectNo"/>
        </w:rPr>
        <w:t>414</w:t>
      </w:r>
      <w:r>
        <w:rPr>
          <w:bCs/>
        </w:rPr>
        <w:tab/>
      </w:r>
      <w:r>
        <w:t xml:space="preserve">Meaning of </w:t>
      </w:r>
      <w:r w:rsidRPr="000F1F8A">
        <w:rPr>
          <w:rStyle w:val="charItals"/>
        </w:rPr>
        <w:t>import licence</w:t>
      </w:r>
      <w:r>
        <w:t>—ch 4</w:t>
      </w:r>
      <w:bookmarkEnd w:id="54"/>
    </w:p>
    <w:p w14:paraId="4653186A" w14:textId="77777777" w:rsidR="008E6976" w:rsidRDefault="008E6976">
      <w:pPr>
        <w:pStyle w:val="Amainreturn"/>
        <w:keepNext/>
      </w:pPr>
      <w:r>
        <w:t>In this chapter:</w:t>
      </w:r>
    </w:p>
    <w:p w14:paraId="7CDC861A" w14:textId="77777777" w:rsidR="008E6976" w:rsidRDefault="008E6976">
      <w:pPr>
        <w:pStyle w:val="aDef"/>
        <w:keepNext/>
      </w:pPr>
      <w:r w:rsidRPr="000F1F8A">
        <w:rPr>
          <w:rStyle w:val="charBoldItals"/>
        </w:rPr>
        <w:t>import licence</w:t>
      </w:r>
      <w:r>
        <w:t xml:space="preserve"> means a licence issued for this part authorising the import of a security sensitive substance.</w:t>
      </w:r>
    </w:p>
    <w:p w14:paraId="33118D5B" w14:textId="3E283418" w:rsidR="008E6976" w:rsidRDefault="008E6976">
      <w:pPr>
        <w:pStyle w:val="aNote"/>
      </w:pPr>
      <w:r w:rsidRPr="000F1F8A">
        <w:rPr>
          <w:rStyle w:val="charItals"/>
        </w:rPr>
        <w:t>Note 1</w:t>
      </w:r>
      <w:r w:rsidRPr="000F1F8A">
        <w:rPr>
          <w:rStyle w:val="charItals"/>
        </w:rPr>
        <w:tab/>
      </w:r>
      <w:r>
        <w:t xml:space="preserve">Licences are issued under the Act (see </w:t>
      </w:r>
      <w:hyperlink r:id="rId58" w:tooltip="Dangerous Substances Act 2004" w:history="1">
        <w:r w:rsidR="003B50F6" w:rsidRPr="00281C84">
          <w:rPr>
            <w:rStyle w:val="charCitHyperlinkAbbrev"/>
          </w:rPr>
          <w:t>Act</w:t>
        </w:r>
      </w:hyperlink>
      <w:r>
        <w:t xml:space="preserve">, dict, def </w:t>
      </w:r>
      <w:r w:rsidRPr="000F1F8A">
        <w:rPr>
          <w:rStyle w:val="charBoldItals"/>
        </w:rPr>
        <w:t>licence</w:t>
      </w:r>
      <w:r>
        <w:t>).</w:t>
      </w:r>
    </w:p>
    <w:p w14:paraId="4368A3EA" w14:textId="2B01E658" w:rsidR="008E6976" w:rsidRDefault="008E6976">
      <w:pPr>
        <w:pStyle w:val="aNote"/>
      </w:pPr>
      <w:r w:rsidRPr="000F1F8A">
        <w:rPr>
          <w:rStyle w:val="charItals"/>
        </w:rPr>
        <w:t>Note 2</w:t>
      </w:r>
      <w:r w:rsidRPr="000F1F8A">
        <w:rPr>
          <w:rStyle w:val="charItals"/>
        </w:rPr>
        <w:tab/>
      </w:r>
      <w:r w:rsidRPr="000F1F8A">
        <w:rPr>
          <w:rStyle w:val="charBoldItals"/>
        </w:rPr>
        <w:t>Import</w:t>
      </w:r>
      <w:r>
        <w:t xml:space="preserve"> means import into the ACT (see </w:t>
      </w:r>
      <w:hyperlink r:id="rId59" w:tooltip="Dangerous Substances Act 2004" w:history="1">
        <w:r w:rsidR="003B50F6" w:rsidRPr="00281C84">
          <w:rPr>
            <w:rStyle w:val="charCitHyperlinkAbbrev"/>
          </w:rPr>
          <w:t>Act</w:t>
        </w:r>
      </w:hyperlink>
      <w:r>
        <w:t>, dict).</w:t>
      </w:r>
    </w:p>
    <w:p w14:paraId="20652944" w14:textId="77777777" w:rsidR="008E6976" w:rsidRDefault="008E6976">
      <w:pPr>
        <w:pStyle w:val="AH5Sec"/>
      </w:pPr>
      <w:bookmarkStart w:id="55" w:name="_Toc137736254"/>
      <w:r w:rsidRPr="00874F15">
        <w:rPr>
          <w:rStyle w:val="CharSectNo"/>
        </w:rPr>
        <w:t>415</w:t>
      </w:r>
      <w:r>
        <w:tab/>
        <w:t>Authority to import security sensitive substances</w:t>
      </w:r>
      <w:bookmarkEnd w:id="55"/>
    </w:p>
    <w:p w14:paraId="63ECE6B3" w14:textId="77777777" w:rsidR="008E6976" w:rsidRDefault="008E6976">
      <w:pPr>
        <w:pStyle w:val="Amainreturn"/>
        <w:keepNext/>
      </w:pPr>
      <w:r>
        <w:t>A person is authorised to import a security sensitive substance if the person holds an import licence for the import of the substance.</w:t>
      </w:r>
    </w:p>
    <w:p w14:paraId="125B486E" w14:textId="144308E5" w:rsidR="008E6976" w:rsidRDefault="008E6976">
      <w:pPr>
        <w:pStyle w:val="aNote"/>
      </w:pPr>
      <w:r w:rsidRPr="000F1F8A">
        <w:rPr>
          <w:rStyle w:val="charItals"/>
        </w:rPr>
        <w:t>Note 1</w:t>
      </w:r>
      <w:r w:rsidRPr="000F1F8A">
        <w:rPr>
          <w:rStyle w:val="charItals"/>
        </w:rPr>
        <w:tab/>
      </w:r>
      <w:r>
        <w:t xml:space="preserve">Licences are issued under the </w:t>
      </w:r>
      <w:hyperlink r:id="rId60" w:tooltip="Dangerous Substances Act 2004" w:history="1">
        <w:r w:rsidR="003B50F6" w:rsidRPr="00281C84">
          <w:rPr>
            <w:rStyle w:val="charCitHyperlinkAbbrev"/>
          </w:rPr>
          <w:t>Act</w:t>
        </w:r>
      </w:hyperlink>
      <w:r>
        <w:t>, ch 4 (Licences for dangerous substances). Security sensitive substances are dangerous substances.</w:t>
      </w:r>
    </w:p>
    <w:p w14:paraId="52F670E9" w14:textId="53FD3D8E" w:rsidR="008E6976" w:rsidRDefault="008E6976">
      <w:pPr>
        <w:pStyle w:val="aNote"/>
        <w:rPr>
          <w:iCs/>
        </w:rPr>
      </w:pPr>
      <w:r w:rsidRPr="000F1F8A">
        <w:rPr>
          <w:rStyle w:val="charItals"/>
        </w:rPr>
        <w:t>Note 2</w:t>
      </w:r>
      <w:r w:rsidRPr="000F1F8A">
        <w:rPr>
          <w:rStyle w:val="charItals"/>
        </w:rPr>
        <w:tab/>
      </w:r>
      <w:r>
        <w:rPr>
          <w:iCs/>
        </w:rPr>
        <w:t xml:space="preserve">A person who imports a  security sensitive substance without a licence may commit an offence against the </w:t>
      </w:r>
      <w:hyperlink r:id="rId61" w:tooltip="Dangerous Substances Act 2004" w:history="1">
        <w:r w:rsidR="003B50F6" w:rsidRPr="00281C84">
          <w:rPr>
            <w:rStyle w:val="charCitHyperlinkAbbrev"/>
          </w:rPr>
          <w:t>Act</w:t>
        </w:r>
      </w:hyperlink>
      <w:r>
        <w:rPr>
          <w:iCs/>
        </w:rPr>
        <w:t>, pt 5.1.</w:t>
      </w:r>
    </w:p>
    <w:p w14:paraId="53568963" w14:textId="77777777" w:rsidR="008E6976" w:rsidRDefault="008E6976">
      <w:pPr>
        <w:pStyle w:val="AH5Sec"/>
      </w:pPr>
      <w:bookmarkStart w:id="56" w:name="_Toc137736255"/>
      <w:r w:rsidRPr="00874F15">
        <w:rPr>
          <w:rStyle w:val="CharSectNo"/>
        </w:rPr>
        <w:t>416</w:t>
      </w:r>
      <w:r>
        <w:tab/>
        <w:t>Person in control</w:t>
      </w:r>
      <w:r w:rsidRPr="000F1F8A">
        <w:rPr>
          <w:rStyle w:val="charItals"/>
        </w:rPr>
        <w:t xml:space="preserve"> </w:t>
      </w:r>
      <w:r>
        <w:t>of import—Act, s 17 (1) (e)</w:t>
      </w:r>
      <w:bookmarkEnd w:id="56"/>
    </w:p>
    <w:p w14:paraId="39E186A3" w14:textId="70C2FABA" w:rsidR="008E6976" w:rsidRDefault="008E6976">
      <w:pPr>
        <w:pStyle w:val="Amainreturn"/>
        <w:keepNext/>
      </w:pPr>
      <w:r>
        <w:t xml:space="preserve">For the </w:t>
      </w:r>
      <w:hyperlink r:id="rId62" w:tooltip="Dangerous Substances Act 2004" w:history="1">
        <w:r w:rsidR="003B50F6" w:rsidRPr="00281C84">
          <w:rPr>
            <w:rStyle w:val="charCitHyperlinkAbbrev"/>
          </w:rPr>
          <w:t>Act</w:t>
        </w:r>
      </w:hyperlink>
      <w:r>
        <w:t>, the holder of an import licence is a person in control of all of the following in relation to the import of a security sensitive substance under the licence:</w:t>
      </w:r>
    </w:p>
    <w:p w14:paraId="1BF6F5BB" w14:textId="77777777" w:rsidR="008E6976" w:rsidRDefault="008E6976">
      <w:pPr>
        <w:pStyle w:val="Apara"/>
      </w:pPr>
      <w:r>
        <w:tab/>
        <w:t>(a)</w:t>
      </w:r>
      <w:r>
        <w:tab/>
        <w:t>the handling of the substance;</w:t>
      </w:r>
    </w:p>
    <w:p w14:paraId="6C3DCA97" w14:textId="77777777" w:rsidR="008E6976" w:rsidRDefault="008E6976">
      <w:pPr>
        <w:pStyle w:val="Apara"/>
      </w:pPr>
      <w:r>
        <w:tab/>
        <w:t>(b)</w:t>
      </w:r>
      <w:r>
        <w:tab/>
        <w:t xml:space="preserve">any premises where the substance is stored by the licensee after import; </w:t>
      </w:r>
    </w:p>
    <w:p w14:paraId="199203E2" w14:textId="77777777" w:rsidR="008E6976" w:rsidRDefault="008E6976">
      <w:pPr>
        <w:pStyle w:val="Apara"/>
      </w:pPr>
      <w:r>
        <w:tab/>
        <w:t>(c)</w:t>
      </w:r>
      <w:r>
        <w:tab/>
        <w:t>any associated plant or system;</w:t>
      </w:r>
    </w:p>
    <w:p w14:paraId="11ABC6DA" w14:textId="77777777" w:rsidR="008E6976" w:rsidRDefault="008E6976">
      <w:pPr>
        <w:pStyle w:val="Apara"/>
        <w:keepNext/>
      </w:pPr>
      <w:r>
        <w:tab/>
        <w:t>(d)</w:t>
      </w:r>
      <w:r>
        <w:tab/>
        <w:t>any associated activity.</w:t>
      </w:r>
    </w:p>
    <w:p w14:paraId="05F85332" w14:textId="08D78C82" w:rsidR="008E6976" w:rsidRDefault="008E6976">
      <w:pPr>
        <w:pStyle w:val="aNote"/>
      </w:pPr>
      <w:r w:rsidRPr="000F1F8A">
        <w:rPr>
          <w:rStyle w:val="charItals"/>
        </w:rPr>
        <w:t>Note</w:t>
      </w:r>
      <w:r w:rsidRPr="000F1F8A">
        <w:rPr>
          <w:rStyle w:val="charItals"/>
        </w:rPr>
        <w:tab/>
      </w:r>
      <w:r>
        <w:t xml:space="preserve">The </w:t>
      </w:r>
      <w:hyperlink r:id="rId63" w:tooltip="Dangerous Substances Act 2004" w:history="1">
        <w:r w:rsidR="003B50F6" w:rsidRPr="00281C84">
          <w:rPr>
            <w:rStyle w:val="charCitHyperlinkAbbrev"/>
          </w:rPr>
          <w:t>Act</w:t>
        </w:r>
      </w:hyperlink>
      <w:r>
        <w:t>, ch 3 (Safety duties for dangerous substances) imposes safety duties on a person in control of activities, plants, systems and premises relating to the handling of the dangerous substances.</w:t>
      </w:r>
    </w:p>
    <w:p w14:paraId="229C48E8" w14:textId="77777777" w:rsidR="008E6976" w:rsidRDefault="008E6976">
      <w:pPr>
        <w:pStyle w:val="AH5Sec"/>
      </w:pPr>
      <w:bookmarkStart w:id="57" w:name="_Toc137736256"/>
      <w:r w:rsidRPr="00874F15">
        <w:rPr>
          <w:rStyle w:val="CharSectNo"/>
        </w:rPr>
        <w:lastRenderedPageBreak/>
        <w:t>417</w:t>
      </w:r>
      <w:r>
        <w:tab/>
        <w:t>Import licence applications—Act, s 50 (2)</w:t>
      </w:r>
      <w:bookmarkEnd w:id="57"/>
    </w:p>
    <w:p w14:paraId="60A5B868" w14:textId="77777777" w:rsidR="008E6976" w:rsidRDefault="008E6976">
      <w:pPr>
        <w:pStyle w:val="Amainreturn"/>
        <w:keepNext/>
      </w:pPr>
      <w:r>
        <w:t>An application for an import licence for a security sensitive substance must include the following:</w:t>
      </w:r>
    </w:p>
    <w:p w14:paraId="50A05C99" w14:textId="77777777" w:rsidR="008E6976" w:rsidRDefault="008E6976">
      <w:pPr>
        <w:pStyle w:val="Apara"/>
      </w:pPr>
      <w:r>
        <w:tab/>
        <w:t>(a)</w:t>
      </w:r>
      <w:r>
        <w:tab/>
        <w:t>the name and address of, and copies of identification papers for—</w:t>
      </w:r>
    </w:p>
    <w:p w14:paraId="330D4C39" w14:textId="77777777" w:rsidR="008E6976" w:rsidRDefault="008E6976">
      <w:pPr>
        <w:pStyle w:val="Asubpara"/>
      </w:pPr>
      <w:r>
        <w:tab/>
        <w:t>(i)</w:t>
      </w:r>
      <w:r>
        <w:tab/>
        <w:t>the applicant; and</w:t>
      </w:r>
    </w:p>
    <w:p w14:paraId="2031FD1A" w14:textId="77777777" w:rsidR="008E6976" w:rsidRDefault="008E6976">
      <w:pPr>
        <w:pStyle w:val="Asubpara"/>
      </w:pPr>
      <w:r>
        <w:tab/>
        <w:t>(ii)</w:t>
      </w:r>
      <w:r>
        <w:tab/>
        <w:t xml:space="preserve">anyone who is to be a responsible person for the substance; </w:t>
      </w:r>
    </w:p>
    <w:p w14:paraId="38C7927B" w14:textId="77777777" w:rsidR="008E6976" w:rsidRDefault="008E6976">
      <w:pPr>
        <w:pStyle w:val="Apara"/>
      </w:pPr>
      <w:r>
        <w:tab/>
        <w:t>(b)</w:t>
      </w:r>
      <w:r>
        <w:tab/>
        <w:t>if the applicant is a corporation—the corporation’s ACN;</w:t>
      </w:r>
    </w:p>
    <w:p w14:paraId="5B4B4FD3" w14:textId="77777777" w:rsidR="008E6976" w:rsidRDefault="008E6976">
      <w:pPr>
        <w:pStyle w:val="Apara"/>
      </w:pPr>
      <w:r>
        <w:tab/>
        <w:t>(c)</w:t>
      </w:r>
      <w:r>
        <w:tab/>
        <w:t>the purpose of the import;</w:t>
      </w:r>
    </w:p>
    <w:p w14:paraId="73423501" w14:textId="77777777" w:rsidR="008E6976" w:rsidRDefault="008E6976">
      <w:pPr>
        <w:pStyle w:val="Apara"/>
      </w:pPr>
      <w:r>
        <w:tab/>
        <w:t>(d)</w:t>
      </w:r>
      <w:r>
        <w:tab/>
        <w:t>the address of the premises where the substance is to be stored;</w:t>
      </w:r>
    </w:p>
    <w:p w14:paraId="4DF86205" w14:textId="77777777" w:rsidR="008E6976" w:rsidRDefault="008E6976">
      <w:pPr>
        <w:pStyle w:val="Apara"/>
      </w:pPr>
      <w:r>
        <w:tab/>
        <w:t>(e)</w:t>
      </w:r>
      <w:r>
        <w:tab/>
        <w:t>the name and classification of the substance;</w:t>
      </w:r>
    </w:p>
    <w:p w14:paraId="4CD540FE" w14:textId="46818A52" w:rsidR="008E6976" w:rsidRDefault="008E6976">
      <w:pPr>
        <w:pStyle w:val="Apara"/>
      </w:pPr>
      <w:r>
        <w:tab/>
        <w:t>(f)</w:t>
      </w:r>
      <w:r>
        <w:tab/>
        <w:t xml:space="preserve">any information or documents required by a form for the application approved under the </w:t>
      </w:r>
      <w:hyperlink r:id="rId64" w:tooltip="Dangerous Substances Act 2004" w:history="1">
        <w:r w:rsidR="003B50F6" w:rsidRPr="00281C84">
          <w:rPr>
            <w:rStyle w:val="charCitHyperlinkAbbrev"/>
          </w:rPr>
          <w:t>Act</w:t>
        </w:r>
      </w:hyperlink>
      <w:r>
        <w:t>, section 222.</w:t>
      </w:r>
    </w:p>
    <w:p w14:paraId="2C2B2EAF" w14:textId="77777777" w:rsidR="008E6976" w:rsidRDefault="008E6976">
      <w:pPr>
        <w:pStyle w:val="AH5Sec"/>
      </w:pPr>
      <w:bookmarkStart w:id="58" w:name="_Toc137736257"/>
      <w:r w:rsidRPr="00874F15">
        <w:rPr>
          <w:rStyle w:val="CharSectNo"/>
        </w:rPr>
        <w:t>418</w:t>
      </w:r>
      <w:r>
        <w:tab/>
        <w:t>Import licence conditions—Act, s 53 (2) (b)</w:t>
      </w:r>
      <w:bookmarkEnd w:id="58"/>
    </w:p>
    <w:p w14:paraId="0FAAC452" w14:textId="77777777" w:rsidR="008E6976" w:rsidRDefault="008E6976">
      <w:pPr>
        <w:pStyle w:val="Amainreturn"/>
        <w:keepNext/>
      </w:pPr>
      <w:r>
        <w:t>The following conditions apply to an import licence for a security sensitive substance:</w:t>
      </w:r>
    </w:p>
    <w:p w14:paraId="253A41FA" w14:textId="77777777" w:rsidR="008E6976" w:rsidRDefault="008E6976">
      <w:pPr>
        <w:pStyle w:val="Apara"/>
      </w:pPr>
      <w:r>
        <w:tab/>
        <w:t>(a)</w:t>
      </w:r>
      <w:r>
        <w:tab/>
        <w:t xml:space="preserve">the licensee must import the substance only for the purpose stated in the licence; </w:t>
      </w:r>
    </w:p>
    <w:p w14:paraId="4701D289" w14:textId="77777777" w:rsidR="008E6976" w:rsidRDefault="008E6976">
      <w:pPr>
        <w:pStyle w:val="Apara"/>
      </w:pPr>
      <w:r>
        <w:tab/>
        <w:t>(b)</w:t>
      </w:r>
      <w:r>
        <w:tab/>
        <w:t>the licensee must ensure that no-one other than a security cleared responsible person named in the licence has unsupervised access to the substance;</w:t>
      </w:r>
    </w:p>
    <w:p w14:paraId="2BF6ACE2" w14:textId="77777777" w:rsidR="008E6976" w:rsidRDefault="008E6976">
      <w:pPr>
        <w:pStyle w:val="Apara"/>
      </w:pPr>
      <w:r>
        <w:tab/>
        <w:t>(c)</w:t>
      </w:r>
      <w:r>
        <w:tab/>
        <w:t xml:space="preserve">the licensee must apply to the </w:t>
      </w:r>
      <w:r w:rsidR="00B0732C" w:rsidRPr="002024F9">
        <w:t>work health and safety commissioner</w:t>
      </w:r>
      <w:r>
        <w:t xml:space="preserve"> to amend the licence if the licensee proposes to—</w:t>
      </w:r>
    </w:p>
    <w:p w14:paraId="31532F25" w14:textId="77777777" w:rsidR="008E6976" w:rsidRDefault="008E6976">
      <w:pPr>
        <w:pStyle w:val="Asubpara"/>
      </w:pPr>
      <w:r>
        <w:tab/>
        <w:t>(i)</w:t>
      </w:r>
      <w:r>
        <w:tab/>
        <w:t>add someone to, or remove someone from, the licence as a security cleared responsible person; or</w:t>
      </w:r>
    </w:p>
    <w:p w14:paraId="5F447E7F" w14:textId="77777777" w:rsidR="008E6976" w:rsidRDefault="008E6976" w:rsidP="003D41AB">
      <w:pPr>
        <w:pStyle w:val="Asubpara"/>
        <w:keepNext/>
      </w:pPr>
      <w:r>
        <w:lastRenderedPageBreak/>
        <w:tab/>
        <w:t>(ii)</w:t>
      </w:r>
      <w:r>
        <w:tab/>
        <w:t>change the name stated in the licence of a security cleared responsible person;</w:t>
      </w:r>
    </w:p>
    <w:p w14:paraId="61B5C918" w14:textId="22ED84B7" w:rsidR="008E6976" w:rsidRDefault="008E6976">
      <w:pPr>
        <w:pStyle w:val="aNotepar"/>
      </w:pPr>
      <w:r w:rsidRPr="000F1F8A">
        <w:rPr>
          <w:rStyle w:val="charItals"/>
        </w:rPr>
        <w:t>Note</w:t>
      </w:r>
      <w:r w:rsidRPr="000F1F8A">
        <w:rPr>
          <w:rStyle w:val="charItals"/>
        </w:rPr>
        <w:tab/>
      </w:r>
      <w:r>
        <w:t xml:space="preserve">Licence amendments are made under the </w:t>
      </w:r>
      <w:hyperlink r:id="rId65" w:tooltip="Dangerous Substances Act 2004" w:history="1">
        <w:r w:rsidR="003B50F6" w:rsidRPr="00281C84">
          <w:rPr>
            <w:rStyle w:val="charCitHyperlinkAbbrev"/>
          </w:rPr>
          <w:t>Act</w:t>
        </w:r>
      </w:hyperlink>
      <w:r>
        <w:t>, s 58.</w:t>
      </w:r>
    </w:p>
    <w:p w14:paraId="15F07A55" w14:textId="77777777" w:rsidR="008E6976" w:rsidRDefault="008E6976">
      <w:pPr>
        <w:pStyle w:val="Apara"/>
      </w:pPr>
      <w:r>
        <w:tab/>
        <w:t>(d)</w:t>
      </w:r>
      <w:r>
        <w:tab/>
        <w:t>the licensee must—</w:t>
      </w:r>
    </w:p>
    <w:p w14:paraId="4591D5D6" w14:textId="77777777" w:rsidR="008E6976" w:rsidRDefault="008E6976">
      <w:pPr>
        <w:pStyle w:val="Asubpara"/>
      </w:pPr>
      <w:r>
        <w:tab/>
        <w:t>(i)</w:t>
      </w:r>
      <w:r>
        <w:tab/>
        <w:t>comply with the obligations imposed on the licensee under this part; and</w:t>
      </w:r>
    </w:p>
    <w:p w14:paraId="06C54D1C" w14:textId="77777777" w:rsidR="008E6976" w:rsidRDefault="008E6976">
      <w:pPr>
        <w:pStyle w:val="Asubpara"/>
        <w:keepNext/>
      </w:pPr>
      <w:r>
        <w:tab/>
        <w:t>(ii)</w:t>
      </w:r>
      <w:r>
        <w:tab/>
        <w:t>ensure that this part is complied with in relation to the import of the substance under the licence.</w:t>
      </w:r>
    </w:p>
    <w:p w14:paraId="5A2BE0E5" w14:textId="31ED5D0E" w:rsidR="008E6976" w:rsidRDefault="008E6976">
      <w:pPr>
        <w:pStyle w:val="aNote"/>
      </w:pPr>
      <w:r w:rsidRPr="000F1F8A">
        <w:rPr>
          <w:rStyle w:val="charItals"/>
        </w:rPr>
        <w:t>Note 1</w:t>
      </w:r>
      <w:r w:rsidRPr="000F1F8A">
        <w:rPr>
          <w:rStyle w:val="charItals"/>
        </w:rPr>
        <w:tab/>
      </w:r>
      <w:r>
        <w:t xml:space="preserve">A licence is also subject to any conditions included in the licence by the </w:t>
      </w:r>
      <w:r w:rsidR="00B0732C" w:rsidRPr="002024F9">
        <w:t>work health and safety commissioner</w:t>
      </w:r>
      <w:r>
        <w:t xml:space="preserve"> (see </w:t>
      </w:r>
      <w:hyperlink r:id="rId66" w:tooltip="Dangerous Substances Act 2004" w:history="1">
        <w:r w:rsidR="003B50F6" w:rsidRPr="00281C84">
          <w:rPr>
            <w:rStyle w:val="charCitHyperlinkAbbrev"/>
          </w:rPr>
          <w:t>Act</w:t>
        </w:r>
      </w:hyperlink>
      <w:r>
        <w:t>, 53 (2) (a)).</w:t>
      </w:r>
    </w:p>
    <w:p w14:paraId="605F9418" w14:textId="78CE2495" w:rsidR="008E6976" w:rsidRDefault="008E6976">
      <w:pPr>
        <w:pStyle w:val="aNote"/>
      </w:pPr>
      <w:r w:rsidRPr="000F1F8A">
        <w:rPr>
          <w:rStyle w:val="charItals"/>
        </w:rPr>
        <w:t>Note 2</w:t>
      </w:r>
      <w:r w:rsidRPr="000F1F8A">
        <w:rPr>
          <w:rStyle w:val="charItals"/>
        </w:rPr>
        <w:tab/>
      </w:r>
      <w:r>
        <w:t xml:space="preserve">A licensee who fails to comply with a condition of the licence may commit an offence against the </w:t>
      </w:r>
      <w:hyperlink r:id="rId67" w:tooltip="Dangerous Substances Act 2004" w:history="1">
        <w:r w:rsidR="003B50F6" w:rsidRPr="00281C84">
          <w:rPr>
            <w:rStyle w:val="charCitHyperlinkAbbrev"/>
          </w:rPr>
          <w:t>Act</w:t>
        </w:r>
      </w:hyperlink>
      <w:r>
        <w:t>, s 63 (Failure to comply with conditions of licence).</w:t>
      </w:r>
    </w:p>
    <w:p w14:paraId="4DC153EE" w14:textId="77777777" w:rsidR="008E6976" w:rsidRDefault="008E6976">
      <w:pPr>
        <w:pStyle w:val="AH5Sec"/>
      </w:pPr>
      <w:bookmarkStart w:id="59" w:name="_Toc137736258"/>
      <w:r w:rsidRPr="00874F15">
        <w:rPr>
          <w:rStyle w:val="CharSectNo"/>
        </w:rPr>
        <w:t>419</w:t>
      </w:r>
      <w:r>
        <w:tab/>
        <w:t>Notice of import</w:t>
      </w:r>
      <w:bookmarkEnd w:id="59"/>
    </w:p>
    <w:p w14:paraId="0CBDAAEE" w14:textId="77777777" w:rsidR="008E6976" w:rsidRDefault="008E6976">
      <w:pPr>
        <w:pStyle w:val="Amain"/>
      </w:pPr>
      <w:r>
        <w:tab/>
        <w:t>(1)</w:t>
      </w:r>
      <w:r>
        <w:tab/>
        <w:t xml:space="preserve">The holder of an import licence must give the </w:t>
      </w:r>
      <w:r w:rsidR="00B0732C" w:rsidRPr="002024F9">
        <w:t>work health and safety commissioner</w:t>
      </w:r>
      <w:r>
        <w:t xml:space="preserve"> written notice of the licensee’s intention to import a security sensitive substance.</w:t>
      </w:r>
    </w:p>
    <w:p w14:paraId="63531B4A" w14:textId="77777777" w:rsidR="008E6976" w:rsidRDefault="008E6976">
      <w:pPr>
        <w:pStyle w:val="Amain"/>
      </w:pPr>
      <w:r>
        <w:tab/>
        <w:t>(2)</w:t>
      </w:r>
      <w:r>
        <w:tab/>
        <w:t>The notice must be given no later than 2 business days before the day when the substance is to arrive in the ACT.</w:t>
      </w:r>
    </w:p>
    <w:p w14:paraId="064AD3E2" w14:textId="77777777" w:rsidR="008E6976" w:rsidRDefault="008E6976">
      <w:pPr>
        <w:pStyle w:val="Amain"/>
        <w:keepNext/>
      </w:pPr>
      <w:r>
        <w:tab/>
        <w:t>(3)</w:t>
      </w:r>
      <w:r>
        <w:tab/>
        <w:t>The notice must include the following:</w:t>
      </w:r>
    </w:p>
    <w:p w14:paraId="7FAF2B16" w14:textId="77777777" w:rsidR="008E6976" w:rsidRDefault="008E6976">
      <w:pPr>
        <w:pStyle w:val="Apara"/>
      </w:pPr>
      <w:r>
        <w:tab/>
        <w:t>(a)</w:t>
      </w:r>
      <w:r>
        <w:tab/>
        <w:t>the licensee’s licence details;</w:t>
      </w:r>
    </w:p>
    <w:p w14:paraId="7E14EEB6" w14:textId="77777777" w:rsidR="008E6976" w:rsidRDefault="008E6976">
      <w:pPr>
        <w:pStyle w:val="Apara"/>
      </w:pPr>
      <w:r>
        <w:tab/>
        <w:t>(b)</w:t>
      </w:r>
      <w:r>
        <w:tab/>
        <w:t>the intended date of import of the substance;</w:t>
      </w:r>
    </w:p>
    <w:p w14:paraId="0416C8E9" w14:textId="77777777" w:rsidR="008E6976" w:rsidRDefault="008E6976">
      <w:pPr>
        <w:pStyle w:val="Apara"/>
      </w:pPr>
      <w:r>
        <w:tab/>
        <w:t>(c)</w:t>
      </w:r>
      <w:r>
        <w:tab/>
        <w:t>how the substance is to be carried into the ACT;</w:t>
      </w:r>
    </w:p>
    <w:p w14:paraId="792651CE" w14:textId="77777777" w:rsidR="008E6976" w:rsidRDefault="008E6976">
      <w:pPr>
        <w:pStyle w:val="Apara"/>
      </w:pPr>
      <w:r>
        <w:tab/>
        <w:t>(d)</w:t>
      </w:r>
      <w:r>
        <w:tab/>
        <w:t>the name, classification and quantity of the substance to be imported;</w:t>
      </w:r>
    </w:p>
    <w:p w14:paraId="4E1D50C2" w14:textId="77777777" w:rsidR="008E6976" w:rsidRDefault="008E6976">
      <w:pPr>
        <w:pStyle w:val="Apara"/>
      </w:pPr>
      <w:r>
        <w:tab/>
        <w:t>(e)</w:t>
      </w:r>
      <w:r>
        <w:tab/>
        <w:t xml:space="preserve">contact and licence details for the person who is to receive the import; </w:t>
      </w:r>
    </w:p>
    <w:p w14:paraId="55B0054E" w14:textId="77777777" w:rsidR="008E6976" w:rsidRDefault="008E6976">
      <w:pPr>
        <w:pStyle w:val="Apara"/>
      </w:pPr>
      <w:r>
        <w:lastRenderedPageBreak/>
        <w:tab/>
        <w:t>(f)</w:t>
      </w:r>
      <w:r>
        <w:tab/>
        <w:t>the address of the place where the substance is to be stored in the ACT;</w:t>
      </w:r>
    </w:p>
    <w:p w14:paraId="5CC87194" w14:textId="77777777" w:rsidR="008E6976" w:rsidRDefault="008E6976">
      <w:pPr>
        <w:pStyle w:val="Apara"/>
      </w:pPr>
      <w:r>
        <w:tab/>
        <w:t>(g)</w:t>
      </w:r>
      <w:r>
        <w:tab/>
        <w:t>the name and licence details of the person who is to carry the substance into the ACT;</w:t>
      </w:r>
    </w:p>
    <w:p w14:paraId="10BA185B" w14:textId="1876FD6D" w:rsidR="008E6976" w:rsidRDefault="008E6976">
      <w:pPr>
        <w:pStyle w:val="Apara"/>
      </w:pPr>
      <w:r>
        <w:tab/>
        <w:t>(h)</w:t>
      </w:r>
      <w:r>
        <w:tab/>
        <w:t xml:space="preserve">any information or documents required by a form for the notice approved under the </w:t>
      </w:r>
      <w:hyperlink r:id="rId68" w:tooltip="Dangerous Substances Act 2004" w:history="1">
        <w:r w:rsidR="003E33C0" w:rsidRPr="00281C84">
          <w:rPr>
            <w:rStyle w:val="charCitHyperlinkAbbrev"/>
          </w:rPr>
          <w:t>Act</w:t>
        </w:r>
      </w:hyperlink>
      <w:r>
        <w:t>, section 222.</w:t>
      </w:r>
    </w:p>
    <w:p w14:paraId="4E450983" w14:textId="77777777" w:rsidR="008E6976" w:rsidRDefault="008E6976">
      <w:pPr>
        <w:pStyle w:val="AH5Sec"/>
      </w:pPr>
      <w:bookmarkStart w:id="60" w:name="_Toc137736259"/>
      <w:r w:rsidRPr="00874F15">
        <w:rPr>
          <w:rStyle w:val="CharSectNo"/>
        </w:rPr>
        <w:t>420</w:t>
      </w:r>
      <w:r>
        <w:tab/>
        <w:t>Import records</w:t>
      </w:r>
      <w:bookmarkEnd w:id="60"/>
    </w:p>
    <w:p w14:paraId="498AD81B" w14:textId="77777777" w:rsidR="008E6976" w:rsidRDefault="008E6976">
      <w:pPr>
        <w:pStyle w:val="Amain"/>
      </w:pPr>
      <w:r>
        <w:tab/>
        <w:t>(1)</w:t>
      </w:r>
      <w:r>
        <w:tab/>
        <w:t>The holder of an import licence must make a record of all security sensitive substances imported into the ACT under the licence.</w:t>
      </w:r>
    </w:p>
    <w:p w14:paraId="6E9164C3" w14:textId="77777777" w:rsidR="008E6976" w:rsidRDefault="008E6976">
      <w:pPr>
        <w:pStyle w:val="Amain"/>
        <w:keepNext/>
      </w:pPr>
      <w:r>
        <w:tab/>
        <w:t>(2)</w:t>
      </w:r>
      <w:r>
        <w:tab/>
        <w:t>The holder of an import licence must keep a record made under this section of the import of a security sensitive substance for at least 3 years after the day of import, whether or not the licence continues in force.</w:t>
      </w:r>
    </w:p>
    <w:p w14:paraId="5AD38EB0" w14:textId="77777777" w:rsidR="008E6976" w:rsidRDefault="008E6976">
      <w:pPr>
        <w:pStyle w:val="Penalty"/>
        <w:keepNext/>
      </w:pPr>
      <w:r>
        <w:t>Maximum penalty:  20 penalty units.</w:t>
      </w:r>
    </w:p>
    <w:p w14:paraId="0115EDE7" w14:textId="77777777" w:rsidR="008E6976" w:rsidRDefault="008E6976">
      <w:pPr>
        <w:pStyle w:val="Amain"/>
      </w:pPr>
      <w:r>
        <w:tab/>
        <w:t>(3)</w:t>
      </w:r>
      <w:r>
        <w:tab/>
        <w:t>An offence against this section is a strict liability offence.</w:t>
      </w:r>
    </w:p>
    <w:p w14:paraId="415462FA" w14:textId="77777777" w:rsidR="008E6976" w:rsidRDefault="008E6976">
      <w:pPr>
        <w:pStyle w:val="PageBreak"/>
      </w:pPr>
      <w:r>
        <w:br w:type="page"/>
      </w:r>
    </w:p>
    <w:p w14:paraId="5D65E32B" w14:textId="77777777" w:rsidR="008E6976" w:rsidRPr="00874F15" w:rsidRDefault="008E6976">
      <w:pPr>
        <w:pStyle w:val="AH2Part"/>
      </w:pPr>
      <w:bookmarkStart w:id="61" w:name="_Toc137736260"/>
      <w:r w:rsidRPr="00874F15">
        <w:rPr>
          <w:rStyle w:val="CharPartNo"/>
        </w:rPr>
        <w:lastRenderedPageBreak/>
        <w:t>Part 4.6</w:t>
      </w:r>
      <w:r>
        <w:tab/>
      </w:r>
      <w:r w:rsidRPr="00874F15">
        <w:rPr>
          <w:rStyle w:val="CharPartText"/>
        </w:rPr>
        <w:t>Carrying security sensitive substances</w:t>
      </w:r>
      <w:bookmarkEnd w:id="61"/>
    </w:p>
    <w:p w14:paraId="28C8BF77" w14:textId="176F1A53" w:rsidR="008E6976" w:rsidRDefault="008E6976">
      <w:pPr>
        <w:pStyle w:val="aNote"/>
      </w:pPr>
      <w:r w:rsidRPr="000F1F8A">
        <w:rPr>
          <w:rStyle w:val="charItals"/>
        </w:rPr>
        <w:t>Note</w:t>
      </w:r>
      <w:r w:rsidRPr="000F1F8A">
        <w:rPr>
          <w:rStyle w:val="charItals"/>
        </w:rPr>
        <w:tab/>
      </w:r>
      <w:r>
        <w:t xml:space="preserve">If this part requires a security sensitive substance to be carried in a particular way, and a person carrying the security sensitive substance does not comply with the requirement, the person may commit an offence against the </w:t>
      </w:r>
      <w:hyperlink r:id="rId69" w:tooltip="Dangerous Substances Act 2004" w:history="1">
        <w:r w:rsidR="003B50F6" w:rsidRPr="00281C84">
          <w:rPr>
            <w:rStyle w:val="charCitHyperlinkAbbrev"/>
          </w:rPr>
          <w:t>Act</w:t>
        </w:r>
      </w:hyperlink>
      <w:r>
        <w:t>, s 80 (Unauthorised carrying of certain dangerous substances).</w:t>
      </w:r>
    </w:p>
    <w:p w14:paraId="3865FFB6" w14:textId="77777777" w:rsidR="008E6976" w:rsidRDefault="008E6976">
      <w:pPr>
        <w:pStyle w:val="AH5Sec"/>
      </w:pPr>
      <w:bookmarkStart w:id="62" w:name="_Toc137736261"/>
      <w:r w:rsidRPr="00874F15">
        <w:rPr>
          <w:rStyle w:val="CharSectNo"/>
        </w:rPr>
        <w:t>421</w:t>
      </w:r>
      <w:r>
        <w:rPr>
          <w:iCs/>
        </w:rPr>
        <w:tab/>
      </w:r>
      <w:r>
        <w:t>Carrying definitions—ch 4</w:t>
      </w:r>
      <w:bookmarkEnd w:id="62"/>
    </w:p>
    <w:p w14:paraId="3C0FCDE5" w14:textId="77777777" w:rsidR="008E6976" w:rsidRDefault="008E6976">
      <w:pPr>
        <w:pStyle w:val="Amainreturn"/>
        <w:keepNext/>
      </w:pPr>
      <w:r>
        <w:t>In this chapter:</w:t>
      </w:r>
    </w:p>
    <w:p w14:paraId="455AAFCB" w14:textId="77777777" w:rsidR="008E6976" w:rsidRDefault="008E6976">
      <w:pPr>
        <w:pStyle w:val="aDef"/>
        <w:keepNext/>
      </w:pPr>
      <w:r w:rsidRPr="000F1F8A">
        <w:rPr>
          <w:rStyle w:val="charBoldItals"/>
        </w:rPr>
        <w:t>carrying licence</w:t>
      </w:r>
      <w:r>
        <w:t xml:space="preserve"> means a licence issued for this part authorising the carrying of a security sensitive substance by road or rail.</w:t>
      </w:r>
    </w:p>
    <w:p w14:paraId="4316E446" w14:textId="01F16723" w:rsidR="008E6976" w:rsidRDefault="008E6976">
      <w:pPr>
        <w:pStyle w:val="aNote"/>
      </w:pPr>
      <w:r w:rsidRPr="000F1F8A">
        <w:rPr>
          <w:rStyle w:val="charItals"/>
        </w:rPr>
        <w:t>Note 1</w:t>
      </w:r>
      <w:r w:rsidRPr="000F1F8A">
        <w:rPr>
          <w:rStyle w:val="charItals"/>
        </w:rPr>
        <w:tab/>
      </w:r>
      <w:r>
        <w:t xml:space="preserve">Licences are issued under the Act (see </w:t>
      </w:r>
      <w:hyperlink r:id="rId70" w:tooltip="Dangerous Substances Act 2004" w:history="1">
        <w:r w:rsidR="003B50F6" w:rsidRPr="00281C84">
          <w:rPr>
            <w:rStyle w:val="charCitHyperlinkAbbrev"/>
          </w:rPr>
          <w:t>Act</w:t>
        </w:r>
      </w:hyperlink>
      <w:r>
        <w:t xml:space="preserve">, dict, def </w:t>
      </w:r>
      <w:r w:rsidRPr="000F1F8A">
        <w:rPr>
          <w:rStyle w:val="charBoldItals"/>
        </w:rPr>
        <w:t>licence</w:t>
      </w:r>
      <w:r>
        <w:t>).</w:t>
      </w:r>
    </w:p>
    <w:p w14:paraId="60402FFD" w14:textId="3317129B" w:rsidR="008E6976" w:rsidRDefault="008E6976">
      <w:pPr>
        <w:pStyle w:val="aNote"/>
      </w:pPr>
      <w:r w:rsidRPr="000F1F8A">
        <w:rPr>
          <w:rStyle w:val="charItals"/>
        </w:rPr>
        <w:t>Note 2</w:t>
      </w:r>
      <w:r w:rsidRPr="000F1F8A">
        <w:rPr>
          <w:rStyle w:val="charItals"/>
        </w:rPr>
        <w:tab/>
      </w:r>
      <w:r w:rsidRPr="000F1F8A">
        <w:rPr>
          <w:rStyle w:val="charBoldItals"/>
        </w:rPr>
        <w:t>Carry</w:t>
      </w:r>
      <w:r>
        <w:t xml:space="preserve"> (a dangerous substance) is defined in the </w:t>
      </w:r>
      <w:hyperlink r:id="rId71" w:tooltip="Dangerous Substances Act 2004" w:history="1">
        <w:r w:rsidR="003B50F6" w:rsidRPr="00281C84">
          <w:rPr>
            <w:rStyle w:val="charCitHyperlinkAbbrev"/>
          </w:rPr>
          <w:t>Act</w:t>
        </w:r>
      </w:hyperlink>
      <w:r>
        <w:t>, dict to mean the moving of the substance by any means.</w:t>
      </w:r>
    </w:p>
    <w:p w14:paraId="197DDF98" w14:textId="77777777" w:rsidR="008E6976" w:rsidRDefault="008E6976">
      <w:pPr>
        <w:pStyle w:val="aDef"/>
        <w:keepNext/>
      </w:pPr>
      <w:r w:rsidRPr="000F1F8A">
        <w:rPr>
          <w:rStyle w:val="charBoldItals"/>
        </w:rPr>
        <w:t>interstate security sensitive substances carrying authority</w:t>
      </w:r>
      <w:r>
        <w:t>, in relation to a security sensitive substance carried by road or rail, means a written authority (however called—for example, a licence or permit) issued under a corresponding law that authorises the authority-holder to carry the substance by road or rail.</w:t>
      </w:r>
    </w:p>
    <w:p w14:paraId="0CF7862A" w14:textId="77777777" w:rsidR="008E6976" w:rsidRDefault="008E6976">
      <w:pPr>
        <w:pStyle w:val="AH5Sec"/>
      </w:pPr>
      <w:bookmarkStart w:id="63" w:name="_Toc137736262"/>
      <w:r w:rsidRPr="00874F15">
        <w:rPr>
          <w:rStyle w:val="CharSectNo"/>
        </w:rPr>
        <w:t>422</w:t>
      </w:r>
      <w:r>
        <w:tab/>
        <w:t>Application of pt 4.6</w:t>
      </w:r>
      <w:bookmarkEnd w:id="63"/>
    </w:p>
    <w:p w14:paraId="0EE2B8BA" w14:textId="77777777" w:rsidR="008E6976" w:rsidRDefault="008E6976">
      <w:pPr>
        <w:pStyle w:val="Amain"/>
      </w:pPr>
      <w:r>
        <w:tab/>
        <w:t>(1)</w:t>
      </w:r>
      <w:r>
        <w:tab/>
        <w:t>This part applies to the carrying of security sensitive substances by road or rail.</w:t>
      </w:r>
    </w:p>
    <w:p w14:paraId="2AD56547" w14:textId="77777777" w:rsidR="008E6976" w:rsidRDefault="008E6976">
      <w:pPr>
        <w:pStyle w:val="Amain"/>
      </w:pPr>
      <w:r>
        <w:tab/>
        <w:t>(2)</w:t>
      </w:r>
      <w:r>
        <w:tab/>
        <w:t>However, this part does not apply to—</w:t>
      </w:r>
    </w:p>
    <w:p w14:paraId="579B26FD" w14:textId="77777777" w:rsidR="008E6976" w:rsidRDefault="008E6976">
      <w:pPr>
        <w:pStyle w:val="Apara"/>
      </w:pPr>
      <w:r>
        <w:tab/>
        <w:t>(a)</w:t>
      </w:r>
      <w:r>
        <w:tab/>
        <w:t>the carrying of a quantity of a security sensitive substance that is less than the exempt quantity mentioned in schedule 4, table 4.1, column 4 for the substance; or</w:t>
      </w:r>
    </w:p>
    <w:p w14:paraId="76339BB6" w14:textId="77777777" w:rsidR="008E6976" w:rsidRDefault="008E6976">
      <w:pPr>
        <w:pStyle w:val="Apara"/>
      </w:pPr>
      <w:r>
        <w:tab/>
        <w:t>(b)</w:t>
      </w:r>
      <w:r>
        <w:tab/>
        <w:t>the carrying of a security sensitive substance by an inspector or police officer exercising a function under the Act.</w:t>
      </w:r>
    </w:p>
    <w:p w14:paraId="34E99339" w14:textId="77777777" w:rsidR="008E6976" w:rsidRDefault="008E6976">
      <w:pPr>
        <w:pStyle w:val="AH5Sec"/>
      </w:pPr>
      <w:bookmarkStart w:id="64" w:name="_Toc137736263"/>
      <w:r w:rsidRPr="00874F15">
        <w:rPr>
          <w:rStyle w:val="CharSectNo"/>
        </w:rPr>
        <w:lastRenderedPageBreak/>
        <w:t>423</w:t>
      </w:r>
      <w:r>
        <w:rPr>
          <w:bCs/>
        </w:rPr>
        <w:tab/>
      </w:r>
      <w:r>
        <w:t>Authority to carry security sensitive substances by road</w:t>
      </w:r>
      <w:bookmarkEnd w:id="64"/>
    </w:p>
    <w:p w14:paraId="7FC1C027" w14:textId="77777777" w:rsidR="008E6976" w:rsidRDefault="008E6976">
      <w:pPr>
        <w:pStyle w:val="Amain"/>
      </w:pPr>
      <w:r>
        <w:tab/>
        <w:t>(1)</w:t>
      </w:r>
      <w:r>
        <w:tab/>
        <w:t>A person must not carry a security sensitive substance by road (in the ACT) unless—</w:t>
      </w:r>
    </w:p>
    <w:p w14:paraId="46F59F30" w14:textId="77777777" w:rsidR="008E6976" w:rsidRDefault="008E6976">
      <w:pPr>
        <w:pStyle w:val="Apara"/>
      </w:pPr>
      <w:r>
        <w:tab/>
        <w:t>(a)</w:t>
      </w:r>
      <w:r>
        <w:tab/>
        <w:t>the person is authorised to carry the substance by road (in the ACT) under a carrying licence; or</w:t>
      </w:r>
    </w:p>
    <w:p w14:paraId="57E8DA90" w14:textId="77777777" w:rsidR="008E6976" w:rsidRDefault="008E6976">
      <w:pPr>
        <w:pStyle w:val="Apara"/>
      </w:pPr>
      <w:r>
        <w:tab/>
        <w:t>(b)</w:t>
      </w:r>
      <w:r>
        <w:tab/>
        <w:t>the person holds an interstate security sensitive substances carrying authority that authorises the person to carry the substance by road (in the ACT).</w:t>
      </w:r>
    </w:p>
    <w:p w14:paraId="1B15B642" w14:textId="77777777" w:rsidR="008E6976" w:rsidRDefault="008E6976">
      <w:pPr>
        <w:pStyle w:val="Amain"/>
      </w:pPr>
      <w:r>
        <w:tab/>
        <w:t>(2)</w:t>
      </w:r>
      <w:r>
        <w:tab/>
        <w:t>A carrying licence that authorises the carrying of a security sensitive substance by road (in the ACT) authorises the carrying of the substance by—</w:t>
      </w:r>
    </w:p>
    <w:p w14:paraId="2AFDC3B1" w14:textId="77777777" w:rsidR="008E6976" w:rsidRDefault="008E6976">
      <w:pPr>
        <w:pStyle w:val="Apara"/>
      </w:pPr>
      <w:r>
        <w:tab/>
        <w:t>(a)</w:t>
      </w:r>
      <w:r>
        <w:tab/>
        <w:t>the licensee; or</w:t>
      </w:r>
    </w:p>
    <w:p w14:paraId="64491C3D" w14:textId="77777777" w:rsidR="008E6976" w:rsidRDefault="008E6976">
      <w:pPr>
        <w:pStyle w:val="Apara"/>
        <w:keepNext/>
      </w:pPr>
      <w:r>
        <w:tab/>
        <w:t>(b)</w:t>
      </w:r>
      <w:r>
        <w:tab/>
        <w:t>an individual engaged (as an employee or contractor) to carry the substance by road under the licensee’s supervision.</w:t>
      </w:r>
    </w:p>
    <w:p w14:paraId="63CD402D" w14:textId="63CC7DA6" w:rsidR="008E6976" w:rsidRDefault="008E6976">
      <w:pPr>
        <w:pStyle w:val="aNote"/>
      </w:pPr>
      <w:r w:rsidRPr="000F1F8A">
        <w:rPr>
          <w:rStyle w:val="charItals"/>
        </w:rPr>
        <w:t>Note 1</w:t>
      </w:r>
      <w:r w:rsidRPr="000F1F8A">
        <w:rPr>
          <w:rStyle w:val="charItals"/>
        </w:rPr>
        <w:tab/>
      </w:r>
      <w:r>
        <w:t xml:space="preserve">Carrying licences are issued under the </w:t>
      </w:r>
      <w:hyperlink r:id="rId72" w:tooltip="Dangerous Substances Act 2004" w:history="1">
        <w:r w:rsidR="00CD6118" w:rsidRPr="00281C84">
          <w:rPr>
            <w:rStyle w:val="charCitHyperlinkAbbrev"/>
          </w:rPr>
          <w:t>Act</w:t>
        </w:r>
      </w:hyperlink>
      <w:r>
        <w:t>, ch 4 (Licences for dangerous substances). Security sensitive substances are dangerous substances.</w:t>
      </w:r>
    </w:p>
    <w:p w14:paraId="5423ED64" w14:textId="2C8422B6" w:rsidR="008E6976" w:rsidRDefault="008E6976">
      <w:pPr>
        <w:pStyle w:val="aNote"/>
      </w:pPr>
      <w:r w:rsidRPr="000F1F8A">
        <w:rPr>
          <w:rStyle w:val="charItals"/>
        </w:rPr>
        <w:t>Note 2</w:t>
      </w:r>
      <w:r w:rsidRPr="000F1F8A">
        <w:rPr>
          <w:rStyle w:val="charItals"/>
        </w:rPr>
        <w:tab/>
      </w:r>
      <w:r>
        <w:t xml:space="preserve">A person who carries a security sensitive substance without authorisation may commit an offence against the </w:t>
      </w:r>
      <w:hyperlink r:id="rId73" w:tooltip="Dangerous Substances Act 2004" w:history="1">
        <w:r w:rsidR="00CD6118" w:rsidRPr="00281C84">
          <w:rPr>
            <w:rStyle w:val="charCitHyperlinkAbbrev"/>
          </w:rPr>
          <w:t>Act</w:t>
        </w:r>
      </w:hyperlink>
      <w:r>
        <w:t>, pt 5.1.</w:t>
      </w:r>
    </w:p>
    <w:p w14:paraId="0156F684" w14:textId="77777777" w:rsidR="008E6976" w:rsidRDefault="008E6976">
      <w:pPr>
        <w:pStyle w:val="AH5Sec"/>
      </w:pPr>
      <w:bookmarkStart w:id="65" w:name="_Toc137736264"/>
      <w:r w:rsidRPr="00874F15">
        <w:rPr>
          <w:rStyle w:val="CharSectNo"/>
        </w:rPr>
        <w:t>424</w:t>
      </w:r>
      <w:r>
        <w:rPr>
          <w:bCs/>
        </w:rPr>
        <w:tab/>
      </w:r>
      <w:r>
        <w:t>Authority to carry security sensitive substances by rail</w:t>
      </w:r>
      <w:bookmarkEnd w:id="65"/>
    </w:p>
    <w:p w14:paraId="003BC9A0" w14:textId="77777777" w:rsidR="008E6976" w:rsidRDefault="008E6976">
      <w:pPr>
        <w:pStyle w:val="Amain"/>
        <w:keepNext/>
      </w:pPr>
      <w:r>
        <w:tab/>
        <w:t>(1)</w:t>
      </w:r>
      <w:r>
        <w:tab/>
        <w:t>A person must not carry a security sensitive substance by rail (in the ACT) unless—</w:t>
      </w:r>
    </w:p>
    <w:p w14:paraId="10B29DED" w14:textId="77777777" w:rsidR="008E6976" w:rsidRDefault="008E6976">
      <w:pPr>
        <w:pStyle w:val="Apara"/>
      </w:pPr>
      <w:r>
        <w:tab/>
        <w:t>(a)</w:t>
      </w:r>
      <w:r>
        <w:tab/>
        <w:t>the person is authorised under a carrying licence to carry the security sensitive substance by rail (in the ACT); or</w:t>
      </w:r>
    </w:p>
    <w:p w14:paraId="2F613ED0" w14:textId="77777777" w:rsidR="008E6976" w:rsidRDefault="008E6976">
      <w:pPr>
        <w:pStyle w:val="Apara"/>
      </w:pPr>
      <w:r>
        <w:tab/>
        <w:t>(b)</w:t>
      </w:r>
      <w:r>
        <w:tab/>
        <w:t>the person is authorised under an interstate security sensitive substances carrying authority to carry the substance by rail (in the ACT or elsewhere).</w:t>
      </w:r>
    </w:p>
    <w:p w14:paraId="40B377FF" w14:textId="77777777" w:rsidR="008E6976" w:rsidRDefault="008E6976" w:rsidP="003D41AB">
      <w:pPr>
        <w:pStyle w:val="Amain"/>
        <w:keepNext/>
      </w:pPr>
      <w:r>
        <w:lastRenderedPageBreak/>
        <w:tab/>
        <w:t>(2)</w:t>
      </w:r>
      <w:r>
        <w:tab/>
        <w:t>A carrying licence that authorises the carrying of a security sensitive substance by rail (in the ACT) authorises the carrying of the substance by—</w:t>
      </w:r>
    </w:p>
    <w:p w14:paraId="400F4196" w14:textId="77777777" w:rsidR="008E6976" w:rsidRDefault="008E6976">
      <w:pPr>
        <w:pStyle w:val="Apara"/>
      </w:pPr>
      <w:r>
        <w:tab/>
        <w:t>(a)</w:t>
      </w:r>
      <w:r>
        <w:tab/>
        <w:t>the licensee; or</w:t>
      </w:r>
    </w:p>
    <w:p w14:paraId="2453EA11" w14:textId="77777777" w:rsidR="008E6976" w:rsidRDefault="008E6976">
      <w:pPr>
        <w:pStyle w:val="Apara"/>
        <w:keepNext/>
      </w:pPr>
      <w:r>
        <w:tab/>
        <w:t>(b)</w:t>
      </w:r>
      <w:r>
        <w:tab/>
        <w:t>an individual engaged (as an employee or contractor) to carry the substance by rail under the licensee’s supervision.</w:t>
      </w:r>
    </w:p>
    <w:p w14:paraId="42474818" w14:textId="4BF280C7" w:rsidR="008E6976" w:rsidRDefault="008E6976">
      <w:pPr>
        <w:pStyle w:val="aNote"/>
      </w:pPr>
      <w:r w:rsidRPr="000F1F8A">
        <w:rPr>
          <w:rStyle w:val="charItals"/>
        </w:rPr>
        <w:t>Note 1</w:t>
      </w:r>
      <w:r w:rsidRPr="000F1F8A">
        <w:rPr>
          <w:rStyle w:val="charItals"/>
        </w:rPr>
        <w:tab/>
      </w:r>
      <w:r>
        <w:t xml:space="preserve">Carrying licences are issued under the </w:t>
      </w:r>
      <w:hyperlink r:id="rId74" w:tooltip="Dangerous Substances Act 2004" w:history="1">
        <w:r w:rsidR="00CD6118" w:rsidRPr="00281C84">
          <w:rPr>
            <w:rStyle w:val="charCitHyperlinkAbbrev"/>
          </w:rPr>
          <w:t>Act</w:t>
        </w:r>
      </w:hyperlink>
      <w:r>
        <w:t>, ch 4 (Licences for dangerous substances). Security sensitive substances are dangerous substances.</w:t>
      </w:r>
    </w:p>
    <w:p w14:paraId="43A5AA38" w14:textId="7C428084" w:rsidR="008E6976" w:rsidRDefault="008E6976">
      <w:pPr>
        <w:pStyle w:val="aNote"/>
      </w:pPr>
      <w:r w:rsidRPr="000F1F8A">
        <w:rPr>
          <w:rStyle w:val="charItals"/>
        </w:rPr>
        <w:t>Note 2</w:t>
      </w:r>
      <w:r w:rsidRPr="000F1F8A">
        <w:rPr>
          <w:rStyle w:val="charItals"/>
        </w:rPr>
        <w:tab/>
      </w:r>
      <w:r>
        <w:t xml:space="preserve">A person who carries a security sensitive substance without authorisation may commit an offence against the </w:t>
      </w:r>
      <w:hyperlink r:id="rId75" w:tooltip="Dangerous Substances Act 2004" w:history="1">
        <w:r w:rsidR="00CD6118" w:rsidRPr="00281C84">
          <w:rPr>
            <w:rStyle w:val="charCitHyperlinkAbbrev"/>
          </w:rPr>
          <w:t>Act</w:t>
        </w:r>
      </w:hyperlink>
      <w:r>
        <w:t>, pt 5.1.</w:t>
      </w:r>
    </w:p>
    <w:p w14:paraId="457FF698" w14:textId="77777777" w:rsidR="008E6976" w:rsidRDefault="008E6976">
      <w:pPr>
        <w:pStyle w:val="AH5Sec"/>
      </w:pPr>
      <w:bookmarkStart w:id="66" w:name="_Toc137736265"/>
      <w:r w:rsidRPr="00874F15">
        <w:rPr>
          <w:rStyle w:val="CharSectNo"/>
        </w:rPr>
        <w:t>425</w:t>
      </w:r>
      <w:r>
        <w:tab/>
        <w:t>Engaging someone else to carry security sensitive substances</w:t>
      </w:r>
      <w:bookmarkEnd w:id="66"/>
    </w:p>
    <w:p w14:paraId="5923ED4C" w14:textId="77777777" w:rsidR="008E6976" w:rsidRDefault="008E6976">
      <w:pPr>
        <w:pStyle w:val="Amain"/>
        <w:keepNext/>
      </w:pPr>
      <w:r>
        <w:tab/>
        <w:t>(1)</w:t>
      </w:r>
      <w:r>
        <w:tab/>
        <w:t>A person must not engage someone else to carry a security sensitive substance by road or rail.</w:t>
      </w:r>
    </w:p>
    <w:p w14:paraId="525372C5" w14:textId="77777777" w:rsidR="008E6976" w:rsidRDefault="008E6976">
      <w:pPr>
        <w:pStyle w:val="Penalty"/>
        <w:keepNext/>
      </w:pPr>
      <w:r>
        <w:t>Maximum penalty:  30 penalty units.</w:t>
      </w:r>
    </w:p>
    <w:p w14:paraId="6666DA90" w14:textId="77777777" w:rsidR="008E6976" w:rsidRDefault="008E6976">
      <w:pPr>
        <w:pStyle w:val="Amain"/>
      </w:pPr>
      <w:r>
        <w:tab/>
        <w:t>(2)</w:t>
      </w:r>
      <w:r>
        <w:tab/>
        <w:t>Subsection (1) does not apply if the person whose services are engaged is authorised under section 423 or section 424 to carry the substance.</w:t>
      </w:r>
    </w:p>
    <w:p w14:paraId="12DBAED7" w14:textId="77777777" w:rsidR="008E6976" w:rsidRDefault="008E6976">
      <w:pPr>
        <w:pStyle w:val="Amain"/>
      </w:pPr>
      <w:r>
        <w:tab/>
        <w:t>(3)</w:t>
      </w:r>
      <w:r>
        <w:tab/>
        <w:t>An offence against this section is a strict liability offence.</w:t>
      </w:r>
    </w:p>
    <w:p w14:paraId="10CF307F" w14:textId="77777777" w:rsidR="008E6976" w:rsidRDefault="008E6976">
      <w:pPr>
        <w:pStyle w:val="AH5Sec"/>
      </w:pPr>
      <w:bookmarkStart w:id="67" w:name="_Toc137736266"/>
      <w:r w:rsidRPr="00874F15">
        <w:rPr>
          <w:rStyle w:val="CharSectNo"/>
        </w:rPr>
        <w:t>426</w:t>
      </w:r>
      <w:r>
        <w:tab/>
        <w:t>Person in control of carrying security sensitive substances—Act, s 17 (1) (e)</w:t>
      </w:r>
      <w:bookmarkEnd w:id="67"/>
    </w:p>
    <w:p w14:paraId="77842910" w14:textId="7B708323" w:rsidR="008E6976" w:rsidRDefault="008E6976">
      <w:pPr>
        <w:pStyle w:val="Amainreturn"/>
        <w:keepNext/>
      </w:pPr>
      <w:r>
        <w:t xml:space="preserve">For the </w:t>
      </w:r>
      <w:hyperlink r:id="rId76" w:tooltip="Dangerous Substances Act 2004" w:history="1">
        <w:r w:rsidR="00CD6118" w:rsidRPr="00281C84">
          <w:rPr>
            <w:rStyle w:val="charCitHyperlinkAbbrev"/>
          </w:rPr>
          <w:t>Act</w:t>
        </w:r>
      </w:hyperlink>
      <w:r>
        <w:t>, the holder of a carrying licence is a person in control of all of the following in relation to the carrying of a security sensitive substance under the licence:</w:t>
      </w:r>
    </w:p>
    <w:p w14:paraId="24283C1B" w14:textId="77777777" w:rsidR="008E6976" w:rsidRDefault="008E6976">
      <w:pPr>
        <w:pStyle w:val="Apara"/>
      </w:pPr>
      <w:r>
        <w:tab/>
        <w:t>(a)</w:t>
      </w:r>
      <w:r>
        <w:tab/>
        <w:t>the handling of the substance;</w:t>
      </w:r>
    </w:p>
    <w:p w14:paraId="3696A3DD" w14:textId="77777777" w:rsidR="008E6976" w:rsidRDefault="008E6976">
      <w:pPr>
        <w:pStyle w:val="Apara"/>
      </w:pPr>
      <w:r>
        <w:tab/>
        <w:t>(b)</w:t>
      </w:r>
      <w:r>
        <w:tab/>
        <w:t xml:space="preserve">any premises where the substance is stored by the licensee for carrying; </w:t>
      </w:r>
    </w:p>
    <w:p w14:paraId="4C1916C6" w14:textId="77777777" w:rsidR="008E6976" w:rsidRDefault="008E6976">
      <w:pPr>
        <w:pStyle w:val="Apara"/>
      </w:pPr>
      <w:r>
        <w:tab/>
        <w:t>(c)</w:t>
      </w:r>
      <w:r>
        <w:tab/>
        <w:t>any associated plant or system;</w:t>
      </w:r>
    </w:p>
    <w:p w14:paraId="798B7A53" w14:textId="77777777" w:rsidR="008E6976" w:rsidRDefault="008E6976">
      <w:pPr>
        <w:pStyle w:val="Apara"/>
        <w:keepNext/>
      </w:pPr>
      <w:r>
        <w:lastRenderedPageBreak/>
        <w:tab/>
        <w:t>(d)</w:t>
      </w:r>
      <w:r>
        <w:tab/>
        <w:t>any associated activity.</w:t>
      </w:r>
    </w:p>
    <w:p w14:paraId="76E0BE88" w14:textId="602EFD63" w:rsidR="008E6976" w:rsidRDefault="008E6976">
      <w:pPr>
        <w:pStyle w:val="aNote"/>
      </w:pPr>
      <w:r w:rsidRPr="000F1F8A">
        <w:rPr>
          <w:rStyle w:val="charItals"/>
        </w:rPr>
        <w:t>Note</w:t>
      </w:r>
      <w:r w:rsidRPr="000F1F8A">
        <w:rPr>
          <w:rStyle w:val="charItals"/>
        </w:rPr>
        <w:tab/>
      </w:r>
      <w:r>
        <w:t xml:space="preserve">The </w:t>
      </w:r>
      <w:hyperlink r:id="rId77" w:tooltip="Dangerous Substances Act 2004" w:history="1">
        <w:r w:rsidR="00CD6118" w:rsidRPr="00281C84">
          <w:rPr>
            <w:rStyle w:val="charCitHyperlinkAbbrev"/>
          </w:rPr>
          <w:t>Act</w:t>
        </w:r>
      </w:hyperlink>
      <w:r>
        <w:t>, ch 3 (Safety duties for dangerous substances) imposes safety duties on a person in control</w:t>
      </w:r>
      <w:r w:rsidRPr="000F1F8A">
        <w:t xml:space="preserve"> </w:t>
      </w:r>
      <w:r>
        <w:t>of activities, plants, systems and premises relating to the handling of the dangerous substances.</w:t>
      </w:r>
    </w:p>
    <w:p w14:paraId="26FA5554" w14:textId="77777777" w:rsidR="008E6976" w:rsidRDefault="008E6976">
      <w:pPr>
        <w:pStyle w:val="AH5Sec"/>
      </w:pPr>
      <w:bookmarkStart w:id="68" w:name="_Toc137736267"/>
      <w:r w:rsidRPr="00874F15">
        <w:rPr>
          <w:rStyle w:val="CharSectNo"/>
        </w:rPr>
        <w:t>427</w:t>
      </w:r>
      <w:r>
        <w:tab/>
        <w:t>Carrying licence applications—Act, s 50 (2)</w:t>
      </w:r>
      <w:bookmarkEnd w:id="68"/>
    </w:p>
    <w:p w14:paraId="6CA83CF9" w14:textId="77777777" w:rsidR="008E6976" w:rsidRDefault="008E6976">
      <w:pPr>
        <w:pStyle w:val="Amainreturn"/>
        <w:keepNext/>
      </w:pPr>
      <w:r>
        <w:t>An application for a carrying licence for a security sensitive substance must include the following:</w:t>
      </w:r>
    </w:p>
    <w:p w14:paraId="0D3804E9" w14:textId="77777777" w:rsidR="008E6976" w:rsidRDefault="008E6976">
      <w:pPr>
        <w:pStyle w:val="Apara"/>
      </w:pPr>
      <w:r>
        <w:tab/>
        <w:t>(a)</w:t>
      </w:r>
      <w:r>
        <w:tab/>
        <w:t>the name and address of, and copies of identification papers for—</w:t>
      </w:r>
    </w:p>
    <w:p w14:paraId="39211A37" w14:textId="77777777" w:rsidR="008E6976" w:rsidRDefault="008E6976">
      <w:pPr>
        <w:pStyle w:val="Asubpara"/>
      </w:pPr>
      <w:r>
        <w:tab/>
        <w:t>(i)</w:t>
      </w:r>
      <w:r>
        <w:tab/>
        <w:t>the applicant; and</w:t>
      </w:r>
    </w:p>
    <w:p w14:paraId="45F772F7" w14:textId="77777777" w:rsidR="008E6976" w:rsidRDefault="008E6976">
      <w:pPr>
        <w:pStyle w:val="Asubpara"/>
      </w:pPr>
      <w:r>
        <w:tab/>
        <w:t>(ii)</w:t>
      </w:r>
      <w:r>
        <w:tab/>
        <w:t xml:space="preserve">anyone who is to be a responsible person for the substance; </w:t>
      </w:r>
    </w:p>
    <w:p w14:paraId="41025668" w14:textId="77777777" w:rsidR="008E6976" w:rsidRDefault="008E6976">
      <w:pPr>
        <w:pStyle w:val="Apara"/>
      </w:pPr>
      <w:r>
        <w:tab/>
        <w:t>(b)</w:t>
      </w:r>
      <w:r>
        <w:tab/>
        <w:t>if the applicant is a corporation—the corporation’s ACN;</w:t>
      </w:r>
    </w:p>
    <w:p w14:paraId="11B9A41C" w14:textId="77777777" w:rsidR="008E6976" w:rsidRDefault="008E6976">
      <w:pPr>
        <w:pStyle w:val="Apara"/>
      </w:pPr>
      <w:r>
        <w:tab/>
        <w:t>(c)</w:t>
      </w:r>
      <w:r>
        <w:tab/>
        <w:t>the purpose of the carrying;</w:t>
      </w:r>
    </w:p>
    <w:p w14:paraId="19D96EDC" w14:textId="77777777" w:rsidR="008E6976" w:rsidRDefault="008E6976">
      <w:pPr>
        <w:pStyle w:val="Apara"/>
        <w:keepNext/>
      </w:pPr>
      <w:r>
        <w:tab/>
        <w:t>(d)</w:t>
      </w:r>
      <w:r>
        <w:tab/>
        <w:t>details of each vehicle to be used for carrying the substance, including the following:</w:t>
      </w:r>
    </w:p>
    <w:p w14:paraId="457EB999" w14:textId="77777777" w:rsidR="008E6976" w:rsidRDefault="008E6976">
      <w:pPr>
        <w:pStyle w:val="Asubpara"/>
      </w:pPr>
      <w:r>
        <w:tab/>
        <w:t>(i)</w:t>
      </w:r>
      <w:r>
        <w:tab/>
        <w:t>make;</w:t>
      </w:r>
    </w:p>
    <w:p w14:paraId="29A30DF5" w14:textId="77777777" w:rsidR="008E6976" w:rsidRDefault="008E6976">
      <w:pPr>
        <w:pStyle w:val="Asubpara"/>
      </w:pPr>
      <w:r>
        <w:tab/>
        <w:t>(ii)</w:t>
      </w:r>
      <w:r>
        <w:tab/>
        <w:t>model;</w:t>
      </w:r>
    </w:p>
    <w:p w14:paraId="6F5B2EA4" w14:textId="77777777" w:rsidR="008E6976" w:rsidRDefault="008E6976">
      <w:pPr>
        <w:pStyle w:val="Asubpara"/>
      </w:pPr>
      <w:r>
        <w:tab/>
        <w:t>(iii)</w:t>
      </w:r>
      <w:r>
        <w:tab/>
        <w:t>year of manufacture;</w:t>
      </w:r>
    </w:p>
    <w:p w14:paraId="18194417" w14:textId="77777777" w:rsidR="008E6976" w:rsidRDefault="008E6976">
      <w:pPr>
        <w:pStyle w:val="Asubpara"/>
      </w:pPr>
      <w:r>
        <w:tab/>
        <w:t>(iv)</w:t>
      </w:r>
      <w:r>
        <w:tab/>
        <w:t>registration number;</w:t>
      </w:r>
    </w:p>
    <w:p w14:paraId="1C55D93C" w14:textId="77777777" w:rsidR="008E6976" w:rsidRDefault="008E6976">
      <w:pPr>
        <w:pStyle w:val="Asubpara"/>
      </w:pPr>
      <w:r>
        <w:tab/>
        <w:t>(v)</w:t>
      </w:r>
      <w:r>
        <w:tab/>
        <w:t>engine number;</w:t>
      </w:r>
    </w:p>
    <w:p w14:paraId="247B9316" w14:textId="77777777" w:rsidR="008E6976" w:rsidRDefault="008E6976">
      <w:pPr>
        <w:pStyle w:val="Asubpara"/>
      </w:pPr>
      <w:r>
        <w:tab/>
        <w:t>(vi)</w:t>
      </w:r>
      <w:r>
        <w:tab/>
        <w:t>carrying capacity;</w:t>
      </w:r>
    </w:p>
    <w:p w14:paraId="33C686FD" w14:textId="77777777" w:rsidR="008E6976" w:rsidRDefault="008E6976">
      <w:pPr>
        <w:pStyle w:val="Asubpara"/>
      </w:pPr>
      <w:r>
        <w:tab/>
        <w:t>(vii)</w:t>
      </w:r>
      <w:r>
        <w:tab/>
        <w:t>type of fuel;</w:t>
      </w:r>
    </w:p>
    <w:p w14:paraId="62356323" w14:textId="77777777" w:rsidR="008E6976" w:rsidRDefault="008E6976">
      <w:pPr>
        <w:pStyle w:val="Apara"/>
      </w:pPr>
      <w:r>
        <w:tab/>
        <w:t>(e)</w:t>
      </w:r>
      <w:r>
        <w:tab/>
        <w:t>a security plan prepared in accordance with section 428 (Carrying licence applications—security plans);</w:t>
      </w:r>
    </w:p>
    <w:p w14:paraId="35291DA4" w14:textId="0D00D90C" w:rsidR="008E6976" w:rsidRDefault="008E6976">
      <w:pPr>
        <w:pStyle w:val="Apara"/>
      </w:pPr>
      <w:r>
        <w:tab/>
        <w:t>(f)</w:t>
      </w:r>
      <w:r>
        <w:tab/>
        <w:t xml:space="preserve">any information or documents required by a form for the application approved under the </w:t>
      </w:r>
      <w:hyperlink r:id="rId78" w:tooltip="Dangerous Substances Act 2004" w:history="1">
        <w:r w:rsidR="00CD6118" w:rsidRPr="00281C84">
          <w:rPr>
            <w:rStyle w:val="charCitHyperlinkAbbrev"/>
          </w:rPr>
          <w:t>Act</w:t>
        </w:r>
      </w:hyperlink>
      <w:r>
        <w:t>, section 222.</w:t>
      </w:r>
    </w:p>
    <w:p w14:paraId="0562F3F3" w14:textId="77777777" w:rsidR="008E6976" w:rsidRDefault="008E6976">
      <w:pPr>
        <w:pStyle w:val="AH5Sec"/>
      </w:pPr>
      <w:bookmarkStart w:id="69" w:name="_Toc137736268"/>
      <w:r w:rsidRPr="00874F15">
        <w:rPr>
          <w:rStyle w:val="CharSectNo"/>
        </w:rPr>
        <w:lastRenderedPageBreak/>
        <w:t>428</w:t>
      </w:r>
      <w:r>
        <w:tab/>
        <w:t>Carrying licence applications—security plans</w:t>
      </w:r>
      <w:bookmarkEnd w:id="69"/>
    </w:p>
    <w:p w14:paraId="40355CD0" w14:textId="77777777" w:rsidR="008E6976" w:rsidRDefault="008E6976">
      <w:pPr>
        <w:pStyle w:val="Amain"/>
      </w:pPr>
      <w:r>
        <w:tab/>
        <w:t>(1)</w:t>
      </w:r>
      <w:r>
        <w:tab/>
        <w:t>A security plan for carrying a security sensitive substance must be based on a security risk assessment.</w:t>
      </w:r>
    </w:p>
    <w:p w14:paraId="5A365F7E" w14:textId="77777777" w:rsidR="008E6976" w:rsidRDefault="008E6976">
      <w:pPr>
        <w:pStyle w:val="Amain"/>
        <w:keepNext/>
      </w:pPr>
      <w:r>
        <w:tab/>
        <w:t>(2)</w:t>
      </w:r>
      <w:r>
        <w:tab/>
        <w:t>The security plan must include the following:</w:t>
      </w:r>
    </w:p>
    <w:p w14:paraId="72FA4CFF" w14:textId="77777777" w:rsidR="008E6976" w:rsidRDefault="008E6976">
      <w:pPr>
        <w:pStyle w:val="Apara"/>
      </w:pPr>
      <w:r>
        <w:tab/>
        <w:t>(a)</w:t>
      </w:r>
      <w:r>
        <w:tab/>
        <w:t>details of the precautions to be taken to ensure the security sensitive substance is secure for the duration of the entire journey;</w:t>
      </w:r>
    </w:p>
    <w:p w14:paraId="0768C5E1" w14:textId="77777777" w:rsidR="008E6976" w:rsidRDefault="008E6976">
      <w:pPr>
        <w:pStyle w:val="Apara"/>
      </w:pPr>
      <w:r>
        <w:tab/>
        <w:t>(b)</w:t>
      </w:r>
      <w:r>
        <w:tab/>
        <w:t>procedures for working out routes for the transport of the security sensitive substance;</w:t>
      </w:r>
    </w:p>
    <w:p w14:paraId="597C0A4D" w14:textId="77777777" w:rsidR="008E6976" w:rsidRDefault="008E6976">
      <w:pPr>
        <w:pStyle w:val="Apara"/>
      </w:pPr>
      <w:r>
        <w:tab/>
        <w:t>(c)</w:t>
      </w:r>
      <w:r>
        <w:tab/>
        <w:t>recording and reconciliation protocols;</w:t>
      </w:r>
    </w:p>
    <w:p w14:paraId="06A40358" w14:textId="77777777" w:rsidR="008E6976" w:rsidRDefault="008E6976">
      <w:pPr>
        <w:pStyle w:val="Apara"/>
      </w:pPr>
      <w:r>
        <w:tab/>
        <w:t>(d)</w:t>
      </w:r>
      <w:r>
        <w:tab/>
        <w:t>procedures for reporting any loss, theft or attempted theft of the security sensitive substance;</w:t>
      </w:r>
    </w:p>
    <w:p w14:paraId="5D20F280" w14:textId="5669220A" w:rsidR="008E6976" w:rsidRDefault="008E6976">
      <w:pPr>
        <w:pStyle w:val="Apara"/>
      </w:pPr>
      <w:r>
        <w:tab/>
        <w:t>(e)</w:t>
      </w:r>
      <w:r>
        <w:tab/>
        <w:t xml:space="preserve">any information or documents required by a form for the security plan approved under the </w:t>
      </w:r>
      <w:hyperlink r:id="rId79" w:tooltip="Dangerous Substances Act 2004" w:history="1">
        <w:r w:rsidR="00CD6118" w:rsidRPr="00281C84">
          <w:rPr>
            <w:rStyle w:val="charCitHyperlinkAbbrev"/>
          </w:rPr>
          <w:t>Act</w:t>
        </w:r>
      </w:hyperlink>
      <w:r>
        <w:t>, section 222.</w:t>
      </w:r>
    </w:p>
    <w:p w14:paraId="540406CB" w14:textId="77777777" w:rsidR="008E6976" w:rsidRDefault="008E6976">
      <w:pPr>
        <w:pStyle w:val="AH5Sec"/>
      </w:pPr>
      <w:bookmarkStart w:id="70" w:name="_Toc137736269"/>
      <w:r w:rsidRPr="00874F15">
        <w:rPr>
          <w:rStyle w:val="CharSectNo"/>
        </w:rPr>
        <w:t>429</w:t>
      </w:r>
      <w:r>
        <w:tab/>
        <w:t>Carrying licence conditions—Act, s 53 (2) (b)</w:t>
      </w:r>
      <w:bookmarkEnd w:id="70"/>
    </w:p>
    <w:p w14:paraId="398581F9" w14:textId="77777777" w:rsidR="008E6976" w:rsidRDefault="008E6976">
      <w:pPr>
        <w:pStyle w:val="Amainreturn"/>
        <w:keepNext/>
      </w:pPr>
      <w:r>
        <w:t>The following conditions apply to a carrying licence for a security sensitive substance:</w:t>
      </w:r>
    </w:p>
    <w:p w14:paraId="51D7FA55" w14:textId="77777777" w:rsidR="008E6976" w:rsidRDefault="008E6976">
      <w:pPr>
        <w:pStyle w:val="Apara"/>
      </w:pPr>
      <w:r>
        <w:tab/>
        <w:t>(a)</w:t>
      </w:r>
      <w:r>
        <w:tab/>
        <w:t xml:space="preserve">the licensee must ensure that the substance is carried only for the purpose stated in the licence; </w:t>
      </w:r>
    </w:p>
    <w:p w14:paraId="65AB76A7" w14:textId="77777777" w:rsidR="008E6976" w:rsidRDefault="008E6976">
      <w:pPr>
        <w:pStyle w:val="Apara"/>
      </w:pPr>
      <w:r>
        <w:tab/>
        <w:t>(b)</w:t>
      </w:r>
      <w:r>
        <w:tab/>
        <w:t>the licensee must ensure that—</w:t>
      </w:r>
    </w:p>
    <w:p w14:paraId="7DF3D475" w14:textId="77777777" w:rsidR="008E6976" w:rsidRDefault="008E6976">
      <w:pPr>
        <w:pStyle w:val="Asubpara"/>
      </w:pPr>
      <w:r>
        <w:tab/>
        <w:t>(i)</w:t>
      </w:r>
      <w:r>
        <w:tab/>
        <w:t>the security plan for the licence is implemented; and</w:t>
      </w:r>
    </w:p>
    <w:p w14:paraId="0E2A8D02" w14:textId="77777777" w:rsidR="008E6976" w:rsidRDefault="008E6976">
      <w:pPr>
        <w:pStyle w:val="Asubpara"/>
      </w:pPr>
      <w:r>
        <w:tab/>
        <w:t>(ii)</w:t>
      </w:r>
      <w:r>
        <w:tab/>
        <w:t xml:space="preserve">a copy of the plan is available for inspection in each vehicle used for carrying the substance under the licence; </w:t>
      </w:r>
    </w:p>
    <w:p w14:paraId="11704CFD" w14:textId="77777777" w:rsidR="008E6976" w:rsidRDefault="008E6976">
      <w:pPr>
        <w:pStyle w:val="Apara"/>
      </w:pPr>
      <w:r>
        <w:tab/>
        <w:t>(c)</w:t>
      </w:r>
      <w:r>
        <w:tab/>
        <w:t>the licensee must ensure that no-one other than a security cleared responsible person named in the licence has unsupervised access to the substance;</w:t>
      </w:r>
    </w:p>
    <w:p w14:paraId="1C462F6C" w14:textId="77777777" w:rsidR="008E6976" w:rsidRDefault="008E6976">
      <w:pPr>
        <w:pStyle w:val="Apara"/>
      </w:pPr>
      <w:r>
        <w:lastRenderedPageBreak/>
        <w:tab/>
        <w:t>(d)</w:t>
      </w:r>
      <w:r>
        <w:tab/>
        <w:t xml:space="preserve">the licensee must apply to the </w:t>
      </w:r>
      <w:r w:rsidR="00B0732C" w:rsidRPr="002024F9">
        <w:t>work health and safety commissioner</w:t>
      </w:r>
      <w:r>
        <w:t xml:space="preserve"> to amend the licence if the licensee proposes to—</w:t>
      </w:r>
    </w:p>
    <w:p w14:paraId="4B960DD6" w14:textId="77777777" w:rsidR="008E6976" w:rsidRDefault="008E6976">
      <w:pPr>
        <w:pStyle w:val="Asubpara"/>
      </w:pPr>
      <w:r>
        <w:tab/>
        <w:t>(i)</w:t>
      </w:r>
      <w:r>
        <w:tab/>
        <w:t>add someone to, or remove someone from, the licence as a security cleared responsible person; or</w:t>
      </w:r>
    </w:p>
    <w:p w14:paraId="569DAF25" w14:textId="77777777" w:rsidR="008E6976" w:rsidRDefault="008E6976">
      <w:pPr>
        <w:pStyle w:val="Asubpara"/>
      </w:pPr>
      <w:r>
        <w:tab/>
        <w:t>(ii)</w:t>
      </w:r>
      <w:r>
        <w:tab/>
        <w:t>change the name stated in the licence of a security cleared responsible person;</w:t>
      </w:r>
    </w:p>
    <w:p w14:paraId="7A550790" w14:textId="64E07E40" w:rsidR="008E6976" w:rsidRDefault="008E6976">
      <w:pPr>
        <w:pStyle w:val="aNotepar"/>
      </w:pPr>
      <w:r w:rsidRPr="000F1F8A">
        <w:rPr>
          <w:rStyle w:val="charItals"/>
        </w:rPr>
        <w:t>Note</w:t>
      </w:r>
      <w:r w:rsidRPr="000F1F8A">
        <w:rPr>
          <w:rStyle w:val="charItals"/>
        </w:rPr>
        <w:tab/>
      </w:r>
      <w:r>
        <w:t xml:space="preserve">Licence amendments are made under the </w:t>
      </w:r>
      <w:hyperlink r:id="rId80" w:tooltip="Dangerous Substances Act 2004" w:history="1">
        <w:r w:rsidR="00CD6118" w:rsidRPr="00281C84">
          <w:rPr>
            <w:rStyle w:val="charCitHyperlinkAbbrev"/>
          </w:rPr>
          <w:t>Act</w:t>
        </w:r>
      </w:hyperlink>
      <w:r>
        <w:t>, s 58.</w:t>
      </w:r>
    </w:p>
    <w:p w14:paraId="2B101972" w14:textId="77777777" w:rsidR="008E6976" w:rsidRDefault="008E6976">
      <w:pPr>
        <w:pStyle w:val="Apara"/>
      </w:pPr>
      <w:r>
        <w:tab/>
        <w:t>(e)</w:t>
      </w:r>
      <w:r>
        <w:tab/>
        <w:t>the licensee must—</w:t>
      </w:r>
    </w:p>
    <w:p w14:paraId="23AD0741" w14:textId="77777777" w:rsidR="008E6976" w:rsidRDefault="008E6976">
      <w:pPr>
        <w:pStyle w:val="Asubpara"/>
      </w:pPr>
      <w:r>
        <w:tab/>
        <w:t>(i)</w:t>
      </w:r>
      <w:r>
        <w:tab/>
        <w:t>comply with the obligations imposed on the licensee under this part; and</w:t>
      </w:r>
    </w:p>
    <w:p w14:paraId="3FFBFE1D" w14:textId="77777777" w:rsidR="008E6976" w:rsidRDefault="008E6976">
      <w:pPr>
        <w:pStyle w:val="Asubpara"/>
        <w:keepNext/>
      </w:pPr>
      <w:r>
        <w:tab/>
        <w:t>(ii)</w:t>
      </w:r>
      <w:r>
        <w:tab/>
        <w:t>ensure that this part is complied with in relation to the carrying of the substance under the licence.</w:t>
      </w:r>
    </w:p>
    <w:p w14:paraId="41506C89" w14:textId="3A407F49" w:rsidR="008E6976" w:rsidRDefault="008E6976">
      <w:pPr>
        <w:pStyle w:val="aNote"/>
        <w:keepNext/>
      </w:pPr>
      <w:r w:rsidRPr="000F1F8A">
        <w:rPr>
          <w:rStyle w:val="charItals"/>
        </w:rPr>
        <w:t>Note 1</w:t>
      </w:r>
      <w:r w:rsidRPr="000F1F8A">
        <w:rPr>
          <w:rStyle w:val="charItals"/>
        </w:rPr>
        <w:tab/>
      </w:r>
      <w:r>
        <w:t xml:space="preserve">A licence is also subject to any conditions included in the licence by the </w:t>
      </w:r>
      <w:r w:rsidR="00B0732C" w:rsidRPr="002024F9">
        <w:t>work health and safety commissioner</w:t>
      </w:r>
      <w:r>
        <w:t xml:space="preserve"> (see </w:t>
      </w:r>
      <w:hyperlink r:id="rId81" w:tooltip="Dangerous Substances Act 2004" w:history="1">
        <w:r w:rsidR="00CD6118" w:rsidRPr="00281C84">
          <w:rPr>
            <w:rStyle w:val="charCitHyperlinkAbbrev"/>
          </w:rPr>
          <w:t>Act</w:t>
        </w:r>
      </w:hyperlink>
      <w:r>
        <w:t>, 53 (2) (a)).</w:t>
      </w:r>
    </w:p>
    <w:p w14:paraId="4560A0FB" w14:textId="174CA6A6" w:rsidR="008E6976" w:rsidRDefault="008E6976">
      <w:pPr>
        <w:pStyle w:val="aNote"/>
      </w:pPr>
      <w:r w:rsidRPr="000F1F8A">
        <w:rPr>
          <w:rStyle w:val="charItals"/>
        </w:rPr>
        <w:t>Note 2</w:t>
      </w:r>
      <w:r w:rsidRPr="000F1F8A">
        <w:rPr>
          <w:rStyle w:val="charItals"/>
        </w:rPr>
        <w:tab/>
      </w:r>
      <w:r>
        <w:t xml:space="preserve">A licensee who fails to comply with a condition of the licence may commit an offence against the </w:t>
      </w:r>
      <w:hyperlink r:id="rId82" w:tooltip="Dangerous Substances Act 2004" w:history="1">
        <w:r w:rsidR="00CD6118" w:rsidRPr="00281C84">
          <w:rPr>
            <w:rStyle w:val="charCitHyperlinkAbbrev"/>
          </w:rPr>
          <w:t>Act</w:t>
        </w:r>
      </w:hyperlink>
      <w:r>
        <w:t>, s 63 (Failure to comply with conditions of licence).</w:t>
      </w:r>
    </w:p>
    <w:p w14:paraId="270C9587" w14:textId="77777777" w:rsidR="008E6976" w:rsidRDefault="008E6976">
      <w:pPr>
        <w:pStyle w:val="AH5Sec"/>
      </w:pPr>
      <w:bookmarkStart w:id="71" w:name="_Toc137736270"/>
      <w:r w:rsidRPr="00874F15">
        <w:rPr>
          <w:rStyle w:val="CharSectNo"/>
        </w:rPr>
        <w:t>430</w:t>
      </w:r>
      <w:r>
        <w:tab/>
        <w:t>Carrying licences—review of security plans</w:t>
      </w:r>
      <w:bookmarkEnd w:id="71"/>
    </w:p>
    <w:p w14:paraId="28D11571" w14:textId="77777777" w:rsidR="008E6976" w:rsidRDefault="008E6976">
      <w:pPr>
        <w:pStyle w:val="Amainreturn"/>
      </w:pPr>
      <w:r>
        <w:t>The holder of a carrying licence for a security sensitive substance must—</w:t>
      </w:r>
    </w:p>
    <w:p w14:paraId="783048C5" w14:textId="77777777" w:rsidR="008E6976" w:rsidRDefault="008E6976">
      <w:pPr>
        <w:pStyle w:val="Apara"/>
      </w:pPr>
      <w:r>
        <w:tab/>
        <w:t>(a)</w:t>
      </w:r>
      <w:r>
        <w:tab/>
        <w:t>amend the security plan whenever necessary to ensure that it is kept up to date; and</w:t>
      </w:r>
    </w:p>
    <w:p w14:paraId="6F649AA9" w14:textId="77777777" w:rsidR="008E6976" w:rsidRDefault="008E6976">
      <w:pPr>
        <w:pStyle w:val="Apara"/>
      </w:pPr>
      <w:r>
        <w:tab/>
        <w:t>(b)</w:t>
      </w:r>
      <w:r>
        <w:tab/>
        <w:t>review the security plan (and make any necessary amendments) at least once every 5 years; and</w:t>
      </w:r>
    </w:p>
    <w:p w14:paraId="018E3138" w14:textId="77777777" w:rsidR="008E6976" w:rsidRDefault="008E6976" w:rsidP="00C41CEB">
      <w:pPr>
        <w:pStyle w:val="Apara"/>
        <w:keepNext/>
      </w:pPr>
      <w:r>
        <w:tab/>
        <w:t>(c)</w:t>
      </w:r>
      <w:r>
        <w:tab/>
        <w:t>state on the security plan—</w:t>
      </w:r>
    </w:p>
    <w:p w14:paraId="4702F381" w14:textId="77777777" w:rsidR="008E6976" w:rsidRDefault="008E6976">
      <w:pPr>
        <w:pStyle w:val="Asubpara"/>
      </w:pPr>
      <w:r>
        <w:tab/>
        <w:t>(i)</w:t>
      </w:r>
      <w:r>
        <w:tab/>
        <w:t>the date it was prepared; and</w:t>
      </w:r>
    </w:p>
    <w:p w14:paraId="5744849D" w14:textId="77777777" w:rsidR="008E6976" w:rsidRDefault="008E6976">
      <w:pPr>
        <w:pStyle w:val="Asubpara"/>
      </w:pPr>
      <w:r>
        <w:tab/>
        <w:t>(ii)</w:t>
      </w:r>
      <w:r>
        <w:tab/>
        <w:t>if it has been amended—the last date it was amended; and</w:t>
      </w:r>
    </w:p>
    <w:p w14:paraId="7AA05DCA" w14:textId="77777777" w:rsidR="008E6976" w:rsidRDefault="008E6976">
      <w:pPr>
        <w:pStyle w:val="Asubpara"/>
      </w:pPr>
      <w:r>
        <w:tab/>
        <w:t>(iii)</w:t>
      </w:r>
      <w:r>
        <w:tab/>
        <w:t>if it has been reviewed—the last date it was reviewed.</w:t>
      </w:r>
    </w:p>
    <w:p w14:paraId="753AF7A7" w14:textId="77777777" w:rsidR="008E6976" w:rsidRDefault="008E6976">
      <w:pPr>
        <w:pStyle w:val="AH5Sec"/>
      </w:pPr>
      <w:bookmarkStart w:id="72" w:name="_Toc137736271"/>
      <w:r w:rsidRPr="00874F15">
        <w:rPr>
          <w:rStyle w:val="CharSectNo"/>
        </w:rPr>
        <w:lastRenderedPageBreak/>
        <w:t>431</w:t>
      </w:r>
      <w:r>
        <w:tab/>
        <w:t>Route and time restrictions</w:t>
      </w:r>
      <w:bookmarkEnd w:id="72"/>
    </w:p>
    <w:p w14:paraId="723BC9CF" w14:textId="77777777" w:rsidR="008E6976" w:rsidRDefault="008E6976">
      <w:pPr>
        <w:pStyle w:val="Amain"/>
      </w:pPr>
      <w:r>
        <w:tab/>
        <w:t>(1)</w:t>
      </w:r>
      <w:r>
        <w:tab/>
        <w:t xml:space="preserve">The </w:t>
      </w:r>
      <w:r w:rsidR="00B0732C" w:rsidRPr="002024F9">
        <w:t>work health and safety commissioner</w:t>
      </w:r>
      <w:r>
        <w:t xml:space="preserve"> may, in writing, determine—</w:t>
      </w:r>
    </w:p>
    <w:p w14:paraId="7ABA0C0C" w14:textId="77777777" w:rsidR="008E6976" w:rsidRDefault="008E6976">
      <w:pPr>
        <w:pStyle w:val="Apara"/>
      </w:pPr>
      <w:r>
        <w:tab/>
        <w:t>(a)</w:t>
      </w:r>
      <w:r>
        <w:tab/>
        <w:t>routes by which, and times when, particular quantities of a security sensitive substance may be carried by road in the ACT; or</w:t>
      </w:r>
    </w:p>
    <w:p w14:paraId="4E6D2052" w14:textId="77777777" w:rsidR="008E6976" w:rsidRDefault="008E6976">
      <w:pPr>
        <w:pStyle w:val="Apara"/>
      </w:pPr>
      <w:r>
        <w:tab/>
        <w:t>(b)</w:t>
      </w:r>
      <w:r>
        <w:tab/>
        <w:t>routes by which, and times when, particular quantities of a security sensitive substance must not be carried by road in the ACT.</w:t>
      </w:r>
    </w:p>
    <w:p w14:paraId="4B7DBC49" w14:textId="77777777" w:rsidR="008E6976" w:rsidRDefault="00626607">
      <w:pPr>
        <w:pStyle w:val="Amain"/>
        <w:keepNext/>
      </w:pPr>
      <w:r>
        <w:tab/>
        <w:t>(2)</w:t>
      </w:r>
      <w:r>
        <w:tab/>
        <w:t>A</w:t>
      </w:r>
      <w:r w:rsidR="008E6976">
        <w:t xml:space="preserve"> determination is a disallowable instrument.</w:t>
      </w:r>
    </w:p>
    <w:p w14:paraId="31AD15D6" w14:textId="4651537C" w:rsidR="008E6976" w:rsidRDefault="008E6976">
      <w:pPr>
        <w:pStyle w:val="aNote"/>
      </w:pPr>
      <w:r w:rsidRPr="000F1F8A">
        <w:rPr>
          <w:rStyle w:val="charItals"/>
        </w:rPr>
        <w:t>Note</w:t>
      </w:r>
      <w:r w:rsidRPr="000F1F8A">
        <w:rPr>
          <w:rStyle w:val="charItals"/>
        </w:rPr>
        <w:tab/>
      </w:r>
      <w:r>
        <w:t xml:space="preserve">A disallowable instrument must be notified, and presented to the Legislative Assembly, under the </w:t>
      </w:r>
      <w:hyperlink r:id="rId83" w:tooltip="A2001-14" w:history="1">
        <w:r w:rsidR="000F1F8A" w:rsidRPr="000F1F8A">
          <w:rPr>
            <w:rStyle w:val="charCitHyperlinkAbbrev"/>
          </w:rPr>
          <w:t>Legislation Act</w:t>
        </w:r>
      </w:hyperlink>
      <w:r>
        <w:t>.</w:t>
      </w:r>
    </w:p>
    <w:p w14:paraId="582B79FF" w14:textId="77777777" w:rsidR="008E6976" w:rsidRDefault="008E6976">
      <w:pPr>
        <w:pStyle w:val="Amain"/>
      </w:pPr>
      <w:r>
        <w:tab/>
        <w:t>(3)</w:t>
      </w:r>
      <w:r>
        <w:tab/>
        <w:t xml:space="preserve">If the </w:t>
      </w:r>
      <w:r w:rsidR="00BA0BD7" w:rsidRPr="002024F9">
        <w:t>work health and safety commissioner</w:t>
      </w:r>
      <w:r>
        <w:t xml:space="preserve"> makes a determination in relation to a security sensitive substance, the substance must not be carried by road except in accordance with the determination.</w:t>
      </w:r>
    </w:p>
    <w:p w14:paraId="16F421E0" w14:textId="77777777" w:rsidR="008E6976" w:rsidRDefault="008E6976">
      <w:pPr>
        <w:pStyle w:val="PageBreak"/>
      </w:pPr>
      <w:r>
        <w:br w:type="page"/>
      </w:r>
    </w:p>
    <w:p w14:paraId="2EC459FB" w14:textId="77777777" w:rsidR="008E6976" w:rsidRPr="00874F15" w:rsidRDefault="008E6976">
      <w:pPr>
        <w:pStyle w:val="AH2Part"/>
      </w:pPr>
      <w:bookmarkStart w:id="73" w:name="_Toc137736272"/>
      <w:r w:rsidRPr="00874F15">
        <w:rPr>
          <w:rStyle w:val="CharPartNo"/>
        </w:rPr>
        <w:lastRenderedPageBreak/>
        <w:t>Part 4.7</w:t>
      </w:r>
      <w:r>
        <w:tab/>
      </w:r>
      <w:r w:rsidRPr="00874F15">
        <w:rPr>
          <w:rStyle w:val="CharPartText"/>
        </w:rPr>
        <w:t>Storing security sensitive substances</w:t>
      </w:r>
      <w:bookmarkEnd w:id="73"/>
    </w:p>
    <w:p w14:paraId="3DBCB03A" w14:textId="77777777" w:rsidR="008E6976" w:rsidRDefault="008E6976">
      <w:pPr>
        <w:pStyle w:val="aNote"/>
      </w:pPr>
      <w:r w:rsidRPr="000F1F8A">
        <w:rPr>
          <w:rStyle w:val="charItals"/>
        </w:rPr>
        <w:t>Note</w:t>
      </w:r>
      <w:r w:rsidRPr="000F1F8A">
        <w:rPr>
          <w:rStyle w:val="charItals"/>
        </w:rPr>
        <w:tab/>
      </w:r>
      <w:r>
        <w:t>If this part requires a security sensitive substance to be stored in a particular way, and a person storing the substance does not comply with the requirement—</w:t>
      </w:r>
    </w:p>
    <w:p w14:paraId="0AC163D6" w14:textId="4D8D7172" w:rsidR="008E6976" w:rsidRDefault="008E6976">
      <w:pPr>
        <w:pStyle w:val="aNoteBulletss"/>
        <w:tabs>
          <w:tab w:val="left" w:pos="2300"/>
        </w:tabs>
      </w:pPr>
      <w:r>
        <w:rPr>
          <w:rFonts w:ascii="Symbol" w:hAnsi="Symbol"/>
        </w:rPr>
        <w:t></w:t>
      </w:r>
      <w:r>
        <w:rPr>
          <w:rFonts w:ascii="Symbol" w:hAnsi="Symbol"/>
        </w:rPr>
        <w:tab/>
      </w:r>
      <w:r>
        <w:t xml:space="preserve">the substance is not correctly stored for the </w:t>
      </w:r>
      <w:hyperlink r:id="rId84" w:tooltip="Dangerous Substances Act 2004" w:history="1">
        <w:r w:rsidR="00CD6118" w:rsidRPr="00281C84">
          <w:rPr>
            <w:rStyle w:val="charCitHyperlinkAbbrev"/>
          </w:rPr>
          <w:t>Act</w:t>
        </w:r>
      </w:hyperlink>
      <w:r>
        <w:t>, s 14 (1) (a)</w:t>
      </w:r>
    </w:p>
    <w:p w14:paraId="381FB626" w14:textId="076C49F6" w:rsidR="008E6976" w:rsidRDefault="008E6976">
      <w:pPr>
        <w:pStyle w:val="aNoteBulletss"/>
        <w:tabs>
          <w:tab w:val="left" w:pos="2300"/>
        </w:tabs>
      </w:pPr>
      <w:r>
        <w:rPr>
          <w:rFonts w:ascii="Symbol" w:hAnsi="Symbol"/>
        </w:rPr>
        <w:t></w:t>
      </w:r>
      <w:r>
        <w:rPr>
          <w:rFonts w:ascii="Symbol" w:hAnsi="Symbol"/>
        </w:rPr>
        <w:tab/>
      </w:r>
      <w:r>
        <w:t xml:space="preserve">if the person is in control of the manufacture, import or supply of the substance, the person may commit an offence against the </w:t>
      </w:r>
      <w:hyperlink r:id="rId85" w:tooltip="Dangerous Substances Act 2004" w:history="1">
        <w:r w:rsidR="00220A1A" w:rsidRPr="00281C84">
          <w:rPr>
            <w:rStyle w:val="charCitHyperlinkAbbrev"/>
          </w:rPr>
          <w:t>Act</w:t>
        </w:r>
      </w:hyperlink>
      <w:r>
        <w:t>, pt 3.2 for contravention of s 26, s 27 or s 28</w:t>
      </w:r>
    </w:p>
    <w:p w14:paraId="339BAC7E" w14:textId="1222EC0B" w:rsidR="008E6976" w:rsidRDefault="008E6976">
      <w:pPr>
        <w:pStyle w:val="aNoteBulletss"/>
        <w:tabs>
          <w:tab w:val="left" w:pos="2300"/>
        </w:tabs>
      </w:pPr>
      <w:r>
        <w:rPr>
          <w:rFonts w:ascii="Symbol" w:hAnsi="Symbol"/>
        </w:rPr>
        <w:t></w:t>
      </w:r>
      <w:r>
        <w:rPr>
          <w:rFonts w:ascii="Symbol" w:hAnsi="Symbol"/>
        </w:rPr>
        <w:tab/>
      </w:r>
      <w:r>
        <w:t xml:space="preserve">in addition, the person may commit an offence against the </w:t>
      </w:r>
      <w:hyperlink r:id="rId86" w:tooltip="Dangerous Substances Act 2004" w:history="1">
        <w:r w:rsidR="00220A1A" w:rsidRPr="00281C84">
          <w:rPr>
            <w:rStyle w:val="charCitHyperlinkAbbrev"/>
          </w:rPr>
          <w:t>Act</w:t>
        </w:r>
      </w:hyperlink>
      <w:r>
        <w:t>, pt 5.1.</w:t>
      </w:r>
    </w:p>
    <w:p w14:paraId="76352BB2" w14:textId="77777777" w:rsidR="008E6976" w:rsidRDefault="008E6976">
      <w:pPr>
        <w:pStyle w:val="AH5Sec"/>
      </w:pPr>
      <w:bookmarkStart w:id="74" w:name="_Toc137736273"/>
      <w:r w:rsidRPr="00874F15">
        <w:rPr>
          <w:rStyle w:val="CharSectNo"/>
        </w:rPr>
        <w:t>432</w:t>
      </w:r>
      <w:r>
        <w:rPr>
          <w:bCs/>
        </w:rPr>
        <w:tab/>
      </w:r>
      <w:r>
        <w:t xml:space="preserve">Meaning of </w:t>
      </w:r>
      <w:r w:rsidRPr="000F1F8A">
        <w:rPr>
          <w:rStyle w:val="charItals"/>
        </w:rPr>
        <w:t>storage licence</w:t>
      </w:r>
      <w:r>
        <w:t>—ch 4</w:t>
      </w:r>
      <w:bookmarkEnd w:id="74"/>
    </w:p>
    <w:p w14:paraId="70DA4844" w14:textId="77777777" w:rsidR="008E6976" w:rsidRDefault="008E6976">
      <w:pPr>
        <w:pStyle w:val="Amainreturn"/>
        <w:keepNext/>
      </w:pPr>
      <w:r>
        <w:t>In this chapter:</w:t>
      </w:r>
    </w:p>
    <w:p w14:paraId="01135B9B" w14:textId="77777777" w:rsidR="008E6976" w:rsidRDefault="008E6976">
      <w:pPr>
        <w:pStyle w:val="aDef"/>
        <w:keepNext/>
      </w:pPr>
      <w:r w:rsidRPr="000F1F8A">
        <w:rPr>
          <w:rStyle w:val="charBoldItals"/>
        </w:rPr>
        <w:t>storage licence</w:t>
      </w:r>
      <w:r>
        <w:t xml:space="preserve"> means a licence issued for this part authorising the storage of a security sensitive substance.</w:t>
      </w:r>
    </w:p>
    <w:p w14:paraId="5EAE095F" w14:textId="2C1B3EA5" w:rsidR="008E6976" w:rsidRDefault="008E6976">
      <w:pPr>
        <w:pStyle w:val="aNote"/>
      </w:pPr>
      <w:r w:rsidRPr="000F1F8A">
        <w:rPr>
          <w:rStyle w:val="charItals"/>
        </w:rPr>
        <w:t>Note</w:t>
      </w:r>
      <w:r w:rsidRPr="000F1F8A">
        <w:rPr>
          <w:rStyle w:val="charItals"/>
        </w:rPr>
        <w:tab/>
      </w:r>
      <w:r>
        <w:t xml:space="preserve">Licences are issued under the Act (see </w:t>
      </w:r>
      <w:hyperlink r:id="rId87" w:tooltip="Dangerous Substances Act 2004" w:history="1">
        <w:r w:rsidR="00220A1A" w:rsidRPr="00281C84">
          <w:rPr>
            <w:rStyle w:val="charCitHyperlinkAbbrev"/>
          </w:rPr>
          <w:t>Act</w:t>
        </w:r>
      </w:hyperlink>
      <w:r>
        <w:t xml:space="preserve">, dict, def </w:t>
      </w:r>
      <w:r w:rsidRPr="000F1F8A">
        <w:rPr>
          <w:rStyle w:val="charBoldItals"/>
        </w:rPr>
        <w:t>licence</w:t>
      </w:r>
      <w:r>
        <w:t>).</w:t>
      </w:r>
    </w:p>
    <w:p w14:paraId="55AA66F7" w14:textId="77777777" w:rsidR="008E6976" w:rsidRDefault="008E6976">
      <w:pPr>
        <w:pStyle w:val="AH5Sec"/>
      </w:pPr>
      <w:bookmarkStart w:id="75" w:name="_Toc137736274"/>
      <w:r w:rsidRPr="00874F15">
        <w:rPr>
          <w:rStyle w:val="CharSectNo"/>
        </w:rPr>
        <w:t>433</w:t>
      </w:r>
      <w:r>
        <w:tab/>
        <w:t>Authority to store security sensitive substances</w:t>
      </w:r>
      <w:bookmarkEnd w:id="75"/>
    </w:p>
    <w:p w14:paraId="053CF4CA" w14:textId="77777777" w:rsidR="008E6976" w:rsidRDefault="008E6976">
      <w:pPr>
        <w:pStyle w:val="Amainreturn"/>
        <w:keepNext/>
      </w:pPr>
      <w:r>
        <w:t>A person must not store a security sensitive substance unless the person is authorised under a storage licence to store the substance.</w:t>
      </w:r>
    </w:p>
    <w:p w14:paraId="0E87A1CF" w14:textId="0A3A7170" w:rsidR="008E6976" w:rsidRDefault="008E6976">
      <w:pPr>
        <w:pStyle w:val="aNote"/>
      </w:pPr>
      <w:r w:rsidRPr="000F1F8A">
        <w:rPr>
          <w:rStyle w:val="charItals"/>
        </w:rPr>
        <w:t>Note 1</w:t>
      </w:r>
      <w:r w:rsidRPr="000F1F8A">
        <w:rPr>
          <w:rStyle w:val="charItals"/>
        </w:rPr>
        <w:tab/>
      </w:r>
      <w:r>
        <w:t xml:space="preserve">Licences are issued under the </w:t>
      </w:r>
      <w:hyperlink r:id="rId88" w:tooltip="Dangerous Substances Act 2004" w:history="1">
        <w:r w:rsidR="00220A1A" w:rsidRPr="00281C84">
          <w:rPr>
            <w:rStyle w:val="charCitHyperlinkAbbrev"/>
          </w:rPr>
          <w:t>Act</w:t>
        </w:r>
      </w:hyperlink>
      <w:r>
        <w:t>, ch 4 (Licences for dangerous substances).  Security sensitive substances are dangerous substances.</w:t>
      </w:r>
    </w:p>
    <w:p w14:paraId="04572D10" w14:textId="51A9201E" w:rsidR="008E6976" w:rsidRDefault="008E6976">
      <w:pPr>
        <w:pStyle w:val="aNote"/>
        <w:rPr>
          <w:iCs/>
        </w:rPr>
      </w:pPr>
      <w:r w:rsidRPr="000F1F8A">
        <w:rPr>
          <w:rStyle w:val="charItals"/>
        </w:rPr>
        <w:t>Note 2</w:t>
      </w:r>
      <w:r w:rsidRPr="000F1F8A">
        <w:rPr>
          <w:rStyle w:val="charItals"/>
        </w:rPr>
        <w:tab/>
      </w:r>
      <w:r>
        <w:rPr>
          <w:iCs/>
        </w:rPr>
        <w:t xml:space="preserve">A person who stores a security sensitive substance without a licence may commit an offence against the </w:t>
      </w:r>
      <w:hyperlink r:id="rId89" w:tooltip="Dangerous Substances Act 2004" w:history="1">
        <w:r w:rsidR="00220A1A" w:rsidRPr="00281C84">
          <w:rPr>
            <w:rStyle w:val="charCitHyperlinkAbbrev"/>
          </w:rPr>
          <w:t>Act</w:t>
        </w:r>
      </w:hyperlink>
      <w:r>
        <w:rPr>
          <w:iCs/>
        </w:rPr>
        <w:t>, pt 5.1.</w:t>
      </w:r>
    </w:p>
    <w:p w14:paraId="1F686E65" w14:textId="77777777" w:rsidR="008E6976" w:rsidRDefault="008E6976">
      <w:pPr>
        <w:pStyle w:val="AH5Sec"/>
      </w:pPr>
      <w:bookmarkStart w:id="76" w:name="_Toc137736275"/>
      <w:r w:rsidRPr="00874F15">
        <w:rPr>
          <w:rStyle w:val="CharSectNo"/>
        </w:rPr>
        <w:t>434</w:t>
      </w:r>
      <w:r>
        <w:tab/>
        <w:t>Person in control of storing security sensitive substances—Act, s 17 (1) (e)</w:t>
      </w:r>
      <w:bookmarkEnd w:id="76"/>
    </w:p>
    <w:p w14:paraId="045FD949" w14:textId="60B91C42" w:rsidR="008E6976" w:rsidRDefault="008E6976">
      <w:pPr>
        <w:pStyle w:val="Amainreturn"/>
        <w:keepNext/>
      </w:pPr>
      <w:r>
        <w:t xml:space="preserve">For the </w:t>
      </w:r>
      <w:hyperlink r:id="rId90" w:tooltip="Dangerous Substances Act 2004" w:history="1">
        <w:r w:rsidR="00220A1A" w:rsidRPr="00281C84">
          <w:rPr>
            <w:rStyle w:val="charCitHyperlinkAbbrev"/>
          </w:rPr>
          <w:t>Act</w:t>
        </w:r>
      </w:hyperlink>
      <w:r>
        <w:t>, the holder of a storage licence is a person in control of all of the following in relation to the storage of a security sensitive substance under the licence:</w:t>
      </w:r>
    </w:p>
    <w:p w14:paraId="6C1F68A9" w14:textId="77777777" w:rsidR="008E6976" w:rsidRDefault="008E6976">
      <w:pPr>
        <w:pStyle w:val="Apara"/>
      </w:pPr>
      <w:r>
        <w:tab/>
        <w:t>(a)</w:t>
      </w:r>
      <w:r>
        <w:tab/>
        <w:t>the handling of the substance;</w:t>
      </w:r>
    </w:p>
    <w:p w14:paraId="0BFEFC81" w14:textId="77777777" w:rsidR="008E6976" w:rsidRDefault="008E6976">
      <w:pPr>
        <w:pStyle w:val="Apara"/>
      </w:pPr>
      <w:r>
        <w:lastRenderedPageBreak/>
        <w:tab/>
        <w:t>(b)</w:t>
      </w:r>
      <w:r>
        <w:tab/>
        <w:t>the premises where the substance is stored;</w:t>
      </w:r>
    </w:p>
    <w:p w14:paraId="5029A3EC" w14:textId="77777777" w:rsidR="008E6976" w:rsidRDefault="008E6976">
      <w:pPr>
        <w:pStyle w:val="Apara"/>
      </w:pPr>
      <w:r>
        <w:tab/>
        <w:t>(c)</w:t>
      </w:r>
      <w:r>
        <w:tab/>
        <w:t>any associated plant or system;</w:t>
      </w:r>
    </w:p>
    <w:p w14:paraId="68828460" w14:textId="77777777" w:rsidR="008E6976" w:rsidRDefault="008E6976">
      <w:pPr>
        <w:pStyle w:val="Apara"/>
        <w:keepNext/>
      </w:pPr>
      <w:r>
        <w:tab/>
        <w:t>(d)</w:t>
      </w:r>
      <w:r>
        <w:tab/>
        <w:t>any associated activity.</w:t>
      </w:r>
    </w:p>
    <w:p w14:paraId="721D4970" w14:textId="537F7194" w:rsidR="008E6976" w:rsidRDefault="008E6976">
      <w:pPr>
        <w:pStyle w:val="aNote"/>
      </w:pPr>
      <w:r w:rsidRPr="000F1F8A">
        <w:rPr>
          <w:rStyle w:val="charItals"/>
        </w:rPr>
        <w:t>Note</w:t>
      </w:r>
      <w:r w:rsidRPr="000F1F8A">
        <w:rPr>
          <w:rStyle w:val="charItals"/>
        </w:rPr>
        <w:tab/>
      </w:r>
      <w:r>
        <w:t xml:space="preserve">The </w:t>
      </w:r>
      <w:hyperlink r:id="rId91" w:tooltip="Dangerous Substances Act 2004" w:history="1">
        <w:r w:rsidR="00220A1A" w:rsidRPr="00281C84">
          <w:rPr>
            <w:rStyle w:val="charCitHyperlinkAbbrev"/>
          </w:rPr>
          <w:t>Act</w:t>
        </w:r>
      </w:hyperlink>
      <w:r>
        <w:t>, ch 3 (Safety duties for dangerous substances) imposes safety duties on a person in control of activities, plants, systems and premises relating to the handling of the dangerous substances.  A security sensitive substance is a dangerous substance.</w:t>
      </w:r>
    </w:p>
    <w:p w14:paraId="68974379" w14:textId="77777777" w:rsidR="008E6976" w:rsidRDefault="008E6976">
      <w:pPr>
        <w:pStyle w:val="AH5Sec"/>
      </w:pPr>
      <w:bookmarkStart w:id="77" w:name="_Toc137736276"/>
      <w:r w:rsidRPr="00874F15">
        <w:rPr>
          <w:rStyle w:val="CharSectNo"/>
        </w:rPr>
        <w:t>435</w:t>
      </w:r>
      <w:r>
        <w:tab/>
        <w:t>Storage licence applications—Act, s 50 (2)</w:t>
      </w:r>
      <w:bookmarkEnd w:id="77"/>
    </w:p>
    <w:p w14:paraId="0E04677B" w14:textId="77777777" w:rsidR="008E6976" w:rsidRDefault="008E6976">
      <w:pPr>
        <w:pStyle w:val="Amainreturn"/>
        <w:keepNext/>
      </w:pPr>
      <w:r>
        <w:t>An application for a storage licence for a security sensitive substance must include the following:</w:t>
      </w:r>
    </w:p>
    <w:p w14:paraId="5A028A16" w14:textId="77777777" w:rsidR="008E6976" w:rsidRDefault="008E6976">
      <w:pPr>
        <w:pStyle w:val="Apara"/>
      </w:pPr>
      <w:r>
        <w:tab/>
        <w:t>(a)</w:t>
      </w:r>
      <w:r>
        <w:tab/>
        <w:t>the name and address of, and copies of identification papers for—</w:t>
      </w:r>
    </w:p>
    <w:p w14:paraId="2E7854DF" w14:textId="77777777" w:rsidR="008E6976" w:rsidRDefault="008E6976">
      <w:pPr>
        <w:pStyle w:val="Asubpara"/>
      </w:pPr>
      <w:r>
        <w:tab/>
        <w:t>(i)</w:t>
      </w:r>
      <w:r>
        <w:tab/>
        <w:t>the applicant; and</w:t>
      </w:r>
    </w:p>
    <w:p w14:paraId="595CB18C" w14:textId="77777777" w:rsidR="008E6976" w:rsidRDefault="008E6976">
      <w:pPr>
        <w:pStyle w:val="Asubpara"/>
      </w:pPr>
      <w:r>
        <w:tab/>
        <w:t>(ii)</w:t>
      </w:r>
      <w:r>
        <w:tab/>
        <w:t xml:space="preserve">anyone who is to be a responsible person for the substance; </w:t>
      </w:r>
    </w:p>
    <w:p w14:paraId="54142D16" w14:textId="77777777" w:rsidR="008E6976" w:rsidRDefault="008E6976">
      <w:pPr>
        <w:pStyle w:val="Apara"/>
      </w:pPr>
      <w:r>
        <w:tab/>
        <w:t>(b)</w:t>
      </w:r>
      <w:r>
        <w:tab/>
        <w:t>if the applicant is a corporation—the corporation’s ACN;</w:t>
      </w:r>
    </w:p>
    <w:p w14:paraId="25128E0B" w14:textId="77777777" w:rsidR="008E6976" w:rsidRDefault="008E6976">
      <w:pPr>
        <w:pStyle w:val="Apara"/>
      </w:pPr>
      <w:r>
        <w:tab/>
        <w:t>(c)</w:t>
      </w:r>
      <w:r>
        <w:tab/>
        <w:t>the purpose of the storage;</w:t>
      </w:r>
    </w:p>
    <w:p w14:paraId="53E008CC" w14:textId="77777777" w:rsidR="008E6976" w:rsidRDefault="008E6976">
      <w:pPr>
        <w:pStyle w:val="Apara"/>
      </w:pPr>
      <w:r>
        <w:tab/>
        <w:t>(d)</w:t>
      </w:r>
      <w:r>
        <w:tab/>
        <w:t>the address of premises where the substance is to be stored;</w:t>
      </w:r>
    </w:p>
    <w:p w14:paraId="54BE5AEA" w14:textId="77777777" w:rsidR="008E6976" w:rsidRDefault="008E6976">
      <w:pPr>
        <w:pStyle w:val="Apara"/>
      </w:pPr>
      <w:r>
        <w:tab/>
        <w:t>(e)</w:t>
      </w:r>
      <w:r>
        <w:tab/>
        <w:t>a security plan prepared in accordance with section 436 (Storage licence applications—security plans);</w:t>
      </w:r>
    </w:p>
    <w:p w14:paraId="25B2B6EC" w14:textId="1DA0D8C7" w:rsidR="008E6976" w:rsidRDefault="008E6976">
      <w:pPr>
        <w:pStyle w:val="Apara"/>
      </w:pPr>
      <w:r>
        <w:tab/>
        <w:t>(f)</w:t>
      </w:r>
      <w:r>
        <w:tab/>
        <w:t xml:space="preserve">any information or documents required by a form for the application approved under the </w:t>
      </w:r>
      <w:hyperlink r:id="rId92" w:tooltip="Dangerous Substances Act 2004" w:history="1">
        <w:r w:rsidR="00220A1A" w:rsidRPr="00281C84">
          <w:rPr>
            <w:rStyle w:val="charCitHyperlinkAbbrev"/>
          </w:rPr>
          <w:t>Act</w:t>
        </w:r>
      </w:hyperlink>
      <w:r>
        <w:t>, section 222.</w:t>
      </w:r>
    </w:p>
    <w:p w14:paraId="5420557F" w14:textId="77777777" w:rsidR="008E6976" w:rsidRDefault="008E6976">
      <w:pPr>
        <w:pStyle w:val="AH5Sec"/>
      </w:pPr>
      <w:bookmarkStart w:id="78" w:name="_Toc137736277"/>
      <w:r w:rsidRPr="00874F15">
        <w:rPr>
          <w:rStyle w:val="CharSectNo"/>
        </w:rPr>
        <w:t>436</w:t>
      </w:r>
      <w:r>
        <w:tab/>
        <w:t>Storage licence applications—security plans</w:t>
      </w:r>
      <w:bookmarkEnd w:id="78"/>
    </w:p>
    <w:p w14:paraId="777CDA33" w14:textId="77777777" w:rsidR="008E6976" w:rsidRDefault="008E6976" w:rsidP="00C41CEB">
      <w:pPr>
        <w:pStyle w:val="Amain"/>
        <w:keepNext/>
      </w:pPr>
      <w:r>
        <w:tab/>
        <w:t>(1)</w:t>
      </w:r>
      <w:r>
        <w:tab/>
        <w:t>A security plan for storing a security sensitive substance must be based on a security risk assessment.</w:t>
      </w:r>
    </w:p>
    <w:p w14:paraId="0BCBDA68" w14:textId="77777777" w:rsidR="008E6976" w:rsidRDefault="008E6976">
      <w:pPr>
        <w:pStyle w:val="Amain"/>
        <w:keepNext/>
      </w:pPr>
      <w:r>
        <w:tab/>
        <w:t>(2)</w:t>
      </w:r>
      <w:r>
        <w:tab/>
        <w:t>The security plan must include the following:</w:t>
      </w:r>
    </w:p>
    <w:p w14:paraId="26866F45" w14:textId="77777777" w:rsidR="008E6976" w:rsidRDefault="008E6976">
      <w:pPr>
        <w:pStyle w:val="Apara"/>
      </w:pPr>
      <w:r>
        <w:tab/>
        <w:t>(a)</w:t>
      </w:r>
      <w:r>
        <w:tab/>
        <w:t>details of the precautions to be taken to ensure the premises where the substance is stored are secure;</w:t>
      </w:r>
    </w:p>
    <w:p w14:paraId="0E677958" w14:textId="77777777" w:rsidR="008E6976" w:rsidRDefault="008E6976">
      <w:pPr>
        <w:pStyle w:val="Apara"/>
      </w:pPr>
      <w:r>
        <w:lastRenderedPageBreak/>
        <w:tab/>
        <w:t>(b)</w:t>
      </w:r>
      <w:r>
        <w:tab/>
        <w:t>procedures for controlling access to the premises and to the substance;</w:t>
      </w:r>
    </w:p>
    <w:p w14:paraId="32A6DF30" w14:textId="77777777" w:rsidR="008E6976" w:rsidRDefault="008E6976">
      <w:pPr>
        <w:pStyle w:val="Apara"/>
      </w:pPr>
      <w:r>
        <w:tab/>
        <w:t>(c)</w:t>
      </w:r>
      <w:r>
        <w:tab/>
        <w:t>recording and reconciliation protocols;</w:t>
      </w:r>
    </w:p>
    <w:p w14:paraId="46CD1372" w14:textId="77777777" w:rsidR="008E6976" w:rsidRDefault="008E6976">
      <w:pPr>
        <w:pStyle w:val="Apara"/>
      </w:pPr>
      <w:r>
        <w:tab/>
        <w:t>(d)</w:t>
      </w:r>
      <w:r>
        <w:tab/>
        <w:t>procedures for reporting any loss, theft or attempted theft of the security sensitive substance;</w:t>
      </w:r>
    </w:p>
    <w:p w14:paraId="446FE28B" w14:textId="75CB6CD6" w:rsidR="008E6976" w:rsidRDefault="008E6976">
      <w:pPr>
        <w:pStyle w:val="Apara"/>
      </w:pPr>
      <w:r>
        <w:tab/>
        <w:t>(e)</w:t>
      </w:r>
      <w:r>
        <w:tab/>
        <w:t xml:space="preserve">any information or documents required by a form for the security plan approved under the </w:t>
      </w:r>
      <w:hyperlink r:id="rId93" w:tooltip="Dangerous Substances Act 2004" w:history="1">
        <w:r w:rsidR="00220A1A" w:rsidRPr="00281C84">
          <w:rPr>
            <w:rStyle w:val="charCitHyperlinkAbbrev"/>
          </w:rPr>
          <w:t>Act</w:t>
        </w:r>
      </w:hyperlink>
      <w:r>
        <w:t>, section 222.</w:t>
      </w:r>
    </w:p>
    <w:p w14:paraId="1352B814" w14:textId="77777777" w:rsidR="008E6976" w:rsidRDefault="008E6976">
      <w:pPr>
        <w:pStyle w:val="AH5Sec"/>
      </w:pPr>
      <w:bookmarkStart w:id="79" w:name="_Toc137736278"/>
      <w:r w:rsidRPr="00874F15">
        <w:rPr>
          <w:rStyle w:val="CharSectNo"/>
        </w:rPr>
        <w:t>437</w:t>
      </w:r>
      <w:r>
        <w:tab/>
        <w:t>Storage licence conditions—Act, s 53 (2) (b)</w:t>
      </w:r>
      <w:bookmarkEnd w:id="79"/>
    </w:p>
    <w:p w14:paraId="676C98FA" w14:textId="77777777" w:rsidR="008E6976" w:rsidRDefault="008E6976">
      <w:pPr>
        <w:pStyle w:val="Amainreturn"/>
        <w:keepNext/>
      </w:pPr>
      <w:r>
        <w:t>The following conditions apply to a storage licence for a security sensitive substance:</w:t>
      </w:r>
    </w:p>
    <w:p w14:paraId="4C35941F" w14:textId="77777777" w:rsidR="008E6976" w:rsidRDefault="008E6976">
      <w:pPr>
        <w:pStyle w:val="Apara"/>
      </w:pPr>
      <w:r>
        <w:tab/>
        <w:t>(a)</w:t>
      </w:r>
      <w:r>
        <w:tab/>
        <w:t xml:space="preserve">the licensee must store the substance only for the purpose stated in the licence; </w:t>
      </w:r>
    </w:p>
    <w:p w14:paraId="3E805948" w14:textId="77777777" w:rsidR="008E6976" w:rsidRDefault="008E6976">
      <w:pPr>
        <w:pStyle w:val="Apara"/>
      </w:pPr>
      <w:r>
        <w:tab/>
        <w:t>(b)</w:t>
      </w:r>
      <w:r>
        <w:tab/>
        <w:t>the licensee must ensure that—</w:t>
      </w:r>
    </w:p>
    <w:p w14:paraId="5CEDE7D6" w14:textId="77777777" w:rsidR="008E6976" w:rsidRDefault="008E6976">
      <w:pPr>
        <w:pStyle w:val="Asubpara"/>
      </w:pPr>
      <w:r>
        <w:tab/>
        <w:t>(i)</w:t>
      </w:r>
      <w:r>
        <w:tab/>
        <w:t>the security plan for the licence is implemented; and</w:t>
      </w:r>
    </w:p>
    <w:p w14:paraId="2DE3DDED" w14:textId="77777777" w:rsidR="008E6976" w:rsidRDefault="008E6976">
      <w:pPr>
        <w:pStyle w:val="Asubpara"/>
      </w:pPr>
      <w:r>
        <w:tab/>
        <w:t>(ii)</w:t>
      </w:r>
      <w:r>
        <w:tab/>
        <w:t xml:space="preserve">a copy of the plan is available for inspection at each premises used for storing the substance under the licence; </w:t>
      </w:r>
    </w:p>
    <w:p w14:paraId="19C59721" w14:textId="77777777" w:rsidR="008E6976" w:rsidRDefault="008E6976">
      <w:pPr>
        <w:pStyle w:val="Apara"/>
      </w:pPr>
      <w:r>
        <w:tab/>
        <w:t>(c)</w:t>
      </w:r>
      <w:r>
        <w:tab/>
        <w:t>the licensee must ensure that no-one other than a security cleared responsible person named in the licence has unsupervised access to the substance;</w:t>
      </w:r>
    </w:p>
    <w:p w14:paraId="4C439226" w14:textId="77777777" w:rsidR="008E6976" w:rsidRDefault="008E6976" w:rsidP="00C41CEB">
      <w:pPr>
        <w:pStyle w:val="Apara"/>
        <w:keepNext/>
      </w:pPr>
      <w:r>
        <w:tab/>
        <w:t>(d)</w:t>
      </w:r>
      <w:r>
        <w:tab/>
        <w:t xml:space="preserve">the licensee must apply to the </w:t>
      </w:r>
      <w:r w:rsidR="00BA0BD7" w:rsidRPr="002024F9">
        <w:t>work health and safety commissioner</w:t>
      </w:r>
      <w:r>
        <w:t xml:space="preserve"> to amend the licence if the licensee proposes to—</w:t>
      </w:r>
    </w:p>
    <w:p w14:paraId="574A8861" w14:textId="77777777" w:rsidR="008E6976" w:rsidRDefault="008E6976">
      <w:pPr>
        <w:pStyle w:val="Asubpara"/>
      </w:pPr>
      <w:r>
        <w:tab/>
        <w:t>(i)</w:t>
      </w:r>
      <w:r>
        <w:tab/>
        <w:t>add someone to, or remove someone from, the licence as a security cleared responsible person; or</w:t>
      </w:r>
    </w:p>
    <w:p w14:paraId="615EE381" w14:textId="77777777" w:rsidR="008E6976" w:rsidRDefault="008E6976">
      <w:pPr>
        <w:pStyle w:val="Asubpara"/>
      </w:pPr>
      <w:r>
        <w:tab/>
        <w:t>(ii)</w:t>
      </w:r>
      <w:r>
        <w:tab/>
        <w:t>change the name stated in the licence of a security cleared responsible person;</w:t>
      </w:r>
    </w:p>
    <w:p w14:paraId="104AA5C8" w14:textId="69D216EF" w:rsidR="008E6976" w:rsidRDefault="008E6976">
      <w:pPr>
        <w:pStyle w:val="aNotepar"/>
      </w:pPr>
      <w:r w:rsidRPr="000F1F8A">
        <w:rPr>
          <w:rStyle w:val="charItals"/>
        </w:rPr>
        <w:t>Note</w:t>
      </w:r>
      <w:r w:rsidRPr="000F1F8A">
        <w:rPr>
          <w:rStyle w:val="charItals"/>
        </w:rPr>
        <w:tab/>
      </w:r>
      <w:r>
        <w:t xml:space="preserve">Licence amendments are made under the </w:t>
      </w:r>
      <w:hyperlink r:id="rId94" w:tooltip="Dangerous Substances Act 2004" w:history="1">
        <w:r w:rsidR="00220A1A" w:rsidRPr="00281C84">
          <w:rPr>
            <w:rStyle w:val="charCitHyperlinkAbbrev"/>
          </w:rPr>
          <w:t>Act</w:t>
        </w:r>
      </w:hyperlink>
      <w:r>
        <w:t>, s 58.</w:t>
      </w:r>
    </w:p>
    <w:p w14:paraId="1AC69BF0" w14:textId="77777777" w:rsidR="008E6976" w:rsidRDefault="008E6976" w:rsidP="003D41AB">
      <w:pPr>
        <w:pStyle w:val="Apara"/>
        <w:keepNext/>
      </w:pPr>
      <w:r>
        <w:lastRenderedPageBreak/>
        <w:tab/>
        <w:t>(e)</w:t>
      </w:r>
      <w:r>
        <w:tab/>
        <w:t>the licensee must—</w:t>
      </w:r>
    </w:p>
    <w:p w14:paraId="5058F518" w14:textId="77777777" w:rsidR="008E6976" w:rsidRDefault="008E6976">
      <w:pPr>
        <w:pStyle w:val="Asubpara"/>
      </w:pPr>
      <w:r>
        <w:tab/>
        <w:t>(i)</w:t>
      </w:r>
      <w:r>
        <w:tab/>
        <w:t>comply with the obligations imposed on the licensee under this part; and</w:t>
      </w:r>
    </w:p>
    <w:p w14:paraId="7FBF6851" w14:textId="77777777" w:rsidR="008E6976" w:rsidRDefault="008E6976">
      <w:pPr>
        <w:pStyle w:val="Asubpara"/>
        <w:keepNext/>
      </w:pPr>
      <w:r>
        <w:tab/>
        <w:t>(ii)</w:t>
      </w:r>
      <w:r>
        <w:tab/>
        <w:t>ensure that this part is complied with in relation to the storage of the substance under the licence.</w:t>
      </w:r>
    </w:p>
    <w:p w14:paraId="6D11DA04" w14:textId="55432E3D" w:rsidR="008E6976" w:rsidRDefault="008E6976">
      <w:pPr>
        <w:pStyle w:val="aNote"/>
      </w:pPr>
      <w:r w:rsidRPr="000F1F8A">
        <w:rPr>
          <w:rStyle w:val="charItals"/>
        </w:rPr>
        <w:t>Note 1</w:t>
      </w:r>
      <w:r w:rsidRPr="000F1F8A">
        <w:rPr>
          <w:rStyle w:val="charItals"/>
        </w:rPr>
        <w:tab/>
      </w:r>
      <w:r>
        <w:t xml:space="preserve">A licence is also subject to any conditions included in the licence by the </w:t>
      </w:r>
      <w:r w:rsidR="00BA0BD7" w:rsidRPr="002024F9">
        <w:t>work health and safety commissioner</w:t>
      </w:r>
      <w:r>
        <w:t xml:space="preserve"> (see </w:t>
      </w:r>
      <w:hyperlink r:id="rId95" w:tooltip="Dangerous Substances Act 2004" w:history="1">
        <w:r w:rsidR="00220A1A" w:rsidRPr="00281C84">
          <w:rPr>
            <w:rStyle w:val="charCitHyperlinkAbbrev"/>
          </w:rPr>
          <w:t>Act</w:t>
        </w:r>
      </w:hyperlink>
      <w:r>
        <w:t>, 53 (2) (a)).</w:t>
      </w:r>
    </w:p>
    <w:p w14:paraId="60E5CF8D" w14:textId="156CF367" w:rsidR="008E6976" w:rsidRDefault="008E6976">
      <w:pPr>
        <w:pStyle w:val="aNote"/>
      </w:pPr>
      <w:r w:rsidRPr="000F1F8A">
        <w:rPr>
          <w:rStyle w:val="charItals"/>
        </w:rPr>
        <w:t>Note 2</w:t>
      </w:r>
      <w:r w:rsidRPr="000F1F8A">
        <w:rPr>
          <w:rStyle w:val="charItals"/>
        </w:rPr>
        <w:tab/>
      </w:r>
      <w:r>
        <w:t xml:space="preserve">A licensee who fails to comply with a condition of the licence may commit an offence against the </w:t>
      </w:r>
      <w:hyperlink r:id="rId96" w:tooltip="Dangerous Substances Act 2004" w:history="1">
        <w:r w:rsidR="00220A1A" w:rsidRPr="00281C84">
          <w:rPr>
            <w:rStyle w:val="charCitHyperlinkAbbrev"/>
          </w:rPr>
          <w:t>Act</w:t>
        </w:r>
      </w:hyperlink>
      <w:r>
        <w:t>, s 63 (Failure to comply with conditions of licence).</w:t>
      </w:r>
    </w:p>
    <w:p w14:paraId="6B58370D" w14:textId="77777777" w:rsidR="008E6976" w:rsidRDefault="008E6976">
      <w:pPr>
        <w:pStyle w:val="AH5Sec"/>
      </w:pPr>
      <w:bookmarkStart w:id="80" w:name="_Toc137736279"/>
      <w:r w:rsidRPr="00874F15">
        <w:rPr>
          <w:rStyle w:val="CharSectNo"/>
        </w:rPr>
        <w:t>438</w:t>
      </w:r>
      <w:r>
        <w:tab/>
        <w:t>Storage licences—review of security plans</w:t>
      </w:r>
      <w:bookmarkEnd w:id="80"/>
    </w:p>
    <w:p w14:paraId="3244DDF7" w14:textId="77777777" w:rsidR="008E6976" w:rsidRDefault="008E6976">
      <w:pPr>
        <w:pStyle w:val="Amainreturn"/>
      </w:pPr>
      <w:r>
        <w:t>The holder of a storage licence for a security sensitive substance must—</w:t>
      </w:r>
    </w:p>
    <w:p w14:paraId="17042A78" w14:textId="77777777" w:rsidR="008E6976" w:rsidRDefault="008E6976">
      <w:pPr>
        <w:pStyle w:val="Apara"/>
      </w:pPr>
      <w:r>
        <w:tab/>
        <w:t>(a)</w:t>
      </w:r>
      <w:r>
        <w:tab/>
        <w:t>amend the security plan whenever necessary to ensure that it is kept up to date; and</w:t>
      </w:r>
    </w:p>
    <w:p w14:paraId="15DDF9FD" w14:textId="77777777" w:rsidR="008E6976" w:rsidRDefault="008E6976">
      <w:pPr>
        <w:pStyle w:val="Apara"/>
      </w:pPr>
      <w:r>
        <w:tab/>
        <w:t>(b)</w:t>
      </w:r>
      <w:r>
        <w:tab/>
        <w:t>review the security plan (and make any necessary amendments) at least once every 5 years; and</w:t>
      </w:r>
    </w:p>
    <w:p w14:paraId="7FCC21D1" w14:textId="77777777" w:rsidR="008E6976" w:rsidRDefault="008E6976">
      <w:pPr>
        <w:pStyle w:val="Apara"/>
      </w:pPr>
      <w:r>
        <w:tab/>
        <w:t>(c)</w:t>
      </w:r>
      <w:r>
        <w:tab/>
        <w:t>state on the security plan—</w:t>
      </w:r>
    </w:p>
    <w:p w14:paraId="553A56FF" w14:textId="77777777" w:rsidR="008E6976" w:rsidRDefault="008E6976">
      <w:pPr>
        <w:pStyle w:val="Asubpara"/>
      </w:pPr>
      <w:r>
        <w:tab/>
        <w:t>(i)</w:t>
      </w:r>
      <w:r>
        <w:tab/>
        <w:t>the date it was prepared; and</w:t>
      </w:r>
    </w:p>
    <w:p w14:paraId="3A284915" w14:textId="77777777" w:rsidR="008E6976" w:rsidRDefault="008E6976">
      <w:pPr>
        <w:pStyle w:val="Asubpara"/>
      </w:pPr>
      <w:r>
        <w:tab/>
        <w:t>(ii)</w:t>
      </w:r>
      <w:r>
        <w:tab/>
        <w:t>if it has been amended—the last date it was amended; and</w:t>
      </w:r>
    </w:p>
    <w:p w14:paraId="3688794E" w14:textId="77777777" w:rsidR="008E6976" w:rsidRDefault="008E6976">
      <w:pPr>
        <w:pStyle w:val="Asubpara"/>
      </w:pPr>
      <w:r>
        <w:tab/>
        <w:t>(iii)</w:t>
      </w:r>
      <w:r>
        <w:tab/>
        <w:t>if it has been reviewed—the last date it was reviewed.</w:t>
      </w:r>
    </w:p>
    <w:p w14:paraId="2CA27489" w14:textId="77777777" w:rsidR="008E6976" w:rsidRDefault="008E6976">
      <w:pPr>
        <w:pStyle w:val="AH5Sec"/>
      </w:pPr>
      <w:bookmarkStart w:id="81" w:name="_Toc137736280"/>
      <w:r w:rsidRPr="00874F15">
        <w:rPr>
          <w:rStyle w:val="CharSectNo"/>
        </w:rPr>
        <w:t>439</w:t>
      </w:r>
      <w:r>
        <w:tab/>
        <w:t>Storage records</w:t>
      </w:r>
      <w:bookmarkEnd w:id="81"/>
    </w:p>
    <w:p w14:paraId="6F5D8562" w14:textId="77777777" w:rsidR="008E6976" w:rsidRDefault="008E6976">
      <w:pPr>
        <w:pStyle w:val="Amain"/>
      </w:pPr>
      <w:r>
        <w:tab/>
        <w:t>(1)</w:t>
      </w:r>
      <w:r>
        <w:tab/>
        <w:t>The holder of a storage licence must, for each premises used for the storage of security sensitive substances under the licence—</w:t>
      </w:r>
    </w:p>
    <w:p w14:paraId="71D2E3BB" w14:textId="77777777" w:rsidR="008E6976" w:rsidRDefault="008E6976">
      <w:pPr>
        <w:pStyle w:val="Apara"/>
      </w:pPr>
      <w:r>
        <w:tab/>
        <w:t>(a)</w:t>
      </w:r>
      <w:r>
        <w:tab/>
        <w:t>make a record of the storage of each security sensitive substance at the premises that complies with subsection (2); and</w:t>
      </w:r>
    </w:p>
    <w:p w14:paraId="427762C3" w14:textId="77777777" w:rsidR="008E6976" w:rsidRDefault="008E6976">
      <w:pPr>
        <w:pStyle w:val="Apara"/>
      </w:pPr>
      <w:r>
        <w:lastRenderedPageBreak/>
        <w:tab/>
        <w:t>(b)</w:t>
      </w:r>
      <w:r>
        <w:tab/>
        <w:t>while a security sensitive substance is stored at the premises under the licence, maintain an accurate inventory of all security sensitive substances stored at the premises.</w:t>
      </w:r>
    </w:p>
    <w:p w14:paraId="7914A6FB" w14:textId="77777777" w:rsidR="008E6976" w:rsidRDefault="008E6976">
      <w:pPr>
        <w:pStyle w:val="Amain"/>
        <w:keepNext/>
      </w:pPr>
      <w:r>
        <w:tab/>
        <w:t>(2)</w:t>
      </w:r>
      <w:r>
        <w:tab/>
        <w:t>The record must include the following:</w:t>
      </w:r>
    </w:p>
    <w:p w14:paraId="2856EAB7" w14:textId="77777777" w:rsidR="008E6976" w:rsidRDefault="008E6976">
      <w:pPr>
        <w:pStyle w:val="Apara"/>
      </w:pPr>
      <w:r>
        <w:tab/>
        <w:t>(a)</w:t>
      </w:r>
      <w:r>
        <w:tab/>
        <w:t>the name and classification of the substance;</w:t>
      </w:r>
    </w:p>
    <w:p w14:paraId="297727F4" w14:textId="77777777" w:rsidR="008E6976" w:rsidRDefault="008E6976">
      <w:pPr>
        <w:pStyle w:val="Apara"/>
      </w:pPr>
      <w:r>
        <w:tab/>
        <w:t>(b)</w:t>
      </w:r>
      <w:r>
        <w:tab/>
        <w:t>the date of receipt;</w:t>
      </w:r>
    </w:p>
    <w:p w14:paraId="5B447B54" w14:textId="77777777" w:rsidR="008E6976" w:rsidRDefault="008E6976">
      <w:pPr>
        <w:pStyle w:val="Apara"/>
      </w:pPr>
      <w:r>
        <w:tab/>
        <w:t>(c)</w:t>
      </w:r>
      <w:r>
        <w:tab/>
        <w:t>the name and licence details of the person (if any) from whom the substance was received;</w:t>
      </w:r>
    </w:p>
    <w:p w14:paraId="6D3C2E7D" w14:textId="77777777" w:rsidR="008E6976" w:rsidRDefault="008E6976">
      <w:pPr>
        <w:pStyle w:val="Apara"/>
      </w:pPr>
      <w:r>
        <w:tab/>
        <w:t>(d)</w:t>
      </w:r>
      <w:r>
        <w:tab/>
        <w:t>the date the security sensitive substance is removed from the premises;</w:t>
      </w:r>
    </w:p>
    <w:p w14:paraId="38D05D9B" w14:textId="77777777" w:rsidR="008E6976" w:rsidRDefault="008E6976">
      <w:pPr>
        <w:pStyle w:val="Apara"/>
      </w:pPr>
      <w:r>
        <w:tab/>
        <w:t>(e)</w:t>
      </w:r>
      <w:r>
        <w:tab/>
        <w:t>the reason for removal;</w:t>
      </w:r>
    </w:p>
    <w:p w14:paraId="2CA3E83D" w14:textId="77777777" w:rsidR="008E6976" w:rsidRDefault="008E6976">
      <w:pPr>
        <w:pStyle w:val="aExamHdgpar"/>
      </w:pPr>
      <w:r>
        <w:t>Examples of reasons</w:t>
      </w:r>
    </w:p>
    <w:p w14:paraId="27113957" w14:textId="77777777" w:rsidR="008E6976" w:rsidRDefault="008E6976">
      <w:pPr>
        <w:pStyle w:val="aExampar"/>
      </w:pPr>
      <w:r>
        <w:t>1</w:t>
      </w:r>
      <w:r>
        <w:tab/>
        <w:t>use</w:t>
      </w:r>
    </w:p>
    <w:p w14:paraId="5AD17587" w14:textId="77777777" w:rsidR="008E6976" w:rsidRDefault="008E6976">
      <w:pPr>
        <w:pStyle w:val="aExampar"/>
      </w:pPr>
      <w:r>
        <w:t>2</w:t>
      </w:r>
      <w:r>
        <w:tab/>
        <w:t>supply</w:t>
      </w:r>
    </w:p>
    <w:p w14:paraId="30969B5A" w14:textId="77777777" w:rsidR="008E6976" w:rsidRDefault="008E6976">
      <w:pPr>
        <w:pStyle w:val="aExampar"/>
      </w:pPr>
      <w:r>
        <w:t>3</w:t>
      </w:r>
      <w:r>
        <w:tab/>
        <w:t>disposal</w:t>
      </w:r>
    </w:p>
    <w:p w14:paraId="1CD2A756" w14:textId="3364C556" w:rsidR="008E6976" w:rsidRDefault="008E6976">
      <w:pPr>
        <w:pStyle w:val="Apara"/>
        <w:keepNext/>
      </w:pPr>
      <w:r>
        <w:tab/>
        <w:t>(f)</w:t>
      </w:r>
      <w:r>
        <w:tab/>
        <w:t xml:space="preserve">any information or documents required by a form for the record approved under the </w:t>
      </w:r>
      <w:hyperlink r:id="rId97" w:tooltip="Dangerous Substances Act 2004" w:history="1">
        <w:r w:rsidR="00220A1A" w:rsidRPr="00281C84">
          <w:rPr>
            <w:rStyle w:val="charCitHyperlinkAbbrev"/>
          </w:rPr>
          <w:t>Act</w:t>
        </w:r>
      </w:hyperlink>
      <w:r>
        <w:t>, section 222.</w:t>
      </w:r>
    </w:p>
    <w:p w14:paraId="586A4756" w14:textId="77777777" w:rsidR="008E6976" w:rsidRDefault="008E6976" w:rsidP="00C41CEB">
      <w:pPr>
        <w:pStyle w:val="Amain"/>
        <w:keepNext/>
        <w:keepLines/>
      </w:pPr>
      <w:r>
        <w:tab/>
        <w:t>(3)</w:t>
      </w:r>
      <w:r>
        <w:tab/>
        <w:t>The holder of a storage licence must keep a record made under this section of the storage of a security sensitive substance from the day it is stored until at least 3 years after the day the substance is removed from storage, whether or not the licence continues in force.</w:t>
      </w:r>
    </w:p>
    <w:p w14:paraId="003F97D2" w14:textId="77777777" w:rsidR="008E6976" w:rsidRDefault="008E6976">
      <w:pPr>
        <w:pStyle w:val="Penalty"/>
        <w:keepNext/>
      </w:pPr>
      <w:r>
        <w:t>Maximum penalty:  20 penalty units.</w:t>
      </w:r>
    </w:p>
    <w:p w14:paraId="22B00425" w14:textId="77777777" w:rsidR="008E6976" w:rsidRDefault="008E6976">
      <w:pPr>
        <w:pStyle w:val="Amain"/>
      </w:pPr>
      <w:r>
        <w:tab/>
        <w:t>(4)</w:t>
      </w:r>
      <w:r>
        <w:tab/>
        <w:t>An offence against this section is a strict liability offence.</w:t>
      </w:r>
    </w:p>
    <w:p w14:paraId="559BC367" w14:textId="77777777" w:rsidR="008E6976" w:rsidRDefault="008E6976">
      <w:pPr>
        <w:pStyle w:val="PageBreak"/>
      </w:pPr>
      <w:r>
        <w:br w:type="page"/>
      </w:r>
    </w:p>
    <w:p w14:paraId="53A424FA" w14:textId="77777777" w:rsidR="008E6976" w:rsidRPr="00874F15" w:rsidRDefault="008E6976">
      <w:pPr>
        <w:pStyle w:val="AH2Part"/>
      </w:pPr>
      <w:bookmarkStart w:id="82" w:name="_Toc137736281"/>
      <w:r w:rsidRPr="00874F15">
        <w:rPr>
          <w:rStyle w:val="CharPartNo"/>
        </w:rPr>
        <w:lastRenderedPageBreak/>
        <w:t>Part 4.8</w:t>
      </w:r>
      <w:r>
        <w:tab/>
      </w:r>
      <w:r w:rsidRPr="00874F15">
        <w:rPr>
          <w:rStyle w:val="CharPartText"/>
        </w:rPr>
        <w:t>Supplying security sensitive substances</w:t>
      </w:r>
      <w:bookmarkEnd w:id="82"/>
    </w:p>
    <w:p w14:paraId="5B2B6D80" w14:textId="77777777" w:rsidR="008E6976" w:rsidRPr="00874F15" w:rsidRDefault="008E6976">
      <w:pPr>
        <w:pStyle w:val="AH3Div"/>
      </w:pPr>
      <w:bookmarkStart w:id="83" w:name="_Toc137736282"/>
      <w:r w:rsidRPr="00874F15">
        <w:rPr>
          <w:rStyle w:val="CharDivNo"/>
        </w:rPr>
        <w:t>Division 4.8.1</w:t>
      </w:r>
      <w:r>
        <w:tab/>
      </w:r>
      <w:r w:rsidRPr="00874F15">
        <w:rPr>
          <w:rStyle w:val="CharDivText"/>
        </w:rPr>
        <w:t>Supply licences</w:t>
      </w:r>
      <w:bookmarkEnd w:id="83"/>
    </w:p>
    <w:p w14:paraId="2C14A9CF" w14:textId="77777777" w:rsidR="008E6976" w:rsidRDefault="008E6976">
      <w:pPr>
        <w:pStyle w:val="AH5Sec"/>
      </w:pPr>
      <w:bookmarkStart w:id="84" w:name="_Toc137736283"/>
      <w:r w:rsidRPr="00874F15">
        <w:rPr>
          <w:rStyle w:val="CharSectNo"/>
        </w:rPr>
        <w:t>440</w:t>
      </w:r>
      <w:r>
        <w:rPr>
          <w:bCs/>
        </w:rPr>
        <w:tab/>
      </w:r>
      <w:r>
        <w:t xml:space="preserve">Meaning of </w:t>
      </w:r>
      <w:r w:rsidRPr="000F1F8A">
        <w:rPr>
          <w:rStyle w:val="charItals"/>
        </w:rPr>
        <w:t>supply licence</w:t>
      </w:r>
      <w:r>
        <w:t>—ch 4</w:t>
      </w:r>
      <w:bookmarkEnd w:id="84"/>
    </w:p>
    <w:p w14:paraId="2FC329AA" w14:textId="77777777" w:rsidR="008E6976" w:rsidRDefault="008E6976">
      <w:pPr>
        <w:pStyle w:val="Amainreturn"/>
        <w:keepNext/>
      </w:pPr>
      <w:r>
        <w:t>In this chapter:</w:t>
      </w:r>
    </w:p>
    <w:p w14:paraId="6D2232D3" w14:textId="77777777" w:rsidR="008E6976" w:rsidRDefault="008E6976">
      <w:pPr>
        <w:pStyle w:val="aDef"/>
        <w:keepNext/>
      </w:pPr>
      <w:r w:rsidRPr="000F1F8A">
        <w:rPr>
          <w:rStyle w:val="charBoldItals"/>
        </w:rPr>
        <w:t>supply licence</w:t>
      </w:r>
      <w:r>
        <w:t xml:space="preserve"> means a licence issued for this part authorising the supply of a security sensitive substance.</w:t>
      </w:r>
    </w:p>
    <w:p w14:paraId="5404C136" w14:textId="7C0ADB35" w:rsidR="008E6976" w:rsidRDefault="008E6976">
      <w:pPr>
        <w:pStyle w:val="aNote"/>
      </w:pPr>
      <w:r w:rsidRPr="000F1F8A">
        <w:rPr>
          <w:rStyle w:val="charItals"/>
        </w:rPr>
        <w:t>Note 1</w:t>
      </w:r>
      <w:r w:rsidRPr="000F1F8A">
        <w:rPr>
          <w:rStyle w:val="charItals"/>
        </w:rPr>
        <w:tab/>
      </w:r>
      <w:r>
        <w:t xml:space="preserve">Licences are issued under the Act (see </w:t>
      </w:r>
      <w:hyperlink r:id="rId98" w:tooltip="Dangerous Substances Act 2004" w:history="1">
        <w:r w:rsidR="00866B5B" w:rsidRPr="00281C84">
          <w:rPr>
            <w:rStyle w:val="charCitHyperlinkAbbrev"/>
          </w:rPr>
          <w:t>Act</w:t>
        </w:r>
      </w:hyperlink>
      <w:r>
        <w:t xml:space="preserve">, dict, def </w:t>
      </w:r>
      <w:r w:rsidRPr="000F1F8A">
        <w:rPr>
          <w:rStyle w:val="charBoldItals"/>
        </w:rPr>
        <w:t>licence</w:t>
      </w:r>
      <w:r>
        <w:t>).</w:t>
      </w:r>
    </w:p>
    <w:p w14:paraId="5575187F" w14:textId="5B69F22D" w:rsidR="008E6976" w:rsidRDefault="008E6976">
      <w:pPr>
        <w:pStyle w:val="aNote"/>
      </w:pPr>
      <w:r w:rsidRPr="000F1F8A">
        <w:rPr>
          <w:rStyle w:val="charItals"/>
        </w:rPr>
        <w:t>Note 2</w:t>
      </w:r>
      <w:r w:rsidRPr="000F1F8A">
        <w:rPr>
          <w:rStyle w:val="charItals"/>
        </w:rPr>
        <w:tab/>
      </w:r>
      <w:r w:rsidRPr="000F1F8A">
        <w:rPr>
          <w:rStyle w:val="charBoldItals"/>
        </w:rPr>
        <w:t>Supply</w:t>
      </w:r>
      <w:r>
        <w:t xml:space="preserve"> is defined in the </w:t>
      </w:r>
      <w:hyperlink r:id="rId99" w:tooltip="Dangerous Substances Act 2004" w:history="1">
        <w:r w:rsidR="00866B5B" w:rsidRPr="00281C84">
          <w:rPr>
            <w:rStyle w:val="charCitHyperlinkAbbrev"/>
          </w:rPr>
          <w:t>Act</w:t>
        </w:r>
      </w:hyperlink>
      <w:r>
        <w:t>, dict.</w:t>
      </w:r>
    </w:p>
    <w:p w14:paraId="08399EDA" w14:textId="77777777" w:rsidR="008E6976" w:rsidRDefault="008E6976">
      <w:pPr>
        <w:pStyle w:val="AH5Sec"/>
      </w:pPr>
      <w:bookmarkStart w:id="85" w:name="_Toc137736284"/>
      <w:r w:rsidRPr="00874F15">
        <w:rPr>
          <w:rStyle w:val="CharSectNo"/>
        </w:rPr>
        <w:t>441</w:t>
      </w:r>
      <w:r>
        <w:tab/>
        <w:t>Authority to supply security sensitive substances</w:t>
      </w:r>
      <w:bookmarkEnd w:id="85"/>
    </w:p>
    <w:p w14:paraId="258FB517" w14:textId="77777777" w:rsidR="008E6976" w:rsidRDefault="008E6976">
      <w:pPr>
        <w:pStyle w:val="Amainreturn"/>
        <w:keepNext/>
      </w:pPr>
      <w:r>
        <w:t>A person is authorised to supply a security sensitive substance if the person holds a supply licence for the substance.</w:t>
      </w:r>
    </w:p>
    <w:p w14:paraId="1522E70F" w14:textId="68F6B670" w:rsidR="008E6976" w:rsidRDefault="008E6976">
      <w:pPr>
        <w:pStyle w:val="aNote"/>
      </w:pPr>
      <w:r w:rsidRPr="000F1F8A">
        <w:rPr>
          <w:rStyle w:val="charItals"/>
        </w:rPr>
        <w:t>Note 1</w:t>
      </w:r>
      <w:r w:rsidRPr="000F1F8A">
        <w:rPr>
          <w:rStyle w:val="charItals"/>
        </w:rPr>
        <w:tab/>
      </w:r>
      <w:r>
        <w:t xml:space="preserve">Licences are issued under the </w:t>
      </w:r>
      <w:hyperlink r:id="rId100" w:tooltip="Dangerous Substances Act 2004" w:history="1">
        <w:r w:rsidR="00866B5B" w:rsidRPr="00281C84">
          <w:rPr>
            <w:rStyle w:val="charCitHyperlinkAbbrev"/>
          </w:rPr>
          <w:t>Act</w:t>
        </w:r>
      </w:hyperlink>
      <w:r>
        <w:t>, ch 4 (Licences for dangerous substances). Security sensitive substances are dangerous substances.</w:t>
      </w:r>
    </w:p>
    <w:p w14:paraId="7706EAA9" w14:textId="3802F32A" w:rsidR="008E6976" w:rsidRDefault="008E6976">
      <w:pPr>
        <w:pStyle w:val="aNote"/>
        <w:rPr>
          <w:iCs/>
        </w:rPr>
      </w:pPr>
      <w:r w:rsidRPr="000F1F8A">
        <w:rPr>
          <w:rStyle w:val="charItals"/>
        </w:rPr>
        <w:t>Note 2</w:t>
      </w:r>
      <w:r w:rsidRPr="000F1F8A">
        <w:rPr>
          <w:rStyle w:val="charItals"/>
        </w:rPr>
        <w:tab/>
      </w:r>
      <w:r>
        <w:rPr>
          <w:iCs/>
        </w:rPr>
        <w:t xml:space="preserve">A person who supplies a security sensitive substance without a licence may commit an offence against the </w:t>
      </w:r>
      <w:hyperlink r:id="rId101" w:tooltip="Dangerous Substances Act 2004" w:history="1">
        <w:r w:rsidR="00866B5B" w:rsidRPr="00281C84">
          <w:rPr>
            <w:rStyle w:val="charCitHyperlinkAbbrev"/>
          </w:rPr>
          <w:t>Act</w:t>
        </w:r>
      </w:hyperlink>
      <w:r>
        <w:rPr>
          <w:iCs/>
        </w:rPr>
        <w:t>, pt 5.1.</w:t>
      </w:r>
    </w:p>
    <w:p w14:paraId="5F6548C8" w14:textId="77777777" w:rsidR="008E6976" w:rsidRDefault="008E6976">
      <w:pPr>
        <w:pStyle w:val="AH5Sec"/>
      </w:pPr>
      <w:bookmarkStart w:id="86" w:name="_Toc137736285"/>
      <w:r w:rsidRPr="00874F15">
        <w:rPr>
          <w:rStyle w:val="CharSectNo"/>
        </w:rPr>
        <w:t>442</w:t>
      </w:r>
      <w:r>
        <w:tab/>
        <w:t>Person in control of supply—Act, s 17 (1) (e)</w:t>
      </w:r>
      <w:bookmarkEnd w:id="86"/>
    </w:p>
    <w:p w14:paraId="4BA6165E" w14:textId="3E4BE078" w:rsidR="008E6976" w:rsidRDefault="008E6976">
      <w:pPr>
        <w:pStyle w:val="Amainreturn"/>
        <w:keepNext/>
      </w:pPr>
      <w:r>
        <w:t xml:space="preserve">For the </w:t>
      </w:r>
      <w:hyperlink r:id="rId102" w:tooltip="Dangerous Substances Act 2004" w:history="1">
        <w:r w:rsidR="00866B5B" w:rsidRPr="00281C84">
          <w:rPr>
            <w:rStyle w:val="charCitHyperlinkAbbrev"/>
          </w:rPr>
          <w:t>Act</w:t>
        </w:r>
      </w:hyperlink>
      <w:r>
        <w:t>, the holder of a supply licence is a person in control</w:t>
      </w:r>
      <w:r w:rsidRPr="000F1F8A">
        <w:t xml:space="preserve"> </w:t>
      </w:r>
      <w:r>
        <w:t>of all of the following in relation to the supply of a security sensitive substance under the licence:</w:t>
      </w:r>
    </w:p>
    <w:p w14:paraId="3DB4FBB3" w14:textId="77777777" w:rsidR="008E6976" w:rsidRDefault="008E6976">
      <w:pPr>
        <w:pStyle w:val="Apara"/>
      </w:pPr>
      <w:r>
        <w:tab/>
        <w:t>(a)</w:t>
      </w:r>
      <w:r>
        <w:tab/>
        <w:t>the handling of the substance;</w:t>
      </w:r>
    </w:p>
    <w:p w14:paraId="6328DCEA" w14:textId="77777777" w:rsidR="008E6976" w:rsidRDefault="008E6976">
      <w:pPr>
        <w:pStyle w:val="Apara"/>
      </w:pPr>
      <w:r>
        <w:tab/>
        <w:t>(b)</w:t>
      </w:r>
      <w:r>
        <w:tab/>
        <w:t xml:space="preserve">the premises from which the substance is supplied; </w:t>
      </w:r>
    </w:p>
    <w:p w14:paraId="31AFE383" w14:textId="77777777" w:rsidR="008E6976" w:rsidRDefault="008E6976">
      <w:pPr>
        <w:pStyle w:val="Apara"/>
      </w:pPr>
      <w:r>
        <w:tab/>
        <w:t>(c)</w:t>
      </w:r>
      <w:r>
        <w:tab/>
        <w:t>any associated plant or system;</w:t>
      </w:r>
    </w:p>
    <w:p w14:paraId="43B7DEA6" w14:textId="77777777" w:rsidR="008E6976" w:rsidRDefault="008E6976">
      <w:pPr>
        <w:pStyle w:val="Apara"/>
        <w:keepNext/>
      </w:pPr>
      <w:r>
        <w:lastRenderedPageBreak/>
        <w:tab/>
        <w:t>(d)</w:t>
      </w:r>
      <w:r>
        <w:tab/>
        <w:t>any associated activity.</w:t>
      </w:r>
    </w:p>
    <w:p w14:paraId="7FE559C5" w14:textId="15A2A35B" w:rsidR="008E6976" w:rsidRDefault="008E6976" w:rsidP="00C41CEB">
      <w:pPr>
        <w:pStyle w:val="aNote"/>
        <w:keepLines/>
      </w:pPr>
      <w:r w:rsidRPr="000F1F8A">
        <w:rPr>
          <w:rStyle w:val="charItals"/>
        </w:rPr>
        <w:t>Note</w:t>
      </w:r>
      <w:r w:rsidRPr="000F1F8A">
        <w:rPr>
          <w:rStyle w:val="charItals"/>
        </w:rPr>
        <w:tab/>
      </w:r>
      <w:r>
        <w:t xml:space="preserve">The </w:t>
      </w:r>
      <w:hyperlink r:id="rId103" w:tooltip="Dangerous Substances Act 2004" w:history="1">
        <w:r w:rsidR="00866B5B" w:rsidRPr="00281C84">
          <w:rPr>
            <w:rStyle w:val="charCitHyperlinkAbbrev"/>
          </w:rPr>
          <w:t>Act</w:t>
        </w:r>
      </w:hyperlink>
      <w:r>
        <w:t>, ch 3 (Safety duties for dangerous substances) imposes safety duties on a person in control</w:t>
      </w:r>
      <w:r w:rsidRPr="000F1F8A">
        <w:t xml:space="preserve"> </w:t>
      </w:r>
      <w:r>
        <w:t>of activities, plants, systems and premises relating to the handling of the dangerous substances.  A security sensitive substance is a dangerous substance.</w:t>
      </w:r>
    </w:p>
    <w:p w14:paraId="1CB1E81C" w14:textId="77777777" w:rsidR="008E6976" w:rsidRDefault="008E6976">
      <w:pPr>
        <w:pStyle w:val="AH5Sec"/>
      </w:pPr>
      <w:bookmarkStart w:id="87" w:name="_Toc137736286"/>
      <w:r w:rsidRPr="00874F15">
        <w:rPr>
          <w:rStyle w:val="CharSectNo"/>
        </w:rPr>
        <w:t>443</w:t>
      </w:r>
      <w:r>
        <w:tab/>
        <w:t>Supply licence applications—Act, s 50 (2)</w:t>
      </w:r>
      <w:bookmarkEnd w:id="87"/>
    </w:p>
    <w:p w14:paraId="7022324A" w14:textId="77777777" w:rsidR="008E6976" w:rsidRDefault="008E6976">
      <w:pPr>
        <w:pStyle w:val="Amainreturn"/>
        <w:keepNext/>
      </w:pPr>
      <w:r>
        <w:t>An application for a supply licence for a security sensitive substance must include the following:</w:t>
      </w:r>
    </w:p>
    <w:p w14:paraId="6AF042F5" w14:textId="77777777" w:rsidR="008E6976" w:rsidRDefault="008E6976">
      <w:pPr>
        <w:pStyle w:val="Apara"/>
      </w:pPr>
      <w:r>
        <w:tab/>
        <w:t>(a)</w:t>
      </w:r>
      <w:r>
        <w:tab/>
        <w:t>the name and address of, and copies of identification papers for—</w:t>
      </w:r>
    </w:p>
    <w:p w14:paraId="1E45976F" w14:textId="77777777" w:rsidR="008E6976" w:rsidRDefault="008E6976">
      <w:pPr>
        <w:pStyle w:val="Asubpara"/>
      </w:pPr>
      <w:r>
        <w:tab/>
        <w:t>(i)</w:t>
      </w:r>
      <w:r>
        <w:tab/>
        <w:t>the applicant; and</w:t>
      </w:r>
    </w:p>
    <w:p w14:paraId="6ECF3C7C" w14:textId="77777777" w:rsidR="008E6976" w:rsidRDefault="008E6976">
      <w:pPr>
        <w:pStyle w:val="Asubpara"/>
      </w:pPr>
      <w:r>
        <w:tab/>
        <w:t>(ii)</w:t>
      </w:r>
      <w:r>
        <w:tab/>
        <w:t xml:space="preserve">anyone who is to be a responsible person for the substance; </w:t>
      </w:r>
    </w:p>
    <w:p w14:paraId="1F5065F9" w14:textId="77777777" w:rsidR="008E6976" w:rsidRDefault="008E6976">
      <w:pPr>
        <w:pStyle w:val="Apara"/>
      </w:pPr>
      <w:r>
        <w:tab/>
        <w:t>(b)</w:t>
      </w:r>
      <w:r>
        <w:tab/>
        <w:t>if the applicant is a corporation—the corporation’s ACN;</w:t>
      </w:r>
    </w:p>
    <w:p w14:paraId="6A64BDEC" w14:textId="77777777" w:rsidR="008E6976" w:rsidRDefault="008E6976">
      <w:pPr>
        <w:pStyle w:val="Apara"/>
      </w:pPr>
      <w:r>
        <w:tab/>
        <w:t>(c)</w:t>
      </w:r>
      <w:r>
        <w:tab/>
        <w:t>the purpose of the supply;</w:t>
      </w:r>
    </w:p>
    <w:p w14:paraId="35D6F6FA" w14:textId="77777777" w:rsidR="008E6976" w:rsidRDefault="008E6976">
      <w:pPr>
        <w:pStyle w:val="Apara"/>
      </w:pPr>
      <w:r>
        <w:tab/>
        <w:t>(d)</w:t>
      </w:r>
      <w:r>
        <w:tab/>
        <w:t>details of any licence authorising the storage of the substance at the premises from which the substance is to be supplied;</w:t>
      </w:r>
    </w:p>
    <w:p w14:paraId="12CDB269" w14:textId="77777777" w:rsidR="008E6976" w:rsidRDefault="008E6976">
      <w:pPr>
        <w:pStyle w:val="Apara"/>
      </w:pPr>
      <w:r>
        <w:tab/>
        <w:t>(e)</w:t>
      </w:r>
      <w:r>
        <w:tab/>
        <w:t>procedures to ensure that the substance is only supplied to a person authorised to receive the substance;</w:t>
      </w:r>
    </w:p>
    <w:p w14:paraId="78421499" w14:textId="08011823" w:rsidR="008E6976" w:rsidRDefault="008E6976">
      <w:pPr>
        <w:pStyle w:val="Apara"/>
      </w:pPr>
      <w:r>
        <w:tab/>
        <w:t>(f)</w:t>
      </w:r>
      <w:r>
        <w:tab/>
        <w:t xml:space="preserve">any information or documents required by a form for the application approved under the </w:t>
      </w:r>
      <w:hyperlink r:id="rId104" w:tooltip="Dangerous Substances Act 2004" w:history="1">
        <w:r w:rsidR="00866B5B" w:rsidRPr="00281C84">
          <w:rPr>
            <w:rStyle w:val="charCitHyperlinkAbbrev"/>
          </w:rPr>
          <w:t>Act</w:t>
        </w:r>
      </w:hyperlink>
      <w:r>
        <w:t>, section 222.</w:t>
      </w:r>
    </w:p>
    <w:p w14:paraId="1A1D231A" w14:textId="77777777" w:rsidR="008E6976" w:rsidRDefault="008E6976">
      <w:pPr>
        <w:pStyle w:val="AH5Sec"/>
      </w:pPr>
      <w:bookmarkStart w:id="88" w:name="_Toc137736287"/>
      <w:r w:rsidRPr="00874F15">
        <w:rPr>
          <w:rStyle w:val="CharSectNo"/>
        </w:rPr>
        <w:t>444</w:t>
      </w:r>
      <w:r>
        <w:tab/>
        <w:t>Supply licence conditions—Act, s 53 (2) (b)</w:t>
      </w:r>
      <w:bookmarkEnd w:id="88"/>
    </w:p>
    <w:p w14:paraId="6AD8571D" w14:textId="77777777" w:rsidR="008E6976" w:rsidRDefault="008E6976">
      <w:pPr>
        <w:pStyle w:val="Amainreturn"/>
        <w:keepNext/>
      </w:pPr>
      <w:r>
        <w:t>The following conditions apply to a supply licence for a security sensitive substance:</w:t>
      </w:r>
    </w:p>
    <w:p w14:paraId="0892D5FF" w14:textId="77777777" w:rsidR="008E6976" w:rsidRDefault="008E6976">
      <w:pPr>
        <w:pStyle w:val="Apara"/>
      </w:pPr>
      <w:r>
        <w:tab/>
        <w:t>(a)</w:t>
      </w:r>
      <w:r>
        <w:tab/>
        <w:t>the licensee must supply the substance only for the purpose stated in the licence;</w:t>
      </w:r>
    </w:p>
    <w:p w14:paraId="04283ED4" w14:textId="77777777" w:rsidR="008E6976" w:rsidRDefault="008E6976">
      <w:pPr>
        <w:pStyle w:val="Apara"/>
      </w:pPr>
      <w:r>
        <w:tab/>
        <w:t>(b)</w:t>
      </w:r>
      <w:r>
        <w:tab/>
        <w:t>the licensee must supply the substance only from premises where the substance is authorised to be stored under a licence;</w:t>
      </w:r>
    </w:p>
    <w:p w14:paraId="16FEFE6B" w14:textId="77777777" w:rsidR="008E6976" w:rsidRDefault="008E6976">
      <w:pPr>
        <w:pStyle w:val="Apara"/>
      </w:pPr>
      <w:r>
        <w:lastRenderedPageBreak/>
        <w:tab/>
        <w:t>(c)</w:t>
      </w:r>
      <w:r>
        <w:tab/>
        <w:t>the licensee must ensure that no-one other than a security cleared responsible person named in the licence has unsupervised access to the substance;</w:t>
      </w:r>
    </w:p>
    <w:p w14:paraId="4F731993" w14:textId="77777777" w:rsidR="008E6976" w:rsidRDefault="008E6976">
      <w:pPr>
        <w:pStyle w:val="Apara"/>
      </w:pPr>
      <w:r>
        <w:tab/>
        <w:t>(d)</w:t>
      </w:r>
      <w:r>
        <w:tab/>
        <w:t xml:space="preserve">the licensee must apply to the </w:t>
      </w:r>
      <w:r w:rsidR="00BA0BD7" w:rsidRPr="002024F9">
        <w:t>work health and safety commissioner</w:t>
      </w:r>
      <w:r>
        <w:t xml:space="preserve"> to amend the licence if the licensee proposes to—</w:t>
      </w:r>
    </w:p>
    <w:p w14:paraId="0DA8F9EB" w14:textId="77777777" w:rsidR="008E6976" w:rsidRDefault="008E6976">
      <w:pPr>
        <w:pStyle w:val="Asubpara"/>
      </w:pPr>
      <w:r>
        <w:tab/>
        <w:t>(i)</w:t>
      </w:r>
      <w:r>
        <w:tab/>
        <w:t>add someone to, or remove someone from, the licence as a security cleared responsible person; or</w:t>
      </w:r>
    </w:p>
    <w:p w14:paraId="268853DC" w14:textId="77777777" w:rsidR="008E6976" w:rsidRDefault="008E6976">
      <w:pPr>
        <w:pStyle w:val="Asubpara"/>
      </w:pPr>
      <w:r>
        <w:tab/>
        <w:t>(ii)</w:t>
      </w:r>
      <w:r>
        <w:tab/>
        <w:t>change the name stated in the licence of a security cleared responsible person;</w:t>
      </w:r>
    </w:p>
    <w:p w14:paraId="5705EE32" w14:textId="18753E5B" w:rsidR="008E6976" w:rsidRDefault="008E6976">
      <w:pPr>
        <w:pStyle w:val="aNotepar"/>
      </w:pPr>
      <w:r w:rsidRPr="000F1F8A">
        <w:rPr>
          <w:rStyle w:val="charItals"/>
        </w:rPr>
        <w:t>Note</w:t>
      </w:r>
      <w:r w:rsidRPr="000F1F8A">
        <w:rPr>
          <w:rStyle w:val="charItals"/>
        </w:rPr>
        <w:tab/>
      </w:r>
      <w:r>
        <w:t xml:space="preserve">Licence amendments are made under the </w:t>
      </w:r>
      <w:hyperlink r:id="rId105" w:tooltip="Dangerous Substances Act 2004" w:history="1">
        <w:r w:rsidR="00866B5B" w:rsidRPr="00281C84">
          <w:rPr>
            <w:rStyle w:val="charCitHyperlinkAbbrev"/>
          </w:rPr>
          <w:t>Act</w:t>
        </w:r>
      </w:hyperlink>
      <w:r>
        <w:t>, s 58.</w:t>
      </w:r>
    </w:p>
    <w:p w14:paraId="198FD4C0" w14:textId="77777777" w:rsidR="008E6976" w:rsidRDefault="008E6976">
      <w:pPr>
        <w:pStyle w:val="Apara"/>
      </w:pPr>
      <w:r>
        <w:tab/>
        <w:t>(e)</w:t>
      </w:r>
      <w:r>
        <w:tab/>
        <w:t>the licensee must—</w:t>
      </w:r>
    </w:p>
    <w:p w14:paraId="3DE18265" w14:textId="77777777" w:rsidR="008E6976" w:rsidRDefault="008E6976">
      <w:pPr>
        <w:pStyle w:val="Asubpara"/>
      </w:pPr>
      <w:r>
        <w:tab/>
        <w:t>(i)</w:t>
      </w:r>
      <w:r>
        <w:tab/>
        <w:t>comply with the obligations imposed on the licensee under this part; and</w:t>
      </w:r>
    </w:p>
    <w:p w14:paraId="0F5442D2" w14:textId="77777777" w:rsidR="008E6976" w:rsidRDefault="008E6976">
      <w:pPr>
        <w:pStyle w:val="Asubpara"/>
        <w:keepNext/>
      </w:pPr>
      <w:r>
        <w:tab/>
        <w:t>(ii)</w:t>
      </w:r>
      <w:r>
        <w:tab/>
        <w:t>ensure that this part is complied with in relation to the supply of the substance under the licence.</w:t>
      </w:r>
    </w:p>
    <w:p w14:paraId="2E943BDF" w14:textId="652718F4" w:rsidR="008E6976" w:rsidRDefault="008E6976">
      <w:pPr>
        <w:pStyle w:val="aNote"/>
      </w:pPr>
      <w:r w:rsidRPr="000F1F8A">
        <w:rPr>
          <w:rStyle w:val="charItals"/>
        </w:rPr>
        <w:t>Note 1</w:t>
      </w:r>
      <w:r w:rsidRPr="000F1F8A">
        <w:rPr>
          <w:rStyle w:val="charItals"/>
        </w:rPr>
        <w:tab/>
      </w:r>
      <w:r>
        <w:t xml:space="preserve">A licence is also subject to any conditions included in the licence by the </w:t>
      </w:r>
      <w:r w:rsidR="00BA0BD7" w:rsidRPr="002024F9">
        <w:t>work health and safety commissioner</w:t>
      </w:r>
      <w:r>
        <w:t xml:space="preserve"> (see </w:t>
      </w:r>
      <w:hyperlink r:id="rId106" w:tooltip="Dangerous Substances Act 2004" w:history="1">
        <w:r w:rsidR="00866B5B" w:rsidRPr="00281C84">
          <w:rPr>
            <w:rStyle w:val="charCitHyperlinkAbbrev"/>
          </w:rPr>
          <w:t>Act</w:t>
        </w:r>
      </w:hyperlink>
      <w:r>
        <w:t>, 53 (2) (a)).</w:t>
      </w:r>
    </w:p>
    <w:p w14:paraId="07C99BBA" w14:textId="026C5808" w:rsidR="008E6976" w:rsidRDefault="008E6976">
      <w:pPr>
        <w:pStyle w:val="aNote"/>
      </w:pPr>
      <w:r w:rsidRPr="000F1F8A">
        <w:rPr>
          <w:rStyle w:val="charItals"/>
        </w:rPr>
        <w:t>Note 2</w:t>
      </w:r>
      <w:r w:rsidRPr="000F1F8A">
        <w:rPr>
          <w:rStyle w:val="charItals"/>
        </w:rPr>
        <w:tab/>
      </w:r>
      <w:r>
        <w:t xml:space="preserve">A licensee who fails to comply with a condition of the licence may commit an offence against the </w:t>
      </w:r>
      <w:hyperlink r:id="rId107" w:tooltip="Dangerous Substances Act 2004" w:history="1">
        <w:r w:rsidR="00866B5B" w:rsidRPr="00281C84">
          <w:rPr>
            <w:rStyle w:val="charCitHyperlinkAbbrev"/>
          </w:rPr>
          <w:t>Act</w:t>
        </w:r>
      </w:hyperlink>
      <w:r>
        <w:t>, s 63 (Failure to comply with conditions of licence).</w:t>
      </w:r>
    </w:p>
    <w:p w14:paraId="5C67ED82" w14:textId="77777777" w:rsidR="008E6976" w:rsidRDefault="008E6976">
      <w:pPr>
        <w:pStyle w:val="AH5Sec"/>
      </w:pPr>
      <w:bookmarkStart w:id="89" w:name="_Toc137736288"/>
      <w:r w:rsidRPr="00874F15">
        <w:rPr>
          <w:rStyle w:val="CharSectNo"/>
        </w:rPr>
        <w:t>445</w:t>
      </w:r>
      <w:r>
        <w:tab/>
        <w:t>Supply only to authorised people</w:t>
      </w:r>
      <w:bookmarkEnd w:id="89"/>
      <w:r>
        <w:t xml:space="preserve"> </w:t>
      </w:r>
    </w:p>
    <w:p w14:paraId="1A0F843F" w14:textId="77777777" w:rsidR="008E6976" w:rsidRDefault="008E6976">
      <w:pPr>
        <w:pStyle w:val="Amainreturn"/>
      </w:pPr>
      <w:r>
        <w:t>A security sensitive substance must not be supplied to a person unless—</w:t>
      </w:r>
    </w:p>
    <w:p w14:paraId="60512D91" w14:textId="77777777" w:rsidR="008E6976" w:rsidRDefault="008E6976">
      <w:pPr>
        <w:pStyle w:val="Apara"/>
      </w:pPr>
      <w:r>
        <w:tab/>
        <w:t>(a)</w:t>
      </w:r>
      <w:r>
        <w:tab/>
        <w:t>the person is authorised under a licence to receive the substance; and</w:t>
      </w:r>
    </w:p>
    <w:p w14:paraId="254DF4DC" w14:textId="77777777" w:rsidR="008E6976" w:rsidRDefault="008E6976">
      <w:pPr>
        <w:pStyle w:val="Apara"/>
      </w:pPr>
      <w:r>
        <w:tab/>
        <w:t>(b)</w:t>
      </w:r>
      <w:r>
        <w:tab/>
        <w:t>the person shows the supplier—</w:t>
      </w:r>
    </w:p>
    <w:p w14:paraId="3AB765F4" w14:textId="77777777" w:rsidR="008E6976" w:rsidRDefault="008E6976">
      <w:pPr>
        <w:pStyle w:val="Asubpara"/>
      </w:pPr>
      <w:r>
        <w:tab/>
        <w:t>(i)</w:t>
      </w:r>
      <w:r>
        <w:tab/>
        <w:t>the licence or a certified copy of it; and</w:t>
      </w:r>
    </w:p>
    <w:p w14:paraId="28CF06CD" w14:textId="77777777" w:rsidR="008E6976" w:rsidRDefault="008E6976">
      <w:pPr>
        <w:pStyle w:val="Asubpara"/>
        <w:keepNext/>
      </w:pPr>
      <w:r>
        <w:lastRenderedPageBreak/>
        <w:tab/>
        <w:t>(ii)</w:t>
      </w:r>
      <w:r>
        <w:tab/>
        <w:t>identification papers for the person.</w:t>
      </w:r>
    </w:p>
    <w:p w14:paraId="2944B30D" w14:textId="0BA5A3A8" w:rsidR="008E6976" w:rsidRDefault="008E6976">
      <w:pPr>
        <w:pStyle w:val="aNote"/>
      </w:pPr>
      <w:r w:rsidRPr="000F1F8A">
        <w:rPr>
          <w:rStyle w:val="charItals"/>
        </w:rPr>
        <w:t>Note</w:t>
      </w:r>
      <w:r w:rsidRPr="000F1F8A">
        <w:rPr>
          <w:rStyle w:val="charItals"/>
        </w:rPr>
        <w:tab/>
      </w:r>
      <w:r>
        <w:t xml:space="preserve">This requirement is a condition of a licence (see s 444 (e)).  A licensee who fails to comply with a condition of the licence may commit an offence against the </w:t>
      </w:r>
      <w:hyperlink r:id="rId108" w:tooltip="Dangerous Substances Act 2004" w:history="1">
        <w:r w:rsidR="00866B5B" w:rsidRPr="00281C84">
          <w:rPr>
            <w:rStyle w:val="charCitHyperlinkAbbrev"/>
          </w:rPr>
          <w:t>Act</w:t>
        </w:r>
      </w:hyperlink>
      <w:r>
        <w:t>, s 63 (Failure to comply with conditions of licence).</w:t>
      </w:r>
    </w:p>
    <w:p w14:paraId="4B95C5A0" w14:textId="77777777" w:rsidR="008E6976" w:rsidRDefault="008E6976">
      <w:pPr>
        <w:pStyle w:val="AH5Sec"/>
      </w:pPr>
      <w:bookmarkStart w:id="90" w:name="_Toc137736289"/>
      <w:r w:rsidRPr="00874F15">
        <w:rPr>
          <w:rStyle w:val="CharSectNo"/>
        </w:rPr>
        <w:t>446</w:t>
      </w:r>
      <w:r>
        <w:tab/>
        <w:t>Supply records</w:t>
      </w:r>
      <w:bookmarkEnd w:id="90"/>
    </w:p>
    <w:p w14:paraId="4BCB650A" w14:textId="77777777" w:rsidR="008E6976" w:rsidRDefault="008E6976">
      <w:pPr>
        <w:pStyle w:val="Amain"/>
      </w:pPr>
      <w:r>
        <w:tab/>
        <w:t>(1)</w:t>
      </w:r>
      <w:r>
        <w:tab/>
        <w:t>The holder of a supply licence must, for each security sensitive substance supplied under the licence, make a record of the supply that complies with subsection (2).</w:t>
      </w:r>
    </w:p>
    <w:p w14:paraId="54F00946" w14:textId="77777777" w:rsidR="008E6976" w:rsidRDefault="008E6976">
      <w:pPr>
        <w:pStyle w:val="Amain"/>
        <w:keepNext/>
      </w:pPr>
      <w:r>
        <w:tab/>
        <w:t>(2)</w:t>
      </w:r>
      <w:r>
        <w:tab/>
        <w:t>The record must include the following:</w:t>
      </w:r>
    </w:p>
    <w:p w14:paraId="17A097B3" w14:textId="77777777" w:rsidR="008E6976" w:rsidRDefault="008E6976">
      <w:pPr>
        <w:pStyle w:val="Apara"/>
      </w:pPr>
      <w:r>
        <w:tab/>
        <w:t>(a)</w:t>
      </w:r>
      <w:r>
        <w:tab/>
        <w:t>the name and classification of the substance;</w:t>
      </w:r>
    </w:p>
    <w:p w14:paraId="06E87CA2" w14:textId="77777777" w:rsidR="008E6976" w:rsidRDefault="008E6976">
      <w:pPr>
        <w:pStyle w:val="Apara"/>
      </w:pPr>
      <w:r>
        <w:tab/>
        <w:t>(b)</w:t>
      </w:r>
      <w:r>
        <w:tab/>
        <w:t>the quantity of the substance supplied and how it was packaged;</w:t>
      </w:r>
    </w:p>
    <w:p w14:paraId="2001F4B9" w14:textId="77777777" w:rsidR="008E6976" w:rsidRDefault="008E6976">
      <w:pPr>
        <w:pStyle w:val="aExamHdgpar"/>
      </w:pPr>
      <w:r>
        <w:t>Examples</w:t>
      </w:r>
    </w:p>
    <w:p w14:paraId="06161495" w14:textId="77777777" w:rsidR="008E6976" w:rsidRDefault="008E6976">
      <w:pPr>
        <w:pStyle w:val="aExampar"/>
      </w:pPr>
      <w:r>
        <w:t>1</w:t>
      </w:r>
      <w:r>
        <w:tab/>
        <w:t>30 kg supplied in 3 bags of 10kg</w:t>
      </w:r>
    </w:p>
    <w:p w14:paraId="18205486" w14:textId="77777777" w:rsidR="008E6976" w:rsidRDefault="008E6976">
      <w:pPr>
        <w:pStyle w:val="aExampar"/>
      </w:pPr>
      <w:r>
        <w:t>2</w:t>
      </w:r>
      <w:r>
        <w:tab/>
        <w:t>30 kg supplied in 1 bag of 30kg</w:t>
      </w:r>
    </w:p>
    <w:p w14:paraId="2B575B98" w14:textId="77777777" w:rsidR="008E6976" w:rsidRDefault="008E6976">
      <w:pPr>
        <w:pStyle w:val="aExampar"/>
      </w:pPr>
      <w:r>
        <w:t>3</w:t>
      </w:r>
      <w:r>
        <w:tab/>
        <w:t>20L supplied in the customer’s own container</w:t>
      </w:r>
    </w:p>
    <w:p w14:paraId="51619190" w14:textId="77777777" w:rsidR="008E6976" w:rsidRDefault="008E6976">
      <w:pPr>
        <w:pStyle w:val="Apara"/>
      </w:pPr>
      <w:r>
        <w:tab/>
        <w:t>(c)</w:t>
      </w:r>
      <w:r>
        <w:tab/>
        <w:t xml:space="preserve">the date of supply; </w:t>
      </w:r>
    </w:p>
    <w:p w14:paraId="271A15C2" w14:textId="77777777" w:rsidR="008E6976" w:rsidRDefault="008E6976">
      <w:pPr>
        <w:pStyle w:val="Apara"/>
      </w:pPr>
      <w:r>
        <w:tab/>
        <w:t>(d)</w:t>
      </w:r>
      <w:r>
        <w:tab/>
        <w:t>the name, address and telephone number of the person for whom the substance is supplied;</w:t>
      </w:r>
    </w:p>
    <w:p w14:paraId="2EC18227" w14:textId="77777777" w:rsidR="008E6976" w:rsidRDefault="008E6976">
      <w:pPr>
        <w:pStyle w:val="Apara"/>
      </w:pPr>
      <w:r>
        <w:tab/>
        <w:t>(e)</w:t>
      </w:r>
      <w:r>
        <w:tab/>
        <w:t>the licence details shown to the supplier for</w:t>
      </w:r>
      <w:r>
        <w:rPr>
          <w:b/>
          <w:bCs/>
        </w:rPr>
        <w:t xml:space="preserve"> </w:t>
      </w:r>
      <w:r>
        <w:t>section 445;</w:t>
      </w:r>
    </w:p>
    <w:p w14:paraId="50AAE15E" w14:textId="77777777" w:rsidR="008E6976" w:rsidRDefault="008E6976">
      <w:pPr>
        <w:pStyle w:val="Apara"/>
      </w:pPr>
      <w:r>
        <w:tab/>
        <w:t>(f)</w:t>
      </w:r>
      <w:r>
        <w:tab/>
        <w:t>the signature of the person taking delivery of the substance and, if that person is not the person for whom the substance is supplied, the name, address and telephone number of the person taking delivery;</w:t>
      </w:r>
    </w:p>
    <w:p w14:paraId="4694ACC3" w14:textId="77777777" w:rsidR="008E6976" w:rsidRDefault="008E6976">
      <w:pPr>
        <w:pStyle w:val="Apara"/>
      </w:pPr>
      <w:r>
        <w:tab/>
        <w:t>(g)</w:t>
      </w:r>
      <w:r>
        <w:tab/>
        <w:t>the proposed use of the substance;</w:t>
      </w:r>
    </w:p>
    <w:p w14:paraId="50B497F8" w14:textId="25DC617E" w:rsidR="008E6976" w:rsidRDefault="008E6976" w:rsidP="003D41AB">
      <w:pPr>
        <w:pStyle w:val="Apara"/>
      </w:pPr>
      <w:r>
        <w:tab/>
        <w:t>(h)</w:t>
      </w:r>
      <w:r>
        <w:tab/>
        <w:t xml:space="preserve">any information or documents required by a form for the record approved under the </w:t>
      </w:r>
      <w:hyperlink r:id="rId109" w:tooltip="Dangerous Substances Act 2004" w:history="1">
        <w:r w:rsidR="00866B5B" w:rsidRPr="00281C84">
          <w:rPr>
            <w:rStyle w:val="charCitHyperlinkAbbrev"/>
          </w:rPr>
          <w:t>Act</w:t>
        </w:r>
      </w:hyperlink>
      <w:r>
        <w:t>, section 222.</w:t>
      </w:r>
    </w:p>
    <w:p w14:paraId="3B36EAD9" w14:textId="77777777" w:rsidR="008E6976" w:rsidRDefault="008E6976" w:rsidP="003D41AB">
      <w:pPr>
        <w:pStyle w:val="Amain"/>
        <w:keepNext/>
        <w:keepLines/>
      </w:pPr>
      <w:r>
        <w:lastRenderedPageBreak/>
        <w:tab/>
        <w:t>(3)</w:t>
      </w:r>
      <w:r>
        <w:tab/>
        <w:t>The holder of a supply licence must keep a record made under this section of the supply of a security sensitive substance for at least 5 years after the day of supply, whether or not the licence continues in force.</w:t>
      </w:r>
    </w:p>
    <w:p w14:paraId="44DC53EF" w14:textId="77777777" w:rsidR="008E6976" w:rsidRDefault="008E6976">
      <w:pPr>
        <w:pStyle w:val="Penalty"/>
        <w:keepNext/>
      </w:pPr>
      <w:r>
        <w:t>Maximum penalty:  20 penalty units.</w:t>
      </w:r>
    </w:p>
    <w:p w14:paraId="538CCE24" w14:textId="77777777" w:rsidR="008E6976" w:rsidRDefault="008E6976">
      <w:pPr>
        <w:pStyle w:val="Amain"/>
      </w:pPr>
      <w:r>
        <w:tab/>
        <w:t>(4)</w:t>
      </w:r>
      <w:r>
        <w:tab/>
        <w:t>An offence against this section is a strict liability offence.</w:t>
      </w:r>
    </w:p>
    <w:p w14:paraId="5BCD1E82" w14:textId="77777777" w:rsidR="008E6976" w:rsidRPr="00874F15" w:rsidRDefault="008E6976">
      <w:pPr>
        <w:pStyle w:val="AH3Div"/>
      </w:pPr>
      <w:bookmarkStart w:id="91" w:name="_Toc137736290"/>
      <w:r w:rsidRPr="00874F15">
        <w:rPr>
          <w:rStyle w:val="CharDivNo"/>
        </w:rPr>
        <w:t>Division 4.8.2</w:t>
      </w:r>
      <w:r>
        <w:tab/>
      </w:r>
      <w:r w:rsidRPr="00874F15">
        <w:rPr>
          <w:rStyle w:val="CharDivText"/>
        </w:rPr>
        <w:t>Advertising supply of security sensitive substances</w:t>
      </w:r>
      <w:bookmarkEnd w:id="91"/>
    </w:p>
    <w:p w14:paraId="67183C7D" w14:textId="77777777" w:rsidR="008E6976" w:rsidRDefault="008E6976">
      <w:pPr>
        <w:pStyle w:val="AH5Sec"/>
      </w:pPr>
      <w:bookmarkStart w:id="92" w:name="_Toc137736291"/>
      <w:r w:rsidRPr="00874F15">
        <w:rPr>
          <w:rStyle w:val="CharSectNo"/>
        </w:rPr>
        <w:t>447</w:t>
      </w:r>
      <w:r>
        <w:tab/>
        <w:t>False or misleading statements about authority to supply security sensitive substances</w:t>
      </w:r>
      <w:bookmarkEnd w:id="92"/>
      <w:r>
        <w:t xml:space="preserve"> </w:t>
      </w:r>
    </w:p>
    <w:p w14:paraId="27D56A64" w14:textId="77777777" w:rsidR="008E6976" w:rsidRDefault="008E6976">
      <w:pPr>
        <w:pStyle w:val="Amain"/>
      </w:pPr>
      <w:r>
        <w:tab/>
        <w:t>(1)</w:t>
      </w:r>
      <w:r>
        <w:tab/>
        <w:t>A person commits an offence if—</w:t>
      </w:r>
    </w:p>
    <w:p w14:paraId="415F5625" w14:textId="77777777" w:rsidR="008E6976" w:rsidRDefault="008E6976">
      <w:pPr>
        <w:pStyle w:val="Apara"/>
      </w:pPr>
      <w:r>
        <w:tab/>
        <w:t>(a)</w:t>
      </w:r>
      <w:r>
        <w:tab/>
        <w:t>the person makes a statement (whether orally, in a document or in any other way); and</w:t>
      </w:r>
    </w:p>
    <w:p w14:paraId="01789ECA" w14:textId="77777777" w:rsidR="008E6976" w:rsidRDefault="008E6976">
      <w:pPr>
        <w:pStyle w:val="Apara"/>
      </w:pPr>
      <w:r>
        <w:tab/>
        <w:t>(b)</w:t>
      </w:r>
      <w:r>
        <w:tab/>
        <w:t>the statement is about—</w:t>
      </w:r>
    </w:p>
    <w:p w14:paraId="0B705A97" w14:textId="77777777" w:rsidR="008E6976" w:rsidRDefault="008E6976">
      <w:pPr>
        <w:pStyle w:val="Asubpara"/>
      </w:pPr>
      <w:r>
        <w:tab/>
        <w:t>(i)</w:t>
      </w:r>
      <w:r>
        <w:tab/>
        <w:t>the supply or possible supply of a security sensitive substance; or</w:t>
      </w:r>
    </w:p>
    <w:p w14:paraId="705016F7" w14:textId="77777777" w:rsidR="008E6976" w:rsidRDefault="008E6976">
      <w:pPr>
        <w:pStyle w:val="Asubpara"/>
      </w:pPr>
      <w:r>
        <w:tab/>
        <w:t>(ii)</w:t>
      </w:r>
      <w:r>
        <w:tab/>
        <w:t>the promotion in any way of the supply or use of a security sensitive substance; and</w:t>
      </w:r>
    </w:p>
    <w:p w14:paraId="4B8DEB57" w14:textId="77777777" w:rsidR="008E6976" w:rsidRDefault="008E6976">
      <w:pPr>
        <w:pStyle w:val="Apara"/>
      </w:pPr>
      <w:r>
        <w:tab/>
        <w:t>(c)</w:t>
      </w:r>
      <w:r>
        <w:tab/>
        <w:t>the statement is about the availability of the security sensitive substance to members of the public; and</w:t>
      </w:r>
    </w:p>
    <w:p w14:paraId="1E8A5687" w14:textId="77777777" w:rsidR="008E6976" w:rsidRDefault="008E6976">
      <w:pPr>
        <w:pStyle w:val="Apara"/>
      </w:pPr>
      <w:r>
        <w:tab/>
        <w:t>(d)</w:t>
      </w:r>
      <w:r>
        <w:tab/>
        <w:t>the statement is false or misleading; and</w:t>
      </w:r>
    </w:p>
    <w:p w14:paraId="3C263E6D" w14:textId="77777777" w:rsidR="008E6976" w:rsidRDefault="008E6976">
      <w:pPr>
        <w:pStyle w:val="Apara"/>
        <w:keepNext/>
      </w:pPr>
      <w:r>
        <w:tab/>
        <w:t>(e)</w:t>
      </w:r>
      <w:r>
        <w:tab/>
        <w:t>the person is reckless about whether the statement—</w:t>
      </w:r>
    </w:p>
    <w:p w14:paraId="2235BD15" w14:textId="77777777" w:rsidR="008E6976" w:rsidRDefault="008E6976">
      <w:pPr>
        <w:pStyle w:val="Asubpara"/>
      </w:pPr>
      <w:r>
        <w:tab/>
        <w:t>(i)</w:t>
      </w:r>
      <w:r>
        <w:tab/>
        <w:t>is false or misleading; or</w:t>
      </w:r>
    </w:p>
    <w:p w14:paraId="02A38E2C" w14:textId="77777777" w:rsidR="008E6976" w:rsidRDefault="008E6976">
      <w:pPr>
        <w:pStyle w:val="Asubpara"/>
      </w:pPr>
      <w:r>
        <w:tab/>
        <w:t>(ii)</w:t>
      </w:r>
      <w:r>
        <w:tab/>
        <w:t>omits anything without which the statement is false or misleading; and</w:t>
      </w:r>
    </w:p>
    <w:p w14:paraId="5791E2A8" w14:textId="77777777" w:rsidR="008E6976" w:rsidRDefault="008E6976">
      <w:pPr>
        <w:pStyle w:val="Apara"/>
        <w:keepNext/>
      </w:pPr>
      <w:r>
        <w:lastRenderedPageBreak/>
        <w:tab/>
        <w:t>(f)</w:t>
      </w:r>
      <w:r>
        <w:tab/>
        <w:t>the statement is made in the course of trade or commerce.</w:t>
      </w:r>
    </w:p>
    <w:p w14:paraId="12B13B7A" w14:textId="77777777" w:rsidR="008E6976" w:rsidRDefault="008E6976">
      <w:pPr>
        <w:pStyle w:val="Penalty"/>
        <w:keepNext/>
      </w:pPr>
      <w:r>
        <w:t>Maximum penalty:  30 penalty units.</w:t>
      </w:r>
    </w:p>
    <w:p w14:paraId="344365C7" w14:textId="77777777" w:rsidR="008E6976" w:rsidRDefault="008E6976">
      <w:pPr>
        <w:pStyle w:val="Amain"/>
      </w:pPr>
      <w:r>
        <w:tab/>
        <w:t>(2)</w:t>
      </w:r>
      <w:r>
        <w:tab/>
        <w:t>Absolute liability applies to subsection (1) (f).</w:t>
      </w:r>
    </w:p>
    <w:p w14:paraId="18A44E73" w14:textId="77777777" w:rsidR="008E6976" w:rsidRDefault="008E6976">
      <w:pPr>
        <w:pStyle w:val="Amain"/>
      </w:pPr>
      <w:r>
        <w:tab/>
        <w:t>(3)</w:t>
      </w:r>
      <w:r>
        <w:tab/>
        <w:t>Subsection (1) (d) and (e) (i) do not apply if the statement is not false or misleading in a material particular.</w:t>
      </w:r>
    </w:p>
    <w:p w14:paraId="72624C5E" w14:textId="77777777" w:rsidR="008E6976" w:rsidRDefault="008E6976">
      <w:pPr>
        <w:pStyle w:val="Amain"/>
      </w:pPr>
      <w:r>
        <w:tab/>
        <w:t>(4)</w:t>
      </w:r>
      <w:r>
        <w:tab/>
        <w:t>Subsection (1) (d) and (e) (ii) do not apply if the omission does not make the statement misleading in a material particular.</w:t>
      </w:r>
    </w:p>
    <w:p w14:paraId="4018B400" w14:textId="77777777" w:rsidR="008E6976" w:rsidRDefault="008E6976">
      <w:pPr>
        <w:pStyle w:val="PageBreak"/>
      </w:pPr>
      <w:r>
        <w:br w:type="page"/>
      </w:r>
    </w:p>
    <w:p w14:paraId="0EBE359A" w14:textId="77777777" w:rsidR="008E6976" w:rsidRPr="00874F15" w:rsidRDefault="008E6976">
      <w:pPr>
        <w:pStyle w:val="AH2Part"/>
      </w:pPr>
      <w:bookmarkStart w:id="93" w:name="_Toc137736292"/>
      <w:r w:rsidRPr="00874F15">
        <w:rPr>
          <w:rStyle w:val="CharPartNo"/>
        </w:rPr>
        <w:lastRenderedPageBreak/>
        <w:t>Part 4.9</w:t>
      </w:r>
      <w:r>
        <w:tab/>
      </w:r>
      <w:r w:rsidRPr="00874F15">
        <w:rPr>
          <w:rStyle w:val="CharPartText"/>
        </w:rPr>
        <w:t>Using security sensitive substances</w:t>
      </w:r>
      <w:bookmarkEnd w:id="93"/>
    </w:p>
    <w:p w14:paraId="321B0101" w14:textId="77777777" w:rsidR="008E6976" w:rsidRDefault="008E6976">
      <w:pPr>
        <w:pStyle w:val="Placeholder"/>
      </w:pPr>
      <w:r>
        <w:rPr>
          <w:rStyle w:val="CharDivNo"/>
        </w:rPr>
        <w:t xml:space="preserve">  </w:t>
      </w:r>
      <w:r>
        <w:rPr>
          <w:rStyle w:val="CharDivText"/>
        </w:rPr>
        <w:t xml:space="preserve">  </w:t>
      </w:r>
    </w:p>
    <w:p w14:paraId="510255B5" w14:textId="77777777" w:rsidR="008E6976" w:rsidRDefault="008E6976">
      <w:pPr>
        <w:pStyle w:val="AH5Sec"/>
      </w:pPr>
      <w:bookmarkStart w:id="94" w:name="_Toc137736293"/>
      <w:r w:rsidRPr="00874F15">
        <w:rPr>
          <w:rStyle w:val="CharSectNo"/>
        </w:rPr>
        <w:t>448</w:t>
      </w:r>
      <w:r>
        <w:rPr>
          <w:bCs/>
        </w:rPr>
        <w:tab/>
      </w:r>
      <w:r>
        <w:t xml:space="preserve">Meaning of </w:t>
      </w:r>
      <w:r w:rsidRPr="000F1F8A">
        <w:rPr>
          <w:rStyle w:val="charItals"/>
        </w:rPr>
        <w:t>user licence</w:t>
      </w:r>
      <w:r>
        <w:t>—ch 4</w:t>
      </w:r>
      <w:bookmarkEnd w:id="94"/>
    </w:p>
    <w:p w14:paraId="619EF27E" w14:textId="77777777" w:rsidR="008E6976" w:rsidRDefault="008E6976">
      <w:pPr>
        <w:pStyle w:val="Amainreturn"/>
        <w:keepNext/>
      </w:pPr>
      <w:r>
        <w:t>In this chapter:</w:t>
      </w:r>
    </w:p>
    <w:p w14:paraId="29C9C1A3" w14:textId="77777777" w:rsidR="008E6976" w:rsidRDefault="008E6976">
      <w:pPr>
        <w:pStyle w:val="aDef"/>
        <w:keepNext/>
      </w:pPr>
      <w:r w:rsidRPr="000F1F8A">
        <w:rPr>
          <w:rStyle w:val="charBoldItals"/>
        </w:rPr>
        <w:t>user licence</w:t>
      </w:r>
      <w:r>
        <w:t xml:space="preserve"> means a licence issued for this part authorising the use of a security sensitive substance.</w:t>
      </w:r>
    </w:p>
    <w:p w14:paraId="3C165957" w14:textId="72D12D3B" w:rsidR="008E6976" w:rsidRDefault="008E6976">
      <w:pPr>
        <w:pStyle w:val="aNote"/>
      </w:pPr>
      <w:r w:rsidRPr="000F1F8A">
        <w:rPr>
          <w:rStyle w:val="charItals"/>
        </w:rPr>
        <w:t>Note</w:t>
      </w:r>
      <w:r w:rsidRPr="000F1F8A">
        <w:rPr>
          <w:rStyle w:val="charItals"/>
        </w:rPr>
        <w:tab/>
      </w:r>
      <w:r>
        <w:t xml:space="preserve">Licences are issued under the Act (see </w:t>
      </w:r>
      <w:hyperlink r:id="rId110" w:tooltip="Dangerous Substances Act 2004" w:history="1">
        <w:r w:rsidR="00866B5B" w:rsidRPr="00281C84">
          <w:rPr>
            <w:rStyle w:val="charCitHyperlinkAbbrev"/>
          </w:rPr>
          <w:t>Act</w:t>
        </w:r>
      </w:hyperlink>
      <w:r>
        <w:t xml:space="preserve">, dict, def </w:t>
      </w:r>
      <w:r w:rsidRPr="000F1F8A">
        <w:rPr>
          <w:rStyle w:val="charBoldItals"/>
        </w:rPr>
        <w:t>licence</w:t>
      </w:r>
      <w:r>
        <w:t>).</w:t>
      </w:r>
    </w:p>
    <w:p w14:paraId="406E3140" w14:textId="77777777" w:rsidR="008E6976" w:rsidRDefault="008E6976">
      <w:pPr>
        <w:pStyle w:val="AH5Sec"/>
      </w:pPr>
      <w:bookmarkStart w:id="95" w:name="_Toc137736294"/>
      <w:r w:rsidRPr="00874F15">
        <w:rPr>
          <w:rStyle w:val="CharSectNo"/>
        </w:rPr>
        <w:t>449</w:t>
      </w:r>
      <w:r>
        <w:tab/>
        <w:t>Application of pt 4.9</w:t>
      </w:r>
      <w:bookmarkEnd w:id="95"/>
    </w:p>
    <w:p w14:paraId="5E644B80" w14:textId="77777777" w:rsidR="008E6976" w:rsidRDefault="008E6976">
      <w:pPr>
        <w:pStyle w:val="Amain"/>
      </w:pPr>
      <w:r>
        <w:tab/>
        <w:t>(1)</w:t>
      </w:r>
      <w:r>
        <w:tab/>
        <w:t>This part applies to the use of security sensitive substances.</w:t>
      </w:r>
    </w:p>
    <w:p w14:paraId="48B152E1" w14:textId="53351FD9" w:rsidR="008E6976" w:rsidRDefault="008E6976">
      <w:pPr>
        <w:pStyle w:val="Amain"/>
      </w:pPr>
      <w:r>
        <w:tab/>
        <w:t>(2)</w:t>
      </w:r>
      <w:r>
        <w:tab/>
        <w:t xml:space="preserve">However, this part does not apply to the use of a security sensitive substance by an inspector or police officer exercising a function under the </w:t>
      </w:r>
      <w:hyperlink r:id="rId111" w:tooltip="Dangerous Substances Act 2004" w:history="1">
        <w:r w:rsidR="00866B5B" w:rsidRPr="00281C84">
          <w:rPr>
            <w:rStyle w:val="charCitHyperlinkAbbrev"/>
          </w:rPr>
          <w:t>Act</w:t>
        </w:r>
      </w:hyperlink>
      <w:r>
        <w:t>.</w:t>
      </w:r>
    </w:p>
    <w:p w14:paraId="55C5525C" w14:textId="77777777" w:rsidR="008E6976" w:rsidRDefault="008E6976">
      <w:pPr>
        <w:pStyle w:val="AH5Sec"/>
      </w:pPr>
      <w:bookmarkStart w:id="96" w:name="_Toc137736295"/>
      <w:r w:rsidRPr="00874F15">
        <w:rPr>
          <w:rStyle w:val="CharSectNo"/>
        </w:rPr>
        <w:t>450</w:t>
      </w:r>
      <w:r>
        <w:tab/>
        <w:t>Authority to use security sensitive substances</w:t>
      </w:r>
      <w:bookmarkEnd w:id="96"/>
    </w:p>
    <w:p w14:paraId="0DF57E59" w14:textId="77777777" w:rsidR="008E6976" w:rsidRDefault="008E6976">
      <w:pPr>
        <w:pStyle w:val="Amainreturn"/>
      </w:pPr>
      <w:r>
        <w:t>A person is authorised to use a security sensitive substance if the person—</w:t>
      </w:r>
    </w:p>
    <w:p w14:paraId="1DFCD787" w14:textId="77777777" w:rsidR="008E6976" w:rsidRDefault="008E6976">
      <w:pPr>
        <w:pStyle w:val="Apara"/>
      </w:pPr>
      <w:r>
        <w:tab/>
        <w:t>(a)</w:t>
      </w:r>
      <w:r>
        <w:tab/>
        <w:t>holds a user licence for the use of the substance; or</w:t>
      </w:r>
    </w:p>
    <w:p w14:paraId="07E51C8E" w14:textId="77777777" w:rsidR="008E6976" w:rsidRDefault="008E6976">
      <w:pPr>
        <w:pStyle w:val="Apara"/>
        <w:keepNext/>
      </w:pPr>
      <w:r>
        <w:tab/>
        <w:t>(b)</w:t>
      </w:r>
      <w:r>
        <w:tab/>
        <w:t>is an individual engaged (as an employee or contractor) to use the substance under the direct supervision of a person who holds a user licence.</w:t>
      </w:r>
    </w:p>
    <w:p w14:paraId="7B852423" w14:textId="62E38407" w:rsidR="008E6976" w:rsidRDefault="008E6976">
      <w:pPr>
        <w:pStyle w:val="aNote"/>
      </w:pPr>
      <w:r w:rsidRPr="000F1F8A">
        <w:rPr>
          <w:rStyle w:val="charItals"/>
        </w:rPr>
        <w:t>Note 1</w:t>
      </w:r>
      <w:r w:rsidRPr="000F1F8A">
        <w:rPr>
          <w:rStyle w:val="charItals"/>
        </w:rPr>
        <w:tab/>
      </w:r>
      <w:r>
        <w:t xml:space="preserve">Licences are issued under the </w:t>
      </w:r>
      <w:hyperlink r:id="rId112" w:tooltip="Dangerous Substances Act 2004" w:history="1">
        <w:r w:rsidR="00866B5B" w:rsidRPr="00281C84">
          <w:rPr>
            <w:rStyle w:val="charCitHyperlinkAbbrev"/>
          </w:rPr>
          <w:t>Act</w:t>
        </w:r>
      </w:hyperlink>
      <w:r>
        <w:t>, ch 4 (Licences for dangerous substances). Security sensitive substances are dangerous substances.</w:t>
      </w:r>
    </w:p>
    <w:p w14:paraId="3DC84787" w14:textId="1A59BCA5" w:rsidR="008E6976" w:rsidRDefault="008E6976">
      <w:pPr>
        <w:pStyle w:val="aNote"/>
        <w:rPr>
          <w:iCs/>
        </w:rPr>
      </w:pPr>
      <w:r w:rsidRPr="000F1F8A">
        <w:rPr>
          <w:rStyle w:val="charItals"/>
        </w:rPr>
        <w:t>Note 2</w:t>
      </w:r>
      <w:r w:rsidRPr="000F1F8A">
        <w:rPr>
          <w:rStyle w:val="charItals"/>
        </w:rPr>
        <w:tab/>
      </w:r>
      <w:r>
        <w:rPr>
          <w:iCs/>
        </w:rPr>
        <w:t xml:space="preserve">A person who uses a security sensitive substance without a licence may commit an offence against the </w:t>
      </w:r>
      <w:hyperlink r:id="rId113" w:tooltip="Dangerous Substances Act 2004" w:history="1">
        <w:r w:rsidR="00866B5B" w:rsidRPr="00281C84">
          <w:rPr>
            <w:rStyle w:val="charCitHyperlinkAbbrev"/>
          </w:rPr>
          <w:t>Act</w:t>
        </w:r>
      </w:hyperlink>
      <w:r>
        <w:rPr>
          <w:iCs/>
        </w:rPr>
        <w:t>, pt 5.1.</w:t>
      </w:r>
    </w:p>
    <w:p w14:paraId="476CE6C6" w14:textId="77777777" w:rsidR="008E6976" w:rsidRDefault="008E6976">
      <w:pPr>
        <w:pStyle w:val="AH5Sec"/>
      </w:pPr>
      <w:bookmarkStart w:id="97" w:name="_Toc137736296"/>
      <w:r w:rsidRPr="00874F15">
        <w:rPr>
          <w:rStyle w:val="CharSectNo"/>
        </w:rPr>
        <w:lastRenderedPageBreak/>
        <w:t>451</w:t>
      </w:r>
      <w:r>
        <w:tab/>
        <w:t>Person in control</w:t>
      </w:r>
      <w:r w:rsidRPr="000F1F8A">
        <w:rPr>
          <w:rStyle w:val="charItals"/>
        </w:rPr>
        <w:t xml:space="preserve"> </w:t>
      </w:r>
      <w:r>
        <w:t>of use—Act, s 17 (1) (e)</w:t>
      </w:r>
      <w:bookmarkEnd w:id="97"/>
    </w:p>
    <w:p w14:paraId="37DE26E0" w14:textId="3B3AE300" w:rsidR="008E6976" w:rsidRDefault="008E6976">
      <w:pPr>
        <w:pStyle w:val="Amainreturn"/>
        <w:keepNext/>
      </w:pPr>
      <w:r>
        <w:t xml:space="preserve">For the </w:t>
      </w:r>
      <w:hyperlink r:id="rId114" w:tooltip="Dangerous Substances Act 2004" w:history="1">
        <w:r w:rsidR="00866B5B" w:rsidRPr="00281C84">
          <w:rPr>
            <w:rStyle w:val="charCitHyperlinkAbbrev"/>
          </w:rPr>
          <w:t>Act</w:t>
        </w:r>
      </w:hyperlink>
      <w:r>
        <w:t>, the holder of a user licence is a person in control</w:t>
      </w:r>
      <w:r w:rsidRPr="000F1F8A">
        <w:t xml:space="preserve"> </w:t>
      </w:r>
      <w:r>
        <w:t>of all of the following in relation to the use of a security sensitive substance under the licence:</w:t>
      </w:r>
    </w:p>
    <w:p w14:paraId="60863D42" w14:textId="77777777" w:rsidR="008E6976" w:rsidRDefault="008E6976">
      <w:pPr>
        <w:pStyle w:val="Apara"/>
      </w:pPr>
      <w:r>
        <w:tab/>
        <w:t>(a)</w:t>
      </w:r>
      <w:r>
        <w:tab/>
        <w:t>the handling of the substance;</w:t>
      </w:r>
    </w:p>
    <w:p w14:paraId="18E8FDAC" w14:textId="77777777" w:rsidR="008E6976" w:rsidRDefault="008E6976">
      <w:pPr>
        <w:pStyle w:val="Apara"/>
      </w:pPr>
      <w:r>
        <w:tab/>
        <w:t>(b)</w:t>
      </w:r>
      <w:r>
        <w:tab/>
        <w:t xml:space="preserve">the premises where the substance is used; </w:t>
      </w:r>
    </w:p>
    <w:p w14:paraId="3D586A27" w14:textId="77777777" w:rsidR="008E6976" w:rsidRDefault="008E6976">
      <w:pPr>
        <w:pStyle w:val="Apara"/>
      </w:pPr>
      <w:r>
        <w:tab/>
        <w:t>(c)</w:t>
      </w:r>
      <w:r>
        <w:tab/>
        <w:t>any associated plant or system;</w:t>
      </w:r>
    </w:p>
    <w:p w14:paraId="03ED3CA1" w14:textId="77777777" w:rsidR="008E6976" w:rsidRDefault="008E6976">
      <w:pPr>
        <w:pStyle w:val="Apara"/>
        <w:keepNext/>
      </w:pPr>
      <w:r>
        <w:tab/>
        <w:t>(d)</w:t>
      </w:r>
      <w:r>
        <w:tab/>
        <w:t>any associated activity.</w:t>
      </w:r>
    </w:p>
    <w:p w14:paraId="3F3B9387" w14:textId="2C68B63B" w:rsidR="008E6976" w:rsidRDefault="008E6976">
      <w:pPr>
        <w:pStyle w:val="aNote"/>
      </w:pPr>
      <w:r w:rsidRPr="000F1F8A">
        <w:rPr>
          <w:rStyle w:val="charItals"/>
        </w:rPr>
        <w:t>Note</w:t>
      </w:r>
      <w:r w:rsidRPr="000F1F8A">
        <w:rPr>
          <w:rStyle w:val="charItals"/>
        </w:rPr>
        <w:tab/>
      </w:r>
      <w:r>
        <w:t xml:space="preserve">The </w:t>
      </w:r>
      <w:hyperlink r:id="rId115" w:tooltip="Dangerous Substances Act 2004" w:history="1">
        <w:r w:rsidR="00866B5B" w:rsidRPr="00281C84">
          <w:rPr>
            <w:rStyle w:val="charCitHyperlinkAbbrev"/>
          </w:rPr>
          <w:t>Act</w:t>
        </w:r>
      </w:hyperlink>
      <w:r>
        <w:t>, ch 3 (Safety duties for dangerous substances) imposes safety duties on a person in control of activities, plants, systems and premises relating to the handling of the dangerous substances.</w:t>
      </w:r>
    </w:p>
    <w:p w14:paraId="6B976DDE" w14:textId="77777777" w:rsidR="008E6976" w:rsidRDefault="008E6976">
      <w:pPr>
        <w:pStyle w:val="AH5Sec"/>
      </w:pPr>
      <w:bookmarkStart w:id="98" w:name="_Toc137736297"/>
      <w:r w:rsidRPr="00874F15">
        <w:rPr>
          <w:rStyle w:val="CharSectNo"/>
        </w:rPr>
        <w:t>452</w:t>
      </w:r>
      <w:r>
        <w:tab/>
        <w:t>User licence applications—Act, s 50 (2)</w:t>
      </w:r>
      <w:bookmarkEnd w:id="98"/>
    </w:p>
    <w:p w14:paraId="2B5ED6F5" w14:textId="77777777" w:rsidR="008E6976" w:rsidRDefault="008E6976">
      <w:pPr>
        <w:pStyle w:val="Amainreturn"/>
        <w:keepNext/>
      </w:pPr>
      <w:r>
        <w:t>An application for a user licence for a security sensitive substance must include the following:</w:t>
      </w:r>
    </w:p>
    <w:p w14:paraId="706951D6" w14:textId="77777777" w:rsidR="008E6976" w:rsidRDefault="008E6976">
      <w:pPr>
        <w:pStyle w:val="Apara"/>
      </w:pPr>
      <w:r>
        <w:tab/>
        <w:t>(a)</w:t>
      </w:r>
      <w:r>
        <w:tab/>
        <w:t>the name and address of, and copies of identification papers for—</w:t>
      </w:r>
    </w:p>
    <w:p w14:paraId="137580F8" w14:textId="77777777" w:rsidR="008E6976" w:rsidRDefault="008E6976">
      <w:pPr>
        <w:pStyle w:val="Asubpara"/>
      </w:pPr>
      <w:r>
        <w:tab/>
        <w:t>(i)</w:t>
      </w:r>
      <w:r>
        <w:tab/>
        <w:t>the applicant; and</w:t>
      </w:r>
    </w:p>
    <w:p w14:paraId="1DE1783F" w14:textId="77777777" w:rsidR="008E6976" w:rsidRDefault="008E6976">
      <w:pPr>
        <w:pStyle w:val="Asubpara"/>
      </w:pPr>
      <w:r>
        <w:tab/>
        <w:t>(ii)</w:t>
      </w:r>
      <w:r>
        <w:tab/>
        <w:t xml:space="preserve">anyone who is to be a responsible person for the substance; </w:t>
      </w:r>
    </w:p>
    <w:p w14:paraId="6DCECDAB" w14:textId="77777777" w:rsidR="008E6976" w:rsidRDefault="008E6976">
      <w:pPr>
        <w:pStyle w:val="Apara"/>
      </w:pPr>
      <w:r>
        <w:tab/>
        <w:t>(b)</w:t>
      </w:r>
      <w:r>
        <w:tab/>
        <w:t>if the applicant is a corporation—the corporation’s ACN;</w:t>
      </w:r>
    </w:p>
    <w:p w14:paraId="31B50F95" w14:textId="77777777" w:rsidR="008E6976" w:rsidRDefault="008E6976">
      <w:pPr>
        <w:pStyle w:val="Apara"/>
      </w:pPr>
      <w:r>
        <w:tab/>
        <w:t>(c)</w:t>
      </w:r>
      <w:r>
        <w:tab/>
        <w:t>the purpose of the use;</w:t>
      </w:r>
    </w:p>
    <w:p w14:paraId="0A23A7B7" w14:textId="77777777" w:rsidR="008E6976" w:rsidRDefault="008E6976">
      <w:pPr>
        <w:pStyle w:val="Apara"/>
      </w:pPr>
      <w:r>
        <w:tab/>
        <w:t>(d)</w:t>
      </w:r>
      <w:r>
        <w:tab/>
        <w:t>the address of the premises where the substance is to be stored;</w:t>
      </w:r>
    </w:p>
    <w:p w14:paraId="14E5D021" w14:textId="1EA5DB31" w:rsidR="008E6976" w:rsidRDefault="008E6976">
      <w:pPr>
        <w:pStyle w:val="Apara"/>
      </w:pPr>
      <w:r>
        <w:tab/>
        <w:t>(e)</w:t>
      </w:r>
      <w:r>
        <w:tab/>
        <w:t xml:space="preserve">any information or documents required by a form for the application approved under the </w:t>
      </w:r>
      <w:hyperlink r:id="rId116" w:tooltip="Dangerous Substances Act 2004" w:history="1">
        <w:r w:rsidR="00CA1F43" w:rsidRPr="00281C84">
          <w:rPr>
            <w:rStyle w:val="charCitHyperlinkAbbrev"/>
          </w:rPr>
          <w:t>Act</w:t>
        </w:r>
      </w:hyperlink>
      <w:r>
        <w:t>, section 222.</w:t>
      </w:r>
    </w:p>
    <w:p w14:paraId="4F6E41C0" w14:textId="77777777" w:rsidR="008E6976" w:rsidRDefault="008E6976">
      <w:pPr>
        <w:pStyle w:val="AH5Sec"/>
      </w:pPr>
      <w:bookmarkStart w:id="99" w:name="_Toc137736298"/>
      <w:r w:rsidRPr="00874F15">
        <w:rPr>
          <w:rStyle w:val="CharSectNo"/>
        </w:rPr>
        <w:lastRenderedPageBreak/>
        <w:t>453</w:t>
      </w:r>
      <w:r>
        <w:tab/>
        <w:t>User licence conditions—Act, s 53 (2) (b)</w:t>
      </w:r>
      <w:bookmarkEnd w:id="99"/>
    </w:p>
    <w:p w14:paraId="53DD52B1" w14:textId="77777777" w:rsidR="008E6976" w:rsidRDefault="008E6976">
      <w:pPr>
        <w:pStyle w:val="Amainreturn"/>
        <w:keepNext/>
      </w:pPr>
      <w:r>
        <w:t>The following conditions apply to a user licence for a security sensitive substance:</w:t>
      </w:r>
    </w:p>
    <w:p w14:paraId="6CBA3860" w14:textId="77777777" w:rsidR="008E6976" w:rsidRDefault="008E6976">
      <w:pPr>
        <w:pStyle w:val="Apara"/>
      </w:pPr>
      <w:r>
        <w:tab/>
        <w:t>(a)</w:t>
      </w:r>
      <w:r>
        <w:tab/>
        <w:t>the licensee must ensure that the substance is used only for the purpose stated in the licence;</w:t>
      </w:r>
    </w:p>
    <w:p w14:paraId="3F11A02E" w14:textId="77777777" w:rsidR="008E6976" w:rsidRDefault="008E6976">
      <w:pPr>
        <w:pStyle w:val="Apara"/>
      </w:pPr>
      <w:r>
        <w:tab/>
        <w:t>(b)</w:t>
      </w:r>
      <w:r>
        <w:tab/>
        <w:t>the licensee must ensure that no-one other than a security cleared responsible person named in the licence has unsupervised access to the substance;</w:t>
      </w:r>
    </w:p>
    <w:p w14:paraId="223ACE5E" w14:textId="77777777" w:rsidR="008E6976" w:rsidRDefault="008E6976">
      <w:pPr>
        <w:pStyle w:val="Apara"/>
      </w:pPr>
      <w:r>
        <w:tab/>
        <w:t>(c)</w:t>
      </w:r>
      <w:r>
        <w:tab/>
        <w:t xml:space="preserve">the licensee must apply to the </w:t>
      </w:r>
      <w:r w:rsidR="00BA0BD7" w:rsidRPr="002024F9">
        <w:t>work health and safety commissioner</w:t>
      </w:r>
      <w:r>
        <w:t xml:space="preserve"> to amend the licence if the licensee proposes to—</w:t>
      </w:r>
    </w:p>
    <w:p w14:paraId="450BB4D4" w14:textId="77777777" w:rsidR="008E6976" w:rsidRDefault="008E6976">
      <w:pPr>
        <w:pStyle w:val="Asubpara"/>
      </w:pPr>
      <w:r>
        <w:tab/>
        <w:t>(i)</w:t>
      </w:r>
      <w:r>
        <w:tab/>
        <w:t>add someone to, or remove someone from, the licence as a security cleared responsible person; or</w:t>
      </w:r>
    </w:p>
    <w:p w14:paraId="6D250A32" w14:textId="77777777" w:rsidR="008E6976" w:rsidRDefault="008E6976">
      <w:pPr>
        <w:pStyle w:val="Asubpara"/>
      </w:pPr>
      <w:r>
        <w:tab/>
        <w:t>(ii)</w:t>
      </w:r>
      <w:r>
        <w:tab/>
        <w:t>change the name stated in the licence of a security cleared responsible person;</w:t>
      </w:r>
    </w:p>
    <w:p w14:paraId="4105108F" w14:textId="57AC30A1" w:rsidR="008E6976" w:rsidRDefault="008E6976">
      <w:pPr>
        <w:pStyle w:val="aNotepar"/>
      </w:pPr>
      <w:r w:rsidRPr="000F1F8A">
        <w:rPr>
          <w:rStyle w:val="charItals"/>
        </w:rPr>
        <w:t>Note</w:t>
      </w:r>
      <w:r w:rsidRPr="000F1F8A">
        <w:rPr>
          <w:rStyle w:val="charItals"/>
        </w:rPr>
        <w:tab/>
      </w:r>
      <w:r>
        <w:t xml:space="preserve">Licence amendments are made under the </w:t>
      </w:r>
      <w:hyperlink r:id="rId117" w:tooltip="Dangerous Substances Act 2004" w:history="1">
        <w:r w:rsidR="00CA1F43" w:rsidRPr="00281C84">
          <w:rPr>
            <w:rStyle w:val="charCitHyperlinkAbbrev"/>
          </w:rPr>
          <w:t>Act</w:t>
        </w:r>
      </w:hyperlink>
      <w:r>
        <w:t>, s 58.</w:t>
      </w:r>
    </w:p>
    <w:p w14:paraId="7A59031B" w14:textId="77777777" w:rsidR="008E6976" w:rsidRDefault="008E6976">
      <w:pPr>
        <w:pStyle w:val="Apara"/>
      </w:pPr>
      <w:r>
        <w:tab/>
        <w:t>(d)</w:t>
      </w:r>
      <w:r>
        <w:tab/>
        <w:t>the licensee must—</w:t>
      </w:r>
    </w:p>
    <w:p w14:paraId="43D915C0" w14:textId="77777777" w:rsidR="008E6976" w:rsidRDefault="008E6976">
      <w:pPr>
        <w:pStyle w:val="Asubpara"/>
      </w:pPr>
      <w:r>
        <w:tab/>
        <w:t>(i)</w:t>
      </w:r>
      <w:r>
        <w:tab/>
        <w:t>comply with the obligations imposed on the licensee under this part; and</w:t>
      </w:r>
    </w:p>
    <w:p w14:paraId="7A2432CD" w14:textId="77777777" w:rsidR="008E6976" w:rsidRDefault="008E6976">
      <w:pPr>
        <w:pStyle w:val="Asubpara"/>
        <w:keepNext/>
      </w:pPr>
      <w:r>
        <w:tab/>
        <w:t>(ii)</w:t>
      </w:r>
      <w:r>
        <w:tab/>
        <w:t>ensure that this part is complied with in relation to the use of the substance under the licence.</w:t>
      </w:r>
    </w:p>
    <w:p w14:paraId="59BDCA52" w14:textId="3CCF8CF6" w:rsidR="008E6976" w:rsidRDefault="008E6976">
      <w:pPr>
        <w:pStyle w:val="aNote"/>
      </w:pPr>
      <w:r w:rsidRPr="000F1F8A">
        <w:rPr>
          <w:rStyle w:val="charItals"/>
        </w:rPr>
        <w:t>Note 1</w:t>
      </w:r>
      <w:r w:rsidRPr="000F1F8A">
        <w:rPr>
          <w:rStyle w:val="charItals"/>
        </w:rPr>
        <w:tab/>
      </w:r>
      <w:r>
        <w:t xml:space="preserve">A licence is also subject to any conditions included in the licence by the </w:t>
      </w:r>
      <w:r w:rsidR="00BA0BD7" w:rsidRPr="002024F9">
        <w:t>work health and safety commissioner</w:t>
      </w:r>
      <w:r>
        <w:t xml:space="preserve"> (see </w:t>
      </w:r>
      <w:hyperlink r:id="rId118" w:tooltip="Dangerous Substances Act 2004" w:history="1">
        <w:r w:rsidR="00CA1F43" w:rsidRPr="00281C84">
          <w:rPr>
            <w:rStyle w:val="charCitHyperlinkAbbrev"/>
          </w:rPr>
          <w:t>Act</w:t>
        </w:r>
      </w:hyperlink>
      <w:r>
        <w:t>, 53 (2) (a)).</w:t>
      </w:r>
    </w:p>
    <w:p w14:paraId="6107A2B3" w14:textId="48F5BD11" w:rsidR="008E6976" w:rsidRDefault="008E6976">
      <w:pPr>
        <w:pStyle w:val="aNote"/>
      </w:pPr>
      <w:r w:rsidRPr="000F1F8A">
        <w:rPr>
          <w:rStyle w:val="charItals"/>
        </w:rPr>
        <w:t>Note 2</w:t>
      </w:r>
      <w:r w:rsidRPr="000F1F8A">
        <w:rPr>
          <w:rStyle w:val="charItals"/>
        </w:rPr>
        <w:tab/>
      </w:r>
      <w:r>
        <w:t xml:space="preserve">A licensee who fails to comply with a condition of the licence may commit an offence against the </w:t>
      </w:r>
      <w:hyperlink r:id="rId119" w:tooltip="Dangerous Substances Act 2004" w:history="1">
        <w:r w:rsidR="00CA1F43" w:rsidRPr="00281C84">
          <w:rPr>
            <w:rStyle w:val="charCitHyperlinkAbbrev"/>
          </w:rPr>
          <w:t>Act</w:t>
        </w:r>
      </w:hyperlink>
      <w:r>
        <w:t>, s 63 (Failure to comply with conditions of licence).</w:t>
      </w:r>
    </w:p>
    <w:p w14:paraId="7CF990FA" w14:textId="77777777" w:rsidR="008E6976" w:rsidRDefault="008E6976">
      <w:pPr>
        <w:pStyle w:val="AH5Sec"/>
      </w:pPr>
      <w:bookmarkStart w:id="100" w:name="_Toc137736299"/>
      <w:r w:rsidRPr="00874F15">
        <w:rPr>
          <w:rStyle w:val="CharSectNo"/>
        </w:rPr>
        <w:lastRenderedPageBreak/>
        <w:t>454</w:t>
      </w:r>
      <w:r>
        <w:tab/>
      </w:r>
      <w:r>
        <w:rPr>
          <w:rStyle w:val="CharSectNo"/>
        </w:rPr>
        <w:t>Use of security sensitive substances—responsibilities of person in control</w:t>
      </w:r>
      <w:bookmarkEnd w:id="100"/>
    </w:p>
    <w:p w14:paraId="0D3BD2DD" w14:textId="77777777" w:rsidR="008E6976" w:rsidRDefault="008E6976">
      <w:pPr>
        <w:pStyle w:val="Amain"/>
        <w:keepNext/>
      </w:pPr>
      <w:r>
        <w:tab/>
        <w:t>(1)</w:t>
      </w:r>
      <w:r>
        <w:tab/>
        <w:t>A person in control of premises must ensure that a security sensitive substance is used at the premises only by a person authorised to use the substance under this part.</w:t>
      </w:r>
    </w:p>
    <w:p w14:paraId="4B152E7E" w14:textId="77777777" w:rsidR="008E6976" w:rsidRDefault="008E6976">
      <w:pPr>
        <w:pStyle w:val="Penalty"/>
        <w:keepNext/>
      </w:pPr>
      <w:r>
        <w:t>Maximum penalty:  10 penalty units.</w:t>
      </w:r>
    </w:p>
    <w:p w14:paraId="06A5792F" w14:textId="77777777" w:rsidR="008E6976" w:rsidRDefault="008E6976">
      <w:pPr>
        <w:pStyle w:val="Amain"/>
      </w:pPr>
      <w:r>
        <w:tab/>
        <w:t>(2)</w:t>
      </w:r>
      <w:r>
        <w:tab/>
        <w:t>This section does not apply to the use of a security sensitive substance under the supervision of an inspector or police officer.</w:t>
      </w:r>
    </w:p>
    <w:p w14:paraId="1526B8A6" w14:textId="77777777" w:rsidR="008E6976" w:rsidRDefault="008E6976">
      <w:pPr>
        <w:pStyle w:val="Amain"/>
      </w:pPr>
      <w:r>
        <w:tab/>
        <w:t>(3)</w:t>
      </w:r>
      <w:r>
        <w:tab/>
        <w:t>An offence against this section is a strict liability offence.</w:t>
      </w:r>
    </w:p>
    <w:p w14:paraId="0986711B" w14:textId="77777777" w:rsidR="008E6976" w:rsidRDefault="008E6976">
      <w:pPr>
        <w:pStyle w:val="AH5Sec"/>
      </w:pPr>
      <w:bookmarkStart w:id="101" w:name="_Toc137736300"/>
      <w:r w:rsidRPr="00874F15">
        <w:rPr>
          <w:rStyle w:val="CharSectNo"/>
        </w:rPr>
        <w:t>455</w:t>
      </w:r>
      <w:r>
        <w:tab/>
        <w:t>Use records</w:t>
      </w:r>
      <w:bookmarkEnd w:id="101"/>
    </w:p>
    <w:p w14:paraId="05ADC026" w14:textId="77777777" w:rsidR="008E6976" w:rsidRDefault="008E6976">
      <w:pPr>
        <w:pStyle w:val="Amain"/>
      </w:pPr>
      <w:r>
        <w:tab/>
        <w:t>(1)</w:t>
      </w:r>
      <w:r>
        <w:tab/>
        <w:t>The holder of a user licence must, for each security sensitive substance used under the licence, make a record of the use that complies with subsection (2).</w:t>
      </w:r>
    </w:p>
    <w:p w14:paraId="75B13324" w14:textId="77777777" w:rsidR="008E6976" w:rsidRDefault="008E6976">
      <w:pPr>
        <w:pStyle w:val="Amain"/>
        <w:keepNext/>
      </w:pPr>
      <w:r>
        <w:tab/>
        <w:t>(2)</w:t>
      </w:r>
      <w:r>
        <w:tab/>
        <w:t>The record must include the following:</w:t>
      </w:r>
    </w:p>
    <w:p w14:paraId="2A03D4E8" w14:textId="77777777" w:rsidR="008E6976" w:rsidRDefault="008E6976">
      <w:pPr>
        <w:pStyle w:val="Apara"/>
      </w:pPr>
      <w:r>
        <w:tab/>
        <w:t>(a)</w:t>
      </w:r>
      <w:r>
        <w:tab/>
        <w:t xml:space="preserve">the name and classification of the substance; </w:t>
      </w:r>
    </w:p>
    <w:p w14:paraId="700B8040" w14:textId="77777777" w:rsidR="008E6976" w:rsidRDefault="008E6976">
      <w:pPr>
        <w:pStyle w:val="Apara"/>
      </w:pPr>
      <w:r>
        <w:tab/>
        <w:t>(b)</w:t>
      </w:r>
      <w:r>
        <w:tab/>
        <w:t>the quantity of the substance used;</w:t>
      </w:r>
    </w:p>
    <w:p w14:paraId="04440B65" w14:textId="77777777" w:rsidR="008E6976" w:rsidRDefault="008E6976">
      <w:pPr>
        <w:pStyle w:val="Apara"/>
      </w:pPr>
      <w:r>
        <w:tab/>
        <w:t>(c)</w:t>
      </w:r>
      <w:r>
        <w:tab/>
        <w:t>the purpose for which the substance was used;</w:t>
      </w:r>
    </w:p>
    <w:p w14:paraId="4175C3C9" w14:textId="709D3116" w:rsidR="008E6976" w:rsidRDefault="008E6976">
      <w:pPr>
        <w:pStyle w:val="Apara"/>
      </w:pPr>
      <w:r>
        <w:tab/>
        <w:t>(d)</w:t>
      </w:r>
      <w:r>
        <w:tab/>
        <w:t xml:space="preserve">any information or documents required by a form for the record approved under the </w:t>
      </w:r>
      <w:hyperlink r:id="rId120" w:tooltip="Dangerous Substances Act 2004" w:history="1">
        <w:r w:rsidR="00CA1F43" w:rsidRPr="00281C84">
          <w:rPr>
            <w:rStyle w:val="charCitHyperlinkAbbrev"/>
          </w:rPr>
          <w:t>Act</w:t>
        </w:r>
      </w:hyperlink>
      <w:r>
        <w:t>, section 222.</w:t>
      </w:r>
    </w:p>
    <w:p w14:paraId="5DE4C24C" w14:textId="77777777" w:rsidR="008E6976" w:rsidRDefault="008E6976">
      <w:pPr>
        <w:pStyle w:val="Amain"/>
        <w:keepNext/>
      </w:pPr>
      <w:r>
        <w:tab/>
        <w:t>(3)</w:t>
      </w:r>
      <w:r>
        <w:tab/>
        <w:t>The holder of a user licence must keep a record made under this section of the use of a security sensitive substance for at least 3 years after the day of use, whether or not the licence continues in force.</w:t>
      </w:r>
    </w:p>
    <w:p w14:paraId="2BFEB401" w14:textId="77777777" w:rsidR="008E6976" w:rsidRDefault="008E6976">
      <w:pPr>
        <w:pStyle w:val="Penalty"/>
        <w:keepNext/>
      </w:pPr>
      <w:r>
        <w:t>Maximum penalty:  20 penalty units.</w:t>
      </w:r>
    </w:p>
    <w:p w14:paraId="654C4E65" w14:textId="77777777" w:rsidR="008E6976" w:rsidRDefault="008E6976">
      <w:pPr>
        <w:pStyle w:val="Amain"/>
      </w:pPr>
      <w:r>
        <w:tab/>
        <w:t>(4)</w:t>
      </w:r>
      <w:r>
        <w:tab/>
        <w:t>An offence against this section is a strict liability offence.</w:t>
      </w:r>
    </w:p>
    <w:p w14:paraId="3B687632" w14:textId="77777777" w:rsidR="008E6976" w:rsidRDefault="008E6976">
      <w:pPr>
        <w:pStyle w:val="PageBreak"/>
      </w:pPr>
      <w:r>
        <w:br w:type="page"/>
      </w:r>
    </w:p>
    <w:p w14:paraId="318B3F85" w14:textId="77777777" w:rsidR="008E6976" w:rsidRPr="00874F15" w:rsidRDefault="008E6976">
      <w:pPr>
        <w:pStyle w:val="AH2Part"/>
      </w:pPr>
      <w:bookmarkStart w:id="102" w:name="_Toc137736301"/>
      <w:r w:rsidRPr="00874F15">
        <w:rPr>
          <w:rStyle w:val="CharPartNo"/>
        </w:rPr>
        <w:lastRenderedPageBreak/>
        <w:t>Part 4.10</w:t>
      </w:r>
      <w:r>
        <w:tab/>
      </w:r>
      <w:r w:rsidRPr="00874F15">
        <w:rPr>
          <w:rStyle w:val="CharPartText"/>
        </w:rPr>
        <w:t>Disposal of security sensitive substances</w:t>
      </w:r>
      <w:bookmarkEnd w:id="102"/>
    </w:p>
    <w:p w14:paraId="4610A59C" w14:textId="62EEC430" w:rsidR="008E6976" w:rsidRDefault="008E6976">
      <w:pPr>
        <w:pStyle w:val="aNote"/>
      </w:pPr>
      <w:r w:rsidRPr="000F1F8A">
        <w:rPr>
          <w:rStyle w:val="charItals"/>
        </w:rPr>
        <w:t>Note</w:t>
      </w:r>
      <w:r w:rsidRPr="000F1F8A">
        <w:rPr>
          <w:rStyle w:val="charItals"/>
        </w:rPr>
        <w:tab/>
      </w:r>
      <w:r>
        <w:t xml:space="preserve">If this part requires a security sensitive substance to be disposed of in a particular way, and a person disposing of the security sensitive substance does not comply with the requirement, the person may commit an offence under the </w:t>
      </w:r>
      <w:hyperlink r:id="rId121" w:tooltip="Dangerous Substances Act 2004" w:history="1">
        <w:r w:rsidR="00CA1F43" w:rsidRPr="00281C84">
          <w:rPr>
            <w:rStyle w:val="charCitHyperlinkAbbrev"/>
          </w:rPr>
          <w:t>Act</w:t>
        </w:r>
      </w:hyperlink>
      <w:r>
        <w:t>, s 81 (Unauthorised disposal of dangerous substances, plant and systems).</w:t>
      </w:r>
    </w:p>
    <w:p w14:paraId="07AE38C7" w14:textId="77777777" w:rsidR="008E6976" w:rsidRDefault="008E6976">
      <w:pPr>
        <w:pStyle w:val="Placeholder"/>
      </w:pPr>
      <w:r>
        <w:rPr>
          <w:rStyle w:val="CharDivNo"/>
        </w:rPr>
        <w:t xml:space="preserve">  </w:t>
      </w:r>
      <w:r>
        <w:rPr>
          <w:rStyle w:val="CharDivText"/>
        </w:rPr>
        <w:t xml:space="preserve">  </w:t>
      </w:r>
    </w:p>
    <w:p w14:paraId="41C4DB5F" w14:textId="77777777" w:rsidR="008E6976" w:rsidRDefault="008E6976">
      <w:pPr>
        <w:pStyle w:val="AH5Sec"/>
      </w:pPr>
      <w:bookmarkStart w:id="103" w:name="_Toc137736302"/>
      <w:r w:rsidRPr="00874F15">
        <w:rPr>
          <w:rStyle w:val="CharSectNo"/>
        </w:rPr>
        <w:t>456</w:t>
      </w:r>
      <w:r>
        <w:rPr>
          <w:iCs/>
        </w:rPr>
        <w:tab/>
      </w:r>
      <w:r>
        <w:t xml:space="preserve">Meaning of </w:t>
      </w:r>
      <w:r w:rsidRPr="000F1F8A">
        <w:rPr>
          <w:rStyle w:val="charItals"/>
        </w:rPr>
        <w:t>dispose</w:t>
      </w:r>
      <w:r>
        <w:t>—pt 4.10</w:t>
      </w:r>
      <w:bookmarkEnd w:id="103"/>
    </w:p>
    <w:p w14:paraId="3820A461" w14:textId="77777777" w:rsidR="008E6976" w:rsidRDefault="008E6976">
      <w:pPr>
        <w:pStyle w:val="Amainreturn"/>
        <w:keepNext/>
      </w:pPr>
      <w:r>
        <w:t>In this part:</w:t>
      </w:r>
    </w:p>
    <w:p w14:paraId="574EE10C" w14:textId="77777777" w:rsidR="008E6976" w:rsidRDefault="008E6976">
      <w:pPr>
        <w:pStyle w:val="aDef"/>
        <w:keepNext/>
      </w:pPr>
      <w:r w:rsidRPr="000F1F8A">
        <w:rPr>
          <w:rStyle w:val="charBoldItals"/>
        </w:rPr>
        <w:t xml:space="preserve">dispose </w:t>
      </w:r>
      <w:r>
        <w:t>does not include supply.</w:t>
      </w:r>
    </w:p>
    <w:p w14:paraId="081C71F7" w14:textId="758F2EB2" w:rsidR="008E6976" w:rsidRDefault="008E6976">
      <w:pPr>
        <w:pStyle w:val="aNote"/>
      </w:pPr>
      <w:r w:rsidRPr="000F1F8A">
        <w:rPr>
          <w:rStyle w:val="charItals"/>
        </w:rPr>
        <w:t>Note</w:t>
      </w:r>
      <w:r w:rsidRPr="000F1F8A">
        <w:rPr>
          <w:rStyle w:val="charItals"/>
        </w:rPr>
        <w:tab/>
      </w:r>
      <w:r w:rsidRPr="000F1F8A">
        <w:rPr>
          <w:rStyle w:val="charBoldItals"/>
        </w:rPr>
        <w:t xml:space="preserve">Dispose </w:t>
      </w:r>
      <w:r>
        <w:t xml:space="preserve">and </w:t>
      </w:r>
      <w:r w:rsidRPr="000F1F8A">
        <w:rPr>
          <w:rStyle w:val="charBoldItals"/>
        </w:rPr>
        <w:t xml:space="preserve">supply </w:t>
      </w:r>
      <w:r>
        <w:t xml:space="preserve">are defined in the </w:t>
      </w:r>
      <w:hyperlink r:id="rId122" w:tooltip="Dangerous Substances Act 2004" w:history="1">
        <w:r w:rsidR="00CA1F43" w:rsidRPr="00281C84">
          <w:rPr>
            <w:rStyle w:val="charCitHyperlinkAbbrev"/>
          </w:rPr>
          <w:t>Act</w:t>
        </w:r>
      </w:hyperlink>
      <w:r>
        <w:t xml:space="preserve">, dict.  Those definitions apply to this regulation. However, the definition in this regulation qualifies the definition in the </w:t>
      </w:r>
      <w:hyperlink r:id="rId123" w:tooltip="Dangerous Substances Act 2004" w:history="1">
        <w:r w:rsidR="00CA1F43" w:rsidRPr="00281C84">
          <w:rPr>
            <w:rStyle w:val="charCitHyperlinkAbbrev"/>
          </w:rPr>
          <w:t>Act</w:t>
        </w:r>
      </w:hyperlink>
      <w:r>
        <w:t>.</w:t>
      </w:r>
    </w:p>
    <w:p w14:paraId="464CB3B9" w14:textId="77777777" w:rsidR="008E6976" w:rsidRDefault="008E6976">
      <w:pPr>
        <w:pStyle w:val="AH5Sec"/>
      </w:pPr>
      <w:bookmarkStart w:id="104" w:name="_Toc137736303"/>
      <w:r w:rsidRPr="00874F15">
        <w:rPr>
          <w:rStyle w:val="CharSectNo"/>
        </w:rPr>
        <w:t>457</w:t>
      </w:r>
      <w:r>
        <w:tab/>
        <w:t>Application of pt 4.10</w:t>
      </w:r>
      <w:bookmarkEnd w:id="104"/>
    </w:p>
    <w:p w14:paraId="07979362" w14:textId="77777777" w:rsidR="008E6976" w:rsidRDefault="008E6976">
      <w:pPr>
        <w:pStyle w:val="Amain"/>
      </w:pPr>
      <w:r>
        <w:tab/>
        <w:t>(1)</w:t>
      </w:r>
      <w:r>
        <w:tab/>
        <w:t>This part applies to the disposal of security sensitive substances.</w:t>
      </w:r>
    </w:p>
    <w:p w14:paraId="5CFDBB8A" w14:textId="2C985D67" w:rsidR="008E6976" w:rsidRDefault="008E6976">
      <w:pPr>
        <w:pStyle w:val="Amain"/>
      </w:pPr>
      <w:r>
        <w:tab/>
        <w:t>(2)</w:t>
      </w:r>
      <w:r>
        <w:tab/>
        <w:t xml:space="preserve">However, this part does not apply to the disposal of a security sensitive substance by an inspector or police officer exercising a function under the </w:t>
      </w:r>
      <w:hyperlink r:id="rId124" w:tooltip="Dangerous Substances Act 2004" w:history="1">
        <w:r w:rsidR="00CA1F43" w:rsidRPr="00281C84">
          <w:rPr>
            <w:rStyle w:val="charCitHyperlinkAbbrev"/>
          </w:rPr>
          <w:t>Act</w:t>
        </w:r>
      </w:hyperlink>
      <w:r>
        <w:t>.</w:t>
      </w:r>
    </w:p>
    <w:p w14:paraId="0D108C08" w14:textId="77777777" w:rsidR="008E6976" w:rsidRDefault="008E6976">
      <w:pPr>
        <w:pStyle w:val="AH5Sec"/>
      </w:pPr>
      <w:bookmarkStart w:id="105" w:name="_Toc137736304"/>
      <w:r w:rsidRPr="00874F15">
        <w:rPr>
          <w:rStyle w:val="CharSectNo"/>
        </w:rPr>
        <w:t>458</w:t>
      </w:r>
      <w:r>
        <w:tab/>
        <w:t>Authority to dispose of security sensitive substances</w:t>
      </w:r>
      <w:bookmarkEnd w:id="105"/>
    </w:p>
    <w:p w14:paraId="4ED8BBCA" w14:textId="77777777" w:rsidR="008E6976" w:rsidRDefault="008E6976">
      <w:pPr>
        <w:pStyle w:val="Amain"/>
      </w:pPr>
      <w:r>
        <w:tab/>
        <w:t>(1)</w:t>
      </w:r>
      <w:r>
        <w:tab/>
        <w:t>A person must not dispose of a security sensitive substance unless the person is authorised under a licence to handle the security sensitive substance.</w:t>
      </w:r>
    </w:p>
    <w:p w14:paraId="6BA906A7" w14:textId="77777777" w:rsidR="008E6976" w:rsidRDefault="008E6976">
      <w:pPr>
        <w:pStyle w:val="Amain"/>
      </w:pPr>
      <w:r>
        <w:tab/>
        <w:t>(2)</w:t>
      </w:r>
      <w:r>
        <w:tab/>
        <w:t>A licence that authorises the handling of a security sensitive substance authorises the disposal of the substance by—</w:t>
      </w:r>
    </w:p>
    <w:p w14:paraId="4E711F71" w14:textId="77777777" w:rsidR="008E6976" w:rsidRDefault="008E6976">
      <w:pPr>
        <w:pStyle w:val="Apara"/>
      </w:pPr>
      <w:r>
        <w:tab/>
        <w:t>(a)</w:t>
      </w:r>
      <w:r>
        <w:tab/>
        <w:t>the licensee; or</w:t>
      </w:r>
    </w:p>
    <w:p w14:paraId="64D005BE" w14:textId="77777777" w:rsidR="008E6976" w:rsidRDefault="008E6976">
      <w:pPr>
        <w:pStyle w:val="Apara"/>
        <w:keepNext/>
      </w:pPr>
      <w:r>
        <w:lastRenderedPageBreak/>
        <w:tab/>
        <w:t>(b)</w:t>
      </w:r>
      <w:r>
        <w:tab/>
        <w:t>any individual engaged (as an employee or contractor) to handle the substance under the licensee’s supervision.</w:t>
      </w:r>
    </w:p>
    <w:p w14:paraId="1B79461B" w14:textId="07EAFD45" w:rsidR="008E6976" w:rsidRDefault="008E6976">
      <w:pPr>
        <w:pStyle w:val="aNote"/>
      </w:pPr>
      <w:r w:rsidRPr="000F1F8A">
        <w:rPr>
          <w:rStyle w:val="charItals"/>
        </w:rPr>
        <w:t>Note 1</w:t>
      </w:r>
      <w:r w:rsidRPr="000F1F8A">
        <w:rPr>
          <w:rStyle w:val="charItals"/>
        </w:rPr>
        <w:tab/>
      </w:r>
      <w:r>
        <w:t xml:space="preserve">Licences are issued under the </w:t>
      </w:r>
      <w:hyperlink r:id="rId125" w:tooltip="Dangerous Substances Act 2004" w:history="1">
        <w:r w:rsidR="00CA1F43" w:rsidRPr="00281C84">
          <w:rPr>
            <w:rStyle w:val="charCitHyperlinkAbbrev"/>
          </w:rPr>
          <w:t>Act</w:t>
        </w:r>
      </w:hyperlink>
      <w:r>
        <w:t>, ch 4 (Licences for dangerous substances). Security sensitive substances are dangerous substances.</w:t>
      </w:r>
    </w:p>
    <w:p w14:paraId="16834BDC" w14:textId="52EA4853" w:rsidR="008E6976" w:rsidRDefault="008E6976">
      <w:pPr>
        <w:pStyle w:val="aNote"/>
      </w:pPr>
      <w:r w:rsidRPr="000F1F8A">
        <w:rPr>
          <w:rStyle w:val="charItals"/>
        </w:rPr>
        <w:t>Note 2</w:t>
      </w:r>
      <w:r w:rsidRPr="000F1F8A">
        <w:rPr>
          <w:rStyle w:val="charItals"/>
        </w:rPr>
        <w:tab/>
      </w:r>
      <w:r>
        <w:t xml:space="preserve">A person who disposes of a security sensitive substance without authorisation may commit an offence against the </w:t>
      </w:r>
      <w:hyperlink r:id="rId126" w:tooltip="Dangerous Substances Act 2004" w:history="1">
        <w:r w:rsidR="00CA1F43" w:rsidRPr="00281C84">
          <w:rPr>
            <w:rStyle w:val="charCitHyperlinkAbbrev"/>
          </w:rPr>
          <w:t>Act</w:t>
        </w:r>
      </w:hyperlink>
      <w:r>
        <w:t>, pt 5.1.</w:t>
      </w:r>
    </w:p>
    <w:p w14:paraId="4601E66D" w14:textId="77777777" w:rsidR="008E6976" w:rsidRDefault="008E6976">
      <w:pPr>
        <w:pStyle w:val="AH5Sec"/>
      </w:pPr>
      <w:bookmarkStart w:id="106" w:name="_Toc137736305"/>
      <w:r w:rsidRPr="00874F15">
        <w:rPr>
          <w:rStyle w:val="CharSectNo"/>
        </w:rPr>
        <w:t>459</w:t>
      </w:r>
      <w:r>
        <w:tab/>
        <w:t>Conditions for disposal of security sensitive substances—Act, s 53 (2) (b)</w:t>
      </w:r>
      <w:bookmarkEnd w:id="106"/>
    </w:p>
    <w:p w14:paraId="51F1C394" w14:textId="77777777" w:rsidR="008E6976" w:rsidRDefault="008E6976">
      <w:pPr>
        <w:pStyle w:val="Amainreturn"/>
      </w:pPr>
      <w:r>
        <w:t>It is a condition of a licence that authorises the handling of a security sensitive substance that the licensee must—</w:t>
      </w:r>
    </w:p>
    <w:p w14:paraId="42E8F8C1" w14:textId="77777777" w:rsidR="008E6976" w:rsidRDefault="008E6976">
      <w:pPr>
        <w:pStyle w:val="Apara"/>
      </w:pPr>
      <w:r>
        <w:tab/>
        <w:t>(a)</w:t>
      </w:r>
      <w:r>
        <w:tab/>
        <w:t>comply with the obligations imposed on the licensee under this part; and</w:t>
      </w:r>
    </w:p>
    <w:p w14:paraId="7E9BE4D8" w14:textId="77777777" w:rsidR="008E6976" w:rsidRDefault="008E6976">
      <w:pPr>
        <w:pStyle w:val="Apara"/>
        <w:keepNext/>
      </w:pPr>
      <w:r>
        <w:tab/>
        <w:t>(b)</w:t>
      </w:r>
      <w:r>
        <w:tab/>
        <w:t>ensure that this part is complied with in relation to the disposal of the substance under the licence.</w:t>
      </w:r>
    </w:p>
    <w:p w14:paraId="3DA71F6A" w14:textId="0077CABD" w:rsidR="008E6976" w:rsidRDefault="008E6976">
      <w:pPr>
        <w:pStyle w:val="aNote"/>
      </w:pPr>
      <w:r w:rsidRPr="000F1F8A">
        <w:rPr>
          <w:rStyle w:val="charItals"/>
        </w:rPr>
        <w:t>Note</w:t>
      </w:r>
      <w:r w:rsidRPr="000F1F8A">
        <w:rPr>
          <w:rStyle w:val="charItals"/>
        </w:rPr>
        <w:tab/>
      </w:r>
      <w:r>
        <w:t xml:space="preserve">A licensee who fails to comply with a condition of the licence may commit an offence against the </w:t>
      </w:r>
      <w:hyperlink r:id="rId127" w:tooltip="Dangerous Substances Act 2004" w:history="1">
        <w:r w:rsidR="00CA1F43" w:rsidRPr="00281C84">
          <w:rPr>
            <w:rStyle w:val="charCitHyperlinkAbbrev"/>
          </w:rPr>
          <w:t>Act</w:t>
        </w:r>
      </w:hyperlink>
      <w:r>
        <w:t>, s 63 (Failure to comply with conditions of licence).</w:t>
      </w:r>
    </w:p>
    <w:p w14:paraId="4F6D038B" w14:textId="77777777" w:rsidR="008E6976" w:rsidRDefault="008E6976">
      <w:pPr>
        <w:pStyle w:val="AH5Sec"/>
      </w:pPr>
      <w:bookmarkStart w:id="107" w:name="_Toc137736306"/>
      <w:r w:rsidRPr="00874F15">
        <w:rPr>
          <w:rStyle w:val="CharSectNo"/>
        </w:rPr>
        <w:t>460</w:t>
      </w:r>
      <w:r>
        <w:tab/>
        <w:t>Discarding security sensitive substances</w:t>
      </w:r>
      <w:bookmarkEnd w:id="107"/>
    </w:p>
    <w:p w14:paraId="242DC3C3" w14:textId="77777777" w:rsidR="008E6976" w:rsidRDefault="008E6976">
      <w:pPr>
        <w:pStyle w:val="Amain"/>
        <w:keepNext/>
      </w:pPr>
      <w:r>
        <w:tab/>
        <w:t>(1)</w:t>
      </w:r>
      <w:r>
        <w:tab/>
        <w:t>A person must not discard a security sensitive substance.</w:t>
      </w:r>
    </w:p>
    <w:p w14:paraId="0ABBE8A2" w14:textId="77777777" w:rsidR="008E6976" w:rsidRDefault="008E6976">
      <w:pPr>
        <w:pStyle w:val="Penalty"/>
        <w:keepNext/>
      </w:pPr>
      <w:r>
        <w:t>Maximum penalty:  30 penalty units.</w:t>
      </w:r>
    </w:p>
    <w:p w14:paraId="65D84BB1" w14:textId="77777777" w:rsidR="008E6976" w:rsidRDefault="008E6976">
      <w:pPr>
        <w:pStyle w:val="aExamHdgss"/>
      </w:pPr>
      <w:r>
        <w:t>Examples of discarding</w:t>
      </w:r>
    </w:p>
    <w:p w14:paraId="35DCB206" w14:textId="77777777" w:rsidR="008E6976" w:rsidRDefault="008E6976">
      <w:pPr>
        <w:pStyle w:val="aExamINumss"/>
      </w:pPr>
      <w:r>
        <w:t>1</w:t>
      </w:r>
      <w:r>
        <w:tab/>
        <w:t>throwing away the substance</w:t>
      </w:r>
    </w:p>
    <w:p w14:paraId="6EA65928" w14:textId="77777777" w:rsidR="008E6976" w:rsidRDefault="008E6976">
      <w:pPr>
        <w:pStyle w:val="aExamINumss"/>
        <w:keepNext/>
      </w:pPr>
      <w:r>
        <w:t>2</w:t>
      </w:r>
      <w:r>
        <w:tab/>
        <w:t>dumping the substance in a waterway</w:t>
      </w:r>
    </w:p>
    <w:p w14:paraId="7EB75095" w14:textId="77777777" w:rsidR="008E6976" w:rsidRDefault="008E6976">
      <w:pPr>
        <w:pStyle w:val="Amain"/>
      </w:pPr>
      <w:r>
        <w:tab/>
        <w:t>(2)</w:t>
      </w:r>
      <w:r>
        <w:tab/>
        <w:t>An offence against this section is a strict liability offence.</w:t>
      </w:r>
    </w:p>
    <w:p w14:paraId="599B6A79" w14:textId="77777777" w:rsidR="008E6976" w:rsidRDefault="008E6976">
      <w:pPr>
        <w:pStyle w:val="AH5Sec"/>
      </w:pPr>
      <w:bookmarkStart w:id="108" w:name="_Toc137736307"/>
      <w:r w:rsidRPr="00874F15">
        <w:rPr>
          <w:rStyle w:val="CharSectNo"/>
        </w:rPr>
        <w:lastRenderedPageBreak/>
        <w:t>461</w:t>
      </w:r>
      <w:r>
        <w:tab/>
        <w:t>Secure disposal of security sensitive substances—general rules</w:t>
      </w:r>
      <w:bookmarkEnd w:id="108"/>
    </w:p>
    <w:p w14:paraId="3A509806" w14:textId="77777777" w:rsidR="008E6976" w:rsidRDefault="008E6976" w:rsidP="00A97B89">
      <w:pPr>
        <w:pStyle w:val="Amainreturn"/>
        <w:keepNext/>
      </w:pPr>
      <w:r>
        <w:t>A person disposing of a security sensitive substance must ensure—</w:t>
      </w:r>
    </w:p>
    <w:p w14:paraId="40E4DF84" w14:textId="77777777" w:rsidR="008E6976" w:rsidRDefault="008E6976">
      <w:pPr>
        <w:pStyle w:val="Apara"/>
      </w:pPr>
      <w:r>
        <w:tab/>
        <w:t>(a)</w:t>
      </w:r>
      <w:r>
        <w:tab/>
        <w:t xml:space="preserve">that the method of disposal used provides the greatest degree of security possible; and </w:t>
      </w:r>
    </w:p>
    <w:p w14:paraId="275FB3C8" w14:textId="77777777" w:rsidR="008E6976" w:rsidRDefault="008E6976">
      <w:pPr>
        <w:pStyle w:val="Apara"/>
      </w:pPr>
      <w:r>
        <w:tab/>
        <w:t>(b)</w:t>
      </w:r>
      <w:r>
        <w:tab/>
        <w:t>that the method of disposal is appropriate to the kind of security sensitive substance and the condition of the security sensitive substance.</w:t>
      </w:r>
    </w:p>
    <w:p w14:paraId="1D80B78E" w14:textId="77777777" w:rsidR="008E6976" w:rsidRDefault="008E6976">
      <w:pPr>
        <w:pStyle w:val="AH5Sec"/>
      </w:pPr>
      <w:bookmarkStart w:id="109" w:name="_Toc137736308"/>
      <w:r w:rsidRPr="00874F15">
        <w:rPr>
          <w:rStyle w:val="CharSectNo"/>
        </w:rPr>
        <w:t>462</w:t>
      </w:r>
      <w:r>
        <w:tab/>
        <w:t>Secure disposal of security sensitive substances—inspector’s instructions</w:t>
      </w:r>
      <w:bookmarkEnd w:id="109"/>
    </w:p>
    <w:p w14:paraId="6E0E8964" w14:textId="77777777" w:rsidR="008E6976" w:rsidRDefault="008E6976">
      <w:pPr>
        <w:pStyle w:val="Amainreturn"/>
      </w:pPr>
      <w:r>
        <w:t>Despite section 460 and section 461, if an inspector tells  a person (orally or in writing) who is authorised to handle a security sensitive substance under a licence to dispose of the substance in a particular way, the person must ensure that the direction is complied with.</w:t>
      </w:r>
    </w:p>
    <w:p w14:paraId="3EB9B41E" w14:textId="77777777" w:rsidR="008E6976" w:rsidRDefault="008E6976">
      <w:pPr>
        <w:pStyle w:val="AH5Sec"/>
      </w:pPr>
      <w:bookmarkStart w:id="110" w:name="_Toc137736309"/>
      <w:r w:rsidRPr="00874F15">
        <w:rPr>
          <w:rStyle w:val="CharSectNo"/>
        </w:rPr>
        <w:t>463</w:t>
      </w:r>
      <w:r>
        <w:tab/>
        <w:t>Disposal records</w:t>
      </w:r>
      <w:bookmarkEnd w:id="110"/>
    </w:p>
    <w:p w14:paraId="753FC739" w14:textId="77777777" w:rsidR="008E6976" w:rsidRDefault="008E6976">
      <w:pPr>
        <w:pStyle w:val="Amain"/>
      </w:pPr>
      <w:r>
        <w:tab/>
        <w:t>(1)</w:t>
      </w:r>
      <w:r>
        <w:tab/>
        <w:t>The holder of a licence under which a security sensitive substance is disposed of must make a record of the disposal that complies with subsection (2).</w:t>
      </w:r>
    </w:p>
    <w:p w14:paraId="2ACADE3A" w14:textId="77777777" w:rsidR="008E6976" w:rsidRDefault="008E6976">
      <w:pPr>
        <w:pStyle w:val="Amain"/>
        <w:keepNext/>
      </w:pPr>
      <w:r>
        <w:tab/>
        <w:t>(2)</w:t>
      </w:r>
      <w:r>
        <w:tab/>
        <w:t>The record must include the following:</w:t>
      </w:r>
    </w:p>
    <w:p w14:paraId="43BC2F1C" w14:textId="77777777" w:rsidR="008E6976" w:rsidRDefault="008E6976">
      <w:pPr>
        <w:pStyle w:val="Apara"/>
      </w:pPr>
      <w:r>
        <w:tab/>
        <w:t>(a)</w:t>
      </w:r>
      <w:r>
        <w:tab/>
        <w:t>the name and licence details of the owner of the substance;</w:t>
      </w:r>
    </w:p>
    <w:p w14:paraId="25682F6C" w14:textId="77777777" w:rsidR="008E6976" w:rsidRDefault="008E6976">
      <w:pPr>
        <w:pStyle w:val="Apara"/>
      </w:pPr>
      <w:r>
        <w:tab/>
        <w:t>(b)</w:t>
      </w:r>
      <w:r>
        <w:tab/>
        <w:t>the name and classification of the substance;</w:t>
      </w:r>
    </w:p>
    <w:p w14:paraId="28F00B71" w14:textId="77777777" w:rsidR="008E6976" w:rsidRDefault="008E6976">
      <w:pPr>
        <w:pStyle w:val="Apara"/>
      </w:pPr>
      <w:r>
        <w:tab/>
        <w:t>(c)</w:t>
      </w:r>
      <w:r>
        <w:tab/>
        <w:t>the quantity of the substance disposed of;</w:t>
      </w:r>
    </w:p>
    <w:p w14:paraId="1BF3B349" w14:textId="77777777" w:rsidR="008E6976" w:rsidRDefault="008E6976">
      <w:pPr>
        <w:pStyle w:val="Apara"/>
      </w:pPr>
      <w:r>
        <w:tab/>
        <w:t>(d)</w:t>
      </w:r>
      <w:r>
        <w:tab/>
        <w:t>the date of disposal;</w:t>
      </w:r>
    </w:p>
    <w:p w14:paraId="6F31CB10" w14:textId="77777777" w:rsidR="008E6976" w:rsidRDefault="008E6976">
      <w:pPr>
        <w:pStyle w:val="Apara"/>
      </w:pPr>
      <w:r>
        <w:tab/>
        <w:t>(e)</w:t>
      </w:r>
      <w:r>
        <w:tab/>
        <w:t>the method of disposal;</w:t>
      </w:r>
    </w:p>
    <w:p w14:paraId="644812F5" w14:textId="77777777" w:rsidR="008E6976" w:rsidRDefault="008E6976">
      <w:pPr>
        <w:pStyle w:val="Apara"/>
      </w:pPr>
      <w:r>
        <w:tab/>
        <w:t>(f)</w:t>
      </w:r>
      <w:r>
        <w:tab/>
        <w:t>the reason for disposal;</w:t>
      </w:r>
    </w:p>
    <w:p w14:paraId="3C0C1B71" w14:textId="1388A9D6" w:rsidR="008E6976" w:rsidRDefault="008E6976">
      <w:pPr>
        <w:pStyle w:val="Apara"/>
      </w:pPr>
      <w:r>
        <w:tab/>
        <w:t>(g)</w:t>
      </w:r>
      <w:r>
        <w:tab/>
        <w:t xml:space="preserve">any information or documents required by a form for the record approved under the </w:t>
      </w:r>
      <w:hyperlink r:id="rId128" w:tooltip="Dangerous Substances Act 2004" w:history="1">
        <w:r w:rsidR="00CA1F43" w:rsidRPr="00281C84">
          <w:rPr>
            <w:rStyle w:val="charCitHyperlinkAbbrev"/>
          </w:rPr>
          <w:t>Act</w:t>
        </w:r>
      </w:hyperlink>
      <w:r>
        <w:t>, section 222.</w:t>
      </w:r>
    </w:p>
    <w:p w14:paraId="3785A11B" w14:textId="77777777" w:rsidR="008E6976" w:rsidRDefault="008E6976">
      <w:pPr>
        <w:pStyle w:val="Amain"/>
        <w:keepNext/>
      </w:pPr>
      <w:r>
        <w:lastRenderedPageBreak/>
        <w:tab/>
        <w:t>(3)</w:t>
      </w:r>
      <w:r>
        <w:tab/>
        <w:t>The holder of a licence must keep a record made under this section of the disposal of a security sensitive substance for at least 3 years after the day of disposal, whether or not the licence continues in force.</w:t>
      </w:r>
    </w:p>
    <w:p w14:paraId="1C826798" w14:textId="77777777" w:rsidR="008E6976" w:rsidRDefault="008E6976">
      <w:pPr>
        <w:pStyle w:val="Penalty"/>
        <w:keepNext/>
      </w:pPr>
      <w:r>
        <w:t>Maximum penalty:  20 penalty units.</w:t>
      </w:r>
    </w:p>
    <w:p w14:paraId="51CD0371" w14:textId="77777777" w:rsidR="008E6976" w:rsidRDefault="008E6976">
      <w:pPr>
        <w:pStyle w:val="Amain"/>
      </w:pPr>
      <w:r>
        <w:tab/>
        <w:t>(4)</w:t>
      </w:r>
      <w:r>
        <w:tab/>
        <w:t>An offence against this section is a strict liability offence.</w:t>
      </w:r>
    </w:p>
    <w:p w14:paraId="4109DBFE" w14:textId="77777777" w:rsidR="008E6976" w:rsidRDefault="008E6976">
      <w:pPr>
        <w:pStyle w:val="PageBreak"/>
      </w:pPr>
      <w:r>
        <w:br w:type="page"/>
      </w:r>
    </w:p>
    <w:p w14:paraId="3249863A" w14:textId="77777777" w:rsidR="008E6976" w:rsidRPr="00874F15" w:rsidRDefault="008E6976" w:rsidP="008E6976">
      <w:pPr>
        <w:pStyle w:val="AH1Chapter"/>
      </w:pPr>
      <w:bookmarkStart w:id="111" w:name="_Toc137736310"/>
      <w:r w:rsidRPr="00874F15">
        <w:rPr>
          <w:rStyle w:val="CharChapNo"/>
        </w:rPr>
        <w:lastRenderedPageBreak/>
        <w:t>Chapter 5</w:t>
      </w:r>
      <w:r>
        <w:tab/>
      </w:r>
      <w:r w:rsidRPr="00874F15">
        <w:rPr>
          <w:rStyle w:val="CharChapText"/>
        </w:rPr>
        <w:t>Notification and review of decisions</w:t>
      </w:r>
      <w:bookmarkEnd w:id="111"/>
    </w:p>
    <w:p w14:paraId="49AF2893" w14:textId="77777777" w:rsidR="006B72A5" w:rsidRDefault="006B72A5">
      <w:pPr>
        <w:pStyle w:val="Placeholder"/>
      </w:pPr>
      <w:r>
        <w:rPr>
          <w:rStyle w:val="CharPartNo"/>
        </w:rPr>
        <w:t xml:space="preserve">  </w:t>
      </w:r>
      <w:r>
        <w:rPr>
          <w:rStyle w:val="CharPartText"/>
        </w:rPr>
        <w:t xml:space="preserve">  </w:t>
      </w:r>
    </w:p>
    <w:p w14:paraId="5FB47082" w14:textId="77777777" w:rsidR="008E6976" w:rsidRDefault="008E6976" w:rsidP="008E6976">
      <w:pPr>
        <w:pStyle w:val="AH5Sec"/>
      </w:pPr>
      <w:bookmarkStart w:id="112" w:name="_Toc137736311"/>
      <w:r w:rsidRPr="00874F15">
        <w:rPr>
          <w:rStyle w:val="CharSectNo"/>
        </w:rPr>
        <w:t>500</w:t>
      </w:r>
      <w:r>
        <w:tab/>
        <w:t xml:space="preserve">Internally reviewable decisions—Act, s 186, def </w:t>
      </w:r>
      <w:r w:rsidRPr="000F1F8A">
        <w:rPr>
          <w:rStyle w:val="charItals"/>
        </w:rPr>
        <w:t>internally reviewable decision</w:t>
      </w:r>
      <w:bookmarkEnd w:id="112"/>
    </w:p>
    <w:p w14:paraId="284D14A7" w14:textId="77777777" w:rsidR="008E6976" w:rsidRDefault="008E6976" w:rsidP="008E6976">
      <w:pPr>
        <w:pStyle w:val="Amainreturn"/>
        <w:keepNext/>
      </w:pPr>
      <w:r>
        <w:t>A decision mentioned in schedule 5, part 5.2, column 3 under a provision mentioned in column 2 in relation to the decision is prescribed.</w:t>
      </w:r>
    </w:p>
    <w:p w14:paraId="301E13F3" w14:textId="77777777" w:rsidR="008E6976" w:rsidRDefault="008E6976" w:rsidP="008E6976">
      <w:pPr>
        <w:pStyle w:val="AH5Sec"/>
      </w:pPr>
      <w:bookmarkStart w:id="113" w:name="_Toc137736312"/>
      <w:r w:rsidRPr="00874F15">
        <w:rPr>
          <w:rStyle w:val="CharSectNo"/>
        </w:rPr>
        <w:t>501</w:t>
      </w:r>
      <w:r>
        <w:tab/>
        <w:t xml:space="preserve">Reviewable decisions—Act, s 186, def </w:t>
      </w:r>
      <w:r w:rsidRPr="000F1F8A">
        <w:rPr>
          <w:rStyle w:val="charItals"/>
        </w:rPr>
        <w:t>reviewable decision</w:t>
      </w:r>
      <w:bookmarkEnd w:id="113"/>
    </w:p>
    <w:p w14:paraId="0CF01D7C" w14:textId="77777777" w:rsidR="008E6976" w:rsidRDefault="008E6976" w:rsidP="008E6976">
      <w:pPr>
        <w:pStyle w:val="Amainreturn"/>
      </w:pPr>
      <w:r>
        <w:t>A decision mentioned in schedule 5, part 5.1 or part 5.3, column 3 under a provision mentioned in column 2 in relation to the decision is prescribed.</w:t>
      </w:r>
    </w:p>
    <w:p w14:paraId="72A7C71B" w14:textId="77777777" w:rsidR="008E6976" w:rsidRDefault="008E6976" w:rsidP="008E6976">
      <w:pPr>
        <w:pStyle w:val="AH5Sec"/>
      </w:pPr>
      <w:bookmarkStart w:id="114" w:name="_Toc137736313"/>
      <w:r w:rsidRPr="00874F15">
        <w:rPr>
          <w:rStyle w:val="CharSectNo"/>
        </w:rPr>
        <w:t>502</w:t>
      </w:r>
      <w:r>
        <w:tab/>
        <w:t>Internally reviewable decisions—right of review and notice—Act, s 186A and s 187 (1) (a)</w:t>
      </w:r>
      <w:bookmarkEnd w:id="114"/>
    </w:p>
    <w:p w14:paraId="298E4554" w14:textId="77777777" w:rsidR="008E6976" w:rsidRDefault="008E6976" w:rsidP="008E6976">
      <w:pPr>
        <w:pStyle w:val="Amainreturn"/>
      </w:pPr>
      <w:r>
        <w:t>A person mentioned in schedule 5, part 5.2, column 4 is prescribed.</w:t>
      </w:r>
    </w:p>
    <w:p w14:paraId="52067E5B" w14:textId="77777777" w:rsidR="008E6976" w:rsidRDefault="008E6976" w:rsidP="008E6976">
      <w:pPr>
        <w:pStyle w:val="AH5Sec"/>
      </w:pPr>
      <w:bookmarkStart w:id="115" w:name="_Toc137736314"/>
      <w:r w:rsidRPr="00874F15">
        <w:rPr>
          <w:rStyle w:val="CharSectNo"/>
        </w:rPr>
        <w:t>503</w:t>
      </w:r>
      <w:r>
        <w:tab/>
        <w:t>Reviewable decisions—right of review and notice—Act, s 190 and s 191 (1) (a)</w:t>
      </w:r>
      <w:bookmarkEnd w:id="115"/>
    </w:p>
    <w:p w14:paraId="5E2A56E7" w14:textId="77777777" w:rsidR="008E6976" w:rsidRDefault="008E6976" w:rsidP="008E6976">
      <w:pPr>
        <w:pStyle w:val="Amainreturn"/>
      </w:pPr>
      <w:r>
        <w:t>A person mentioned in schedule 5, part 5.1 or part 5.3, column 4 is prescribed.</w:t>
      </w:r>
    </w:p>
    <w:p w14:paraId="1954C0B3" w14:textId="77777777" w:rsidR="001A2781" w:rsidRDefault="001A2781">
      <w:pPr>
        <w:pStyle w:val="02Text"/>
        <w:sectPr w:rsidR="001A2781">
          <w:headerReference w:type="even" r:id="rId129"/>
          <w:headerReference w:type="default" r:id="rId130"/>
          <w:footerReference w:type="even" r:id="rId131"/>
          <w:footerReference w:type="default" r:id="rId132"/>
          <w:footerReference w:type="first" r:id="rId133"/>
          <w:pgSz w:w="11907" w:h="16839" w:code="9"/>
          <w:pgMar w:top="3880" w:right="1900" w:bottom="3100" w:left="2300" w:header="1800" w:footer="1760" w:gutter="0"/>
          <w:pgNumType w:start="1"/>
          <w:cols w:space="720"/>
          <w:titlePg/>
          <w:docGrid w:linePitch="254"/>
        </w:sectPr>
      </w:pPr>
    </w:p>
    <w:p w14:paraId="63715244" w14:textId="77777777" w:rsidR="008E6976" w:rsidRDefault="008E6976">
      <w:pPr>
        <w:pStyle w:val="PageBreak"/>
      </w:pPr>
    </w:p>
    <w:p w14:paraId="0D6DE03C" w14:textId="77777777" w:rsidR="001A2781" w:rsidRDefault="001A2781" w:rsidP="001A2781">
      <w:pPr>
        <w:pStyle w:val="PageBreak"/>
      </w:pPr>
      <w:r>
        <w:br w:type="page"/>
      </w:r>
    </w:p>
    <w:p w14:paraId="4B4015FE" w14:textId="77777777" w:rsidR="008E6976" w:rsidRPr="00874F15" w:rsidRDefault="008E6976" w:rsidP="00E23D4B">
      <w:pPr>
        <w:pStyle w:val="Sched-heading"/>
      </w:pPr>
      <w:bookmarkStart w:id="116" w:name="_Toc137736315"/>
      <w:r w:rsidRPr="00874F15">
        <w:rPr>
          <w:rStyle w:val="CharChapNo"/>
        </w:rPr>
        <w:lastRenderedPageBreak/>
        <w:t>Schedule 4</w:t>
      </w:r>
      <w:r>
        <w:tab/>
      </w:r>
      <w:r w:rsidRPr="00874F15">
        <w:rPr>
          <w:rStyle w:val="CharChapText"/>
        </w:rPr>
        <w:t>Security sensitive substances</w:t>
      </w:r>
      <w:bookmarkEnd w:id="116"/>
    </w:p>
    <w:p w14:paraId="749893F3" w14:textId="77777777" w:rsidR="008E6976" w:rsidRDefault="008E6976">
      <w:pPr>
        <w:pStyle w:val="ref"/>
      </w:pPr>
      <w:r>
        <w:t>(see s 400, s 421)</w:t>
      </w:r>
    </w:p>
    <w:p w14:paraId="1C70D9F3" w14:textId="77777777" w:rsidR="008E6976" w:rsidRDefault="008E6976">
      <w:pPr>
        <w:pStyle w:val="Placeholder"/>
      </w:pPr>
      <w:r>
        <w:rPr>
          <w:rStyle w:val="CharPartNo"/>
        </w:rPr>
        <w:t xml:space="preserve">  </w:t>
      </w:r>
      <w:r>
        <w:rPr>
          <w:rStyle w:val="CharPartText"/>
        </w:rPr>
        <w:t xml:space="preserve">  </w:t>
      </w:r>
    </w:p>
    <w:p w14:paraId="3065FEBE" w14:textId="77777777" w:rsidR="008E6976" w:rsidRDefault="008E6976">
      <w:pPr>
        <w:pStyle w:val="TableHd"/>
      </w:pPr>
      <w:r>
        <w:t xml:space="preserve">Table </w:t>
      </w:r>
      <w:r>
        <w:rPr>
          <w:rStyle w:val="CharSectNo"/>
        </w:rPr>
        <w:t>4.1</w:t>
      </w:r>
    </w:p>
    <w:tbl>
      <w:tblPr>
        <w:tblW w:w="7974" w:type="dxa"/>
        <w:tblLayout w:type="fixed"/>
        <w:tblLook w:val="0000" w:firstRow="0" w:lastRow="0" w:firstColumn="0" w:lastColumn="0" w:noHBand="0" w:noVBand="0"/>
      </w:tblPr>
      <w:tblGrid>
        <w:gridCol w:w="1134"/>
        <w:gridCol w:w="1824"/>
        <w:gridCol w:w="3363"/>
        <w:gridCol w:w="1653"/>
      </w:tblGrid>
      <w:tr w:rsidR="008E6976" w14:paraId="6123E774" w14:textId="77777777">
        <w:trPr>
          <w:cantSplit/>
          <w:tblHeader/>
        </w:trPr>
        <w:tc>
          <w:tcPr>
            <w:tcW w:w="1134" w:type="dxa"/>
            <w:tcBorders>
              <w:bottom w:val="single" w:sz="4" w:space="0" w:color="auto"/>
            </w:tcBorders>
          </w:tcPr>
          <w:p w14:paraId="53EA9318" w14:textId="77777777" w:rsidR="008E6976" w:rsidRDefault="008E6976">
            <w:pPr>
              <w:pStyle w:val="TableColHd"/>
            </w:pPr>
            <w:r>
              <w:t>column 1</w:t>
            </w:r>
          </w:p>
          <w:p w14:paraId="6919D1EA" w14:textId="77777777" w:rsidR="008E6976" w:rsidRDefault="008E6976">
            <w:pPr>
              <w:pStyle w:val="TableColHd"/>
            </w:pPr>
            <w:r>
              <w:t>item</w:t>
            </w:r>
          </w:p>
        </w:tc>
        <w:tc>
          <w:tcPr>
            <w:tcW w:w="1824" w:type="dxa"/>
            <w:tcBorders>
              <w:bottom w:val="single" w:sz="4" w:space="0" w:color="auto"/>
            </w:tcBorders>
          </w:tcPr>
          <w:p w14:paraId="1E96E1D1" w14:textId="77777777" w:rsidR="008E6976" w:rsidRDefault="008E6976">
            <w:pPr>
              <w:pStyle w:val="TableColHd"/>
            </w:pPr>
            <w:r>
              <w:t>column 2</w:t>
            </w:r>
          </w:p>
        </w:tc>
        <w:tc>
          <w:tcPr>
            <w:tcW w:w="3363" w:type="dxa"/>
            <w:tcBorders>
              <w:bottom w:val="single" w:sz="4" w:space="0" w:color="auto"/>
            </w:tcBorders>
          </w:tcPr>
          <w:p w14:paraId="1D61C04E" w14:textId="77777777" w:rsidR="008E6976" w:rsidRDefault="008E6976">
            <w:pPr>
              <w:pStyle w:val="TableColHd"/>
              <w:ind w:left="690" w:hanging="690"/>
            </w:pPr>
            <w:r>
              <w:t>column 3</w:t>
            </w:r>
          </w:p>
          <w:p w14:paraId="4A1B3EB6" w14:textId="77777777" w:rsidR="008E6976" w:rsidRDefault="008E6976">
            <w:pPr>
              <w:pStyle w:val="TableColHd"/>
              <w:ind w:left="690" w:hanging="690"/>
            </w:pPr>
            <w:r>
              <w:t>authorised purposes</w:t>
            </w:r>
          </w:p>
        </w:tc>
        <w:tc>
          <w:tcPr>
            <w:tcW w:w="1653" w:type="dxa"/>
            <w:tcBorders>
              <w:bottom w:val="single" w:sz="4" w:space="0" w:color="auto"/>
            </w:tcBorders>
          </w:tcPr>
          <w:p w14:paraId="1241A5CF" w14:textId="77777777" w:rsidR="008E6976" w:rsidRDefault="008E6976">
            <w:pPr>
              <w:pStyle w:val="TableColHd"/>
            </w:pPr>
            <w:r>
              <w:t>column 4</w:t>
            </w:r>
          </w:p>
          <w:p w14:paraId="7B82B9EE" w14:textId="77777777" w:rsidR="008E6976" w:rsidRDefault="008E6976">
            <w:pPr>
              <w:pStyle w:val="TableColHd"/>
            </w:pPr>
            <w:r>
              <w:t>exempt quantity for carrying</w:t>
            </w:r>
          </w:p>
        </w:tc>
      </w:tr>
      <w:tr w:rsidR="008E6976" w14:paraId="004BF10B" w14:textId="77777777">
        <w:trPr>
          <w:cantSplit/>
        </w:trPr>
        <w:tc>
          <w:tcPr>
            <w:tcW w:w="1134" w:type="dxa"/>
          </w:tcPr>
          <w:p w14:paraId="3973410E" w14:textId="77777777" w:rsidR="008E6976" w:rsidRDefault="008E6976">
            <w:pPr>
              <w:pStyle w:val="TableText"/>
            </w:pPr>
            <w:r>
              <w:t>1</w:t>
            </w:r>
          </w:p>
        </w:tc>
        <w:tc>
          <w:tcPr>
            <w:tcW w:w="1824" w:type="dxa"/>
          </w:tcPr>
          <w:p w14:paraId="15938FDA" w14:textId="77777777" w:rsidR="008E6976" w:rsidRDefault="008E6976">
            <w:pPr>
              <w:pStyle w:val="TableText"/>
            </w:pPr>
            <w:r>
              <w:t>security sensitive ammonium nitrate</w:t>
            </w:r>
          </w:p>
        </w:tc>
        <w:tc>
          <w:tcPr>
            <w:tcW w:w="3363" w:type="dxa"/>
          </w:tcPr>
          <w:p w14:paraId="590268E6" w14:textId="77777777" w:rsidR="008E6976" w:rsidRDefault="008E6976">
            <w:pPr>
              <w:pStyle w:val="TableText"/>
              <w:spacing w:after="0"/>
              <w:ind w:left="690" w:hanging="690"/>
            </w:pPr>
            <w:r>
              <w:t>1.1</w:t>
            </w:r>
            <w:r>
              <w:tab/>
              <w:t>mining</w:t>
            </w:r>
          </w:p>
          <w:p w14:paraId="4C7F1D11" w14:textId="77777777" w:rsidR="008E6976" w:rsidRDefault="008E6976">
            <w:pPr>
              <w:pStyle w:val="TableText"/>
              <w:spacing w:after="0"/>
              <w:ind w:left="690" w:hanging="690"/>
            </w:pPr>
            <w:r>
              <w:t>1.2</w:t>
            </w:r>
            <w:r>
              <w:tab/>
              <w:t>quarrying</w:t>
            </w:r>
          </w:p>
          <w:p w14:paraId="438AE307" w14:textId="77777777" w:rsidR="008E6976" w:rsidRDefault="008E6976">
            <w:pPr>
              <w:pStyle w:val="TableText"/>
              <w:spacing w:after="0"/>
              <w:ind w:left="690" w:hanging="690"/>
            </w:pPr>
            <w:r>
              <w:t>1.3</w:t>
            </w:r>
            <w:r>
              <w:tab/>
              <w:t>manufacture of explosives and fertilisers</w:t>
            </w:r>
          </w:p>
          <w:p w14:paraId="423452D1" w14:textId="77777777" w:rsidR="008E6976" w:rsidRDefault="008E6976">
            <w:pPr>
              <w:pStyle w:val="TableText"/>
              <w:spacing w:after="0"/>
              <w:ind w:left="690" w:hanging="690"/>
            </w:pPr>
            <w:r>
              <w:t>1.4</w:t>
            </w:r>
            <w:r>
              <w:tab/>
              <w:t>genuine scientific research in relation to explosives or fertilisers</w:t>
            </w:r>
          </w:p>
          <w:p w14:paraId="6C59FC82" w14:textId="77777777" w:rsidR="008E6976" w:rsidRDefault="008E6976">
            <w:pPr>
              <w:pStyle w:val="TableText"/>
              <w:spacing w:after="0"/>
              <w:ind w:left="690" w:hanging="690"/>
            </w:pPr>
            <w:r>
              <w:t>1.5</w:t>
            </w:r>
            <w:r>
              <w:tab/>
              <w:t>sampling the substance for identifying the kind or quantities of ingredients in the substance</w:t>
            </w:r>
          </w:p>
          <w:p w14:paraId="5338E63C" w14:textId="77777777" w:rsidR="008E6976" w:rsidRDefault="008E6976">
            <w:pPr>
              <w:pStyle w:val="TableText"/>
              <w:spacing w:after="0"/>
              <w:ind w:left="690" w:hanging="690"/>
            </w:pPr>
            <w:r>
              <w:t>1.6</w:t>
            </w:r>
            <w:r>
              <w:tab/>
              <w:t>carrying out demonstrations, education or practical training in relation to explosives or fertilisers</w:t>
            </w:r>
          </w:p>
          <w:p w14:paraId="48E571ED" w14:textId="77777777" w:rsidR="008E6976" w:rsidRDefault="008E6976">
            <w:pPr>
              <w:pStyle w:val="TableText"/>
              <w:spacing w:after="0"/>
              <w:ind w:left="690" w:hanging="690"/>
            </w:pPr>
            <w:r>
              <w:t>1.7</w:t>
            </w:r>
            <w:r>
              <w:tab/>
              <w:t>commercial agricultural use by primary producers or distribution service agencies</w:t>
            </w:r>
          </w:p>
          <w:p w14:paraId="25505AAE" w14:textId="77777777" w:rsidR="008E6976" w:rsidRDefault="008E6976">
            <w:pPr>
              <w:pStyle w:val="TableText"/>
              <w:spacing w:after="0"/>
              <w:ind w:left="690" w:hanging="690"/>
            </w:pPr>
            <w:r>
              <w:t>1.8</w:t>
            </w:r>
            <w:r>
              <w:tab/>
              <w:t>services for carrying the substance</w:t>
            </w:r>
          </w:p>
        </w:tc>
        <w:tc>
          <w:tcPr>
            <w:tcW w:w="1653" w:type="dxa"/>
          </w:tcPr>
          <w:p w14:paraId="16B386ED" w14:textId="77777777" w:rsidR="008E6976" w:rsidRDefault="008E6976">
            <w:pPr>
              <w:pStyle w:val="TableText"/>
            </w:pPr>
            <w:r>
              <w:t>20kg</w:t>
            </w:r>
          </w:p>
        </w:tc>
      </w:tr>
    </w:tbl>
    <w:p w14:paraId="7C6AD649" w14:textId="77777777" w:rsidR="008E6976" w:rsidRDefault="008E6976"/>
    <w:p w14:paraId="29AB9D91" w14:textId="77777777" w:rsidR="00262079" w:rsidRDefault="00262079">
      <w:pPr>
        <w:pStyle w:val="03Schedule"/>
        <w:sectPr w:rsidR="00262079">
          <w:headerReference w:type="even" r:id="rId134"/>
          <w:headerReference w:type="default" r:id="rId135"/>
          <w:footerReference w:type="even" r:id="rId136"/>
          <w:footerReference w:type="default" r:id="rId137"/>
          <w:type w:val="continuous"/>
          <w:pgSz w:w="11907" w:h="16839" w:code="9"/>
          <w:pgMar w:top="3880" w:right="1900" w:bottom="3100" w:left="2300" w:header="2280" w:footer="1760" w:gutter="0"/>
          <w:cols w:space="720"/>
        </w:sectPr>
      </w:pPr>
    </w:p>
    <w:p w14:paraId="37C88CE2" w14:textId="77777777" w:rsidR="008E6976" w:rsidRDefault="008E6976">
      <w:pPr>
        <w:pStyle w:val="Schclauseheading"/>
      </w:pPr>
      <w:bookmarkStart w:id="117" w:name="_Toc137736316"/>
      <w:r w:rsidRPr="00874F15">
        <w:rPr>
          <w:rStyle w:val="CharSectNo"/>
        </w:rPr>
        <w:lastRenderedPageBreak/>
        <w:t>4.1</w:t>
      </w:r>
      <w:r>
        <w:tab/>
        <w:t xml:space="preserve">Meaning of </w:t>
      </w:r>
      <w:r w:rsidRPr="000F1F8A">
        <w:rPr>
          <w:rStyle w:val="charItals"/>
        </w:rPr>
        <w:t>security sensitive ammonium nitrate</w:t>
      </w:r>
      <w:r w:rsidRPr="000F1F8A">
        <w:rPr>
          <w:rFonts w:cs="Arial"/>
        </w:rPr>
        <w:t>—table 4.1</w:t>
      </w:r>
      <w:bookmarkEnd w:id="117"/>
    </w:p>
    <w:p w14:paraId="23D17F56" w14:textId="77777777" w:rsidR="008E6976" w:rsidRDefault="008E6976">
      <w:pPr>
        <w:pStyle w:val="SchAmain"/>
      </w:pPr>
      <w:r>
        <w:tab/>
        <w:t>(1)</w:t>
      </w:r>
      <w:r>
        <w:tab/>
        <w:t xml:space="preserve">In table 4.1, </w:t>
      </w:r>
      <w:r>
        <w:rPr>
          <w:rStyle w:val="charBoldItals"/>
        </w:rPr>
        <w:t>security sensitive ammonium nitrate</w:t>
      </w:r>
      <w:r>
        <w:t xml:space="preserve"> means—</w:t>
      </w:r>
    </w:p>
    <w:p w14:paraId="370ED9CA" w14:textId="77777777" w:rsidR="008E6976" w:rsidRDefault="008E6976">
      <w:pPr>
        <w:pStyle w:val="SchApara"/>
      </w:pPr>
      <w:r>
        <w:tab/>
        <w:t>(a)</w:t>
      </w:r>
      <w:r>
        <w:tab/>
        <w:t>a substance that has a UN number mentioned in subsection (3); or</w:t>
      </w:r>
    </w:p>
    <w:p w14:paraId="4FC5E22A" w14:textId="77777777" w:rsidR="008E6976" w:rsidRDefault="008E6976">
      <w:pPr>
        <w:pStyle w:val="SchApara"/>
        <w:keepNext/>
      </w:pPr>
      <w:r>
        <w:tab/>
        <w:t>(b)</w:t>
      </w:r>
      <w:r>
        <w:tab/>
        <w:t>either of the following substances, if they do not have a UN number mentioned in subsection (3):</w:t>
      </w:r>
    </w:p>
    <w:p w14:paraId="75823F8B" w14:textId="77777777" w:rsidR="008E6976" w:rsidRDefault="008E6976">
      <w:pPr>
        <w:pStyle w:val="SchAsubpara"/>
      </w:pPr>
      <w:r>
        <w:tab/>
        <w:t>(i)</w:t>
      </w:r>
      <w:r>
        <w:tab/>
        <w:t>an ammonium nitrate emulsion containing greater than 45% ammonium nitrate;</w:t>
      </w:r>
    </w:p>
    <w:p w14:paraId="20CCB2FB" w14:textId="77777777" w:rsidR="008E6976" w:rsidRDefault="008E6976">
      <w:pPr>
        <w:pStyle w:val="SchAsubpara"/>
      </w:pPr>
      <w:r>
        <w:tab/>
        <w:t>(ii)</w:t>
      </w:r>
      <w:r>
        <w:tab/>
        <w:t>an ammonium nitrate mixture containing greater than 45% ammonium nitrate; or</w:t>
      </w:r>
    </w:p>
    <w:p w14:paraId="67FB07D8" w14:textId="77777777" w:rsidR="008E6976" w:rsidRDefault="008E6976">
      <w:pPr>
        <w:pStyle w:val="SchApara"/>
      </w:pPr>
      <w:r>
        <w:tab/>
        <w:t>(c)</w:t>
      </w:r>
      <w:r>
        <w:tab/>
        <w:t>a substance with UN number 3139 (oxidising liquid, other than oxidising liquids with different UN numbers), if the substance is a form of ammonium nitrate.</w:t>
      </w:r>
    </w:p>
    <w:p w14:paraId="2468E04F" w14:textId="77777777" w:rsidR="008E6976" w:rsidRDefault="008E6976">
      <w:pPr>
        <w:pStyle w:val="SchAmain"/>
      </w:pPr>
      <w:r>
        <w:tab/>
        <w:t>(2)</w:t>
      </w:r>
      <w:r>
        <w:tab/>
        <w:t xml:space="preserve">However, in table 4.1, </w:t>
      </w:r>
      <w:r w:rsidRPr="000F1F8A">
        <w:rPr>
          <w:rStyle w:val="charBoldItals"/>
        </w:rPr>
        <w:t xml:space="preserve">security sensitive ammonium nitrate </w:t>
      </w:r>
      <w:r>
        <w:t>does not include—</w:t>
      </w:r>
    </w:p>
    <w:p w14:paraId="6671ED52" w14:textId="77777777" w:rsidR="008E6976" w:rsidRDefault="008E6976">
      <w:pPr>
        <w:pStyle w:val="SchApara"/>
      </w:pPr>
      <w:r>
        <w:tab/>
        <w:t>(a)</w:t>
      </w:r>
      <w:r>
        <w:tab/>
        <w:t>an ammonium nitrate solution; or</w:t>
      </w:r>
    </w:p>
    <w:p w14:paraId="3BAA4C97" w14:textId="77777777" w:rsidR="008E6976" w:rsidRDefault="008E6976">
      <w:pPr>
        <w:pStyle w:val="SchApara"/>
        <w:keepNext/>
      </w:pPr>
      <w:r>
        <w:tab/>
        <w:t>(b)</w:t>
      </w:r>
      <w:r>
        <w:tab/>
        <w:t>any form of ammonium nitrate that is an explosive.</w:t>
      </w:r>
    </w:p>
    <w:p w14:paraId="0F49029E" w14:textId="0606507D" w:rsidR="008E6976" w:rsidRDefault="008E6976">
      <w:pPr>
        <w:pStyle w:val="aNote"/>
      </w:pPr>
      <w:r w:rsidRPr="000F1F8A">
        <w:rPr>
          <w:rStyle w:val="charItals"/>
        </w:rPr>
        <w:t>Note</w:t>
      </w:r>
      <w:r w:rsidRPr="000F1F8A">
        <w:rPr>
          <w:rStyle w:val="charItals"/>
        </w:rPr>
        <w:tab/>
      </w:r>
      <w:r>
        <w:rPr>
          <w:iCs/>
        </w:rPr>
        <w:t xml:space="preserve">For the meaning of </w:t>
      </w:r>
      <w:r w:rsidRPr="000F1F8A">
        <w:rPr>
          <w:rStyle w:val="charBoldItals"/>
        </w:rPr>
        <w:t>explosive</w:t>
      </w:r>
      <w:r>
        <w:t xml:space="preserve">, see the </w:t>
      </w:r>
      <w:hyperlink r:id="rId138" w:tooltip="Dangerous Substances Act 2004" w:history="1">
        <w:r w:rsidR="002210B4" w:rsidRPr="00281C84">
          <w:rPr>
            <w:rStyle w:val="charCitHyperlinkAbbrev"/>
          </w:rPr>
          <w:t>Act</w:t>
        </w:r>
      </w:hyperlink>
      <w:r>
        <w:t xml:space="preserve">, s 73 and the </w:t>
      </w:r>
      <w:hyperlink r:id="rId139" w:tooltip="SL2004-10" w:history="1">
        <w:r w:rsidR="000F1F8A" w:rsidRPr="000F1F8A">
          <w:rPr>
            <w:rStyle w:val="charCitHyperlinkItal"/>
          </w:rPr>
          <w:t>Dangerous Substances (Explosives) Regulation 2004</w:t>
        </w:r>
      </w:hyperlink>
      <w:r>
        <w:t>, s 7.</w:t>
      </w:r>
    </w:p>
    <w:p w14:paraId="7EF61EFE" w14:textId="77777777" w:rsidR="008E6976" w:rsidRDefault="008E6976">
      <w:pPr>
        <w:pStyle w:val="SchAmain"/>
        <w:keepNext/>
      </w:pPr>
      <w:r>
        <w:tab/>
        <w:t>(3)</w:t>
      </w:r>
      <w:r>
        <w:tab/>
        <w:t>For subsection (1), UN numbers for security sensitive ammonium nitrate are as follows:</w:t>
      </w:r>
    </w:p>
    <w:p w14:paraId="430FEDEF" w14:textId="77777777" w:rsidR="008E6976" w:rsidRDefault="008E6976">
      <w:pPr>
        <w:pStyle w:val="Amainbullet"/>
        <w:tabs>
          <w:tab w:val="left" w:pos="1500"/>
        </w:tabs>
      </w:pPr>
      <w:r>
        <w:rPr>
          <w:rFonts w:ascii="Symbol" w:hAnsi="Symbol"/>
          <w:sz w:val="20"/>
        </w:rPr>
        <w:t></w:t>
      </w:r>
      <w:r>
        <w:rPr>
          <w:rFonts w:ascii="Symbol" w:hAnsi="Symbol"/>
          <w:sz w:val="20"/>
        </w:rPr>
        <w:tab/>
      </w:r>
      <w:r>
        <w:t>1942</w:t>
      </w:r>
    </w:p>
    <w:p w14:paraId="5527C6CF" w14:textId="77777777" w:rsidR="008E6976" w:rsidRDefault="008E6976">
      <w:pPr>
        <w:pStyle w:val="Amainbullet"/>
        <w:tabs>
          <w:tab w:val="left" w:pos="1500"/>
        </w:tabs>
      </w:pPr>
      <w:r>
        <w:rPr>
          <w:rFonts w:ascii="Symbol" w:hAnsi="Symbol"/>
          <w:sz w:val="20"/>
        </w:rPr>
        <w:t></w:t>
      </w:r>
      <w:r>
        <w:rPr>
          <w:rFonts w:ascii="Symbol" w:hAnsi="Symbol"/>
          <w:sz w:val="20"/>
        </w:rPr>
        <w:tab/>
      </w:r>
      <w:r>
        <w:t>2067</w:t>
      </w:r>
    </w:p>
    <w:p w14:paraId="7202DCFF" w14:textId="77777777" w:rsidR="008E6976" w:rsidRDefault="008E6976">
      <w:pPr>
        <w:pStyle w:val="Amainbullet"/>
        <w:tabs>
          <w:tab w:val="left" w:pos="1500"/>
        </w:tabs>
      </w:pPr>
      <w:r>
        <w:rPr>
          <w:rFonts w:ascii="Symbol" w:hAnsi="Symbol"/>
          <w:sz w:val="20"/>
        </w:rPr>
        <w:t></w:t>
      </w:r>
      <w:r>
        <w:rPr>
          <w:rFonts w:ascii="Symbol" w:hAnsi="Symbol"/>
          <w:sz w:val="20"/>
        </w:rPr>
        <w:tab/>
      </w:r>
      <w:r>
        <w:t>2068</w:t>
      </w:r>
    </w:p>
    <w:p w14:paraId="72E50EC1" w14:textId="77777777" w:rsidR="008E6976" w:rsidRDefault="008E6976">
      <w:pPr>
        <w:pStyle w:val="Amainbullet"/>
        <w:tabs>
          <w:tab w:val="left" w:pos="1500"/>
        </w:tabs>
      </w:pPr>
      <w:r>
        <w:rPr>
          <w:rFonts w:ascii="Symbol" w:hAnsi="Symbol"/>
          <w:sz w:val="20"/>
        </w:rPr>
        <w:t></w:t>
      </w:r>
      <w:r>
        <w:rPr>
          <w:rFonts w:ascii="Symbol" w:hAnsi="Symbol"/>
          <w:sz w:val="20"/>
        </w:rPr>
        <w:tab/>
      </w:r>
      <w:r>
        <w:t>2069</w:t>
      </w:r>
    </w:p>
    <w:p w14:paraId="58740683" w14:textId="77777777" w:rsidR="008E6976" w:rsidRDefault="008E6976">
      <w:pPr>
        <w:pStyle w:val="Amainbullet"/>
        <w:tabs>
          <w:tab w:val="left" w:pos="1500"/>
        </w:tabs>
      </w:pPr>
      <w:r>
        <w:rPr>
          <w:rFonts w:ascii="Symbol" w:hAnsi="Symbol"/>
          <w:sz w:val="20"/>
        </w:rPr>
        <w:t></w:t>
      </w:r>
      <w:r>
        <w:rPr>
          <w:rFonts w:ascii="Symbol" w:hAnsi="Symbol"/>
          <w:sz w:val="20"/>
        </w:rPr>
        <w:tab/>
      </w:r>
      <w:r>
        <w:t>2070</w:t>
      </w:r>
    </w:p>
    <w:p w14:paraId="762AA7ED" w14:textId="77777777" w:rsidR="008E6976" w:rsidRDefault="008E6976" w:rsidP="00262079">
      <w:pPr>
        <w:pStyle w:val="Amainbullet"/>
        <w:keepNext/>
        <w:tabs>
          <w:tab w:val="left" w:pos="1500"/>
        </w:tabs>
      </w:pPr>
      <w:r>
        <w:rPr>
          <w:rFonts w:ascii="Symbol" w:hAnsi="Symbol"/>
          <w:sz w:val="20"/>
        </w:rPr>
        <w:lastRenderedPageBreak/>
        <w:t></w:t>
      </w:r>
      <w:r>
        <w:rPr>
          <w:rFonts w:ascii="Symbol" w:hAnsi="Symbol"/>
          <w:sz w:val="20"/>
        </w:rPr>
        <w:tab/>
      </w:r>
      <w:r>
        <w:t>2071</w:t>
      </w:r>
    </w:p>
    <w:p w14:paraId="5D793538" w14:textId="77777777" w:rsidR="008E6976" w:rsidRDefault="008E6976">
      <w:pPr>
        <w:pStyle w:val="Amainbullet"/>
        <w:keepNext/>
        <w:tabs>
          <w:tab w:val="left" w:pos="1500"/>
        </w:tabs>
      </w:pPr>
      <w:r>
        <w:rPr>
          <w:rFonts w:ascii="Symbol" w:hAnsi="Symbol"/>
          <w:sz w:val="20"/>
        </w:rPr>
        <w:t></w:t>
      </w:r>
      <w:r>
        <w:rPr>
          <w:rFonts w:ascii="Symbol" w:hAnsi="Symbol"/>
          <w:sz w:val="20"/>
        </w:rPr>
        <w:tab/>
      </w:r>
      <w:r>
        <w:t>2072</w:t>
      </w:r>
    </w:p>
    <w:p w14:paraId="0DFB8495" w14:textId="77777777" w:rsidR="008E6976" w:rsidRDefault="008E6976">
      <w:pPr>
        <w:pStyle w:val="Amainbullet"/>
        <w:tabs>
          <w:tab w:val="left" w:pos="1500"/>
        </w:tabs>
      </w:pPr>
      <w:r>
        <w:rPr>
          <w:rFonts w:ascii="Symbol" w:hAnsi="Symbol"/>
          <w:sz w:val="20"/>
        </w:rPr>
        <w:t></w:t>
      </w:r>
      <w:r>
        <w:rPr>
          <w:rFonts w:ascii="Symbol" w:hAnsi="Symbol"/>
          <w:sz w:val="20"/>
        </w:rPr>
        <w:tab/>
      </w:r>
      <w:r>
        <w:t>3375.</w:t>
      </w:r>
    </w:p>
    <w:p w14:paraId="0519F670" w14:textId="77777777" w:rsidR="002110E1" w:rsidRPr="0086578D" w:rsidRDefault="002110E1" w:rsidP="002110E1">
      <w:pPr>
        <w:pStyle w:val="Amain"/>
      </w:pPr>
      <w:r w:rsidRPr="0086578D">
        <w:tab/>
        <w:t>(4)</w:t>
      </w:r>
      <w:r w:rsidRPr="0086578D">
        <w:tab/>
        <w:t>In this section:</w:t>
      </w:r>
    </w:p>
    <w:p w14:paraId="500FE3E7" w14:textId="77777777" w:rsidR="002110E1" w:rsidRPr="0086578D" w:rsidRDefault="002110E1" w:rsidP="002110E1">
      <w:pPr>
        <w:pStyle w:val="aDef"/>
        <w:keepNext/>
      </w:pPr>
      <w:r w:rsidRPr="0086578D">
        <w:rPr>
          <w:rStyle w:val="charBoldItals"/>
        </w:rPr>
        <w:t>UN number</w:t>
      </w:r>
      <w:r w:rsidRPr="0086578D">
        <w:t>, for a dangerous substance of a particular kind, means the identification serial number listed in the ADG Code for dangerous goods of the same kind.</w:t>
      </w:r>
    </w:p>
    <w:p w14:paraId="0CA6FE1F" w14:textId="77777777" w:rsidR="002110E1" w:rsidRPr="0086578D" w:rsidRDefault="002110E1" w:rsidP="002110E1">
      <w:pPr>
        <w:pStyle w:val="aNote"/>
      </w:pPr>
      <w:r w:rsidRPr="0086578D">
        <w:rPr>
          <w:rStyle w:val="charItals"/>
        </w:rPr>
        <w:t>Note</w:t>
      </w:r>
      <w:r w:rsidRPr="0086578D">
        <w:rPr>
          <w:rStyle w:val="charItals"/>
        </w:rPr>
        <w:tab/>
      </w:r>
      <w:r w:rsidRPr="0086578D">
        <w:t xml:space="preserve">See the ADG Code, s 1.1.3 (def </w:t>
      </w:r>
      <w:r w:rsidRPr="0086578D">
        <w:rPr>
          <w:rStyle w:val="charBoldItals"/>
        </w:rPr>
        <w:t>UN number</w:t>
      </w:r>
      <w:r w:rsidRPr="0086578D">
        <w:t>), appendix 1 and appendix 2.</w:t>
      </w:r>
    </w:p>
    <w:p w14:paraId="7D6F9FA2" w14:textId="77777777" w:rsidR="001A2781" w:rsidRDefault="001A2781">
      <w:pPr>
        <w:pStyle w:val="03Schedule"/>
        <w:sectPr w:rsidR="001A2781">
          <w:headerReference w:type="even" r:id="rId140"/>
          <w:headerReference w:type="default" r:id="rId141"/>
          <w:footerReference w:type="even" r:id="rId142"/>
          <w:footerReference w:type="default" r:id="rId143"/>
          <w:type w:val="continuous"/>
          <w:pgSz w:w="11907" w:h="16839" w:code="9"/>
          <w:pgMar w:top="3880" w:right="1900" w:bottom="3100" w:left="2300" w:header="2280" w:footer="1760" w:gutter="0"/>
          <w:cols w:space="720"/>
        </w:sectPr>
      </w:pPr>
    </w:p>
    <w:p w14:paraId="3E4C08C8" w14:textId="77777777" w:rsidR="008E6976" w:rsidRDefault="008E6976">
      <w:pPr>
        <w:pStyle w:val="PageBreak"/>
      </w:pPr>
    </w:p>
    <w:p w14:paraId="05F9AF1C" w14:textId="77777777" w:rsidR="008E6976" w:rsidRDefault="008E6976">
      <w:pPr>
        <w:pStyle w:val="PageBreak"/>
      </w:pPr>
      <w:r>
        <w:br w:type="page"/>
      </w:r>
    </w:p>
    <w:p w14:paraId="56BF7F77" w14:textId="77777777" w:rsidR="008E6976" w:rsidRPr="00874F15" w:rsidRDefault="008E6976">
      <w:pPr>
        <w:pStyle w:val="Sched-heading"/>
      </w:pPr>
      <w:bookmarkStart w:id="118" w:name="_Toc137736317"/>
      <w:r w:rsidRPr="00874F15">
        <w:rPr>
          <w:rStyle w:val="CharChapNo"/>
        </w:rPr>
        <w:lastRenderedPageBreak/>
        <w:t>Schedule 5</w:t>
      </w:r>
      <w:r>
        <w:tab/>
      </w:r>
      <w:r w:rsidRPr="00874F15">
        <w:rPr>
          <w:rStyle w:val="CharChapText"/>
        </w:rPr>
        <w:t>Reviewable decisions</w:t>
      </w:r>
      <w:bookmarkEnd w:id="118"/>
    </w:p>
    <w:p w14:paraId="0B89DE36" w14:textId="77777777" w:rsidR="008E6976" w:rsidRDefault="008E6976">
      <w:pPr>
        <w:pStyle w:val="ref"/>
      </w:pPr>
      <w:r>
        <w:t>(see ch 5)</w:t>
      </w:r>
    </w:p>
    <w:p w14:paraId="431E7943" w14:textId="77777777" w:rsidR="00876A97" w:rsidRPr="00874F15" w:rsidRDefault="00876A97" w:rsidP="00874F15">
      <w:pPr>
        <w:pStyle w:val="Sched-Part"/>
      </w:pPr>
      <w:bookmarkStart w:id="119" w:name="_Toc137736318"/>
      <w:r w:rsidRPr="00874F15">
        <w:rPr>
          <w:rStyle w:val="CharPartNo"/>
        </w:rPr>
        <w:t>Part 5.1</w:t>
      </w:r>
      <w:r w:rsidRPr="00BC795F">
        <w:tab/>
      </w:r>
      <w:r w:rsidRPr="00874F15">
        <w:rPr>
          <w:rStyle w:val="CharPartText"/>
        </w:rPr>
        <w:t>Reviewable decisions under Act</w:t>
      </w:r>
      <w:bookmarkEnd w:id="119"/>
    </w:p>
    <w:p w14:paraId="031EC94C" w14:textId="77777777" w:rsidR="008E6976" w:rsidRDefault="008E6976"/>
    <w:tbl>
      <w:tblPr>
        <w:tblW w:w="4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0"/>
        <w:gridCol w:w="1167"/>
        <w:gridCol w:w="2158"/>
        <w:gridCol w:w="2158"/>
      </w:tblGrid>
      <w:tr w:rsidR="008E6976" w14:paraId="4C474D49" w14:textId="77777777">
        <w:trPr>
          <w:cantSplit/>
          <w:tblHeader/>
        </w:trPr>
        <w:tc>
          <w:tcPr>
            <w:tcW w:w="873" w:type="pct"/>
          </w:tcPr>
          <w:p w14:paraId="4F1D26CD"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1</w:t>
            </w:r>
          </w:p>
          <w:p w14:paraId="2C66572D" w14:textId="77777777" w:rsidR="008E6976" w:rsidRDefault="008E6976">
            <w:pPr>
              <w:pStyle w:val="TableText"/>
              <w:rPr>
                <w:rFonts w:ascii="Times New (W1)" w:hAnsi="Times New (W1)"/>
                <w:caps/>
              </w:rPr>
            </w:pPr>
            <w:r>
              <w:rPr>
                <w:rFonts w:ascii="Arial" w:hAnsi="Arial" w:cs="Arial"/>
                <w:b/>
                <w:bCs/>
                <w:color w:val="000000"/>
                <w:sz w:val="18"/>
                <w:szCs w:val="18"/>
              </w:rPr>
              <w:t>item</w:t>
            </w:r>
          </w:p>
        </w:tc>
        <w:tc>
          <w:tcPr>
            <w:tcW w:w="878" w:type="pct"/>
          </w:tcPr>
          <w:p w14:paraId="6D2B1583"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2</w:t>
            </w:r>
          </w:p>
          <w:p w14:paraId="28E53D53" w14:textId="77777777" w:rsidR="008E6976" w:rsidRDefault="008E6976">
            <w:pPr>
              <w:pStyle w:val="TableText"/>
              <w:rPr>
                <w:rFonts w:ascii="Times New (W1)" w:hAnsi="Times New (W1)"/>
                <w:caps/>
              </w:rPr>
            </w:pPr>
            <w:r>
              <w:rPr>
                <w:rFonts w:ascii="Arial" w:hAnsi="Arial" w:cs="Arial"/>
                <w:b/>
                <w:bCs/>
                <w:color w:val="000000"/>
                <w:sz w:val="18"/>
                <w:szCs w:val="18"/>
              </w:rPr>
              <w:t>provision</w:t>
            </w:r>
          </w:p>
        </w:tc>
        <w:tc>
          <w:tcPr>
            <w:tcW w:w="1624" w:type="pct"/>
          </w:tcPr>
          <w:p w14:paraId="7D6E6101"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3</w:t>
            </w:r>
          </w:p>
          <w:p w14:paraId="0E8C6AFD" w14:textId="77777777" w:rsidR="008E6976" w:rsidRDefault="008E6976">
            <w:pPr>
              <w:pStyle w:val="TableText"/>
              <w:rPr>
                <w:rFonts w:ascii="Times New (W1)" w:hAnsi="Times New (W1)"/>
                <w:caps/>
              </w:rPr>
            </w:pPr>
            <w:r>
              <w:rPr>
                <w:rFonts w:ascii="Arial" w:hAnsi="Arial" w:cs="Arial"/>
                <w:b/>
                <w:bCs/>
                <w:color w:val="000000"/>
                <w:sz w:val="18"/>
                <w:szCs w:val="18"/>
              </w:rPr>
              <w:t>decision</w:t>
            </w:r>
          </w:p>
        </w:tc>
        <w:tc>
          <w:tcPr>
            <w:tcW w:w="1624" w:type="pct"/>
          </w:tcPr>
          <w:p w14:paraId="3BF116B2"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4</w:t>
            </w:r>
          </w:p>
          <w:p w14:paraId="2B0079A4" w14:textId="77777777" w:rsidR="008E6976" w:rsidRPr="008E6976" w:rsidRDefault="008E6976">
            <w:pPr>
              <w:pStyle w:val="TableText"/>
            </w:pPr>
            <w:r w:rsidRPr="008E6976">
              <w:rPr>
                <w:rFonts w:ascii="Arial" w:hAnsi="Arial" w:cs="Arial"/>
                <w:b/>
                <w:bCs/>
                <w:iCs/>
                <w:color w:val="000000"/>
                <w:sz w:val="18"/>
                <w:szCs w:val="18"/>
              </w:rPr>
              <w:t>person</w:t>
            </w:r>
          </w:p>
        </w:tc>
      </w:tr>
      <w:tr w:rsidR="00876A97" w14:paraId="36D2B230" w14:textId="77777777">
        <w:trPr>
          <w:cantSplit/>
        </w:trPr>
        <w:tc>
          <w:tcPr>
            <w:tcW w:w="873" w:type="pct"/>
          </w:tcPr>
          <w:p w14:paraId="666CD903" w14:textId="77777777" w:rsidR="00876A97" w:rsidRPr="00BC795F" w:rsidRDefault="00876A97" w:rsidP="00876A97">
            <w:pPr>
              <w:pStyle w:val="TableText"/>
              <w:rPr>
                <w:caps/>
                <w:sz w:val="20"/>
              </w:rPr>
            </w:pPr>
            <w:r w:rsidRPr="00BC795F">
              <w:rPr>
                <w:caps/>
                <w:sz w:val="20"/>
              </w:rPr>
              <w:t>1</w:t>
            </w:r>
          </w:p>
        </w:tc>
        <w:tc>
          <w:tcPr>
            <w:tcW w:w="878" w:type="pct"/>
          </w:tcPr>
          <w:p w14:paraId="78CE2CB7" w14:textId="77777777" w:rsidR="00876A97" w:rsidRPr="00BC795F" w:rsidRDefault="00876A97" w:rsidP="00876A97">
            <w:pPr>
              <w:pStyle w:val="TableText"/>
            </w:pPr>
            <w:r w:rsidRPr="00BC795F">
              <w:rPr>
                <w:caps/>
                <w:sz w:val="20"/>
              </w:rPr>
              <w:t xml:space="preserve">47T (1) </w:t>
            </w:r>
            <w:r w:rsidRPr="00BC795F">
              <w:rPr>
                <w:sz w:val="20"/>
              </w:rPr>
              <w:t>(b)</w:t>
            </w:r>
          </w:p>
        </w:tc>
        <w:tc>
          <w:tcPr>
            <w:tcW w:w="1624" w:type="pct"/>
          </w:tcPr>
          <w:p w14:paraId="18966683" w14:textId="77777777" w:rsidR="00876A97" w:rsidRPr="00BC795F" w:rsidRDefault="00876A97" w:rsidP="00876A97">
            <w:pPr>
              <w:pStyle w:val="TableText"/>
              <w:rPr>
                <w:sz w:val="20"/>
              </w:rPr>
            </w:pPr>
            <w:r w:rsidRPr="00BC795F">
              <w:rPr>
                <w:sz w:val="20"/>
              </w:rPr>
              <w:t>refuse to allow individual to occupy affected residential premises for which there is an occupancy prohibition</w:t>
            </w:r>
          </w:p>
        </w:tc>
        <w:tc>
          <w:tcPr>
            <w:tcW w:w="1624" w:type="pct"/>
          </w:tcPr>
          <w:p w14:paraId="5CE77725" w14:textId="77777777" w:rsidR="00876A97" w:rsidRPr="00BC795F" w:rsidRDefault="00876A97" w:rsidP="00876A97">
            <w:pPr>
              <w:pStyle w:val="TableText"/>
              <w:rPr>
                <w:sz w:val="20"/>
              </w:rPr>
            </w:pPr>
            <w:r w:rsidRPr="00BC795F">
              <w:rPr>
                <w:sz w:val="20"/>
              </w:rPr>
              <w:t xml:space="preserve">owner of affected residential premises or proposed occupant </w:t>
            </w:r>
          </w:p>
        </w:tc>
      </w:tr>
      <w:tr w:rsidR="008E6976" w14:paraId="1C77AE4D" w14:textId="77777777">
        <w:trPr>
          <w:cantSplit/>
        </w:trPr>
        <w:tc>
          <w:tcPr>
            <w:tcW w:w="873" w:type="pct"/>
          </w:tcPr>
          <w:p w14:paraId="4C0ABCEB" w14:textId="77777777" w:rsidR="008E6976" w:rsidRDefault="00876A97">
            <w:pPr>
              <w:pStyle w:val="TableText"/>
              <w:rPr>
                <w:sz w:val="20"/>
              </w:rPr>
            </w:pPr>
            <w:r>
              <w:rPr>
                <w:sz w:val="20"/>
              </w:rPr>
              <w:t>2</w:t>
            </w:r>
          </w:p>
        </w:tc>
        <w:tc>
          <w:tcPr>
            <w:tcW w:w="878" w:type="pct"/>
          </w:tcPr>
          <w:p w14:paraId="52FE6946" w14:textId="77777777" w:rsidR="008E6976" w:rsidRDefault="008E6976">
            <w:pPr>
              <w:pStyle w:val="TableText"/>
              <w:rPr>
                <w:sz w:val="20"/>
              </w:rPr>
            </w:pPr>
            <w:r>
              <w:rPr>
                <w:sz w:val="20"/>
              </w:rPr>
              <w:t>52 (3)</w:t>
            </w:r>
          </w:p>
        </w:tc>
        <w:tc>
          <w:tcPr>
            <w:tcW w:w="1624" w:type="pct"/>
          </w:tcPr>
          <w:p w14:paraId="05197D79" w14:textId="77777777" w:rsidR="008E6976" w:rsidRDefault="008E6976">
            <w:pPr>
              <w:pStyle w:val="TableText"/>
              <w:rPr>
                <w:sz w:val="20"/>
              </w:rPr>
            </w:pPr>
            <w:r>
              <w:rPr>
                <w:sz w:val="20"/>
              </w:rPr>
              <w:t xml:space="preserve">refuse to issue licence </w:t>
            </w:r>
          </w:p>
        </w:tc>
        <w:tc>
          <w:tcPr>
            <w:tcW w:w="1624" w:type="pct"/>
          </w:tcPr>
          <w:p w14:paraId="3DEF32AB" w14:textId="77777777" w:rsidR="008E6976" w:rsidRDefault="008E6976">
            <w:pPr>
              <w:pStyle w:val="TableText"/>
              <w:rPr>
                <w:sz w:val="20"/>
              </w:rPr>
            </w:pPr>
            <w:r>
              <w:rPr>
                <w:sz w:val="20"/>
              </w:rPr>
              <w:t>applicant</w:t>
            </w:r>
          </w:p>
        </w:tc>
      </w:tr>
      <w:tr w:rsidR="008E6976" w14:paraId="02DB78D7" w14:textId="77777777">
        <w:trPr>
          <w:cantSplit/>
        </w:trPr>
        <w:tc>
          <w:tcPr>
            <w:tcW w:w="873" w:type="pct"/>
          </w:tcPr>
          <w:p w14:paraId="36669431" w14:textId="77777777" w:rsidR="008E6976" w:rsidRDefault="00876A97">
            <w:pPr>
              <w:pStyle w:val="TableText"/>
              <w:rPr>
                <w:sz w:val="20"/>
              </w:rPr>
            </w:pPr>
            <w:r>
              <w:rPr>
                <w:sz w:val="20"/>
              </w:rPr>
              <w:t>3</w:t>
            </w:r>
          </w:p>
        </w:tc>
        <w:tc>
          <w:tcPr>
            <w:tcW w:w="878" w:type="pct"/>
          </w:tcPr>
          <w:p w14:paraId="184FFBF0" w14:textId="77777777" w:rsidR="008E6976" w:rsidRDefault="008E6976">
            <w:pPr>
              <w:pStyle w:val="TableText"/>
              <w:rPr>
                <w:sz w:val="20"/>
              </w:rPr>
            </w:pPr>
            <w:r>
              <w:rPr>
                <w:sz w:val="20"/>
              </w:rPr>
              <w:t>53 (1)</w:t>
            </w:r>
          </w:p>
        </w:tc>
        <w:tc>
          <w:tcPr>
            <w:tcW w:w="1624" w:type="pct"/>
          </w:tcPr>
          <w:p w14:paraId="4F80DB63" w14:textId="77777777" w:rsidR="008E6976" w:rsidRDefault="008E6976">
            <w:pPr>
              <w:pStyle w:val="TableText"/>
              <w:rPr>
                <w:sz w:val="20"/>
              </w:rPr>
            </w:pPr>
            <w:r>
              <w:rPr>
                <w:sz w:val="20"/>
              </w:rPr>
              <w:t xml:space="preserve">issue licence subject to condition included by </w:t>
            </w:r>
            <w:r w:rsidR="00BA0BD7" w:rsidRPr="00BA0BD7">
              <w:rPr>
                <w:sz w:val="20"/>
              </w:rPr>
              <w:t>work health and safety commissioner</w:t>
            </w:r>
            <w:r>
              <w:rPr>
                <w:sz w:val="20"/>
              </w:rPr>
              <w:t xml:space="preserve"> </w:t>
            </w:r>
          </w:p>
        </w:tc>
        <w:tc>
          <w:tcPr>
            <w:tcW w:w="1624" w:type="pct"/>
          </w:tcPr>
          <w:p w14:paraId="1D6D3D75" w14:textId="77777777" w:rsidR="008E6976" w:rsidRDefault="008E6976">
            <w:pPr>
              <w:pStyle w:val="TableText"/>
              <w:rPr>
                <w:sz w:val="20"/>
              </w:rPr>
            </w:pPr>
            <w:r>
              <w:rPr>
                <w:sz w:val="20"/>
              </w:rPr>
              <w:t>applicant</w:t>
            </w:r>
          </w:p>
        </w:tc>
      </w:tr>
      <w:tr w:rsidR="008E6976" w14:paraId="2E870404" w14:textId="77777777">
        <w:trPr>
          <w:cantSplit/>
        </w:trPr>
        <w:tc>
          <w:tcPr>
            <w:tcW w:w="873" w:type="pct"/>
          </w:tcPr>
          <w:p w14:paraId="38B78096" w14:textId="77777777" w:rsidR="008E6976" w:rsidRDefault="00876A97">
            <w:pPr>
              <w:pStyle w:val="TableText"/>
              <w:rPr>
                <w:sz w:val="20"/>
              </w:rPr>
            </w:pPr>
            <w:r>
              <w:rPr>
                <w:sz w:val="20"/>
              </w:rPr>
              <w:t>4</w:t>
            </w:r>
          </w:p>
        </w:tc>
        <w:tc>
          <w:tcPr>
            <w:tcW w:w="878" w:type="pct"/>
          </w:tcPr>
          <w:p w14:paraId="72CCC1F9" w14:textId="77777777" w:rsidR="008E6976" w:rsidRDefault="008E6976">
            <w:pPr>
              <w:pStyle w:val="TableText"/>
              <w:rPr>
                <w:sz w:val="20"/>
              </w:rPr>
            </w:pPr>
            <w:r>
              <w:rPr>
                <w:sz w:val="20"/>
              </w:rPr>
              <w:t>54 (1)</w:t>
            </w:r>
          </w:p>
        </w:tc>
        <w:tc>
          <w:tcPr>
            <w:tcW w:w="1624" w:type="pct"/>
          </w:tcPr>
          <w:p w14:paraId="343A693D" w14:textId="77777777" w:rsidR="008E6976" w:rsidRDefault="008E6976">
            <w:pPr>
              <w:pStyle w:val="TableText"/>
              <w:rPr>
                <w:sz w:val="20"/>
              </w:rPr>
            </w:pPr>
            <w:r>
              <w:rPr>
                <w:sz w:val="20"/>
              </w:rPr>
              <w:t>issue licence for less than maximum period allowed</w:t>
            </w:r>
          </w:p>
        </w:tc>
        <w:tc>
          <w:tcPr>
            <w:tcW w:w="1624" w:type="pct"/>
          </w:tcPr>
          <w:p w14:paraId="3FE425B2" w14:textId="77777777" w:rsidR="008E6976" w:rsidRDefault="008E6976">
            <w:pPr>
              <w:pStyle w:val="TableText"/>
              <w:rPr>
                <w:sz w:val="20"/>
              </w:rPr>
            </w:pPr>
            <w:r>
              <w:rPr>
                <w:sz w:val="20"/>
              </w:rPr>
              <w:t>applicant</w:t>
            </w:r>
          </w:p>
        </w:tc>
      </w:tr>
      <w:tr w:rsidR="008E6976" w14:paraId="437578CE" w14:textId="77777777">
        <w:trPr>
          <w:cantSplit/>
        </w:trPr>
        <w:tc>
          <w:tcPr>
            <w:tcW w:w="873" w:type="pct"/>
          </w:tcPr>
          <w:p w14:paraId="0CB1EBF1" w14:textId="77777777" w:rsidR="008E6976" w:rsidRDefault="00876A97">
            <w:pPr>
              <w:pStyle w:val="TableText"/>
              <w:rPr>
                <w:sz w:val="20"/>
              </w:rPr>
            </w:pPr>
            <w:r>
              <w:rPr>
                <w:sz w:val="20"/>
              </w:rPr>
              <w:t>5</w:t>
            </w:r>
          </w:p>
        </w:tc>
        <w:tc>
          <w:tcPr>
            <w:tcW w:w="878" w:type="pct"/>
          </w:tcPr>
          <w:p w14:paraId="20B531E7" w14:textId="77777777" w:rsidR="008E6976" w:rsidRDefault="008E6976">
            <w:pPr>
              <w:pStyle w:val="TableText"/>
              <w:rPr>
                <w:sz w:val="20"/>
              </w:rPr>
            </w:pPr>
            <w:r>
              <w:rPr>
                <w:sz w:val="20"/>
              </w:rPr>
              <w:t>58 (3)</w:t>
            </w:r>
          </w:p>
        </w:tc>
        <w:tc>
          <w:tcPr>
            <w:tcW w:w="1624" w:type="pct"/>
          </w:tcPr>
          <w:p w14:paraId="62482AFB" w14:textId="77777777" w:rsidR="008E6976" w:rsidRDefault="008E6976">
            <w:pPr>
              <w:pStyle w:val="TableText"/>
              <w:rPr>
                <w:sz w:val="20"/>
              </w:rPr>
            </w:pPr>
            <w:r>
              <w:rPr>
                <w:sz w:val="20"/>
              </w:rPr>
              <w:t>refuse to amend licence</w:t>
            </w:r>
          </w:p>
        </w:tc>
        <w:tc>
          <w:tcPr>
            <w:tcW w:w="1624" w:type="pct"/>
          </w:tcPr>
          <w:p w14:paraId="05A5C4A4" w14:textId="77777777" w:rsidR="008E6976" w:rsidRDefault="008E6976">
            <w:pPr>
              <w:pStyle w:val="TableText"/>
              <w:rPr>
                <w:sz w:val="20"/>
              </w:rPr>
            </w:pPr>
            <w:r>
              <w:rPr>
                <w:sz w:val="20"/>
              </w:rPr>
              <w:t>licensee</w:t>
            </w:r>
          </w:p>
        </w:tc>
      </w:tr>
      <w:tr w:rsidR="008E6976" w14:paraId="601EE7FA" w14:textId="77777777">
        <w:trPr>
          <w:cantSplit/>
        </w:trPr>
        <w:tc>
          <w:tcPr>
            <w:tcW w:w="873" w:type="pct"/>
          </w:tcPr>
          <w:p w14:paraId="0CA85DA4" w14:textId="77777777" w:rsidR="008E6976" w:rsidRDefault="00876A97">
            <w:pPr>
              <w:pStyle w:val="TableText"/>
              <w:rPr>
                <w:sz w:val="20"/>
              </w:rPr>
            </w:pPr>
            <w:r>
              <w:rPr>
                <w:sz w:val="20"/>
              </w:rPr>
              <w:t>6</w:t>
            </w:r>
          </w:p>
        </w:tc>
        <w:tc>
          <w:tcPr>
            <w:tcW w:w="878" w:type="pct"/>
          </w:tcPr>
          <w:p w14:paraId="321D1826" w14:textId="77777777" w:rsidR="008E6976" w:rsidRDefault="008E6976">
            <w:pPr>
              <w:pStyle w:val="TableText"/>
              <w:rPr>
                <w:sz w:val="20"/>
              </w:rPr>
            </w:pPr>
            <w:r>
              <w:rPr>
                <w:sz w:val="20"/>
              </w:rPr>
              <w:t>59</w:t>
            </w:r>
          </w:p>
        </w:tc>
        <w:tc>
          <w:tcPr>
            <w:tcW w:w="1624" w:type="pct"/>
          </w:tcPr>
          <w:p w14:paraId="21342CCB" w14:textId="77777777" w:rsidR="008E6976" w:rsidRDefault="008E6976">
            <w:pPr>
              <w:pStyle w:val="TableText"/>
              <w:rPr>
                <w:sz w:val="20"/>
              </w:rPr>
            </w:pPr>
            <w:r>
              <w:rPr>
                <w:sz w:val="20"/>
              </w:rPr>
              <w:t>impose condition on licence</w:t>
            </w:r>
          </w:p>
          <w:p w14:paraId="69A72A0E" w14:textId="77777777" w:rsidR="008E6976" w:rsidRDefault="008E6976">
            <w:pPr>
              <w:pStyle w:val="TableText"/>
              <w:rPr>
                <w:sz w:val="20"/>
              </w:rPr>
            </w:pPr>
            <w:r>
              <w:rPr>
                <w:sz w:val="20"/>
              </w:rPr>
              <w:t xml:space="preserve">amend or revoke condition included in licence by </w:t>
            </w:r>
            <w:r w:rsidR="00BA0BD7" w:rsidRPr="00BA0BD7">
              <w:rPr>
                <w:sz w:val="20"/>
              </w:rPr>
              <w:t>work health and safety commissioner</w:t>
            </w:r>
            <w:r w:rsidRPr="00BA0BD7">
              <w:rPr>
                <w:sz w:val="20"/>
              </w:rPr>
              <w:t xml:space="preserve"> </w:t>
            </w:r>
          </w:p>
        </w:tc>
        <w:tc>
          <w:tcPr>
            <w:tcW w:w="1624" w:type="pct"/>
          </w:tcPr>
          <w:p w14:paraId="4D0551C6" w14:textId="77777777" w:rsidR="008E6976" w:rsidRDefault="008E6976">
            <w:pPr>
              <w:pStyle w:val="TableText"/>
              <w:rPr>
                <w:sz w:val="20"/>
              </w:rPr>
            </w:pPr>
            <w:r>
              <w:rPr>
                <w:sz w:val="20"/>
              </w:rPr>
              <w:t>licensee</w:t>
            </w:r>
          </w:p>
        </w:tc>
      </w:tr>
      <w:tr w:rsidR="008E6976" w14:paraId="14DBD969" w14:textId="77777777">
        <w:trPr>
          <w:cantSplit/>
        </w:trPr>
        <w:tc>
          <w:tcPr>
            <w:tcW w:w="873" w:type="pct"/>
          </w:tcPr>
          <w:p w14:paraId="1CB653DD" w14:textId="77777777" w:rsidR="008E6976" w:rsidRDefault="00876A97">
            <w:pPr>
              <w:pStyle w:val="TableText"/>
              <w:rPr>
                <w:sz w:val="20"/>
              </w:rPr>
            </w:pPr>
            <w:r>
              <w:rPr>
                <w:sz w:val="20"/>
              </w:rPr>
              <w:lastRenderedPageBreak/>
              <w:t>7</w:t>
            </w:r>
          </w:p>
        </w:tc>
        <w:tc>
          <w:tcPr>
            <w:tcW w:w="878" w:type="pct"/>
          </w:tcPr>
          <w:p w14:paraId="19BC0A4C" w14:textId="77777777" w:rsidR="008E6976" w:rsidRDefault="008E6976">
            <w:pPr>
              <w:pStyle w:val="TableText"/>
              <w:rPr>
                <w:sz w:val="20"/>
              </w:rPr>
            </w:pPr>
            <w:r>
              <w:rPr>
                <w:sz w:val="20"/>
              </w:rPr>
              <w:t>68 (3)</w:t>
            </w:r>
          </w:p>
        </w:tc>
        <w:tc>
          <w:tcPr>
            <w:tcW w:w="1624" w:type="pct"/>
          </w:tcPr>
          <w:p w14:paraId="5DE3C43F" w14:textId="77777777" w:rsidR="008E6976" w:rsidRDefault="008E6976">
            <w:pPr>
              <w:pStyle w:val="TableText"/>
              <w:rPr>
                <w:sz w:val="20"/>
              </w:rPr>
            </w:pPr>
            <w:r>
              <w:rPr>
                <w:sz w:val="20"/>
              </w:rPr>
              <w:t>reprimand licensee</w:t>
            </w:r>
          </w:p>
          <w:p w14:paraId="05EC9F66" w14:textId="77777777" w:rsidR="008E6976" w:rsidRDefault="008E6976">
            <w:pPr>
              <w:pStyle w:val="TableText"/>
              <w:rPr>
                <w:sz w:val="20"/>
              </w:rPr>
            </w:pPr>
            <w:r>
              <w:rPr>
                <w:sz w:val="20"/>
              </w:rPr>
              <w:t>require licensee to undertake training</w:t>
            </w:r>
          </w:p>
          <w:p w14:paraId="61ABBEDB" w14:textId="77777777" w:rsidR="008E6976" w:rsidRDefault="008E6976">
            <w:pPr>
              <w:pStyle w:val="TableText"/>
              <w:rPr>
                <w:sz w:val="20"/>
              </w:rPr>
            </w:pPr>
            <w:r>
              <w:rPr>
                <w:sz w:val="20"/>
              </w:rPr>
              <w:t xml:space="preserve">amend/suspend/cancel licence </w:t>
            </w:r>
          </w:p>
          <w:p w14:paraId="14C5B73F" w14:textId="77777777" w:rsidR="008E6976" w:rsidRDefault="008E6976">
            <w:pPr>
              <w:pStyle w:val="TableText"/>
              <w:rPr>
                <w:sz w:val="20"/>
              </w:rPr>
            </w:pPr>
            <w:r>
              <w:rPr>
                <w:sz w:val="20"/>
              </w:rPr>
              <w:t>period of / event for ending suspension</w:t>
            </w:r>
          </w:p>
          <w:p w14:paraId="00139DA5" w14:textId="77777777" w:rsidR="008E6976" w:rsidRDefault="008E6976">
            <w:pPr>
              <w:pStyle w:val="TableText"/>
              <w:rPr>
                <w:sz w:val="20"/>
              </w:rPr>
            </w:pPr>
            <w:r>
              <w:rPr>
                <w:sz w:val="20"/>
              </w:rPr>
              <w:t>disqualify licensee</w:t>
            </w:r>
          </w:p>
          <w:p w14:paraId="0B93676F" w14:textId="77777777" w:rsidR="008E6976" w:rsidRDefault="008E6976">
            <w:pPr>
              <w:pStyle w:val="TableText"/>
              <w:rPr>
                <w:sz w:val="20"/>
              </w:rPr>
            </w:pPr>
            <w:r>
              <w:rPr>
                <w:sz w:val="20"/>
              </w:rPr>
              <w:t>period of / event for ending disqualification</w:t>
            </w:r>
          </w:p>
        </w:tc>
        <w:tc>
          <w:tcPr>
            <w:tcW w:w="1624" w:type="pct"/>
            <w:tcBorders>
              <w:bottom w:val="single" w:sz="4" w:space="0" w:color="auto"/>
            </w:tcBorders>
          </w:tcPr>
          <w:p w14:paraId="30F3D269" w14:textId="77777777" w:rsidR="008E6976" w:rsidRDefault="008E6976">
            <w:pPr>
              <w:pStyle w:val="TableText"/>
              <w:rPr>
                <w:sz w:val="20"/>
              </w:rPr>
            </w:pPr>
            <w:r>
              <w:rPr>
                <w:sz w:val="20"/>
              </w:rPr>
              <w:t xml:space="preserve">licensee </w:t>
            </w:r>
          </w:p>
        </w:tc>
      </w:tr>
      <w:tr w:rsidR="008E6976" w14:paraId="4AB39B09" w14:textId="77777777">
        <w:trPr>
          <w:cantSplit/>
        </w:trPr>
        <w:tc>
          <w:tcPr>
            <w:tcW w:w="873" w:type="pct"/>
          </w:tcPr>
          <w:p w14:paraId="51305B8C" w14:textId="77777777" w:rsidR="008E6976" w:rsidRDefault="00876A97">
            <w:pPr>
              <w:pStyle w:val="TableText"/>
              <w:rPr>
                <w:sz w:val="20"/>
              </w:rPr>
            </w:pPr>
            <w:r>
              <w:rPr>
                <w:sz w:val="20"/>
              </w:rPr>
              <w:t>8</w:t>
            </w:r>
          </w:p>
        </w:tc>
        <w:tc>
          <w:tcPr>
            <w:tcW w:w="878" w:type="pct"/>
          </w:tcPr>
          <w:p w14:paraId="4734F1DC" w14:textId="77777777" w:rsidR="008E6976" w:rsidRDefault="008E6976">
            <w:pPr>
              <w:pStyle w:val="TableText"/>
              <w:rPr>
                <w:sz w:val="20"/>
              </w:rPr>
            </w:pPr>
            <w:r>
              <w:rPr>
                <w:sz w:val="20"/>
              </w:rPr>
              <w:t>68 (4)</w:t>
            </w:r>
          </w:p>
        </w:tc>
        <w:tc>
          <w:tcPr>
            <w:tcW w:w="1624" w:type="pct"/>
            <w:tcBorders>
              <w:right w:val="single" w:sz="4" w:space="0" w:color="auto"/>
            </w:tcBorders>
          </w:tcPr>
          <w:p w14:paraId="552F6341" w14:textId="77777777" w:rsidR="008E6976" w:rsidRDefault="008E6976">
            <w:pPr>
              <w:pStyle w:val="TableText"/>
              <w:rPr>
                <w:sz w:val="20"/>
              </w:rPr>
            </w:pPr>
            <w:r>
              <w:rPr>
                <w:sz w:val="20"/>
              </w:rPr>
              <w:t>reprimand former licensee</w:t>
            </w:r>
          </w:p>
          <w:p w14:paraId="15FFA8C1" w14:textId="77777777" w:rsidR="008E6976" w:rsidRDefault="008E6976">
            <w:pPr>
              <w:pStyle w:val="TableText"/>
              <w:rPr>
                <w:sz w:val="20"/>
              </w:rPr>
            </w:pPr>
            <w:r>
              <w:rPr>
                <w:sz w:val="20"/>
              </w:rPr>
              <w:t>disqualify former licensee</w:t>
            </w:r>
          </w:p>
          <w:p w14:paraId="0BF9BC6C" w14:textId="77777777" w:rsidR="008E6976" w:rsidRDefault="008E6976">
            <w:pPr>
              <w:pStyle w:val="TableText"/>
              <w:rPr>
                <w:sz w:val="20"/>
              </w:rPr>
            </w:pPr>
            <w:r>
              <w:rPr>
                <w:sz w:val="20"/>
              </w:rPr>
              <w:t>period of/complete training/event for ending disqualification</w:t>
            </w:r>
          </w:p>
        </w:tc>
        <w:tc>
          <w:tcPr>
            <w:tcW w:w="1624" w:type="pct"/>
            <w:tcBorders>
              <w:top w:val="single" w:sz="4" w:space="0" w:color="auto"/>
              <w:left w:val="single" w:sz="4" w:space="0" w:color="auto"/>
              <w:bottom w:val="single" w:sz="4" w:space="0" w:color="auto"/>
              <w:right w:val="single" w:sz="4" w:space="0" w:color="auto"/>
            </w:tcBorders>
          </w:tcPr>
          <w:p w14:paraId="06BE3994" w14:textId="77777777" w:rsidR="008E6976" w:rsidRDefault="008E6976">
            <w:pPr>
              <w:pStyle w:val="TableText"/>
              <w:rPr>
                <w:sz w:val="20"/>
              </w:rPr>
            </w:pPr>
            <w:r>
              <w:rPr>
                <w:sz w:val="20"/>
              </w:rPr>
              <w:t>former licensee</w:t>
            </w:r>
          </w:p>
        </w:tc>
      </w:tr>
      <w:tr w:rsidR="008E6976" w14:paraId="5DA84E6A" w14:textId="77777777">
        <w:trPr>
          <w:cantSplit/>
        </w:trPr>
        <w:tc>
          <w:tcPr>
            <w:tcW w:w="873" w:type="pct"/>
          </w:tcPr>
          <w:p w14:paraId="674F91EB" w14:textId="77777777" w:rsidR="008E6976" w:rsidRDefault="00876A97">
            <w:pPr>
              <w:pStyle w:val="TableText"/>
              <w:rPr>
                <w:sz w:val="20"/>
              </w:rPr>
            </w:pPr>
            <w:r>
              <w:rPr>
                <w:sz w:val="20"/>
              </w:rPr>
              <w:t>9</w:t>
            </w:r>
          </w:p>
        </w:tc>
        <w:tc>
          <w:tcPr>
            <w:tcW w:w="878" w:type="pct"/>
          </w:tcPr>
          <w:p w14:paraId="729DC28E" w14:textId="77777777" w:rsidR="008E6976" w:rsidRDefault="008E6976">
            <w:pPr>
              <w:pStyle w:val="TableText"/>
              <w:rPr>
                <w:sz w:val="20"/>
              </w:rPr>
            </w:pPr>
            <w:r>
              <w:rPr>
                <w:sz w:val="20"/>
              </w:rPr>
              <w:t>69 (2)</w:t>
            </w:r>
          </w:p>
        </w:tc>
        <w:tc>
          <w:tcPr>
            <w:tcW w:w="1624" w:type="pct"/>
          </w:tcPr>
          <w:p w14:paraId="293DA7CA" w14:textId="77777777" w:rsidR="008E6976" w:rsidRDefault="008E6976">
            <w:pPr>
              <w:pStyle w:val="TableText"/>
              <w:rPr>
                <w:sz w:val="20"/>
              </w:rPr>
            </w:pPr>
            <w:r>
              <w:rPr>
                <w:sz w:val="20"/>
              </w:rPr>
              <w:t>immediate suspension of licence</w:t>
            </w:r>
          </w:p>
        </w:tc>
        <w:tc>
          <w:tcPr>
            <w:tcW w:w="1624" w:type="pct"/>
            <w:tcBorders>
              <w:top w:val="single" w:sz="4" w:space="0" w:color="auto"/>
            </w:tcBorders>
          </w:tcPr>
          <w:p w14:paraId="3D5AC0EE" w14:textId="77777777" w:rsidR="008E6976" w:rsidRDefault="008E6976">
            <w:pPr>
              <w:pStyle w:val="TableText"/>
              <w:rPr>
                <w:sz w:val="20"/>
              </w:rPr>
            </w:pPr>
            <w:r>
              <w:rPr>
                <w:sz w:val="20"/>
              </w:rPr>
              <w:t>licensee</w:t>
            </w:r>
          </w:p>
        </w:tc>
      </w:tr>
      <w:tr w:rsidR="008E6976" w14:paraId="4B8F04A9" w14:textId="77777777">
        <w:trPr>
          <w:cantSplit/>
        </w:trPr>
        <w:tc>
          <w:tcPr>
            <w:tcW w:w="873" w:type="pct"/>
          </w:tcPr>
          <w:p w14:paraId="1CD51E30" w14:textId="77777777" w:rsidR="008E6976" w:rsidRDefault="00876A97">
            <w:pPr>
              <w:pStyle w:val="TableText"/>
              <w:rPr>
                <w:sz w:val="20"/>
              </w:rPr>
            </w:pPr>
            <w:r>
              <w:rPr>
                <w:sz w:val="20"/>
              </w:rPr>
              <w:t>10</w:t>
            </w:r>
          </w:p>
        </w:tc>
        <w:tc>
          <w:tcPr>
            <w:tcW w:w="878" w:type="pct"/>
          </w:tcPr>
          <w:p w14:paraId="36F3DD92" w14:textId="77777777" w:rsidR="008E6976" w:rsidRDefault="008E6976">
            <w:pPr>
              <w:pStyle w:val="TableText"/>
              <w:rPr>
                <w:sz w:val="20"/>
              </w:rPr>
            </w:pPr>
            <w:r>
              <w:rPr>
                <w:sz w:val="20"/>
              </w:rPr>
              <w:t>124 (1)</w:t>
            </w:r>
          </w:p>
        </w:tc>
        <w:tc>
          <w:tcPr>
            <w:tcW w:w="1624" w:type="pct"/>
          </w:tcPr>
          <w:p w14:paraId="4488047A" w14:textId="77777777" w:rsidR="008E6976" w:rsidRDefault="008E6976">
            <w:pPr>
              <w:pStyle w:val="TableText"/>
              <w:rPr>
                <w:sz w:val="20"/>
              </w:rPr>
            </w:pPr>
            <w:r>
              <w:rPr>
                <w:sz w:val="20"/>
              </w:rPr>
              <w:t>refuse to accept safety undertaking</w:t>
            </w:r>
          </w:p>
        </w:tc>
        <w:tc>
          <w:tcPr>
            <w:tcW w:w="1624" w:type="pct"/>
          </w:tcPr>
          <w:p w14:paraId="31209F60" w14:textId="77777777" w:rsidR="008E6976" w:rsidRDefault="008E6976">
            <w:pPr>
              <w:pStyle w:val="TableText"/>
              <w:rPr>
                <w:sz w:val="20"/>
              </w:rPr>
            </w:pPr>
            <w:r>
              <w:rPr>
                <w:sz w:val="20"/>
              </w:rPr>
              <w:t>the person who proposed to give the safety undertaking</w:t>
            </w:r>
          </w:p>
        </w:tc>
      </w:tr>
      <w:tr w:rsidR="008E6976" w14:paraId="25FB3B50" w14:textId="77777777">
        <w:trPr>
          <w:cantSplit/>
        </w:trPr>
        <w:tc>
          <w:tcPr>
            <w:tcW w:w="873" w:type="pct"/>
          </w:tcPr>
          <w:p w14:paraId="48B2989E" w14:textId="77777777" w:rsidR="008E6976" w:rsidRDefault="008E6976">
            <w:pPr>
              <w:pStyle w:val="TableText"/>
              <w:rPr>
                <w:sz w:val="20"/>
              </w:rPr>
            </w:pPr>
            <w:r>
              <w:rPr>
                <w:sz w:val="20"/>
              </w:rPr>
              <w:t>1</w:t>
            </w:r>
            <w:r w:rsidR="00876A97">
              <w:rPr>
                <w:sz w:val="20"/>
              </w:rPr>
              <w:t>1</w:t>
            </w:r>
          </w:p>
        </w:tc>
        <w:tc>
          <w:tcPr>
            <w:tcW w:w="878" w:type="pct"/>
          </w:tcPr>
          <w:p w14:paraId="0695BB58" w14:textId="77777777" w:rsidR="008E6976" w:rsidRDefault="008E6976">
            <w:pPr>
              <w:pStyle w:val="TableText"/>
              <w:rPr>
                <w:sz w:val="20"/>
              </w:rPr>
            </w:pPr>
            <w:r>
              <w:rPr>
                <w:sz w:val="20"/>
              </w:rPr>
              <w:t>125 (1)</w:t>
            </w:r>
          </w:p>
        </w:tc>
        <w:tc>
          <w:tcPr>
            <w:tcW w:w="1624" w:type="pct"/>
          </w:tcPr>
          <w:p w14:paraId="3940DF8F" w14:textId="77777777" w:rsidR="008E6976" w:rsidRDefault="008E6976">
            <w:pPr>
              <w:pStyle w:val="TableText"/>
              <w:rPr>
                <w:sz w:val="20"/>
              </w:rPr>
            </w:pPr>
            <w:r>
              <w:rPr>
                <w:sz w:val="20"/>
              </w:rPr>
              <w:t>refuse to agree to amendment of enforceable undertaking</w:t>
            </w:r>
          </w:p>
          <w:p w14:paraId="08CD3A75" w14:textId="77777777" w:rsidR="008E6976" w:rsidRDefault="008E6976">
            <w:pPr>
              <w:pStyle w:val="TableText"/>
              <w:rPr>
                <w:sz w:val="20"/>
              </w:rPr>
            </w:pPr>
            <w:r>
              <w:rPr>
                <w:sz w:val="20"/>
              </w:rPr>
              <w:t>refuse to agree to withdrawal from enforceable undertaking</w:t>
            </w:r>
          </w:p>
        </w:tc>
        <w:tc>
          <w:tcPr>
            <w:tcW w:w="1624" w:type="pct"/>
          </w:tcPr>
          <w:p w14:paraId="4448553F" w14:textId="77777777" w:rsidR="008E6976" w:rsidRDefault="008E6976">
            <w:pPr>
              <w:pStyle w:val="TableText"/>
              <w:rPr>
                <w:sz w:val="20"/>
              </w:rPr>
            </w:pPr>
            <w:r>
              <w:rPr>
                <w:sz w:val="20"/>
              </w:rPr>
              <w:t>relevant person</w:t>
            </w:r>
          </w:p>
        </w:tc>
      </w:tr>
      <w:tr w:rsidR="008E6976" w14:paraId="408264BD" w14:textId="77777777">
        <w:trPr>
          <w:cantSplit/>
        </w:trPr>
        <w:tc>
          <w:tcPr>
            <w:tcW w:w="873" w:type="pct"/>
          </w:tcPr>
          <w:p w14:paraId="321F3558" w14:textId="77777777" w:rsidR="008E6976" w:rsidRDefault="008E6976">
            <w:pPr>
              <w:pStyle w:val="TableText"/>
              <w:rPr>
                <w:sz w:val="20"/>
              </w:rPr>
            </w:pPr>
            <w:r>
              <w:rPr>
                <w:sz w:val="20"/>
              </w:rPr>
              <w:t>1</w:t>
            </w:r>
            <w:r w:rsidR="00876A97">
              <w:rPr>
                <w:sz w:val="20"/>
              </w:rPr>
              <w:t>2</w:t>
            </w:r>
          </w:p>
        </w:tc>
        <w:tc>
          <w:tcPr>
            <w:tcW w:w="878" w:type="pct"/>
          </w:tcPr>
          <w:p w14:paraId="724E3D2B" w14:textId="77777777" w:rsidR="008E6976" w:rsidRDefault="008E6976">
            <w:pPr>
              <w:pStyle w:val="TableText"/>
              <w:rPr>
                <w:sz w:val="20"/>
              </w:rPr>
            </w:pPr>
            <w:r>
              <w:rPr>
                <w:sz w:val="20"/>
              </w:rPr>
              <w:t>126 (2)</w:t>
            </w:r>
          </w:p>
        </w:tc>
        <w:tc>
          <w:tcPr>
            <w:tcW w:w="1624" w:type="pct"/>
          </w:tcPr>
          <w:p w14:paraId="3E8D9069" w14:textId="77777777" w:rsidR="008E6976" w:rsidRDefault="008E6976">
            <w:pPr>
              <w:pStyle w:val="TableText"/>
              <w:rPr>
                <w:sz w:val="20"/>
              </w:rPr>
            </w:pPr>
            <w:r>
              <w:rPr>
                <w:sz w:val="20"/>
              </w:rPr>
              <w:t>refuse to end enforceable undertaking on application</w:t>
            </w:r>
          </w:p>
        </w:tc>
        <w:tc>
          <w:tcPr>
            <w:tcW w:w="1624" w:type="pct"/>
          </w:tcPr>
          <w:p w14:paraId="57E9D44D" w14:textId="77777777" w:rsidR="008E6976" w:rsidRDefault="008E6976">
            <w:pPr>
              <w:pStyle w:val="TableText"/>
              <w:rPr>
                <w:sz w:val="20"/>
              </w:rPr>
            </w:pPr>
            <w:r>
              <w:rPr>
                <w:sz w:val="20"/>
              </w:rPr>
              <w:t>relevant person</w:t>
            </w:r>
          </w:p>
        </w:tc>
      </w:tr>
    </w:tbl>
    <w:p w14:paraId="655F8D89" w14:textId="77777777" w:rsidR="00E62518" w:rsidRPr="001966A9" w:rsidRDefault="00E62518" w:rsidP="001966A9"/>
    <w:p w14:paraId="1DC5A9AC" w14:textId="77777777" w:rsidR="00E62518" w:rsidRPr="001966A9" w:rsidRDefault="00E62518" w:rsidP="00E62518">
      <w:pPr>
        <w:pStyle w:val="PageBreak"/>
      </w:pPr>
      <w:r w:rsidRPr="001966A9">
        <w:br w:type="page"/>
      </w:r>
    </w:p>
    <w:p w14:paraId="430AEA59" w14:textId="77777777" w:rsidR="00876A97" w:rsidRPr="00874F15" w:rsidRDefault="00876A97" w:rsidP="00874F15">
      <w:pPr>
        <w:pStyle w:val="Sched-Part"/>
      </w:pPr>
      <w:bookmarkStart w:id="120" w:name="_Toc137736319"/>
      <w:r w:rsidRPr="00874F15">
        <w:rPr>
          <w:rStyle w:val="CharPartNo"/>
        </w:rPr>
        <w:lastRenderedPageBreak/>
        <w:t>Part 5.2</w:t>
      </w:r>
      <w:r w:rsidRPr="00BC795F">
        <w:tab/>
      </w:r>
      <w:r w:rsidRPr="00874F15">
        <w:rPr>
          <w:rStyle w:val="CharPartText"/>
        </w:rPr>
        <w:t>Internally reviewable decisions under Act</w:t>
      </w:r>
      <w:bookmarkEnd w:id="120"/>
    </w:p>
    <w:p w14:paraId="14CD4162" w14:textId="77777777" w:rsidR="008E6976" w:rsidRDefault="008E6976"/>
    <w:tbl>
      <w:tblPr>
        <w:tblW w:w="4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1288"/>
        <w:gridCol w:w="2118"/>
        <w:gridCol w:w="2118"/>
      </w:tblGrid>
      <w:tr w:rsidR="008E6976" w14:paraId="304918AB" w14:textId="77777777">
        <w:trPr>
          <w:cantSplit/>
          <w:tblHeader/>
        </w:trPr>
        <w:tc>
          <w:tcPr>
            <w:tcW w:w="873" w:type="pct"/>
          </w:tcPr>
          <w:p w14:paraId="21521968"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1</w:t>
            </w:r>
          </w:p>
          <w:p w14:paraId="65A56539" w14:textId="77777777" w:rsidR="008E6976" w:rsidRDefault="008E6976">
            <w:pPr>
              <w:pStyle w:val="TableText"/>
              <w:rPr>
                <w:rFonts w:ascii="Times New (W1)" w:hAnsi="Times New (W1)"/>
                <w:caps/>
              </w:rPr>
            </w:pPr>
            <w:r>
              <w:rPr>
                <w:rFonts w:ascii="Arial" w:hAnsi="Arial" w:cs="Arial"/>
                <w:b/>
                <w:bCs/>
                <w:color w:val="000000"/>
                <w:sz w:val="18"/>
                <w:szCs w:val="18"/>
              </w:rPr>
              <w:t>item</w:t>
            </w:r>
          </w:p>
        </w:tc>
        <w:tc>
          <w:tcPr>
            <w:tcW w:w="878" w:type="pct"/>
          </w:tcPr>
          <w:p w14:paraId="15292FA0"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2</w:t>
            </w:r>
          </w:p>
          <w:p w14:paraId="6814C086" w14:textId="77777777" w:rsidR="008E6976" w:rsidRDefault="008E6976">
            <w:pPr>
              <w:pStyle w:val="TableText"/>
              <w:rPr>
                <w:rFonts w:ascii="Times New (W1)" w:hAnsi="Times New (W1)"/>
                <w:caps/>
              </w:rPr>
            </w:pPr>
            <w:r>
              <w:rPr>
                <w:rFonts w:ascii="Arial" w:hAnsi="Arial" w:cs="Arial"/>
                <w:b/>
                <w:bCs/>
                <w:color w:val="000000"/>
                <w:sz w:val="18"/>
                <w:szCs w:val="18"/>
              </w:rPr>
              <w:t>provision</w:t>
            </w:r>
          </w:p>
        </w:tc>
        <w:tc>
          <w:tcPr>
            <w:tcW w:w="1624" w:type="pct"/>
          </w:tcPr>
          <w:p w14:paraId="7F2AC5BE"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3</w:t>
            </w:r>
          </w:p>
          <w:p w14:paraId="26F10DE6" w14:textId="77777777" w:rsidR="008E6976" w:rsidRDefault="008E6976">
            <w:pPr>
              <w:pStyle w:val="TableText"/>
              <w:rPr>
                <w:rFonts w:ascii="Times New (W1)" w:hAnsi="Times New (W1)"/>
                <w:caps/>
              </w:rPr>
            </w:pPr>
            <w:r>
              <w:rPr>
                <w:rFonts w:ascii="Arial" w:hAnsi="Arial" w:cs="Arial"/>
                <w:b/>
                <w:bCs/>
                <w:color w:val="000000"/>
                <w:sz w:val="18"/>
                <w:szCs w:val="18"/>
              </w:rPr>
              <w:t>decision</w:t>
            </w:r>
          </w:p>
        </w:tc>
        <w:tc>
          <w:tcPr>
            <w:tcW w:w="1624" w:type="pct"/>
          </w:tcPr>
          <w:p w14:paraId="08AEFE69"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4</w:t>
            </w:r>
          </w:p>
          <w:p w14:paraId="3C62AB0E" w14:textId="77777777" w:rsidR="008E6976" w:rsidRDefault="008E6976">
            <w:pPr>
              <w:pStyle w:val="TableText"/>
            </w:pPr>
            <w:r>
              <w:rPr>
                <w:rFonts w:ascii="Arial" w:hAnsi="Arial" w:cs="Arial"/>
                <w:b/>
                <w:bCs/>
                <w:color w:val="000000"/>
                <w:sz w:val="18"/>
                <w:szCs w:val="18"/>
              </w:rPr>
              <w:t>person</w:t>
            </w:r>
          </w:p>
        </w:tc>
      </w:tr>
      <w:tr w:rsidR="00876A97" w14:paraId="787E68C1" w14:textId="77777777">
        <w:trPr>
          <w:cantSplit/>
        </w:trPr>
        <w:tc>
          <w:tcPr>
            <w:tcW w:w="873" w:type="pct"/>
          </w:tcPr>
          <w:p w14:paraId="7F443720" w14:textId="77777777" w:rsidR="00876A97" w:rsidRPr="00BC795F" w:rsidRDefault="00876A97" w:rsidP="00876A97">
            <w:pPr>
              <w:pStyle w:val="TableText"/>
              <w:rPr>
                <w:caps/>
                <w:sz w:val="20"/>
              </w:rPr>
            </w:pPr>
            <w:r w:rsidRPr="00BC795F">
              <w:rPr>
                <w:caps/>
                <w:sz w:val="20"/>
              </w:rPr>
              <w:t>1</w:t>
            </w:r>
          </w:p>
        </w:tc>
        <w:tc>
          <w:tcPr>
            <w:tcW w:w="878" w:type="pct"/>
          </w:tcPr>
          <w:p w14:paraId="7703D31D" w14:textId="77777777" w:rsidR="00876A97" w:rsidRPr="00BC795F" w:rsidRDefault="00876A97" w:rsidP="00876A97">
            <w:pPr>
              <w:pStyle w:val="TableText"/>
            </w:pPr>
            <w:r w:rsidRPr="00BC795F">
              <w:rPr>
                <w:caps/>
                <w:sz w:val="20"/>
              </w:rPr>
              <w:t>47J (1) (</w:t>
            </w:r>
            <w:r w:rsidRPr="00BC795F">
              <w:rPr>
                <w:sz w:val="20"/>
              </w:rPr>
              <w:t>a</w:t>
            </w:r>
            <w:r w:rsidRPr="00BC795F">
              <w:rPr>
                <w:caps/>
                <w:sz w:val="20"/>
              </w:rPr>
              <w:t>) </w:t>
            </w:r>
            <w:r w:rsidRPr="00BC795F">
              <w:rPr>
                <w:sz w:val="20"/>
              </w:rPr>
              <w:t>(i)</w:t>
            </w:r>
          </w:p>
        </w:tc>
        <w:tc>
          <w:tcPr>
            <w:tcW w:w="1624" w:type="pct"/>
          </w:tcPr>
          <w:p w14:paraId="68C6EF8D" w14:textId="77777777" w:rsidR="00876A97" w:rsidRPr="00BC795F" w:rsidRDefault="00876A97" w:rsidP="00876A97">
            <w:pPr>
              <w:pStyle w:val="TableText"/>
              <w:rPr>
                <w:sz w:val="20"/>
              </w:rPr>
            </w:pPr>
            <w:r w:rsidRPr="00BC795F">
              <w:rPr>
                <w:sz w:val="20"/>
              </w:rPr>
              <w:t>state expiry date as less than 2 years for asbestos contamination report for affected residential premises</w:t>
            </w:r>
          </w:p>
        </w:tc>
        <w:tc>
          <w:tcPr>
            <w:tcW w:w="1624" w:type="pct"/>
          </w:tcPr>
          <w:p w14:paraId="32E0E358" w14:textId="77777777" w:rsidR="00876A97" w:rsidRPr="00BC795F" w:rsidRDefault="00876A97" w:rsidP="00876A97">
            <w:pPr>
              <w:pStyle w:val="TableText"/>
              <w:rPr>
                <w:sz w:val="20"/>
              </w:rPr>
            </w:pPr>
            <w:r w:rsidRPr="00BC795F">
              <w:rPr>
                <w:sz w:val="20"/>
              </w:rPr>
              <w:t>owner of affected residential premises</w:t>
            </w:r>
          </w:p>
        </w:tc>
      </w:tr>
      <w:tr w:rsidR="008E6976" w14:paraId="27D5A3E1" w14:textId="77777777">
        <w:trPr>
          <w:cantSplit/>
        </w:trPr>
        <w:tc>
          <w:tcPr>
            <w:tcW w:w="873" w:type="pct"/>
          </w:tcPr>
          <w:p w14:paraId="2485A063" w14:textId="77777777" w:rsidR="008E6976" w:rsidRDefault="00327D82">
            <w:pPr>
              <w:pStyle w:val="TableText"/>
              <w:rPr>
                <w:caps/>
                <w:sz w:val="20"/>
              </w:rPr>
            </w:pPr>
            <w:r>
              <w:rPr>
                <w:caps/>
                <w:sz w:val="20"/>
              </w:rPr>
              <w:t>2</w:t>
            </w:r>
          </w:p>
        </w:tc>
        <w:tc>
          <w:tcPr>
            <w:tcW w:w="878" w:type="pct"/>
          </w:tcPr>
          <w:p w14:paraId="3566BB93" w14:textId="77777777" w:rsidR="008E6976" w:rsidRDefault="008E6976">
            <w:pPr>
              <w:pStyle w:val="TableText"/>
              <w:rPr>
                <w:caps/>
                <w:sz w:val="20"/>
              </w:rPr>
            </w:pPr>
            <w:r>
              <w:rPr>
                <w:caps/>
                <w:sz w:val="20"/>
              </w:rPr>
              <w:t>95 (3)</w:t>
            </w:r>
          </w:p>
        </w:tc>
        <w:tc>
          <w:tcPr>
            <w:tcW w:w="1624" w:type="pct"/>
          </w:tcPr>
          <w:p w14:paraId="4136C66D" w14:textId="77777777" w:rsidR="008E6976" w:rsidRDefault="008E6976">
            <w:pPr>
              <w:pStyle w:val="TableText"/>
              <w:rPr>
                <w:sz w:val="20"/>
              </w:rPr>
            </w:pPr>
            <w:r>
              <w:rPr>
                <w:sz w:val="20"/>
              </w:rPr>
              <w:t>refuse to revoke compliance agreement</w:t>
            </w:r>
          </w:p>
        </w:tc>
        <w:tc>
          <w:tcPr>
            <w:tcW w:w="1624" w:type="pct"/>
          </w:tcPr>
          <w:p w14:paraId="6D671D22" w14:textId="77777777" w:rsidR="008E6976" w:rsidRDefault="008E6976">
            <w:pPr>
              <w:pStyle w:val="TableText"/>
              <w:rPr>
                <w:sz w:val="20"/>
              </w:rPr>
            </w:pPr>
            <w:r>
              <w:rPr>
                <w:sz w:val="20"/>
              </w:rPr>
              <w:t>each responsible person</w:t>
            </w:r>
          </w:p>
        </w:tc>
      </w:tr>
      <w:tr w:rsidR="008E6976" w14:paraId="4EF1762C" w14:textId="77777777">
        <w:trPr>
          <w:cantSplit/>
        </w:trPr>
        <w:tc>
          <w:tcPr>
            <w:tcW w:w="873" w:type="pct"/>
          </w:tcPr>
          <w:p w14:paraId="49FCB266" w14:textId="77777777" w:rsidR="008E6976" w:rsidRDefault="00327D82">
            <w:pPr>
              <w:pStyle w:val="TableText"/>
              <w:rPr>
                <w:caps/>
                <w:sz w:val="20"/>
              </w:rPr>
            </w:pPr>
            <w:r>
              <w:rPr>
                <w:caps/>
                <w:sz w:val="20"/>
              </w:rPr>
              <w:t>3</w:t>
            </w:r>
          </w:p>
        </w:tc>
        <w:tc>
          <w:tcPr>
            <w:tcW w:w="878" w:type="pct"/>
          </w:tcPr>
          <w:p w14:paraId="7E54CDB7" w14:textId="77777777" w:rsidR="008E6976" w:rsidRDefault="008E6976">
            <w:pPr>
              <w:pStyle w:val="TableText"/>
              <w:rPr>
                <w:caps/>
                <w:sz w:val="20"/>
              </w:rPr>
            </w:pPr>
            <w:r>
              <w:rPr>
                <w:caps/>
                <w:sz w:val="20"/>
              </w:rPr>
              <w:t>100</w:t>
            </w:r>
          </w:p>
        </w:tc>
        <w:tc>
          <w:tcPr>
            <w:tcW w:w="1624" w:type="pct"/>
          </w:tcPr>
          <w:p w14:paraId="1664DD72" w14:textId="77777777" w:rsidR="008E6976" w:rsidRDefault="008E6976">
            <w:pPr>
              <w:pStyle w:val="TableText"/>
              <w:rPr>
                <w:sz w:val="20"/>
              </w:rPr>
            </w:pPr>
            <w:r>
              <w:rPr>
                <w:sz w:val="20"/>
              </w:rPr>
              <w:t>give improvement notice</w:t>
            </w:r>
          </w:p>
        </w:tc>
        <w:tc>
          <w:tcPr>
            <w:tcW w:w="1624" w:type="pct"/>
          </w:tcPr>
          <w:p w14:paraId="36900A8C" w14:textId="77777777" w:rsidR="008E6976" w:rsidRDefault="008E6976">
            <w:pPr>
              <w:pStyle w:val="TableText"/>
              <w:rPr>
                <w:sz w:val="20"/>
              </w:rPr>
            </w:pPr>
            <w:r>
              <w:rPr>
                <w:sz w:val="20"/>
              </w:rPr>
              <w:t>each responsible person</w:t>
            </w:r>
          </w:p>
        </w:tc>
      </w:tr>
      <w:tr w:rsidR="008E6976" w14:paraId="4E726CC7" w14:textId="77777777">
        <w:trPr>
          <w:cantSplit/>
        </w:trPr>
        <w:tc>
          <w:tcPr>
            <w:tcW w:w="873" w:type="pct"/>
          </w:tcPr>
          <w:p w14:paraId="204F639B" w14:textId="77777777" w:rsidR="008E6976" w:rsidRDefault="00327D82">
            <w:pPr>
              <w:pStyle w:val="TableText"/>
              <w:rPr>
                <w:caps/>
                <w:sz w:val="20"/>
              </w:rPr>
            </w:pPr>
            <w:r>
              <w:rPr>
                <w:caps/>
                <w:sz w:val="20"/>
              </w:rPr>
              <w:t>4</w:t>
            </w:r>
          </w:p>
        </w:tc>
        <w:tc>
          <w:tcPr>
            <w:tcW w:w="878" w:type="pct"/>
          </w:tcPr>
          <w:p w14:paraId="20AD012F" w14:textId="77777777" w:rsidR="008E6976" w:rsidRDefault="008E6976">
            <w:pPr>
              <w:pStyle w:val="TableText"/>
              <w:rPr>
                <w:caps/>
                <w:sz w:val="20"/>
              </w:rPr>
            </w:pPr>
            <w:r>
              <w:rPr>
                <w:caps/>
                <w:sz w:val="20"/>
              </w:rPr>
              <w:t>102 (2)</w:t>
            </w:r>
          </w:p>
        </w:tc>
        <w:tc>
          <w:tcPr>
            <w:tcW w:w="1624" w:type="pct"/>
          </w:tcPr>
          <w:p w14:paraId="281333AE" w14:textId="77777777" w:rsidR="008E6976" w:rsidRDefault="008E6976">
            <w:pPr>
              <w:pStyle w:val="TableText"/>
              <w:rPr>
                <w:sz w:val="20"/>
              </w:rPr>
            </w:pPr>
            <w:r>
              <w:rPr>
                <w:sz w:val="20"/>
              </w:rPr>
              <w:t>extend compliance period for improvement notice</w:t>
            </w:r>
          </w:p>
          <w:p w14:paraId="03B25841" w14:textId="77777777" w:rsidR="008E6976" w:rsidRDefault="008E6976">
            <w:pPr>
              <w:pStyle w:val="TableText"/>
              <w:rPr>
                <w:sz w:val="20"/>
              </w:rPr>
            </w:pPr>
            <w:r>
              <w:rPr>
                <w:sz w:val="20"/>
              </w:rPr>
              <w:t>extend compliance period for improvement notice for less than period asked for</w:t>
            </w:r>
          </w:p>
          <w:p w14:paraId="6BF0785F" w14:textId="77777777" w:rsidR="008E6976" w:rsidRDefault="008E6976">
            <w:pPr>
              <w:pStyle w:val="TableText"/>
              <w:rPr>
                <w:sz w:val="20"/>
              </w:rPr>
            </w:pPr>
            <w:r>
              <w:rPr>
                <w:sz w:val="20"/>
              </w:rPr>
              <w:t>refuse to extend compliance period for improvement notice if asked</w:t>
            </w:r>
          </w:p>
        </w:tc>
        <w:tc>
          <w:tcPr>
            <w:tcW w:w="1624" w:type="pct"/>
          </w:tcPr>
          <w:p w14:paraId="0346CEA6" w14:textId="77777777" w:rsidR="008E6976" w:rsidRDefault="008E6976">
            <w:pPr>
              <w:pStyle w:val="TableText"/>
              <w:rPr>
                <w:sz w:val="20"/>
              </w:rPr>
            </w:pPr>
            <w:r>
              <w:rPr>
                <w:sz w:val="20"/>
              </w:rPr>
              <w:t>each responsible person</w:t>
            </w:r>
          </w:p>
        </w:tc>
      </w:tr>
      <w:tr w:rsidR="008E6976" w14:paraId="3C409321" w14:textId="77777777">
        <w:trPr>
          <w:cantSplit/>
        </w:trPr>
        <w:tc>
          <w:tcPr>
            <w:tcW w:w="873" w:type="pct"/>
          </w:tcPr>
          <w:p w14:paraId="16C3EA29" w14:textId="77777777" w:rsidR="008E6976" w:rsidRDefault="00327D82">
            <w:pPr>
              <w:pStyle w:val="TableText"/>
              <w:rPr>
                <w:sz w:val="20"/>
              </w:rPr>
            </w:pPr>
            <w:r>
              <w:rPr>
                <w:sz w:val="20"/>
              </w:rPr>
              <w:t>5</w:t>
            </w:r>
          </w:p>
        </w:tc>
        <w:tc>
          <w:tcPr>
            <w:tcW w:w="878" w:type="pct"/>
          </w:tcPr>
          <w:p w14:paraId="74FAE588" w14:textId="77777777" w:rsidR="008E6976" w:rsidRDefault="008E6976">
            <w:pPr>
              <w:pStyle w:val="TableText"/>
              <w:rPr>
                <w:sz w:val="20"/>
              </w:rPr>
            </w:pPr>
            <w:r>
              <w:rPr>
                <w:sz w:val="20"/>
              </w:rPr>
              <w:t>106</w:t>
            </w:r>
          </w:p>
        </w:tc>
        <w:tc>
          <w:tcPr>
            <w:tcW w:w="1624" w:type="pct"/>
          </w:tcPr>
          <w:p w14:paraId="58448CEA" w14:textId="77777777" w:rsidR="008E6976" w:rsidRDefault="008E6976">
            <w:pPr>
              <w:pStyle w:val="TableText"/>
              <w:rPr>
                <w:sz w:val="20"/>
              </w:rPr>
            </w:pPr>
            <w:r>
              <w:rPr>
                <w:sz w:val="20"/>
              </w:rPr>
              <w:t>revoke improvement notice</w:t>
            </w:r>
          </w:p>
          <w:p w14:paraId="58DEC63F" w14:textId="77777777" w:rsidR="008E6976" w:rsidRDefault="008E6976">
            <w:pPr>
              <w:pStyle w:val="TableText"/>
              <w:rPr>
                <w:sz w:val="20"/>
              </w:rPr>
            </w:pPr>
            <w:r>
              <w:rPr>
                <w:sz w:val="20"/>
              </w:rPr>
              <w:t>refuse to revoke improvement notice</w:t>
            </w:r>
          </w:p>
        </w:tc>
        <w:tc>
          <w:tcPr>
            <w:tcW w:w="1624" w:type="pct"/>
          </w:tcPr>
          <w:p w14:paraId="75684589" w14:textId="77777777" w:rsidR="008E6976" w:rsidRDefault="008E6976">
            <w:pPr>
              <w:pStyle w:val="TableText"/>
              <w:rPr>
                <w:sz w:val="20"/>
              </w:rPr>
            </w:pPr>
            <w:r>
              <w:rPr>
                <w:sz w:val="20"/>
              </w:rPr>
              <w:t>each responsible person</w:t>
            </w:r>
          </w:p>
        </w:tc>
      </w:tr>
      <w:tr w:rsidR="008E6976" w14:paraId="3F36E431" w14:textId="77777777">
        <w:trPr>
          <w:cantSplit/>
        </w:trPr>
        <w:tc>
          <w:tcPr>
            <w:tcW w:w="873" w:type="pct"/>
          </w:tcPr>
          <w:p w14:paraId="1459244B" w14:textId="77777777" w:rsidR="008E6976" w:rsidRDefault="00327D82">
            <w:pPr>
              <w:pStyle w:val="TableText"/>
              <w:rPr>
                <w:caps/>
                <w:sz w:val="20"/>
              </w:rPr>
            </w:pPr>
            <w:r>
              <w:rPr>
                <w:caps/>
                <w:sz w:val="20"/>
              </w:rPr>
              <w:t>6</w:t>
            </w:r>
          </w:p>
        </w:tc>
        <w:tc>
          <w:tcPr>
            <w:tcW w:w="878" w:type="pct"/>
          </w:tcPr>
          <w:p w14:paraId="3AD219C7" w14:textId="77777777" w:rsidR="008E6976" w:rsidRDefault="008E6976">
            <w:pPr>
              <w:pStyle w:val="TableText"/>
              <w:rPr>
                <w:caps/>
                <w:sz w:val="20"/>
              </w:rPr>
            </w:pPr>
            <w:r>
              <w:rPr>
                <w:caps/>
                <w:sz w:val="20"/>
              </w:rPr>
              <w:t>109</w:t>
            </w:r>
          </w:p>
        </w:tc>
        <w:tc>
          <w:tcPr>
            <w:tcW w:w="1624" w:type="pct"/>
          </w:tcPr>
          <w:p w14:paraId="2933BA8A" w14:textId="77777777" w:rsidR="008E6976" w:rsidRDefault="008E6976">
            <w:pPr>
              <w:pStyle w:val="TableText"/>
              <w:rPr>
                <w:sz w:val="20"/>
              </w:rPr>
            </w:pPr>
            <w:r>
              <w:rPr>
                <w:sz w:val="20"/>
              </w:rPr>
              <w:t>give prohibition notice</w:t>
            </w:r>
          </w:p>
        </w:tc>
        <w:tc>
          <w:tcPr>
            <w:tcW w:w="1624" w:type="pct"/>
          </w:tcPr>
          <w:p w14:paraId="40881268" w14:textId="77777777" w:rsidR="008E6976" w:rsidRDefault="008E6976">
            <w:pPr>
              <w:pStyle w:val="TableText"/>
              <w:rPr>
                <w:sz w:val="20"/>
              </w:rPr>
            </w:pPr>
            <w:r>
              <w:rPr>
                <w:sz w:val="20"/>
              </w:rPr>
              <w:t>each responsible person</w:t>
            </w:r>
          </w:p>
        </w:tc>
      </w:tr>
      <w:tr w:rsidR="008E6976" w14:paraId="6B778870" w14:textId="77777777">
        <w:trPr>
          <w:cantSplit/>
        </w:trPr>
        <w:tc>
          <w:tcPr>
            <w:tcW w:w="873" w:type="pct"/>
          </w:tcPr>
          <w:p w14:paraId="37DCFF6C" w14:textId="77777777" w:rsidR="008E6976" w:rsidRDefault="00327D82">
            <w:pPr>
              <w:pStyle w:val="TableText"/>
              <w:rPr>
                <w:caps/>
                <w:sz w:val="20"/>
              </w:rPr>
            </w:pPr>
            <w:r>
              <w:rPr>
                <w:caps/>
                <w:sz w:val="20"/>
              </w:rPr>
              <w:lastRenderedPageBreak/>
              <w:t>7</w:t>
            </w:r>
          </w:p>
        </w:tc>
        <w:tc>
          <w:tcPr>
            <w:tcW w:w="878" w:type="pct"/>
          </w:tcPr>
          <w:p w14:paraId="343FA0FC" w14:textId="77777777" w:rsidR="008E6976" w:rsidRDefault="008E6976">
            <w:pPr>
              <w:pStyle w:val="TableText"/>
              <w:rPr>
                <w:caps/>
                <w:sz w:val="20"/>
              </w:rPr>
            </w:pPr>
            <w:r>
              <w:rPr>
                <w:caps/>
                <w:sz w:val="20"/>
              </w:rPr>
              <w:t>111 (2)</w:t>
            </w:r>
          </w:p>
        </w:tc>
        <w:tc>
          <w:tcPr>
            <w:tcW w:w="1624" w:type="pct"/>
          </w:tcPr>
          <w:p w14:paraId="080FB9B8" w14:textId="77777777" w:rsidR="008E6976" w:rsidRDefault="008E6976">
            <w:pPr>
              <w:pStyle w:val="TableText"/>
              <w:rPr>
                <w:sz w:val="20"/>
              </w:rPr>
            </w:pPr>
            <w:r>
              <w:rPr>
                <w:sz w:val="20"/>
              </w:rPr>
              <w:t>extend relevant period for prohibition notice</w:t>
            </w:r>
          </w:p>
          <w:p w14:paraId="5E5476F9" w14:textId="77777777" w:rsidR="008E6976" w:rsidRDefault="008E6976">
            <w:pPr>
              <w:pStyle w:val="TableText"/>
              <w:rPr>
                <w:sz w:val="20"/>
              </w:rPr>
            </w:pPr>
            <w:r>
              <w:rPr>
                <w:sz w:val="20"/>
              </w:rPr>
              <w:t>extend relevant period for prohibition notice for less than period asked for</w:t>
            </w:r>
          </w:p>
          <w:p w14:paraId="696511F6" w14:textId="77777777" w:rsidR="008E6976" w:rsidRDefault="008E6976">
            <w:pPr>
              <w:pStyle w:val="TableText"/>
              <w:rPr>
                <w:sz w:val="20"/>
              </w:rPr>
            </w:pPr>
            <w:r>
              <w:rPr>
                <w:sz w:val="20"/>
              </w:rPr>
              <w:t>refuse to extend relevant period for prohibition notice if asked</w:t>
            </w:r>
          </w:p>
        </w:tc>
        <w:tc>
          <w:tcPr>
            <w:tcW w:w="1624" w:type="pct"/>
          </w:tcPr>
          <w:p w14:paraId="656EEC99" w14:textId="77777777" w:rsidR="008E6976" w:rsidRDefault="008E6976">
            <w:pPr>
              <w:pStyle w:val="TableText"/>
              <w:rPr>
                <w:sz w:val="20"/>
              </w:rPr>
            </w:pPr>
            <w:r>
              <w:rPr>
                <w:sz w:val="20"/>
              </w:rPr>
              <w:t>each responsible person</w:t>
            </w:r>
          </w:p>
        </w:tc>
      </w:tr>
      <w:tr w:rsidR="008E6976" w14:paraId="54FBC2EC" w14:textId="77777777">
        <w:trPr>
          <w:cantSplit/>
        </w:trPr>
        <w:tc>
          <w:tcPr>
            <w:tcW w:w="873" w:type="pct"/>
          </w:tcPr>
          <w:p w14:paraId="63BA2F3D" w14:textId="77777777" w:rsidR="008E6976" w:rsidRDefault="00327D82">
            <w:pPr>
              <w:pStyle w:val="TableText"/>
              <w:rPr>
                <w:caps/>
                <w:sz w:val="20"/>
              </w:rPr>
            </w:pPr>
            <w:r>
              <w:rPr>
                <w:caps/>
                <w:sz w:val="20"/>
              </w:rPr>
              <w:t>8</w:t>
            </w:r>
          </w:p>
        </w:tc>
        <w:tc>
          <w:tcPr>
            <w:tcW w:w="878" w:type="pct"/>
          </w:tcPr>
          <w:p w14:paraId="78B32F6B" w14:textId="77777777" w:rsidR="008E6976" w:rsidRDefault="008E6976">
            <w:pPr>
              <w:pStyle w:val="TableText"/>
              <w:rPr>
                <w:caps/>
                <w:sz w:val="20"/>
              </w:rPr>
            </w:pPr>
            <w:r>
              <w:rPr>
                <w:caps/>
                <w:sz w:val="20"/>
              </w:rPr>
              <w:t>116 (3)</w:t>
            </w:r>
          </w:p>
        </w:tc>
        <w:tc>
          <w:tcPr>
            <w:tcW w:w="1624" w:type="pct"/>
          </w:tcPr>
          <w:p w14:paraId="0D2F0A2B" w14:textId="77777777" w:rsidR="008E6976" w:rsidRDefault="008E6976">
            <w:pPr>
              <w:pStyle w:val="TableText"/>
              <w:rPr>
                <w:sz w:val="20"/>
              </w:rPr>
            </w:pPr>
            <w:r>
              <w:rPr>
                <w:sz w:val="20"/>
              </w:rPr>
              <w:t>refuse to agree to inspect vehicle or equipment at place other than where it was originally inspected</w:t>
            </w:r>
          </w:p>
        </w:tc>
        <w:tc>
          <w:tcPr>
            <w:tcW w:w="1624" w:type="pct"/>
          </w:tcPr>
          <w:p w14:paraId="60A5D57B" w14:textId="77777777" w:rsidR="008E6976" w:rsidRDefault="008E6976">
            <w:pPr>
              <w:pStyle w:val="TableText"/>
              <w:rPr>
                <w:sz w:val="20"/>
              </w:rPr>
            </w:pPr>
            <w:r>
              <w:rPr>
                <w:sz w:val="20"/>
              </w:rPr>
              <w:t>the relevant responsible person for the vehicle or equipment</w:t>
            </w:r>
          </w:p>
        </w:tc>
      </w:tr>
      <w:tr w:rsidR="008E6976" w14:paraId="37853474" w14:textId="77777777">
        <w:trPr>
          <w:cantSplit/>
        </w:trPr>
        <w:tc>
          <w:tcPr>
            <w:tcW w:w="873" w:type="pct"/>
          </w:tcPr>
          <w:p w14:paraId="5971BF82" w14:textId="77777777" w:rsidR="008E6976" w:rsidRDefault="00327D82">
            <w:pPr>
              <w:pStyle w:val="TableText"/>
              <w:rPr>
                <w:caps/>
                <w:sz w:val="20"/>
              </w:rPr>
            </w:pPr>
            <w:r>
              <w:rPr>
                <w:caps/>
                <w:sz w:val="20"/>
              </w:rPr>
              <w:t>9</w:t>
            </w:r>
          </w:p>
        </w:tc>
        <w:tc>
          <w:tcPr>
            <w:tcW w:w="878" w:type="pct"/>
          </w:tcPr>
          <w:p w14:paraId="7BCCCE04" w14:textId="77777777" w:rsidR="008E6976" w:rsidRDefault="008E6976">
            <w:pPr>
              <w:pStyle w:val="TableText"/>
              <w:rPr>
                <w:caps/>
                <w:sz w:val="20"/>
              </w:rPr>
            </w:pPr>
            <w:r>
              <w:rPr>
                <w:caps/>
                <w:sz w:val="20"/>
              </w:rPr>
              <w:t>117</w:t>
            </w:r>
          </w:p>
        </w:tc>
        <w:tc>
          <w:tcPr>
            <w:tcW w:w="1624" w:type="pct"/>
          </w:tcPr>
          <w:p w14:paraId="7B086FF4" w14:textId="77777777" w:rsidR="008E6976" w:rsidRDefault="008E6976">
            <w:pPr>
              <w:pStyle w:val="TableText"/>
              <w:rPr>
                <w:sz w:val="20"/>
              </w:rPr>
            </w:pPr>
            <w:r>
              <w:rPr>
                <w:sz w:val="20"/>
              </w:rPr>
              <w:t>revoke prohibition notice</w:t>
            </w:r>
          </w:p>
          <w:p w14:paraId="0DBBD144" w14:textId="77777777" w:rsidR="008E6976" w:rsidRDefault="008E6976">
            <w:pPr>
              <w:pStyle w:val="TableText"/>
              <w:rPr>
                <w:sz w:val="20"/>
              </w:rPr>
            </w:pPr>
            <w:r>
              <w:rPr>
                <w:sz w:val="20"/>
              </w:rPr>
              <w:t>refuse to revoke prohibition notice</w:t>
            </w:r>
          </w:p>
        </w:tc>
        <w:tc>
          <w:tcPr>
            <w:tcW w:w="1624" w:type="pct"/>
          </w:tcPr>
          <w:p w14:paraId="7957C749" w14:textId="77777777" w:rsidR="008E6976" w:rsidRDefault="008E6976">
            <w:pPr>
              <w:pStyle w:val="TableText"/>
              <w:rPr>
                <w:sz w:val="20"/>
              </w:rPr>
            </w:pPr>
            <w:r>
              <w:rPr>
                <w:sz w:val="20"/>
              </w:rPr>
              <w:t>each responsible person</w:t>
            </w:r>
          </w:p>
        </w:tc>
      </w:tr>
    </w:tbl>
    <w:p w14:paraId="0C3A2694" w14:textId="77777777" w:rsidR="00E62518" w:rsidRPr="004943F0" w:rsidRDefault="00E62518" w:rsidP="004943F0"/>
    <w:p w14:paraId="2DE6A67A" w14:textId="77777777" w:rsidR="00E62518" w:rsidRPr="004943F0" w:rsidRDefault="00E62518" w:rsidP="00E62518">
      <w:pPr>
        <w:pStyle w:val="PageBreak"/>
      </w:pPr>
      <w:r w:rsidRPr="004943F0">
        <w:br w:type="page"/>
      </w:r>
    </w:p>
    <w:p w14:paraId="048D5E55" w14:textId="77777777" w:rsidR="008E6976" w:rsidRPr="00874F15" w:rsidRDefault="008E6976">
      <w:pPr>
        <w:pStyle w:val="Sched-Part"/>
      </w:pPr>
      <w:bookmarkStart w:id="121" w:name="_Toc137736320"/>
      <w:r w:rsidRPr="00874F15">
        <w:rPr>
          <w:rStyle w:val="CharPartNo"/>
        </w:rPr>
        <w:lastRenderedPageBreak/>
        <w:t>Part 5.3</w:t>
      </w:r>
      <w:r>
        <w:tab/>
      </w:r>
      <w:r w:rsidR="00BA0BD7" w:rsidRPr="00874F15">
        <w:rPr>
          <w:rStyle w:val="CharPartText"/>
        </w:rPr>
        <w:t>Work health and safety commissioner</w:t>
      </w:r>
      <w:r w:rsidRPr="00874F15">
        <w:rPr>
          <w:rStyle w:val="CharPartText"/>
        </w:rPr>
        <w:t>—reviewable decisions under this regulation</w:t>
      </w:r>
      <w:bookmarkEnd w:id="121"/>
    </w:p>
    <w:p w14:paraId="3E688559" w14:textId="77777777" w:rsidR="008E6976" w:rsidRDefault="008E6976"/>
    <w:tbl>
      <w:tblPr>
        <w:tblW w:w="4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0"/>
        <w:gridCol w:w="1167"/>
        <w:gridCol w:w="2158"/>
        <w:gridCol w:w="2158"/>
      </w:tblGrid>
      <w:tr w:rsidR="008E6976" w14:paraId="71B87730" w14:textId="77777777">
        <w:trPr>
          <w:cantSplit/>
          <w:tblHeader/>
        </w:trPr>
        <w:tc>
          <w:tcPr>
            <w:tcW w:w="873" w:type="pct"/>
          </w:tcPr>
          <w:p w14:paraId="4AD07016"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1</w:t>
            </w:r>
          </w:p>
          <w:p w14:paraId="3968E425" w14:textId="77777777" w:rsidR="008E6976" w:rsidRDefault="008E6976">
            <w:pPr>
              <w:pStyle w:val="TableText"/>
              <w:rPr>
                <w:rFonts w:ascii="Times New (W1)" w:hAnsi="Times New (W1)"/>
                <w:caps/>
              </w:rPr>
            </w:pPr>
            <w:r>
              <w:rPr>
                <w:rFonts w:ascii="Arial" w:hAnsi="Arial" w:cs="Arial"/>
                <w:b/>
                <w:bCs/>
                <w:color w:val="000000"/>
                <w:sz w:val="18"/>
                <w:szCs w:val="18"/>
              </w:rPr>
              <w:t>item</w:t>
            </w:r>
          </w:p>
        </w:tc>
        <w:tc>
          <w:tcPr>
            <w:tcW w:w="878" w:type="pct"/>
          </w:tcPr>
          <w:p w14:paraId="0805255A"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2</w:t>
            </w:r>
          </w:p>
          <w:p w14:paraId="4876B33B" w14:textId="77777777" w:rsidR="008E6976" w:rsidRDefault="008E6976">
            <w:pPr>
              <w:pStyle w:val="TableText"/>
              <w:rPr>
                <w:rFonts w:ascii="Times New (W1)" w:hAnsi="Times New (W1)"/>
                <w:caps/>
              </w:rPr>
            </w:pPr>
            <w:r>
              <w:rPr>
                <w:rFonts w:ascii="Arial" w:hAnsi="Arial" w:cs="Arial"/>
                <w:b/>
                <w:bCs/>
                <w:color w:val="000000"/>
                <w:sz w:val="18"/>
                <w:szCs w:val="18"/>
              </w:rPr>
              <w:t>provision</w:t>
            </w:r>
          </w:p>
        </w:tc>
        <w:tc>
          <w:tcPr>
            <w:tcW w:w="1624" w:type="pct"/>
          </w:tcPr>
          <w:p w14:paraId="0CC6A77E"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3</w:t>
            </w:r>
          </w:p>
          <w:p w14:paraId="3C144412" w14:textId="77777777" w:rsidR="008E6976" w:rsidRDefault="008E6976">
            <w:pPr>
              <w:pStyle w:val="TableText"/>
              <w:rPr>
                <w:rFonts w:ascii="Times New (W1)" w:hAnsi="Times New (W1)"/>
                <w:caps/>
              </w:rPr>
            </w:pPr>
            <w:r>
              <w:rPr>
                <w:rFonts w:ascii="Arial" w:hAnsi="Arial" w:cs="Arial"/>
                <w:b/>
                <w:bCs/>
                <w:color w:val="000000"/>
                <w:sz w:val="18"/>
                <w:szCs w:val="18"/>
              </w:rPr>
              <w:t>decision</w:t>
            </w:r>
          </w:p>
        </w:tc>
        <w:tc>
          <w:tcPr>
            <w:tcW w:w="1624" w:type="pct"/>
          </w:tcPr>
          <w:p w14:paraId="70844253"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4</w:t>
            </w:r>
          </w:p>
          <w:p w14:paraId="1CF1578D" w14:textId="77777777" w:rsidR="008E6976" w:rsidRDefault="008E6976">
            <w:pPr>
              <w:pStyle w:val="TableText"/>
            </w:pPr>
            <w:r>
              <w:rPr>
                <w:rFonts w:ascii="Arial" w:hAnsi="Arial" w:cs="Arial"/>
                <w:b/>
                <w:bCs/>
                <w:color w:val="000000"/>
                <w:sz w:val="18"/>
                <w:szCs w:val="18"/>
              </w:rPr>
              <w:t>person</w:t>
            </w:r>
          </w:p>
        </w:tc>
      </w:tr>
      <w:tr w:rsidR="008E6976" w14:paraId="445794C5" w14:textId="77777777">
        <w:trPr>
          <w:cantSplit/>
        </w:trPr>
        <w:tc>
          <w:tcPr>
            <w:tcW w:w="873" w:type="pct"/>
          </w:tcPr>
          <w:p w14:paraId="4CC16AC4" w14:textId="77777777" w:rsidR="008E6976" w:rsidRDefault="008E6976">
            <w:pPr>
              <w:pStyle w:val="TableText"/>
              <w:rPr>
                <w:sz w:val="20"/>
              </w:rPr>
            </w:pPr>
            <w:r>
              <w:rPr>
                <w:sz w:val="20"/>
              </w:rPr>
              <w:t>1</w:t>
            </w:r>
          </w:p>
        </w:tc>
        <w:tc>
          <w:tcPr>
            <w:tcW w:w="878" w:type="pct"/>
          </w:tcPr>
          <w:p w14:paraId="3329C4A2" w14:textId="77777777" w:rsidR="008E6976" w:rsidRDefault="008E6976">
            <w:pPr>
              <w:pStyle w:val="TableText"/>
              <w:rPr>
                <w:sz w:val="20"/>
              </w:rPr>
            </w:pPr>
            <w:r>
              <w:rPr>
                <w:sz w:val="20"/>
              </w:rPr>
              <w:t>312 (2) or (4)</w:t>
            </w:r>
          </w:p>
        </w:tc>
        <w:tc>
          <w:tcPr>
            <w:tcW w:w="1624" w:type="pct"/>
          </w:tcPr>
          <w:p w14:paraId="6469561D" w14:textId="77777777" w:rsidR="008E6976" w:rsidRDefault="008E6976">
            <w:pPr>
              <w:pStyle w:val="TableText"/>
              <w:rPr>
                <w:sz w:val="20"/>
              </w:rPr>
            </w:pPr>
            <w:r>
              <w:rPr>
                <w:sz w:val="20"/>
              </w:rPr>
              <w:t>refuse to give exemption</w:t>
            </w:r>
          </w:p>
        </w:tc>
        <w:tc>
          <w:tcPr>
            <w:tcW w:w="1624" w:type="pct"/>
          </w:tcPr>
          <w:p w14:paraId="38197984" w14:textId="77777777" w:rsidR="008E6976" w:rsidRDefault="008E6976">
            <w:pPr>
              <w:pStyle w:val="TableText"/>
              <w:rPr>
                <w:sz w:val="20"/>
              </w:rPr>
            </w:pPr>
            <w:r>
              <w:rPr>
                <w:sz w:val="20"/>
              </w:rPr>
              <w:t>applicant</w:t>
            </w:r>
          </w:p>
        </w:tc>
      </w:tr>
      <w:tr w:rsidR="008E6976" w14:paraId="37F0481E" w14:textId="77777777">
        <w:trPr>
          <w:cantSplit/>
        </w:trPr>
        <w:tc>
          <w:tcPr>
            <w:tcW w:w="873" w:type="pct"/>
          </w:tcPr>
          <w:p w14:paraId="6EF31EE8" w14:textId="77777777" w:rsidR="008E6976" w:rsidRDefault="008E6976">
            <w:pPr>
              <w:pStyle w:val="TableText"/>
              <w:rPr>
                <w:sz w:val="20"/>
              </w:rPr>
            </w:pPr>
            <w:r>
              <w:rPr>
                <w:sz w:val="20"/>
              </w:rPr>
              <w:t>2</w:t>
            </w:r>
          </w:p>
        </w:tc>
        <w:tc>
          <w:tcPr>
            <w:tcW w:w="878" w:type="pct"/>
          </w:tcPr>
          <w:p w14:paraId="7FF5A636" w14:textId="77777777" w:rsidR="008E6976" w:rsidRDefault="008E6976">
            <w:pPr>
              <w:pStyle w:val="TableText"/>
              <w:rPr>
                <w:sz w:val="20"/>
              </w:rPr>
            </w:pPr>
            <w:r>
              <w:rPr>
                <w:sz w:val="20"/>
              </w:rPr>
              <w:t>313 (1)</w:t>
            </w:r>
          </w:p>
        </w:tc>
        <w:tc>
          <w:tcPr>
            <w:tcW w:w="1624" w:type="pct"/>
          </w:tcPr>
          <w:p w14:paraId="0DF6503E" w14:textId="77777777" w:rsidR="008E6976" w:rsidRDefault="008E6976">
            <w:pPr>
              <w:pStyle w:val="TableText"/>
              <w:rPr>
                <w:sz w:val="20"/>
              </w:rPr>
            </w:pPr>
            <w:r>
              <w:rPr>
                <w:sz w:val="20"/>
              </w:rPr>
              <w:t xml:space="preserve">give exemption subject to condition included by </w:t>
            </w:r>
            <w:r w:rsidR="00BA0BD7" w:rsidRPr="00BA0BD7">
              <w:rPr>
                <w:sz w:val="20"/>
              </w:rPr>
              <w:t>work health and safety commissioner</w:t>
            </w:r>
          </w:p>
        </w:tc>
        <w:tc>
          <w:tcPr>
            <w:tcW w:w="1624" w:type="pct"/>
          </w:tcPr>
          <w:p w14:paraId="3D712048" w14:textId="77777777" w:rsidR="008E6976" w:rsidRDefault="008E6976">
            <w:pPr>
              <w:pStyle w:val="TableText"/>
              <w:rPr>
                <w:sz w:val="20"/>
              </w:rPr>
            </w:pPr>
            <w:r>
              <w:rPr>
                <w:sz w:val="20"/>
              </w:rPr>
              <w:t>applicant</w:t>
            </w:r>
          </w:p>
        </w:tc>
      </w:tr>
      <w:tr w:rsidR="008E6976" w14:paraId="1D048BF0" w14:textId="77777777">
        <w:trPr>
          <w:cantSplit/>
        </w:trPr>
        <w:tc>
          <w:tcPr>
            <w:tcW w:w="873" w:type="pct"/>
          </w:tcPr>
          <w:p w14:paraId="180B7833" w14:textId="77777777" w:rsidR="008E6976" w:rsidRDefault="008E6976">
            <w:pPr>
              <w:pStyle w:val="TableText"/>
              <w:rPr>
                <w:sz w:val="20"/>
              </w:rPr>
            </w:pPr>
            <w:r>
              <w:rPr>
                <w:sz w:val="20"/>
              </w:rPr>
              <w:t>3</w:t>
            </w:r>
          </w:p>
        </w:tc>
        <w:tc>
          <w:tcPr>
            <w:tcW w:w="878" w:type="pct"/>
          </w:tcPr>
          <w:p w14:paraId="0B0EF314" w14:textId="77777777" w:rsidR="008E6976" w:rsidRDefault="008E6976">
            <w:pPr>
              <w:pStyle w:val="TableText"/>
              <w:rPr>
                <w:sz w:val="20"/>
              </w:rPr>
            </w:pPr>
            <w:r>
              <w:rPr>
                <w:sz w:val="20"/>
              </w:rPr>
              <w:t>318 (3)</w:t>
            </w:r>
          </w:p>
        </w:tc>
        <w:tc>
          <w:tcPr>
            <w:tcW w:w="1624" w:type="pct"/>
          </w:tcPr>
          <w:p w14:paraId="579002BB" w14:textId="77777777" w:rsidR="008E6976" w:rsidRDefault="008E6976">
            <w:pPr>
              <w:pStyle w:val="TableText"/>
              <w:rPr>
                <w:sz w:val="20"/>
              </w:rPr>
            </w:pPr>
            <w:r>
              <w:rPr>
                <w:sz w:val="20"/>
              </w:rPr>
              <w:t>refuse to amend exemption</w:t>
            </w:r>
          </w:p>
        </w:tc>
        <w:tc>
          <w:tcPr>
            <w:tcW w:w="1624" w:type="pct"/>
          </w:tcPr>
          <w:p w14:paraId="4AC5B02D" w14:textId="77777777" w:rsidR="008E6976" w:rsidRDefault="008E6976">
            <w:pPr>
              <w:pStyle w:val="TableText"/>
              <w:rPr>
                <w:sz w:val="20"/>
              </w:rPr>
            </w:pPr>
            <w:r>
              <w:rPr>
                <w:sz w:val="20"/>
              </w:rPr>
              <w:t>exemption-holder</w:t>
            </w:r>
          </w:p>
        </w:tc>
      </w:tr>
      <w:tr w:rsidR="008E6976" w14:paraId="732A5AC3" w14:textId="77777777">
        <w:trPr>
          <w:cantSplit/>
        </w:trPr>
        <w:tc>
          <w:tcPr>
            <w:tcW w:w="873" w:type="pct"/>
          </w:tcPr>
          <w:p w14:paraId="527924A4" w14:textId="77777777" w:rsidR="008E6976" w:rsidRDefault="008E6976">
            <w:pPr>
              <w:pStyle w:val="TableText"/>
              <w:rPr>
                <w:sz w:val="20"/>
              </w:rPr>
            </w:pPr>
            <w:r>
              <w:rPr>
                <w:sz w:val="20"/>
              </w:rPr>
              <w:t>4</w:t>
            </w:r>
          </w:p>
        </w:tc>
        <w:tc>
          <w:tcPr>
            <w:tcW w:w="878" w:type="pct"/>
          </w:tcPr>
          <w:p w14:paraId="0C7F9919" w14:textId="77777777" w:rsidR="008E6976" w:rsidRDefault="008E6976">
            <w:pPr>
              <w:pStyle w:val="TableText"/>
              <w:rPr>
                <w:sz w:val="20"/>
              </w:rPr>
            </w:pPr>
            <w:r>
              <w:rPr>
                <w:sz w:val="20"/>
              </w:rPr>
              <w:t>319</w:t>
            </w:r>
          </w:p>
        </w:tc>
        <w:tc>
          <w:tcPr>
            <w:tcW w:w="1624" w:type="pct"/>
          </w:tcPr>
          <w:p w14:paraId="16210EAE" w14:textId="77777777" w:rsidR="008E6976" w:rsidRDefault="008E6976">
            <w:pPr>
              <w:pStyle w:val="TableText"/>
              <w:rPr>
                <w:sz w:val="20"/>
              </w:rPr>
            </w:pPr>
            <w:r>
              <w:rPr>
                <w:sz w:val="20"/>
              </w:rPr>
              <w:t>cancel exemption</w:t>
            </w:r>
          </w:p>
        </w:tc>
        <w:tc>
          <w:tcPr>
            <w:tcW w:w="1624" w:type="pct"/>
          </w:tcPr>
          <w:p w14:paraId="0D3CDE57" w14:textId="77777777" w:rsidR="008E6976" w:rsidRDefault="008E6976">
            <w:pPr>
              <w:pStyle w:val="TableText"/>
              <w:rPr>
                <w:sz w:val="20"/>
              </w:rPr>
            </w:pPr>
            <w:r>
              <w:rPr>
                <w:sz w:val="20"/>
              </w:rPr>
              <w:t>exemption-holder</w:t>
            </w:r>
          </w:p>
        </w:tc>
      </w:tr>
      <w:tr w:rsidR="008E6976" w14:paraId="3A052B64" w14:textId="77777777">
        <w:trPr>
          <w:cantSplit/>
        </w:trPr>
        <w:tc>
          <w:tcPr>
            <w:tcW w:w="873" w:type="pct"/>
          </w:tcPr>
          <w:p w14:paraId="3AE8DCA8" w14:textId="77777777" w:rsidR="008E6976" w:rsidRDefault="008E6976">
            <w:pPr>
              <w:pStyle w:val="TableText"/>
              <w:rPr>
                <w:sz w:val="20"/>
              </w:rPr>
            </w:pPr>
            <w:r>
              <w:rPr>
                <w:sz w:val="20"/>
              </w:rPr>
              <w:t>5</w:t>
            </w:r>
          </w:p>
        </w:tc>
        <w:tc>
          <w:tcPr>
            <w:tcW w:w="878" w:type="pct"/>
          </w:tcPr>
          <w:p w14:paraId="1265EF94" w14:textId="77777777" w:rsidR="008E6976" w:rsidRDefault="008E6976">
            <w:pPr>
              <w:pStyle w:val="TableText"/>
              <w:rPr>
                <w:sz w:val="20"/>
              </w:rPr>
            </w:pPr>
            <w:r>
              <w:rPr>
                <w:sz w:val="20"/>
              </w:rPr>
              <w:t>319</w:t>
            </w:r>
          </w:p>
        </w:tc>
        <w:tc>
          <w:tcPr>
            <w:tcW w:w="1624" w:type="pct"/>
          </w:tcPr>
          <w:p w14:paraId="6BA4AC5F" w14:textId="77777777" w:rsidR="008E6976" w:rsidRDefault="008E6976">
            <w:pPr>
              <w:pStyle w:val="TableText"/>
              <w:rPr>
                <w:sz w:val="20"/>
              </w:rPr>
            </w:pPr>
            <w:r>
              <w:rPr>
                <w:sz w:val="20"/>
              </w:rPr>
              <w:t>impose condition on exemption</w:t>
            </w:r>
          </w:p>
          <w:p w14:paraId="2775ADC7" w14:textId="77777777" w:rsidR="008E6976" w:rsidRDefault="008E6976">
            <w:pPr>
              <w:pStyle w:val="TableText"/>
              <w:rPr>
                <w:sz w:val="20"/>
              </w:rPr>
            </w:pPr>
            <w:r>
              <w:rPr>
                <w:sz w:val="20"/>
              </w:rPr>
              <w:t xml:space="preserve">amend or revoke condition included in exemption by </w:t>
            </w:r>
            <w:r w:rsidR="00BA0BD7" w:rsidRPr="00BA0BD7">
              <w:rPr>
                <w:sz w:val="20"/>
              </w:rPr>
              <w:t>work health and safety commissioner</w:t>
            </w:r>
            <w:r>
              <w:rPr>
                <w:sz w:val="20"/>
              </w:rPr>
              <w:t xml:space="preserve"> </w:t>
            </w:r>
          </w:p>
        </w:tc>
        <w:tc>
          <w:tcPr>
            <w:tcW w:w="1624" w:type="pct"/>
          </w:tcPr>
          <w:p w14:paraId="6898691B" w14:textId="77777777" w:rsidR="008E6976" w:rsidRDefault="008E6976">
            <w:pPr>
              <w:pStyle w:val="TableText"/>
              <w:rPr>
                <w:sz w:val="20"/>
              </w:rPr>
            </w:pPr>
            <w:r>
              <w:rPr>
                <w:sz w:val="20"/>
              </w:rPr>
              <w:t>exemption-holder</w:t>
            </w:r>
          </w:p>
        </w:tc>
      </w:tr>
    </w:tbl>
    <w:p w14:paraId="735E7B75" w14:textId="77777777" w:rsidR="001A2781" w:rsidRDefault="001A2781">
      <w:pPr>
        <w:pStyle w:val="03Schedule"/>
        <w:sectPr w:rsidR="001A2781">
          <w:headerReference w:type="even" r:id="rId144"/>
          <w:headerReference w:type="default" r:id="rId145"/>
          <w:footerReference w:type="even" r:id="rId146"/>
          <w:footerReference w:type="default" r:id="rId147"/>
          <w:type w:val="continuous"/>
          <w:pgSz w:w="11907" w:h="16839" w:code="9"/>
          <w:pgMar w:top="3880" w:right="1900" w:bottom="3100" w:left="2300" w:header="2280" w:footer="1760" w:gutter="0"/>
          <w:cols w:space="720"/>
        </w:sectPr>
      </w:pPr>
    </w:p>
    <w:p w14:paraId="0AB3396F" w14:textId="77777777" w:rsidR="00A95936" w:rsidRPr="00A95936" w:rsidRDefault="00A95936" w:rsidP="00A95936">
      <w:pPr>
        <w:pStyle w:val="PageBreak"/>
      </w:pPr>
      <w:r w:rsidRPr="00A95936">
        <w:br w:type="page"/>
      </w:r>
    </w:p>
    <w:p w14:paraId="18AF099B" w14:textId="77777777" w:rsidR="008E6976" w:rsidRDefault="008E6976">
      <w:pPr>
        <w:pStyle w:val="Dict-Heading"/>
      </w:pPr>
      <w:bookmarkStart w:id="122" w:name="_Toc137736321"/>
      <w:r>
        <w:lastRenderedPageBreak/>
        <w:t>Dictionary</w:t>
      </w:r>
      <w:bookmarkEnd w:id="122"/>
    </w:p>
    <w:p w14:paraId="0E102E38" w14:textId="77777777" w:rsidR="008E6976" w:rsidRDefault="008E6976">
      <w:pPr>
        <w:pStyle w:val="ref"/>
        <w:keepNext/>
      </w:pPr>
      <w:r>
        <w:t>(see s 3)</w:t>
      </w:r>
    </w:p>
    <w:p w14:paraId="1DC9C295" w14:textId="322F5071" w:rsidR="008E6976" w:rsidRDefault="008E6976">
      <w:pPr>
        <w:pStyle w:val="aNote"/>
      </w:pPr>
      <w:r w:rsidRPr="000F1F8A">
        <w:rPr>
          <w:rStyle w:val="charItals"/>
        </w:rPr>
        <w:t>Note 1</w:t>
      </w:r>
      <w:r w:rsidRPr="000F1F8A">
        <w:rPr>
          <w:rStyle w:val="charItals"/>
        </w:rPr>
        <w:tab/>
      </w:r>
      <w:r>
        <w:t xml:space="preserve">The </w:t>
      </w:r>
      <w:hyperlink r:id="rId148" w:tooltip="A2001-14" w:history="1">
        <w:r w:rsidR="000F1F8A" w:rsidRPr="000F1F8A">
          <w:rPr>
            <w:rStyle w:val="charCitHyperlinkAbbrev"/>
          </w:rPr>
          <w:t>Legislation Act</w:t>
        </w:r>
      </w:hyperlink>
      <w:r>
        <w:t xml:space="preserve"> contains definitions and other provisions relevant to this regulation.</w:t>
      </w:r>
    </w:p>
    <w:p w14:paraId="603A965C" w14:textId="650EDE33" w:rsidR="008E6976" w:rsidRDefault="008E6976">
      <w:pPr>
        <w:pStyle w:val="aNote"/>
        <w:keepNext/>
      </w:pPr>
      <w:r w:rsidRPr="000F1F8A">
        <w:rPr>
          <w:rStyle w:val="charItals"/>
        </w:rPr>
        <w:t>Note 2</w:t>
      </w:r>
      <w:r w:rsidRPr="000F1F8A">
        <w:rPr>
          <w:rStyle w:val="charItals"/>
        </w:rPr>
        <w:tab/>
      </w:r>
      <w:r>
        <w:t xml:space="preserve">For example, the </w:t>
      </w:r>
      <w:hyperlink r:id="rId149" w:tooltip="A2001-14" w:history="1">
        <w:r w:rsidR="000F1F8A" w:rsidRPr="000F1F8A">
          <w:rPr>
            <w:rStyle w:val="charCitHyperlinkAbbrev"/>
          </w:rPr>
          <w:t>Legislation Act</w:t>
        </w:r>
      </w:hyperlink>
      <w:r>
        <w:t>, dict, pt 1, defines the following terms:</w:t>
      </w:r>
    </w:p>
    <w:p w14:paraId="42A72528" w14:textId="77777777" w:rsidR="008E6976" w:rsidRDefault="008E6976">
      <w:pPr>
        <w:pStyle w:val="aNoteBulletss"/>
        <w:tabs>
          <w:tab w:val="left" w:pos="2300"/>
        </w:tabs>
      </w:pPr>
      <w:r>
        <w:rPr>
          <w:rFonts w:ascii="Symbol" w:hAnsi="Symbol"/>
        </w:rPr>
        <w:t></w:t>
      </w:r>
      <w:r>
        <w:rPr>
          <w:rFonts w:ascii="Symbol" w:hAnsi="Symbol"/>
        </w:rPr>
        <w:tab/>
      </w:r>
      <w:r>
        <w:t>ACAT</w:t>
      </w:r>
    </w:p>
    <w:p w14:paraId="2149524A" w14:textId="77777777" w:rsidR="008E6976" w:rsidRDefault="008E6976">
      <w:pPr>
        <w:pStyle w:val="aNoteBulletss"/>
        <w:tabs>
          <w:tab w:val="left" w:pos="2300"/>
        </w:tabs>
      </w:pPr>
      <w:r>
        <w:rPr>
          <w:rFonts w:ascii="Symbol" w:hAnsi="Symbol"/>
        </w:rPr>
        <w:t></w:t>
      </w:r>
      <w:r>
        <w:rPr>
          <w:rFonts w:ascii="Symbol" w:hAnsi="Symbol"/>
        </w:rPr>
        <w:tab/>
      </w:r>
      <w:r>
        <w:t>adult</w:t>
      </w:r>
    </w:p>
    <w:p w14:paraId="14E6A3CC" w14:textId="77777777" w:rsidR="008E6976" w:rsidRDefault="008E6976">
      <w:pPr>
        <w:pStyle w:val="aNoteBulletss"/>
        <w:tabs>
          <w:tab w:val="left" w:pos="2300"/>
        </w:tabs>
        <w:rPr>
          <w:rFonts w:ascii="Symbol" w:hAnsi="Symbol"/>
        </w:rPr>
      </w:pPr>
      <w:r>
        <w:rPr>
          <w:rFonts w:ascii="Symbol" w:hAnsi="Symbol"/>
        </w:rPr>
        <w:t></w:t>
      </w:r>
      <w:r>
        <w:rPr>
          <w:rFonts w:ascii="Symbol" w:hAnsi="Symbol"/>
        </w:rPr>
        <w:tab/>
      </w:r>
      <w:r>
        <w:t>doctor</w:t>
      </w:r>
    </w:p>
    <w:p w14:paraId="6F268473" w14:textId="77777777" w:rsidR="008E6976" w:rsidRDefault="008E6976">
      <w:pPr>
        <w:pStyle w:val="aNoteBulletss"/>
        <w:tabs>
          <w:tab w:val="left" w:pos="2300"/>
        </w:tabs>
      </w:pPr>
      <w:r>
        <w:rPr>
          <w:rFonts w:ascii="Symbol" w:hAnsi="Symbol"/>
        </w:rPr>
        <w:t></w:t>
      </w:r>
      <w:r>
        <w:rPr>
          <w:rFonts w:ascii="Symbol" w:hAnsi="Symbol"/>
        </w:rPr>
        <w:tab/>
      </w:r>
      <w:r>
        <w:t>fail</w:t>
      </w:r>
    </w:p>
    <w:p w14:paraId="33B42A96" w14:textId="77777777" w:rsidR="00A648C7" w:rsidRPr="004C3CCB" w:rsidRDefault="00A648C7" w:rsidP="00A648C7">
      <w:pPr>
        <w:pStyle w:val="aNoteBulletss"/>
        <w:tabs>
          <w:tab w:val="left" w:pos="2300"/>
        </w:tabs>
      </w:pPr>
      <w:r w:rsidRPr="004C3CCB">
        <w:rPr>
          <w:rFonts w:ascii="Symbol" w:hAnsi="Symbol"/>
        </w:rPr>
        <w:t></w:t>
      </w:r>
      <w:r w:rsidRPr="004C3CCB">
        <w:rPr>
          <w:rFonts w:ascii="Symbol" w:hAnsi="Symbol"/>
        </w:rPr>
        <w:tab/>
      </w:r>
      <w:r w:rsidRPr="004C3CCB">
        <w:t>fire and rescue service</w:t>
      </w:r>
    </w:p>
    <w:p w14:paraId="21D28B3E" w14:textId="77777777" w:rsidR="0086337F" w:rsidRDefault="0086337F" w:rsidP="0086337F">
      <w:pPr>
        <w:pStyle w:val="aNoteBulletss"/>
        <w:tabs>
          <w:tab w:val="left" w:pos="2300"/>
        </w:tabs>
      </w:pPr>
      <w:r>
        <w:rPr>
          <w:rFonts w:ascii="Symbol" w:hAnsi="Symbol"/>
        </w:rPr>
        <w:t></w:t>
      </w:r>
      <w:r>
        <w:rPr>
          <w:rFonts w:ascii="Symbol" w:hAnsi="Symbol"/>
        </w:rPr>
        <w:tab/>
      </w:r>
      <w:r>
        <w:t>home address</w:t>
      </w:r>
    </w:p>
    <w:p w14:paraId="25349FB1" w14:textId="77777777" w:rsidR="008E6976" w:rsidRDefault="008E6976">
      <w:pPr>
        <w:pStyle w:val="aNoteBulletss"/>
        <w:tabs>
          <w:tab w:val="left" w:pos="2300"/>
        </w:tabs>
      </w:pPr>
      <w:r>
        <w:rPr>
          <w:rFonts w:ascii="Symbol" w:hAnsi="Symbol"/>
        </w:rPr>
        <w:t></w:t>
      </w:r>
      <w:r>
        <w:rPr>
          <w:rFonts w:ascii="Symbol" w:hAnsi="Symbol"/>
        </w:rPr>
        <w:tab/>
      </w:r>
      <w:r>
        <w:t>Minister (see s 162)</w:t>
      </w:r>
    </w:p>
    <w:p w14:paraId="6EDF1ECB" w14:textId="77777777" w:rsidR="008E6976" w:rsidRDefault="008E6976">
      <w:pPr>
        <w:pStyle w:val="aNoteBulletss"/>
        <w:tabs>
          <w:tab w:val="left" w:pos="2300"/>
        </w:tabs>
      </w:pPr>
      <w:r>
        <w:rPr>
          <w:rFonts w:ascii="Symbol" w:hAnsi="Symbol"/>
        </w:rPr>
        <w:t></w:t>
      </w:r>
      <w:r>
        <w:rPr>
          <w:rFonts w:ascii="Symbol" w:hAnsi="Symbol"/>
        </w:rPr>
        <w:tab/>
      </w:r>
      <w:r>
        <w:t>penalty unit (see s 133)</w:t>
      </w:r>
    </w:p>
    <w:p w14:paraId="00AD3541" w14:textId="77777777" w:rsidR="008E6976" w:rsidRDefault="008E6976">
      <w:pPr>
        <w:pStyle w:val="aNoteBulletss"/>
        <w:tabs>
          <w:tab w:val="left" w:pos="2300"/>
        </w:tabs>
      </w:pPr>
      <w:r>
        <w:rPr>
          <w:rFonts w:ascii="Symbol" w:hAnsi="Symbol"/>
        </w:rPr>
        <w:t></w:t>
      </w:r>
      <w:r>
        <w:rPr>
          <w:rFonts w:ascii="Symbol" w:hAnsi="Symbol"/>
        </w:rPr>
        <w:tab/>
      </w:r>
      <w:r>
        <w:t>reviewable decision notice</w:t>
      </w:r>
    </w:p>
    <w:p w14:paraId="0FE0BA7C" w14:textId="77777777" w:rsidR="008E6976" w:rsidRDefault="008E6976">
      <w:pPr>
        <w:pStyle w:val="aNoteBulletss"/>
        <w:tabs>
          <w:tab w:val="left" w:pos="2300"/>
        </w:tabs>
      </w:pPr>
      <w:r>
        <w:rPr>
          <w:rFonts w:ascii="Symbol" w:hAnsi="Symbol"/>
        </w:rPr>
        <w:t></w:t>
      </w:r>
      <w:r>
        <w:rPr>
          <w:rFonts w:ascii="Symbol" w:hAnsi="Symbol"/>
        </w:rPr>
        <w:tab/>
      </w:r>
      <w:r>
        <w:t>rural fire service</w:t>
      </w:r>
    </w:p>
    <w:p w14:paraId="3B5EDF8B" w14:textId="77777777" w:rsidR="008E6976" w:rsidRDefault="008E6976">
      <w:pPr>
        <w:pStyle w:val="aNoteBulletss"/>
        <w:keepNext/>
        <w:tabs>
          <w:tab w:val="left" w:pos="2300"/>
        </w:tabs>
      </w:pPr>
      <w:r>
        <w:rPr>
          <w:rFonts w:ascii="Symbol" w:hAnsi="Symbol"/>
        </w:rPr>
        <w:t></w:t>
      </w:r>
      <w:r>
        <w:rPr>
          <w:rFonts w:ascii="Symbol" w:hAnsi="Symbol"/>
        </w:rPr>
        <w:tab/>
      </w:r>
      <w:r>
        <w:t>under</w:t>
      </w:r>
    </w:p>
    <w:p w14:paraId="41B2BB30" w14:textId="77777777" w:rsidR="00BA0BD7" w:rsidRPr="002024F9" w:rsidRDefault="00BA0BD7" w:rsidP="00BA0BD7">
      <w:pPr>
        <w:pStyle w:val="aNoteBulletss"/>
        <w:tabs>
          <w:tab w:val="left" w:pos="2300"/>
        </w:tabs>
      </w:pPr>
      <w:r w:rsidRPr="002024F9">
        <w:rPr>
          <w:rFonts w:ascii="Symbol" w:hAnsi="Symbol"/>
        </w:rPr>
        <w:t></w:t>
      </w:r>
      <w:r w:rsidRPr="002024F9">
        <w:rPr>
          <w:rFonts w:ascii="Symbol" w:hAnsi="Symbol"/>
        </w:rPr>
        <w:tab/>
      </w:r>
      <w:r w:rsidRPr="002024F9">
        <w:t>work health and safety commissioner</w:t>
      </w:r>
      <w:r>
        <w:t>.</w:t>
      </w:r>
    </w:p>
    <w:p w14:paraId="00C400F3" w14:textId="0809AB08" w:rsidR="008E6976" w:rsidRDefault="008E6976">
      <w:pPr>
        <w:pStyle w:val="aNote"/>
        <w:keepNext/>
        <w:rPr>
          <w:iCs/>
        </w:rPr>
      </w:pPr>
      <w:r w:rsidRPr="000F1F8A">
        <w:rPr>
          <w:rStyle w:val="charItals"/>
        </w:rPr>
        <w:t>Note 3</w:t>
      </w:r>
      <w:r w:rsidRPr="000F1F8A">
        <w:rPr>
          <w:rStyle w:val="charItals"/>
        </w:rPr>
        <w:tab/>
      </w:r>
      <w:r>
        <w:rPr>
          <w:iCs/>
        </w:rPr>
        <w:t xml:space="preserve">Terms used in this regulation have the same meaning that they have in the </w:t>
      </w:r>
      <w:hyperlink r:id="rId150" w:tooltip="A2004-7" w:history="1">
        <w:r w:rsidR="000F1F8A" w:rsidRPr="000F1F8A">
          <w:rPr>
            <w:rStyle w:val="charCitHyperlinkItal"/>
          </w:rPr>
          <w:t>Dangerous Substances Act 2004</w:t>
        </w:r>
      </w:hyperlink>
      <w:r>
        <w:rPr>
          <w:iCs/>
        </w:rPr>
        <w:t xml:space="preserve"> (see </w:t>
      </w:r>
      <w:hyperlink r:id="rId151" w:tooltip="A2001-14" w:history="1">
        <w:r w:rsidR="000F1F8A" w:rsidRPr="000F1F8A">
          <w:rPr>
            <w:rStyle w:val="charCitHyperlinkAbbrev"/>
          </w:rPr>
          <w:t>Legislation Act</w:t>
        </w:r>
      </w:hyperlink>
      <w:r>
        <w:rPr>
          <w:iCs/>
        </w:rPr>
        <w:t xml:space="preserve">, s 148).  For example, the following terms are defined in the </w:t>
      </w:r>
      <w:hyperlink r:id="rId152" w:tooltip="A2004-7" w:history="1">
        <w:r w:rsidR="000F1F8A" w:rsidRPr="000F1F8A">
          <w:rPr>
            <w:rStyle w:val="charCitHyperlinkItal"/>
          </w:rPr>
          <w:t>Dangerous Substances Act 2004</w:t>
        </w:r>
      </w:hyperlink>
      <w:r>
        <w:rPr>
          <w:iCs/>
        </w:rPr>
        <w:t>, dict:</w:t>
      </w:r>
    </w:p>
    <w:p w14:paraId="7A651BF4" w14:textId="77777777" w:rsidR="002110E1" w:rsidRPr="0086578D" w:rsidRDefault="002110E1" w:rsidP="002110E1">
      <w:pPr>
        <w:pStyle w:val="aNoteBulletss"/>
        <w:tabs>
          <w:tab w:val="left" w:pos="2300"/>
        </w:tabs>
      </w:pPr>
      <w:r w:rsidRPr="0086578D">
        <w:rPr>
          <w:rFonts w:ascii="Symbol" w:hAnsi="Symbol"/>
        </w:rPr>
        <w:t></w:t>
      </w:r>
      <w:r w:rsidRPr="0086578D">
        <w:rPr>
          <w:rFonts w:ascii="Symbol" w:hAnsi="Symbol"/>
        </w:rPr>
        <w:tab/>
      </w:r>
      <w:r w:rsidRPr="0086578D">
        <w:t>ADG Code</w:t>
      </w:r>
    </w:p>
    <w:p w14:paraId="13EE49E5" w14:textId="77777777" w:rsidR="00327D82" w:rsidRPr="00BC795F" w:rsidRDefault="00327D82" w:rsidP="00327D82">
      <w:pPr>
        <w:pStyle w:val="aNoteBulletss"/>
        <w:tabs>
          <w:tab w:val="left" w:pos="2300"/>
        </w:tabs>
      </w:pPr>
      <w:r w:rsidRPr="00BC795F">
        <w:rPr>
          <w:rFonts w:ascii="Symbol" w:hAnsi="Symbol"/>
        </w:rPr>
        <w:t></w:t>
      </w:r>
      <w:r w:rsidRPr="00BC795F">
        <w:rPr>
          <w:rFonts w:ascii="Symbol" w:hAnsi="Symbol"/>
        </w:rPr>
        <w:tab/>
      </w:r>
      <w:r w:rsidRPr="00BC795F">
        <w:t>affected building</w:t>
      </w:r>
    </w:p>
    <w:p w14:paraId="37958493" w14:textId="77777777" w:rsidR="00327D82" w:rsidRPr="00BC795F" w:rsidRDefault="00327D82" w:rsidP="00327D82">
      <w:pPr>
        <w:pStyle w:val="aNoteBulletss"/>
        <w:tabs>
          <w:tab w:val="left" w:pos="2300"/>
        </w:tabs>
      </w:pPr>
      <w:r w:rsidRPr="00BC795F">
        <w:rPr>
          <w:rFonts w:ascii="Symbol" w:hAnsi="Symbol"/>
        </w:rPr>
        <w:t></w:t>
      </w:r>
      <w:r w:rsidRPr="00BC795F">
        <w:rPr>
          <w:rFonts w:ascii="Symbol" w:hAnsi="Symbol"/>
        </w:rPr>
        <w:tab/>
      </w:r>
      <w:r w:rsidRPr="00BC795F">
        <w:t xml:space="preserve">affected residential premises </w:t>
      </w:r>
    </w:p>
    <w:p w14:paraId="7E0BBF95" w14:textId="77777777" w:rsidR="00157EDE" w:rsidRPr="00F64D3F" w:rsidRDefault="00157EDE" w:rsidP="00157EDE">
      <w:pPr>
        <w:pStyle w:val="aNoteBulletss"/>
        <w:tabs>
          <w:tab w:val="left" w:pos="2300"/>
        </w:tabs>
      </w:pPr>
      <w:r w:rsidRPr="00F64D3F">
        <w:rPr>
          <w:rFonts w:ascii="Symbol" w:hAnsi="Symbol"/>
        </w:rPr>
        <w:t></w:t>
      </w:r>
      <w:r w:rsidRPr="00F64D3F">
        <w:rPr>
          <w:rFonts w:ascii="Symbol" w:hAnsi="Symbol"/>
        </w:rPr>
        <w:tab/>
      </w:r>
      <w:r w:rsidRPr="00F64D3F">
        <w:t>asbestos</w:t>
      </w:r>
    </w:p>
    <w:p w14:paraId="23C1C293" w14:textId="77777777" w:rsidR="00327D82" w:rsidRPr="00BC795F" w:rsidRDefault="00327D82" w:rsidP="00327D82">
      <w:pPr>
        <w:pStyle w:val="aNoteBulletss"/>
        <w:tabs>
          <w:tab w:val="left" w:pos="2300"/>
        </w:tabs>
      </w:pPr>
      <w:r w:rsidRPr="00BC795F">
        <w:rPr>
          <w:rFonts w:ascii="Symbol" w:hAnsi="Symbol"/>
        </w:rPr>
        <w:t></w:t>
      </w:r>
      <w:r w:rsidRPr="00BC795F">
        <w:rPr>
          <w:rFonts w:ascii="Symbol" w:hAnsi="Symbol"/>
        </w:rPr>
        <w:tab/>
      </w:r>
      <w:r w:rsidRPr="00BC795F">
        <w:t>asbestos contamination</w:t>
      </w:r>
    </w:p>
    <w:p w14:paraId="5B52363A" w14:textId="77777777" w:rsidR="00327D82" w:rsidRPr="00BC795F" w:rsidRDefault="00327D82" w:rsidP="00327D82">
      <w:pPr>
        <w:pStyle w:val="aNoteBulletss"/>
        <w:tabs>
          <w:tab w:val="left" w:pos="2300"/>
        </w:tabs>
      </w:pPr>
      <w:r w:rsidRPr="00BC795F">
        <w:rPr>
          <w:rFonts w:ascii="Symbol" w:hAnsi="Symbol"/>
        </w:rPr>
        <w:t></w:t>
      </w:r>
      <w:r w:rsidRPr="00BC795F">
        <w:rPr>
          <w:rFonts w:ascii="Symbol" w:hAnsi="Symbol"/>
        </w:rPr>
        <w:tab/>
      </w:r>
      <w:r w:rsidRPr="00BC795F">
        <w:t>asbestos contamination report</w:t>
      </w:r>
    </w:p>
    <w:p w14:paraId="7BF72B14" w14:textId="77777777" w:rsidR="00327D82" w:rsidRPr="00BC795F" w:rsidRDefault="00327D82" w:rsidP="00327D82">
      <w:pPr>
        <w:pStyle w:val="aNoteBulletss"/>
        <w:tabs>
          <w:tab w:val="left" w:pos="2300"/>
        </w:tabs>
      </w:pPr>
      <w:r w:rsidRPr="00BC795F">
        <w:rPr>
          <w:rFonts w:ascii="Symbol" w:hAnsi="Symbol"/>
        </w:rPr>
        <w:t></w:t>
      </w:r>
      <w:r w:rsidRPr="00BC795F">
        <w:rPr>
          <w:rFonts w:ascii="Symbol" w:hAnsi="Symbol"/>
        </w:rPr>
        <w:tab/>
      </w:r>
      <w:r w:rsidRPr="00BC795F">
        <w:t>building work</w:t>
      </w:r>
    </w:p>
    <w:p w14:paraId="543CA091" w14:textId="77777777" w:rsidR="00327D82" w:rsidRPr="00BC795F" w:rsidRDefault="00327D82" w:rsidP="00327D82">
      <w:pPr>
        <w:pStyle w:val="aNoteBulletss"/>
        <w:tabs>
          <w:tab w:val="left" w:pos="2300"/>
        </w:tabs>
      </w:pPr>
      <w:r w:rsidRPr="00BC795F">
        <w:rPr>
          <w:rFonts w:ascii="Symbol" w:hAnsi="Symbol"/>
        </w:rPr>
        <w:t></w:t>
      </w:r>
      <w:r w:rsidRPr="00BC795F">
        <w:rPr>
          <w:rFonts w:ascii="Symbol" w:hAnsi="Symbol"/>
        </w:rPr>
        <w:tab/>
      </w:r>
      <w:r w:rsidRPr="00BC795F">
        <w:t>buyback scheme</w:t>
      </w:r>
    </w:p>
    <w:p w14:paraId="34E8AFB8" w14:textId="77777777" w:rsidR="008E6976" w:rsidRDefault="008E6976">
      <w:pPr>
        <w:pStyle w:val="aNoteBulletss"/>
        <w:tabs>
          <w:tab w:val="left" w:pos="2300"/>
        </w:tabs>
      </w:pPr>
      <w:r>
        <w:rPr>
          <w:rFonts w:ascii="Symbol" w:hAnsi="Symbol"/>
        </w:rPr>
        <w:t></w:t>
      </w:r>
      <w:r>
        <w:rPr>
          <w:rFonts w:ascii="Symbol" w:hAnsi="Symbol"/>
        </w:rPr>
        <w:tab/>
      </w:r>
      <w:r>
        <w:t>carry</w:t>
      </w:r>
    </w:p>
    <w:p w14:paraId="5DAA05E6" w14:textId="77777777" w:rsidR="008E6976" w:rsidRDefault="008E6976">
      <w:pPr>
        <w:pStyle w:val="aNoteBulletss"/>
        <w:tabs>
          <w:tab w:val="left" w:pos="2300"/>
        </w:tabs>
      </w:pPr>
      <w:r>
        <w:rPr>
          <w:rFonts w:ascii="Symbol" w:hAnsi="Symbol"/>
        </w:rPr>
        <w:t></w:t>
      </w:r>
      <w:r>
        <w:rPr>
          <w:rFonts w:ascii="Symbol" w:hAnsi="Symbol"/>
        </w:rPr>
        <w:tab/>
      </w:r>
      <w:r>
        <w:t>compliance agreement (see s 94 (2))</w:t>
      </w:r>
    </w:p>
    <w:p w14:paraId="5EB14383" w14:textId="77777777" w:rsidR="002110E1" w:rsidRPr="0086578D" w:rsidRDefault="002110E1" w:rsidP="002110E1">
      <w:pPr>
        <w:pStyle w:val="aNoteBulletss"/>
        <w:tabs>
          <w:tab w:val="left" w:pos="2300"/>
        </w:tabs>
      </w:pPr>
      <w:r w:rsidRPr="0086578D">
        <w:rPr>
          <w:rFonts w:ascii="Symbol" w:hAnsi="Symbol"/>
        </w:rPr>
        <w:t></w:t>
      </w:r>
      <w:r w:rsidRPr="0086578D">
        <w:rPr>
          <w:rFonts w:ascii="Symbol" w:hAnsi="Symbol"/>
        </w:rPr>
        <w:tab/>
      </w:r>
      <w:r w:rsidRPr="0086578D">
        <w:t>dangerous substance (see s 10)</w:t>
      </w:r>
    </w:p>
    <w:p w14:paraId="5177D533" w14:textId="77777777" w:rsidR="008E6976" w:rsidRDefault="008E6976">
      <w:pPr>
        <w:pStyle w:val="aNoteBulletss"/>
        <w:tabs>
          <w:tab w:val="left" w:pos="2300"/>
        </w:tabs>
      </w:pPr>
      <w:r>
        <w:rPr>
          <w:rFonts w:ascii="Symbol" w:hAnsi="Symbol"/>
        </w:rPr>
        <w:t></w:t>
      </w:r>
      <w:r>
        <w:rPr>
          <w:rFonts w:ascii="Symbol" w:hAnsi="Symbol"/>
        </w:rPr>
        <w:tab/>
      </w:r>
      <w:r>
        <w:t>dispose</w:t>
      </w:r>
    </w:p>
    <w:p w14:paraId="7D3AF2D8" w14:textId="77777777" w:rsidR="008E6976" w:rsidRDefault="008E6976">
      <w:pPr>
        <w:pStyle w:val="aNoteBulletss"/>
        <w:tabs>
          <w:tab w:val="left" w:pos="2300"/>
        </w:tabs>
      </w:pPr>
      <w:r>
        <w:rPr>
          <w:rFonts w:ascii="Symbol" w:hAnsi="Symbol"/>
        </w:rPr>
        <w:lastRenderedPageBreak/>
        <w:t></w:t>
      </w:r>
      <w:r>
        <w:rPr>
          <w:rFonts w:ascii="Symbol" w:hAnsi="Symbol"/>
        </w:rPr>
        <w:tab/>
      </w:r>
      <w:r>
        <w:t>enforceable undertaking (see s 122)</w:t>
      </w:r>
    </w:p>
    <w:p w14:paraId="59834932" w14:textId="77777777" w:rsidR="008E6976" w:rsidRDefault="008E6976">
      <w:pPr>
        <w:pStyle w:val="aNoteBulletss"/>
        <w:tabs>
          <w:tab w:val="left" w:pos="2300"/>
        </w:tabs>
      </w:pPr>
      <w:r>
        <w:rPr>
          <w:rFonts w:ascii="Symbol" w:hAnsi="Symbol"/>
        </w:rPr>
        <w:t></w:t>
      </w:r>
      <w:r>
        <w:rPr>
          <w:rFonts w:ascii="Symbol" w:hAnsi="Symbol"/>
        </w:rPr>
        <w:tab/>
      </w:r>
      <w:r>
        <w:t>handle (see s 11)</w:t>
      </w:r>
    </w:p>
    <w:p w14:paraId="1C9BDF67" w14:textId="77777777" w:rsidR="008E6976" w:rsidRDefault="008E6976">
      <w:pPr>
        <w:pStyle w:val="aNoteBulletss"/>
        <w:tabs>
          <w:tab w:val="left" w:pos="2300"/>
        </w:tabs>
      </w:pPr>
      <w:r>
        <w:rPr>
          <w:rFonts w:ascii="Symbol" w:hAnsi="Symbol"/>
        </w:rPr>
        <w:t></w:t>
      </w:r>
      <w:r>
        <w:rPr>
          <w:rFonts w:ascii="Symbol" w:hAnsi="Symbol"/>
        </w:rPr>
        <w:tab/>
      </w:r>
      <w:r>
        <w:t>import</w:t>
      </w:r>
    </w:p>
    <w:p w14:paraId="22D63CE6" w14:textId="77777777" w:rsidR="008E6976" w:rsidRDefault="008E6976">
      <w:pPr>
        <w:pStyle w:val="aNoteBulletss"/>
        <w:tabs>
          <w:tab w:val="left" w:pos="2300"/>
        </w:tabs>
      </w:pPr>
      <w:r>
        <w:rPr>
          <w:rFonts w:ascii="Symbol" w:hAnsi="Symbol"/>
        </w:rPr>
        <w:t></w:t>
      </w:r>
      <w:r>
        <w:rPr>
          <w:rFonts w:ascii="Symbol" w:hAnsi="Symbol"/>
        </w:rPr>
        <w:tab/>
      </w:r>
      <w:r>
        <w:t>improvement notice (see s 100)</w:t>
      </w:r>
    </w:p>
    <w:p w14:paraId="0FEB0C2A" w14:textId="77777777" w:rsidR="008E6976" w:rsidRDefault="008E6976">
      <w:pPr>
        <w:pStyle w:val="aNoteBulletss"/>
        <w:tabs>
          <w:tab w:val="left" w:pos="2300"/>
        </w:tabs>
      </w:pPr>
      <w:r>
        <w:rPr>
          <w:rFonts w:ascii="Symbol" w:hAnsi="Symbol"/>
        </w:rPr>
        <w:t></w:t>
      </w:r>
      <w:r>
        <w:rPr>
          <w:rFonts w:ascii="Symbol" w:hAnsi="Symbol"/>
        </w:rPr>
        <w:tab/>
      </w:r>
      <w:r>
        <w:t>internally reviewable decision (see s 186)</w:t>
      </w:r>
    </w:p>
    <w:p w14:paraId="473E5B1C" w14:textId="77777777" w:rsidR="008E6976" w:rsidRDefault="008E6976">
      <w:pPr>
        <w:pStyle w:val="aNoteBulletss"/>
        <w:tabs>
          <w:tab w:val="left" w:pos="2300"/>
        </w:tabs>
      </w:pPr>
      <w:r>
        <w:rPr>
          <w:rFonts w:ascii="Symbol" w:hAnsi="Symbol"/>
        </w:rPr>
        <w:t></w:t>
      </w:r>
      <w:r>
        <w:rPr>
          <w:rFonts w:ascii="Symbol" w:hAnsi="Symbol"/>
        </w:rPr>
        <w:tab/>
      </w:r>
      <w:r>
        <w:t>licence</w:t>
      </w:r>
    </w:p>
    <w:p w14:paraId="3E3A0F53" w14:textId="77777777" w:rsidR="00327D82" w:rsidRPr="00BC795F" w:rsidRDefault="00327D82" w:rsidP="00327D82">
      <w:pPr>
        <w:pStyle w:val="aNoteBulletss"/>
        <w:tabs>
          <w:tab w:val="left" w:pos="2300"/>
        </w:tabs>
      </w:pPr>
      <w:r w:rsidRPr="00BC795F">
        <w:rPr>
          <w:rFonts w:ascii="Symbol" w:hAnsi="Symbol"/>
        </w:rPr>
        <w:t></w:t>
      </w:r>
      <w:r w:rsidRPr="00BC795F">
        <w:rPr>
          <w:rFonts w:ascii="Symbol" w:hAnsi="Symbol"/>
        </w:rPr>
        <w:tab/>
      </w:r>
      <w:r w:rsidRPr="00BC795F">
        <w:t>licensed asbestos assessor</w:t>
      </w:r>
    </w:p>
    <w:p w14:paraId="546AA7F0" w14:textId="77777777" w:rsidR="00327D82" w:rsidRPr="00BC795F" w:rsidRDefault="00327D82" w:rsidP="00327D82">
      <w:pPr>
        <w:pStyle w:val="aNoteBulletss"/>
        <w:tabs>
          <w:tab w:val="left" w:pos="2300"/>
        </w:tabs>
      </w:pPr>
      <w:r w:rsidRPr="00BC795F">
        <w:rPr>
          <w:rFonts w:ascii="Symbol" w:hAnsi="Symbol"/>
        </w:rPr>
        <w:t></w:t>
      </w:r>
      <w:r w:rsidRPr="00BC795F">
        <w:rPr>
          <w:rFonts w:ascii="Symbol" w:hAnsi="Symbol"/>
        </w:rPr>
        <w:tab/>
      </w:r>
      <w:r w:rsidRPr="00BC795F">
        <w:t>licensed asbestos removalist</w:t>
      </w:r>
    </w:p>
    <w:p w14:paraId="1AB9724A" w14:textId="77777777" w:rsidR="00593BF7" w:rsidRPr="00E17C2E" w:rsidRDefault="00593BF7" w:rsidP="00593BF7">
      <w:pPr>
        <w:pStyle w:val="aNoteBulletss"/>
        <w:tabs>
          <w:tab w:val="left" w:pos="2300"/>
        </w:tabs>
      </w:pPr>
      <w:r w:rsidRPr="00E17C2E">
        <w:rPr>
          <w:rFonts w:ascii="Symbol" w:hAnsi="Symbol"/>
        </w:rPr>
        <w:t></w:t>
      </w:r>
      <w:r w:rsidRPr="00E17C2E">
        <w:rPr>
          <w:rFonts w:ascii="Symbol" w:hAnsi="Symbol"/>
        </w:rPr>
        <w:tab/>
      </w:r>
      <w:r w:rsidRPr="00E17C2E">
        <w:t>loose-fill asbestos insulation (see s 47M)</w:t>
      </w:r>
    </w:p>
    <w:p w14:paraId="57623B07" w14:textId="77777777" w:rsidR="008E6976" w:rsidRDefault="008E6976">
      <w:pPr>
        <w:pStyle w:val="aNoteBulletss"/>
        <w:tabs>
          <w:tab w:val="left" w:pos="2300"/>
        </w:tabs>
      </w:pPr>
      <w:r>
        <w:rPr>
          <w:rFonts w:ascii="Symbol" w:hAnsi="Symbol"/>
        </w:rPr>
        <w:t></w:t>
      </w:r>
      <w:r>
        <w:rPr>
          <w:rFonts w:ascii="Symbol" w:hAnsi="Symbol"/>
        </w:rPr>
        <w:tab/>
      </w:r>
      <w:r>
        <w:t>manufacture</w:t>
      </w:r>
    </w:p>
    <w:p w14:paraId="6E7F5395" w14:textId="77777777" w:rsidR="008E6976" w:rsidRDefault="008E6976">
      <w:pPr>
        <w:pStyle w:val="aNoteBulletss"/>
        <w:tabs>
          <w:tab w:val="left" w:pos="2300"/>
        </w:tabs>
      </w:pPr>
      <w:r>
        <w:rPr>
          <w:rFonts w:ascii="Symbol" w:hAnsi="Symbol"/>
        </w:rPr>
        <w:t></w:t>
      </w:r>
      <w:r>
        <w:rPr>
          <w:rFonts w:ascii="Symbol" w:hAnsi="Symbol"/>
        </w:rPr>
        <w:tab/>
      </w:r>
      <w:r>
        <w:t>non-commercial (see s 12)</w:t>
      </w:r>
    </w:p>
    <w:p w14:paraId="25B66561" w14:textId="77777777" w:rsidR="00327D82" w:rsidRPr="00BC795F" w:rsidRDefault="00327D82" w:rsidP="00327D82">
      <w:pPr>
        <w:pStyle w:val="aNoteBulletss"/>
        <w:tabs>
          <w:tab w:val="left" w:pos="2300"/>
        </w:tabs>
      </w:pPr>
      <w:r w:rsidRPr="00BC795F">
        <w:rPr>
          <w:rFonts w:ascii="Symbol" w:hAnsi="Symbol"/>
        </w:rPr>
        <w:t></w:t>
      </w:r>
      <w:r w:rsidRPr="00BC795F">
        <w:rPr>
          <w:rFonts w:ascii="Symbol" w:hAnsi="Symbol"/>
        </w:rPr>
        <w:tab/>
      </w:r>
      <w:r w:rsidRPr="00BC795F">
        <w:t>occupancy prohibition</w:t>
      </w:r>
    </w:p>
    <w:p w14:paraId="615C0397" w14:textId="77777777" w:rsidR="00327D82" w:rsidRPr="00BC795F" w:rsidRDefault="00327D82" w:rsidP="00327D82">
      <w:pPr>
        <w:pStyle w:val="aNoteBulletss"/>
        <w:tabs>
          <w:tab w:val="left" w:pos="2300"/>
        </w:tabs>
      </w:pPr>
      <w:r w:rsidRPr="00BC795F">
        <w:rPr>
          <w:rFonts w:ascii="Symbol" w:hAnsi="Symbol"/>
        </w:rPr>
        <w:t></w:t>
      </w:r>
      <w:r w:rsidRPr="00BC795F">
        <w:rPr>
          <w:rFonts w:ascii="Symbol" w:hAnsi="Symbol"/>
        </w:rPr>
        <w:tab/>
      </w:r>
      <w:r w:rsidRPr="00BC795F">
        <w:t>owner</w:t>
      </w:r>
    </w:p>
    <w:p w14:paraId="2202B164" w14:textId="77777777" w:rsidR="008E6976" w:rsidRDefault="008E6976">
      <w:pPr>
        <w:pStyle w:val="aNoteBulletss"/>
        <w:tabs>
          <w:tab w:val="left" w:pos="2300"/>
        </w:tabs>
      </w:pPr>
      <w:r>
        <w:rPr>
          <w:rFonts w:ascii="Symbol" w:hAnsi="Symbol"/>
        </w:rPr>
        <w:t></w:t>
      </w:r>
      <w:r>
        <w:rPr>
          <w:rFonts w:ascii="Symbol" w:hAnsi="Symbol"/>
        </w:rPr>
        <w:tab/>
      </w:r>
      <w:r>
        <w:t>person in control (see s 17)</w:t>
      </w:r>
    </w:p>
    <w:p w14:paraId="5C5C14A1" w14:textId="77777777" w:rsidR="008E6976" w:rsidRDefault="008E6976">
      <w:pPr>
        <w:pStyle w:val="aNoteBulletss"/>
        <w:tabs>
          <w:tab w:val="left" w:pos="2300"/>
        </w:tabs>
      </w:pPr>
      <w:r>
        <w:rPr>
          <w:rFonts w:ascii="Symbol" w:hAnsi="Symbol"/>
        </w:rPr>
        <w:t></w:t>
      </w:r>
      <w:r>
        <w:rPr>
          <w:rFonts w:ascii="Symbol" w:hAnsi="Symbol"/>
        </w:rPr>
        <w:tab/>
      </w:r>
      <w:r>
        <w:t>plant</w:t>
      </w:r>
    </w:p>
    <w:p w14:paraId="53905362" w14:textId="77777777" w:rsidR="008E6976" w:rsidRDefault="008E6976">
      <w:pPr>
        <w:pStyle w:val="aNoteBulletss"/>
        <w:tabs>
          <w:tab w:val="left" w:pos="2300"/>
        </w:tabs>
      </w:pPr>
      <w:r>
        <w:rPr>
          <w:rFonts w:ascii="Symbol" w:hAnsi="Symbol"/>
        </w:rPr>
        <w:t></w:t>
      </w:r>
      <w:r>
        <w:rPr>
          <w:rFonts w:ascii="Symbol" w:hAnsi="Symbol"/>
        </w:rPr>
        <w:tab/>
      </w:r>
      <w:r>
        <w:t xml:space="preserve">premises (and </w:t>
      </w:r>
      <w:r w:rsidRPr="000F1F8A">
        <w:rPr>
          <w:rStyle w:val="charBoldItals"/>
        </w:rPr>
        <w:t>at</w:t>
      </w:r>
      <w:r>
        <w:t xml:space="preserve"> premises)</w:t>
      </w:r>
    </w:p>
    <w:p w14:paraId="62DBA9D8" w14:textId="77777777" w:rsidR="008E6976" w:rsidRDefault="008E6976">
      <w:pPr>
        <w:pStyle w:val="aNoteBulletss"/>
        <w:tabs>
          <w:tab w:val="left" w:pos="2300"/>
        </w:tabs>
      </w:pPr>
      <w:r>
        <w:rPr>
          <w:rFonts w:ascii="Symbol" w:hAnsi="Symbol"/>
        </w:rPr>
        <w:t></w:t>
      </w:r>
      <w:r>
        <w:rPr>
          <w:rFonts w:ascii="Symbol" w:hAnsi="Symbol"/>
        </w:rPr>
        <w:tab/>
      </w:r>
      <w:r>
        <w:t>prohibition notice (see s 109)</w:t>
      </w:r>
    </w:p>
    <w:p w14:paraId="200FBC1B" w14:textId="77777777" w:rsidR="008E6976" w:rsidRDefault="008E6976">
      <w:pPr>
        <w:pStyle w:val="aNoteBulletss"/>
        <w:tabs>
          <w:tab w:val="left" w:pos="2300"/>
        </w:tabs>
      </w:pPr>
      <w:r>
        <w:rPr>
          <w:rFonts w:ascii="Symbol" w:hAnsi="Symbol"/>
        </w:rPr>
        <w:t></w:t>
      </w:r>
      <w:r>
        <w:rPr>
          <w:rFonts w:ascii="Symbol" w:hAnsi="Symbol"/>
        </w:rPr>
        <w:tab/>
      </w:r>
      <w:r>
        <w:t>reasonable steps (see s 16)</w:t>
      </w:r>
    </w:p>
    <w:p w14:paraId="16B01C39" w14:textId="77777777" w:rsidR="00327D82" w:rsidRPr="00BC795F" w:rsidRDefault="00327D82" w:rsidP="00327D82">
      <w:pPr>
        <w:pStyle w:val="aNoteBulletss"/>
        <w:tabs>
          <w:tab w:val="left" w:pos="2300"/>
        </w:tabs>
      </w:pPr>
      <w:r w:rsidRPr="00BC795F">
        <w:rPr>
          <w:rFonts w:ascii="Symbol" w:hAnsi="Symbol"/>
        </w:rPr>
        <w:t></w:t>
      </w:r>
      <w:r w:rsidRPr="00BC795F">
        <w:rPr>
          <w:rFonts w:ascii="Symbol" w:hAnsi="Symbol"/>
        </w:rPr>
        <w:tab/>
      </w:r>
      <w:r w:rsidRPr="00BC795F">
        <w:t>regulator</w:t>
      </w:r>
    </w:p>
    <w:p w14:paraId="7D3763F6" w14:textId="77777777" w:rsidR="008E6976" w:rsidRDefault="008E6976">
      <w:pPr>
        <w:pStyle w:val="aNoteBulletss"/>
        <w:tabs>
          <w:tab w:val="left" w:pos="2300"/>
        </w:tabs>
      </w:pPr>
      <w:r>
        <w:rPr>
          <w:rFonts w:ascii="Symbol" w:hAnsi="Symbol"/>
        </w:rPr>
        <w:t></w:t>
      </w:r>
      <w:r>
        <w:rPr>
          <w:rFonts w:ascii="Symbol" w:hAnsi="Symbol"/>
        </w:rPr>
        <w:tab/>
      </w:r>
      <w:r>
        <w:t>relevant responsible person</w:t>
      </w:r>
    </w:p>
    <w:p w14:paraId="5102C97B" w14:textId="77777777" w:rsidR="008E6976" w:rsidRDefault="008E6976">
      <w:pPr>
        <w:pStyle w:val="aNoteBulletss"/>
        <w:tabs>
          <w:tab w:val="left" w:pos="2300"/>
        </w:tabs>
      </w:pPr>
      <w:r>
        <w:rPr>
          <w:rFonts w:ascii="Symbol" w:hAnsi="Symbol"/>
        </w:rPr>
        <w:t></w:t>
      </w:r>
      <w:r>
        <w:rPr>
          <w:rFonts w:ascii="Symbol" w:hAnsi="Symbol"/>
        </w:rPr>
        <w:tab/>
      </w:r>
      <w:r>
        <w:t>responsible person (see s 18)</w:t>
      </w:r>
    </w:p>
    <w:p w14:paraId="72F849EC" w14:textId="77777777" w:rsidR="008E6976" w:rsidRDefault="008E6976">
      <w:pPr>
        <w:pStyle w:val="aNoteBulletss"/>
        <w:tabs>
          <w:tab w:val="left" w:pos="2300"/>
        </w:tabs>
      </w:pPr>
      <w:r>
        <w:rPr>
          <w:rFonts w:ascii="Symbol" w:hAnsi="Symbol"/>
        </w:rPr>
        <w:t></w:t>
      </w:r>
      <w:r>
        <w:rPr>
          <w:rFonts w:ascii="Symbol" w:hAnsi="Symbol"/>
        </w:rPr>
        <w:tab/>
      </w:r>
      <w:r>
        <w:t>reviewable decision (see s 186)</w:t>
      </w:r>
    </w:p>
    <w:p w14:paraId="3A38E58F" w14:textId="77777777" w:rsidR="008E6976" w:rsidRDefault="008E6976">
      <w:pPr>
        <w:pStyle w:val="aNoteBulletss"/>
        <w:tabs>
          <w:tab w:val="left" w:pos="2300"/>
        </w:tabs>
      </w:pPr>
      <w:r>
        <w:rPr>
          <w:rFonts w:ascii="Symbol" w:hAnsi="Symbol"/>
        </w:rPr>
        <w:t></w:t>
      </w:r>
      <w:r>
        <w:rPr>
          <w:rFonts w:ascii="Symbol" w:hAnsi="Symbol"/>
        </w:rPr>
        <w:tab/>
      </w:r>
      <w:r>
        <w:t>risk (see s 15)</w:t>
      </w:r>
    </w:p>
    <w:p w14:paraId="33CB7E7C" w14:textId="77777777" w:rsidR="008E6976" w:rsidRDefault="008E6976">
      <w:pPr>
        <w:pStyle w:val="aNoteBulletss"/>
        <w:tabs>
          <w:tab w:val="left" w:pos="2300"/>
        </w:tabs>
      </w:pPr>
      <w:r>
        <w:rPr>
          <w:rFonts w:ascii="Symbol" w:hAnsi="Symbol"/>
        </w:rPr>
        <w:t></w:t>
      </w:r>
      <w:r>
        <w:rPr>
          <w:rFonts w:ascii="Symbol" w:hAnsi="Symbol"/>
        </w:rPr>
        <w:tab/>
      </w:r>
      <w:r>
        <w:t>safety undertaking (see s 123 (2))</w:t>
      </w:r>
    </w:p>
    <w:p w14:paraId="20C0253A" w14:textId="77777777" w:rsidR="008E6976" w:rsidRDefault="008E6976">
      <w:pPr>
        <w:pStyle w:val="aNoteBulletss"/>
        <w:tabs>
          <w:tab w:val="left" w:pos="2300"/>
        </w:tabs>
      </w:pPr>
      <w:r>
        <w:rPr>
          <w:rFonts w:ascii="Symbol" w:hAnsi="Symbol"/>
        </w:rPr>
        <w:t></w:t>
      </w:r>
      <w:r>
        <w:rPr>
          <w:rFonts w:ascii="Symbol" w:hAnsi="Symbol"/>
        </w:rPr>
        <w:tab/>
      </w:r>
      <w:r>
        <w:t>supply</w:t>
      </w:r>
    </w:p>
    <w:p w14:paraId="0660F52B" w14:textId="77777777" w:rsidR="008E6976" w:rsidRDefault="008E6976">
      <w:pPr>
        <w:pStyle w:val="aNoteBulletss"/>
        <w:tabs>
          <w:tab w:val="left" w:pos="2300"/>
        </w:tabs>
      </w:pPr>
      <w:r>
        <w:rPr>
          <w:rFonts w:ascii="Symbol" w:hAnsi="Symbol"/>
        </w:rPr>
        <w:t></w:t>
      </w:r>
      <w:r>
        <w:rPr>
          <w:rFonts w:ascii="Symbol" w:hAnsi="Symbol"/>
        </w:rPr>
        <w:tab/>
      </w:r>
      <w:r>
        <w:t>vehicle.</w:t>
      </w:r>
    </w:p>
    <w:p w14:paraId="50AA36F4" w14:textId="77777777" w:rsidR="00DD0D76" w:rsidRPr="00977355" w:rsidRDefault="00DD0D76" w:rsidP="00DD0D76">
      <w:pPr>
        <w:pStyle w:val="aDef"/>
      </w:pPr>
      <w:r w:rsidRPr="00977355">
        <w:rPr>
          <w:rStyle w:val="charBoldItals"/>
        </w:rPr>
        <w:t>ACM</w:t>
      </w:r>
      <w:r w:rsidRPr="00977355">
        <w:t xml:space="preserve">—see </w:t>
      </w:r>
      <w:r w:rsidRPr="00977355">
        <w:rPr>
          <w:rStyle w:val="charBoldItals"/>
        </w:rPr>
        <w:t>asbestos containing material</w:t>
      </w:r>
      <w:r w:rsidRPr="00977355">
        <w:t>.</w:t>
      </w:r>
    </w:p>
    <w:p w14:paraId="2D0B21A8" w14:textId="053C8822" w:rsidR="008E6976" w:rsidRDefault="008E6976">
      <w:pPr>
        <w:pStyle w:val="aDef"/>
      </w:pPr>
      <w:r w:rsidRPr="000F1F8A">
        <w:rPr>
          <w:rStyle w:val="charBoldItals"/>
        </w:rPr>
        <w:t>adverse security assessment</w:t>
      </w:r>
      <w:r>
        <w:t xml:space="preserve">, for chapter 4 (Security sensitive substances)—see </w:t>
      </w:r>
      <w:r>
        <w:rPr>
          <w:bCs/>
        </w:rPr>
        <w:t xml:space="preserve">the </w:t>
      </w:r>
      <w:hyperlink r:id="rId153" w:tooltip="Act 1979 No 113 (Cwlth)" w:history="1">
        <w:r w:rsidR="00D060B5" w:rsidRPr="00D060B5">
          <w:rPr>
            <w:rStyle w:val="charCitHyperlinkItal"/>
          </w:rPr>
          <w:t>Australian Security Intelligence Organisation Act 1979</w:t>
        </w:r>
      </w:hyperlink>
      <w:r>
        <w:rPr>
          <w:bCs/>
        </w:rPr>
        <w:t xml:space="preserve"> (Cwlth), section 35</w:t>
      </w:r>
      <w:r>
        <w:rPr>
          <w:bCs/>
          <w:iCs/>
        </w:rPr>
        <w:t>.</w:t>
      </w:r>
    </w:p>
    <w:p w14:paraId="1F16FCE7" w14:textId="77777777" w:rsidR="0022610A" w:rsidRPr="008E52F4" w:rsidRDefault="0022610A" w:rsidP="0022610A">
      <w:pPr>
        <w:pStyle w:val="aDef"/>
      </w:pPr>
      <w:r w:rsidRPr="008E52F4">
        <w:rPr>
          <w:rStyle w:val="charBoldItals"/>
        </w:rPr>
        <w:t>affected residential premises</w:t>
      </w:r>
      <w:r w:rsidRPr="008E52F4">
        <w:t>, for part 3.5 (Asbestos management—residential premises)—see section 337.</w:t>
      </w:r>
    </w:p>
    <w:p w14:paraId="4FF0FFB6" w14:textId="77777777" w:rsidR="00327D82" w:rsidRPr="00BC795F" w:rsidRDefault="00327D82" w:rsidP="00327D82">
      <w:pPr>
        <w:pStyle w:val="aDef"/>
      </w:pPr>
      <w:r w:rsidRPr="00BC795F">
        <w:rPr>
          <w:rStyle w:val="charBoldItals"/>
        </w:rPr>
        <w:lastRenderedPageBreak/>
        <w:t>approved display case</w:t>
      </w:r>
      <w:r w:rsidRPr="00BC795F">
        <w:t>, for part 3.5 (Asbestos management—residential premises)—see section 338.</w:t>
      </w:r>
    </w:p>
    <w:p w14:paraId="6B8EC221" w14:textId="77777777" w:rsidR="0022610A" w:rsidRPr="008E52F4" w:rsidRDefault="0022610A" w:rsidP="0022610A">
      <w:pPr>
        <w:pStyle w:val="aDef"/>
      </w:pPr>
      <w:r w:rsidRPr="008E52F4">
        <w:rPr>
          <w:rStyle w:val="charBoldItals"/>
        </w:rPr>
        <w:t>approved warning sign</w:t>
      </w:r>
      <w:r w:rsidRPr="008E52F4">
        <w:t>, for part 3.5 (Asbestos management—residential premises)—see section 338.</w:t>
      </w:r>
    </w:p>
    <w:p w14:paraId="5EBA6419" w14:textId="5A88D41E" w:rsidR="00DD0D76" w:rsidRDefault="00DD0D76" w:rsidP="00DD0D76">
      <w:pPr>
        <w:pStyle w:val="aDef"/>
      </w:pPr>
      <w:r w:rsidRPr="00977355">
        <w:rPr>
          <w:rStyle w:val="charBoldItals"/>
        </w:rPr>
        <w:t>asbestos containing material (ACM)</w:t>
      </w:r>
      <w:r w:rsidRPr="00977355">
        <w:t xml:space="preserve">, for chapter 3 (Asbestos and asbestos containing material)—see the </w:t>
      </w:r>
      <w:hyperlink r:id="rId154" w:tooltip="SL2011-36" w:history="1">
        <w:r w:rsidRPr="00977355">
          <w:rPr>
            <w:rStyle w:val="charCitHyperlinkItal"/>
          </w:rPr>
          <w:t>Work Health and Safety Regulation 2011</w:t>
        </w:r>
      </w:hyperlink>
      <w:r w:rsidRPr="00977355">
        <w:t>, dictionary.</w:t>
      </w:r>
    </w:p>
    <w:p w14:paraId="2F9EF384" w14:textId="49B20DBF" w:rsidR="00DD0D76" w:rsidRPr="00977355" w:rsidRDefault="00DD0D76" w:rsidP="00DD0D76">
      <w:pPr>
        <w:pStyle w:val="aDef"/>
      </w:pPr>
      <w:r w:rsidRPr="00977355">
        <w:rPr>
          <w:rStyle w:val="charBoldItals"/>
        </w:rPr>
        <w:t>asbestos-related work</w:t>
      </w:r>
      <w:r w:rsidRPr="00977355">
        <w:t xml:space="preserve">—see the </w:t>
      </w:r>
      <w:hyperlink r:id="rId155" w:tooltip="SL2011-36" w:history="1">
        <w:r w:rsidRPr="00977355">
          <w:rPr>
            <w:rStyle w:val="charCitHyperlinkItal"/>
          </w:rPr>
          <w:t>Work Health and Safety Regulation 2011</w:t>
        </w:r>
      </w:hyperlink>
      <w:r w:rsidRPr="00977355">
        <w:t>, dictionary.</w:t>
      </w:r>
    </w:p>
    <w:p w14:paraId="7FF0E006" w14:textId="77777777" w:rsidR="008E6976" w:rsidRDefault="008E6976">
      <w:pPr>
        <w:pStyle w:val="aDef"/>
      </w:pPr>
      <w:r w:rsidRPr="000F1F8A">
        <w:rPr>
          <w:rStyle w:val="charBoldItals"/>
        </w:rPr>
        <w:t>carrying licence</w:t>
      </w:r>
      <w:r>
        <w:t>, for chapter 4 (Security sensitive substances)—see section 421.</w:t>
      </w:r>
    </w:p>
    <w:p w14:paraId="56CF348C" w14:textId="77777777" w:rsidR="008E6976" w:rsidRDefault="008E6976">
      <w:pPr>
        <w:pStyle w:val="aDef"/>
      </w:pPr>
      <w:r w:rsidRPr="000F1F8A">
        <w:rPr>
          <w:rStyle w:val="charBoldItals"/>
        </w:rPr>
        <w:t>certified copy</w:t>
      </w:r>
      <w:r>
        <w:t>, of a licence or authority, means a copy of the licence or authority certified by the holder of the licence or authority to be a true copy.</w:t>
      </w:r>
    </w:p>
    <w:p w14:paraId="661FCE20" w14:textId="2395F759" w:rsidR="008E6976" w:rsidRDefault="008E6976">
      <w:pPr>
        <w:pStyle w:val="aDef"/>
      </w:pPr>
      <w:r w:rsidRPr="000F1F8A">
        <w:rPr>
          <w:rStyle w:val="charBoldItals"/>
        </w:rPr>
        <w:t>close associate</w:t>
      </w:r>
      <w:r>
        <w:t xml:space="preserve">, of a person, for chapter 4 (Security sensitive substances)—see the </w:t>
      </w:r>
      <w:hyperlink r:id="rId156" w:tooltip="Dangerous Substances Act 2004" w:history="1">
        <w:r w:rsidR="00413B47" w:rsidRPr="00281C84">
          <w:rPr>
            <w:rStyle w:val="charCitHyperlinkAbbrev"/>
          </w:rPr>
          <w:t>Act</w:t>
        </w:r>
      </w:hyperlink>
      <w:r>
        <w:t>, section 48.</w:t>
      </w:r>
    </w:p>
    <w:p w14:paraId="6D3397B6" w14:textId="77777777" w:rsidR="007D5957" w:rsidRPr="00615A71" w:rsidRDefault="007D5957" w:rsidP="007D5957">
      <w:pPr>
        <w:pStyle w:val="aDef"/>
      </w:pPr>
      <w:r w:rsidRPr="00615A71">
        <w:rPr>
          <w:rStyle w:val="charBoldItals"/>
        </w:rPr>
        <w:t>contamination management plan</w:t>
      </w:r>
      <w:r w:rsidRPr="00615A71">
        <w:t>, for part 3.5 (Asbestos management—residential premises)—see section 341 (1) (c).</w:t>
      </w:r>
    </w:p>
    <w:p w14:paraId="6F500525" w14:textId="77777777" w:rsidR="008E6976" w:rsidRPr="000F1F8A" w:rsidRDefault="008E6976">
      <w:pPr>
        <w:pStyle w:val="aDef"/>
      </w:pPr>
      <w:r>
        <w:rPr>
          <w:rStyle w:val="charBoldItals"/>
          <w:bCs/>
          <w:iCs/>
        </w:rPr>
        <w:t>dispose</w:t>
      </w:r>
      <w:r w:rsidRPr="000F1F8A">
        <w:t>, of a security sensitive substance, for chapter 4 (Security sensitive substances)—see section 456.</w:t>
      </w:r>
    </w:p>
    <w:p w14:paraId="6BE24929" w14:textId="77777777" w:rsidR="008E6976" w:rsidRPr="000F1F8A" w:rsidRDefault="008E6976">
      <w:pPr>
        <w:pStyle w:val="aDef"/>
      </w:pPr>
      <w:r>
        <w:rPr>
          <w:rStyle w:val="charBoldItals"/>
          <w:bCs/>
          <w:iCs/>
        </w:rPr>
        <w:t>ensure</w:t>
      </w:r>
      <w:r w:rsidRPr="000F1F8A">
        <w:t>—see section 6.</w:t>
      </w:r>
    </w:p>
    <w:p w14:paraId="631D9950" w14:textId="77777777" w:rsidR="008E6976" w:rsidRDefault="008E6976">
      <w:pPr>
        <w:pStyle w:val="aDef"/>
        <w:keepNext/>
      </w:pPr>
      <w:r>
        <w:rPr>
          <w:rStyle w:val="charBoldItals"/>
        </w:rPr>
        <w:t>identification papers</w:t>
      </w:r>
      <w:r>
        <w:t>, for a person, means a document, or a number of documents taken together, that—</w:t>
      </w:r>
    </w:p>
    <w:p w14:paraId="018F6FCD" w14:textId="77777777" w:rsidR="008E6976" w:rsidRDefault="008E6976">
      <w:pPr>
        <w:pStyle w:val="aDefpara"/>
      </w:pPr>
      <w:r>
        <w:tab/>
        <w:t>(a)</w:t>
      </w:r>
      <w:r>
        <w:tab/>
        <w:t>show the person’s age; and</w:t>
      </w:r>
    </w:p>
    <w:p w14:paraId="76C0C7DD" w14:textId="77777777" w:rsidR="008E6976" w:rsidRDefault="008E6976">
      <w:pPr>
        <w:pStyle w:val="aDefpara"/>
      </w:pPr>
      <w:r>
        <w:tab/>
        <w:t>(b)</w:t>
      </w:r>
      <w:r>
        <w:tab/>
        <w:t xml:space="preserve">show a </w:t>
      </w:r>
      <w:r w:rsidR="0086337F">
        <w:t>home</w:t>
      </w:r>
      <w:r>
        <w:t xml:space="preserve"> address for the person; and</w:t>
      </w:r>
    </w:p>
    <w:p w14:paraId="5CC0528F" w14:textId="77777777" w:rsidR="008E6976" w:rsidRDefault="008E6976" w:rsidP="008F6CBF">
      <w:pPr>
        <w:pStyle w:val="aDefpara"/>
        <w:keepNext/>
      </w:pPr>
      <w:r>
        <w:lastRenderedPageBreak/>
        <w:tab/>
        <w:t>(c)</w:t>
      </w:r>
      <w:r>
        <w:tab/>
        <w:t>contain a photograph that could reasonably be taken to be of the person.</w:t>
      </w:r>
    </w:p>
    <w:p w14:paraId="592C2545" w14:textId="77777777" w:rsidR="008E6976" w:rsidRDefault="008E6976">
      <w:pPr>
        <w:pStyle w:val="aExamHdgss"/>
      </w:pPr>
      <w:r>
        <w:t>Example of identification papers</w:t>
      </w:r>
    </w:p>
    <w:p w14:paraId="0D9EA26F" w14:textId="46A5D61B" w:rsidR="008E6976" w:rsidRDefault="008E6976">
      <w:pPr>
        <w:pStyle w:val="aExamss"/>
        <w:keepNext/>
      </w:pPr>
      <w:r>
        <w:t xml:space="preserve">a proof of </w:t>
      </w:r>
      <w:r w:rsidR="00F059E0">
        <w:t>identity</w:t>
      </w:r>
      <w:r>
        <w:t xml:space="preserve"> card </w:t>
      </w:r>
      <w:r w:rsidR="00F45001" w:rsidRPr="00890D53">
        <w:t xml:space="preserve">issued under the </w:t>
      </w:r>
      <w:hyperlink r:id="rId157" w:tooltip="A2010-35" w:history="1">
        <w:r w:rsidR="000F1F8A" w:rsidRPr="000F1F8A">
          <w:rPr>
            <w:rStyle w:val="charCitHyperlinkItal"/>
          </w:rPr>
          <w:t>Liquor Act 2010</w:t>
        </w:r>
      </w:hyperlink>
      <w:r w:rsidR="00F45001" w:rsidRPr="00890D53">
        <w:t>, s 210</w:t>
      </w:r>
      <w:r>
        <w:t>, together with a bank statement showing the cardholder’s residential address</w:t>
      </w:r>
    </w:p>
    <w:p w14:paraId="19CA320D" w14:textId="77777777" w:rsidR="008E6976" w:rsidRDefault="008E6976">
      <w:pPr>
        <w:pStyle w:val="aDef"/>
      </w:pPr>
      <w:r w:rsidRPr="000F1F8A">
        <w:rPr>
          <w:rStyle w:val="charBoldItals"/>
        </w:rPr>
        <w:t>import licence</w:t>
      </w:r>
      <w:r>
        <w:t>, for chapter 4 (Security sensitive substances)—see section 414.</w:t>
      </w:r>
    </w:p>
    <w:p w14:paraId="7CEED943" w14:textId="77777777" w:rsidR="008E6976" w:rsidRDefault="008E6976">
      <w:pPr>
        <w:pStyle w:val="aDef"/>
      </w:pPr>
      <w:r w:rsidRPr="000F1F8A">
        <w:rPr>
          <w:rStyle w:val="charBoldItals"/>
        </w:rPr>
        <w:t>interstate security sensitive substances carrying authority</w:t>
      </w:r>
      <w:r>
        <w:t>, for chapter 4 (Security sensitive substances)—see section 421.</w:t>
      </w:r>
    </w:p>
    <w:p w14:paraId="7211D68C" w14:textId="77777777" w:rsidR="008E6976" w:rsidRDefault="008E6976">
      <w:pPr>
        <w:pStyle w:val="aDef"/>
        <w:keepNext/>
      </w:pPr>
      <w:r>
        <w:rPr>
          <w:rStyle w:val="charBoldItals"/>
          <w:bCs/>
          <w:iCs/>
        </w:rPr>
        <w:t>licence details</w:t>
      </w:r>
      <w:r w:rsidRPr="000F1F8A">
        <w:t>, of a person who handles or is to handle a dangerous substance, means details of a licence authorising the person to handle the substance.</w:t>
      </w:r>
    </w:p>
    <w:p w14:paraId="3160B8C3" w14:textId="77777777" w:rsidR="007D5957" w:rsidRPr="00615A71" w:rsidRDefault="007D5957" w:rsidP="007D5957">
      <w:pPr>
        <w:pStyle w:val="aDef"/>
      </w:pPr>
      <w:r w:rsidRPr="00615A71">
        <w:rPr>
          <w:rStyle w:val="charBoldItals"/>
        </w:rPr>
        <w:t>living areas</w:t>
      </w:r>
      <w:r w:rsidRPr="00615A71">
        <w:t>, of premises, for part 3.5 (Asbestos management—residential premises)—see section 338.</w:t>
      </w:r>
    </w:p>
    <w:p w14:paraId="669CED13" w14:textId="77777777" w:rsidR="008E6976" w:rsidRDefault="008E6976">
      <w:pPr>
        <w:pStyle w:val="aDef"/>
      </w:pPr>
      <w:r w:rsidRPr="000F1F8A">
        <w:rPr>
          <w:rStyle w:val="charBoldItals"/>
        </w:rPr>
        <w:t>manufacturing licence</w:t>
      </w:r>
      <w:r>
        <w:t>, for chapter 4 (Security sensitive substances)—see section 406.</w:t>
      </w:r>
    </w:p>
    <w:p w14:paraId="2D3FE2BF" w14:textId="04659E60" w:rsidR="008E6976" w:rsidRDefault="008E6976">
      <w:pPr>
        <w:pStyle w:val="aDef"/>
      </w:pPr>
      <w:r w:rsidRPr="000F1F8A">
        <w:rPr>
          <w:rStyle w:val="charBoldItals"/>
        </w:rPr>
        <w:t>qualified security assessment</w:t>
      </w:r>
      <w:r>
        <w:t xml:space="preserve">, for chapter 4 (Security sensitive substances)—see the </w:t>
      </w:r>
      <w:hyperlink r:id="rId158" w:tooltip="Act 1979 No 113 (Cwlth)" w:history="1">
        <w:r w:rsidR="00514CFA" w:rsidRPr="00514CFA">
          <w:rPr>
            <w:rStyle w:val="charCitHyperlinkItal"/>
          </w:rPr>
          <w:t>Australian Security Intelligence Organisation Act 1979</w:t>
        </w:r>
      </w:hyperlink>
      <w:r>
        <w:t xml:space="preserve"> (Cwlth), section 35</w:t>
      </w:r>
      <w:r>
        <w:rPr>
          <w:bCs/>
          <w:iCs/>
        </w:rPr>
        <w:t>.</w:t>
      </w:r>
    </w:p>
    <w:p w14:paraId="06EA81FF" w14:textId="77777777" w:rsidR="008E6976" w:rsidRDefault="008E6976">
      <w:pPr>
        <w:pStyle w:val="aDef"/>
      </w:pPr>
      <w:r w:rsidRPr="000F1F8A">
        <w:rPr>
          <w:rStyle w:val="charBoldItals"/>
        </w:rPr>
        <w:t>security cleared responsible person</w:t>
      </w:r>
      <w:r>
        <w:t>, for chapter 4 (Security sensitive substances)—see section 402.</w:t>
      </w:r>
    </w:p>
    <w:p w14:paraId="6D89C77C" w14:textId="77777777" w:rsidR="008E6976" w:rsidRDefault="008E6976">
      <w:pPr>
        <w:pStyle w:val="aDef"/>
      </w:pPr>
      <w:r w:rsidRPr="000F1F8A">
        <w:rPr>
          <w:rStyle w:val="charBoldItals"/>
        </w:rPr>
        <w:t>security plan</w:t>
      </w:r>
      <w:r>
        <w:t>, for chapter 4 (Security sensitive substances)—see section 402.</w:t>
      </w:r>
    </w:p>
    <w:p w14:paraId="59B6D48F" w14:textId="77777777" w:rsidR="008E6976" w:rsidRDefault="008E6976">
      <w:pPr>
        <w:pStyle w:val="aDef"/>
      </w:pPr>
      <w:r w:rsidRPr="000F1F8A">
        <w:rPr>
          <w:rStyle w:val="charBoldItals"/>
        </w:rPr>
        <w:t>security risk assessment</w:t>
      </w:r>
      <w:r>
        <w:t>, in relation to the handling of a security sensitive substance, for chapter 4 (Security sensitive substances)—see section 402.</w:t>
      </w:r>
    </w:p>
    <w:p w14:paraId="56055D2C" w14:textId="77777777" w:rsidR="008E6976" w:rsidRDefault="008E6976">
      <w:pPr>
        <w:pStyle w:val="aDef"/>
      </w:pPr>
      <w:r w:rsidRPr="000F1F8A">
        <w:rPr>
          <w:rStyle w:val="charBoldItals"/>
        </w:rPr>
        <w:t>security sensitive substance</w:t>
      </w:r>
      <w:r>
        <w:t>, for chapter 4 (Security sensitive substances)—see section 400.</w:t>
      </w:r>
    </w:p>
    <w:p w14:paraId="26D4380E" w14:textId="77777777" w:rsidR="008E6976" w:rsidRDefault="008E6976">
      <w:pPr>
        <w:pStyle w:val="aDef"/>
      </w:pPr>
      <w:r w:rsidRPr="000F1F8A">
        <w:rPr>
          <w:rStyle w:val="charBoldItals"/>
        </w:rPr>
        <w:t>storage licence</w:t>
      </w:r>
      <w:r>
        <w:t>, for chapter 4 (Security sensitive substances)—see section 432.</w:t>
      </w:r>
    </w:p>
    <w:p w14:paraId="3677271C" w14:textId="77777777" w:rsidR="008E6976" w:rsidRDefault="008E6976">
      <w:pPr>
        <w:pStyle w:val="aDef"/>
      </w:pPr>
      <w:r w:rsidRPr="000F1F8A">
        <w:rPr>
          <w:rStyle w:val="charBoldItals"/>
        </w:rPr>
        <w:lastRenderedPageBreak/>
        <w:t>supply licence</w:t>
      </w:r>
      <w:r>
        <w:t>, for chapter 4 (Security sensitive substances)—see section 440.</w:t>
      </w:r>
    </w:p>
    <w:p w14:paraId="14243597" w14:textId="77777777" w:rsidR="008E6976" w:rsidRDefault="008E6976">
      <w:pPr>
        <w:pStyle w:val="aDef"/>
        <w:keepNext/>
      </w:pPr>
      <w:r w:rsidRPr="000F1F8A">
        <w:rPr>
          <w:rStyle w:val="charBoldItals"/>
        </w:rPr>
        <w:t>unsupervised access</w:t>
      </w:r>
      <w:r>
        <w:t>, to a security sensitive substance, for chapter 4 (Security sensitive substances)—see section 402.</w:t>
      </w:r>
    </w:p>
    <w:p w14:paraId="4C28A238" w14:textId="77777777" w:rsidR="008E6976" w:rsidRDefault="008E6976">
      <w:pPr>
        <w:pStyle w:val="aDef"/>
      </w:pPr>
      <w:r w:rsidRPr="000F1F8A">
        <w:rPr>
          <w:rStyle w:val="charBoldItals"/>
        </w:rPr>
        <w:t>user licence</w:t>
      </w:r>
      <w:r>
        <w:t>, for chapter 4 (Security sensitive substances)—see section 448.</w:t>
      </w:r>
    </w:p>
    <w:p w14:paraId="4DE4194E" w14:textId="77777777" w:rsidR="001A2781" w:rsidRDefault="001A2781">
      <w:pPr>
        <w:pStyle w:val="04Dictionary"/>
        <w:sectPr w:rsidR="001A2781">
          <w:headerReference w:type="even" r:id="rId159"/>
          <w:headerReference w:type="default" r:id="rId160"/>
          <w:footerReference w:type="even" r:id="rId161"/>
          <w:footerReference w:type="default" r:id="rId162"/>
          <w:type w:val="continuous"/>
          <w:pgSz w:w="11907" w:h="16839" w:code="9"/>
          <w:pgMar w:top="3000" w:right="1900" w:bottom="2500" w:left="2300" w:header="2480" w:footer="2100" w:gutter="0"/>
          <w:cols w:space="720"/>
          <w:docGrid w:linePitch="254"/>
        </w:sectPr>
      </w:pPr>
    </w:p>
    <w:p w14:paraId="42ABB2CE" w14:textId="77777777" w:rsidR="00EB34E2" w:rsidRDefault="00EB34E2">
      <w:pPr>
        <w:pStyle w:val="Endnote1"/>
      </w:pPr>
      <w:bookmarkStart w:id="123" w:name="_Toc137736322"/>
      <w:r>
        <w:lastRenderedPageBreak/>
        <w:t>Endnotes</w:t>
      </w:r>
      <w:bookmarkEnd w:id="123"/>
    </w:p>
    <w:p w14:paraId="4FF77123" w14:textId="77777777" w:rsidR="00EB34E2" w:rsidRPr="00874F15" w:rsidRDefault="00EB34E2">
      <w:pPr>
        <w:pStyle w:val="Endnote20"/>
      </w:pPr>
      <w:bookmarkStart w:id="124" w:name="_Toc137736323"/>
      <w:r w:rsidRPr="00874F15">
        <w:rPr>
          <w:rStyle w:val="charTableNo"/>
        </w:rPr>
        <w:t>1</w:t>
      </w:r>
      <w:r>
        <w:tab/>
      </w:r>
      <w:r w:rsidRPr="00874F15">
        <w:rPr>
          <w:rStyle w:val="charTableText"/>
        </w:rPr>
        <w:t>About the endnotes</w:t>
      </w:r>
      <w:bookmarkEnd w:id="124"/>
    </w:p>
    <w:p w14:paraId="62BC1F8F" w14:textId="77777777" w:rsidR="00EB34E2" w:rsidRDefault="00EB34E2">
      <w:pPr>
        <w:pStyle w:val="EndNoteTextPub"/>
      </w:pPr>
      <w:r>
        <w:t>Amending and modifying laws are annotated in the legislation history and the amendment history.  Current modifications are not included in the republished law but are set out in the endnotes.</w:t>
      </w:r>
    </w:p>
    <w:p w14:paraId="6613949A" w14:textId="55ACCE78" w:rsidR="00EB34E2" w:rsidRDefault="00EB34E2">
      <w:pPr>
        <w:pStyle w:val="EndNoteTextPub"/>
      </w:pPr>
      <w:r>
        <w:t xml:space="preserve">Not all editorial amendments made under the </w:t>
      </w:r>
      <w:hyperlink r:id="rId163" w:tooltip="A2001-14" w:history="1">
        <w:r w:rsidR="000F1F8A" w:rsidRPr="000F1F8A">
          <w:rPr>
            <w:rStyle w:val="charCitHyperlinkItal"/>
          </w:rPr>
          <w:t>Legislation Act 2001</w:t>
        </w:r>
      </w:hyperlink>
      <w:r>
        <w:t>, part 11.3 are annotated in the amendment history.  Full details of any amendments can be obtained from the Parliamentary Counsel’s Office.</w:t>
      </w:r>
    </w:p>
    <w:p w14:paraId="1838C81E" w14:textId="77777777" w:rsidR="00EB34E2" w:rsidRDefault="00EB34E2" w:rsidP="00EB34E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561D727" w14:textId="77777777" w:rsidR="00EB34E2" w:rsidRDefault="00EB34E2">
      <w:pPr>
        <w:pStyle w:val="EndNoteTextPub"/>
      </w:pPr>
      <w:r>
        <w:t xml:space="preserve">If all the provisions of the law have been renumbered, a table of renumbered provisions gives details of previous and current numbering.  </w:t>
      </w:r>
    </w:p>
    <w:p w14:paraId="2587CC1C" w14:textId="77777777" w:rsidR="00EB34E2" w:rsidRDefault="00EB34E2">
      <w:pPr>
        <w:pStyle w:val="EndNoteTextPub"/>
      </w:pPr>
      <w:r>
        <w:t>The endnotes also include a table of earlier republications.</w:t>
      </w:r>
    </w:p>
    <w:p w14:paraId="65AE18F3" w14:textId="77777777" w:rsidR="00EB34E2" w:rsidRPr="00874F15" w:rsidRDefault="00EB34E2">
      <w:pPr>
        <w:pStyle w:val="Endnote20"/>
      </w:pPr>
      <w:bookmarkStart w:id="125" w:name="_Toc137736324"/>
      <w:r w:rsidRPr="00874F15">
        <w:rPr>
          <w:rStyle w:val="charTableNo"/>
        </w:rPr>
        <w:t>2</w:t>
      </w:r>
      <w:r>
        <w:tab/>
      </w:r>
      <w:r w:rsidRPr="00874F15">
        <w:rPr>
          <w:rStyle w:val="charTableText"/>
        </w:rPr>
        <w:t>Abbreviation key</w:t>
      </w:r>
      <w:bookmarkEnd w:id="125"/>
    </w:p>
    <w:p w14:paraId="630006C1" w14:textId="77777777" w:rsidR="00EB34E2" w:rsidRDefault="00EB34E2">
      <w:pPr>
        <w:rPr>
          <w:sz w:val="4"/>
        </w:rPr>
      </w:pPr>
    </w:p>
    <w:tbl>
      <w:tblPr>
        <w:tblW w:w="7372" w:type="dxa"/>
        <w:tblInd w:w="1100" w:type="dxa"/>
        <w:tblLayout w:type="fixed"/>
        <w:tblLook w:val="0000" w:firstRow="0" w:lastRow="0" w:firstColumn="0" w:lastColumn="0" w:noHBand="0" w:noVBand="0"/>
      </w:tblPr>
      <w:tblGrid>
        <w:gridCol w:w="3720"/>
        <w:gridCol w:w="3652"/>
      </w:tblGrid>
      <w:tr w:rsidR="00EB34E2" w14:paraId="4B3314FB" w14:textId="77777777" w:rsidTr="00EB34E2">
        <w:tc>
          <w:tcPr>
            <w:tcW w:w="3720" w:type="dxa"/>
          </w:tcPr>
          <w:p w14:paraId="13100A36" w14:textId="77777777" w:rsidR="00EB34E2" w:rsidRDefault="00EB34E2">
            <w:pPr>
              <w:pStyle w:val="EndnotesAbbrev"/>
            </w:pPr>
            <w:r>
              <w:t>A = Act</w:t>
            </w:r>
          </w:p>
        </w:tc>
        <w:tc>
          <w:tcPr>
            <w:tcW w:w="3652" w:type="dxa"/>
          </w:tcPr>
          <w:p w14:paraId="696462E7" w14:textId="77777777" w:rsidR="00EB34E2" w:rsidRDefault="00EB34E2" w:rsidP="00EB34E2">
            <w:pPr>
              <w:pStyle w:val="EndnotesAbbrev"/>
            </w:pPr>
            <w:r>
              <w:t>NI = Notifiable instrument</w:t>
            </w:r>
          </w:p>
        </w:tc>
      </w:tr>
      <w:tr w:rsidR="00EB34E2" w14:paraId="7CC39D1B" w14:textId="77777777" w:rsidTr="00EB34E2">
        <w:tc>
          <w:tcPr>
            <w:tcW w:w="3720" w:type="dxa"/>
          </w:tcPr>
          <w:p w14:paraId="01B8AB97" w14:textId="77777777" w:rsidR="00EB34E2" w:rsidRDefault="00EB34E2" w:rsidP="00EB34E2">
            <w:pPr>
              <w:pStyle w:val="EndnotesAbbrev"/>
            </w:pPr>
            <w:r>
              <w:t>AF = Approved form</w:t>
            </w:r>
          </w:p>
        </w:tc>
        <w:tc>
          <w:tcPr>
            <w:tcW w:w="3652" w:type="dxa"/>
          </w:tcPr>
          <w:p w14:paraId="249B817F" w14:textId="77777777" w:rsidR="00EB34E2" w:rsidRDefault="00EB34E2" w:rsidP="00EB34E2">
            <w:pPr>
              <w:pStyle w:val="EndnotesAbbrev"/>
            </w:pPr>
            <w:r>
              <w:t>o = order</w:t>
            </w:r>
          </w:p>
        </w:tc>
      </w:tr>
      <w:tr w:rsidR="00EB34E2" w14:paraId="3EF78736" w14:textId="77777777" w:rsidTr="00EB34E2">
        <w:tc>
          <w:tcPr>
            <w:tcW w:w="3720" w:type="dxa"/>
          </w:tcPr>
          <w:p w14:paraId="776F1FF3" w14:textId="77777777" w:rsidR="00EB34E2" w:rsidRDefault="00EB34E2">
            <w:pPr>
              <w:pStyle w:val="EndnotesAbbrev"/>
            </w:pPr>
            <w:r>
              <w:t>am = amended</w:t>
            </w:r>
          </w:p>
        </w:tc>
        <w:tc>
          <w:tcPr>
            <w:tcW w:w="3652" w:type="dxa"/>
          </w:tcPr>
          <w:p w14:paraId="7D2992F4" w14:textId="77777777" w:rsidR="00EB34E2" w:rsidRDefault="00EB34E2" w:rsidP="00EB34E2">
            <w:pPr>
              <w:pStyle w:val="EndnotesAbbrev"/>
            </w:pPr>
            <w:r>
              <w:t>om = omitted/repealed</w:t>
            </w:r>
          </w:p>
        </w:tc>
      </w:tr>
      <w:tr w:rsidR="00EB34E2" w14:paraId="50305696" w14:textId="77777777" w:rsidTr="00EB34E2">
        <w:tc>
          <w:tcPr>
            <w:tcW w:w="3720" w:type="dxa"/>
          </w:tcPr>
          <w:p w14:paraId="390B041A" w14:textId="77777777" w:rsidR="00EB34E2" w:rsidRDefault="00EB34E2">
            <w:pPr>
              <w:pStyle w:val="EndnotesAbbrev"/>
            </w:pPr>
            <w:r>
              <w:t>amdt = amendment</w:t>
            </w:r>
          </w:p>
        </w:tc>
        <w:tc>
          <w:tcPr>
            <w:tcW w:w="3652" w:type="dxa"/>
          </w:tcPr>
          <w:p w14:paraId="76A918FB" w14:textId="77777777" w:rsidR="00EB34E2" w:rsidRDefault="00EB34E2" w:rsidP="00EB34E2">
            <w:pPr>
              <w:pStyle w:val="EndnotesAbbrev"/>
            </w:pPr>
            <w:r>
              <w:t>ord = ordinance</w:t>
            </w:r>
          </w:p>
        </w:tc>
      </w:tr>
      <w:tr w:rsidR="00EB34E2" w14:paraId="5178ABAB" w14:textId="77777777" w:rsidTr="00EB34E2">
        <w:tc>
          <w:tcPr>
            <w:tcW w:w="3720" w:type="dxa"/>
          </w:tcPr>
          <w:p w14:paraId="697686A4" w14:textId="77777777" w:rsidR="00EB34E2" w:rsidRDefault="00EB34E2">
            <w:pPr>
              <w:pStyle w:val="EndnotesAbbrev"/>
            </w:pPr>
            <w:r>
              <w:t>AR = Assembly resolution</w:t>
            </w:r>
          </w:p>
        </w:tc>
        <w:tc>
          <w:tcPr>
            <w:tcW w:w="3652" w:type="dxa"/>
          </w:tcPr>
          <w:p w14:paraId="03182CBB" w14:textId="77777777" w:rsidR="00EB34E2" w:rsidRDefault="00EB34E2" w:rsidP="00EB34E2">
            <w:pPr>
              <w:pStyle w:val="EndnotesAbbrev"/>
            </w:pPr>
            <w:r>
              <w:t>orig = original</w:t>
            </w:r>
          </w:p>
        </w:tc>
      </w:tr>
      <w:tr w:rsidR="00EB34E2" w14:paraId="037F8C98" w14:textId="77777777" w:rsidTr="00EB34E2">
        <w:tc>
          <w:tcPr>
            <w:tcW w:w="3720" w:type="dxa"/>
          </w:tcPr>
          <w:p w14:paraId="1D5E9FA2" w14:textId="77777777" w:rsidR="00EB34E2" w:rsidRDefault="00EB34E2">
            <w:pPr>
              <w:pStyle w:val="EndnotesAbbrev"/>
            </w:pPr>
            <w:r>
              <w:t>ch = chapter</w:t>
            </w:r>
          </w:p>
        </w:tc>
        <w:tc>
          <w:tcPr>
            <w:tcW w:w="3652" w:type="dxa"/>
          </w:tcPr>
          <w:p w14:paraId="521ED288" w14:textId="77777777" w:rsidR="00EB34E2" w:rsidRDefault="00EB34E2" w:rsidP="00EB34E2">
            <w:pPr>
              <w:pStyle w:val="EndnotesAbbrev"/>
            </w:pPr>
            <w:r>
              <w:t>par = paragraph/subparagraph</w:t>
            </w:r>
          </w:p>
        </w:tc>
      </w:tr>
      <w:tr w:rsidR="00EB34E2" w14:paraId="11E7C1B4" w14:textId="77777777" w:rsidTr="00EB34E2">
        <w:tc>
          <w:tcPr>
            <w:tcW w:w="3720" w:type="dxa"/>
          </w:tcPr>
          <w:p w14:paraId="4F4146E2" w14:textId="77777777" w:rsidR="00EB34E2" w:rsidRDefault="00EB34E2">
            <w:pPr>
              <w:pStyle w:val="EndnotesAbbrev"/>
            </w:pPr>
            <w:r>
              <w:t>CN = Commencement notice</w:t>
            </w:r>
          </w:p>
        </w:tc>
        <w:tc>
          <w:tcPr>
            <w:tcW w:w="3652" w:type="dxa"/>
          </w:tcPr>
          <w:p w14:paraId="164937A0" w14:textId="77777777" w:rsidR="00EB34E2" w:rsidRDefault="00EB34E2" w:rsidP="00EB34E2">
            <w:pPr>
              <w:pStyle w:val="EndnotesAbbrev"/>
            </w:pPr>
            <w:r>
              <w:t>pres = present</w:t>
            </w:r>
          </w:p>
        </w:tc>
      </w:tr>
      <w:tr w:rsidR="00EB34E2" w14:paraId="2B36CA8A" w14:textId="77777777" w:rsidTr="00EB34E2">
        <w:tc>
          <w:tcPr>
            <w:tcW w:w="3720" w:type="dxa"/>
          </w:tcPr>
          <w:p w14:paraId="02FEE24C" w14:textId="77777777" w:rsidR="00EB34E2" w:rsidRDefault="00EB34E2">
            <w:pPr>
              <w:pStyle w:val="EndnotesAbbrev"/>
            </w:pPr>
            <w:r>
              <w:t>def = definition</w:t>
            </w:r>
          </w:p>
        </w:tc>
        <w:tc>
          <w:tcPr>
            <w:tcW w:w="3652" w:type="dxa"/>
          </w:tcPr>
          <w:p w14:paraId="073C312A" w14:textId="77777777" w:rsidR="00EB34E2" w:rsidRDefault="00EB34E2" w:rsidP="00EB34E2">
            <w:pPr>
              <w:pStyle w:val="EndnotesAbbrev"/>
            </w:pPr>
            <w:r>
              <w:t>prev = previous</w:t>
            </w:r>
          </w:p>
        </w:tc>
      </w:tr>
      <w:tr w:rsidR="00EB34E2" w14:paraId="35419E52" w14:textId="77777777" w:rsidTr="00EB34E2">
        <w:tc>
          <w:tcPr>
            <w:tcW w:w="3720" w:type="dxa"/>
          </w:tcPr>
          <w:p w14:paraId="7004D607" w14:textId="77777777" w:rsidR="00EB34E2" w:rsidRDefault="00EB34E2">
            <w:pPr>
              <w:pStyle w:val="EndnotesAbbrev"/>
            </w:pPr>
            <w:r>
              <w:t>DI = Disallowable instrument</w:t>
            </w:r>
          </w:p>
        </w:tc>
        <w:tc>
          <w:tcPr>
            <w:tcW w:w="3652" w:type="dxa"/>
          </w:tcPr>
          <w:p w14:paraId="0493CD8F" w14:textId="77777777" w:rsidR="00EB34E2" w:rsidRDefault="00EB34E2" w:rsidP="00EB34E2">
            <w:pPr>
              <w:pStyle w:val="EndnotesAbbrev"/>
            </w:pPr>
            <w:r>
              <w:t>(prev...) = previously</w:t>
            </w:r>
          </w:p>
        </w:tc>
      </w:tr>
      <w:tr w:rsidR="00EB34E2" w14:paraId="3071B246" w14:textId="77777777" w:rsidTr="00EB34E2">
        <w:tc>
          <w:tcPr>
            <w:tcW w:w="3720" w:type="dxa"/>
          </w:tcPr>
          <w:p w14:paraId="3163928C" w14:textId="77777777" w:rsidR="00EB34E2" w:rsidRDefault="00EB34E2">
            <w:pPr>
              <w:pStyle w:val="EndnotesAbbrev"/>
            </w:pPr>
            <w:r>
              <w:t>dict = dictionary</w:t>
            </w:r>
          </w:p>
        </w:tc>
        <w:tc>
          <w:tcPr>
            <w:tcW w:w="3652" w:type="dxa"/>
          </w:tcPr>
          <w:p w14:paraId="53F9C7C5" w14:textId="77777777" w:rsidR="00EB34E2" w:rsidRDefault="00EB34E2" w:rsidP="00EB34E2">
            <w:pPr>
              <w:pStyle w:val="EndnotesAbbrev"/>
            </w:pPr>
            <w:r>
              <w:t>pt = part</w:t>
            </w:r>
          </w:p>
        </w:tc>
      </w:tr>
      <w:tr w:rsidR="00EB34E2" w14:paraId="438BB4EC" w14:textId="77777777" w:rsidTr="00EB34E2">
        <w:tc>
          <w:tcPr>
            <w:tcW w:w="3720" w:type="dxa"/>
          </w:tcPr>
          <w:p w14:paraId="14D0FBE0" w14:textId="77777777" w:rsidR="00EB34E2" w:rsidRDefault="00EB34E2">
            <w:pPr>
              <w:pStyle w:val="EndnotesAbbrev"/>
            </w:pPr>
            <w:r>
              <w:t xml:space="preserve">disallowed = disallowed by the Legislative </w:t>
            </w:r>
          </w:p>
        </w:tc>
        <w:tc>
          <w:tcPr>
            <w:tcW w:w="3652" w:type="dxa"/>
          </w:tcPr>
          <w:p w14:paraId="305B8F0D" w14:textId="77777777" w:rsidR="00EB34E2" w:rsidRDefault="00EB34E2" w:rsidP="00EB34E2">
            <w:pPr>
              <w:pStyle w:val="EndnotesAbbrev"/>
            </w:pPr>
            <w:r>
              <w:t>r = rule/subrule</w:t>
            </w:r>
          </w:p>
        </w:tc>
      </w:tr>
      <w:tr w:rsidR="00EB34E2" w14:paraId="24EBFC9F" w14:textId="77777777" w:rsidTr="00EB34E2">
        <w:tc>
          <w:tcPr>
            <w:tcW w:w="3720" w:type="dxa"/>
          </w:tcPr>
          <w:p w14:paraId="61A89B59" w14:textId="77777777" w:rsidR="00EB34E2" w:rsidRDefault="00EB34E2">
            <w:pPr>
              <w:pStyle w:val="EndnotesAbbrev"/>
              <w:ind w:left="972"/>
            </w:pPr>
            <w:r>
              <w:t>Assembly</w:t>
            </w:r>
          </w:p>
        </w:tc>
        <w:tc>
          <w:tcPr>
            <w:tcW w:w="3652" w:type="dxa"/>
          </w:tcPr>
          <w:p w14:paraId="1C5C8877" w14:textId="77777777" w:rsidR="00EB34E2" w:rsidRDefault="00EB34E2" w:rsidP="00EB34E2">
            <w:pPr>
              <w:pStyle w:val="EndnotesAbbrev"/>
            </w:pPr>
            <w:r>
              <w:t>reloc = relocated</w:t>
            </w:r>
          </w:p>
        </w:tc>
      </w:tr>
      <w:tr w:rsidR="00EB34E2" w14:paraId="506B2760" w14:textId="77777777" w:rsidTr="00EB34E2">
        <w:tc>
          <w:tcPr>
            <w:tcW w:w="3720" w:type="dxa"/>
          </w:tcPr>
          <w:p w14:paraId="0C472CDE" w14:textId="77777777" w:rsidR="00EB34E2" w:rsidRDefault="00EB34E2">
            <w:pPr>
              <w:pStyle w:val="EndnotesAbbrev"/>
            </w:pPr>
            <w:r>
              <w:t>div = division</w:t>
            </w:r>
          </w:p>
        </w:tc>
        <w:tc>
          <w:tcPr>
            <w:tcW w:w="3652" w:type="dxa"/>
          </w:tcPr>
          <w:p w14:paraId="2190F09B" w14:textId="77777777" w:rsidR="00EB34E2" w:rsidRDefault="00EB34E2" w:rsidP="00EB34E2">
            <w:pPr>
              <w:pStyle w:val="EndnotesAbbrev"/>
            </w:pPr>
            <w:r>
              <w:t>renum = renumbered</w:t>
            </w:r>
          </w:p>
        </w:tc>
      </w:tr>
      <w:tr w:rsidR="00EB34E2" w14:paraId="365CF27B" w14:textId="77777777" w:rsidTr="00EB34E2">
        <w:tc>
          <w:tcPr>
            <w:tcW w:w="3720" w:type="dxa"/>
          </w:tcPr>
          <w:p w14:paraId="39D26923" w14:textId="77777777" w:rsidR="00EB34E2" w:rsidRDefault="00EB34E2">
            <w:pPr>
              <w:pStyle w:val="EndnotesAbbrev"/>
            </w:pPr>
            <w:r>
              <w:t>exp = expires/expired</w:t>
            </w:r>
          </w:p>
        </w:tc>
        <w:tc>
          <w:tcPr>
            <w:tcW w:w="3652" w:type="dxa"/>
          </w:tcPr>
          <w:p w14:paraId="581846B2" w14:textId="77777777" w:rsidR="00EB34E2" w:rsidRDefault="00EB34E2" w:rsidP="00EB34E2">
            <w:pPr>
              <w:pStyle w:val="EndnotesAbbrev"/>
            </w:pPr>
            <w:r>
              <w:t>R[X] = Republication No</w:t>
            </w:r>
          </w:p>
        </w:tc>
      </w:tr>
      <w:tr w:rsidR="00EB34E2" w14:paraId="3E4954A5" w14:textId="77777777" w:rsidTr="00EB34E2">
        <w:tc>
          <w:tcPr>
            <w:tcW w:w="3720" w:type="dxa"/>
          </w:tcPr>
          <w:p w14:paraId="26CF2E07" w14:textId="77777777" w:rsidR="00EB34E2" w:rsidRDefault="00EB34E2">
            <w:pPr>
              <w:pStyle w:val="EndnotesAbbrev"/>
            </w:pPr>
            <w:r>
              <w:t>Gaz = gazette</w:t>
            </w:r>
          </w:p>
        </w:tc>
        <w:tc>
          <w:tcPr>
            <w:tcW w:w="3652" w:type="dxa"/>
          </w:tcPr>
          <w:p w14:paraId="7525981C" w14:textId="77777777" w:rsidR="00EB34E2" w:rsidRDefault="00EB34E2" w:rsidP="00EB34E2">
            <w:pPr>
              <w:pStyle w:val="EndnotesAbbrev"/>
            </w:pPr>
            <w:r>
              <w:t>RI = reissue</w:t>
            </w:r>
          </w:p>
        </w:tc>
      </w:tr>
      <w:tr w:rsidR="00EB34E2" w14:paraId="47AADE90" w14:textId="77777777" w:rsidTr="00EB34E2">
        <w:tc>
          <w:tcPr>
            <w:tcW w:w="3720" w:type="dxa"/>
          </w:tcPr>
          <w:p w14:paraId="1E411C21" w14:textId="77777777" w:rsidR="00EB34E2" w:rsidRDefault="00EB34E2">
            <w:pPr>
              <w:pStyle w:val="EndnotesAbbrev"/>
            </w:pPr>
            <w:r>
              <w:t>hdg = heading</w:t>
            </w:r>
          </w:p>
        </w:tc>
        <w:tc>
          <w:tcPr>
            <w:tcW w:w="3652" w:type="dxa"/>
          </w:tcPr>
          <w:p w14:paraId="42E0DDD4" w14:textId="77777777" w:rsidR="00EB34E2" w:rsidRDefault="00EB34E2" w:rsidP="00EB34E2">
            <w:pPr>
              <w:pStyle w:val="EndnotesAbbrev"/>
            </w:pPr>
            <w:r>
              <w:t>s = section/subsection</w:t>
            </w:r>
          </w:p>
        </w:tc>
      </w:tr>
      <w:tr w:rsidR="00EB34E2" w14:paraId="063101BD" w14:textId="77777777" w:rsidTr="00EB34E2">
        <w:tc>
          <w:tcPr>
            <w:tcW w:w="3720" w:type="dxa"/>
          </w:tcPr>
          <w:p w14:paraId="01291E45" w14:textId="77777777" w:rsidR="00EB34E2" w:rsidRDefault="00EB34E2">
            <w:pPr>
              <w:pStyle w:val="EndnotesAbbrev"/>
            </w:pPr>
            <w:r>
              <w:t>IA = Interpretation Act 1967</w:t>
            </w:r>
          </w:p>
        </w:tc>
        <w:tc>
          <w:tcPr>
            <w:tcW w:w="3652" w:type="dxa"/>
          </w:tcPr>
          <w:p w14:paraId="217AFC62" w14:textId="77777777" w:rsidR="00EB34E2" w:rsidRDefault="00EB34E2" w:rsidP="00EB34E2">
            <w:pPr>
              <w:pStyle w:val="EndnotesAbbrev"/>
            </w:pPr>
            <w:r>
              <w:t>sch = schedule</w:t>
            </w:r>
          </w:p>
        </w:tc>
      </w:tr>
      <w:tr w:rsidR="00EB34E2" w14:paraId="01D807B3" w14:textId="77777777" w:rsidTr="00EB34E2">
        <w:tc>
          <w:tcPr>
            <w:tcW w:w="3720" w:type="dxa"/>
          </w:tcPr>
          <w:p w14:paraId="211C6F3D" w14:textId="77777777" w:rsidR="00EB34E2" w:rsidRDefault="00EB34E2">
            <w:pPr>
              <w:pStyle w:val="EndnotesAbbrev"/>
            </w:pPr>
            <w:r>
              <w:t>ins = inserted/added</w:t>
            </w:r>
          </w:p>
        </w:tc>
        <w:tc>
          <w:tcPr>
            <w:tcW w:w="3652" w:type="dxa"/>
          </w:tcPr>
          <w:p w14:paraId="5AE44280" w14:textId="77777777" w:rsidR="00EB34E2" w:rsidRDefault="00EB34E2" w:rsidP="00EB34E2">
            <w:pPr>
              <w:pStyle w:val="EndnotesAbbrev"/>
            </w:pPr>
            <w:r>
              <w:t>sdiv = subdivision</w:t>
            </w:r>
          </w:p>
        </w:tc>
      </w:tr>
      <w:tr w:rsidR="00EB34E2" w14:paraId="05E1F1C0" w14:textId="77777777" w:rsidTr="00EB34E2">
        <w:tc>
          <w:tcPr>
            <w:tcW w:w="3720" w:type="dxa"/>
          </w:tcPr>
          <w:p w14:paraId="57AC1C11" w14:textId="77777777" w:rsidR="00EB34E2" w:rsidRDefault="00EB34E2">
            <w:pPr>
              <w:pStyle w:val="EndnotesAbbrev"/>
            </w:pPr>
            <w:r>
              <w:t>LA = Legislation Act 2001</w:t>
            </w:r>
          </w:p>
        </w:tc>
        <w:tc>
          <w:tcPr>
            <w:tcW w:w="3652" w:type="dxa"/>
          </w:tcPr>
          <w:p w14:paraId="00BDA14F" w14:textId="77777777" w:rsidR="00EB34E2" w:rsidRDefault="00EB34E2" w:rsidP="00EB34E2">
            <w:pPr>
              <w:pStyle w:val="EndnotesAbbrev"/>
            </w:pPr>
            <w:r>
              <w:t>SL = Subordinate law</w:t>
            </w:r>
          </w:p>
        </w:tc>
      </w:tr>
      <w:tr w:rsidR="00EB34E2" w14:paraId="61C0FBAB" w14:textId="77777777" w:rsidTr="00EB34E2">
        <w:tc>
          <w:tcPr>
            <w:tcW w:w="3720" w:type="dxa"/>
          </w:tcPr>
          <w:p w14:paraId="48040002" w14:textId="77777777" w:rsidR="00EB34E2" w:rsidRDefault="00EB34E2">
            <w:pPr>
              <w:pStyle w:val="EndnotesAbbrev"/>
            </w:pPr>
            <w:r>
              <w:t>LR = legislation register</w:t>
            </w:r>
          </w:p>
        </w:tc>
        <w:tc>
          <w:tcPr>
            <w:tcW w:w="3652" w:type="dxa"/>
          </w:tcPr>
          <w:p w14:paraId="5C8126F9" w14:textId="77777777" w:rsidR="00EB34E2" w:rsidRDefault="00EB34E2" w:rsidP="00EB34E2">
            <w:pPr>
              <w:pStyle w:val="EndnotesAbbrev"/>
            </w:pPr>
            <w:r>
              <w:t>sub = substituted</w:t>
            </w:r>
          </w:p>
        </w:tc>
      </w:tr>
      <w:tr w:rsidR="00EB34E2" w14:paraId="4BFB8E35" w14:textId="77777777" w:rsidTr="00EB34E2">
        <w:tc>
          <w:tcPr>
            <w:tcW w:w="3720" w:type="dxa"/>
          </w:tcPr>
          <w:p w14:paraId="4383A776" w14:textId="77777777" w:rsidR="00EB34E2" w:rsidRDefault="00EB34E2">
            <w:pPr>
              <w:pStyle w:val="EndnotesAbbrev"/>
            </w:pPr>
            <w:r>
              <w:t>LRA = Legislation (Republication) Act 1996</w:t>
            </w:r>
          </w:p>
        </w:tc>
        <w:tc>
          <w:tcPr>
            <w:tcW w:w="3652" w:type="dxa"/>
          </w:tcPr>
          <w:p w14:paraId="2CBC39A1" w14:textId="77777777" w:rsidR="00EB34E2" w:rsidRDefault="00EB34E2" w:rsidP="00EB34E2">
            <w:pPr>
              <w:pStyle w:val="EndnotesAbbrev"/>
            </w:pPr>
            <w:r w:rsidRPr="000F1F8A">
              <w:rPr>
                <w:rStyle w:val="charUnderline"/>
              </w:rPr>
              <w:t>underlining</w:t>
            </w:r>
            <w:r>
              <w:t xml:space="preserve"> = whole or part not commenced</w:t>
            </w:r>
          </w:p>
        </w:tc>
      </w:tr>
      <w:tr w:rsidR="00EB34E2" w14:paraId="338ACE9E" w14:textId="77777777" w:rsidTr="00EB34E2">
        <w:tc>
          <w:tcPr>
            <w:tcW w:w="3720" w:type="dxa"/>
          </w:tcPr>
          <w:p w14:paraId="0C8B745A" w14:textId="77777777" w:rsidR="00EB34E2" w:rsidRDefault="00EB34E2">
            <w:pPr>
              <w:pStyle w:val="EndnotesAbbrev"/>
            </w:pPr>
            <w:r>
              <w:t>mod = modified/modification</w:t>
            </w:r>
          </w:p>
        </w:tc>
        <w:tc>
          <w:tcPr>
            <w:tcW w:w="3652" w:type="dxa"/>
          </w:tcPr>
          <w:p w14:paraId="5CFB6627" w14:textId="77777777" w:rsidR="00EB34E2" w:rsidRDefault="00EB34E2" w:rsidP="00EB34E2">
            <w:pPr>
              <w:pStyle w:val="EndnotesAbbrev"/>
              <w:ind w:left="1073"/>
            </w:pPr>
            <w:r>
              <w:t>or to be expired</w:t>
            </w:r>
          </w:p>
        </w:tc>
      </w:tr>
    </w:tbl>
    <w:p w14:paraId="6F25652D" w14:textId="77777777" w:rsidR="00EB34E2" w:rsidRPr="00BB6F39" w:rsidRDefault="00EB34E2" w:rsidP="00EB34E2"/>
    <w:p w14:paraId="08A77121" w14:textId="77777777" w:rsidR="008E6976" w:rsidRDefault="008E6976">
      <w:pPr>
        <w:pStyle w:val="PageBreak"/>
      </w:pPr>
      <w:r>
        <w:br w:type="page"/>
      </w:r>
    </w:p>
    <w:p w14:paraId="1AABA32E" w14:textId="77777777" w:rsidR="008E6976" w:rsidRPr="00874F15" w:rsidRDefault="008E6976">
      <w:pPr>
        <w:pStyle w:val="Endnote20"/>
      </w:pPr>
      <w:bookmarkStart w:id="126" w:name="_Toc137736325"/>
      <w:r w:rsidRPr="00874F15">
        <w:rPr>
          <w:rStyle w:val="charTableNo"/>
        </w:rPr>
        <w:lastRenderedPageBreak/>
        <w:t>3</w:t>
      </w:r>
      <w:r>
        <w:tab/>
      </w:r>
      <w:r w:rsidRPr="00874F15">
        <w:rPr>
          <w:rStyle w:val="charTableText"/>
        </w:rPr>
        <w:t>Legislation history</w:t>
      </w:r>
      <w:bookmarkEnd w:id="126"/>
    </w:p>
    <w:p w14:paraId="459FEB49" w14:textId="77777777" w:rsidR="008E6976" w:rsidRDefault="008E6976">
      <w:pPr>
        <w:pStyle w:val="NewReg"/>
      </w:pPr>
      <w:r>
        <w:t>Dangerous Substances (General) Regulation 2004 SL2004-56</w:t>
      </w:r>
    </w:p>
    <w:p w14:paraId="2312259D" w14:textId="77777777" w:rsidR="008E6976" w:rsidRDefault="008E6976">
      <w:pPr>
        <w:pStyle w:val="Actdetails"/>
      </w:pPr>
      <w:r>
        <w:t>notified LR 14 December 2004</w:t>
      </w:r>
    </w:p>
    <w:p w14:paraId="0A39C690" w14:textId="77777777" w:rsidR="008E6976" w:rsidRDefault="008E6976">
      <w:pPr>
        <w:pStyle w:val="Actdetails"/>
      </w:pPr>
      <w:r>
        <w:t>s 1, s 2 commenced 14 December 2004 (LA s 75 (1))</w:t>
      </w:r>
    </w:p>
    <w:p w14:paraId="65834393" w14:textId="77777777" w:rsidR="008E6976" w:rsidRDefault="008E6976">
      <w:pPr>
        <w:pStyle w:val="Actdetails"/>
      </w:pPr>
      <w:r>
        <w:t>pt 6.1, pt 6.3, s 607, s 679, s 682 commenced 15 December 2004 (s 2 (1))</w:t>
      </w:r>
    </w:p>
    <w:p w14:paraId="77C44041" w14:textId="77777777" w:rsidR="008E6976" w:rsidRDefault="008E6976">
      <w:pPr>
        <w:pStyle w:val="Actdetails"/>
      </w:pPr>
      <w:r>
        <w:t xml:space="preserve">ch 4, s 613, s 618, s 620, s 621, s 625, s 633, s 638, s 639, </w:t>
      </w:r>
      <w:r>
        <w:br/>
        <w:t>ss 643-646, s 652, ss 663-665, s 667, s 677, s 678, s 681, sch 4</w:t>
      </w:r>
      <w:r w:rsidRPr="000F1F8A">
        <w:t xml:space="preserve"> </w:t>
      </w:r>
      <w:r>
        <w:t>commenced 30 June 2005 (s 2 (3))</w:t>
      </w:r>
    </w:p>
    <w:p w14:paraId="3EE2065C" w14:textId="77777777" w:rsidR="008E6976" w:rsidRDefault="008E6976">
      <w:pPr>
        <w:pStyle w:val="Actdetails"/>
      </w:pPr>
      <w:r>
        <w:t>remainder commenced 31 March 2005 (s 2 (2))</w:t>
      </w:r>
    </w:p>
    <w:p w14:paraId="001ABDEF" w14:textId="77777777" w:rsidR="008E6976" w:rsidRDefault="008E6976">
      <w:pPr>
        <w:pStyle w:val="Asamby"/>
      </w:pPr>
      <w:r>
        <w:t>as amended by</w:t>
      </w:r>
    </w:p>
    <w:p w14:paraId="1CF52A61" w14:textId="144DCC04" w:rsidR="008E6976" w:rsidRDefault="008A5E05">
      <w:pPr>
        <w:pStyle w:val="NewAct"/>
      </w:pPr>
      <w:hyperlink r:id="rId164" w:tooltip="SL2007-23" w:history="1">
        <w:r w:rsidR="000F1F8A" w:rsidRPr="000F1F8A">
          <w:rPr>
            <w:rStyle w:val="charCitHyperlinkAbbrev"/>
          </w:rPr>
          <w:t>Dangerous Substances (General) Amendment Regulation 2007 (No 1)</w:t>
        </w:r>
      </w:hyperlink>
      <w:r w:rsidR="008E6976">
        <w:t xml:space="preserve"> SL2007-23</w:t>
      </w:r>
    </w:p>
    <w:p w14:paraId="046799B2" w14:textId="77777777" w:rsidR="008E6976" w:rsidRDefault="008E6976">
      <w:pPr>
        <w:pStyle w:val="Actdetails"/>
      </w:pPr>
      <w:r>
        <w:t>notified LR 6 September 2007</w:t>
      </w:r>
    </w:p>
    <w:p w14:paraId="157FE3FC" w14:textId="77777777" w:rsidR="008E6976" w:rsidRDefault="008E6976">
      <w:pPr>
        <w:pStyle w:val="Actdetails"/>
      </w:pPr>
      <w:r>
        <w:t>s 1, s 2 commenced 6 September 2007 (LA s 75 (1))</w:t>
      </w:r>
    </w:p>
    <w:p w14:paraId="6659F55D" w14:textId="77777777" w:rsidR="008E6976" w:rsidRDefault="008E6976">
      <w:pPr>
        <w:pStyle w:val="Actdetails"/>
      </w:pPr>
      <w:r>
        <w:t>remainder commenced 7 September 2007 (s 2)</w:t>
      </w:r>
    </w:p>
    <w:p w14:paraId="2426E12E" w14:textId="7E1237B7" w:rsidR="008E6976" w:rsidRDefault="008A5E05">
      <w:pPr>
        <w:pStyle w:val="NewAct"/>
      </w:pPr>
      <w:hyperlink r:id="rId165" w:tooltip="SL2007-38" w:history="1">
        <w:r w:rsidR="000F1F8A" w:rsidRPr="000F1F8A">
          <w:rPr>
            <w:rStyle w:val="charCitHyperlinkAbbrev"/>
          </w:rPr>
          <w:t>Dangerous Substances (General) Amendment Regulation 2007 (No 2)</w:t>
        </w:r>
      </w:hyperlink>
      <w:r w:rsidR="008E6976">
        <w:t xml:space="preserve"> SL2007-38</w:t>
      </w:r>
    </w:p>
    <w:p w14:paraId="029966E0" w14:textId="77777777" w:rsidR="008E6976" w:rsidRDefault="008E6976">
      <w:pPr>
        <w:pStyle w:val="Actdetails"/>
      </w:pPr>
      <w:r>
        <w:t>notified LR 17 December 2007</w:t>
      </w:r>
    </w:p>
    <w:p w14:paraId="520C4596" w14:textId="77777777" w:rsidR="008E6976" w:rsidRDefault="008E6976">
      <w:pPr>
        <w:pStyle w:val="Actdetails"/>
      </w:pPr>
      <w:r>
        <w:t>s 1, s 2 commenced 17 December 2007 (LA s 75 (1))</w:t>
      </w:r>
    </w:p>
    <w:p w14:paraId="3BD67DC3" w14:textId="77777777" w:rsidR="008E6976" w:rsidRDefault="008E6976">
      <w:pPr>
        <w:pStyle w:val="Actdetails"/>
      </w:pPr>
      <w:r>
        <w:t>remainder commenced 18 December 2007 (s 2)</w:t>
      </w:r>
    </w:p>
    <w:p w14:paraId="2EA36C65" w14:textId="6EE94BC9" w:rsidR="008E6976" w:rsidRDefault="008A5E05" w:rsidP="008E6976">
      <w:pPr>
        <w:pStyle w:val="NewAct"/>
      </w:pPr>
      <w:hyperlink r:id="rId166" w:tooltip="A2008-37" w:history="1">
        <w:r w:rsidR="000F1F8A" w:rsidRPr="000F1F8A">
          <w:rPr>
            <w:rStyle w:val="charCitHyperlinkAbbrev"/>
          </w:rPr>
          <w:t>ACT Civil and Administrative Tribunal Legislation Amendment Act 2008 (No 2)</w:t>
        </w:r>
      </w:hyperlink>
      <w:r w:rsidR="008E6976">
        <w:t xml:space="preserve"> A2008-37 sch 1 pt 1.29</w:t>
      </w:r>
    </w:p>
    <w:p w14:paraId="4E822E44" w14:textId="77777777" w:rsidR="008E6976" w:rsidRDefault="008E6976" w:rsidP="008E6976">
      <w:pPr>
        <w:pStyle w:val="Actdetails"/>
        <w:keepNext/>
      </w:pPr>
      <w:r>
        <w:t>notified LR 4 September 2008</w:t>
      </w:r>
    </w:p>
    <w:p w14:paraId="7335BCCB" w14:textId="77777777" w:rsidR="008E6976" w:rsidRDefault="008E6976" w:rsidP="008E6976">
      <w:pPr>
        <w:pStyle w:val="Actdetails"/>
        <w:keepNext/>
      </w:pPr>
      <w:r>
        <w:t>s 1, s 2 commenced 4 September 2008 (LA s 75 (1))</w:t>
      </w:r>
    </w:p>
    <w:p w14:paraId="6F98ACA2" w14:textId="4353EAEB" w:rsidR="008E6976" w:rsidRPr="00912621" w:rsidRDefault="008E6976" w:rsidP="008E6976">
      <w:pPr>
        <w:pStyle w:val="Actdetails"/>
        <w:keepNext/>
      </w:pPr>
      <w:r>
        <w:t xml:space="preserve">sch 1 pt 1.29 commenced 2 February 2009 (s 2 (1) and see </w:t>
      </w:r>
      <w:hyperlink r:id="rId167" w:tooltip="A2008-35" w:history="1">
        <w:r w:rsidR="000F1F8A" w:rsidRPr="000F1F8A">
          <w:rPr>
            <w:rStyle w:val="charCitHyperlinkAbbrev"/>
          </w:rPr>
          <w:t>ACT Civil and Administrative Tribunal Act 2008</w:t>
        </w:r>
      </w:hyperlink>
      <w:r>
        <w:t xml:space="preserve"> A2008-35, s 2 (1) and </w:t>
      </w:r>
      <w:hyperlink r:id="rId168" w:tooltip="CN2009-2" w:history="1">
        <w:r w:rsidR="000F1F8A" w:rsidRPr="000F1F8A">
          <w:rPr>
            <w:rStyle w:val="charCitHyperlinkAbbrev"/>
          </w:rPr>
          <w:t>CN2009-2</w:t>
        </w:r>
      </w:hyperlink>
      <w:r>
        <w:t>)</w:t>
      </w:r>
    </w:p>
    <w:p w14:paraId="4F23AA7A" w14:textId="02124EAF" w:rsidR="00374726" w:rsidRPr="002451E4" w:rsidRDefault="008A5E05" w:rsidP="00374726">
      <w:pPr>
        <w:pStyle w:val="NewAct"/>
      </w:pPr>
      <w:hyperlink r:id="rId169" w:tooltip="A2009-28" w:history="1">
        <w:r w:rsidR="000F1F8A" w:rsidRPr="000F1F8A">
          <w:rPr>
            <w:rStyle w:val="charCitHyperlinkAbbrev"/>
          </w:rPr>
          <w:t>Work Safety Legislation Amendment Act 2009</w:t>
        </w:r>
      </w:hyperlink>
      <w:r w:rsidR="00374726">
        <w:t xml:space="preserve"> A2009-28</w:t>
      </w:r>
      <w:r w:rsidR="00374726" w:rsidRPr="002451E4">
        <w:t xml:space="preserve"> sch </w:t>
      </w:r>
      <w:r w:rsidR="00374726">
        <w:t>2 pt 2.7</w:t>
      </w:r>
    </w:p>
    <w:p w14:paraId="264FEC41" w14:textId="77777777" w:rsidR="00374726" w:rsidRDefault="00374726" w:rsidP="00374726">
      <w:pPr>
        <w:pStyle w:val="Actdetails"/>
        <w:keepNext/>
      </w:pPr>
      <w:r>
        <w:t>notified LR 9 September 2009</w:t>
      </w:r>
    </w:p>
    <w:p w14:paraId="63273C99" w14:textId="77777777" w:rsidR="00374726" w:rsidRDefault="00374726" w:rsidP="00374726">
      <w:pPr>
        <w:pStyle w:val="Actdetails"/>
        <w:keepNext/>
      </w:pPr>
      <w:r>
        <w:t>s 1, s 2 commenced 9 September 2009 (LA s 75 (1))</w:t>
      </w:r>
    </w:p>
    <w:p w14:paraId="734CA241" w14:textId="1F187348" w:rsidR="00374726" w:rsidRPr="00C57E3F" w:rsidRDefault="00374726" w:rsidP="00374726">
      <w:pPr>
        <w:pStyle w:val="Actdetails"/>
      </w:pPr>
      <w:r>
        <w:t>sch 2 pt 2.7 commenced</w:t>
      </w:r>
      <w:r w:rsidRPr="00C57E3F">
        <w:t xml:space="preserve"> 1 October 2009 (s 2 and see </w:t>
      </w:r>
      <w:hyperlink r:id="rId170" w:tooltip="A2008-51" w:history="1">
        <w:r w:rsidR="000F1F8A" w:rsidRPr="000F1F8A">
          <w:rPr>
            <w:rStyle w:val="charCitHyperlinkAbbrev"/>
          </w:rPr>
          <w:t>Work Safety Act 2008</w:t>
        </w:r>
      </w:hyperlink>
      <w:r w:rsidRPr="00C57E3F">
        <w:t xml:space="preserve"> A2008-51 s 2 (1) (b) and </w:t>
      </w:r>
      <w:hyperlink r:id="rId171" w:tooltip="CN2009-11" w:history="1">
        <w:r w:rsidR="000F1F8A" w:rsidRPr="000F1F8A">
          <w:rPr>
            <w:rStyle w:val="charCitHyperlinkAbbrev"/>
          </w:rPr>
          <w:t>CN2009-11</w:t>
        </w:r>
      </w:hyperlink>
      <w:r w:rsidRPr="00C57E3F">
        <w:t>)</w:t>
      </w:r>
    </w:p>
    <w:p w14:paraId="5DF98E4C" w14:textId="3787DC28" w:rsidR="006646A0" w:rsidRPr="002451E4" w:rsidRDefault="008A5E05" w:rsidP="006646A0">
      <w:pPr>
        <w:pStyle w:val="NewAct"/>
      </w:pPr>
      <w:hyperlink r:id="rId172" w:tooltip="A2009-34" w:history="1">
        <w:r w:rsidR="000F1F8A" w:rsidRPr="000F1F8A">
          <w:rPr>
            <w:rStyle w:val="charCitHyperlinkAbbrev"/>
          </w:rPr>
          <w:t>Dangerous Goods (Road Transport) Act 2009</w:t>
        </w:r>
      </w:hyperlink>
      <w:r w:rsidR="006646A0">
        <w:t xml:space="preserve"> A2009-34</w:t>
      </w:r>
      <w:r w:rsidR="006646A0" w:rsidRPr="002451E4">
        <w:t xml:space="preserve"> sch </w:t>
      </w:r>
      <w:r w:rsidR="006646A0">
        <w:t>1 pt 1.2</w:t>
      </w:r>
    </w:p>
    <w:p w14:paraId="49D4EF06" w14:textId="77777777" w:rsidR="006646A0" w:rsidRDefault="006646A0" w:rsidP="006646A0">
      <w:pPr>
        <w:pStyle w:val="Actdetails"/>
        <w:keepNext/>
      </w:pPr>
      <w:r>
        <w:t>notified LR 28 September 2009</w:t>
      </w:r>
    </w:p>
    <w:p w14:paraId="08E284DC" w14:textId="77777777" w:rsidR="006646A0" w:rsidRDefault="006646A0" w:rsidP="006646A0">
      <w:pPr>
        <w:pStyle w:val="Actdetails"/>
        <w:keepNext/>
      </w:pPr>
      <w:r>
        <w:t>s 1, s 2 commenced 28 September 2009 (LA s 75 (1))</w:t>
      </w:r>
    </w:p>
    <w:p w14:paraId="750FB0EE" w14:textId="47074E99" w:rsidR="006646A0" w:rsidRPr="00514C5D" w:rsidRDefault="006646A0" w:rsidP="006646A0">
      <w:pPr>
        <w:pStyle w:val="Actdetails"/>
      </w:pPr>
      <w:r w:rsidRPr="00514C5D">
        <w:t xml:space="preserve">sch 1 pt 1.2 </w:t>
      </w:r>
      <w:r w:rsidR="00D615C0">
        <w:t>commenced 2</w:t>
      </w:r>
      <w:r w:rsidR="00514C5D">
        <w:t xml:space="preserve"> April 2010</w:t>
      </w:r>
      <w:r w:rsidRPr="00514C5D">
        <w:t xml:space="preserve"> (s 2</w:t>
      </w:r>
      <w:r w:rsidR="00D615C0">
        <w:t>,</w:t>
      </w:r>
      <w:r w:rsidR="00514C5D">
        <w:t xml:space="preserve"> </w:t>
      </w:r>
      <w:hyperlink r:id="rId173" w:tooltip="CN2010-5" w:history="1">
        <w:r w:rsidR="000F1F8A" w:rsidRPr="000F1F8A">
          <w:rPr>
            <w:rStyle w:val="charCitHyperlinkAbbrev"/>
          </w:rPr>
          <w:t xml:space="preserve">CN2010-5 </w:t>
        </w:r>
      </w:hyperlink>
      <w:r w:rsidR="00D615C0">
        <w:t>and LA s 77 (3)</w:t>
      </w:r>
      <w:r w:rsidRPr="00514C5D">
        <w:t>)</w:t>
      </w:r>
    </w:p>
    <w:p w14:paraId="76037F76" w14:textId="23B8F5BC" w:rsidR="001B0004" w:rsidRPr="00574BD0" w:rsidRDefault="008A5E05" w:rsidP="001B0004">
      <w:pPr>
        <w:pStyle w:val="NewAct"/>
      </w:pPr>
      <w:hyperlink r:id="rId174" w:tooltip="A2009-49" w:history="1">
        <w:r w:rsidR="000F1F8A" w:rsidRPr="000F1F8A">
          <w:rPr>
            <w:rStyle w:val="charCitHyperlinkAbbrev"/>
          </w:rPr>
          <w:t>Statute Law Amendment Act 2009 (No 2)</w:t>
        </w:r>
      </w:hyperlink>
      <w:r w:rsidR="001B0004" w:rsidRPr="00574BD0">
        <w:t> A2009-</w:t>
      </w:r>
      <w:r w:rsidR="001B0004">
        <w:t>49 sch 3 pt 3.19</w:t>
      </w:r>
    </w:p>
    <w:p w14:paraId="7F3DCC5F" w14:textId="77777777" w:rsidR="001B0004" w:rsidRPr="00DB3D5E" w:rsidRDefault="001B0004" w:rsidP="001B0004">
      <w:pPr>
        <w:pStyle w:val="Actdetails"/>
        <w:keepNext/>
      </w:pPr>
      <w:r>
        <w:t>notified LR 26</w:t>
      </w:r>
      <w:r w:rsidRPr="00DB3D5E">
        <w:t xml:space="preserve"> </w:t>
      </w:r>
      <w:r>
        <w:t>November</w:t>
      </w:r>
      <w:r w:rsidRPr="00DB3D5E">
        <w:t xml:space="preserve"> 2009</w:t>
      </w:r>
    </w:p>
    <w:p w14:paraId="00D6581E" w14:textId="77777777" w:rsidR="001B0004" w:rsidRDefault="001B0004" w:rsidP="001B0004">
      <w:pPr>
        <w:pStyle w:val="Actdetails"/>
        <w:keepNext/>
      </w:pPr>
      <w:r>
        <w:t>s 1, s 2 commenced 26 November 2009 (LA s 75 (1))</w:t>
      </w:r>
    </w:p>
    <w:p w14:paraId="39FF3743" w14:textId="77777777" w:rsidR="001B0004" w:rsidRPr="00BF40E8" w:rsidRDefault="001B0004" w:rsidP="00C6606C">
      <w:pPr>
        <w:pStyle w:val="Actdetails"/>
      </w:pPr>
      <w:r>
        <w:t>sch 3 pt 3.19 commenced 17</w:t>
      </w:r>
      <w:r w:rsidRPr="00BF40E8">
        <w:t xml:space="preserve"> </w:t>
      </w:r>
      <w:r>
        <w:t>December 2009 (s 2)</w:t>
      </w:r>
    </w:p>
    <w:p w14:paraId="0EF7E04F" w14:textId="6F8FCE14" w:rsidR="005F1CF5" w:rsidRPr="00875D8C" w:rsidRDefault="008A5E05" w:rsidP="005F1CF5">
      <w:pPr>
        <w:pStyle w:val="NewAct"/>
      </w:pPr>
      <w:hyperlink r:id="rId175" w:tooltip="A2010-43" w:history="1">
        <w:r w:rsidR="000F1F8A" w:rsidRPr="000F1F8A">
          <w:rPr>
            <w:rStyle w:val="charCitHyperlinkAbbrev"/>
          </w:rPr>
          <w:t>Liquor (Consequential Amendments) Act 2010</w:t>
        </w:r>
      </w:hyperlink>
      <w:r w:rsidR="005F1CF5">
        <w:t xml:space="preserve"> A2010-43 sch 1 pt 1.7</w:t>
      </w:r>
    </w:p>
    <w:p w14:paraId="5664E2E8" w14:textId="77777777" w:rsidR="005F1CF5" w:rsidRDefault="005F1CF5" w:rsidP="005F1CF5">
      <w:pPr>
        <w:pStyle w:val="Actdetails"/>
        <w:keepNext/>
      </w:pPr>
      <w:r>
        <w:t>notified LR 8 November 2010</w:t>
      </w:r>
    </w:p>
    <w:p w14:paraId="7761BE90" w14:textId="77777777" w:rsidR="005F1CF5" w:rsidRDefault="005F1CF5" w:rsidP="005F1CF5">
      <w:pPr>
        <w:pStyle w:val="Actdetails"/>
        <w:keepNext/>
      </w:pPr>
      <w:r>
        <w:t>s 1, s 2 commenced 8 November 2010 (LA s 75 (1))</w:t>
      </w:r>
    </w:p>
    <w:p w14:paraId="7BD883CF" w14:textId="36A8EDFE" w:rsidR="005F1CF5" w:rsidRDefault="005F1CF5" w:rsidP="005F1CF5">
      <w:pPr>
        <w:pStyle w:val="Actdetails"/>
        <w:keepNext/>
      </w:pPr>
      <w:r>
        <w:t xml:space="preserve">sch 1 pt 1.7 commenced 1 December 2010 (s 2 (4) and see </w:t>
      </w:r>
      <w:hyperlink r:id="rId176" w:tooltip="A2010-35" w:history="1">
        <w:r w:rsidR="000F1F8A" w:rsidRPr="000F1F8A">
          <w:rPr>
            <w:rStyle w:val="charCitHyperlinkAbbrev"/>
          </w:rPr>
          <w:t>Liquor Act 2010</w:t>
        </w:r>
      </w:hyperlink>
      <w:r>
        <w:t xml:space="preserve"> A2010-35, s 2 (3) (</w:t>
      </w:r>
      <w:r w:rsidRPr="00F924BB">
        <w:t xml:space="preserve">as am by </w:t>
      </w:r>
      <w:hyperlink r:id="rId177" w:tooltip="Liquor (Consequential Amendments) Act 2010" w:history="1">
        <w:r w:rsidR="000F1F8A" w:rsidRPr="000F1F8A">
          <w:rPr>
            <w:rStyle w:val="charCitHyperlinkAbbrev"/>
          </w:rPr>
          <w:t>A2010</w:t>
        </w:r>
        <w:r w:rsidR="000F1F8A" w:rsidRPr="000F1F8A">
          <w:rPr>
            <w:rStyle w:val="charCitHyperlinkAbbrev"/>
          </w:rPr>
          <w:noBreakHyphen/>
          <w:t>43</w:t>
        </w:r>
      </w:hyperlink>
      <w:r w:rsidRPr="00F924BB">
        <w:t xml:space="preserve"> amdt 1.19</w:t>
      </w:r>
      <w:r w:rsidR="0076122F">
        <w:t xml:space="preserve">) and </w:t>
      </w:r>
      <w:hyperlink r:id="rId178" w:tooltip="CN2010-14" w:history="1">
        <w:r w:rsidR="000F1F8A" w:rsidRPr="000F1F8A">
          <w:rPr>
            <w:rStyle w:val="charCitHyperlinkAbbrev"/>
          </w:rPr>
          <w:t>CN2010-14</w:t>
        </w:r>
      </w:hyperlink>
      <w:r>
        <w:t>)</w:t>
      </w:r>
    </w:p>
    <w:p w14:paraId="3C4592D0" w14:textId="7FE18176" w:rsidR="00A231BD" w:rsidRPr="002451E4" w:rsidRDefault="008A5E05" w:rsidP="00A231BD">
      <w:pPr>
        <w:pStyle w:val="NewAct"/>
      </w:pPr>
      <w:hyperlink r:id="rId179" w:tooltip="A2011-10" w:history="1">
        <w:r w:rsidR="000F1F8A" w:rsidRPr="000F1F8A">
          <w:rPr>
            <w:rStyle w:val="charCitHyperlinkAbbrev"/>
          </w:rPr>
          <w:t>Dangerous Substances Amendment Act 2011</w:t>
        </w:r>
      </w:hyperlink>
      <w:r w:rsidR="00A231BD">
        <w:t xml:space="preserve"> A2011-10 pt 3</w:t>
      </w:r>
    </w:p>
    <w:p w14:paraId="541DFDB8" w14:textId="77777777" w:rsidR="00A231BD" w:rsidRDefault="00A231BD" w:rsidP="00A231BD">
      <w:pPr>
        <w:pStyle w:val="Actdetails"/>
        <w:keepNext/>
      </w:pPr>
      <w:r>
        <w:t>notified LR 16 March 2011</w:t>
      </w:r>
    </w:p>
    <w:p w14:paraId="1D9B529D" w14:textId="77777777" w:rsidR="00A231BD" w:rsidRDefault="00A231BD" w:rsidP="00A231BD">
      <w:pPr>
        <w:pStyle w:val="Actdetails"/>
        <w:keepNext/>
      </w:pPr>
      <w:r>
        <w:t>s 1, s 2 commenced 16 March 2011 (LA s 75 (1))</w:t>
      </w:r>
    </w:p>
    <w:p w14:paraId="6ABD118C" w14:textId="77777777" w:rsidR="00A231BD" w:rsidRDefault="00A231BD" w:rsidP="00A231BD">
      <w:pPr>
        <w:pStyle w:val="Actdetails"/>
      </w:pPr>
      <w:r>
        <w:t>pt 3</w:t>
      </w:r>
      <w:r w:rsidRPr="00EC6EBE">
        <w:t xml:space="preserve"> commence</w:t>
      </w:r>
      <w:r>
        <w:t>d 17 March 2011</w:t>
      </w:r>
      <w:r w:rsidRPr="00EC6EBE">
        <w:t xml:space="preserve"> (s 2)</w:t>
      </w:r>
    </w:p>
    <w:p w14:paraId="725710C2" w14:textId="27A552D6" w:rsidR="0051256A" w:rsidRDefault="008A5E05" w:rsidP="0051256A">
      <w:pPr>
        <w:pStyle w:val="NewAct"/>
      </w:pPr>
      <w:hyperlink r:id="rId180" w:tooltip="A2011-22" w:history="1">
        <w:r w:rsidR="000F1F8A" w:rsidRPr="000F1F8A">
          <w:rPr>
            <w:rStyle w:val="charCitHyperlinkAbbrev"/>
          </w:rPr>
          <w:t>Administrative (One ACT Public Service Miscellaneous Amendments) Act 2011</w:t>
        </w:r>
      </w:hyperlink>
      <w:r w:rsidR="0051256A">
        <w:t xml:space="preserve"> A2011-22 sch 1 pt 1.52</w:t>
      </w:r>
    </w:p>
    <w:p w14:paraId="112AC7B5" w14:textId="77777777" w:rsidR="0051256A" w:rsidRDefault="0051256A" w:rsidP="0051256A">
      <w:pPr>
        <w:pStyle w:val="Actdetails"/>
        <w:keepNext/>
      </w:pPr>
      <w:r>
        <w:t>notified LR 30 June 2011</w:t>
      </w:r>
    </w:p>
    <w:p w14:paraId="313C2D84" w14:textId="77777777" w:rsidR="0051256A" w:rsidRDefault="0051256A" w:rsidP="0051256A">
      <w:pPr>
        <w:pStyle w:val="Actdetails"/>
        <w:keepNext/>
      </w:pPr>
      <w:r>
        <w:t>s 1, s 2 commenced 30 June 2011 (LA s 75 (1))</w:t>
      </w:r>
    </w:p>
    <w:p w14:paraId="6CAAF4B8" w14:textId="77777777" w:rsidR="0051256A" w:rsidRPr="00CB0D40" w:rsidRDefault="0051256A" w:rsidP="0051256A">
      <w:pPr>
        <w:pStyle w:val="Actdetails"/>
      </w:pPr>
      <w:r>
        <w:t>sch 1 pt 1.52</w:t>
      </w:r>
      <w:r w:rsidRPr="00CB0D40">
        <w:t xml:space="preserve"> commenced </w:t>
      </w:r>
      <w:r>
        <w:t>1 July 2011 (s 2 (1</w:t>
      </w:r>
      <w:r w:rsidRPr="00CB0D40">
        <w:t>)</w:t>
      </w:r>
      <w:r>
        <w:t>)</w:t>
      </w:r>
    </w:p>
    <w:p w14:paraId="757B39E4" w14:textId="01AB06EF" w:rsidR="00EB34E2" w:rsidRDefault="008A5E05" w:rsidP="00EB34E2">
      <w:pPr>
        <w:pStyle w:val="NewAct"/>
      </w:pPr>
      <w:hyperlink r:id="rId181" w:tooltip="A2011-55" w:history="1">
        <w:r w:rsidR="000F1F8A" w:rsidRPr="000F1F8A">
          <w:rPr>
            <w:rStyle w:val="charCitHyperlinkAbbrev"/>
          </w:rPr>
          <w:t>Work Health and Safety (Consequential Amendments) Act 2011</w:t>
        </w:r>
      </w:hyperlink>
      <w:r w:rsidR="00EB34E2">
        <w:t xml:space="preserve"> A2011 55 sch 1 pt 1.8</w:t>
      </w:r>
    </w:p>
    <w:p w14:paraId="1368D432" w14:textId="77777777" w:rsidR="00EB34E2" w:rsidRPr="00C87C7E" w:rsidRDefault="00EB34E2" w:rsidP="00EB34E2">
      <w:pPr>
        <w:pStyle w:val="Actdetails"/>
      </w:pPr>
      <w:r w:rsidRPr="00C87C7E">
        <w:t>notified LR 14 December 2011</w:t>
      </w:r>
    </w:p>
    <w:p w14:paraId="37A13916" w14:textId="77777777" w:rsidR="00EB34E2" w:rsidRPr="00C87C7E" w:rsidRDefault="00EB34E2" w:rsidP="00EB34E2">
      <w:pPr>
        <w:pStyle w:val="Actdetails"/>
      </w:pPr>
      <w:r w:rsidRPr="00C87C7E">
        <w:t>s 1, s 2 commenced 14 December 2011 (LA s 75 (1))</w:t>
      </w:r>
    </w:p>
    <w:p w14:paraId="3F17E04D" w14:textId="7E0AB155" w:rsidR="00EB34E2" w:rsidRDefault="00EB34E2" w:rsidP="00EB34E2">
      <w:pPr>
        <w:pStyle w:val="Actdetails"/>
      </w:pPr>
      <w:r>
        <w:t>sch 1 pt 1.8</w:t>
      </w:r>
      <w:r w:rsidRPr="000B7637">
        <w:t xml:space="preserve"> commence</w:t>
      </w:r>
      <w:r>
        <w:t>d 1 January 2012</w:t>
      </w:r>
      <w:r w:rsidRPr="000B7637">
        <w:t xml:space="preserve"> </w:t>
      </w:r>
      <w:r>
        <w:t xml:space="preserve">(s 2 and see </w:t>
      </w:r>
      <w:hyperlink r:id="rId182" w:tooltip="A2011-35" w:history="1">
        <w:r w:rsidR="000F1F8A" w:rsidRPr="000F1F8A">
          <w:rPr>
            <w:rStyle w:val="charCitHyperlinkAbbrev"/>
          </w:rPr>
          <w:t>Work Health and Safety Act 2011</w:t>
        </w:r>
      </w:hyperlink>
      <w:r>
        <w:t xml:space="preserve"> A2011-35, s 2 and </w:t>
      </w:r>
      <w:hyperlink r:id="rId183" w:tooltip="CN2011-12" w:history="1">
        <w:r w:rsidR="000F1F8A" w:rsidRPr="000F1F8A">
          <w:rPr>
            <w:rStyle w:val="charCitHyperlinkAbbrev"/>
          </w:rPr>
          <w:t>CN2011-12</w:t>
        </w:r>
      </w:hyperlink>
      <w:r>
        <w:t>)</w:t>
      </w:r>
    </w:p>
    <w:p w14:paraId="1204C59D" w14:textId="306F8F08" w:rsidR="007601AE" w:rsidRDefault="008A5E05" w:rsidP="007601AE">
      <w:pPr>
        <w:pStyle w:val="NewAct"/>
      </w:pPr>
      <w:hyperlink r:id="rId184" w:tooltip="SL2014-19" w:history="1">
        <w:r w:rsidR="007601AE">
          <w:rPr>
            <w:rStyle w:val="charCitHyperlinkAbbrev"/>
          </w:rPr>
          <w:t>Dangerous Substances (General) Amendment Regulation 2014 (No 1)</w:t>
        </w:r>
      </w:hyperlink>
      <w:r w:rsidR="007601AE">
        <w:t xml:space="preserve"> SL2014-19</w:t>
      </w:r>
    </w:p>
    <w:p w14:paraId="5C1DD121" w14:textId="77777777" w:rsidR="007601AE" w:rsidRDefault="007601AE" w:rsidP="007601AE">
      <w:pPr>
        <w:pStyle w:val="Actdetails"/>
      </w:pPr>
      <w:r>
        <w:t>notified LR 18 August 2014</w:t>
      </w:r>
    </w:p>
    <w:p w14:paraId="7EECC88F" w14:textId="77777777" w:rsidR="007601AE" w:rsidRDefault="007601AE" w:rsidP="007601AE">
      <w:pPr>
        <w:pStyle w:val="Actdetails"/>
      </w:pPr>
      <w:r>
        <w:t>s 1, s 2 commenced 18 August 2014 (LA s 75 (1))</w:t>
      </w:r>
    </w:p>
    <w:p w14:paraId="5CD71387" w14:textId="77777777" w:rsidR="006B036A" w:rsidRPr="00582351" w:rsidRDefault="006B036A" w:rsidP="007601AE">
      <w:pPr>
        <w:pStyle w:val="Actdetails"/>
      </w:pPr>
      <w:r w:rsidRPr="00582351">
        <w:t>s 5 commence</w:t>
      </w:r>
      <w:r w:rsidR="00582351">
        <w:t>d</w:t>
      </w:r>
      <w:r w:rsidRPr="00582351">
        <w:t xml:space="preserve"> 1 January 2015 (s 2 (2))</w:t>
      </w:r>
    </w:p>
    <w:p w14:paraId="42150C5E" w14:textId="77777777" w:rsidR="007601AE" w:rsidRDefault="007601AE" w:rsidP="007601AE">
      <w:pPr>
        <w:pStyle w:val="Actdetails"/>
      </w:pPr>
      <w:r>
        <w:t>remainder commenced 1 September 2014 (s 2</w:t>
      </w:r>
      <w:r w:rsidR="006B036A">
        <w:t xml:space="preserve"> (1)</w:t>
      </w:r>
      <w:r>
        <w:t>)</w:t>
      </w:r>
    </w:p>
    <w:p w14:paraId="3C884252" w14:textId="17C92FFF" w:rsidR="00582351" w:rsidRDefault="008A5E05" w:rsidP="00582351">
      <w:pPr>
        <w:pStyle w:val="NewAct"/>
      </w:pPr>
      <w:hyperlink r:id="rId185" w:tooltip="A2014-53" w:history="1">
        <w:r w:rsidR="00582351">
          <w:rPr>
            <w:rStyle w:val="charCitHyperlinkAbbrev"/>
          </w:rPr>
          <w:t>Dangerous Substances (Asbestos Safety Reform) Legislation Amendment Act 2014</w:t>
        </w:r>
      </w:hyperlink>
      <w:r w:rsidR="00582351">
        <w:t xml:space="preserve"> A2014</w:t>
      </w:r>
      <w:r w:rsidR="00582351">
        <w:noBreakHyphen/>
        <w:t>53 pt 7</w:t>
      </w:r>
    </w:p>
    <w:p w14:paraId="52652B44" w14:textId="77777777" w:rsidR="00582351" w:rsidRDefault="00582351" w:rsidP="00582351">
      <w:pPr>
        <w:pStyle w:val="Actdetails"/>
        <w:keepNext/>
      </w:pPr>
      <w:r>
        <w:t>notified LR 3 December 2014</w:t>
      </w:r>
    </w:p>
    <w:p w14:paraId="0E39A3A0" w14:textId="77777777" w:rsidR="00582351" w:rsidRDefault="00582351" w:rsidP="00582351">
      <w:pPr>
        <w:pStyle w:val="Actdetails"/>
        <w:keepNext/>
      </w:pPr>
      <w:r>
        <w:t>s 1, s 2 commenced 3 December 2014 (LA s 75 (1))</w:t>
      </w:r>
    </w:p>
    <w:p w14:paraId="5446F562" w14:textId="77777777" w:rsidR="00582351" w:rsidRPr="00AE7C72" w:rsidRDefault="00582351" w:rsidP="00582351">
      <w:pPr>
        <w:pStyle w:val="Actdetails"/>
      </w:pPr>
      <w:r>
        <w:t xml:space="preserve">pt 7 </w:t>
      </w:r>
      <w:r w:rsidRPr="00AE7C72">
        <w:t xml:space="preserve">commenced </w:t>
      </w:r>
      <w:r>
        <w:t>1 January 2015</w:t>
      </w:r>
      <w:r w:rsidRPr="00AE7C72">
        <w:t xml:space="preserve"> (</w:t>
      </w:r>
      <w:r>
        <w:t>s 2)</w:t>
      </w:r>
    </w:p>
    <w:p w14:paraId="41409CA6" w14:textId="520EC688" w:rsidR="00E278F7" w:rsidRDefault="008A5E05" w:rsidP="00E278F7">
      <w:pPr>
        <w:pStyle w:val="NewAct"/>
      </w:pPr>
      <w:hyperlink r:id="rId186" w:tooltip="SL2014-32" w:history="1">
        <w:r w:rsidR="00E278F7" w:rsidRPr="00E278F7">
          <w:rPr>
            <w:rStyle w:val="charCitHyperlinkAbbrev"/>
          </w:rPr>
          <w:t>Work Health and Safety (Asbestos</w:t>
        </w:r>
        <w:r w:rsidR="00151648">
          <w:rPr>
            <w:rStyle w:val="charCitHyperlinkAbbrev"/>
          </w:rPr>
          <w:t>) Amendment Regulation 2014 (No </w:t>
        </w:r>
        <w:r w:rsidR="00E278F7" w:rsidRPr="00E278F7">
          <w:rPr>
            <w:rStyle w:val="charCitHyperlinkAbbrev"/>
          </w:rPr>
          <w:t>1)</w:t>
        </w:r>
      </w:hyperlink>
      <w:r w:rsidR="00E278F7">
        <w:t xml:space="preserve"> SL2014-32 s 17</w:t>
      </w:r>
    </w:p>
    <w:p w14:paraId="66C6634B" w14:textId="77777777" w:rsidR="00E278F7" w:rsidRDefault="00E278F7" w:rsidP="00E278F7">
      <w:pPr>
        <w:pStyle w:val="Actdetails"/>
      </w:pPr>
      <w:r>
        <w:t>notified LR 4 December 2014</w:t>
      </w:r>
    </w:p>
    <w:p w14:paraId="63DC3007" w14:textId="77777777" w:rsidR="00E278F7" w:rsidRDefault="00E278F7" w:rsidP="00E278F7">
      <w:pPr>
        <w:pStyle w:val="Actdetails"/>
      </w:pPr>
      <w:r>
        <w:t>s 1, s 2 commenced 4 December 2014 (LA s 75 (1))</w:t>
      </w:r>
    </w:p>
    <w:p w14:paraId="112B5915" w14:textId="77777777" w:rsidR="00E278F7" w:rsidRDefault="00E278F7" w:rsidP="00E278F7">
      <w:pPr>
        <w:pStyle w:val="Actdetails"/>
      </w:pPr>
      <w:r w:rsidRPr="00E278F7">
        <w:t>s 17 commenced 1 January 2015 (s 2 (3))</w:t>
      </w:r>
    </w:p>
    <w:p w14:paraId="47053A9E" w14:textId="77588909" w:rsidR="006E795F" w:rsidRDefault="008A5E05" w:rsidP="006E795F">
      <w:pPr>
        <w:pStyle w:val="NewAct"/>
      </w:pPr>
      <w:hyperlink r:id="rId187" w:tooltip="A2015-6" w:history="1">
        <w:r w:rsidR="006E795F">
          <w:rPr>
            <w:rStyle w:val="charCitHyperlinkAbbrev"/>
          </w:rPr>
          <w:t>Dangerous Substances (Loose-fill Asbestos Eradication) Legislation Amendment Act 2015</w:t>
        </w:r>
      </w:hyperlink>
      <w:r w:rsidR="00F63CCB">
        <w:t xml:space="preserve"> A2015-6 sch 1 pt 1.3</w:t>
      </w:r>
    </w:p>
    <w:p w14:paraId="2EA69DE2" w14:textId="77777777" w:rsidR="006E795F" w:rsidRDefault="006E795F" w:rsidP="006E795F">
      <w:pPr>
        <w:pStyle w:val="Actdetails"/>
      </w:pPr>
      <w:r>
        <w:t>notified LR 31 March 2015</w:t>
      </w:r>
    </w:p>
    <w:p w14:paraId="4903C2D0" w14:textId="77777777" w:rsidR="006E795F" w:rsidRDefault="006E795F" w:rsidP="006E795F">
      <w:pPr>
        <w:pStyle w:val="Actdetails"/>
      </w:pPr>
      <w:r>
        <w:t>s 1, s 2 commenced 31 March 2015 (LA s 75 (1))</w:t>
      </w:r>
    </w:p>
    <w:p w14:paraId="30558BFE" w14:textId="571D31C2" w:rsidR="006E795F" w:rsidRPr="00E1098C" w:rsidRDefault="00F63CCB" w:rsidP="006E795F">
      <w:pPr>
        <w:pStyle w:val="Actdetails"/>
      </w:pPr>
      <w:r w:rsidRPr="00E1098C">
        <w:t>sch 1 pt 1.3</w:t>
      </w:r>
      <w:r w:rsidR="006E795F" w:rsidRPr="00E1098C">
        <w:t xml:space="preserve"> commence</w:t>
      </w:r>
      <w:r w:rsidR="00E1098C" w:rsidRPr="00E1098C">
        <w:t>d</w:t>
      </w:r>
      <w:r w:rsidR="006E795F" w:rsidRPr="00E1098C">
        <w:t xml:space="preserve"> </w:t>
      </w:r>
      <w:r w:rsidRPr="00E1098C">
        <w:t>29</w:t>
      </w:r>
      <w:r w:rsidR="006E795F" w:rsidRPr="00E1098C">
        <w:t xml:space="preserve"> </w:t>
      </w:r>
      <w:r w:rsidRPr="00E1098C">
        <w:t>June</w:t>
      </w:r>
      <w:r w:rsidR="006E795F" w:rsidRPr="00E1098C">
        <w:t xml:space="preserve"> 2015 (s 2 and </w:t>
      </w:r>
      <w:hyperlink r:id="rId188" w:tooltip="CN2015-6" w:history="1">
        <w:r w:rsidR="006E795F" w:rsidRPr="00E1098C">
          <w:rPr>
            <w:rStyle w:val="charCitHyperlinkAbbrev"/>
          </w:rPr>
          <w:t>CN2015-6</w:t>
        </w:r>
      </w:hyperlink>
      <w:r w:rsidR="006E795F" w:rsidRPr="00E1098C">
        <w:t>)</w:t>
      </w:r>
    </w:p>
    <w:p w14:paraId="5CE84E5D" w14:textId="35518024" w:rsidR="006E795F" w:rsidRDefault="008A5E05" w:rsidP="006E795F">
      <w:pPr>
        <w:pStyle w:val="NewAct"/>
      </w:pPr>
      <w:hyperlink r:id="rId189" w:tooltip="SL2015-10" w:history="1">
        <w:r w:rsidR="006E795F">
          <w:rPr>
            <w:rStyle w:val="charCitHyperlinkAbbrev"/>
          </w:rPr>
          <w:t>Dangerous Substances (General) Amendment Regulation 2015 (No 1)</w:t>
        </w:r>
      </w:hyperlink>
      <w:r w:rsidR="006E795F">
        <w:t xml:space="preserve"> SL2015-10</w:t>
      </w:r>
    </w:p>
    <w:p w14:paraId="57131D60" w14:textId="77777777" w:rsidR="006E795F" w:rsidRDefault="006E795F" w:rsidP="006E795F">
      <w:pPr>
        <w:pStyle w:val="Actdetails"/>
      </w:pPr>
      <w:r>
        <w:t xml:space="preserve">notified LR </w:t>
      </w:r>
      <w:r w:rsidR="00CF4161">
        <w:t>9 April</w:t>
      </w:r>
      <w:r>
        <w:t xml:space="preserve"> 2015</w:t>
      </w:r>
    </w:p>
    <w:p w14:paraId="135AD2AE" w14:textId="77777777" w:rsidR="006E795F" w:rsidRDefault="006E795F" w:rsidP="006E795F">
      <w:pPr>
        <w:pStyle w:val="Actdetails"/>
      </w:pPr>
      <w:r>
        <w:t xml:space="preserve">s 1, s 2 commenced </w:t>
      </w:r>
      <w:r w:rsidR="00CF4161">
        <w:t>9 April</w:t>
      </w:r>
      <w:r>
        <w:t xml:space="preserve"> 2015 (LA s 75 (1))</w:t>
      </w:r>
    </w:p>
    <w:p w14:paraId="1E5118C8" w14:textId="77777777" w:rsidR="006E795F" w:rsidRDefault="0036510B" w:rsidP="006E795F">
      <w:pPr>
        <w:pStyle w:val="Actdetails"/>
      </w:pPr>
      <w:r>
        <w:t>remainder</w:t>
      </w:r>
      <w:r w:rsidR="006E795F" w:rsidRPr="00E278F7">
        <w:t xml:space="preserve"> commenced </w:t>
      </w:r>
      <w:r w:rsidR="006E795F">
        <w:t>15 May 2015</w:t>
      </w:r>
      <w:r w:rsidR="006E795F" w:rsidRPr="00E278F7">
        <w:t xml:space="preserve"> (s 2)</w:t>
      </w:r>
    </w:p>
    <w:p w14:paraId="283073A5" w14:textId="2CE141CC" w:rsidR="002A5B3B" w:rsidRDefault="008A5E05" w:rsidP="002A5B3B">
      <w:pPr>
        <w:pStyle w:val="NewAct"/>
      </w:pPr>
      <w:hyperlink r:id="rId190" w:tooltip="SL2015-13" w:history="1">
        <w:r w:rsidR="002A5B3B" w:rsidRPr="002A5B3B">
          <w:rPr>
            <w:rStyle w:val="charCitHyperlinkAbbrev"/>
          </w:rPr>
          <w:t>Dangerous Substances (General) Amendment Regulation 2015 (No 2)</w:t>
        </w:r>
      </w:hyperlink>
      <w:r w:rsidR="002A5B3B">
        <w:t xml:space="preserve"> SL2015-13</w:t>
      </w:r>
    </w:p>
    <w:p w14:paraId="65D14340" w14:textId="77777777" w:rsidR="002A5B3B" w:rsidRDefault="002A5B3B" w:rsidP="002A5B3B">
      <w:pPr>
        <w:pStyle w:val="Actdetails"/>
      </w:pPr>
      <w:r>
        <w:t>notified LR 30 April 2015</w:t>
      </w:r>
    </w:p>
    <w:p w14:paraId="280DE4F0" w14:textId="77777777" w:rsidR="002A5B3B" w:rsidRDefault="002A5B3B" w:rsidP="002A5B3B">
      <w:pPr>
        <w:pStyle w:val="Actdetails"/>
      </w:pPr>
      <w:r>
        <w:t>s 1, s 2 commenced 30 April 2015 (LA s 75 (1))</w:t>
      </w:r>
    </w:p>
    <w:p w14:paraId="38149A3D" w14:textId="77777777" w:rsidR="002A5B3B" w:rsidRPr="00AC6CEA" w:rsidRDefault="002A5B3B" w:rsidP="002A5B3B">
      <w:pPr>
        <w:pStyle w:val="Actdetails"/>
      </w:pPr>
      <w:r w:rsidRPr="00AC6CEA">
        <w:t>remainder commence</w:t>
      </w:r>
      <w:r w:rsidR="00AC6CEA">
        <w:t>d</w:t>
      </w:r>
      <w:r w:rsidRPr="00AC6CEA">
        <w:t xml:space="preserve"> 1 February 2016 (s 2)</w:t>
      </w:r>
    </w:p>
    <w:p w14:paraId="096DE1D7" w14:textId="723120C9" w:rsidR="002A5B3B" w:rsidRDefault="008A5E05" w:rsidP="002A5B3B">
      <w:pPr>
        <w:pStyle w:val="NewAct"/>
      </w:pPr>
      <w:hyperlink r:id="rId191" w:tooltip="A2015-42" w:history="1">
        <w:r w:rsidR="002A5B3B" w:rsidRPr="002A5B3B">
          <w:rPr>
            <w:rStyle w:val="charCitHyperlinkAbbrev"/>
          </w:rPr>
          <w:t>Building (Loose-fill Asbestos Eradication) Legislation Amendment Act 2015</w:t>
        </w:r>
      </w:hyperlink>
      <w:r w:rsidR="002A5B3B">
        <w:t xml:space="preserve"> A2015-42 pt 6</w:t>
      </w:r>
    </w:p>
    <w:p w14:paraId="577DBA1D" w14:textId="77777777" w:rsidR="002A5B3B" w:rsidRDefault="002A5B3B" w:rsidP="002A5B3B">
      <w:pPr>
        <w:pStyle w:val="Actdetails"/>
      </w:pPr>
      <w:r>
        <w:t>notified LR 5 November 2015</w:t>
      </w:r>
    </w:p>
    <w:p w14:paraId="0D59CF8B" w14:textId="77777777" w:rsidR="002A5B3B" w:rsidRDefault="002A5B3B" w:rsidP="002A5B3B">
      <w:pPr>
        <w:pStyle w:val="Actdetails"/>
      </w:pPr>
      <w:r>
        <w:t>s 1, s 2 commenced 5 November 2015 (LA s 75 (1))</w:t>
      </w:r>
    </w:p>
    <w:p w14:paraId="497BB547" w14:textId="71473D9D" w:rsidR="002A5B3B" w:rsidRPr="00AC6CEA" w:rsidRDefault="002A5B3B" w:rsidP="002A5B3B">
      <w:pPr>
        <w:pStyle w:val="Actdetails"/>
      </w:pPr>
      <w:r w:rsidRPr="00AC6CEA">
        <w:t>pt 6 commence</w:t>
      </w:r>
      <w:r w:rsidR="00AC6CEA">
        <w:t>d</w:t>
      </w:r>
      <w:r w:rsidRPr="00AC6CEA">
        <w:t xml:space="preserve"> 1 February 2016 (s 2 (1), </w:t>
      </w:r>
      <w:hyperlink r:id="rId192" w:tooltip="CN2015-21" w:history="1">
        <w:r w:rsidR="00AF3068" w:rsidRPr="00AC6CEA">
          <w:rPr>
            <w:rStyle w:val="Hyperlink"/>
            <w:u w:val="none"/>
          </w:rPr>
          <w:t>CN2015-21</w:t>
        </w:r>
      </w:hyperlink>
      <w:r w:rsidRPr="00AC6CEA">
        <w:rPr>
          <w:rStyle w:val="Hyperlink"/>
          <w:u w:val="none"/>
        </w:rPr>
        <w:t xml:space="preserve"> </w:t>
      </w:r>
      <w:r w:rsidRPr="00AC6CEA">
        <w:t xml:space="preserve">and see </w:t>
      </w:r>
      <w:hyperlink r:id="rId193" w:tooltip="SL2015-13" w:history="1">
        <w:r w:rsidR="00AF3068" w:rsidRPr="00AC6CEA">
          <w:rPr>
            <w:rStyle w:val="Hyperlink"/>
            <w:u w:val="none"/>
          </w:rPr>
          <w:t>Dangerous Substances (General) Amendment Regulation 2015 (No 2)</w:t>
        </w:r>
      </w:hyperlink>
      <w:r w:rsidRPr="00AC6CEA">
        <w:t xml:space="preserve"> SL2015-13 s 2)</w:t>
      </w:r>
    </w:p>
    <w:p w14:paraId="29E63DF6" w14:textId="6B6BF339" w:rsidR="00AF3068" w:rsidRDefault="008A5E05" w:rsidP="00AF3068">
      <w:pPr>
        <w:pStyle w:val="NewAct"/>
      </w:pPr>
      <w:hyperlink r:id="rId194" w:tooltip="A2015-50" w:history="1">
        <w:r w:rsidR="00AF3068">
          <w:rPr>
            <w:rStyle w:val="charCitHyperlinkAbbrev"/>
          </w:rPr>
          <w:t>Statute Law Amendment Act 2015 (No 2)</w:t>
        </w:r>
      </w:hyperlink>
      <w:r w:rsidR="00AF3068">
        <w:t xml:space="preserve"> A2015</w:t>
      </w:r>
      <w:r w:rsidR="00AF3068">
        <w:noBreakHyphen/>
        <w:t>50 sch 3 pt 3.15</w:t>
      </w:r>
    </w:p>
    <w:p w14:paraId="00E3BFB1" w14:textId="77777777" w:rsidR="00AF3068" w:rsidRDefault="00AF3068" w:rsidP="00AF3068">
      <w:pPr>
        <w:pStyle w:val="Actdetails"/>
        <w:keepNext/>
      </w:pPr>
      <w:r>
        <w:t>notified LR 25 November 2015</w:t>
      </w:r>
    </w:p>
    <w:p w14:paraId="3C3D9B0E" w14:textId="77777777" w:rsidR="00AF3068" w:rsidRDefault="00AF3068" w:rsidP="00AF3068">
      <w:pPr>
        <w:pStyle w:val="Actdetails"/>
        <w:keepNext/>
      </w:pPr>
      <w:r>
        <w:t>s 1, s 2 commenced 25 November 2015 (LA s 75 (1))</w:t>
      </w:r>
    </w:p>
    <w:p w14:paraId="227232F1" w14:textId="77777777" w:rsidR="00AF3068" w:rsidRDefault="00AF3068" w:rsidP="00AF3068">
      <w:pPr>
        <w:pStyle w:val="Actdetails"/>
      </w:pPr>
      <w:r>
        <w:t xml:space="preserve">sch 3 pt 3.15 </w:t>
      </w:r>
      <w:r w:rsidRPr="00AE7C72">
        <w:t xml:space="preserve">commenced </w:t>
      </w:r>
      <w:r>
        <w:t>9 December 2015</w:t>
      </w:r>
      <w:r w:rsidRPr="00AE7C72">
        <w:t xml:space="preserve"> (</w:t>
      </w:r>
      <w:r>
        <w:t>s 2)</w:t>
      </w:r>
    </w:p>
    <w:p w14:paraId="1219181A" w14:textId="79E45DC4" w:rsidR="00EB154F" w:rsidRDefault="008A5E05" w:rsidP="00EB154F">
      <w:pPr>
        <w:pStyle w:val="NewAct"/>
      </w:pPr>
      <w:hyperlink r:id="rId195" w:tooltip="A2016-7" w:history="1">
        <w:r w:rsidR="00EB154F" w:rsidRPr="00EB154F">
          <w:rPr>
            <w:rStyle w:val="charCitHyperlinkAbbrev"/>
          </w:rPr>
          <w:t>Justice Legislation Amendment Act 2016</w:t>
        </w:r>
      </w:hyperlink>
      <w:r w:rsidR="00EB154F">
        <w:t xml:space="preserve"> A2016-7 sch 1 pt 1.4</w:t>
      </w:r>
    </w:p>
    <w:p w14:paraId="67BE5B09" w14:textId="77777777" w:rsidR="00EB154F" w:rsidRDefault="00EB154F" w:rsidP="008665A5">
      <w:pPr>
        <w:pStyle w:val="Actdetails"/>
      </w:pPr>
      <w:r>
        <w:t>notified LR 29 February 2016</w:t>
      </w:r>
    </w:p>
    <w:p w14:paraId="0CB74DF3" w14:textId="77777777" w:rsidR="00EB154F" w:rsidRDefault="00EB154F" w:rsidP="008665A5">
      <w:pPr>
        <w:pStyle w:val="Actdetails"/>
      </w:pPr>
      <w:r>
        <w:t>s 1, s 2 commenced 29 February 2016 (LA s 75 (1))</w:t>
      </w:r>
    </w:p>
    <w:p w14:paraId="6F362968" w14:textId="77777777" w:rsidR="00EB154F" w:rsidRDefault="00975C49" w:rsidP="008665A5">
      <w:pPr>
        <w:pStyle w:val="Actdetails"/>
      </w:pPr>
      <w:r>
        <w:t xml:space="preserve">sch 1 </w:t>
      </w:r>
      <w:r w:rsidRPr="00C957B2">
        <w:t xml:space="preserve">pt </w:t>
      </w:r>
      <w:r>
        <w:t>1.4</w:t>
      </w:r>
      <w:r w:rsidRPr="00C957B2">
        <w:t xml:space="preserve"> commenced 29 August 2016 (s 2</w:t>
      </w:r>
      <w:r>
        <w:t xml:space="preserve"> and LA s 79</w:t>
      </w:r>
      <w:r w:rsidRPr="00C957B2">
        <w:t>)</w:t>
      </w:r>
    </w:p>
    <w:p w14:paraId="0BDF7B96" w14:textId="74D0013F" w:rsidR="00C91A4E" w:rsidRDefault="008A5E05" w:rsidP="00C91A4E">
      <w:pPr>
        <w:pStyle w:val="NewAct"/>
      </w:pPr>
      <w:hyperlink r:id="rId196" w:tooltip="A2016-33" w:history="1">
        <w:r w:rsidR="00C91A4E">
          <w:rPr>
            <w:rStyle w:val="charCitHyperlinkAbbrev"/>
          </w:rPr>
          <w:t>Emergencies Amendment Act 2016</w:t>
        </w:r>
      </w:hyperlink>
      <w:r w:rsidR="00C91A4E">
        <w:t xml:space="preserve"> A2016</w:t>
      </w:r>
      <w:r w:rsidR="00C91A4E">
        <w:noBreakHyphen/>
        <w:t>33 sch 1 pt 1.6</w:t>
      </w:r>
    </w:p>
    <w:p w14:paraId="1794E643" w14:textId="77777777" w:rsidR="00C91A4E" w:rsidRDefault="00C91A4E" w:rsidP="00C91A4E">
      <w:pPr>
        <w:pStyle w:val="Actdetails"/>
        <w:keepNext/>
      </w:pPr>
      <w:r>
        <w:t>notified LR 20 June 2016</w:t>
      </w:r>
    </w:p>
    <w:p w14:paraId="465257BB" w14:textId="77777777" w:rsidR="00C91A4E" w:rsidRDefault="00C91A4E" w:rsidP="00C91A4E">
      <w:pPr>
        <w:pStyle w:val="Actdetails"/>
        <w:keepNext/>
      </w:pPr>
      <w:r>
        <w:t>s 1, s 2 commenced 20 June 2016 (LA s 75 (1))</w:t>
      </w:r>
    </w:p>
    <w:p w14:paraId="5FFC6E08" w14:textId="77777777" w:rsidR="00C91A4E" w:rsidRDefault="00C91A4E" w:rsidP="00C91A4E">
      <w:pPr>
        <w:pStyle w:val="Actdetails"/>
      </w:pPr>
      <w:r>
        <w:t>sch 1 pt 1.6 commenced 21 June 2016 (s 2)</w:t>
      </w:r>
    </w:p>
    <w:p w14:paraId="72162596" w14:textId="4AC0E012" w:rsidR="0056352A" w:rsidRDefault="008A5E05" w:rsidP="0056352A">
      <w:pPr>
        <w:pStyle w:val="NewAct"/>
      </w:pPr>
      <w:hyperlink r:id="rId197" w:tooltip="A2018-8" w:history="1">
        <w:r w:rsidR="0056352A">
          <w:rPr>
            <w:rStyle w:val="charCitHyperlinkAbbrev"/>
          </w:rPr>
          <w:t>Work Health and Safety Legislation Amendment Act 2018</w:t>
        </w:r>
      </w:hyperlink>
      <w:r w:rsidR="0056352A">
        <w:t xml:space="preserve"> A2018-8 sch 1 pt 1.3</w:t>
      </w:r>
    </w:p>
    <w:p w14:paraId="56ACCEEC" w14:textId="77777777" w:rsidR="0056352A" w:rsidRDefault="0056352A" w:rsidP="0056352A">
      <w:pPr>
        <w:pStyle w:val="Actdetails"/>
      </w:pPr>
      <w:r>
        <w:t>notified LR 5 March 2018</w:t>
      </w:r>
    </w:p>
    <w:p w14:paraId="3E8B0F13" w14:textId="77777777" w:rsidR="0056352A" w:rsidRDefault="0056352A" w:rsidP="0056352A">
      <w:pPr>
        <w:pStyle w:val="Actdetails"/>
      </w:pPr>
      <w:r>
        <w:t>s 1, s 2 commenced 5 March 2018 (LA s 75 (1))</w:t>
      </w:r>
    </w:p>
    <w:p w14:paraId="77CE0F7C" w14:textId="77777777" w:rsidR="0056352A" w:rsidRDefault="0056352A" w:rsidP="0056352A">
      <w:pPr>
        <w:pStyle w:val="Actdetails"/>
      </w:pPr>
      <w:r>
        <w:t>sch 1 pt 1.3 commenced 29 March 2018 (s 2)</w:t>
      </w:r>
    </w:p>
    <w:p w14:paraId="3735021B" w14:textId="745C224A" w:rsidR="008A4D24" w:rsidRPr="00935D4E" w:rsidRDefault="008A5E05" w:rsidP="008A4D24">
      <w:pPr>
        <w:pStyle w:val="NewAct"/>
      </w:pPr>
      <w:hyperlink r:id="rId198" w:tooltip="A2019-38" w:history="1">
        <w:r w:rsidR="008A4D24">
          <w:rPr>
            <w:rStyle w:val="charCitHyperlinkAbbrev"/>
          </w:rPr>
          <w:t>Work Health and Safety Amendment Act 2019</w:t>
        </w:r>
      </w:hyperlink>
      <w:r w:rsidR="008A4D24">
        <w:t xml:space="preserve"> A2019-38 sch 1 pt 1.4</w:t>
      </w:r>
    </w:p>
    <w:p w14:paraId="079E9B9B" w14:textId="77777777" w:rsidR="008A4D24" w:rsidRDefault="008A4D24" w:rsidP="008A4D24">
      <w:pPr>
        <w:pStyle w:val="Actdetails"/>
      </w:pPr>
      <w:r>
        <w:t>notified LR 31 October 2019</w:t>
      </w:r>
    </w:p>
    <w:p w14:paraId="6AC43BF5" w14:textId="77777777" w:rsidR="008A4D24" w:rsidRDefault="008A4D24" w:rsidP="008A4D24">
      <w:pPr>
        <w:pStyle w:val="Actdetails"/>
      </w:pPr>
      <w:r>
        <w:t>s 1, s 2 commenced 31 October 2019 (LA s 75 (1))</w:t>
      </w:r>
    </w:p>
    <w:p w14:paraId="053D1E1E" w14:textId="42750FBA" w:rsidR="008A4D24" w:rsidRDefault="008A4D24" w:rsidP="008A4D24">
      <w:pPr>
        <w:pStyle w:val="Actdetails"/>
      </w:pPr>
      <w:r>
        <w:t>sch 1 pt 1.4 commenced</w:t>
      </w:r>
      <w:r w:rsidRPr="006F3A6F">
        <w:t xml:space="preserve"> </w:t>
      </w:r>
      <w:r>
        <w:t xml:space="preserve">30 April 2020 (s 2 (1) and </w:t>
      </w:r>
      <w:hyperlink r:id="rId199" w:tooltip="CN2019-13" w:history="1">
        <w:r>
          <w:t>LA</w:t>
        </w:r>
      </w:hyperlink>
      <w:r>
        <w:rPr>
          <w:rStyle w:val="charCitHyperlinkAbbrev"/>
        </w:rPr>
        <w:t xml:space="preserve"> </w:t>
      </w:r>
      <w:r w:rsidRPr="009373DA">
        <w:t>s 79</w:t>
      </w:r>
      <w:r>
        <w:t>)</w:t>
      </w:r>
    </w:p>
    <w:p w14:paraId="14B91EF9" w14:textId="4EBB70EE" w:rsidR="00D841BB" w:rsidRPr="00935D4E" w:rsidRDefault="008A5E05" w:rsidP="00D841BB">
      <w:pPr>
        <w:pStyle w:val="NewAct"/>
      </w:pPr>
      <w:hyperlink r:id="rId200" w:tooltip="A2020-20" w:history="1">
        <w:r w:rsidR="00D841BB">
          <w:rPr>
            <w:rStyle w:val="charCitHyperlinkAbbrev"/>
          </w:rPr>
          <w:t>Loose-fill Asbestos Legislation Amendment Act 2020</w:t>
        </w:r>
      </w:hyperlink>
      <w:r w:rsidR="00D841BB">
        <w:t xml:space="preserve"> A2020-20 pt 4</w:t>
      </w:r>
    </w:p>
    <w:p w14:paraId="1CE5E12B" w14:textId="77777777" w:rsidR="00D841BB" w:rsidRDefault="00D841BB" w:rsidP="00D841BB">
      <w:pPr>
        <w:pStyle w:val="Actdetails"/>
      </w:pPr>
      <w:r>
        <w:t>notified LR 27 May 2020</w:t>
      </w:r>
    </w:p>
    <w:p w14:paraId="39FBF6A1" w14:textId="77777777" w:rsidR="00D841BB" w:rsidRDefault="00D841BB" w:rsidP="00D841BB">
      <w:pPr>
        <w:pStyle w:val="Actdetails"/>
      </w:pPr>
      <w:r>
        <w:t>s 1, s 2 commenced 27 May 2020 (LA s 75 (1))</w:t>
      </w:r>
    </w:p>
    <w:p w14:paraId="12314752" w14:textId="77777777" w:rsidR="00D841BB" w:rsidRDefault="00D841BB" w:rsidP="00D841BB">
      <w:pPr>
        <w:pStyle w:val="Actdetails"/>
      </w:pPr>
      <w:r>
        <w:t>pt 4 commenced</w:t>
      </w:r>
      <w:r w:rsidRPr="006F3A6F">
        <w:t xml:space="preserve"> </w:t>
      </w:r>
      <w:r>
        <w:t>1 July 2020 (s 2)</w:t>
      </w:r>
    </w:p>
    <w:p w14:paraId="0789DD8C" w14:textId="77777777" w:rsidR="00EB34E2" w:rsidRPr="00EB34E2" w:rsidRDefault="00EB34E2" w:rsidP="00EB34E2">
      <w:pPr>
        <w:pStyle w:val="PageBreak"/>
      </w:pPr>
      <w:r w:rsidRPr="00EB34E2">
        <w:br w:type="page"/>
      </w:r>
    </w:p>
    <w:p w14:paraId="4F0505A5" w14:textId="77777777" w:rsidR="008E6976" w:rsidRPr="00874F15" w:rsidRDefault="008E6976">
      <w:pPr>
        <w:pStyle w:val="Endnote20"/>
      </w:pPr>
      <w:bookmarkStart w:id="127" w:name="_Toc137736326"/>
      <w:r w:rsidRPr="00874F15">
        <w:rPr>
          <w:rStyle w:val="charTableNo"/>
        </w:rPr>
        <w:lastRenderedPageBreak/>
        <w:t>4</w:t>
      </w:r>
      <w:r>
        <w:tab/>
      </w:r>
      <w:r w:rsidRPr="00874F15">
        <w:rPr>
          <w:rStyle w:val="charTableText"/>
        </w:rPr>
        <w:t>Amendment history</w:t>
      </w:r>
      <w:bookmarkEnd w:id="127"/>
    </w:p>
    <w:p w14:paraId="0EB67737" w14:textId="77777777" w:rsidR="008E6976" w:rsidRDefault="008E6976">
      <w:pPr>
        <w:pStyle w:val="AmdtsEntryHd"/>
        <w:rPr>
          <w:szCs w:val="24"/>
        </w:rPr>
      </w:pPr>
      <w:r>
        <w:rPr>
          <w:szCs w:val="24"/>
        </w:rPr>
        <w:t>Commencement</w:t>
      </w:r>
    </w:p>
    <w:p w14:paraId="09083E85" w14:textId="77777777" w:rsidR="008E6976" w:rsidRDefault="008E6976">
      <w:pPr>
        <w:pStyle w:val="AmdtsEntries"/>
      </w:pPr>
      <w:r>
        <w:t>s 2</w:t>
      </w:r>
      <w:r>
        <w:tab/>
        <w:t>om LA s 89 (4)</w:t>
      </w:r>
    </w:p>
    <w:p w14:paraId="1C531703" w14:textId="77777777" w:rsidR="00D82643" w:rsidRDefault="00D82643" w:rsidP="00D82643">
      <w:pPr>
        <w:pStyle w:val="AmdtsEntryHd"/>
      </w:pPr>
      <w:r>
        <w:t>Dictionary</w:t>
      </w:r>
    </w:p>
    <w:p w14:paraId="3AA68563" w14:textId="51E71266" w:rsidR="00D82643" w:rsidRPr="00D82643" w:rsidRDefault="00D82643" w:rsidP="00D82643">
      <w:pPr>
        <w:pStyle w:val="AmdtsEntries"/>
      </w:pPr>
      <w:r>
        <w:t>s 3</w:t>
      </w:r>
      <w:r>
        <w:tab/>
        <w:t xml:space="preserve">am </w:t>
      </w:r>
      <w:hyperlink r:id="rId201" w:tooltip="Dangerous Substances Amendment Act 2011" w:history="1">
        <w:r w:rsidR="000F1F8A" w:rsidRPr="000F1F8A">
          <w:rPr>
            <w:rStyle w:val="charCitHyperlinkAbbrev"/>
          </w:rPr>
          <w:t>A2011</w:t>
        </w:r>
        <w:r w:rsidR="000F1F8A" w:rsidRPr="000F1F8A">
          <w:rPr>
            <w:rStyle w:val="charCitHyperlinkAbbrev"/>
          </w:rPr>
          <w:noBreakHyphen/>
          <w:t>10</w:t>
        </w:r>
      </w:hyperlink>
      <w:r>
        <w:t xml:space="preserve"> s 6</w:t>
      </w:r>
      <w:r w:rsidR="00EB33C3">
        <w:t xml:space="preserve">; </w:t>
      </w:r>
      <w:hyperlink r:id="rId202" w:tooltip="Dangerous Substances (Asbestos Safety Reform) Legislation Amendment Act 2014" w:history="1">
        <w:r w:rsidR="00EB33C3" w:rsidRPr="00EB33C3">
          <w:rPr>
            <w:rStyle w:val="charCitHyperlinkAbbrev"/>
          </w:rPr>
          <w:t>A2014-53</w:t>
        </w:r>
      </w:hyperlink>
      <w:r w:rsidR="00EB33C3">
        <w:t xml:space="preserve"> s 45</w:t>
      </w:r>
      <w:r w:rsidR="0056352A">
        <w:t xml:space="preserve">; </w:t>
      </w:r>
      <w:hyperlink r:id="rId203" w:tooltip="Work Health and Safety Legislation Amendment Act 2018" w:history="1">
        <w:r w:rsidR="0056352A">
          <w:rPr>
            <w:rStyle w:val="charCitHyperlinkAbbrev"/>
          </w:rPr>
          <w:t>A2018</w:t>
        </w:r>
        <w:r w:rsidR="0056352A">
          <w:rPr>
            <w:rStyle w:val="charCitHyperlinkAbbrev"/>
          </w:rPr>
          <w:noBreakHyphen/>
          <w:t>8</w:t>
        </w:r>
      </w:hyperlink>
      <w:r w:rsidR="0056352A">
        <w:t xml:space="preserve"> amdt 1.11</w:t>
      </w:r>
    </w:p>
    <w:p w14:paraId="215802C1" w14:textId="77777777" w:rsidR="0056352A" w:rsidRDefault="0056352A" w:rsidP="00EF20BB">
      <w:pPr>
        <w:pStyle w:val="AmdtsEntryHd"/>
      </w:pPr>
      <w:r>
        <w:t>Incorporated documents</w:t>
      </w:r>
    </w:p>
    <w:p w14:paraId="486E6D25" w14:textId="75EE4193" w:rsidR="0056352A" w:rsidRPr="0056352A" w:rsidRDefault="0056352A" w:rsidP="0056352A">
      <w:pPr>
        <w:pStyle w:val="AmdtsEntries"/>
      </w:pPr>
      <w:r>
        <w:t>s 5</w:t>
      </w:r>
      <w:r>
        <w:tab/>
        <w:t xml:space="preserve">om </w:t>
      </w:r>
      <w:hyperlink r:id="rId204" w:tooltip="Work Health and Safety Legislation Amendment Act 2018" w:history="1">
        <w:r>
          <w:rPr>
            <w:rStyle w:val="charCitHyperlinkAbbrev"/>
          </w:rPr>
          <w:t>A2018</w:t>
        </w:r>
        <w:r>
          <w:rPr>
            <w:rStyle w:val="charCitHyperlinkAbbrev"/>
          </w:rPr>
          <w:noBreakHyphen/>
          <w:t>8</w:t>
        </w:r>
      </w:hyperlink>
      <w:r>
        <w:t xml:space="preserve"> amdt 1.12</w:t>
      </w:r>
    </w:p>
    <w:p w14:paraId="4F5E05C6" w14:textId="77777777" w:rsidR="00E06F09" w:rsidRDefault="00E06F09" w:rsidP="00EF20BB">
      <w:pPr>
        <w:pStyle w:val="AmdtsEntryHd"/>
      </w:pPr>
      <w:r w:rsidRPr="00E06F09">
        <w:t>Certain dangerous substances</w:t>
      </w:r>
    </w:p>
    <w:p w14:paraId="651054E5" w14:textId="285CEFD1" w:rsidR="00E06F09" w:rsidRPr="00E06F09" w:rsidRDefault="00E06F09" w:rsidP="00E06F09">
      <w:pPr>
        <w:pStyle w:val="AmdtsEntries"/>
      </w:pPr>
      <w:r>
        <w:t>ch 2 hdg</w:t>
      </w:r>
      <w:r>
        <w:tab/>
        <w:t xml:space="preserve">om </w:t>
      </w:r>
      <w:hyperlink r:id="rId205" w:tooltip="Work Health and Safety Legislation Amendment Act 2018" w:history="1">
        <w:r>
          <w:rPr>
            <w:rStyle w:val="charCitHyperlinkAbbrev"/>
          </w:rPr>
          <w:t>A2018</w:t>
        </w:r>
        <w:r>
          <w:rPr>
            <w:rStyle w:val="charCitHyperlinkAbbrev"/>
          </w:rPr>
          <w:noBreakHyphen/>
          <w:t>8</w:t>
        </w:r>
      </w:hyperlink>
      <w:r>
        <w:t xml:space="preserve"> amdt 1.13</w:t>
      </w:r>
    </w:p>
    <w:p w14:paraId="3E95B879" w14:textId="77777777" w:rsidR="0078427B" w:rsidRDefault="0078427B" w:rsidP="0078427B">
      <w:pPr>
        <w:pStyle w:val="AmdtsEntryHd"/>
      </w:pPr>
      <w:r w:rsidRPr="0078427B">
        <w:t>Important concepts</w:t>
      </w:r>
    </w:p>
    <w:p w14:paraId="10D2C749" w14:textId="247BB3FA" w:rsidR="0078427B" w:rsidRPr="00E06F09" w:rsidRDefault="0078427B" w:rsidP="0078427B">
      <w:pPr>
        <w:pStyle w:val="AmdtsEntries"/>
      </w:pPr>
      <w:r>
        <w:t>pt 2.1 hdg</w:t>
      </w:r>
      <w:r>
        <w:tab/>
        <w:t xml:space="preserve">om </w:t>
      </w:r>
      <w:hyperlink r:id="rId206" w:tooltip="Work Health and Safety Legislation Amendment Act 2018" w:history="1">
        <w:r>
          <w:rPr>
            <w:rStyle w:val="charCitHyperlinkAbbrev"/>
          </w:rPr>
          <w:t>A2018</w:t>
        </w:r>
        <w:r>
          <w:rPr>
            <w:rStyle w:val="charCitHyperlinkAbbrev"/>
          </w:rPr>
          <w:noBreakHyphen/>
          <w:t>8</w:t>
        </w:r>
      </w:hyperlink>
      <w:r>
        <w:t xml:space="preserve"> amdt 1.13</w:t>
      </w:r>
    </w:p>
    <w:p w14:paraId="01340062" w14:textId="77777777" w:rsidR="0078427B" w:rsidRDefault="0078427B" w:rsidP="0078427B">
      <w:pPr>
        <w:pStyle w:val="AmdtsEntryHd"/>
      </w:pPr>
      <w:r w:rsidRPr="0078427B">
        <w:t>Application of ch 2</w:t>
      </w:r>
    </w:p>
    <w:p w14:paraId="42FF604E" w14:textId="74BCD7CE" w:rsidR="0078427B" w:rsidRPr="00E06F09" w:rsidRDefault="0078427B" w:rsidP="0078427B">
      <w:pPr>
        <w:pStyle w:val="AmdtsEntries"/>
      </w:pPr>
      <w:r>
        <w:t>div 2.1.1 hdg</w:t>
      </w:r>
      <w:r>
        <w:tab/>
        <w:t xml:space="preserve">om </w:t>
      </w:r>
      <w:hyperlink r:id="rId207" w:tooltip="Work Health and Safety Legislation Amendment Act 2018" w:history="1">
        <w:r>
          <w:rPr>
            <w:rStyle w:val="charCitHyperlinkAbbrev"/>
          </w:rPr>
          <w:t>A2018</w:t>
        </w:r>
        <w:r>
          <w:rPr>
            <w:rStyle w:val="charCitHyperlinkAbbrev"/>
          </w:rPr>
          <w:noBreakHyphen/>
          <w:t>8</w:t>
        </w:r>
      </w:hyperlink>
      <w:r>
        <w:t xml:space="preserve"> amdt 1.13</w:t>
      </w:r>
    </w:p>
    <w:p w14:paraId="5A1E6CB9" w14:textId="77777777" w:rsidR="0078427B" w:rsidRDefault="0078427B" w:rsidP="0078427B">
      <w:pPr>
        <w:pStyle w:val="AmdtsEntryHd"/>
      </w:pPr>
      <w:r w:rsidRPr="0078427B">
        <w:t>Application—ch 2</w:t>
      </w:r>
    </w:p>
    <w:p w14:paraId="5C3DD916" w14:textId="74FEF2A8" w:rsidR="0078427B" w:rsidRPr="00E06F09" w:rsidRDefault="0078427B" w:rsidP="0078427B">
      <w:pPr>
        <w:pStyle w:val="AmdtsEntries"/>
      </w:pPr>
      <w:r>
        <w:t>s 200</w:t>
      </w:r>
      <w:r>
        <w:tab/>
        <w:t xml:space="preserve">om </w:t>
      </w:r>
      <w:hyperlink r:id="rId208" w:tooltip="Work Health and Safety Legislation Amendment Act 2018" w:history="1">
        <w:r>
          <w:rPr>
            <w:rStyle w:val="charCitHyperlinkAbbrev"/>
          </w:rPr>
          <w:t>A2018</w:t>
        </w:r>
        <w:r>
          <w:rPr>
            <w:rStyle w:val="charCitHyperlinkAbbrev"/>
          </w:rPr>
          <w:noBreakHyphen/>
          <w:t>8</w:t>
        </w:r>
      </w:hyperlink>
      <w:r>
        <w:t xml:space="preserve"> amdt 1.13</w:t>
      </w:r>
    </w:p>
    <w:p w14:paraId="4BBDFFB3" w14:textId="77777777" w:rsidR="0078427B" w:rsidRDefault="0078427B" w:rsidP="0078427B">
      <w:pPr>
        <w:pStyle w:val="AmdtsEntryHd"/>
      </w:pPr>
      <w:r w:rsidRPr="0078427B">
        <w:t>Non-application of ch 2—non-commercial handling</w:t>
      </w:r>
    </w:p>
    <w:p w14:paraId="530766A5" w14:textId="42F167B8" w:rsidR="0078427B" w:rsidRPr="00E06F09" w:rsidRDefault="0078427B" w:rsidP="0078427B">
      <w:pPr>
        <w:pStyle w:val="AmdtsEntries"/>
      </w:pPr>
      <w:r>
        <w:t>s 201</w:t>
      </w:r>
      <w:r>
        <w:tab/>
        <w:t xml:space="preserve">om </w:t>
      </w:r>
      <w:hyperlink r:id="rId209" w:tooltip="Work Health and Safety Legislation Amendment Act 2018" w:history="1">
        <w:r>
          <w:rPr>
            <w:rStyle w:val="charCitHyperlinkAbbrev"/>
          </w:rPr>
          <w:t>A2018</w:t>
        </w:r>
        <w:r>
          <w:rPr>
            <w:rStyle w:val="charCitHyperlinkAbbrev"/>
          </w:rPr>
          <w:noBreakHyphen/>
          <w:t>8</w:t>
        </w:r>
      </w:hyperlink>
      <w:r>
        <w:t xml:space="preserve"> amdt 1.13</w:t>
      </w:r>
    </w:p>
    <w:p w14:paraId="5DF9A201" w14:textId="77777777" w:rsidR="00EF20BB" w:rsidRDefault="00EF20BB" w:rsidP="00EF20BB">
      <w:pPr>
        <w:pStyle w:val="AmdtsEntryHd"/>
      </w:pPr>
      <w:r>
        <w:t>Non-application of ch 2—air and marine transport</w:t>
      </w:r>
    </w:p>
    <w:p w14:paraId="4CC8E6F1" w14:textId="17B5C5CE" w:rsidR="00EF20BB" w:rsidRDefault="00EF20BB" w:rsidP="00EF20BB">
      <w:pPr>
        <w:pStyle w:val="AmdtsEntries"/>
      </w:pPr>
      <w:r w:rsidRPr="003C5E83">
        <w:t>s 202</w:t>
      </w:r>
      <w:r w:rsidRPr="003C5E83">
        <w:tab/>
        <w:t xml:space="preserve">am </w:t>
      </w:r>
      <w:hyperlink r:id="rId210" w:tooltip="Dangerous Goods (Road Transport) Act 2009" w:history="1">
        <w:r w:rsidR="000F1F8A" w:rsidRPr="000F1F8A">
          <w:rPr>
            <w:rStyle w:val="charCitHyperlinkAbbrev"/>
          </w:rPr>
          <w:t>A2009</w:t>
        </w:r>
        <w:r w:rsidR="000F1F8A" w:rsidRPr="000F1F8A">
          <w:rPr>
            <w:rStyle w:val="charCitHyperlinkAbbrev"/>
          </w:rPr>
          <w:noBreakHyphen/>
          <w:t>34</w:t>
        </w:r>
      </w:hyperlink>
      <w:r w:rsidRPr="003C5E83">
        <w:t xml:space="preserve"> amdt 1.4</w:t>
      </w:r>
    </w:p>
    <w:p w14:paraId="52507894" w14:textId="3DE6B88B" w:rsidR="0078427B" w:rsidRPr="003C5E83" w:rsidRDefault="0078427B" w:rsidP="00EF20BB">
      <w:pPr>
        <w:pStyle w:val="AmdtsEntries"/>
      </w:pPr>
      <w:r>
        <w:tab/>
        <w:t xml:space="preserve">om </w:t>
      </w:r>
      <w:hyperlink r:id="rId211" w:tooltip="Work Health and Safety Legislation Amendment Act 2018" w:history="1">
        <w:r>
          <w:rPr>
            <w:rStyle w:val="charCitHyperlinkAbbrev"/>
          </w:rPr>
          <w:t>A2018</w:t>
        </w:r>
        <w:r>
          <w:rPr>
            <w:rStyle w:val="charCitHyperlinkAbbrev"/>
          </w:rPr>
          <w:noBreakHyphen/>
          <w:t>8</w:t>
        </w:r>
      </w:hyperlink>
      <w:r>
        <w:t xml:space="preserve"> amdt 1.13</w:t>
      </w:r>
    </w:p>
    <w:p w14:paraId="742E951D" w14:textId="77777777" w:rsidR="00F02BDF" w:rsidRDefault="00F02BDF" w:rsidP="00F02BDF">
      <w:pPr>
        <w:pStyle w:val="AmdtsEntryHd"/>
      </w:pPr>
      <w:r w:rsidRPr="00F02BDF">
        <w:t>Definitions for ch 2</w:t>
      </w:r>
    </w:p>
    <w:p w14:paraId="3A1B6116" w14:textId="2E5660D9" w:rsidR="00F02BDF" w:rsidRPr="00E06F09" w:rsidRDefault="00F02BDF" w:rsidP="00F02BDF">
      <w:pPr>
        <w:pStyle w:val="AmdtsEntries"/>
      </w:pPr>
      <w:r>
        <w:t>div 2.1.2 hdg</w:t>
      </w:r>
      <w:r>
        <w:tab/>
        <w:t xml:space="preserve">om </w:t>
      </w:r>
      <w:hyperlink r:id="rId212" w:tooltip="Work Health and Safety Legislation Amendment Act 2018" w:history="1">
        <w:r>
          <w:rPr>
            <w:rStyle w:val="charCitHyperlinkAbbrev"/>
          </w:rPr>
          <w:t>A2018</w:t>
        </w:r>
        <w:r>
          <w:rPr>
            <w:rStyle w:val="charCitHyperlinkAbbrev"/>
          </w:rPr>
          <w:noBreakHyphen/>
          <w:t>8</w:t>
        </w:r>
      </w:hyperlink>
      <w:r>
        <w:t xml:space="preserve"> amdt 1.13</w:t>
      </w:r>
    </w:p>
    <w:p w14:paraId="47686408" w14:textId="77777777" w:rsidR="00374726" w:rsidRDefault="00374726" w:rsidP="00374726">
      <w:pPr>
        <w:pStyle w:val="AmdtsEntryHd"/>
      </w:pPr>
      <w:r>
        <w:t>Definitions—ch 2</w:t>
      </w:r>
    </w:p>
    <w:p w14:paraId="0AD254FC" w14:textId="79140E85" w:rsidR="00A01DA1" w:rsidRDefault="00374726" w:rsidP="00374726">
      <w:pPr>
        <w:pStyle w:val="AmdtsEntries"/>
      </w:pPr>
      <w:r>
        <w:t>s 203</w:t>
      </w:r>
      <w:r w:rsidR="00A01DA1">
        <w:tab/>
        <w:t xml:space="preserve">om </w:t>
      </w:r>
      <w:hyperlink r:id="rId213" w:tooltip="Work Health and Safety Legislation Amendment Act 2018" w:history="1">
        <w:r w:rsidR="00A01DA1">
          <w:rPr>
            <w:rStyle w:val="charCitHyperlinkAbbrev"/>
          </w:rPr>
          <w:t>A2018</w:t>
        </w:r>
        <w:r w:rsidR="00A01DA1">
          <w:rPr>
            <w:rStyle w:val="charCitHyperlinkAbbrev"/>
          </w:rPr>
          <w:noBreakHyphen/>
          <w:t>8</w:t>
        </w:r>
      </w:hyperlink>
      <w:r w:rsidR="00A01DA1">
        <w:t xml:space="preserve"> amdt 1.13</w:t>
      </w:r>
    </w:p>
    <w:p w14:paraId="4213055D" w14:textId="2B71A934" w:rsidR="00F02BDF" w:rsidRDefault="00F02BDF" w:rsidP="00374726">
      <w:pPr>
        <w:pStyle w:val="AmdtsEntries"/>
      </w:pPr>
      <w:r>
        <w:tab/>
        <w:t xml:space="preserve">def </w:t>
      </w:r>
      <w:r>
        <w:rPr>
          <w:rStyle w:val="charBoldItals"/>
        </w:rPr>
        <w:t xml:space="preserve">C1 combustible liquid </w:t>
      </w:r>
      <w:r>
        <w:t xml:space="preserve">om </w:t>
      </w:r>
      <w:hyperlink r:id="rId214" w:tooltip="Work Health and Safety Legislation Amendment Act 2018" w:history="1">
        <w:r>
          <w:rPr>
            <w:rStyle w:val="charCitHyperlinkAbbrev"/>
          </w:rPr>
          <w:t>A2018</w:t>
        </w:r>
        <w:r>
          <w:rPr>
            <w:rStyle w:val="charCitHyperlinkAbbrev"/>
          </w:rPr>
          <w:noBreakHyphen/>
          <w:t>8</w:t>
        </w:r>
      </w:hyperlink>
      <w:r>
        <w:t xml:space="preserve"> amdt 1.13</w:t>
      </w:r>
    </w:p>
    <w:p w14:paraId="6EC19501" w14:textId="1A1AF520" w:rsidR="00F02BDF" w:rsidRDefault="00F02BDF" w:rsidP="00F02BDF">
      <w:pPr>
        <w:pStyle w:val="AmdtsEntries"/>
      </w:pPr>
      <w:r>
        <w:tab/>
        <w:t xml:space="preserve">def </w:t>
      </w:r>
      <w:r>
        <w:rPr>
          <w:rStyle w:val="charBoldItals"/>
        </w:rPr>
        <w:t xml:space="preserve">C2 combustible liquid </w:t>
      </w:r>
      <w:r>
        <w:t xml:space="preserve">om </w:t>
      </w:r>
      <w:hyperlink r:id="rId215" w:tooltip="Work Health and Safety Legislation Amendment Act 2018" w:history="1">
        <w:r>
          <w:rPr>
            <w:rStyle w:val="charCitHyperlinkAbbrev"/>
          </w:rPr>
          <w:t>A2018</w:t>
        </w:r>
        <w:r>
          <w:rPr>
            <w:rStyle w:val="charCitHyperlinkAbbrev"/>
          </w:rPr>
          <w:noBreakHyphen/>
          <w:t>8</w:t>
        </w:r>
      </w:hyperlink>
      <w:r>
        <w:t xml:space="preserve"> amdt 1.13</w:t>
      </w:r>
    </w:p>
    <w:p w14:paraId="137E2780" w14:textId="39EC9BA5" w:rsidR="00F02BDF" w:rsidRDefault="00F02BDF" w:rsidP="00F02BDF">
      <w:pPr>
        <w:pStyle w:val="AmdtsEntries"/>
      </w:pPr>
      <w:r>
        <w:tab/>
        <w:t xml:space="preserve">def </w:t>
      </w:r>
      <w:r>
        <w:rPr>
          <w:rStyle w:val="charBoldItals"/>
        </w:rPr>
        <w:t xml:space="preserve">capacity </w:t>
      </w:r>
      <w:r>
        <w:t xml:space="preserve">om </w:t>
      </w:r>
      <w:hyperlink r:id="rId216" w:tooltip="Work Health and Safety Legislation Amendment Act 2018" w:history="1">
        <w:r>
          <w:rPr>
            <w:rStyle w:val="charCitHyperlinkAbbrev"/>
          </w:rPr>
          <w:t>A2018</w:t>
        </w:r>
        <w:r>
          <w:rPr>
            <w:rStyle w:val="charCitHyperlinkAbbrev"/>
          </w:rPr>
          <w:noBreakHyphen/>
          <w:t>8</w:t>
        </w:r>
      </w:hyperlink>
      <w:r>
        <w:t xml:space="preserve"> amdt 1.13</w:t>
      </w:r>
    </w:p>
    <w:p w14:paraId="69BE0EC6" w14:textId="58651503" w:rsidR="001644C5" w:rsidRDefault="001644C5" w:rsidP="001644C5">
      <w:pPr>
        <w:pStyle w:val="AmdtsEntries"/>
      </w:pPr>
      <w:r>
        <w:tab/>
        <w:t xml:space="preserve">def </w:t>
      </w:r>
      <w:r>
        <w:rPr>
          <w:rStyle w:val="charBoldItals"/>
        </w:rPr>
        <w:t xml:space="preserve">class </w:t>
      </w:r>
      <w:r>
        <w:t xml:space="preserve">om </w:t>
      </w:r>
      <w:hyperlink r:id="rId217" w:tooltip="Work Health and Safety Legislation Amendment Act 2018" w:history="1">
        <w:r>
          <w:rPr>
            <w:rStyle w:val="charCitHyperlinkAbbrev"/>
          </w:rPr>
          <w:t>A2018</w:t>
        </w:r>
        <w:r>
          <w:rPr>
            <w:rStyle w:val="charCitHyperlinkAbbrev"/>
          </w:rPr>
          <w:noBreakHyphen/>
          <w:t>8</w:t>
        </w:r>
      </w:hyperlink>
      <w:r>
        <w:t xml:space="preserve"> amdt 1.13</w:t>
      </w:r>
    </w:p>
    <w:p w14:paraId="3B49A164" w14:textId="1A487F5A" w:rsidR="001644C5" w:rsidRDefault="001644C5" w:rsidP="001644C5">
      <w:pPr>
        <w:pStyle w:val="AmdtsEntries"/>
      </w:pPr>
      <w:r>
        <w:tab/>
        <w:t xml:space="preserve">def </w:t>
      </w:r>
      <w:r>
        <w:rPr>
          <w:rStyle w:val="charBoldItals"/>
        </w:rPr>
        <w:t xml:space="preserve">class label </w:t>
      </w:r>
      <w:r>
        <w:t xml:space="preserve">om </w:t>
      </w:r>
      <w:hyperlink r:id="rId218" w:tooltip="Work Health and Safety Legislation Amendment Act 2018" w:history="1">
        <w:r>
          <w:rPr>
            <w:rStyle w:val="charCitHyperlinkAbbrev"/>
          </w:rPr>
          <w:t>A2018</w:t>
        </w:r>
        <w:r>
          <w:rPr>
            <w:rStyle w:val="charCitHyperlinkAbbrev"/>
          </w:rPr>
          <w:noBreakHyphen/>
          <w:t>8</w:t>
        </w:r>
      </w:hyperlink>
      <w:r>
        <w:t xml:space="preserve"> amdt 1.13</w:t>
      </w:r>
    </w:p>
    <w:p w14:paraId="12C13C8B" w14:textId="4320113B" w:rsidR="001644C5" w:rsidRDefault="001644C5" w:rsidP="001644C5">
      <w:pPr>
        <w:pStyle w:val="AmdtsEntries"/>
      </w:pPr>
      <w:r>
        <w:tab/>
        <w:t xml:space="preserve">def </w:t>
      </w:r>
      <w:r>
        <w:rPr>
          <w:rStyle w:val="charBoldItals"/>
        </w:rPr>
        <w:t xml:space="preserve">combustible liquid </w:t>
      </w:r>
      <w:r>
        <w:t xml:space="preserve">om </w:t>
      </w:r>
      <w:hyperlink r:id="rId219" w:tooltip="Work Health and Safety Legislation Amendment Act 2018" w:history="1">
        <w:r>
          <w:rPr>
            <w:rStyle w:val="charCitHyperlinkAbbrev"/>
          </w:rPr>
          <w:t>A2018</w:t>
        </w:r>
        <w:r>
          <w:rPr>
            <w:rStyle w:val="charCitHyperlinkAbbrev"/>
          </w:rPr>
          <w:noBreakHyphen/>
          <w:t>8</w:t>
        </w:r>
      </w:hyperlink>
      <w:r>
        <w:t xml:space="preserve"> amdt 1.13</w:t>
      </w:r>
    </w:p>
    <w:p w14:paraId="1A3C515A" w14:textId="394F5CBC" w:rsidR="001644C5" w:rsidRDefault="001644C5" w:rsidP="001644C5">
      <w:pPr>
        <w:pStyle w:val="AmdtsEntries"/>
      </w:pPr>
      <w:r>
        <w:tab/>
        <w:t xml:space="preserve">def </w:t>
      </w:r>
      <w:r>
        <w:rPr>
          <w:rStyle w:val="charBoldItals"/>
        </w:rPr>
        <w:t xml:space="preserve">compatible </w:t>
      </w:r>
      <w:r>
        <w:t xml:space="preserve">om </w:t>
      </w:r>
      <w:hyperlink r:id="rId220" w:tooltip="Work Health and Safety Legislation Amendment Act 2018" w:history="1">
        <w:r>
          <w:rPr>
            <w:rStyle w:val="charCitHyperlinkAbbrev"/>
          </w:rPr>
          <w:t>A2018</w:t>
        </w:r>
        <w:r>
          <w:rPr>
            <w:rStyle w:val="charCitHyperlinkAbbrev"/>
          </w:rPr>
          <w:noBreakHyphen/>
          <w:t>8</w:t>
        </w:r>
      </w:hyperlink>
      <w:r>
        <w:t xml:space="preserve"> amdt 1.13</w:t>
      </w:r>
    </w:p>
    <w:p w14:paraId="1709ADA8" w14:textId="4638C701" w:rsidR="001644C5" w:rsidRDefault="001644C5" w:rsidP="001644C5">
      <w:pPr>
        <w:pStyle w:val="AmdtsEntries"/>
      </w:pPr>
      <w:r>
        <w:tab/>
        <w:t xml:space="preserve">def </w:t>
      </w:r>
      <w:r>
        <w:rPr>
          <w:rStyle w:val="charBoldItals"/>
        </w:rPr>
        <w:t xml:space="preserve">container </w:t>
      </w:r>
      <w:r>
        <w:t xml:space="preserve">om </w:t>
      </w:r>
      <w:hyperlink r:id="rId221" w:tooltip="Work Health and Safety Legislation Amendment Act 2018" w:history="1">
        <w:r>
          <w:rPr>
            <w:rStyle w:val="charCitHyperlinkAbbrev"/>
          </w:rPr>
          <w:t>A2018</w:t>
        </w:r>
        <w:r>
          <w:rPr>
            <w:rStyle w:val="charCitHyperlinkAbbrev"/>
          </w:rPr>
          <w:noBreakHyphen/>
          <w:t>8</w:t>
        </w:r>
      </w:hyperlink>
      <w:r>
        <w:t xml:space="preserve"> amdt 1.13</w:t>
      </w:r>
    </w:p>
    <w:p w14:paraId="6957D634" w14:textId="6394B854" w:rsidR="001644C5" w:rsidRDefault="001644C5" w:rsidP="001644C5">
      <w:pPr>
        <w:pStyle w:val="AmdtsEntries"/>
      </w:pPr>
      <w:r>
        <w:tab/>
        <w:t xml:space="preserve">def </w:t>
      </w:r>
      <w:r>
        <w:rPr>
          <w:rStyle w:val="charBoldItals"/>
        </w:rPr>
        <w:t xml:space="preserve">dangerous substance </w:t>
      </w:r>
      <w:r>
        <w:t xml:space="preserve">om </w:t>
      </w:r>
      <w:hyperlink r:id="rId222" w:tooltip="Work Health and Safety Legislation Amendment Act 2018" w:history="1">
        <w:r>
          <w:rPr>
            <w:rStyle w:val="charCitHyperlinkAbbrev"/>
          </w:rPr>
          <w:t>A2018</w:t>
        </w:r>
        <w:r>
          <w:rPr>
            <w:rStyle w:val="charCitHyperlinkAbbrev"/>
          </w:rPr>
          <w:noBreakHyphen/>
          <w:t>8</w:t>
        </w:r>
      </w:hyperlink>
      <w:r>
        <w:t xml:space="preserve"> amdt 1.13</w:t>
      </w:r>
    </w:p>
    <w:p w14:paraId="69C1705D" w14:textId="7F5228AE" w:rsidR="001644C5" w:rsidRDefault="001644C5" w:rsidP="001644C5">
      <w:pPr>
        <w:pStyle w:val="AmdtsEntries"/>
      </w:pPr>
      <w:r>
        <w:tab/>
        <w:t xml:space="preserve">def </w:t>
      </w:r>
      <w:r>
        <w:rPr>
          <w:rStyle w:val="charBoldItals"/>
        </w:rPr>
        <w:t xml:space="preserve">emergency plan </w:t>
      </w:r>
      <w:r>
        <w:t xml:space="preserve">om </w:t>
      </w:r>
      <w:hyperlink r:id="rId223" w:tooltip="Work Health and Safety Legislation Amendment Act 2018" w:history="1">
        <w:r>
          <w:rPr>
            <w:rStyle w:val="charCitHyperlinkAbbrev"/>
          </w:rPr>
          <w:t>A2018</w:t>
        </w:r>
        <w:r>
          <w:rPr>
            <w:rStyle w:val="charCitHyperlinkAbbrev"/>
          </w:rPr>
          <w:noBreakHyphen/>
          <w:t>8</w:t>
        </w:r>
      </w:hyperlink>
      <w:r>
        <w:t xml:space="preserve"> amdt 1.13</w:t>
      </w:r>
    </w:p>
    <w:p w14:paraId="3D009A12" w14:textId="3E1B4CCF" w:rsidR="001644C5" w:rsidRDefault="001644C5" w:rsidP="001644C5">
      <w:pPr>
        <w:pStyle w:val="AmdtsEntries"/>
      </w:pPr>
      <w:r>
        <w:tab/>
        <w:t xml:space="preserve">def </w:t>
      </w:r>
      <w:r>
        <w:rPr>
          <w:rStyle w:val="charBoldItals"/>
        </w:rPr>
        <w:t xml:space="preserve">emergency service </w:t>
      </w:r>
      <w:r>
        <w:t xml:space="preserve">om </w:t>
      </w:r>
      <w:hyperlink r:id="rId224" w:tooltip="Work Health and Safety Legislation Amendment Act 2018" w:history="1">
        <w:r>
          <w:rPr>
            <w:rStyle w:val="charCitHyperlinkAbbrev"/>
          </w:rPr>
          <w:t>A2018</w:t>
        </w:r>
        <w:r>
          <w:rPr>
            <w:rStyle w:val="charCitHyperlinkAbbrev"/>
          </w:rPr>
          <w:noBreakHyphen/>
          <w:t>8</w:t>
        </w:r>
      </w:hyperlink>
      <w:r>
        <w:t xml:space="preserve"> amdt 1.13</w:t>
      </w:r>
    </w:p>
    <w:p w14:paraId="5B2368CC" w14:textId="183647C0" w:rsidR="001644C5" w:rsidRDefault="001644C5" w:rsidP="001644C5">
      <w:pPr>
        <w:pStyle w:val="AmdtsEntries"/>
      </w:pPr>
      <w:r>
        <w:tab/>
        <w:t xml:space="preserve">def </w:t>
      </w:r>
      <w:r w:rsidR="00D30C5D" w:rsidRPr="000F1F8A">
        <w:rPr>
          <w:rStyle w:val="charBoldItals"/>
        </w:rPr>
        <w:t>fire risk dangerous substance</w:t>
      </w:r>
      <w:r>
        <w:rPr>
          <w:rStyle w:val="charBoldItals"/>
        </w:rPr>
        <w:t xml:space="preserve"> </w:t>
      </w:r>
      <w:r>
        <w:t xml:space="preserve">om </w:t>
      </w:r>
      <w:hyperlink r:id="rId225" w:tooltip="Work Health and Safety Legislation Amendment Act 2018" w:history="1">
        <w:r>
          <w:rPr>
            <w:rStyle w:val="charCitHyperlinkAbbrev"/>
          </w:rPr>
          <w:t>A2018</w:t>
        </w:r>
        <w:r>
          <w:rPr>
            <w:rStyle w:val="charCitHyperlinkAbbrev"/>
          </w:rPr>
          <w:noBreakHyphen/>
          <w:t>8</w:t>
        </w:r>
      </w:hyperlink>
      <w:r>
        <w:t xml:space="preserve"> amdt 1.13</w:t>
      </w:r>
    </w:p>
    <w:p w14:paraId="78784627" w14:textId="3377E4F4" w:rsidR="00D30C5D" w:rsidRDefault="00D30C5D" w:rsidP="00D30C5D">
      <w:pPr>
        <w:pStyle w:val="AmdtsEntries"/>
      </w:pPr>
      <w:r>
        <w:tab/>
        <w:t xml:space="preserve">def </w:t>
      </w:r>
      <w:r>
        <w:rPr>
          <w:rStyle w:val="charBoldItals"/>
        </w:rPr>
        <w:t xml:space="preserve">flashpoint </w:t>
      </w:r>
      <w:r>
        <w:t xml:space="preserve">om </w:t>
      </w:r>
      <w:hyperlink r:id="rId226" w:tooltip="Work Health and Safety Legislation Amendment Act 2018" w:history="1">
        <w:r>
          <w:rPr>
            <w:rStyle w:val="charCitHyperlinkAbbrev"/>
          </w:rPr>
          <w:t>A2018</w:t>
        </w:r>
        <w:r>
          <w:rPr>
            <w:rStyle w:val="charCitHyperlinkAbbrev"/>
          </w:rPr>
          <w:noBreakHyphen/>
          <w:t>8</w:t>
        </w:r>
      </w:hyperlink>
      <w:r>
        <w:t xml:space="preserve"> amdt 1.13</w:t>
      </w:r>
    </w:p>
    <w:p w14:paraId="39284386" w14:textId="58285EAB" w:rsidR="00374726" w:rsidRDefault="00374726" w:rsidP="00E11CDD">
      <w:pPr>
        <w:pStyle w:val="AmdtsEntries"/>
        <w:keepNext/>
      </w:pPr>
      <w:r>
        <w:tab/>
      </w:r>
      <w:r w:rsidR="00516E9F">
        <w:t xml:space="preserve">def </w:t>
      </w:r>
      <w:r w:rsidR="00516E9F">
        <w:rPr>
          <w:rStyle w:val="charBoldItals"/>
        </w:rPr>
        <w:t xml:space="preserve">health and safety representative </w:t>
      </w:r>
      <w:r w:rsidR="00516E9F">
        <w:t xml:space="preserve">om </w:t>
      </w:r>
      <w:hyperlink r:id="rId227" w:tooltip="Work Safety Legislation Amendment Act 2009" w:history="1">
        <w:r w:rsidR="000F1F8A" w:rsidRPr="000F1F8A">
          <w:rPr>
            <w:rStyle w:val="charCitHyperlinkAbbrev"/>
          </w:rPr>
          <w:t>A2009</w:t>
        </w:r>
        <w:r w:rsidR="000F1F8A" w:rsidRPr="000F1F8A">
          <w:rPr>
            <w:rStyle w:val="charCitHyperlinkAbbrev"/>
          </w:rPr>
          <w:noBreakHyphen/>
          <w:t>28</w:t>
        </w:r>
      </w:hyperlink>
      <w:r w:rsidR="00516E9F">
        <w:t xml:space="preserve"> amdt 2.14</w:t>
      </w:r>
    </w:p>
    <w:p w14:paraId="58B3412C" w14:textId="5647A5E2" w:rsidR="00256883" w:rsidRDefault="00256883" w:rsidP="00E11CDD">
      <w:pPr>
        <w:pStyle w:val="AmdtsEntriesDefL2"/>
        <w:keepNext/>
      </w:pPr>
      <w:r>
        <w:tab/>
        <w:t xml:space="preserve">ins </w:t>
      </w:r>
      <w:hyperlink r:id="rId228"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t xml:space="preserve"> amdt 1.11</w:t>
      </w:r>
    </w:p>
    <w:p w14:paraId="6FD8187D" w14:textId="27C3FE77" w:rsidR="00D30C5D" w:rsidRPr="00516E9F" w:rsidRDefault="00D30C5D" w:rsidP="00256883">
      <w:pPr>
        <w:pStyle w:val="AmdtsEntriesDefL2"/>
      </w:pPr>
      <w:r>
        <w:tab/>
        <w:t xml:space="preserve">om </w:t>
      </w:r>
      <w:hyperlink r:id="rId229" w:tooltip="Work Health and Safety Legislation Amendment Act 2018" w:history="1">
        <w:r>
          <w:rPr>
            <w:rStyle w:val="charCitHyperlinkAbbrev"/>
          </w:rPr>
          <w:t>A2018</w:t>
        </w:r>
        <w:r>
          <w:rPr>
            <w:rStyle w:val="charCitHyperlinkAbbrev"/>
          </w:rPr>
          <w:noBreakHyphen/>
          <w:t>8</w:t>
        </w:r>
      </w:hyperlink>
      <w:r>
        <w:t xml:space="preserve"> amdt 1.13</w:t>
      </w:r>
    </w:p>
    <w:p w14:paraId="503055A4" w14:textId="709D44F3" w:rsidR="00D30C5D" w:rsidRDefault="00D30C5D" w:rsidP="00D30C5D">
      <w:pPr>
        <w:pStyle w:val="AmdtsEntries"/>
      </w:pPr>
      <w:r>
        <w:lastRenderedPageBreak/>
        <w:tab/>
        <w:t xml:space="preserve">def </w:t>
      </w:r>
      <w:r>
        <w:rPr>
          <w:rStyle w:val="charBoldItals"/>
        </w:rPr>
        <w:t xml:space="preserve">importer </w:t>
      </w:r>
      <w:r>
        <w:t xml:space="preserve">om </w:t>
      </w:r>
      <w:hyperlink r:id="rId230" w:tooltip="Work Health and Safety Legislation Amendment Act 2018" w:history="1">
        <w:r>
          <w:rPr>
            <w:rStyle w:val="charCitHyperlinkAbbrev"/>
          </w:rPr>
          <w:t>A2018</w:t>
        </w:r>
        <w:r>
          <w:rPr>
            <w:rStyle w:val="charCitHyperlinkAbbrev"/>
          </w:rPr>
          <w:noBreakHyphen/>
          <w:t>8</w:t>
        </w:r>
      </w:hyperlink>
      <w:r>
        <w:t xml:space="preserve"> amdt 1.13</w:t>
      </w:r>
    </w:p>
    <w:p w14:paraId="69525383" w14:textId="132FB56F" w:rsidR="00D30C5D" w:rsidRDefault="00D30C5D" w:rsidP="00D30C5D">
      <w:pPr>
        <w:pStyle w:val="AmdtsEntries"/>
      </w:pPr>
      <w:r>
        <w:tab/>
        <w:t xml:space="preserve">def </w:t>
      </w:r>
      <w:r>
        <w:rPr>
          <w:rStyle w:val="charBoldItals"/>
        </w:rPr>
        <w:t xml:space="preserve">in transit </w:t>
      </w:r>
      <w:r>
        <w:t xml:space="preserve">om </w:t>
      </w:r>
      <w:hyperlink r:id="rId231" w:tooltip="Work Health and Safety Legislation Amendment Act 2018" w:history="1">
        <w:r>
          <w:rPr>
            <w:rStyle w:val="charCitHyperlinkAbbrev"/>
          </w:rPr>
          <w:t>A2018</w:t>
        </w:r>
        <w:r>
          <w:rPr>
            <w:rStyle w:val="charCitHyperlinkAbbrev"/>
          </w:rPr>
          <w:noBreakHyphen/>
          <w:t>8</w:t>
        </w:r>
      </w:hyperlink>
      <w:r>
        <w:t xml:space="preserve"> amdt 1.13</w:t>
      </w:r>
    </w:p>
    <w:p w14:paraId="165AA7C0" w14:textId="2727FE60" w:rsidR="00D30C5D" w:rsidRDefault="00D30C5D" w:rsidP="00D30C5D">
      <w:pPr>
        <w:pStyle w:val="AmdtsEntries"/>
      </w:pPr>
      <w:r>
        <w:tab/>
        <w:t xml:space="preserve">def </w:t>
      </w:r>
      <w:r>
        <w:rPr>
          <w:rStyle w:val="charBoldItals"/>
        </w:rPr>
        <w:t xml:space="preserve">manifest quantity </w:t>
      </w:r>
      <w:r>
        <w:t xml:space="preserve">om </w:t>
      </w:r>
      <w:hyperlink r:id="rId232" w:tooltip="Work Health and Safety Legislation Amendment Act 2018" w:history="1">
        <w:r>
          <w:rPr>
            <w:rStyle w:val="charCitHyperlinkAbbrev"/>
          </w:rPr>
          <w:t>A2018</w:t>
        </w:r>
        <w:r>
          <w:rPr>
            <w:rStyle w:val="charCitHyperlinkAbbrev"/>
          </w:rPr>
          <w:noBreakHyphen/>
          <w:t>8</w:t>
        </w:r>
      </w:hyperlink>
      <w:r>
        <w:t xml:space="preserve"> amdt 1.13</w:t>
      </w:r>
    </w:p>
    <w:p w14:paraId="2EE23E74" w14:textId="41CE0719" w:rsidR="00D30C5D" w:rsidRDefault="00D30C5D" w:rsidP="00D30C5D">
      <w:pPr>
        <w:pStyle w:val="AmdtsEntries"/>
      </w:pPr>
      <w:r>
        <w:tab/>
        <w:t xml:space="preserve">def </w:t>
      </w:r>
      <w:r w:rsidRPr="000F1F8A">
        <w:rPr>
          <w:rStyle w:val="charBoldItals"/>
        </w:rPr>
        <w:t>manifest quantity registrable premises</w:t>
      </w:r>
      <w:r>
        <w:rPr>
          <w:rStyle w:val="charBoldItals"/>
        </w:rPr>
        <w:t xml:space="preserve"> </w:t>
      </w:r>
      <w:r>
        <w:t xml:space="preserve">om </w:t>
      </w:r>
      <w:hyperlink r:id="rId233" w:tooltip="Work Health and Safety Legislation Amendment Act 2018" w:history="1">
        <w:r>
          <w:rPr>
            <w:rStyle w:val="charCitHyperlinkAbbrev"/>
          </w:rPr>
          <w:t>A2018</w:t>
        </w:r>
        <w:r>
          <w:rPr>
            <w:rStyle w:val="charCitHyperlinkAbbrev"/>
          </w:rPr>
          <w:noBreakHyphen/>
          <w:t>8</w:t>
        </w:r>
      </w:hyperlink>
      <w:r>
        <w:t xml:space="preserve"> amdt 1.13</w:t>
      </w:r>
    </w:p>
    <w:p w14:paraId="3882A97B" w14:textId="659C0791" w:rsidR="005204A3" w:rsidRDefault="005204A3" w:rsidP="005204A3">
      <w:pPr>
        <w:pStyle w:val="AmdtsEntries"/>
      </w:pPr>
      <w:r>
        <w:tab/>
        <w:t xml:space="preserve">def </w:t>
      </w:r>
      <w:r>
        <w:rPr>
          <w:rStyle w:val="charBoldItals"/>
        </w:rPr>
        <w:t xml:space="preserve">manufacturer </w:t>
      </w:r>
      <w:r>
        <w:t xml:space="preserve">om </w:t>
      </w:r>
      <w:hyperlink r:id="rId234" w:tooltip="Work Health and Safety Legislation Amendment Act 2018" w:history="1">
        <w:r>
          <w:rPr>
            <w:rStyle w:val="charCitHyperlinkAbbrev"/>
          </w:rPr>
          <w:t>A2018</w:t>
        </w:r>
        <w:r>
          <w:rPr>
            <w:rStyle w:val="charCitHyperlinkAbbrev"/>
          </w:rPr>
          <w:noBreakHyphen/>
          <w:t>8</w:t>
        </w:r>
      </w:hyperlink>
      <w:r>
        <w:t xml:space="preserve"> amdt 1.13</w:t>
      </w:r>
    </w:p>
    <w:p w14:paraId="07AC9626" w14:textId="4FD27D62" w:rsidR="005204A3" w:rsidRDefault="005204A3" w:rsidP="005204A3">
      <w:pPr>
        <w:pStyle w:val="AmdtsEntries"/>
      </w:pPr>
      <w:r>
        <w:tab/>
        <w:t xml:space="preserve">def </w:t>
      </w:r>
      <w:r w:rsidRPr="000F1F8A">
        <w:rPr>
          <w:rStyle w:val="charBoldItals"/>
        </w:rPr>
        <w:t>non-registrable premises</w:t>
      </w:r>
      <w:r>
        <w:rPr>
          <w:rStyle w:val="charBoldItals"/>
        </w:rPr>
        <w:t xml:space="preserve"> </w:t>
      </w:r>
      <w:r>
        <w:t xml:space="preserve">om </w:t>
      </w:r>
      <w:hyperlink r:id="rId235" w:tooltip="Work Health and Safety Legislation Amendment Act 2018" w:history="1">
        <w:r>
          <w:rPr>
            <w:rStyle w:val="charCitHyperlinkAbbrev"/>
          </w:rPr>
          <w:t>A2018</w:t>
        </w:r>
        <w:r>
          <w:rPr>
            <w:rStyle w:val="charCitHyperlinkAbbrev"/>
          </w:rPr>
          <w:noBreakHyphen/>
          <w:t>8</w:t>
        </w:r>
      </w:hyperlink>
      <w:r>
        <w:t xml:space="preserve"> amdt 1.13</w:t>
      </w:r>
    </w:p>
    <w:p w14:paraId="0308E7B5" w14:textId="62A52C54" w:rsidR="005204A3" w:rsidRDefault="005204A3" w:rsidP="005204A3">
      <w:pPr>
        <w:pStyle w:val="AmdtsEntries"/>
      </w:pPr>
      <w:r>
        <w:tab/>
        <w:t xml:space="preserve">def </w:t>
      </w:r>
      <w:r>
        <w:rPr>
          <w:rStyle w:val="charBoldItals"/>
        </w:rPr>
        <w:t xml:space="preserve">package </w:t>
      </w:r>
      <w:r>
        <w:t xml:space="preserve">om </w:t>
      </w:r>
      <w:hyperlink r:id="rId236" w:tooltip="Work Health and Safety Legislation Amendment Act 2018" w:history="1">
        <w:r>
          <w:rPr>
            <w:rStyle w:val="charCitHyperlinkAbbrev"/>
          </w:rPr>
          <w:t>A2018</w:t>
        </w:r>
        <w:r>
          <w:rPr>
            <w:rStyle w:val="charCitHyperlinkAbbrev"/>
          </w:rPr>
          <w:noBreakHyphen/>
          <w:t>8</w:t>
        </w:r>
      </w:hyperlink>
      <w:r>
        <w:t xml:space="preserve"> amdt 1.13</w:t>
      </w:r>
    </w:p>
    <w:p w14:paraId="07ADAB34" w14:textId="776ADF74" w:rsidR="005204A3" w:rsidRDefault="005204A3" w:rsidP="005204A3">
      <w:pPr>
        <w:pStyle w:val="AmdtsEntries"/>
      </w:pPr>
      <w:r>
        <w:tab/>
        <w:t xml:space="preserve">def </w:t>
      </w:r>
      <w:r>
        <w:rPr>
          <w:rStyle w:val="charBoldItals"/>
        </w:rPr>
        <w:t xml:space="preserve">packaged </w:t>
      </w:r>
      <w:r>
        <w:t xml:space="preserve">om </w:t>
      </w:r>
      <w:hyperlink r:id="rId237" w:tooltip="Work Health and Safety Legislation Amendment Act 2018" w:history="1">
        <w:r>
          <w:rPr>
            <w:rStyle w:val="charCitHyperlinkAbbrev"/>
          </w:rPr>
          <w:t>A2018</w:t>
        </w:r>
        <w:r>
          <w:rPr>
            <w:rStyle w:val="charCitHyperlinkAbbrev"/>
          </w:rPr>
          <w:noBreakHyphen/>
          <w:t>8</w:t>
        </w:r>
      </w:hyperlink>
      <w:r>
        <w:t xml:space="preserve"> amdt 1.13</w:t>
      </w:r>
    </w:p>
    <w:p w14:paraId="2C8D8FF5" w14:textId="0297AE95" w:rsidR="005204A3" w:rsidRDefault="005204A3" w:rsidP="005204A3">
      <w:pPr>
        <w:pStyle w:val="AmdtsEntries"/>
      </w:pPr>
      <w:r>
        <w:tab/>
        <w:t xml:space="preserve">def </w:t>
      </w:r>
      <w:r>
        <w:rPr>
          <w:rStyle w:val="charBoldItals"/>
        </w:rPr>
        <w:t xml:space="preserve">packaging </w:t>
      </w:r>
      <w:r>
        <w:t xml:space="preserve">om </w:t>
      </w:r>
      <w:hyperlink r:id="rId238" w:tooltip="Work Health and Safety Legislation Amendment Act 2018" w:history="1">
        <w:r>
          <w:rPr>
            <w:rStyle w:val="charCitHyperlinkAbbrev"/>
          </w:rPr>
          <w:t>A2018</w:t>
        </w:r>
        <w:r>
          <w:rPr>
            <w:rStyle w:val="charCitHyperlinkAbbrev"/>
          </w:rPr>
          <w:noBreakHyphen/>
          <w:t>8</w:t>
        </w:r>
      </w:hyperlink>
      <w:r>
        <w:t xml:space="preserve"> amdt 1.13</w:t>
      </w:r>
    </w:p>
    <w:p w14:paraId="4DD87EF6" w14:textId="7EEB66B2" w:rsidR="005204A3" w:rsidRDefault="005204A3" w:rsidP="005204A3">
      <w:pPr>
        <w:pStyle w:val="AmdtsEntries"/>
      </w:pPr>
      <w:r>
        <w:tab/>
        <w:t xml:space="preserve">def </w:t>
      </w:r>
      <w:r>
        <w:rPr>
          <w:rStyle w:val="charBoldItals"/>
        </w:rPr>
        <w:t xml:space="preserve">packing group </w:t>
      </w:r>
      <w:r>
        <w:t xml:space="preserve">om </w:t>
      </w:r>
      <w:hyperlink r:id="rId239" w:tooltip="Work Health and Safety Legislation Amendment Act 2018" w:history="1">
        <w:r>
          <w:rPr>
            <w:rStyle w:val="charCitHyperlinkAbbrev"/>
          </w:rPr>
          <w:t>A2018</w:t>
        </w:r>
        <w:r>
          <w:rPr>
            <w:rStyle w:val="charCitHyperlinkAbbrev"/>
          </w:rPr>
          <w:noBreakHyphen/>
          <w:t>8</w:t>
        </w:r>
      </w:hyperlink>
      <w:r>
        <w:t xml:space="preserve"> amdt 1.13</w:t>
      </w:r>
    </w:p>
    <w:p w14:paraId="058B9394" w14:textId="69011438" w:rsidR="005204A3" w:rsidRDefault="005204A3" w:rsidP="005204A3">
      <w:pPr>
        <w:pStyle w:val="AmdtsEntries"/>
      </w:pPr>
      <w:r>
        <w:tab/>
        <w:t xml:space="preserve">def </w:t>
      </w:r>
      <w:r>
        <w:rPr>
          <w:rStyle w:val="charBoldItals"/>
        </w:rPr>
        <w:t xml:space="preserve">pipework </w:t>
      </w:r>
      <w:r>
        <w:t xml:space="preserve">om </w:t>
      </w:r>
      <w:hyperlink r:id="rId240" w:tooltip="Work Health and Safety Legislation Amendment Act 2018" w:history="1">
        <w:r>
          <w:rPr>
            <w:rStyle w:val="charCitHyperlinkAbbrev"/>
          </w:rPr>
          <w:t>A2018</w:t>
        </w:r>
        <w:r>
          <w:rPr>
            <w:rStyle w:val="charCitHyperlinkAbbrev"/>
          </w:rPr>
          <w:noBreakHyphen/>
          <w:t>8</w:t>
        </w:r>
      </w:hyperlink>
      <w:r>
        <w:t xml:space="preserve"> amdt 1.13</w:t>
      </w:r>
    </w:p>
    <w:p w14:paraId="56A93549" w14:textId="44FA9B75" w:rsidR="00B21F63" w:rsidRDefault="00B21F63" w:rsidP="00B21F63">
      <w:pPr>
        <w:pStyle w:val="AmdtsEntries"/>
      </w:pPr>
      <w:r>
        <w:tab/>
        <w:t xml:space="preserve">def </w:t>
      </w:r>
      <w:r w:rsidR="00DC5ED1" w:rsidRPr="000F1F8A">
        <w:rPr>
          <w:rStyle w:val="charBoldItals"/>
        </w:rPr>
        <w:t>placard quantity</w:t>
      </w:r>
      <w:r w:rsidR="00DC5ED1">
        <w:rPr>
          <w:rStyle w:val="charBoldItals"/>
        </w:rPr>
        <w:t xml:space="preserve"> </w:t>
      </w:r>
      <w:r>
        <w:t xml:space="preserve">om </w:t>
      </w:r>
      <w:hyperlink r:id="rId241" w:tooltip="Work Health and Safety Legislation Amendment Act 2018" w:history="1">
        <w:r>
          <w:rPr>
            <w:rStyle w:val="charCitHyperlinkAbbrev"/>
          </w:rPr>
          <w:t>A2018</w:t>
        </w:r>
        <w:r>
          <w:rPr>
            <w:rStyle w:val="charCitHyperlinkAbbrev"/>
          </w:rPr>
          <w:noBreakHyphen/>
          <w:t>8</w:t>
        </w:r>
      </w:hyperlink>
      <w:r>
        <w:t xml:space="preserve"> amdt 1.13</w:t>
      </w:r>
    </w:p>
    <w:p w14:paraId="346E04EA" w14:textId="4BBC994D" w:rsidR="00DC5ED1" w:rsidRDefault="00DC5ED1" w:rsidP="00DC5ED1">
      <w:pPr>
        <w:pStyle w:val="AmdtsEntries"/>
      </w:pPr>
      <w:r>
        <w:tab/>
        <w:t xml:space="preserve">def </w:t>
      </w:r>
      <w:r w:rsidRPr="000F1F8A">
        <w:rPr>
          <w:rStyle w:val="charBoldItals"/>
        </w:rPr>
        <w:t>placard quantity notice</w:t>
      </w:r>
      <w:r>
        <w:rPr>
          <w:rStyle w:val="charBoldItals"/>
        </w:rPr>
        <w:t xml:space="preserve"> </w:t>
      </w:r>
      <w:r>
        <w:t xml:space="preserve">om </w:t>
      </w:r>
      <w:hyperlink r:id="rId242" w:tooltip="Work Health and Safety Legislation Amendment Act 2018" w:history="1">
        <w:r>
          <w:rPr>
            <w:rStyle w:val="charCitHyperlinkAbbrev"/>
          </w:rPr>
          <w:t>A2018</w:t>
        </w:r>
        <w:r>
          <w:rPr>
            <w:rStyle w:val="charCitHyperlinkAbbrev"/>
          </w:rPr>
          <w:noBreakHyphen/>
          <w:t>8</w:t>
        </w:r>
      </w:hyperlink>
      <w:r>
        <w:t xml:space="preserve"> amdt 1.13</w:t>
      </w:r>
    </w:p>
    <w:p w14:paraId="7BBF6536" w14:textId="6E4723C6" w:rsidR="00DC5ED1" w:rsidRDefault="00DC5ED1" w:rsidP="00DC5ED1">
      <w:pPr>
        <w:pStyle w:val="AmdtsEntries"/>
      </w:pPr>
      <w:r>
        <w:tab/>
        <w:t xml:space="preserve">def </w:t>
      </w:r>
      <w:r w:rsidRPr="000F1F8A">
        <w:rPr>
          <w:rStyle w:val="charBoldItals"/>
        </w:rPr>
        <w:t>placard quantity register</w:t>
      </w:r>
      <w:r>
        <w:rPr>
          <w:rStyle w:val="charBoldItals"/>
        </w:rPr>
        <w:t xml:space="preserve"> </w:t>
      </w:r>
      <w:r>
        <w:t xml:space="preserve">om </w:t>
      </w:r>
      <w:hyperlink r:id="rId243" w:tooltip="Work Health and Safety Legislation Amendment Act 2018" w:history="1">
        <w:r>
          <w:rPr>
            <w:rStyle w:val="charCitHyperlinkAbbrev"/>
          </w:rPr>
          <w:t>A2018</w:t>
        </w:r>
        <w:r>
          <w:rPr>
            <w:rStyle w:val="charCitHyperlinkAbbrev"/>
          </w:rPr>
          <w:noBreakHyphen/>
          <w:t>8</w:t>
        </w:r>
      </w:hyperlink>
      <w:r>
        <w:t xml:space="preserve"> amdt 1.13</w:t>
      </w:r>
    </w:p>
    <w:p w14:paraId="789AD182" w14:textId="03D7E30A" w:rsidR="00A63E6E" w:rsidRDefault="00A63E6E" w:rsidP="00A63E6E">
      <w:pPr>
        <w:pStyle w:val="AmdtsEntries"/>
      </w:pPr>
      <w:r>
        <w:tab/>
        <w:t xml:space="preserve">def </w:t>
      </w:r>
      <w:r w:rsidRPr="000F1F8A">
        <w:rPr>
          <w:rStyle w:val="charBoldItals"/>
        </w:rPr>
        <w:t>proper shipping name</w:t>
      </w:r>
      <w:r>
        <w:rPr>
          <w:rStyle w:val="charBoldItals"/>
        </w:rPr>
        <w:t xml:space="preserve"> </w:t>
      </w:r>
      <w:r>
        <w:t xml:space="preserve">om </w:t>
      </w:r>
      <w:hyperlink r:id="rId244" w:tooltip="Work Health and Safety Legislation Amendment Act 2018" w:history="1">
        <w:r>
          <w:rPr>
            <w:rStyle w:val="charCitHyperlinkAbbrev"/>
          </w:rPr>
          <w:t>A2018</w:t>
        </w:r>
        <w:r>
          <w:rPr>
            <w:rStyle w:val="charCitHyperlinkAbbrev"/>
          </w:rPr>
          <w:noBreakHyphen/>
          <w:t>8</w:t>
        </w:r>
      </w:hyperlink>
      <w:r>
        <w:t xml:space="preserve"> amdt 1.13</w:t>
      </w:r>
    </w:p>
    <w:p w14:paraId="66646308" w14:textId="504555F0" w:rsidR="00A63E6E" w:rsidRDefault="00A63E6E" w:rsidP="00A63E6E">
      <w:pPr>
        <w:pStyle w:val="AmdtsEntries"/>
      </w:pPr>
      <w:r>
        <w:tab/>
        <w:t xml:space="preserve">def </w:t>
      </w:r>
      <w:r w:rsidRPr="000F1F8A">
        <w:rPr>
          <w:rStyle w:val="charBoldItals"/>
        </w:rPr>
        <w:t>registrable premises</w:t>
      </w:r>
      <w:r>
        <w:rPr>
          <w:rStyle w:val="charBoldItals"/>
        </w:rPr>
        <w:t xml:space="preserve"> </w:t>
      </w:r>
      <w:r>
        <w:t xml:space="preserve">om </w:t>
      </w:r>
      <w:hyperlink r:id="rId245" w:tooltip="Work Health and Safety Legislation Amendment Act 2018" w:history="1">
        <w:r>
          <w:rPr>
            <w:rStyle w:val="charCitHyperlinkAbbrev"/>
          </w:rPr>
          <w:t>A2018</w:t>
        </w:r>
        <w:r>
          <w:rPr>
            <w:rStyle w:val="charCitHyperlinkAbbrev"/>
          </w:rPr>
          <w:noBreakHyphen/>
          <w:t>8</w:t>
        </w:r>
      </w:hyperlink>
      <w:r>
        <w:t xml:space="preserve"> amdt 1.13</w:t>
      </w:r>
    </w:p>
    <w:p w14:paraId="34381F05" w14:textId="5AB5F716" w:rsidR="00A63E6E" w:rsidRDefault="00A63E6E" w:rsidP="00A63E6E">
      <w:pPr>
        <w:pStyle w:val="AmdtsEntries"/>
      </w:pPr>
      <w:r>
        <w:tab/>
        <w:t xml:space="preserve">def </w:t>
      </w:r>
      <w:r w:rsidRPr="000F1F8A">
        <w:rPr>
          <w:rStyle w:val="charBoldItals"/>
        </w:rPr>
        <w:t>retailer</w:t>
      </w:r>
      <w:r>
        <w:rPr>
          <w:rStyle w:val="charBoldItals"/>
        </w:rPr>
        <w:t xml:space="preserve"> </w:t>
      </w:r>
      <w:r>
        <w:t xml:space="preserve">om </w:t>
      </w:r>
      <w:hyperlink r:id="rId246" w:tooltip="Work Health and Safety Legislation Amendment Act 2018" w:history="1">
        <w:r>
          <w:rPr>
            <w:rStyle w:val="charCitHyperlinkAbbrev"/>
          </w:rPr>
          <w:t>A2018</w:t>
        </w:r>
        <w:r>
          <w:rPr>
            <w:rStyle w:val="charCitHyperlinkAbbrev"/>
          </w:rPr>
          <w:noBreakHyphen/>
          <w:t>8</w:t>
        </w:r>
      </w:hyperlink>
      <w:r>
        <w:t xml:space="preserve"> amdt 1.13</w:t>
      </w:r>
    </w:p>
    <w:p w14:paraId="680AD8FB" w14:textId="30B9266C" w:rsidR="00A63E6E" w:rsidRDefault="00A63E6E" w:rsidP="00A63E6E">
      <w:pPr>
        <w:pStyle w:val="AmdtsEntries"/>
      </w:pPr>
      <w:r>
        <w:tab/>
        <w:t xml:space="preserve">def </w:t>
      </w:r>
      <w:r>
        <w:rPr>
          <w:rStyle w:val="charBoldItals"/>
        </w:rPr>
        <w:t xml:space="preserve">risk assessment </w:t>
      </w:r>
      <w:r>
        <w:t xml:space="preserve">om </w:t>
      </w:r>
      <w:hyperlink r:id="rId247" w:tooltip="Work Health and Safety Legislation Amendment Act 2018" w:history="1">
        <w:r>
          <w:rPr>
            <w:rStyle w:val="charCitHyperlinkAbbrev"/>
          </w:rPr>
          <w:t>A2018</w:t>
        </w:r>
        <w:r>
          <w:rPr>
            <w:rStyle w:val="charCitHyperlinkAbbrev"/>
          </w:rPr>
          <w:noBreakHyphen/>
          <w:t>8</w:t>
        </w:r>
      </w:hyperlink>
      <w:r>
        <w:t xml:space="preserve"> amdt 1.13</w:t>
      </w:r>
    </w:p>
    <w:p w14:paraId="0333110B" w14:textId="0BB5DB3F" w:rsidR="00A63E6E" w:rsidRDefault="00A63E6E" w:rsidP="00A63E6E">
      <w:pPr>
        <w:pStyle w:val="AmdtsEntries"/>
      </w:pPr>
      <w:r>
        <w:tab/>
        <w:t xml:space="preserve">def </w:t>
      </w:r>
      <w:r w:rsidRPr="000F1F8A">
        <w:rPr>
          <w:rStyle w:val="charBoldItals"/>
        </w:rPr>
        <w:t>safety data sheet</w:t>
      </w:r>
      <w:r>
        <w:rPr>
          <w:b/>
          <w:bCs/>
        </w:rPr>
        <w:t xml:space="preserve"> (</w:t>
      </w:r>
      <w:r>
        <w:t xml:space="preserve">or </w:t>
      </w:r>
      <w:r w:rsidRPr="000F1F8A">
        <w:rPr>
          <w:rStyle w:val="charBoldItals"/>
        </w:rPr>
        <w:t>SDS</w:t>
      </w:r>
      <w:r>
        <w:rPr>
          <w:b/>
          <w:bCs/>
        </w:rPr>
        <w:t xml:space="preserve">) </w:t>
      </w:r>
      <w:r>
        <w:t xml:space="preserve">om </w:t>
      </w:r>
      <w:hyperlink r:id="rId248" w:tooltip="Work Health and Safety Legislation Amendment Act 2018" w:history="1">
        <w:r>
          <w:rPr>
            <w:rStyle w:val="charCitHyperlinkAbbrev"/>
          </w:rPr>
          <w:t>A2018</w:t>
        </w:r>
        <w:r>
          <w:rPr>
            <w:rStyle w:val="charCitHyperlinkAbbrev"/>
          </w:rPr>
          <w:noBreakHyphen/>
          <w:t>8</w:t>
        </w:r>
      </w:hyperlink>
      <w:r>
        <w:t xml:space="preserve"> amdt 1.13</w:t>
      </w:r>
    </w:p>
    <w:p w14:paraId="59219023" w14:textId="183A42D3" w:rsidR="00A63E6E" w:rsidRDefault="00A63E6E" w:rsidP="00A63E6E">
      <w:pPr>
        <w:pStyle w:val="AmdtsEntries"/>
      </w:pPr>
      <w:r>
        <w:tab/>
        <w:t xml:space="preserve">def </w:t>
      </w:r>
      <w:r w:rsidRPr="000F1F8A">
        <w:rPr>
          <w:rStyle w:val="charBoldItals"/>
        </w:rPr>
        <w:t>SDS</w:t>
      </w:r>
      <w:r>
        <w:rPr>
          <w:rStyle w:val="charBoldItals"/>
        </w:rPr>
        <w:t xml:space="preserve"> </w:t>
      </w:r>
      <w:r>
        <w:t xml:space="preserve">om </w:t>
      </w:r>
      <w:hyperlink r:id="rId249" w:tooltip="Work Health and Safety Legislation Amendment Act 2018" w:history="1">
        <w:r>
          <w:rPr>
            <w:rStyle w:val="charCitHyperlinkAbbrev"/>
          </w:rPr>
          <w:t>A2018</w:t>
        </w:r>
        <w:r>
          <w:rPr>
            <w:rStyle w:val="charCitHyperlinkAbbrev"/>
          </w:rPr>
          <w:noBreakHyphen/>
          <w:t>8</w:t>
        </w:r>
      </w:hyperlink>
      <w:r>
        <w:t xml:space="preserve"> amdt 1.13</w:t>
      </w:r>
    </w:p>
    <w:p w14:paraId="77A370F2" w14:textId="58FF8F6C" w:rsidR="00A63E6E" w:rsidRDefault="00A63E6E" w:rsidP="00A63E6E">
      <w:pPr>
        <w:pStyle w:val="AmdtsEntries"/>
      </w:pPr>
      <w:r>
        <w:tab/>
        <w:t xml:space="preserve">def </w:t>
      </w:r>
      <w:r w:rsidRPr="000F1F8A">
        <w:rPr>
          <w:rStyle w:val="charBoldItals"/>
        </w:rPr>
        <w:t>subsidiary risk</w:t>
      </w:r>
      <w:r>
        <w:rPr>
          <w:rStyle w:val="charBoldItals"/>
        </w:rPr>
        <w:t xml:space="preserve"> </w:t>
      </w:r>
      <w:r>
        <w:t xml:space="preserve">om </w:t>
      </w:r>
      <w:hyperlink r:id="rId250" w:tooltip="Work Health and Safety Legislation Amendment Act 2018" w:history="1">
        <w:r>
          <w:rPr>
            <w:rStyle w:val="charCitHyperlinkAbbrev"/>
          </w:rPr>
          <w:t>A2018</w:t>
        </w:r>
        <w:r>
          <w:rPr>
            <w:rStyle w:val="charCitHyperlinkAbbrev"/>
          </w:rPr>
          <w:noBreakHyphen/>
          <w:t>8</w:t>
        </w:r>
      </w:hyperlink>
      <w:r>
        <w:t xml:space="preserve"> amdt 1.13</w:t>
      </w:r>
    </w:p>
    <w:p w14:paraId="5430E9C6" w14:textId="01B65BE1" w:rsidR="00A63E6E" w:rsidRDefault="00A63E6E" w:rsidP="00A63E6E">
      <w:pPr>
        <w:pStyle w:val="AmdtsEntries"/>
      </w:pPr>
      <w:r>
        <w:tab/>
        <w:t xml:space="preserve">def </w:t>
      </w:r>
      <w:r w:rsidRPr="000F1F8A">
        <w:rPr>
          <w:rStyle w:val="charBoldItals"/>
        </w:rPr>
        <w:t>subsidiary risk label</w:t>
      </w:r>
      <w:r>
        <w:rPr>
          <w:rStyle w:val="charBoldItals"/>
        </w:rPr>
        <w:t xml:space="preserve"> </w:t>
      </w:r>
      <w:r>
        <w:t xml:space="preserve">om </w:t>
      </w:r>
      <w:hyperlink r:id="rId251" w:tooltip="Work Health and Safety Legislation Amendment Act 2018" w:history="1">
        <w:r>
          <w:rPr>
            <w:rStyle w:val="charCitHyperlinkAbbrev"/>
          </w:rPr>
          <w:t>A2018</w:t>
        </w:r>
        <w:r>
          <w:rPr>
            <w:rStyle w:val="charCitHyperlinkAbbrev"/>
          </w:rPr>
          <w:noBreakHyphen/>
          <w:t>8</w:t>
        </w:r>
      </w:hyperlink>
      <w:r>
        <w:t xml:space="preserve"> amdt 1.13</w:t>
      </w:r>
    </w:p>
    <w:p w14:paraId="7385467D" w14:textId="3F7227A9" w:rsidR="00A63E6E" w:rsidRDefault="00A63E6E" w:rsidP="00A63E6E">
      <w:pPr>
        <w:pStyle w:val="AmdtsEntries"/>
      </w:pPr>
      <w:r>
        <w:tab/>
        <w:t xml:space="preserve">def </w:t>
      </w:r>
      <w:r>
        <w:rPr>
          <w:rStyle w:val="charBoldItals"/>
        </w:rPr>
        <w:t xml:space="preserve">supplier </w:t>
      </w:r>
      <w:r>
        <w:t xml:space="preserve">om </w:t>
      </w:r>
      <w:hyperlink r:id="rId252" w:tooltip="Work Health and Safety Legislation Amendment Act 2018" w:history="1">
        <w:r>
          <w:rPr>
            <w:rStyle w:val="charCitHyperlinkAbbrev"/>
          </w:rPr>
          <w:t>A2018</w:t>
        </w:r>
        <w:r>
          <w:rPr>
            <w:rStyle w:val="charCitHyperlinkAbbrev"/>
          </w:rPr>
          <w:noBreakHyphen/>
          <w:t>8</w:t>
        </w:r>
      </w:hyperlink>
      <w:r>
        <w:t xml:space="preserve"> amdt 1.13</w:t>
      </w:r>
    </w:p>
    <w:p w14:paraId="5AEE2963" w14:textId="530807BA" w:rsidR="00A63E6E" w:rsidRDefault="00A63E6E" w:rsidP="00A63E6E">
      <w:pPr>
        <w:pStyle w:val="AmdtsEntries"/>
      </w:pPr>
      <w:r>
        <w:tab/>
        <w:t xml:space="preserve">def </w:t>
      </w:r>
      <w:r>
        <w:rPr>
          <w:rStyle w:val="charBoldItals"/>
        </w:rPr>
        <w:t xml:space="preserve">tank </w:t>
      </w:r>
      <w:r>
        <w:t xml:space="preserve">om </w:t>
      </w:r>
      <w:hyperlink r:id="rId253" w:tooltip="Work Health and Safety Legislation Amendment Act 2018" w:history="1">
        <w:r>
          <w:rPr>
            <w:rStyle w:val="charCitHyperlinkAbbrev"/>
          </w:rPr>
          <w:t>A2018</w:t>
        </w:r>
        <w:r>
          <w:rPr>
            <w:rStyle w:val="charCitHyperlinkAbbrev"/>
          </w:rPr>
          <w:noBreakHyphen/>
          <w:t>8</w:t>
        </w:r>
      </w:hyperlink>
      <w:r>
        <w:t xml:space="preserve"> amdt 1.13</w:t>
      </w:r>
    </w:p>
    <w:p w14:paraId="7DB69E17" w14:textId="5D01345D" w:rsidR="009B7C0C" w:rsidRDefault="009B7C0C" w:rsidP="009B7C0C">
      <w:pPr>
        <w:pStyle w:val="AmdtsEntries"/>
      </w:pPr>
      <w:r>
        <w:tab/>
        <w:t xml:space="preserve">def </w:t>
      </w:r>
      <w:r>
        <w:rPr>
          <w:rStyle w:val="charBoldItals"/>
        </w:rPr>
        <w:t xml:space="preserve">transfer </w:t>
      </w:r>
      <w:r>
        <w:t xml:space="preserve">om </w:t>
      </w:r>
      <w:hyperlink r:id="rId254" w:tooltip="Work Health and Safety Legislation Amendment Act 2018" w:history="1">
        <w:r>
          <w:rPr>
            <w:rStyle w:val="charCitHyperlinkAbbrev"/>
          </w:rPr>
          <w:t>A2018</w:t>
        </w:r>
        <w:r>
          <w:rPr>
            <w:rStyle w:val="charCitHyperlinkAbbrev"/>
          </w:rPr>
          <w:noBreakHyphen/>
          <w:t>8</w:t>
        </w:r>
      </w:hyperlink>
      <w:r>
        <w:t xml:space="preserve"> amdt 1.13</w:t>
      </w:r>
    </w:p>
    <w:p w14:paraId="61DBE478" w14:textId="27C2EE7B" w:rsidR="003F64D5" w:rsidRDefault="003F64D5" w:rsidP="003F64D5">
      <w:pPr>
        <w:pStyle w:val="AmdtsEntries"/>
      </w:pPr>
      <w:r>
        <w:tab/>
        <w:t xml:space="preserve">def </w:t>
      </w:r>
      <w:r>
        <w:rPr>
          <w:rStyle w:val="charBoldItals"/>
        </w:rPr>
        <w:t xml:space="preserve">work safety representative </w:t>
      </w:r>
      <w:r>
        <w:t xml:space="preserve">ins </w:t>
      </w:r>
      <w:hyperlink r:id="rId255"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2.15</w:t>
      </w:r>
    </w:p>
    <w:p w14:paraId="4BD8C335" w14:textId="4D3334E3" w:rsidR="00256883" w:rsidRPr="00516E9F" w:rsidRDefault="00256883" w:rsidP="00256883">
      <w:pPr>
        <w:pStyle w:val="AmdtsEntriesDefL2"/>
      </w:pPr>
      <w:r>
        <w:tab/>
        <w:t xml:space="preserve">om </w:t>
      </w:r>
      <w:hyperlink r:id="rId256"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t xml:space="preserve"> amdt 1.12</w:t>
      </w:r>
    </w:p>
    <w:p w14:paraId="55C5AC82" w14:textId="77777777" w:rsidR="000C2B98" w:rsidRDefault="000C2B98" w:rsidP="000C2B98">
      <w:pPr>
        <w:pStyle w:val="AmdtsEntryHd"/>
      </w:pPr>
      <w:r w:rsidRPr="000C2B98">
        <w:t>Quantities of dangerous substances</w:t>
      </w:r>
    </w:p>
    <w:p w14:paraId="1B77D26B" w14:textId="271DF6D6" w:rsidR="000C2B98" w:rsidRPr="00E06F09" w:rsidRDefault="000C2B98" w:rsidP="000C2B98">
      <w:pPr>
        <w:pStyle w:val="AmdtsEntries"/>
      </w:pPr>
      <w:r>
        <w:t>div 2.1.3 hdg</w:t>
      </w:r>
      <w:r>
        <w:tab/>
        <w:t xml:space="preserve">om </w:t>
      </w:r>
      <w:hyperlink r:id="rId257" w:tooltip="Work Health and Safety Legislation Amendment Act 2018" w:history="1">
        <w:r>
          <w:rPr>
            <w:rStyle w:val="charCitHyperlinkAbbrev"/>
          </w:rPr>
          <w:t>A2018</w:t>
        </w:r>
        <w:r>
          <w:rPr>
            <w:rStyle w:val="charCitHyperlinkAbbrev"/>
          </w:rPr>
          <w:noBreakHyphen/>
          <w:t>8</w:t>
        </w:r>
      </w:hyperlink>
      <w:r>
        <w:t xml:space="preserve"> amdt 1.13</w:t>
      </w:r>
    </w:p>
    <w:p w14:paraId="5ED00885" w14:textId="77777777" w:rsidR="00A01DA1" w:rsidRDefault="00A01DA1" w:rsidP="00A01DA1">
      <w:pPr>
        <w:pStyle w:val="AmdtsEntryHd"/>
      </w:pPr>
      <w:r w:rsidRPr="00A01DA1">
        <w:t xml:space="preserve">Meaning of </w:t>
      </w:r>
      <w:r w:rsidRPr="009E5B1A">
        <w:rPr>
          <w:rStyle w:val="charItals"/>
        </w:rPr>
        <w:t>placard quantity</w:t>
      </w:r>
      <w:r w:rsidRPr="00A01DA1">
        <w:t>—ch 2</w:t>
      </w:r>
    </w:p>
    <w:p w14:paraId="6DE3B240" w14:textId="02B47F3D" w:rsidR="00A01DA1" w:rsidRPr="00E06F09" w:rsidRDefault="00A01DA1" w:rsidP="00A01DA1">
      <w:pPr>
        <w:pStyle w:val="AmdtsEntries"/>
      </w:pPr>
      <w:r>
        <w:t>s 204</w:t>
      </w:r>
      <w:r>
        <w:tab/>
        <w:t xml:space="preserve">om </w:t>
      </w:r>
      <w:hyperlink r:id="rId258" w:tooltip="Work Health and Safety Legislation Amendment Act 2018" w:history="1">
        <w:r>
          <w:rPr>
            <w:rStyle w:val="charCitHyperlinkAbbrev"/>
          </w:rPr>
          <w:t>A2018</w:t>
        </w:r>
        <w:r>
          <w:rPr>
            <w:rStyle w:val="charCitHyperlinkAbbrev"/>
          </w:rPr>
          <w:noBreakHyphen/>
          <w:t>8</w:t>
        </w:r>
      </w:hyperlink>
      <w:r>
        <w:t xml:space="preserve"> amdt 1.13</w:t>
      </w:r>
    </w:p>
    <w:p w14:paraId="533A3C95" w14:textId="77777777" w:rsidR="00A01DA1" w:rsidRDefault="00A01DA1" w:rsidP="00A01DA1">
      <w:pPr>
        <w:pStyle w:val="AmdtsEntryHd"/>
      </w:pPr>
      <w:r w:rsidRPr="00A01DA1">
        <w:t xml:space="preserve">Meaning of </w:t>
      </w:r>
      <w:r w:rsidRPr="009E5B1A">
        <w:rPr>
          <w:rStyle w:val="charItals"/>
        </w:rPr>
        <w:t>manifest quantity</w:t>
      </w:r>
      <w:r w:rsidRPr="00A01DA1">
        <w:t>—ch 2</w:t>
      </w:r>
    </w:p>
    <w:p w14:paraId="7C32F95D" w14:textId="523F937A" w:rsidR="00A01DA1" w:rsidRPr="00E06F09" w:rsidRDefault="00A01DA1" w:rsidP="00A01DA1">
      <w:pPr>
        <w:pStyle w:val="AmdtsEntries"/>
      </w:pPr>
      <w:r>
        <w:t>s 205</w:t>
      </w:r>
      <w:r>
        <w:tab/>
        <w:t xml:space="preserve">om </w:t>
      </w:r>
      <w:hyperlink r:id="rId259" w:tooltip="Work Health and Safety Legislation Amendment Act 2018" w:history="1">
        <w:r>
          <w:rPr>
            <w:rStyle w:val="charCitHyperlinkAbbrev"/>
          </w:rPr>
          <w:t>A2018</w:t>
        </w:r>
        <w:r>
          <w:rPr>
            <w:rStyle w:val="charCitHyperlinkAbbrev"/>
          </w:rPr>
          <w:noBreakHyphen/>
          <w:t>8</w:t>
        </w:r>
      </w:hyperlink>
      <w:r>
        <w:t xml:space="preserve"> amdt 1.13</w:t>
      </w:r>
    </w:p>
    <w:p w14:paraId="4A9571CD" w14:textId="77777777" w:rsidR="00A01DA1" w:rsidRDefault="00A01DA1" w:rsidP="00A01DA1">
      <w:pPr>
        <w:pStyle w:val="AmdtsEntryHd"/>
      </w:pPr>
      <w:r w:rsidRPr="00A01DA1">
        <w:t>Meaning of</w:t>
      </w:r>
      <w:r w:rsidRPr="009E5B1A">
        <w:rPr>
          <w:rStyle w:val="charItals"/>
        </w:rPr>
        <w:t xml:space="preserve"> total quantity</w:t>
      </w:r>
      <w:r w:rsidRPr="00A01DA1">
        <w:t>—ch 2</w:t>
      </w:r>
    </w:p>
    <w:p w14:paraId="623B999E" w14:textId="435BAD07" w:rsidR="00A01DA1" w:rsidRPr="00E06F09" w:rsidRDefault="00A01DA1" w:rsidP="00A01DA1">
      <w:pPr>
        <w:pStyle w:val="AmdtsEntries"/>
      </w:pPr>
      <w:r>
        <w:t>s 206</w:t>
      </w:r>
      <w:r>
        <w:tab/>
        <w:t xml:space="preserve">om </w:t>
      </w:r>
      <w:hyperlink r:id="rId260" w:tooltip="Work Health and Safety Legislation Amendment Act 2018" w:history="1">
        <w:r>
          <w:rPr>
            <w:rStyle w:val="charCitHyperlinkAbbrev"/>
          </w:rPr>
          <w:t>A2018</w:t>
        </w:r>
        <w:r>
          <w:rPr>
            <w:rStyle w:val="charCitHyperlinkAbbrev"/>
          </w:rPr>
          <w:noBreakHyphen/>
          <w:t>8</w:t>
        </w:r>
      </w:hyperlink>
      <w:r>
        <w:t xml:space="preserve"> amdt 1.13</w:t>
      </w:r>
    </w:p>
    <w:p w14:paraId="23811B91" w14:textId="77777777" w:rsidR="00A01DA1" w:rsidRDefault="00A01DA1" w:rsidP="00A01DA1">
      <w:pPr>
        <w:pStyle w:val="AmdtsEntryHd"/>
      </w:pPr>
      <w:r w:rsidRPr="00A01DA1">
        <w:t>Working out quantities—ch 2</w:t>
      </w:r>
    </w:p>
    <w:p w14:paraId="2B0B42FF" w14:textId="211485E6" w:rsidR="00A01DA1" w:rsidRPr="00E06F09" w:rsidRDefault="00A01DA1" w:rsidP="00A01DA1">
      <w:pPr>
        <w:pStyle w:val="AmdtsEntries"/>
      </w:pPr>
      <w:r>
        <w:t>s 207</w:t>
      </w:r>
      <w:r>
        <w:tab/>
        <w:t xml:space="preserve">om </w:t>
      </w:r>
      <w:hyperlink r:id="rId261" w:tooltip="Work Health and Safety Legislation Amendment Act 2018" w:history="1">
        <w:r>
          <w:rPr>
            <w:rStyle w:val="charCitHyperlinkAbbrev"/>
          </w:rPr>
          <w:t>A2018</w:t>
        </w:r>
        <w:r>
          <w:rPr>
            <w:rStyle w:val="charCitHyperlinkAbbrev"/>
          </w:rPr>
          <w:noBreakHyphen/>
          <w:t>8</w:t>
        </w:r>
      </w:hyperlink>
      <w:r>
        <w:t xml:space="preserve"> amdt 1.13</w:t>
      </w:r>
    </w:p>
    <w:p w14:paraId="6A1608C0" w14:textId="77777777" w:rsidR="009E5B1A" w:rsidRDefault="009E5B1A" w:rsidP="009E5B1A">
      <w:pPr>
        <w:pStyle w:val="AmdtsEntryHd"/>
      </w:pPr>
      <w:r w:rsidRPr="009E5B1A">
        <w:t>Premises</w:t>
      </w:r>
    </w:p>
    <w:p w14:paraId="6A5A9EF7" w14:textId="5B2713CB" w:rsidR="009E5B1A" w:rsidRPr="00E06F09" w:rsidRDefault="009E5B1A" w:rsidP="009E5B1A">
      <w:pPr>
        <w:pStyle w:val="AmdtsEntries"/>
      </w:pPr>
      <w:r>
        <w:t>div 2.1.4 hdg</w:t>
      </w:r>
      <w:r>
        <w:tab/>
        <w:t xml:space="preserve">om </w:t>
      </w:r>
      <w:hyperlink r:id="rId262" w:tooltip="Work Health and Safety Legislation Amendment Act 2018" w:history="1">
        <w:r>
          <w:rPr>
            <w:rStyle w:val="charCitHyperlinkAbbrev"/>
          </w:rPr>
          <w:t>A2018</w:t>
        </w:r>
        <w:r>
          <w:rPr>
            <w:rStyle w:val="charCitHyperlinkAbbrev"/>
          </w:rPr>
          <w:noBreakHyphen/>
          <w:t>8</w:t>
        </w:r>
      </w:hyperlink>
      <w:r>
        <w:t xml:space="preserve"> amdt 1.13</w:t>
      </w:r>
    </w:p>
    <w:p w14:paraId="3191552E" w14:textId="77777777" w:rsidR="009E5B1A" w:rsidRDefault="009E5B1A" w:rsidP="009E5B1A">
      <w:pPr>
        <w:pStyle w:val="AmdtsEntryHd"/>
      </w:pPr>
      <w:r w:rsidRPr="009E5B1A">
        <w:t xml:space="preserve">Meaning of </w:t>
      </w:r>
      <w:r w:rsidRPr="009E5B1A">
        <w:rPr>
          <w:rStyle w:val="charItals"/>
        </w:rPr>
        <w:t>registrable premises</w:t>
      </w:r>
      <w:r w:rsidRPr="009E5B1A">
        <w:t>—ch 2</w:t>
      </w:r>
    </w:p>
    <w:p w14:paraId="2F7D8B52" w14:textId="00AE2710" w:rsidR="009E5B1A" w:rsidRPr="00E06F09" w:rsidRDefault="009E5B1A" w:rsidP="009E5B1A">
      <w:pPr>
        <w:pStyle w:val="AmdtsEntries"/>
      </w:pPr>
      <w:r>
        <w:t>s 208</w:t>
      </w:r>
      <w:r>
        <w:tab/>
        <w:t xml:space="preserve">om </w:t>
      </w:r>
      <w:hyperlink r:id="rId263" w:tooltip="Work Health and Safety Legislation Amendment Act 2018" w:history="1">
        <w:r>
          <w:rPr>
            <w:rStyle w:val="charCitHyperlinkAbbrev"/>
          </w:rPr>
          <w:t>A2018</w:t>
        </w:r>
        <w:r>
          <w:rPr>
            <w:rStyle w:val="charCitHyperlinkAbbrev"/>
          </w:rPr>
          <w:noBreakHyphen/>
          <w:t>8</w:t>
        </w:r>
      </w:hyperlink>
      <w:r>
        <w:t xml:space="preserve"> amdt 1.13</w:t>
      </w:r>
    </w:p>
    <w:p w14:paraId="7E5698CF" w14:textId="77777777" w:rsidR="009E5B1A" w:rsidRDefault="009E5B1A" w:rsidP="009E5B1A">
      <w:pPr>
        <w:pStyle w:val="AmdtsEntryHd"/>
      </w:pPr>
      <w:r w:rsidRPr="009E5B1A">
        <w:lastRenderedPageBreak/>
        <w:t xml:space="preserve">Meaning of </w:t>
      </w:r>
      <w:r w:rsidRPr="009E5B1A">
        <w:rPr>
          <w:rStyle w:val="charItals"/>
        </w:rPr>
        <w:t>manifest quantity registrable premises</w:t>
      </w:r>
      <w:r w:rsidRPr="009E5B1A">
        <w:t>—ch 2</w:t>
      </w:r>
    </w:p>
    <w:p w14:paraId="5B313D1A" w14:textId="5EE07E70" w:rsidR="009E5B1A" w:rsidRPr="00E06F09" w:rsidRDefault="009E5B1A" w:rsidP="009E5B1A">
      <w:pPr>
        <w:pStyle w:val="AmdtsEntries"/>
      </w:pPr>
      <w:r>
        <w:t>s 209</w:t>
      </w:r>
      <w:r>
        <w:tab/>
        <w:t xml:space="preserve">om </w:t>
      </w:r>
      <w:hyperlink r:id="rId264" w:tooltip="Work Health and Safety Legislation Amendment Act 2018" w:history="1">
        <w:r>
          <w:rPr>
            <w:rStyle w:val="charCitHyperlinkAbbrev"/>
          </w:rPr>
          <w:t>A2018</w:t>
        </w:r>
        <w:r>
          <w:rPr>
            <w:rStyle w:val="charCitHyperlinkAbbrev"/>
          </w:rPr>
          <w:noBreakHyphen/>
          <w:t>8</w:t>
        </w:r>
      </w:hyperlink>
      <w:r>
        <w:t xml:space="preserve"> amdt 1.13</w:t>
      </w:r>
    </w:p>
    <w:p w14:paraId="0B01EAB0" w14:textId="77777777" w:rsidR="009E5B1A" w:rsidRDefault="009E5B1A" w:rsidP="009E5B1A">
      <w:pPr>
        <w:pStyle w:val="AmdtsEntryHd"/>
      </w:pPr>
      <w:r w:rsidRPr="009E5B1A">
        <w:t xml:space="preserve">Meaning of </w:t>
      </w:r>
      <w:r w:rsidRPr="009E5B1A">
        <w:rPr>
          <w:rStyle w:val="charItals"/>
        </w:rPr>
        <w:t>non-registrable premises</w:t>
      </w:r>
      <w:r w:rsidRPr="009E5B1A">
        <w:t>—ch 2</w:t>
      </w:r>
    </w:p>
    <w:p w14:paraId="6395060D" w14:textId="1AB6881C" w:rsidR="009E5B1A" w:rsidRPr="00E06F09" w:rsidRDefault="009E5B1A" w:rsidP="009E5B1A">
      <w:pPr>
        <w:pStyle w:val="AmdtsEntries"/>
      </w:pPr>
      <w:r>
        <w:t>s 210</w:t>
      </w:r>
      <w:r>
        <w:tab/>
        <w:t xml:space="preserve">om </w:t>
      </w:r>
      <w:hyperlink r:id="rId265" w:tooltip="Work Health and Safety Legislation Amendment Act 2018" w:history="1">
        <w:r>
          <w:rPr>
            <w:rStyle w:val="charCitHyperlinkAbbrev"/>
          </w:rPr>
          <w:t>A2018</w:t>
        </w:r>
        <w:r>
          <w:rPr>
            <w:rStyle w:val="charCitHyperlinkAbbrev"/>
          </w:rPr>
          <w:noBreakHyphen/>
          <w:t>8</w:t>
        </w:r>
      </w:hyperlink>
      <w:r>
        <w:t xml:space="preserve"> amdt 1.13</w:t>
      </w:r>
    </w:p>
    <w:p w14:paraId="67160FB0" w14:textId="77777777" w:rsidR="009E5B1A" w:rsidRDefault="009E5B1A" w:rsidP="009E5B1A">
      <w:pPr>
        <w:pStyle w:val="AmdtsEntryHd"/>
      </w:pPr>
      <w:r w:rsidRPr="009E5B1A">
        <w:t>Manufacturers, importers and suppliers</w:t>
      </w:r>
    </w:p>
    <w:p w14:paraId="5464D383" w14:textId="27A35819" w:rsidR="009E5B1A" w:rsidRPr="00E06F09" w:rsidRDefault="009E5B1A" w:rsidP="009E5B1A">
      <w:pPr>
        <w:pStyle w:val="AmdtsEntries"/>
      </w:pPr>
      <w:r>
        <w:t>pt 2.2 hdg</w:t>
      </w:r>
      <w:r>
        <w:tab/>
        <w:t xml:space="preserve">om </w:t>
      </w:r>
      <w:hyperlink r:id="rId266" w:tooltip="Work Health and Safety Legislation Amendment Act 2018" w:history="1">
        <w:r>
          <w:rPr>
            <w:rStyle w:val="charCitHyperlinkAbbrev"/>
          </w:rPr>
          <w:t>A2018</w:t>
        </w:r>
        <w:r>
          <w:rPr>
            <w:rStyle w:val="charCitHyperlinkAbbrev"/>
          </w:rPr>
          <w:noBreakHyphen/>
          <w:t>8</w:t>
        </w:r>
      </w:hyperlink>
      <w:r>
        <w:t xml:space="preserve"> amdt 1.13</w:t>
      </w:r>
    </w:p>
    <w:p w14:paraId="3B133D1B" w14:textId="77777777" w:rsidR="009E5B1A" w:rsidRDefault="00D174D5" w:rsidP="009E5B1A">
      <w:pPr>
        <w:pStyle w:val="AmdtsEntryHd"/>
      </w:pPr>
      <w:r w:rsidRPr="00D174D5">
        <w:t>Packing, marking and supply</w:t>
      </w:r>
    </w:p>
    <w:p w14:paraId="6C1BF997" w14:textId="42002D72" w:rsidR="009E5B1A" w:rsidRPr="00E06F09" w:rsidRDefault="009E5B1A" w:rsidP="009E5B1A">
      <w:pPr>
        <w:pStyle w:val="AmdtsEntries"/>
      </w:pPr>
      <w:r>
        <w:t>div 2.2.1 hdg</w:t>
      </w:r>
      <w:r>
        <w:tab/>
        <w:t xml:space="preserve">om </w:t>
      </w:r>
      <w:hyperlink r:id="rId267" w:tooltip="Work Health and Safety Legislation Amendment Act 2018" w:history="1">
        <w:r>
          <w:rPr>
            <w:rStyle w:val="charCitHyperlinkAbbrev"/>
          </w:rPr>
          <w:t>A2018</w:t>
        </w:r>
        <w:r>
          <w:rPr>
            <w:rStyle w:val="charCitHyperlinkAbbrev"/>
          </w:rPr>
          <w:noBreakHyphen/>
          <w:t>8</w:t>
        </w:r>
      </w:hyperlink>
      <w:r>
        <w:t xml:space="preserve"> amdt 1.13</w:t>
      </w:r>
    </w:p>
    <w:p w14:paraId="08430C52" w14:textId="77777777" w:rsidR="00D174D5" w:rsidRDefault="00D174D5" w:rsidP="00D174D5">
      <w:pPr>
        <w:pStyle w:val="AmdtsEntryHd"/>
      </w:pPr>
      <w:r w:rsidRPr="00D174D5">
        <w:t>Correct classification—Act, s 13</w:t>
      </w:r>
    </w:p>
    <w:p w14:paraId="0F3C6003" w14:textId="6E1FE806" w:rsidR="00D174D5" w:rsidRPr="00E06F09" w:rsidRDefault="00D174D5" w:rsidP="00D174D5">
      <w:pPr>
        <w:pStyle w:val="AmdtsEntries"/>
      </w:pPr>
      <w:r>
        <w:t>s 211</w:t>
      </w:r>
      <w:r>
        <w:tab/>
        <w:t xml:space="preserve">om </w:t>
      </w:r>
      <w:hyperlink r:id="rId268" w:tooltip="Work Health and Safety Legislation Amendment Act 2018" w:history="1">
        <w:r>
          <w:rPr>
            <w:rStyle w:val="charCitHyperlinkAbbrev"/>
          </w:rPr>
          <w:t>A2018</w:t>
        </w:r>
        <w:r>
          <w:rPr>
            <w:rStyle w:val="charCitHyperlinkAbbrev"/>
          </w:rPr>
          <w:noBreakHyphen/>
          <w:t>8</w:t>
        </w:r>
      </w:hyperlink>
      <w:r>
        <w:t xml:space="preserve"> amdt 1.13</w:t>
      </w:r>
    </w:p>
    <w:p w14:paraId="1A3C0BBD" w14:textId="77777777" w:rsidR="00D174D5" w:rsidRDefault="00D174D5" w:rsidP="00D174D5">
      <w:pPr>
        <w:pStyle w:val="AmdtsEntryHd"/>
      </w:pPr>
      <w:r w:rsidRPr="00D174D5">
        <w:t>Correct packing—Act, s 14</w:t>
      </w:r>
    </w:p>
    <w:p w14:paraId="0C9B116D" w14:textId="18AD64E0" w:rsidR="00D174D5" w:rsidRPr="00E06F09" w:rsidRDefault="00D174D5" w:rsidP="00D174D5">
      <w:pPr>
        <w:pStyle w:val="AmdtsEntries"/>
      </w:pPr>
      <w:r>
        <w:t>s 212</w:t>
      </w:r>
      <w:r>
        <w:tab/>
        <w:t xml:space="preserve">om </w:t>
      </w:r>
      <w:hyperlink r:id="rId269" w:tooltip="Work Health and Safety Legislation Amendment Act 2018" w:history="1">
        <w:r>
          <w:rPr>
            <w:rStyle w:val="charCitHyperlinkAbbrev"/>
          </w:rPr>
          <w:t>A2018</w:t>
        </w:r>
        <w:r>
          <w:rPr>
            <w:rStyle w:val="charCitHyperlinkAbbrev"/>
          </w:rPr>
          <w:noBreakHyphen/>
          <w:t>8</w:t>
        </w:r>
      </w:hyperlink>
      <w:r>
        <w:t xml:space="preserve"> amdt 1.13</w:t>
      </w:r>
    </w:p>
    <w:p w14:paraId="33F84C2E" w14:textId="77777777" w:rsidR="00D174D5" w:rsidRDefault="00D174D5" w:rsidP="00D174D5">
      <w:pPr>
        <w:pStyle w:val="AmdtsEntryHd"/>
      </w:pPr>
      <w:r w:rsidRPr="00D174D5">
        <w:t>Correct labelling—Act, s 14</w:t>
      </w:r>
    </w:p>
    <w:p w14:paraId="578F426C" w14:textId="57F1D608" w:rsidR="00D174D5" w:rsidRPr="00E06F09" w:rsidRDefault="00D174D5" w:rsidP="00D174D5">
      <w:pPr>
        <w:pStyle w:val="AmdtsEntries"/>
      </w:pPr>
      <w:r>
        <w:t>s 213</w:t>
      </w:r>
      <w:r>
        <w:tab/>
        <w:t xml:space="preserve">om </w:t>
      </w:r>
      <w:hyperlink r:id="rId270" w:tooltip="Work Health and Safety Legislation Amendment Act 2018" w:history="1">
        <w:r>
          <w:rPr>
            <w:rStyle w:val="charCitHyperlinkAbbrev"/>
          </w:rPr>
          <w:t>A2018</w:t>
        </w:r>
        <w:r>
          <w:rPr>
            <w:rStyle w:val="charCitHyperlinkAbbrev"/>
          </w:rPr>
          <w:noBreakHyphen/>
          <w:t>8</w:t>
        </w:r>
      </w:hyperlink>
      <w:r>
        <w:t xml:space="preserve"> amdt 1.13</w:t>
      </w:r>
    </w:p>
    <w:p w14:paraId="2DF40E8A" w14:textId="77777777" w:rsidR="00D174D5" w:rsidRDefault="00D174D5" w:rsidP="00D174D5">
      <w:pPr>
        <w:pStyle w:val="AmdtsEntryHd"/>
      </w:pPr>
      <w:r w:rsidRPr="00D174D5">
        <w:t>Supply by retailer in consumer’s container—Act, s 14</w:t>
      </w:r>
    </w:p>
    <w:p w14:paraId="06DE8DCB" w14:textId="46A8B608" w:rsidR="00D174D5" w:rsidRPr="00E06F09" w:rsidRDefault="00D174D5" w:rsidP="00D174D5">
      <w:pPr>
        <w:pStyle w:val="AmdtsEntries"/>
      </w:pPr>
      <w:r>
        <w:t>s 214</w:t>
      </w:r>
      <w:r>
        <w:tab/>
        <w:t xml:space="preserve">om </w:t>
      </w:r>
      <w:hyperlink r:id="rId271" w:tooltip="Work Health and Safety Legislation Amendment Act 2018" w:history="1">
        <w:r>
          <w:rPr>
            <w:rStyle w:val="charCitHyperlinkAbbrev"/>
          </w:rPr>
          <w:t>A2018</w:t>
        </w:r>
        <w:r>
          <w:rPr>
            <w:rStyle w:val="charCitHyperlinkAbbrev"/>
          </w:rPr>
          <w:noBreakHyphen/>
          <w:t>8</w:t>
        </w:r>
      </w:hyperlink>
      <w:r>
        <w:t xml:space="preserve"> amdt 1.13</w:t>
      </w:r>
    </w:p>
    <w:p w14:paraId="22F24711" w14:textId="77777777" w:rsidR="00D174D5" w:rsidRDefault="00D174D5" w:rsidP="00D174D5">
      <w:pPr>
        <w:pStyle w:val="AmdtsEntryHd"/>
      </w:pPr>
      <w:r w:rsidRPr="00D174D5">
        <w:t>Safety data sheets</w:t>
      </w:r>
    </w:p>
    <w:p w14:paraId="439D11FF" w14:textId="5A871489" w:rsidR="00D174D5" w:rsidRPr="00E06F09" w:rsidRDefault="00D174D5" w:rsidP="00D174D5">
      <w:pPr>
        <w:pStyle w:val="AmdtsEntries"/>
      </w:pPr>
      <w:r>
        <w:t>div 2.2.2 hdg</w:t>
      </w:r>
      <w:r>
        <w:tab/>
        <w:t xml:space="preserve">om </w:t>
      </w:r>
      <w:hyperlink r:id="rId272" w:tooltip="Work Health and Safety Legislation Amendment Act 2018" w:history="1">
        <w:r>
          <w:rPr>
            <w:rStyle w:val="charCitHyperlinkAbbrev"/>
          </w:rPr>
          <w:t>A2018</w:t>
        </w:r>
        <w:r>
          <w:rPr>
            <w:rStyle w:val="charCitHyperlinkAbbrev"/>
          </w:rPr>
          <w:noBreakHyphen/>
          <w:t>8</w:t>
        </w:r>
      </w:hyperlink>
      <w:r>
        <w:t xml:space="preserve"> amdt 1.13</w:t>
      </w:r>
    </w:p>
    <w:p w14:paraId="7BC82DAA" w14:textId="77777777" w:rsidR="00D174D5" w:rsidRDefault="00D174D5" w:rsidP="00D174D5">
      <w:pPr>
        <w:pStyle w:val="AmdtsEntryHd"/>
      </w:pPr>
      <w:r w:rsidRPr="00D174D5">
        <w:t>SDS preparation and review—Act, s 26 (1) (e) and s 27 (1) (e)</w:t>
      </w:r>
    </w:p>
    <w:p w14:paraId="498CBE48" w14:textId="2826392F" w:rsidR="00D174D5" w:rsidRPr="00E06F09" w:rsidRDefault="00D174D5" w:rsidP="00D174D5">
      <w:pPr>
        <w:pStyle w:val="AmdtsEntries"/>
      </w:pPr>
      <w:r>
        <w:t>s 215</w:t>
      </w:r>
      <w:r>
        <w:tab/>
        <w:t xml:space="preserve">om </w:t>
      </w:r>
      <w:hyperlink r:id="rId273" w:tooltip="Work Health and Safety Legislation Amendment Act 2018" w:history="1">
        <w:r>
          <w:rPr>
            <w:rStyle w:val="charCitHyperlinkAbbrev"/>
          </w:rPr>
          <w:t>A2018</w:t>
        </w:r>
        <w:r>
          <w:rPr>
            <w:rStyle w:val="charCitHyperlinkAbbrev"/>
          </w:rPr>
          <w:noBreakHyphen/>
          <w:t>8</w:t>
        </w:r>
      </w:hyperlink>
      <w:r>
        <w:t xml:space="preserve"> amdt 1.13</w:t>
      </w:r>
    </w:p>
    <w:p w14:paraId="376C9CCF" w14:textId="77777777" w:rsidR="00D174D5" w:rsidRDefault="00D174D5" w:rsidP="00D174D5">
      <w:pPr>
        <w:pStyle w:val="AmdtsEntryHd"/>
      </w:pPr>
      <w:r w:rsidRPr="00D174D5">
        <w:t>SDS prepared under corresponding law</w:t>
      </w:r>
    </w:p>
    <w:p w14:paraId="5CC88412" w14:textId="2A2B79C0" w:rsidR="00D174D5" w:rsidRPr="00E06F09" w:rsidRDefault="00D174D5" w:rsidP="00D174D5">
      <w:pPr>
        <w:pStyle w:val="AmdtsEntries"/>
      </w:pPr>
      <w:r>
        <w:t>s 216</w:t>
      </w:r>
      <w:r>
        <w:tab/>
        <w:t xml:space="preserve">om </w:t>
      </w:r>
      <w:hyperlink r:id="rId274" w:tooltip="Work Health and Safety Legislation Amendment Act 2018" w:history="1">
        <w:r>
          <w:rPr>
            <w:rStyle w:val="charCitHyperlinkAbbrev"/>
          </w:rPr>
          <w:t>A2018</w:t>
        </w:r>
        <w:r>
          <w:rPr>
            <w:rStyle w:val="charCitHyperlinkAbbrev"/>
          </w:rPr>
          <w:noBreakHyphen/>
          <w:t>8</w:t>
        </w:r>
      </w:hyperlink>
      <w:r>
        <w:t xml:space="preserve"> amdt 1.13</w:t>
      </w:r>
    </w:p>
    <w:p w14:paraId="137F7C56" w14:textId="77777777" w:rsidR="00C30711" w:rsidRDefault="00C30711" w:rsidP="00D42767">
      <w:pPr>
        <w:pStyle w:val="AmdtsEntryHd"/>
      </w:pPr>
      <w:r>
        <w:t>Provision of SDS by manufacturer, importer or supplier—Act, s 26 (1) (e), s 27 (1) (e) and s 28 (1) (e)</w:t>
      </w:r>
    </w:p>
    <w:p w14:paraId="1CD1A1E5" w14:textId="20A409EE" w:rsidR="00C30711" w:rsidRPr="00C30711" w:rsidRDefault="00C30711" w:rsidP="00C30711">
      <w:pPr>
        <w:pStyle w:val="AmdtsEntries"/>
      </w:pPr>
      <w:r>
        <w:t>s 217</w:t>
      </w:r>
      <w:r>
        <w:tab/>
        <w:t xml:space="preserve">am </w:t>
      </w:r>
      <w:hyperlink r:id="rId275"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53508F">
        <w:t>1.163</w:t>
      </w:r>
    </w:p>
    <w:p w14:paraId="313C9FF0" w14:textId="1C961C23" w:rsidR="00D174D5" w:rsidRPr="00E06F09" w:rsidRDefault="00D174D5" w:rsidP="00D174D5">
      <w:pPr>
        <w:pStyle w:val="AmdtsEntries"/>
      </w:pPr>
      <w:r>
        <w:tab/>
        <w:t xml:space="preserve">om </w:t>
      </w:r>
      <w:hyperlink r:id="rId276" w:tooltip="Work Health and Safety Legislation Amendment Act 2018" w:history="1">
        <w:r>
          <w:rPr>
            <w:rStyle w:val="charCitHyperlinkAbbrev"/>
          </w:rPr>
          <w:t>A2018</w:t>
        </w:r>
        <w:r>
          <w:rPr>
            <w:rStyle w:val="charCitHyperlinkAbbrev"/>
          </w:rPr>
          <w:noBreakHyphen/>
          <w:t>8</w:t>
        </w:r>
      </w:hyperlink>
      <w:r>
        <w:t xml:space="preserve"> amdt 1.13</w:t>
      </w:r>
    </w:p>
    <w:p w14:paraId="7DD09A8B" w14:textId="77777777" w:rsidR="00D174D5" w:rsidRDefault="00D174D5" w:rsidP="00D174D5">
      <w:pPr>
        <w:pStyle w:val="AmdtsEntryHd"/>
      </w:pPr>
      <w:r w:rsidRPr="00D174D5">
        <w:t>Additional information for doctors—Act, s 26 (1) (e) and s 27 (1) (e)</w:t>
      </w:r>
    </w:p>
    <w:p w14:paraId="46C5B6F7" w14:textId="455D34D5" w:rsidR="00D174D5" w:rsidRPr="00E06F09" w:rsidRDefault="00D174D5" w:rsidP="00D174D5">
      <w:pPr>
        <w:pStyle w:val="AmdtsEntries"/>
      </w:pPr>
      <w:r>
        <w:t>s 218</w:t>
      </w:r>
      <w:r>
        <w:tab/>
        <w:t xml:space="preserve">om </w:t>
      </w:r>
      <w:hyperlink r:id="rId277" w:tooltip="Work Health and Safety Legislation Amendment Act 2018" w:history="1">
        <w:r>
          <w:rPr>
            <w:rStyle w:val="charCitHyperlinkAbbrev"/>
          </w:rPr>
          <w:t>A2018</w:t>
        </w:r>
        <w:r>
          <w:rPr>
            <w:rStyle w:val="charCitHyperlinkAbbrev"/>
          </w:rPr>
          <w:noBreakHyphen/>
          <w:t>8</w:t>
        </w:r>
      </w:hyperlink>
      <w:r>
        <w:t xml:space="preserve"> amdt 1.13</w:t>
      </w:r>
    </w:p>
    <w:p w14:paraId="2A08EDEF" w14:textId="77777777" w:rsidR="00D42767" w:rsidRDefault="003D5E96" w:rsidP="00D42767">
      <w:pPr>
        <w:pStyle w:val="AmdtsEntryHd"/>
      </w:pPr>
      <w:r>
        <w:t>Additional information for people responsible for health and safety—Act, s</w:t>
      </w:r>
      <w:r w:rsidR="00F14465">
        <w:t> </w:t>
      </w:r>
      <w:r>
        <w:t>26</w:t>
      </w:r>
      <w:r w:rsidR="00D82643">
        <w:t> </w:t>
      </w:r>
      <w:r>
        <w:t>(1) (e) and s 27 (1) (e)</w:t>
      </w:r>
    </w:p>
    <w:p w14:paraId="339CB940" w14:textId="524AEC95" w:rsidR="00D42767" w:rsidRPr="00D42767" w:rsidRDefault="00D42767" w:rsidP="00D42767">
      <w:pPr>
        <w:pStyle w:val="AmdtsEntries"/>
      </w:pPr>
      <w:r>
        <w:t>s 219</w:t>
      </w:r>
      <w:r>
        <w:tab/>
        <w:t xml:space="preserve">am </w:t>
      </w:r>
      <w:hyperlink r:id="rId278"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2.18</w:t>
      </w:r>
      <w:r w:rsidR="00C30711">
        <w:t xml:space="preserve">; </w:t>
      </w:r>
      <w:hyperlink r:id="rId279"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rsidR="00C30711">
        <w:t xml:space="preserve"> amdt </w:t>
      </w:r>
      <w:r w:rsidR="0053508F">
        <w:t>1.163</w:t>
      </w:r>
      <w:r w:rsidR="00256883">
        <w:t xml:space="preserve">; </w:t>
      </w:r>
      <w:hyperlink r:id="rId280"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1.13</w:t>
      </w:r>
    </w:p>
    <w:p w14:paraId="1E7B9469" w14:textId="34937447" w:rsidR="00D764B4" w:rsidRPr="00E06F09" w:rsidRDefault="00D764B4" w:rsidP="00D764B4">
      <w:pPr>
        <w:pStyle w:val="AmdtsEntries"/>
      </w:pPr>
      <w:r>
        <w:tab/>
        <w:t xml:space="preserve">om </w:t>
      </w:r>
      <w:hyperlink r:id="rId281" w:tooltip="Work Health and Safety Legislation Amendment Act 2018" w:history="1">
        <w:r>
          <w:rPr>
            <w:rStyle w:val="charCitHyperlinkAbbrev"/>
          </w:rPr>
          <w:t>A2018</w:t>
        </w:r>
        <w:r>
          <w:rPr>
            <w:rStyle w:val="charCitHyperlinkAbbrev"/>
          </w:rPr>
          <w:noBreakHyphen/>
          <w:t>8</w:t>
        </w:r>
      </w:hyperlink>
      <w:r>
        <w:t xml:space="preserve"> amdt 1.13</w:t>
      </w:r>
    </w:p>
    <w:p w14:paraId="05F9308D" w14:textId="77777777" w:rsidR="00CF39A7" w:rsidRDefault="00CF39A7" w:rsidP="00CF39A7">
      <w:pPr>
        <w:pStyle w:val="AmdtsEntryHd"/>
      </w:pPr>
      <w:r w:rsidRPr="00CF39A7">
        <w:t>Registrable premises—safety management systems</w:t>
      </w:r>
    </w:p>
    <w:p w14:paraId="43C851BC" w14:textId="1FD95333" w:rsidR="00CF39A7" w:rsidRPr="00E06F09" w:rsidRDefault="00CF39A7" w:rsidP="00CF39A7">
      <w:pPr>
        <w:pStyle w:val="AmdtsEntries"/>
      </w:pPr>
      <w:r>
        <w:t>pt 2.3 hdg</w:t>
      </w:r>
      <w:r>
        <w:tab/>
        <w:t xml:space="preserve">om </w:t>
      </w:r>
      <w:hyperlink r:id="rId282" w:tooltip="Work Health and Safety Legislation Amendment Act 2018" w:history="1">
        <w:r>
          <w:rPr>
            <w:rStyle w:val="charCitHyperlinkAbbrev"/>
          </w:rPr>
          <w:t>A2018</w:t>
        </w:r>
        <w:r>
          <w:rPr>
            <w:rStyle w:val="charCitHyperlinkAbbrev"/>
          </w:rPr>
          <w:noBreakHyphen/>
          <w:t>8</w:t>
        </w:r>
      </w:hyperlink>
      <w:r>
        <w:t xml:space="preserve"> amdt 1.13</w:t>
      </w:r>
    </w:p>
    <w:p w14:paraId="76F48232" w14:textId="77777777" w:rsidR="00CF39A7" w:rsidRDefault="00CF39A7" w:rsidP="00CF39A7">
      <w:pPr>
        <w:pStyle w:val="AmdtsEntryHd"/>
      </w:pPr>
      <w:r w:rsidRPr="00CF39A7">
        <w:t>Safety management systems—Act, s 19 (1) (e)</w:t>
      </w:r>
    </w:p>
    <w:p w14:paraId="1D339D65" w14:textId="57BA976A" w:rsidR="00CF39A7" w:rsidRPr="00E06F09" w:rsidRDefault="00CF39A7" w:rsidP="00CF39A7">
      <w:pPr>
        <w:pStyle w:val="AmdtsEntries"/>
      </w:pPr>
      <w:r>
        <w:t>s 220</w:t>
      </w:r>
      <w:r>
        <w:tab/>
        <w:t xml:space="preserve">om </w:t>
      </w:r>
      <w:hyperlink r:id="rId283" w:tooltip="Work Health and Safety Legislation Amendment Act 2018" w:history="1">
        <w:r>
          <w:rPr>
            <w:rStyle w:val="charCitHyperlinkAbbrev"/>
          </w:rPr>
          <w:t>A2018</w:t>
        </w:r>
        <w:r>
          <w:rPr>
            <w:rStyle w:val="charCitHyperlinkAbbrev"/>
          </w:rPr>
          <w:noBreakHyphen/>
          <w:t>8</w:t>
        </w:r>
      </w:hyperlink>
      <w:r>
        <w:t xml:space="preserve"> amdt 1.13</w:t>
      </w:r>
    </w:p>
    <w:p w14:paraId="6029EE73" w14:textId="77777777" w:rsidR="00CF39A7" w:rsidRDefault="00CF39A7" w:rsidP="00CF39A7">
      <w:pPr>
        <w:pStyle w:val="AmdtsEntryHd"/>
      </w:pPr>
      <w:r w:rsidRPr="00CF39A7">
        <w:lastRenderedPageBreak/>
        <w:t>Hazard identification—Act, s 19 (2) (c)</w:t>
      </w:r>
    </w:p>
    <w:p w14:paraId="43ADABE9" w14:textId="0457040B" w:rsidR="00CF39A7" w:rsidRPr="00E06F09" w:rsidRDefault="00CF39A7" w:rsidP="00CF39A7">
      <w:pPr>
        <w:pStyle w:val="AmdtsEntries"/>
      </w:pPr>
      <w:r>
        <w:t>s 221</w:t>
      </w:r>
      <w:r>
        <w:tab/>
        <w:t xml:space="preserve">om </w:t>
      </w:r>
      <w:hyperlink r:id="rId284" w:tooltip="Work Health and Safety Legislation Amendment Act 2018" w:history="1">
        <w:r>
          <w:rPr>
            <w:rStyle w:val="charCitHyperlinkAbbrev"/>
          </w:rPr>
          <w:t>A2018</w:t>
        </w:r>
        <w:r>
          <w:rPr>
            <w:rStyle w:val="charCitHyperlinkAbbrev"/>
          </w:rPr>
          <w:noBreakHyphen/>
          <w:t>8</w:t>
        </w:r>
      </w:hyperlink>
      <w:r>
        <w:t xml:space="preserve"> amdt 1.13</w:t>
      </w:r>
    </w:p>
    <w:p w14:paraId="78A8E654" w14:textId="77777777" w:rsidR="00CF39A7" w:rsidRDefault="00CF39A7" w:rsidP="00CF39A7">
      <w:pPr>
        <w:pStyle w:val="AmdtsEntryHd"/>
      </w:pPr>
      <w:r w:rsidRPr="00CF39A7">
        <w:t>Risk assessment—making</w:t>
      </w:r>
    </w:p>
    <w:p w14:paraId="029918CF" w14:textId="31F136B8" w:rsidR="00CF39A7" w:rsidRPr="00E06F09" w:rsidRDefault="00CF39A7" w:rsidP="00CF39A7">
      <w:pPr>
        <w:pStyle w:val="AmdtsEntries"/>
      </w:pPr>
      <w:r>
        <w:t>s 222</w:t>
      </w:r>
      <w:r>
        <w:tab/>
        <w:t xml:space="preserve">om </w:t>
      </w:r>
      <w:hyperlink r:id="rId285" w:tooltip="Work Health and Safety Legislation Amendment Act 2018" w:history="1">
        <w:r>
          <w:rPr>
            <w:rStyle w:val="charCitHyperlinkAbbrev"/>
          </w:rPr>
          <w:t>A2018</w:t>
        </w:r>
        <w:r>
          <w:rPr>
            <w:rStyle w:val="charCitHyperlinkAbbrev"/>
          </w:rPr>
          <w:noBreakHyphen/>
          <w:t>8</w:t>
        </w:r>
      </w:hyperlink>
      <w:r>
        <w:t xml:space="preserve"> amdt 1.13</w:t>
      </w:r>
    </w:p>
    <w:p w14:paraId="46596D14" w14:textId="77777777" w:rsidR="00CF39A7" w:rsidRDefault="00CF39A7" w:rsidP="00CF39A7">
      <w:pPr>
        <w:pStyle w:val="AmdtsEntryHd"/>
      </w:pPr>
      <w:r w:rsidRPr="00CF39A7">
        <w:t>Risk assessment—availability</w:t>
      </w:r>
    </w:p>
    <w:p w14:paraId="6FBA74BA" w14:textId="0A7C5727" w:rsidR="00CF39A7" w:rsidRPr="00E06F09" w:rsidRDefault="00CF39A7" w:rsidP="00CF39A7">
      <w:pPr>
        <w:pStyle w:val="AmdtsEntries"/>
      </w:pPr>
      <w:r>
        <w:t>s 223</w:t>
      </w:r>
      <w:r>
        <w:tab/>
        <w:t xml:space="preserve">om </w:t>
      </w:r>
      <w:hyperlink r:id="rId286" w:tooltip="Work Health and Safety Legislation Amendment Act 2018" w:history="1">
        <w:r>
          <w:rPr>
            <w:rStyle w:val="charCitHyperlinkAbbrev"/>
          </w:rPr>
          <w:t>A2018</w:t>
        </w:r>
        <w:r>
          <w:rPr>
            <w:rStyle w:val="charCitHyperlinkAbbrev"/>
          </w:rPr>
          <w:noBreakHyphen/>
          <w:t>8</w:t>
        </w:r>
      </w:hyperlink>
      <w:r>
        <w:t xml:space="preserve"> amdt 1.13</w:t>
      </w:r>
    </w:p>
    <w:p w14:paraId="5F1CF9F5" w14:textId="77777777" w:rsidR="00CF39A7" w:rsidRDefault="00CF39A7" w:rsidP="00CF39A7">
      <w:pPr>
        <w:pStyle w:val="AmdtsEntryHd"/>
      </w:pPr>
      <w:r w:rsidRPr="00CF39A7">
        <w:t>Risk assessment—regular review</w:t>
      </w:r>
    </w:p>
    <w:p w14:paraId="75AE058A" w14:textId="212EA753" w:rsidR="00CF39A7" w:rsidRPr="00E06F09" w:rsidRDefault="00CF39A7" w:rsidP="00CF39A7">
      <w:pPr>
        <w:pStyle w:val="AmdtsEntries"/>
      </w:pPr>
      <w:r>
        <w:t>s 224</w:t>
      </w:r>
      <w:r>
        <w:tab/>
        <w:t xml:space="preserve">om </w:t>
      </w:r>
      <w:hyperlink r:id="rId287" w:tooltip="Work Health and Safety Legislation Amendment Act 2018" w:history="1">
        <w:r>
          <w:rPr>
            <w:rStyle w:val="charCitHyperlinkAbbrev"/>
          </w:rPr>
          <w:t>A2018</w:t>
        </w:r>
        <w:r>
          <w:rPr>
            <w:rStyle w:val="charCitHyperlinkAbbrev"/>
          </w:rPr>
          <w:noBreakHyphen/>
          <w:t>8</w:t>
        </w:r>
      </w:hyperlink>
      <w:r>
        <w:t xml:space="preserve"> amdt 1.13</w:t>
      </w:r>
    </w:p>
    <w:p w14:paraId="301781A9" w14:textId="77777777" w:rsidR="00CF39A7" w:rsidRDefault="00CF39A7" w:rsidP="00CF39A7">
      <w:pPr>
        <w:pStyle w:val="AmdtsEntryHd"/>
      </w:pPr>
      <w:r w:rsidRPr="00CF39A7">
        <w:t>Risk assessment—5-year review</w:t>
      </w:r>
    </w:p>
    <w:p w14:paraId="10D5F40F" w14:textId="488CAF54" w:rsidR="00CF39A7" w:rsidRPr="00E06F09" w:rsidRDefault="00CF39A7" w:rsidP="00CF39A7">
      <w:pPr>
        <w:pStyle w:val="AmdtsEntries"/>
      </w:pPr>
      <w:r>
        <w:t>s 225</w:t>
      </w:r>
      <w:r>
        <w:tab/>
        <w:t xml:space="preserve">om </w:t>
      </w:r>
      <w:hyperlink r:id="rId288" w:tooltip="Work Health and Safety Legislation Amendment Act 2018" w:history="1">
        <w:r>
          <w:rPr>
            <w:rStyle w:val="charCitHyperlinkAbbrev"/>
          </w:rPr>
          <w:t>A2018</w:t>
        </w:r>
        <w:r>
          <w:rPr>
            <w:rStyle w:val="charCitHyperlinkAbbrev"/>
          </w:rPr>
          <w:noBreakHyphen/>
          <w:t>8</w:t>
        </w:r>
      </w:hyperlink>
      <w:r>
        <w:t xml:space="preserve"> amdt 1.13</w:t>
      </w:r>
    </w:p>
    <w:p w14:paraId="7B0097BF" w14:textId="77777777" w:rsidR="00D42767" w:rsidRDefault="003D5E96" w:rsidP="00D42767">
      <w:pPr>
        <w:pStyle w:val="AmdtsEntryHd"/>
      </w:pPr>
      <w:r>
        <w:t>Consultation with employees</w:t>
      </w:r>
    </w:p>
    <w:p w14:paraId="60CA7258" w14:textId="372AAA18" w:rsidR="00D42767" w:rsidRPr="00D42767" w:rsidRDefault="00D42767" w:rsidP="00D42767">
      <w:pPr>
        <w:pStyle w:val="AmdtsEntries"/>
      </w:pPr>
      <w:r>
        <w:t>s 226</w:t>
      </w:r>
      <w:r>
        <w:tab/>
        <w:t xml:space="preserve">am </w:t>
      </w:r>
      <w:hyperlink r:id="rId289"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2.18</w:t>
      </w:r>
      <w:r w:rsidR="00256883">
        <w:t xml:space="preserve">; </w:t>
      </w:r>
      <w:hyperlink r:id="rId290"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1.14</w:t>
      </w:r>
    </w:p>
    <w:p w14:paraId="519192D4" w14:textId="047F80DA" w:rsidR="00CF39A7" w:rsidRPr="00E06F09" w:rsidRDefault="00CF39A7" w:rsidP="00CF39A7">
      <w:pPr>
        <w:pStyle w:val="AmdtsEntries"/>
      </w:pPr>
      <w:r>
        <w:tab/>
        <w:t xml:space="preserve">om </w:t>
      </w:r>
      <w:hyperlink r:id="rId291" w:tooltip="Work Health and Safety Legislation Amendment Act 2018" w:history="1">
        <w:r>
          <w:rPr>
            <w:rStyle w:val="charCitHyperlinkAbbrev"/>
          </w:rPr>
          <w:t>A2018</w:t>
        </w:r>
        <w:r>
          <w:rPr>
            <w:rStyle w:val="charCitHyperlinkAbbrev"/>
          </w:rPr>
          <w:noBreakHyphen/>
          <w:t>8</w:t>
        </w:r>
      </w:hyperlink>
      <w:r>
        <w:t xml:space="preserve"> amdt 1.13</w:t>
      </w:r>
    </w:p>
    <w:p w14:paraId="58BAA854" w14:textId="77777777" w:rsidR="00CF39A7" w:rsidRDefault="00CF39A7" w:rsidP="00CF39A7">
      <w:pPr>
        <w:pStyle w:val="AmdtsEntryHd"/>
      </w:pPr>
      <w:r w:rsidRPr="00CF39A7">
        <w:t>Substitution and reduction</w:t>
      </w:r>
    </w:p>
    <w:p w14:paraId="0BD88C24" w14:textId="61B82C91" w:rsidR="00CF39A7" w:rsidRPr="00E06F09" w:rsidRDefault="00CF39A7" w:rsidP="00CF39A7">
      <w:pPr>
        <w:pStyle w:val="AmdtsEntries"/>
      </w:pPr>
      <w:r>
        <w:t>s 227</w:t>
      </w:r>
      <w:r>
        <w:tab/>
        <w:t xml:space="preserve">om </w:t>
      </w:r>
      <w:hyperlink r:id="rId292" w:tooltip="Work Health and Safety Legislation Amendment Act 2018" w:history="1">
        <w:r>
          <w:rPr>
            <w:rStyle w:val="charCitHyperlinkAbbrev"/>
          </w:rPr>
          <w:t>A2018</w:t>
        </w:r>
        <w:r>
          <w:rPr>
            <w:rStyle w:val="charCitHyperlinkAbbrev"/>
          </w:rPr>
          <w:noBreakHyphen/>
          <w:t>8</w:t>
        </w:r>
      </w:hyperlink>
      <w:r>
        <w:t xml:space="preserve"> amdt 1.13</w:t>
      </w:r>
    </w:p>
    <w:p w14:paraId="0D84EA98" w14:textId="77777777" w:rsidR="00CF39A7" w:rsidRDefault="00CF39A7" w:rsidP="00CF39A7">
      <w:pPr>
        <w:pStyle w:val="AmdtsEntryHd"/>
      </w:pPr>
      <w:r w:rsidRPr="00CF39A7">
        <w:t>Registrable premises—risk control</w:t>
      </w:r>
    </w:p>
    <w:p w14:paraId="3F286E75" w14:textId="20EC908A" w:rsidR="00CF39A7" w:rsidRPr="00E06F09" w:rsidRDefault="00CF39A7" w:rsidP="00CF39A7">
      <w:pPr>
        <w:pStyle w:val="AmdtsEntries"/>
      </w:pPr>
      <w:r>
        <w:t>pt 2.4 hdg</w:t>
      </w:r>
      <w:r>
        <w:tab/>
        <w:t xml:space="preserve">om </w:t>
      </w:r>
      <w:hyperlink r:id="rId293" w:tooltip="Work Health and Safety Legislation Amendment Act 2018" w:history="1">
        <w:r>
          <w:rPr>
            <w:rStyle w:val="charCitHyperlinkAbbrev"/>
          </w:rPr>
          <w:t>A2018</w:t>
        </w:r>
        <w:r>
          <w:rPr>
            <w:rStyle w:val="charCitHyperlinkAbbrev"/>
          </w:rPr>
          <w:noBreakHyphen/>
          <w:t>8</w:t>
        </w:r>
      </w:hyperlink>
      <w:r>
        <w:t xml:space="preserve"> amdt 1.13</w:t>
      </w:r>
    </w:p>
    <w:p w14:paraId="0D2262E9" w14:textId="77777777" w:rsidR="004174FB" w:rsidRDefault="004174FB" w:rsidP="004174FB">
      <w:pPr>
        <w:pStyle w:val="AmdtsEntryHd"/>
      </w:pPr>
      <w:r w:rsidRPr="004174FB">
        <w:t>Registrable premises—isolation, stability and interaction</w:t>
      </w:r>
    </w:p>
    <w:p w14:paraId="7B394767" w14:textId="5B91F583" w:rsidR="004174FB" w:rsidRPr="00E06F09" w:rsidRDefault="004174FB" w:rsidP="004174FB">
      <w:pPr>
        <w:pStyle w:val="AmdtsEntries"/>
      </w:pPr>
      <w:r>
        <w:t>div 2.4.1 hdg</w:t>
      </w:r>
      <w:r>
        <w:tab/>
        <w:t xml:space="preserve">om </w:t>
      </w:r>
      <w:hyperlink r:id="rId294" w:tooltip="Work Health and Safety Legislation Amendment Act 2018" w:history="1">
        <w:r>
          <w:rPr>
            <w:rStyle w:val="charCitHyperlinkAbbrev"/>
          </w:rPr>
          <w:t>A2018</w:t>
        </w:r>
        <w:r>
          <w:rPr>
            <w:rStyle w:val="charCitHyperlinkAbbrev"/>
          </w:rPr>
          <w:noBreakHyphen/>
          <w:t>8</w:t>
        </w:r>
      </w:hyperlink>
      <w:r>
        <w:t xml:space="preserve"> amdt 1.13</w:t>
      </w:r>
    </w:p>
    <w:p w14:paraId="5F75348D" w14:textId="77777777" w:rsidR="004174FB" w:rsidRDefault="004174FB" w:rsidP="004174FB">
      <w:pPr>
        <w:pStyle w:val="AmdtsEntryHd"/>
      </w:pPr>
      <w:r w:rsidRPr="004174FB">
        <w:t>Isolation</w:t>
      </w:r>
    </w:p>
    <w:p w14:paraId="2E6DE20F" w14:textId="3F63630F" w:rsidR="004174FB" w:rsidRPr="00E06F09" w:rsidRDefault="004174FB" w:rsidP="004174FB">
      <w:pPr>
        <w:pStyle w:val="AmdtsEntries"/>
      </w:pPr>
      <w:r>
        <w:t>s 228</w:t>
      </w:r>
      <w:r>
        <w:tab/>
        <w:t xml:space="preserve">om </w:t>
      </w:r>
      <w:hyperlink r:id="rId295" w:tooltip="Work Health and Safety Legislation Amendment Act 2018" w:history="1">
        <w:r>
          <w:rPr>
            <w:rStyle w:val="charCitHyperlinkAbbrev"/>
          </w:rPr>
          <w:t>A2018</w:t>
        </w:r>
        <w:r>
          <w:rPr>
            <w:rStyle w:val="charCitHyperlinkAbbrev"/>
          </w:rPr>
          <w:noBreakHyphen/>
          <w:t>8</w:t>
        </w:r>
      </w:hyperlink>
      <w:r>
        <w:t xml:space="preserve"> amdt 1.13</w:t>
      </w:r>
    </w:p>
    <w:p w14:paraId="48863550" w14:textId="77777777" w:rsidR="004174FB" w:rsidRDefault="004174FB" w:rsidP="004174FB">
      <w:pPr>
        <w:pStyle w:val="AmdtsEntryHd"/>
      </w:pPr>
      <w:r w:rsidRPr="004174FB">
        <w:t>Stability</w:t>
      </w:r>
    </w:p>
    <w:p w14:paraId="5FB80C10" w14:textId="2D6FCF51" w:rsidR="004174FB" w:rsidRPr="00E06F09" w:rsidRDefault="004174FB" w:rsidP="004174FB">
      <w:pPr>
        <w:pStyle w:val="AmdtsEntries"/>
      </w:pPr>
      <w:r>
        <w:t>s 229</w:t>
      </w:r>
      <w:r>
        <w:tab/>
        <w:t xml:space="preserve">om </w:t>
      </w:r>
      <w:hyperlink r:id="rId296" w:tooltip="Work Health and Safety Legislation Amendment Act 2018" w:history="1">
        <w:r>
          <w:rPr>
            <w:rStyle w:val="charCitHyperlinkAbbrev"/>
          </w:rPr>
          <w:t>A2018</w:t>
        </w:r>
        <w:r>
          <w:rPr>
            <w:rStyle w:val="charCitHyperlinkAbbrev"/>
          </w:rPr>
          <w:noBreakHyphen/>
          <w:t>8</w:t>
        </w:r>
      </w:hyperlink>
      <w:r>
        <w:t xml:space="preserve"> amdt 1.13</w:t>
      </w:r>
    </w:p>
    <w:p w14:paraId="32B39F06" w14:textId="77777777" w:rsidR="004174FB" w:rsidRDefault="004174FB" w:rsidP="004174FB">
      <w:pPr>
        <w:pStyle w:val="AmdtsEntryHd"/>
      </w:pPr>
      <w:r w:rsidRPr="004174FB">
        <w:t>Preventing interaction with other substances</w:t>
      </w:r>
    </w:p>
    <w:p w14:paraId="2FE88185" w14:textId="51BA395C" w:rsidR="004174FB" w:rsidRPr="00E06F09" w:rsidRDefault="004174FB" w:rsidP="004174FB">
      <w:pPr>
        <w:pStyle w:val="AmdtsEntries"/>
      </w:pPr>
      <w:r>
        <w:t>s 230</w:t>
      </w:r>
      <w:r>
        <w:tab/>
        <w:t xml:space="preserve">om </w:t>
      </w:r>
      <w:hyperlink r:id="rId297" w:tooltip="Work Health and Safety Legislation Amendment Act 2018" w:history="1">
        <w:r>
          <w:rPr>
            <w:rStyle w:val="charCitHyperlinkAbbrev"/>
          </w:rPr>
          <w:t>A2018</w:t>
        </w:r>
        <w:r>
          <w:rPr>
            <w:rStyle w:val="charCitHyperlinkAbbrev"/>
          </w:rPr>
          <w:noBreakHyphen/>
          <w:t>8</w:t>
        </w:r>
      </w:hyperlink>
      <w:r>
        <w:t xml:space="preserve"> amdt 1.13</w:t>
      </w:r>
    </w:p>
    <w:p w14:paraId="05BDAB14" w14:textId="77777777" w:rsidR="004174FB" w:rsidRDefault="004174FB" w:rsidP="004174FB">
      <w:pPr>
        <w:pStyle w:val="AmdtsEntryHd"/>
      </w:pPr>
      <w:r w:rsidRPr="004174FB">
        <w:t>Preventing contamination of food or personal products</w:t>
      </w:r>
    </w:p>
    <w:p w14:paraId="5858D6FC" w14:textId="150B61FB" w:rsidR="004174FB" w:rsidRPr="00E06F09" w:rsidRDefault="004174FB" w:rsidP="004174FB">
      <w:pPr>
        <w:pStyle w:val="AmdtsEntries"/>
      </w:pPr>
      <w:r>
        <w:t>s 231</w:t>
      </w:r>
      <w:r>
        <w:tab/>
        <w:t xml:space="preserve">om </w:t>
      </w:r>
      <w:hyperlink r:id="rId298" w:tooltip="Work Health and Safety Legislation Amendment Act 2018" w:history="1">
        <w:r>
          <w:rPr>
            <w:rStyle w:val="charCitHyperlinkAbbrev"/>
          </w:rPr>
          <w:t>A2018</w:t>
        </w:r>
        <w:r>
          <w:rPr>
            <w:rStyle w:val="charCitHyperlinkAbbrev"/>
          </w:rPr>
          <w:noBreakHyphen/>
          <w:t>8</w:t>
        </w:r>
      </w:hyperlink>
      <w:r>
        <w:t xml:space="preserve"> amdt 1.13</w:t>
      </w:r>
    </w:p>
    <w:p w14:paraId="633C6EA4" w14:textId="77777777" w:rsidR="00A05195" w:rsidRDefault="00A05195" w:rsidP="00A05195">
      <w:pPr>
        <w:pStyle w:val="AmdtsEntryHd"/>
      </w:pPr>
      <w:r w:rsidRPr="00A05195">
        <w:t>Registrable premises—plant and structures</w:t>
      </w:r>
    </w:p>
    <w:p w14:paraId="206D7567" w14:textId="434336C0" w:rsidR="00A05195" w:rsidRPr="00E06F09" w:rsidRDefault="00A05195" w:rsidP="00A05195">
      <w:pPr>
        <w:pStyle w:val="AmdtsEntries"/>
      </w:pPr>
      <w:r>
        <w:t>div 2.4.2 hdg</w:t>
      </w:r>
      <w:r>
        <w:tab/>
        <w:t xml:space="preserve">om </w:t>
      </w:r>
      <w:hyperlink r:id="rId299" w:tooltip="Work Health and Safety Legislation Amendment Act 2018" w:history="1">
        <w:r>
          <w:rPr>
            <w:rStyle w:val="charCitHyperlinkAbbrev"/>
          </w:rPr>
          <w:t>A2018</w:t>
        </w:r>
        <w:r>
          <w:rPr>
            <w:rStyle w:val="charCitHyperlinkAbbrev"/>
          </w:rPr>
          <w:noBreakHyphen/>
          <w:t>8</w:t>
        </w:r>
      </w:hyperlink>
      <w:r>
        <w:t xml:space="preserve"> amdt 1.13</w:t>
      </w:r>
    </w:p>
    <w:p w14:paraId="223DB282" w14:textId="77777777" w:rsidR="00A05195" w:rsidRDefault="00A05195" w:rsidP="00A05195">
      <w:pPr>
        <w:pStyle w:val="AmdtsEntryHd"/>
      </w:pPr>
      <w:r w:rsidRPr="00A05195">
        <w:t>Tanks for bulk dangerous substances</w:t>
      </w:r>
    </w:p>
    <w:p w14:paraId="33F5E0A5" w14:textId="616E0548" w:rsidR="00A05195" w:rsidRPr="00E06F09" w:rsidRDefault="00A05195" w:rsidP="00A05195">
      <w:pPr>
        <w:pStyle w:val="AmdtsEntries"/>
      </w:pPr>
      <w:r>
        <w:t>s 232</w:t>
      </w:r>
      <w:r>
        <w:tab/>
        <w:t xml:space="preserve">om </w:t>
      </w:r>
      <w:hyperlink r:id="rId300" w:tooltip="Work Health and Safety Legislation Amendment Act 2018" w:history="1">
        <w:r>
          <w:rPr>
            <w:rStyle w:val="charCitHyperlinkAbbrev"/>
          </w:rPr>
          <w:t>A2018</w:t>
        </w:r>
        <w:r>
          <w:rPr>
            <w:rStyle w:val="charCitHyperlinkAbbrev"/>
          </w:rPr>
          <w:noBreakHyphen/>
          <w:t>8</w:t>
        </w:r>
      </w:hyperlink>
      <w:r>
        <w:t xml:space="preserve"> amdt 1.13</w:t>
      </w:r>
    </w:p>
    <w:p w14:paraId="7AB7F55A" w14:textId="77777777" w:rsidR="00A05195" w:rsidRDefault="00A05195" w:rsidP="00A05195">
      <w:pPr>
        <w:pStyle w:val="AmdtsEntryHd"/>
      </w:pPr>
      <w:r w:rsidRPr="00A05195">
        <w:t>Decommissioning</w:t>
      </w:r>
    </w:p>
    <w:p w14:paraId="7E4C6E9C" w14:textId="6BFF4A6C" w:rsidR="00A05195" w:rsidRPr="00E06F09" w:rsidRDefault="00A05195" w:rsidP="00A05195">
      <w:pPr>
        <w:pStyle w:val="AmdtsEntries"/>
      </w:pPr>
      <w:r>
        <w:t>s 233</w:t>
      </w:r>
      <w:r>
        <w:tab/>
        <w:t xml:space="preserve">om </w:t>
      </w:r>
      <w:hyperlink r:id="rId301" w:tooltip="Work Health and Safety Legislation Amendment Act 2018" w:history="1">
        <w:r>
          <w:rPr>
            <w:rStyle w:val="charCitHyperlinkAbbrev"/>
          </w:rPr>
          <w:t>A2018</w:t>
        </w:r>
        <w:r>
          <w:rPr>
            <w:rStyle w:val="charCitHyperlinkAbbrev"/>
          </w:rPr>
          <w:noBreakHyphen/>
          <w:t>8</w:t>
        </w:r>
      </w:hyperlink>
      <w:r>
        <w:t xml:space="preserve"> amdt 1.13</w:t>
      </w:r>
    </w:p>
    <w:p w14:paraId="553C4CAF" w14:textId="77777777" w:rsidR="00A05195" w:rsidRDefault="00A05195" w:rsidP="00A05195">
      <w:pPr>
        <w:pStyle w:val="AmdtsEntryHd"/>
      </w:pPr>
      <w:r w:rsidRPr="00A05195">
        <w:t>Protection from impact</w:t>
      </w:r>
    </w:p>
    <w:p w14:paraId="0556B2B7" w14:textId="43DED1C8" w:rsidR="00A05195" w:rsidRPr="00E06F09" w:rsidRDefault="00A05195" w:rsidP="00A05195">
      <w:pPr>
        <w:pStyle w:val="AmdtsEntries"/>
      </w:pPr>
      <w:r>
        <w:t>s 234</w:t>
      </w:r>
      <w:r>
        <w:tab/>
        <w:t xml:space="preserve">om </w:t>
      </w:r>
      <w:hyperlink r:id="rId302" w:tooltip="Work Health and Safety Legislation Amendment Act 2018" w:history="1">
        <w:r>
          <w:rPr>
            <w:rStyle w:val="charCitHyperlinkAbbrev"/>
          </w:rPr>
          <w:t>A2018</w:t>
        </w:r>
        <w:r>
          <w:rPr>
            <w:rStyle w:val="charCitHyperlinkAbbrev"/>
          </w:rPr>
          <w:noBreakHyphen/>
          <w:t>8</w:t>
        </w:r>
      </w:hyperlink>
      <w:r>
        <w:t xml:space="preserve"> amdt 1.13</w:t>
      </w:r>
    </w:p>
    <w:p w14:paraId="6A12C17D" w14:textId="77777777" w:rsidR="00166B51" w:rsidRDefault="00166B51" w:rsidP="00166B51">
      <w:pPr>
        <w:pStyle w:val="AmdtsEntryHd"/>
      </w:pPr>
      <w:r w:rsidRPr="00166B51">
        <w:t>Personal protective or safety equipment</w:t>
      </w:r>
    </w:p>
    <w:p w14:paraId="6C95BC4A" w14:textId="0CBD6C76" w:rsidR="00166B51" w:rsidRPr="00E06F09" w:rsidRDefault="00166B51" w:rsidP="00166B51">
      <w:pPr>
        <w:pStyle w:val="AmdtsEntries"/>
      </w:pPr>
      <w:r>
        <w:t>s 235</w:t>
      </w:r>
      <w:r>
        <w:tab/>
        <w:t xml:space="preserve">om </w:t>
      </w:r>
      <w:hyperlink r:id="rId303" w:tooltip="Work Health and Safety Legislation Amendment Act 2018" w:history="1">
        <w:r>
          <w:rPr>
            <w:rStyle w:val="charCitHyperlinkAbbrev"/>
          </w:rPr>
          <w:t>A2018</w:t>
        </w:r>
        <w:r>
          <w:rPr>
            <w:rStyle w:val="charCitHyperlinkAbbrev"/>
          </w:rPr>
          <w:noBreakHyphen/>
          <w:t>8</w:t>
        </w:r>
      </w:hyperlink>
      <w:r>
        <w:t xml:space="preserve"> amdt 1.13</w:t>
      </w:r>
    </w:p>
    <w:p w14:paraId="47654198" w14:textId="77777777" w:rsidR="00166B51" w:rsidRDefault="00166B51" w:rsidP="00166B51">
      <w:pPr>
        <w:pStyle w:val="AmdtsEntryHd"/>
      </w:pPr>
      <w:r w:rsidRPr="00166B51">
        <w:lastRenderedPageBreak/>
        <w:t>Registrable premises—lighting, access and security</w:t>
      </w:r>
    </w:p>
    <w:p w14:paraId="12922E7A" w14:textId="6511488B" w:rsidR="00166B51" w:rsidRPr="00E06F09" w:rsidRDefault="00166B51" w:rsidP="00166B51">
      <w:pPr>
        <w:pStyle w:val="AmdtsEntries"/>
      </w:pPr>
      <w:r>
        <w:t>div 2.4.3 hdg</w:t>
      </w:r>
      <w:r>
        <w:tab/>
        <w:t xml:space="preserve">om </w:t>
      </w:r>
      <w:hyperlink r:id="rId304" w:tooltip="Work Health and Safety Legislation Amendment Act 2018" w:history="1">
        <w:r>
          <w:rPr>
            <w:rStyle w:val="charCitHyperlinkAbbrev"/>
          </w:rPr>
          <w:t>A2018</w:t>
        </w:r>
        <w:r>
          <w:rPr>
            <w:rStyle w:val="charCitHyperlinkAbbrev"/>
          </w:rPr>
          <w:noBreakHyphen/>
          <w:t>8</w:t>
        </w:r>
      </w:hyperlink>
      <w:r>
        <w:t xml:space="preserve"> amdt 1.13</w:t>
      </w:r>
    </w:p>
    <w:p w14:paraId="0D0DB206" w14:textId="77777777" w:rsidR="00166B51" w:rsidRDefault="00166B51" w:rsidP="00166B51">
      <w:pPr>
        <w:pStyle w:val="AmdtsEntryHd"/>
      </w:pPr>
      <w:r w:rsidRPr="00166B51">
        <w:t>Lighting</w:t>
      </w:r>
    </w:p>
    <w:p w14:paraId="61735064" w14:textId="4F24E1E6" w:rsidR="00166B51" w:rsidRPr="00E06F09" w:rsidRDefault="00166B51" w:rsidP="00166B51">
      <w:pPr>
        <w:pStyle w:val="AmdtsEntries"/>
      </w:pPr>
      <w:r>
        <w:t>s 236</w:t>
      </w:r>
      <w:r>
        <w:tab/>
        <w:t xml:space="preserve">om </w:t>
      </w:r>
      <w:hyperlink r:id="rId305" w:tooltip="Work Health and Safety Legislation Amendment Act 2018" w:history="1">
        <w:r>
          <w:rPr>
            <w:rStyle w:val="charCitHyperlinkAbbrev"/>
          </w:rPr>
          <w:t>A2018</w:t>
        </w:r>
        <w:r>
          <w:rPr>
            <w:rStyle w:val="charCitHyperlinkAbbrev"/>
          </w:rPr>
          <w:noBreakHyphen/>
          <w:t>8</w:t>
        </w:r>
      </w:hyperlink>
      <w:r>
        <w:t xml:space="preserve"> amdt 1.13</w:t>
      </w:r>
    </w:p>
    <w:p w14:paraId="1FDFFFB8" w14:textId="77777777" w:rsidR="00166B51" w:rsidRDefault="00166B51" w:rsidP="00166B51">
      <w:pPr>
        <w:pStyle w:val="AmdtsEntryHd"/>
      </w:pPr>
      <w:r w:rsidRPr="00166B51">
        <w:t>Access</w:t>
      </w:r>
    </w:p>
    <w:p w14:paraId="6F620531" w14:textId="3FF95821" w:rsidR="00166B51" w:rsidRPr="00E06F09" w:rsidRDefault="00166B51" w:rsidP="00166B51">
      <w:pPr>
        <w:pStyle w:val="AmdtsEntries"/>
      </w:pPr>
      <w:r>
        <w:t>s 237</w:t>
      </w:r>
      <w:r>
        <w:tab/>
        <w:t xml:space="preserve">om </w:t>
      </w:r>
      <w:hyperlink r:id="rId306" w:tooltip="Work Health and Safety Legislation Amendment Act 2018" w:history="1">
        <w:r>
          <w:rPr>
            <w:rStyle w:val="charCitHyperlinkAbbrev"/>
          </w:rPr>
          <w:t>A2018</w:t>
        </w:r>
        <w:r>
          <w:rPr>
            <w:rStyle w:val="charCitHyperlinkAbbrev"/>
          </w:rPr>
          <w:noBreakHyphen/>
          <w:t>8</w:t>
        </w:r>
      </w:hyperlink>
      <w:r>
        <w:t xml:space="preserve"> amdt 1.13</w:t>
      </w:r>
    </w:p>
    <w:p w14:paraId="1E6E105B" w14:textId="77777777" w:rsidR="00166B51" w:rsidRDefault="00166B51" w:rsidP="00166B51">
      <w:pPr>
        <w:pStyle w:val="AmdtsEntryHd"/>
      </w:pPr>
      <w:r w:rsidRPr="00166B51">
        <w:t>Security</w:t>
      </w:r>
    </w:p>
    <w:p w14:paraId="7F7627BB" w14:textId="0C9A982B" w:rsidR="00166B51" w:rsidRPr="00E06F09" w:rsidRDefault="00166B51" w:rsidP="00166B51">
      <w:pPr>
        <w:pStyle w:val="AmdtsEntries"/>
      </w:pPr>
      <w:r>
        <w:t>s 238</w:t>
      </w:r>
      <w:r>
        <w:tab/>
        <w:t xml:space="preserve">om </w:t>
      </w:r>
      <w:hyperlink r:id="rId307" w:tooltip="Work Health and Safety Legislation Amendment Act 2018" w:history="1">
        <w:r>
          <w:rPr>
            <w:rStyle w:val="charCitHyperlinkAbbrev"/>
          </w:rPr>
          <w:t>A2018</w:t>
        </w:r>
        <w:r>
          <w:rPr>
            <w:rStyle w:val="charCitHyperlinkAbbrev"/>
          </w:rPr>
          <w:noBreakHyphen/>
          <w:t>8</w:t>
        </w:r>
      </w:hyperlink>
      <w:r>
        <w:t xml:space="preserve"> amdt 1.13</w:t>
      </w:r>
    </w:p>
    <w:p w14:paraId="72DF255F" w14:textId="77777777" w:rsidR="00166B51" w:rsidRDefault="00166B51" w:rsidP="00166B51">
      <w:pPr>
        <w:pStyle w:val="AmdtsEntryHd"/>
      </w:pPr>
      <w:r w:rsidRPr="00166B51">
        <w:t>Registrable premises—spills</w:t>
      </w:r>
    </w:p>
    <w:p w14:paraId="75A991D6" w14:textId="36534E51" w:rsidR="00166B51" w:rsidRPr="00E06F09" w:rsidRDefault="00166B51" w:rsidP="00166B51">
      <w:pPr>
        <w:pStyle w:val="AmdtsEntries"/>
      </w:pPr>
      <w:r>
        <w:t>div 2.4.4 hdg</w:t>
      </w:r>
      <w:r>
        <w:tab/>
        <w:t xml:space="preserve">om </w:t>
      </w:r>
      <w:hyperlink r:id="rId308" w:tooltip="Work Health and Safety Legislation Amendment Act 2018" w:history="1">
        <w:r>
          <w:rPr>
            <w:rStyle w:val="charCitHyperlinkAbbrev"/>
          </w:rPr>
          <w:t>A2018</w:t>
        </w:r>
        <w:r>
          <w:rPr>
            <w:rStyle w:val="charCitHyperlinkAbbrev"/>
          </w:rPr>
          <w:noBreakHyphen/>
          <w:t>8</w:t>
        </w:r>
      </w:hyperlink>
      <w:r>
        <w:t xml:space="preserve"> amdt 1.13</w:t>
      </w:r>
    </w:p>
    <w:p w14:paraId="054CC757" w14:textId="77777777" w:rsidR="00166B51" w:rsidRDefault="00166B51" w:rsidP="00166B51">
      <w:pPr>
        <w:pStyle w:val="AmdtsEntryHd"/>
      </w:pPr>
      <w:r w:rsidRPr="00166B51">
        <w:t>Spill containment</w:t>
      </w:r>
    </w:p>
    <w:p w14:paraId="6D880D2D" w14:textId="031BC4DA" w:rsidR="00166B51" w:rsidRPr="00E06F09" w:rsidRDefault="00166B51" w:rsidP="00166B51">
      <w:pPr>
        <w:pStyle w:val="AmdtsEntries"/>
      </w:pPr>
      <w:r>
        <w:t>s 239</w:t>
      </w:r>
      <w:r>
        <w:tab/>
        <w:t xml:space="preserve">om </w:t>
      </w:r>
      <w:hyperlink r:id="rId309" w:tooltip="Work Health and Safety Legislation Amendment Act 2018" w:history="1">
        <w:r>
          <w:rPr>
            <w:rStyle w:val="charCitHyperlinkAbbrev"/>
          </w:rPr>
          <w:t>A2018</w:t>
        </w:r>
        <w:r>
          <w:rPr>
            <w:rStyle w:val="charCitHyperlinkAbbrev"/>
          </w:rPr>
          <w:noBreakHyphen/>
          <w:t>8</w:t>
        </w:r>
      </w:hyperlink>
      <w:r>
        <w:t xml:space="preserve"> amdt 1.13</w:t>
      </w:r>
    </w:p>
    <w:p w14:paraId="176E5682" w14:textId="77777777" w:rsidR="00166B51" w:rsidRDefault="00166B51" w:rsidP="00166B51">
      <w:pPr>
        <w:pStyle w:val="AmdtsEntryHd"/>
      </w:pPr>
      <w:r w:rsidRPr="00166B51">
        <w:t>Transfer of dangerous substances</w:t>
      </w:r>
    </w:p>
    <w:p w14:paraId="7EF98713" w14:textId="6466F307" w:rsidR="00166B51" w:rsidRPr="00E06F09" w:rsidRDefault="00166B51" w:rsidP="00166B51">
      <w:pPr>
        <w:pStyle w:val="AmdtsEntries"/>
      </w:pPr>
      <w:r>
        <w:t>s 240</w:t>
      </w:r>
      <w:r>
        <w:tab/>
        <w:t xml:space="preserve">om </w:t>
      </w:r>
      <w:hyperlink r:id="rId310" w:tooltip="Work Health and Safety Legislation Amendment Act 2018" w:history="1">
        <w:r>
          <w:rPr>
            <w:rStyle w:val="charCitHyperlinkAbbrev"/>
          </w:rPr>
          <w:t>A2018</w:t>
        </w:r>
        <w:r>
          <w:rPr>
            <w:rStyle w:val="charCitHyperlinkAbbrev"/>
          </w:rPr>
          <w:noBreakHyphen/>
          <w:t>8</w:t>
        </w:r>
      </w:hyperlink>
      <w:r>
        <w:t xml:space="preserve"> amdt 1.13</w:t>
      </w:r>
    </w:p>
    <w:p w14:paraId="45BFD98A" w14:textId="77777777" w:rsidR="00166B51" w:rsidRDefault="00166B51" w:rsidP="00166B51">
      <w:pPr>
        <w:pStyle w:val="AmdtsEntryHd"/>
      </w:pPr>
      <w:r w:rsidRPr="00166B51">
        <w:t>Equipment for clean-ups</w:t>
      </w:r>
    </w:p>
    <w:p w14:paraId="6C0963DD" w14:textId="22A498FB" w:rsidR="00166B51" w:rsidRPr="00E06F09" w:rsidRDefault="00166B51" w:rsidP="00166B51">
      <w:pPr>
        <w:pStyle w:val="AmdtsEntries"/>
      </w:pPr>
      <w:r>
        <w:t>s 241</w:t>
      </w:r>
      <w:r>
        <w:tab/>
        <w:t xml:space="preserve">om </w:t>
      </w:r>
      <w:hyperlink r:id="rId311" w:tooltip="Work Health and Safety Legislation Amendment Act 2018" w:history="1">
        <w:r>
          <w:rPr>
            <w:rStyle w:val="charCitHyperlinkAbbrev"/>
          </w:rPr>
          <w:t>A2018</w:t>
        </w:r>
        <w:r>
          <w:rPr>
            <w:rStyle w:val="charCitHyperlinkAbbrev"/>
          </w:rPr>
          <w:noBreakHyphen/>
          <w:t>8</w:t>
        </w:r>
      </w:hyperlink>
      <w:r>
        <w:t xml:space="preserve"> amdt 1.13</w:t>
      </w:r>
    </w:p>
    <w:p w14:paraId="3F49023B" w14:textId="77777777" w:rsidR="00DC7DBE" w:rsidRDefault="00DC7DBE" w:rsidP="00DC7DBE">
      <w:pPr>
        <w:pStyle w:val="AmdtsEntryHd"/>
      </w:pPr>
      <w:r w:rsidRPr="00DC7DBE">
        <w:t>Registrable premises—atmospheric risks</w:t>
      </w:r>
    </w:p>
    <w:p w14:paraId="6EE76F77" w14:textId="1901D08B" w:rsidR="00DC7DBE" w:rsidRPr="00E06F09" w:rsidRDefault="00DC7DBE" w:rsidP="00DC7DBE">
      <w:pPr>
        <w:pStyle w:val="AmdtsEntries"/>
      </w:pPr>
      <w:r>
        <w:t>div 2.4.5 hdg</w:t>
      </w:r>
      <w:r>
        <w:tab/>
        <w:t xml:space="preserve">om </w:t>
      </w:r>
      <w:hyperlink r:id="rId312" w:tooltip="Work Health and Safety Legislation Amendment Act 2018" w:history="1">
        <w:r>
          <w:rPr>
            <w:rStyle w:val="charCitHyperlinkAbbrev"/>
          </w:rPr>
          <w:t>A2018</w:t>
        </w:r>
        <w:r>
          <w:rPr>
            <w:rStyle w:val="charCitHyperlinkAbbrev"/>
          </w:rPr>
          <w:noBreakHyphen/>
          <w:t>8</w:t>
        </w:r>
      </w:hyperlink>
      <w:r>
        <w:t xml:space="preserve"> amdt 1.13</w:t>
      </w:r>
    </w:p>
    <w:p w14:paraId="3FAC26DC" w14:textId="77777777" w:rsidR="00DC7DBE" w:rsidRDefault="00DC7DBE" w:rsidP="00DC7DBE">
      <w:pPr>
        <w:pStyle w:val="AmdtsEntryHd"/>
      </w:pPr>
      <w:r w:rsidRPr="00DC7DBE">
        <w:t>Ignition sources</w:t>
      </w:r>
    </w:p>
    <w:p w14:paraId="4A5B9EDD" w14:textId="1D828DCC" w:rsidR="00DC7DBE" w:rsidRPr="00E06F09" w:rsidRDefault="00DC7DBE" w:rsidP="00DC7DBE">
      <w:pPr>
        <w:pStyle w:val="AmdtsEntries"/>
      </w:pPr>
      <w:r>
        <w:t>s 242</w:t>
      </w:r>
      <w:r>
        <w:tab/>
        <w:t xml:space="preserve">om </w:t>
      </w:r>
      <w:hyperlink r:id="rId313" w:tooltip="Work Health and Safety Legislation Amendment Act 2018" w:history="1">
        <w:r>
          <w:rPr>
            <w:rStyle w:val="charCitHyperlinkAbbrev"/>
          </w:rPr>
          <w:t>A2018</w:t>
        </w:r>
        <w:r>
          <w:rPr>
            <w:rStyle w:val="charCitHyperlinkAbbrev"/>
          </w:rPr>
          <w:noBreakHyphen/>
          <w:t>8</w:t>
        </w:r>
      </w:hyperlink>
      <w:r>
        <w:t xml:space="preserve"> amdt 1.13</w:t>
      </w:r>
    </w:p>
    <w:p w14:paraId="37EA4F10" w14:textId="77777777" w:rsidR="00DC7DBE" w:rsidRDefault="00DC7DBE" w:rsidP="00DC7DBE">
      <w:pPr>
        <w:pStyle w:val="AmdtsEntryHd"/>
      </w:pPr>
      <w:r w:rsidRPr="00DC7DBE">
        <w:t>Ventilation and atmospheric emissions</w:t>
      </w:r>
    </w:p>
    <w:p w14:paraId="32E7FD4B" w14:textId="2A8FE5AD" w:rsidR="00DC7DBE" w:rsidRPr="00E06F09" w:rsidRDefault="00DC7DBE" w:rsidP="00DC7DBE">
      <w:pPr>
        <w:pStyle w:val="AmdtsEntries"/>
      </w:pPr>
      <w:r>
        <w:t>s 243</w:t>
      </w:r>
      <w:r>
        <w:tab/>
        <w:t xml:space="preserve">om </w:t>
      </w:r>
      <w:hyperlink r:id="rId314" w:tooltip="Work Health and Safety Legislation Amendment Act 2018" w:history="1">
        <w:r>
          <w:rPr>
            <w:rStyle w:val="charCitHyperlinkAbbrev"/>
          </w:rPr>
          <w:t>A2018</w:t>
        </w:r>
        <w:r>
          <w:rPr>
            <w:rStyle w:val="charCitHyperlinkAbbrev"/>
          </w:rPr>
          <w:noBreakHyphen/>
          <w:t>8</w:t>
        </w:r>
      </w:hyperlink>
      <w:r>
        <w:t xml:space="preserve"> amdt 1.13</w:t>
      </w:r>
    </w:p>
    <w:p w14:paraId="08ECEFFB" w14:textId="77777777" w:rsidR="00DC7DBE" w:rsidRDefault="00DC7DBE" w:rsidP="00DC7DBE">
      <w:pPr>
        <w:pStyle w:val="AmdtsEntryHd"/>
      </w:pPr>
      <w:r w:rsidRPr="00DC7DBE">
        <w:t>Risk control—fire protection</w:t>
      </w:r>
    </w:p>
    <w:p w14:paraId="04BF1979" w14:textId="3BE0AA48" w:rsidR="00DC7DBE" w:rsidRPr="00E06F09" w:rsidRDefault="00DC7DBE" w:rsidP="00DC7DBE">
      <w:pPr>
        <w:pStyle w:val="AmdtsEntries"/>
      </w:pPr>
      <w:r>
        <w:t>div 2.4.6 hdg</w:t>
      </w:r>
      <w:r>
        <w:tab/>
        <w:t xml:space="preserve">om </w:t>
      </w:r>
      <w:hyperlink r:id="rId315" w:tooltip="Work Health and Safety Legislation Amendment Act 2018" w:history="1">
        <w:r>
          <w:rPr>
            <w:rStyle w:val="charCitHyperlinkAbbrev"/>
          </w:rPr>
          <w:t>A2018</w:t>
        </w:r>
        <w:r>
          <w:rPr>
            <w:rStyle w:val="charCitHyperlinkAbbrev"/>
          </w:rPr>
          <w:noBreakHyphen/>
          <w:t>8</w:t>
        </w:r>
      </w:hyperlink>
      <w:r>
        <w:t xml:space="preserve"> amdt 1.13</w:t>
      </w:r>
    </w:p>
    <w:p w14:paraId="3240EDA8" w14:textId="77777777" w:rsidR="00AF3068" w:rsidRDefault="00AF3068" w:rsidP="003D5E96">
      <w:pPr>
        <w:pStyle w:val="AmdtsEntryHd"/>
      </w:pPr>
      <w:r>
        <w:t>Fire protection</w:t>
      </w:r>
    </w:p>
    <w:p w14:paraId="7FEA106E" w14:textId="58193742" w:rsidR="00AF3068" w:rsidRPr="00AF3068" w:rsidRDefault="00AF3068" w:rsidP="00AF3068">
      <w:pPr>
        <w:pStyle w:val="AmdtsEntries"/>
      </w:pPr>
      <w:r>
        <w:t>s 244</w:t>
      </w:r>
      <w:r>
        <w:tab/>
        <w:t xml:space="preserve">am </w:t>
      </w:r>
      <w:hyperlink r:id="rId316" w:tooltip="Statute Law Amendment Act 2015 (No 2)" w:history="1">
        <w:r w:rsidR="00FE1BC4">
          <w:rPr>
            <w:rStyle w:val="charCitHyperlinkAbbrev"/>
          </w:rPr>
          <w:t>A2015</w:t>
        </w:r>
        <w:r w:rsidR="00FE1BC4">
          <w:rPr>
            <w:rStyle w:val="charCitHyperlinkAbbrev"/>
          </w:rPr>
          <w:noBreakHyphen/>
          <w:t>50</w:t>
        </w:r>
      </w:hyperlink>
      <w:r>
        <w:t xml:space="preserve"> amdt 3.95</w:t>
      </w:r>
      <w:r w:rsidR="00A92C11">
        <w:t>;</w:t>
      </w:r>
      <w:r w:rsidR="00A92C11" w:rsidRPr="00A92C11">
        <w:t xml:space="preserve"> </w:t>
      </w:r>
      <w:hyperlink r:id="rId317" w:tooltip="Emergencies Amendment Act 2016" w:history="1">
        <w:r w:rsidR="00A92C11" w:rsidRPr="00A92C11">
          <w:rPr>
            <w:color w:val="0000FF" w:themeColor="hyperlink"/>
          </w:rPr>
          <w:t>A2016</w:t>
        </w:r>
        <w:r w:rsidR="00A92C11" w:rsidRPr="00A92C11">
          <w:rPr>
            <w:color w:val="0000FF" w:themeColor="hyperlink"/>
          </w:rPr>
          <w:noBreakHyphen/>
          <w:t>33</w:t>
        </w:r>
      </w:hyperlink>
      <w:r w:rsidR="00A92C11">
        <w:t xml:space="preserve"> amdt 1.15</w:t>
      </w:r>
    </w:p>
    <w:p w14:paraId="51855A53" w14:textId="253FF776" w:rsidR="00DC7DBE" w:rsidRPr="00E06F09" w:rsidRDefault="00DC7DBE" w:rsidP="00DC7DBE">
      <w:pPr>
        <w:pStyle w:val="AmdtsEntries"/>
      </w:pPr>
      <w:r>
        <w:tab/>
        <w:t xml:space="preserve">om </w:t>
      </w:r>
      <w:hyperlink r:id="rId318" w:tooltip="Work Health and Safety Legislation Amendment Act 2018" w:history="1">
        <w:r>
          <w:rPr>
            <w:rStyle w:val="charCitHyperlinkAbbrev"/>
          </w:rPr>
          <w:t>A2018</w:t>
        </w:r>
        <w:r>
          <w:rPr>
            <w:rStyle w:val="charCitHyperlinkAbbrev"/>
          </w:rPr>
          <w:noBreakHyphen/>
          <w:t>8</w:t>
        </w:r>
      </w:hyperlink>
      <w:r>
        <w:t xml:space="preserve"> amdt 1.13</w:t>
      </w:r>
    </w:p>
    <w:p w14:paraId="03E7007E" w14:textId="77777777" w:rsidR="00DC7DBE" w:rsidRDefault="00DC7DBE" w:rsidP="00DC7DBE">
      <w:pPr>
        <w:pStyle w:val="AmdtsEntryHd"/>
      </w:pPr>
      <w:r w:rsidRPr="00DC7DBE">
        <w:t>Registrable premises—information</w:t>
      </w:r>
    </w:p>
    <w:p w14:paraId="500A892F" w14:textId="3C6E262C" w:rsidR="00DC7DBE" w:rsidRPr="00E06F09" w:rsidRDefault="00DC7DBE" w:rsidP="00DC7DBE">
      <w:pPr>
        <w:pStyle w:val="AmdtsEntries"/>
      </w:pPr>
      <w:r>
        <w:t>pt 2.5 hdg</w:t>
      </w:r>
      <w:r>
        <w:tab/>
        <w:t xml:space="preserve">om </w:t>
      </w:r>
      <w:hyperlink r:id="rId319" w:tooltip="Work Health and Safety Legislation Amendment Act 2018" w:history="1">
        <w:r>
          <w:rPr>
            <w:rStyle w:val="charCitHyperlinkAbbrev"/>
          </w:rPr>
          <w:t>A2018</w:t>
        </w:r>
        <w:r>
          <w:rPr>
            <w:rStyle w:val="charCitHyperlinkAbbrev"/>
          </w:rPr>
          <w:noBreakHyphen/>
          <w:t>8</w:t>
        </w:r>
      </w:hyperlink>
      <w:r>
        <w:t xml:space="preserve"> amdt 1.13</w:t>
      </w:r>
    </w:p>
    <w:p w14:paraId="3F3DBEBE" w14:textId="77777777" w:rsidR="00DC7DBE" w:rsidRDefault="00DC7DBE" w:rsidP="00DC7DBE">
      <w:pPr>
        <w:pStyle w:val="AmdtsEntryHd"/>
      </w:pPr>
      <w:r w:rsidRPr="00DC7DBE">
        <w:t>Registrable premises—communication</w:t>
      </w:r>
    </w:p>
    <w:p w14:paraId="3ECB63BA" w14:textId="70CBE77F" w:rsidR="00DC7DBE" w:rsidRPr="00E06F09" w:rsidRDefault="00DC7DBE" w:rsidP="00DC7DBE">
      <w:pPr>
        <w:pStyle w:val="AmdtsEntries"/>
      </w:pPr>
      <w:r>
        <w:t>div 2.5.1 hdg</w:t>
      </w:r>
      <w:r>
        <w:tab/>
        <w:t xml:space="preserve">om </w:t>
      </w:r>
      <w:hyperlink r:id="rId320" w:tooltip="Work Health and Safety Legislation Amendment Act 2018" w:history="1">
        <w:r>
          <w:rPr>
            <w:rStyle w:val="charCitHyperlinkAbbrev"/>
          </w:rPr>
          <w:t>A2018</w:t>
        </w:r>
        <w:r>
          <w:rPr>
            <w:rStyle w:val="charCitHyperlinkAbbrev"/>
          </w:rPr>
          <w:noBreakHyphen/>
          <w:t>8</w:t>
        </w:r>
      </w:hyperlink>
      <w:r>
        <w:t xml:space="preserve"> amdt 1.13</w:t>
      </w:r>
    </w:p>
    <w:p w14:paraId="1BBDB535" w14:textId="77777777" w:rsidR="003D5E96" w:rsidRDefault="003D5E96" w:rsidP="003D5E96">
      <w:pPr>
        <w:pStyle w:val="AmdtsEntryHd"/>
      </w:pPr>
      <w:r>
        <w:t>Information for substance handlers</w:t>
      </w:r>
    </w:p>
    <w:p w14:paraId="57DD758A" w14:textId="19F4A3D5" w:rsidR="003D5E96" w:rsidRPr="00D42767" w:rsidRDefault="003D5E96" w:rsidP="003D5E96">
      <w:pPr>
        <w:pStyle w:val="AmdtsEntries"/>
      </w:pPr>
      <w:r>
        <w:t>s 245</w:t>
      </w:r>
      <w:r>
        <w:tab/>
        <w:t xml:space="preserve">am </w:t>
      </w:r>
      <w:hyperlink r:id="rId321"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2.19</w:t>
      </w:r>
      <w:r w:rsidR="00256883">
        <w:t xml:space="preserve">; </w:t>
      </w:r>
      <w:hyperlink r:id="rId322"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1.15</w:t>
      </w:r>
    </w:p>
    <w:p w14:paraId="65F30D51" w14:textId="3791FE15" w:rsidR="00DC7DBE" w:rsidRPr="00E06F09" w:rsidRDefault="00DC7DBE" w:rsidP="00DC7DBE">
      <w:pPr>
        <w:pStyle w:val="AmdtsEntries"/>
      </w:pPr>
      <w:r>
        <w:tab/>
        <w:t xml:space="preserve">om </w:t>
      </w:r>
      <w:hyperlink r:id="rId323" w:tooltip="Work Health and Safety Legislation Amendment Act 2018" w:history="1">
        <w:r>
          <w:rPr>
            <w:rStyle w:val="charCitHyperlinkAbbrev"/>
          </w:rPr>
          <w:t>A2018</w:t>
        </w:r>
        <w:r>
          <w:rPr>
            <w:rStyle w:val="charCitHyperlinkAbbrev"/>
          </w:rPr>
          <w:noBreakHyphen/>
          <w:t>8</w:t>
        </w:r>
      </w:hyperlink>
      <w:r>
        <w:t xml:space="preserve"> amdt 1.13</w:t>
      </w:r>
    </w:p>
    <w:p w14:paraId="3852C2A1" w14:textId="77777777" w:rsidR="00364527" w:rsidRDefault="00364527" w:rsidP="00364527">
      <w:pPr>
        <w:pStyle w:val="AmdtsEntryHd"/>
      </w:pPr>
      <w:r w:rsidRPr="00364527">
        <w:t>Information for plant users</w:t>
      </w:r>
    </w:p>
    <w:p w14:paraId="5A016B09" w14:textId="37E6ECB2" w:rsidR="00364527" w:rsidRPr="00E06F09" w:rsidRDefault="00364527" w:rsidP="00364527">
      <w:pPr>
        <w:pStyle w:val="AmdtsEntries"/>
      </w:pPr>
      <w:r>
        <w:t>s 246</w:t>
      </w:r>
      <w:r>
        <w:tab/>
        <w:t xml:space="preserve">om </w:t>
      </w:r>
      <w:hyperlink r:id="rId324" w:tooltip="Work Health and Safety Legislation Amendment Act 2018" w:history="1">
        <w:r>
          <w:rPr>
            <w:rStyle w:val="charCitHyperlinkAbbrev"/>
          </w:rPr>
          <w:t>A2018</w:t>
        </w:r>
        <w:r>
          <w:rPr>
            <w:rStyle w:val="charCitHyperlinkAbbrev"/>
          </w:rPr>
          <w:noBreakHyphen/>
          <w:t>8</w:t>
        </w:r>
      </w:hyperlink>
      <w:r>
        <w:t xml:space="preserve"> amdt 1.13</w:t>
      </w:r>
    </w:p>
    <w:p w14:paraId="03741C3A" w14:textId="77777777" w:rsidR="00364527" w:rsidRDefault="00364527" w:rsidP="00364527">
      <w:pPr>
        <w:pStyle w:val="AmdtsEntryHd"/>
      </w:pPr>
      <w:r w:rsidRPr="00364527">
        <w:t>Information for visitors</w:t>
      </w:r>
    </w:p>
    <w:p w14:paraId="186B9C63" w14:textId="485BBE05" w:rsidR="00364527" w:rsidRPr="00E06F09" w:rsidRDefault="00364527" w:rsidP="00364527">
      <w:pPr>
        <w:pStyle w:val="AmdtsEntries"/>
      </w:pPr>
      <w:r>
        <w:t>s 247</w:t>
      </w:r>
      <w:r>
        <w:tab/>
        <w:t xml:space="preserve">om </w:t>
      </w:r>
      <w:hyperlink r:id="rId325" w:tooltip="Work Health and Safety Legislation Amendment Act 2018" w:history="1">
        <w:r>
          <w:rPr>
            <w:rStyle w:val="charCitHyperlinkAbbrev"/>
          </w:rPr>
          <w:t>A2018</w:t>
        </w:r>
        <w:r>
          <w:rPr>
            <w:rStyle w:val="charCitHyperlinkAbbrev"/>
          </w:rPr>
          <w:noBreakHyphen/>
          <w:t>8</w:t>
        </w:r>
      </w:hyperlink>
      <w:r>
        <w:t xml:space="preserve"> amdt 1.13</w:t>
      </w:r>
    </w:p>
    <w:p w14:paraId="735B4818" w14:textId="77777777" w:rsidR="00364527" w:rsidRDefault="00364527" w:rsidP="00364527">
      <w:pPr>
        <w:pStyle w:val="AmdtsEntryHd"/>
      </w:pPr>
      <w:r w:rsidRPr="00364527">
        <w:lastRenderedPageBreak/>
        <w:t>Registrable premises—keeping accurate information</w:t>
      </w:r>
    </w:p>
    <w:p w14:paraId="0FE9C186" w14:textId="43DDE1E4" w:rsidR="00364527" w:rsidRPr="00E06F09" w:rsidRDefault="00364527" w:rsidP="00364527">
      <w:pPr>
        <w:pStyle w:val="AmdtsEntries"/>
      </w:pPr>
      <w:r>
        <w:t>div 2.5.2 hdg</w:t>
      </w:r>
      <w:r>
        <w:tab/>
        <w:t xml:space="preserve">om </w:t>
      </w:r>
      <w:hyperlink r:id="rId326" w:tooltip="Work Health and Safety Legislation Amendment Act 2018" w:history="1">
        <w:r>
          <w:rPr>
            <w:rStyle w:val="charCitHyperlinkAbbrev"/>
          </w:rPr>
          <w:t>A2018</w:t>
        </w:r>
        <w:r>
          <w:rPr>
            <w:rStyle w:val="charCitHyperlinkAbbrev"/>
          </w:rPr>
          <w:noBreakHyphen/>
          <w:t>8</w:t>
        </w:r>
      </w:hyperlink>
      <w:r>
        <w:t xml:space="preserve"> amdt 1.13</w:t>
      </w:r>
    </w:p>
    <w:p w14:paraId="15B1EE73" w14:textId="77777777" w:rsidR="00943529" w:rsidRDefault="00943529" w:rsidP="00943529">
      <w:pPr>
        <w:pStyle w:val="AmdtsEntryHd"/>
      </w:pPr>
      <w:r w:rsidRPr="00943529">
        <w:t>Keeping safety data sheets</w:t>
      </w:r>
    </w:p>
    <w:p w14:paraId="6615712A" w14:textId="6AA1C2C3" w:rsidR="00943529" w:rsidRPr="00E06F09" w:rsidRDefault="00943529" w:rsidP="00943529">
      <w:pPr>
        <w:pStyle w:val="AmdtsEntries"/>
      </w:pPr>
      <w:r>
        <w:t>s 248</w:t>
      </w:r>
      <w:r>
        <w:tab/>
        <w:t xml:space="preserve">om </w:t>
      </w:r>
      <w:hyperlink r:id="rId327" w:tooltip="Work Health and Safety Legislation Amendment Act 2018" w:history="1">
        <w:r>
          <w:rPr>
            <w:rStyle w:val="charCitHyperlinkAbbrev"/>
          </w:rPr>
          <w:t>A2018</w:t>
        </w:r>
        <w:r>
          <w:rPr>
            <w:rStyle w:val="charCitHyperlinkAbbrev"/>
          </w:rPr>
          <w:noBreakHyphen/>
          <w:t>8</w:t>
        </w:r>
      </w:hyperlink>
      <w:r>
        <w:t xml:space="preserve"> amdt 1.13</w:t>
      </w:r>
    </w:p>
    <w:p w14:paraId="5FA34BB8" w14:textId="77777777" w:rsidR="00943529" w:rsidRDefault="00943529" w:rsidP="00943529">
      <w:pPr>
        <w:pStyle w:val="AmdtsEntryHd"/>
      </w:pPr>
      <w:r w:rsidRPr="00943529">
        <w:t>Register of dangerous substances</w:t>
      </w:r>
    </w:p>
    <w:p w14:paraId="169CCE87" w14:textId="20056AF5" w:rsidR="00943529" w:rsidRPr="00E06F09" w:rsidRDefault="00943529" w:rsidP="00943529">
      <w:pPr>
        <w:pStyle w:val="AmdtsEntries"/>
      </w:pPr>
      <w:r>
        <w:t>s 249</w:t>
      </w:r>
      <w:r>
        <w:tab/>
        <w:t xml:space="preserve">om </w:t>
      </w:r>
      <w:hyperlink r:id="rId328" w:tooltip="Work Health and Safety Legislation Amendment Act 2018" w:history="1">
        <w:r>
          <w:rPr>
            <w:rStyle w:val="charCitHyperlinkAbbrev"/>
          </w:rPr>
          <w:t>A2018</w:t>
        </w:r>
        <w:r>
          <w:rPr>
            <w:rStyle w:val="charCitHyperlinkAbbrev"/>
          </w:rPr>
          <w:noBreakHyphen/>
          <w:t>8</w:t>
        </w:r>
      </w:hyperlink>
      <w:r>
        <w:t xml:space="preserve"> amdt 1.13</w:t>
      </w:r>
    </w:p>
    <w:p w14:paraId="18ABCE1D" w14:textId="77777777" w:rsidR="00943529" w:rsidRDefault="00943529" w:rsidP="00943529">
      <w:pPr>
        <w:pStyle w:val="AmdtsEntryHd"/>
      </w:pPr>
      <w:r w:rsidRPr="00943529">
        <w:t>Records—change of person in control</w:t>
      </w:r>
    </w:p>
    <w:p w14:paraId="120EE370" w14:textId="0C6D8F8E" w:rsidR="00943529" w:rsidRPr="00E06F09" w:rsidRDefault="00943529" w:rsidP="00943529">
      <w:pPr>
        <w:pStyle w:val="AmdtsEntries"/>
      </w:pPr>
      <w:r>
        <w:t>s 250</w:t>
      </w:r>
      <w:r>
        <w:tab/>
        <w:t xml:space="preserve">om </w:t>
      </w:r>
      <w:hyperlink r:id="rId329" w:tooltip="Work Health and Safety Legislation Amendment Act 2018" w:history="1">
        <w:r>
          <w:rPr>
            <w:rStyle w:val="charCitHyperlinkAbbrev"/>
          </w:rPr>
          <w:t>A2018</w:t>
        </w:r>
        <w:r>
          <w:rPr>
            <w:rStyle w:val="charCitHyperlinkAbbrev"/>
          </w:rPr>
          <w:noBreakHyphen/>
          <w:t>8</w:t>
        </w:r>
      </w:hyperlink>
      <w:r>
        <w:t xml:space="preserve"> amdt 1.13</w:t>
      </w:r>
    </w:p>
    <w:p w14:paraId="6037FC4E" w14:textId="77777777" w:rsidR="00943529" w:rsidRDefault="00943529" w:rsidP="00943529">
      <w:pPr>
        <w:pStyle w:val="AmdtsEntryHd"/>
      </w:pPr>
      <w:r w:rsidRPr="00364527">
        <w:t>Registrable premises—keeping accurate information</w:t>
      </w:r>
    </w:p>
    <w:p w14:paraId="5ED71426" w14:textId="5949F613" w:rsidR="00943529" w:rsidRPr="00E06F09" w:rsidRDefault="00943529" w:rsidP="00943529">
      <w:pPr>
        <w:pStyle w:val="AmdtsEntries"/>
      </w:pPr>
      <w:r>
        <w:t>div 2.5.3 hdg</w:t>
      </w:r>
      <w:r>
        <w:tab/>
        <w:t xml:space="preserve">om </w:t>
      </w:r>
      <w:hyperlink r:id="rId330" w:tooltip="Work Health and Safety Legislation Amendment Act 2018" w:history="1">
        <w:r>
          <w:rPr>
            <w:rStyle w:val="charCitHyperlinkAbbrev"/>
          </w:rPr>
          <w:t>A2018</w:t>
        </w:r>
        <w:r>
          <w:rPr>
            <w:rStyle w:val="charCitHyperlinkAbbrev"/>
          </w:rPr>
          <w:noBreakHyphen/>
          <w:t>8</w:t>
        </w:r>
      </w:hyperlink>
      <w:r>
        <w:t xml:space="preserve"> amdt 1.13</w:t>
      </w:r>
    </w:p>
    <w:p w14:paraId="7C2CF182" w14:textId="77777777" w:rsidR="00F22845" w:rsidRDefault="00F22845" w:rsidP="00F22845">
      <w:pPr>
        <w:pStyle w:val="AmdtsEntryHd"/>
      </w:pPr>
      <w:r w:rsidRPr="00F22845">
        <w:t>Incorrectly labelled packages</w:t>
      </w:r>
    </w:p>
    <w:p w14:paraId="633A0428" w14:textId="071B169E" w:rsidR="00F22845" w:rsidRPr="00E06F09" w:rsidRDefault="00F22845" w:rsidP="00F22845">
      <w:pPr>
        <w:pStyle w:val="AmdtsEntries"/>
      </w:pPr>
      <w:r>
        <w:t>s 251</w:t>
      </w:r>
      <w:r>
        <w:tab/>
        <w:t xml:space="preserve">om </w:t>
      </w:r>
      <w:hyperlink r:id="rId331" w:tooltip="Work Health and Safety Legislation Amendment Act 2018" w:history="1">
        <w:r>
          <w:rPr>
            <w:rStyle w:val="charCitHyperlinkAbbrev"/>
          </w:rPr>
          <w:t>A2018</w:t>
        </w:r>
        <w:r>
          <w:rPr>
            <w:rStyle w:val="charCitHyperlinkAbbrev"/>
          </w:rPr>
          <w:noBreakHyphen/>
          <w:t>8</w:t>
        </w:r>
      </w:hyperlink>
      <w:r>
        <w:t xml:space="preserve"> amdt 1.13</w:t>
      </w:r>
    </w:p>
    <w:p w14:paraId="43BE5D28" w14:textId="77777777" w:rsidR="00F22845" w:rsidRDefault="00F22845" w:rsidP="00F22845">
      <w:pPr>
        <w:pStyle w:val="AmdtsEntryHd"/>
      </w:pPr>
      <w:r w:rsidRPr="00F22845">
        <w:t>Labelling and removing labelling from packages</w:t>
      </w:r>
    </w:p>
    <w:p w14:paraId="79088D36" w14:textId="5B4167E2" w:rsidR="00F22845" w:rsidRPr="00E06F09" w:rsidRDefault="00F22845" w:rsidP="00F22845">
      <w:pPr>
        <w:pStyle w:val="AmdtsEntries"/>
      </w:pPr>
      <w:r>
        <w:t>s 252</w:t>
      </w:r>
      <w:r>
        <w:tab/>
        <w:t xml:space="preserve">om </w:t>
      </w:r>
      <w:hyperlink r:id="rId332" w:tooltip="Work Health and Safety Legislation Amendment Act 2018" w:history="1">
        <w:r>
          <w:rPr>
            <w:rStyle w:val="charCitHyperlinkAbbrev"/>
          </w:rPr>
          <w:t>A2018</w:t>
        </w:r>
        <w:r>
          <w:rPr>
            <w:rStyle w:val="charCitHyperlinkAbbrev"/>
          </w:rPr>
          <w:noBreakHyphen/>
          <w:t>8</w:t>
        </w:r>
      </w:hyperlink>
      <w:r>
        <w:t xml:space="preserve"> amdt 1.13</w:t>
      </w:r>
    </w:p>
    <w:p w14:paraId="581E4DF9" w14:textId="77777777" w:rsidR="00F22845" w:rsidRDefault="00F22845" w:rsidP="00F22845">
      <w:pPr>
        <w:pStyle w:val="AmdtsEntryHd"/>
      </w:pPr>
      <w:r w:rsidRPr="00F22845">
        <w:t>Labelling portable containers</w:t>
      </w:r>
    </w:p>
    <w:p w14:paraId="1DA21EF4" w14:textId="32D7E7CD" w:rsidR="00F22845" w:rsidRPr="00E06F09" w:rsidRDefault="00F22845" w:rsidP="00F22845">
      <w:pPr>
        <w:pStyle w:val="AmdtsEntries"/>
      </w:pPr>
      <w:r>
        <w:t>s 253</w:t>
      </w:r>
      <w:r>
        <w:tab/>
        <w:t xml:space="preserve">om </w:t>
      </w:r>
      <w:hyperlink r:id="rId333" w:tooltip="Work Health and Safety Legislation Amendment Act 2018" w:history="1">
        <w:r>
          <w:rPr>
            <w:rStyle w:val="charCitHyperlinkAbbrev"/>
          </w:rPr>
          <w:t>A2018</w:t>
        </w:r>
        <w:r>
          <w:rPr>
            <w:rStyle w:val="charCitHyperlinkAbbrev"/>
          </w:rPr>
          <w:noBreakHyphen/>
          <w:t>8</w:t>
        </w:r>
      </w:hyperlink>
      <w:r>
        <w:t xml:space="preserve"> amdt 1.13</w:t>
      </w:r>
    </w:p>
    <w:p w14:paraId="6F8A33C8" w14:textId="77777777" w:rsidR="00F22845" w:rsidRDefault="00F22845" w:rsidP="00F22845">
      <w:pPr>
        <w:pStyle w:val="AmdtsEntryHd"/>
      </w:pPr>
      <w:r w:rsidRPr="00F22845">
        <w:t>Registrable premises—placards</w:t>
      </w:r>
    </w:p>
    <w:p w14:paraId="23F161E4" w14:textId="1A8E8469" w:rsidR="00F22845" w:rsidRPr="00E06F09" w:rsidRDefault="00F22845" w:rsidP="00F22845">
      <w:pPr>
        <w:pStyle w:val="AmdtsEntries"/>
      </w:pPr>
      <w:r>
        <w:t>div 2.5.4 hdg</w:t>
      </w:r>
      <w:r>
        <w:tab/>
        <w:t xml:space="preserve">om </w:t>
      </w:r>
      <w:hyperlink r:id="rId334" w:tooltip="Work Health and Safety Legislation Amendment Act 2018" w:history="1">
        <w:r>
          <w:rPr>
            <w:rStyle w:val="charCitHyperlinkAbbrev"/>
          </w:rPr>
          <w:t>A2018</w:t>
        </w:r>
        <w:r>
          <w:rPr>
            <w:rStyle w:val="charCitHyperlinkAbbrev"/>
          </w:rPr>
          <w:noBreakHyphen/>
          <w:t>8</w:t>
        </w:r>
      </w:hyperlink>
      <w:r>
        <w:t xml:space="preserve"> amdt 1.13</w:t>
      </w:r>
    </w:p>
    <w:p w14:paraId="7E452065" w14:textId="77777777" w:rsidR="00F22845" w:rsidRDefault="00F22845" w:rsidP="00F22845">
      <w:pPr>
        <w:pStyle w:val="AmdtsEntryHd"/>
      </w:pPr>
      <w:r w:rsidRPr="00F22845">
        <w:t>Placards—requirement to display</w:t>
      </w:r>
    </w:p>
    <w:p w14:paraId="3CF8C837" w14:textId="3D437A4B" w:rsidR="00F22845" w:rsidRPr="00E06F09" w:rsidRDefault="00F22845" w:rsidP="00F22845">
      <w:pPr>
        <w:pStyle w:val="AmdtsEntries"/>
      </w:pPr>
      <w:r>
        <w:t>s 254</w:t>
      </w:r>
      <w:r>
        <w:tab/>
        <w:t xml:space="preserve">om </w:t>
      </w:r>
      <w:hyperlink r:id="rId335" w:tooltip="Work Health and Safety Legislation Amendment Act 2018" w:history="1">
        <w:r>
          <w:rPr>
            <w:rStyle w:val="charCitHyperlinkAbbrev"/>
          </w:rPr>
          <w:t>A2018</w:t>
        </w:r>
        <w:r>
          <w:rPr>
            <w:rStyle w:val="charCitHyperlinkAbbrev"/>
          </w:rPr>
          <w:noBreakHyphen/>
          <w:t>8</w:t>
        </w:r>
      </w:hyperlink>
      <w:r>
        <w:t xml:space="preserve"> amdt 1.13</w:t>
      </w:r>
    </w:p>
    <w:p w14:paraId="2F25B3D5" w14:textId="77777777" w:rsidR="00F22845" w:rsidRDefault="00F22845" w:rsidP="00F22845">
      <w:pPr>
        <w:pStyle w:val="AmdtsEntryHd"/>
      </w:pPr>
      <w:r w:rsidRPr="00F22845">
        <w:t>Placards—location of HAZCHEM outer warnings</w:t>
      </w:r>
    </w:p>
    <w:p w14:paraId="5470C1A7" w14:textId="75251B3C" w:rsidR="00F22845" w:rsidRPr="00E06F09" w:rsidRDefault="00F22845" w:rsidP="00F22845">
      <w:pPr>
        <w:pStyle w:val="AmdtsEntries"/>
      </w:pPr>
      <w:r>
        <w:t>s 255</w:t>
      </w:r>
      <w:r>
        <w:tab/>
        <w:t xml:space="preserve">om </w:t>
      </w:r>
      <w:hyperlink r:id="rId336" w:tooltip="Work Health and Safety Legislation Amendment Act 2018" w:history="1">
        <w:r>
          <w:rPr>
            <w:rStyle w:val="charCitHyperlinkAbbrev"/>
          </w:rPr>
          <w:t>A2018</w:t>
        </w:r>
        <w:r>
          <w:rPr>
            <w:rStyle w:val="charCitHyperlinkAbbrev"/>
          </w:rPr>
          <w:noBreakHyphen/>
          <w:t>8</w:t>
        </w:r>
      </w:hyperlink>
      <w:r>
        <w:t xml:space="preserve"> amdt 1.13</w:t>
      </w:r>
    </w:p>
    <w:p w14:paraId="04C20441" w14:textId="77777777" w:rsidR="004306A3" w:rsidRDefault="004306A3" w:rsidP="004306A3">
      <w:pPr>
        <w:pStyle w:val="AmdtsEntryHd"/>
      </w:pPr>
      <w:r w:rsidRPr="004306A3">
        <w:t>Placards—location of information placards</w:t>
      </w:r>
    </w:p>
    <w:p w14:paraId="2229EA43" w14:textId="3659F294" w:rsidR="004306A3" w:rsidRPr="00E06F09" w:rsidRDefault="004306A3" w:rsidP="004306A3">
      <w:pPr>
        <w:pStyle w:val="AmdtsEntries"/>
      </w:pPr>
      <w:r>
        <w:t>s 256</w:t>
      </w:r>
      <w:r>
        <w:tab/>
        <w:t xml:space="preserve">om </w:t>
      </w:r>
      <w:hyperlink r:id="rId337" w:tooltip="Work Health and Safety Legislation Amendment Act 2018" w:history="1">
        <w:r>
          <w:rPr>
            <w:rStyle w:val="charCitHyperlinkAbbrev"/>
          </w:rPr>
          <w:t>A2018</w:t>
        </w:r>
        <w:r>
          <w:rPr>
            <w:rStyle w:val="charCitHyperlinkAbbrev"/>
          </w:rPr>
          <w:noBreakHyphen/>
          <w:t>8</w:t>
        </w:r>
      </w:hyperlink>
      <w:r>
        <w:t xml:space="preserve"> amdt 1.13</w:t>
      </w:r>
    </w:p>
    <w:p w14:paraId="3D0CCC1B" w14:textId="77777777" w:rsidR="004306A3" w:rsidRDefault="004306A3" w:rsidP="004306A3">
      <w:pPr>
        <w:pStyle w:val="AmdtsEntryHd"/>
      </w:pPr>
      <w:r w:rsidRPr="004306A3">
        <w:t>Placards—form of HAZCHEM outer warning placard</w:t>
      </w:r>
    </w:p>
    <w:p w14:paraId="2EFEF164" w14:textId="4DA9280A" w:rsidR="004306A3" w:rsidRPr="00E06F09" w:rsidRDefault="004306A3" w:rsidP="004306A3">
      <w:pPr>
        <w:pStyle w:val="AmdtsEntries"/>
      </w:pPr>
      <w:r>
        <w:t>s 257</w:t>
      </w:r>
      <w:r>
        <w:tab/>
        <w:t xml:space="preserve">om </w:t>
      </w:r>
      <w:hyperlink r:id="rId338" w:tooltip="Work Health and Safety Legislation Amendment Act 2018" w:history="1">
        <w:r>
          <w:rPr>
            <w:rStyle w:val="charCitHyperlinkAbbrev"/>
          </w:rPr>
          <w:t>A2018</w:t>
        </w:r>
        <w:r>
          <w:rPr>
            <w:rStyle w:val="charCitHyperlinkAbbrev"/>
          </w:rPr>
          <w:noBreakHyphen/>
          <w:t>8</w:t>
        </w:r>
      </w:hyperlink>
      <w:r>
        <w:t xml:space="preserve"> amdt 1.13</w:t>
      </w:r>
    </w:p>
    <w:p w14:paraId="057F4B0B" w14:textId="77777777" w:rsidR="004306A3" w:rsidRDefault="004306A3" w:rsidP="004306A3">
      <w:pPr>
        <w:pStyle w:val="AmdtsEntryHd"/>
      </w:pPr>
      <w:r w:rsidRPr="004306A3">
        <w:t>Placards—form of information placards for tanks</w:t>
      </w:r>
    </w:p>
    <w:p w14:paraId="7F6EA3EF" w14:textId="44681631" w:rsidR="004306A3" w:rsidRPr="00E06F09" w:rsidRDefault="004306A3" w:rsidP="004306A3">
      <w:pPr>
        <w:pStyle w:val="AmdtsEntries"/>
      </w:pPr>
      <w:r>
        <w:t>s 258</w:t>
      </w:r>
      <w:r>
        <w:tab/>
        <w:t xml:space="preserve">om </w:t>
      </w:r>
      <w:hyperlink r:id="rId339" w:tooltip="Work Health and Safety Legislation Amendment Act 2018" w:history="1">
        <w:r>
          <w:rPr>
            <w:rStyle w:val="charCitHyperlinkAbbrev"/>
          </w:rPr>
          <w:t>A2018</w:t>
        </w:r>
        <w:r>
          <w:rPr>
            <w:rStyle w:val="charCitHyperlinkAbbrev"/>
          </w:rPr>
          <w:noBreakHyphen/>
          <w:t>8</w:t>
        </w:r>
      </w:hyperlink>
      <w:r>
        <w:t xml:space="preserve"> amdt 1.13</w:t>
      </w:r>
    </w:p>
    <w:p w14:paraId="5293F7D7" w14:textId="77777777" w:rsidR="004306A3" w:rsidRDefault="004306A3" w:rsidP="004306A3">
      <w:pPr>
        <w:pStyle w:val="AmdtsEntryHd"/>
      </w:pPr>
      <w:r w:rsidRPr="004306A3">
        <w:t>Placards—form of information placards for packages</w:t>
      </w:r>
    </w:p>
    <w:p w14:paraId="1197E23A" w14:textId="6679921D" w:rsidR="004306A3" w:rsidRPr="00E06F09" w:rsidRDefault="004306A3" w:rsidP="004306A3">
      <w:pPr>
        <w:pStyle w:val="AmdtsEntries"/>
      </w:pPr>
      <w:r>
        <w:t>s 259</w:t>
      </w:r>
      <w:r>
        <w:tab/>
        <w:t xml:space="preserve">om </w:t>
      </w:r>
      <w:hyperlink r:id="rId340" w:tooltip="Work Health and Safety Legislation Amendment Act 2018" w:history="1">
        <w:r>
          <w:rPr>
            <w:rStyle w:val="charCitHyperlinkAbbrev"/>
          </w:rPr>
          <w:t>A2018</w:t>
        </w:r>
        <w:r>
          <w:rPr>
            <w:rStyle w:val="charCitHyperlinkAbbrev"/>
          </w:rPr>
          <w:noBreakHyphen/>
          <w:t>8</w:t>
        </w:r>
      </w:hyperlink>
      <w:r>
        <w:t xml:space="preserve"> amdt 1.13</w:t>
      </w:r>
    </w:p>
    <w:p w14:paraId="0ACE8CDC" w14:textId="77777777" w:rsidR="004306A3" w:rsidRDefault="004306A3" w:rsidP="004306A3">
      <w:pPr>
        <w:pStyle w:val="AmdtsEntryHd"/>
      </w:pPr>
      <w:r w:rsidRPr="004306A3">
        <w:t>Registrable premises—registration</w:t>
      </w:r>
    </w:p>
    <w:p w14:paraId="30FE99D5" w14:textId="24BBA141" w:rsidR="004306A3" w:rsidRPr="00E06F09" w:rsidRDefault="004306A3" w:rsidP="004306A3">
      <w:pPr>
        <w:pStyle w:val="AmdtsEntries"/>
      </w:pPr>
      <w:r>
        <w:t>pt 2.6 hdg</w:t>
      </w:r>
      <w:r>
        <w:tab/>
        <w:t xml:space="preserve">om </w:t>
      </w:r>
      <w:hyperlink r:id="rId341" w:tooltip="Work Health and Safety Legislation Amendment Act 2018" w:history="1">
        <w:r>
          <w:rPr>
            <w:rStyle w:val="charCitHyperlinkAbbrev"/>
          </w:rPr>
          <w:t>A2018</w:t>
        </w:r>
        <w:r>
          <w:rPr>
            <w:rStyle w:val="charCitHyperlinkAbbrev"/>
          </w:rPr>
          <w:noBreakHyphen/>
          <w:t>8</w:t>
        </w:r>
      </w:hyperlink>
      <w:r>
        <w:t xml:space="preserve"> amdt 1.13</w:t>
      </w:r>
    </w:p>
    <w:p w14:paraId="326045EA" w14:textId="77777777" w:rsidR="00C30711" w:rsidRDefault="00C30711" w:rsidP="00D42767">
      <w:pPr>
        <w:pStyle w:val="AmdtsEntryHd"/>
      </w:pPr>
      <w:r>
        <w:t>Placard quantity register</w:t>
      </w:r>
    </w:p>
    <w:p w14:paraId="3266EB10" w14:textId="43203A8B" w:rsidR="00C30711" w:rsidRPr="00C30711" w:rsidRDefault="00C30711" w:rsidP="00C30711">
      <w:pPr>
        <w:pStyle w:val="AmdtsEntries"/>
      </w:pPr>
      <w:r>
        <w:t>s 260</w:t>
      </w:r>
      <w:r>
        <w:tab/>
        <w:t xml:space="preserve">am </w:t>
      </w:r>
      <w:hyperlink r:id="rId342"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53508F">
        <w:t>1.163</w:t>
      </w:r>
    </w:p>
    <w:p w14:paraId="3154A279" w14:textId="3DB0993D" w:rsidR="004306A3" w:rsidRPr="00E06F09" w:rsidRDefault="004306A3" w:rsidP="004306A3">
      <w:pPr>
        <w:pStyle w:val="AmdtsEntries"/>
      </w:pPr>
      <w:r>
        <w:tab/>
        <w:t xml:space="preserve">om </w:t>
      </w:r>
      <w:hyperlink r:id="rId343" w:tooltip="Work Health and Safety Legislation Amendment Act 2018" w:history="1">
        <w:r>
          <w:rPr>
            <w:rStyle w:val="charCitHyperlinkAbbrev"/>
          </w:rPr>
          <w:t>A2018</w:t>
        </w:r>
        <w:r>
          <w:rPr>
            <w:rStyle w:val="charCitHyperlinkAbbrev"/>
          </w:rPr>
          <w:noBreakHyphen/>
          <w:t>8</w:t>
        </w:r>
      </w:hyperlink>
      <w:r>
        <w:t xml:space="preserve"> amdt 1.13</w:t>
      </w:r>
    </w:p>
    <w:p w14:paraId="16E9D7BF" w14:textId="77777777" w:rsidR="00C30711" w:rsidRDefault="00C30711" w:rsidP="00D42767">
      <w:pPr>
        <w:pStyle w:val="AmdtsEntryHd"/>
      </w:pPr>
      <w:r>
        <w:t>Registration—placard quantity notice</w:t>
      </w:r>
    </w:p>
    <w:p w14:paraId="2406816C" w14:textId="2D5B38AC" w:rsidR="00C30711" w:rsidRPr="00C30711" w:rsidRDefault="00C30711" w:rsidP="00C30711">
      <w:pPr>
        <w:pStyle w:val="AmdtsEntries"/>
      </w:pPr>
      <w:r>
        <w:t>s 261</w:t>
      </w:r>
      <w:r>
        <w:tab/>
        <w:t xml:space="preserve">am </w:t>
      </w:r>
      <w:hyperlink r:id="rId344"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53508F">
        <w:t>1.163</w:t>
      </w:r>
    </w:p>
    <w:p w14:paraId="289FC734" w14:textId="70C71A99" w:rsidR="004306A3" w:rsidRPr="00E06F09" w:rsidRDefault="004306A3" w:rsidP="004306A3">
      <w:pPr>
        <w:pStyle w:val="AmdtsEntries"/>
      </w:pPr>
      <w:r>
        <w:tab/>
        <w:t xml:space="preserve">om </w:t>
      </w:r>
      <w:hyperlink r:id="rId345" w:tooltip="Work Health and Safety Legislation Amendment Act 2018" w:history="1">
        <w:r>
          <w:rPr>
            <w:rStyle w:val="charCitHyperlinkAbbrev"/>
          </w:rPr>
          <w:t>A2018</w:t>
        </w:r>
        <w:r>
          <w:rPr>
            <w:rStyle w:val="charCitHyperlinkAbbrev"/>
          </w:rPr>
          <w:noBreakHyphen/>
          <w:t>8</w:t>
        </w:r>
      </w:hyperlink>
      <w:r>
        <w:t xml:space="preserve"> amdt 1.13</w:t>
      </w:r>
    </w:p>
    <w:p w14:paraId="14A9EDDC" w14:textId="77777777" w:rsidR="00C30711" w:rsidRDefault="00C30711" w:rsidP="00D42767">
      <w:pPr>
        <w:pStyle w:val="AmdtsEntryHd"/>
      </w:pPr>
      <w:r>
        <w:lastRenderedPageBreak/>
        <w:t>Registration—further information notices</w:t>
      </w:r>
    </w:p>
    <w:p w14:paraId="5616CDD6" w14:textId="3ACF0C15" w:rsidR="00C30711" w:rsidRPr="00C30711" w:rsidRDefault="00C30711" w:rsidP="00C30711">
      <w:pPr>
        <w:pStyle w:val="AmdtsEntries"/>
      </w:pPr>
      <w:r>
        <w:t>s 262</w:t>
      </w:r>
      <w:r>
        <w:tab/>
        <w:t xml:space="preserve">am </w:t>
      </w:r>
      <w:hyperlink r:id="rId346"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w:t>
      </w:r>
      <w:r w:rsidR="00F33452">
        <w:t>a</w:t>
      </w:r>
      <w:r>
        <w:t>mdt</w:t>
      </w:r>
      <w:r w:rsidR="00F33452">
        <w:t xml:space="preserve"> </w:t>
      </w:r>
      <w:r w:rsidR="0053508F">
        <w:t>1.163</w:t>
      </w:r>
    </w:p>
    <w:p w14:paraId="43E37E6E" w14:textId="488EA64C" w:rsidR="002F682F" w:rsidRPr="00E06F09" w:rsidRDefault="002F682F" w:rsidP="002F682F">
      <w:pPr>
        <w:pStyle w:val="AmdtsEntries"/>
      </w:pPr>
      <w:r>
        <w:tab/>
        <w:t xml:space="preserve">om </w:t>
      </w:r>
      <w:hyperlink r:id="rId347" w:tooltip="Work Health and Safety Legislation Amendment Act 2018" w:history="1">
        <w:r>
          <w:rPr>
            <w:rStyle w:val="charCitHyperlinkAbbrev"/>
          </w:rPr>
          <w:t>A2018</w:t>
        </w:r>
        <w:r>
          <w:rPr>
            <w:rStyle w:val="charCitHyperlinkAbbrev"/>
          </w:rPr>
          <w:noBreakHyphen/>
          <w:t>8</w:t>
        </w:r>
      </w:hyperlink>
      <w:r>
        <w:t xml:space="preserve"> amdt 1.13</w:t>
      </w:r>
    </w:p>
    <w:p w14:paraId="09762D30" w14:textId="77777777" w:rsidR="006465E9" w:rsidRDefault="006465E9" w:rsidP="00D42767">
      <w:pPr>
        <w:pStyle w:val="AmdtsEntryHd"/>
      </w:pPr>
      <w:r>
        <w:t>Registration—obligation to register</w:t>
      </w:r>
    </w:p>
    <w:p w14:paraId="15B03B25" w14:textId="2DF5F30C" w:rsidR="006465E9" w:rsidRPr="006465E9" w:rsidRDefault="006465E9" w:rsidP="006465E9">
      <w:pPr>
        <w:pStyle w:val="AmdtsEntries"/>
      </w:pPr>
      <w:r>
        <w:t>s 263</w:t>
      </w:r>
      <w:r>
        <w:tab/>
        <w:t xml:space="preserve">am </w:t>
      </w:r>
      <w:hyperlink r:id="rId348"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w:t>
      </w:r>
      <w:r w:rsidR="0053508F">
        <w:t>1.163</w:t>
      </w:r>
    </w:p>
    <w:p w14:paraId="24D9B077" w14:textId="107CD282" w:rsidR="002F682F" w:rsidRPr="00E06F09" w:rsidRDefault="002F682F" w:rsidP="002F682F">
      <w:pPr>
        <w:pStyle w:val="AmdtsEntries"/>
      </w:pPr>
      <w:r>
        <w:tab/>
        <w:t xml:space="preserve">om </w:t>
      </w:r>
      <w:hyperlink r:id="rId349" w:tooltip="Work Health and Safety Legislation Amendment Act 2018" w:history="1">
        <w:r>
          <w:rPr>
            <w:rStyle w:val="charCitHyperlinkAbbrev"/>
          </w:rPr>
          <w:t>A2018</w:t>
        </w:r>
        <w:r>
          <w:rPr>
            <w:rStyle w:val="charCitHyperlinkAbbrev"/>
          </w:rPr>
          <w:noBreakHyphen/>
          <w:t>8</w:t>
        </w:r>
      </w:hyperlink>
      <w:r>
        <w:t xml:space="preserve"> amdt 1.13</w:t>
      </w:r>
    </w:p>
    <w:p w14:paraId="4E539DA5" w14:textId="77777777" w:rsidR="006465E9" w:rsidRDefault="006465E9" w:rsidP="00D42767">
      <w:pPr>
        <w:pStyle w:val="AmdtsEntryHd"/>
      </w:pPr>
      <w:r>
        <w:t>Registration—duration and renewal</w:t>
      </w:r>
    </w:p>
    <w:p w14:paraId="78D3A9AA" w14:textId="05862E3F" w:rsidR="006465E9" w:rsidRPr="006465E9" w:rsidRDefault="006465E9" w:rsidP="006465E9">
      <w:pPr>
        <w:pStyle w:val="AmdtsEntries"/>
      </w:pPr>
      <w:r>
        <w:t>s 264</w:t>
      </w:r>
      <w:r>
        <w:tab/>
        <w:t xml:space="preserve">am </w:t>
      </w:r>
      <w:hyperlink r:id="rId350"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53508F">
        <w:t>1.163</w:t>
      </w:r>
    </w:p>
    <w:p w14:paraId="6B20E015" w14:textId="720AA7C2" w:rsidR="002F682F" w:rsidRPr="00E06F09" w:rsidRDefault="002F682F" w:rsidP="002F682F">
      <w:pPr>
        <w:pStyle w:val="AmdtsEntries"/>
      </w:pPr>
      <w:r>
        <w:tab/>
        <w:t xml:space="preserve">om </w:t>
      </w:r>
      <w:hyperlink r:id="rId351" w:tooltip="Work Health and Safety Legislation Amendment Act 2018" w:history="1">
        <w:r>
          <w:rPr>
            <w:rStyle w:val="charCitHyperlinkAbbrev"/>
          </w:rPr>
          <w:t>A2018</w:t>
        </w:r>
        <w:r>
          <w:rPr>
            <w:rStyle w:val="charCitHyperlinkAbbrev"/>
          </w:rPr>
          <w:noBreakHyphen/>
          <w:t>8</w:t>
        </w:r>
      </w:hyperlink>
      <w:r>
        <w:t xml:space="preserve"> amdt 1.13</w:t>
      </w:r>
    </w:p>
    <w:p w14:paraId="6741733F" w14:textId="77777777" w:rsidR="006465E9" w:rsidRDefault="006465E9" w:rsidP="00D42767">
      <w:pPr>
        <w:pStyle w:val="AmdtsEntryHd"/>
      </w:pPr>
      <w:r>
        <w:t>Registration—significant change of risk</w:t>
      </w:r>
    </w:p>
    <w:p w14:paraId="54EF2E33" w14:textId="37EBF795" w:rsidR="006465E9" w:rsidRPr="006465E9" w:rsidRDefault="006465E9" w:rsidP="006465E9">
      <w:pPr>
        <w:pStyle w:val="AmdtsEntries"/>
      </w:pPr>
      <w:r>
        <w:t>s 265</w:t>
      </w:r>
      <w:r>
        <w:tab/>
        <w:t xml:space="preserve">am </w:t>
      </w:r>
      <w:hyperlink r:id="rId352"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w:t>
      </w:r>
      <w:r w:rsidR="00F33452">
        <w:t>a</w:t>
      </w:r>
      <w:r>
        <w:t>mdt</w:t>
      </w:r>
      <w:r w:rsidR="00F33452">
        <w:t xml:space="preserve"> </w:t>
      </w:r>
      <w:r w:rsidR="0053508F">
        <w:t>1.163</w:t>
      </w:r>
    </w:p>
    <w:p w14:paraId="76CC2D18" w14:textId="168960CB" w:rsidR="002F682F" w:rsidRPr="00E06F09" w:rsidRDefault="002F682F" w:rsidP="002F682F">
      <w:pPr>
        <w:pStyle w:val="AmdtsEntries"/>
      </w:pPr>
      <w:r>
        <w:tab/>
        <w:t xml:space="preserve">om </w:t>
      </w:r>
      <w:hyperlink r:id="rId353" w:tooltip="Work Health and Safety Legislation Amendment Act 2018" w:history="1">
        <w:r>
          <w:rPr>
            <w:rStyle w:val="charCitHyperlinkAbbrev"/>
          </w:rPr>
          <w:t>A2018</w:t>
        </w:r>
        <w:r>
          <w:rPr>
            <w:rStyle w:val="charCitHyperlinkAbbrev"/>
          </w:rPr>
          <w:noBreakHyphen/>
          <w:t>8</w:t>
        </w:r>
      </w:hyperlink>
      <w:r>
        <w:t xml:space="preserve"> amdt 1.13</w:t>
      </w:r>
    </w:p>
    <w:p w14:paraId="11EAF85E" w14:textId="77777777" w:rsidR="006465E9" w:rsidRDefault="006465E9" w:rsidP="00D42767">
      <w:pPr>
        <w:pStyle w:val="AmdtsEntryHd"/>
      </w:pPr>
      <w:r>
        <w:t>Registration—further information about risk change</w:t>
      </w:r>
    </w:p>
    <w:p w14:paraId="7E46F15B" w14:textId="21129CFB" w:rsidR="006465E9" w:rsidRPr="006465E9" w:rsidRDefault="006465E9" w:rsidP="006465E9">
      <w:pPr>
        <w:pStyle w:val="AmdtsEntries"/>
      </w:pPr>
      <w:r>
        <w:t>s 266</w:t>
      </w:r>
      <w:r>
        <w:tab/>
        <w:t xml:space="preserve">am </w:t>
      </w:r>
      <w:hyperlink r:id="rId354"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w:t>
      </w:r>
      <w:r w:rsidR="00F33452">
        <w:t>a</w:t>
      </w:r>
      <w:r>
        <w:t>mdt</w:t>
      </w:r>
      <w:r w:rsidR="00F33452">
        <w:t xml:space="preserve"> </w:t>
      </w:r>
      <w:r w:rsidR="0053508F">
        <w:t>1.163</w:t>
      </w:r>
    </w:p>
    <w:p w14:paraId="02A62DA4" w14:textId="0F7715A7" w:rsidR="002F682F" w:rsidRPr="00E06F09" w:rsidRDefault="002F682F" w:rsidP="002F682F">
      <w:pPr>
        <w:pStyle w:val="AmdtsEntries"/>
      </w:pPr>
      <w:r>
        <w:tab/>
        <w:t xml:space="preserve">om </w:t>
      </w:r>
      <w:hyperlink r:id="rId355" w:tooltip="Work Health and Safety Legislation Amendment Act 2018" w:history="1">
        <w:r>
          <w:rPr>
            <w:rStyle w:val="charCitHyperlinkAbbrev"/>
          </w:rPr>
          <w:t>A2018</w:t>
        </w:r>
        <w:r>
          <w:rPr>
            <w:rStyle w:val="charCitHyperlinkAbbrev"/>
          </w:rPr>
          <w:noBreakHyphen/>
          <w:t>8</w:t>
        </w:r>
      </w:hyperlink>
      <w:r>
        <w:t xml:space="preserve"> amdt 1.13</w:t>
      </w:r>
    </w:p>
    <w:p w14:paraId="3C31B08A" w14:textId="77777777" w:rsidR="006465E9" w:rsidRDefault="006465E9" w:rsidP="00D42767">
      <w:pPr>
        <w:pStyle w:val="AmdtsEntryHd"/>
      </w:pPr>
      <w:r>
        <w:t>Registration—amendment or cancellation</w:t>
      </w:r>
    </w:p>
    <w:p w14:paraId="594E6E4F" w14:textId="77777777" w:rsidR="006465E9" w:rsidRPr="006465E9" w:rsidRDefault="00C92A6F" w:rsidP="006465E9">
      <w:pPr>
        <w:pStyle w:val="AmdtsEntries"/>
      </w:pPr>
      <w:r>
        <w:t>s 267</w:t>
      </w:r>
      <w:r>
        <w:tab/>
        <w:t>am R18 LA</w:t>
      </w:r>
    </w:p>
    <w:p w14:paraId="30EAA4D1" w14:textId="4C9F9DE3" w:rsidR="002F682F" w:rsidRPr="00E06F09" w:rsidRDefault="002F682F" w:rsidP="002F682F">
      <w:pPr>
        <w:pStyle w:val="AmdtsEntries"/>
      </w:pPr>
      <w:r>
        <w:tab/>
        <w:t xml:space="preserve">om </w:t>
      </w:r>
      <w:hyperlink r:id="rId356" w:tooltip="Work Health and Safety Legislation Amendment Act 2018" w:history="1">
        <w:r>
          <w:rPr>
            <w:rStyle w:val="charCitHyperlinkAbbrev"/>
          </w:rPr>
          <w:t>A2018</w:t>
        </w:r>
        <w:r>
          <w:rPr>
            <w:rStyle w:val="charCitHyperlinkAbbrev"/>
          </w:rPr>
          <w:noBreakHyphen/>
          <w:t>8</w:t>
        </w:r>
      </w:hyperlink>
      <w:r>
        <w:t xml:space="preserve"> amdt 1.13</w:t>
      </w:r>
    </w:p>
    <w:p w14:paraId="34C1B0C8" w14:textId="77777777" w:rsidR="002F682F" w:rsidRDefault="002F682F" w:rsidP="002F682F">
      <w:pPr>
        <w:pStyle w:val="AmdtsEntryHd"/>
      </w:pPr>
      <w:r w:rsidRPr="002F682F">
        <w:t>Registrable premises—dangerous occurrence reporting</w:t>
      </w:r>
    </w:p>
    <w:p w14:paraId="05A7ADBE" w14:textId="144B61A1" w:rsidR="002F682F" w:rsidRPr="00E06F09" w:rsidRDefault="002F682F" w:rsidP="002F682F">
      <w:pPr>
        <w:pStyle w:val="AmdtsEntries"/>
      </w:pPr>
      <w:r>
        <w:t>pt 2.7 hdg</w:t>
      </w:r>
      <w:r>
        <w:tab/>
        <w:t xml:space="preserve">om </w:t>
      </w:r>
      <w:hyperlink r:id="rId357" w:tooltip="Work Health and Safety Legislation Amendment Act 2018" w:history="1">
        <w:r>
          <w:rPr>
            <w:rStyle w:val="charCitHyperlinkAbbrev"/>
          </w:rPr>
          <w:t>A2018</w:t>
        </w:r>
        <w:r>
          <w:rPr>
            <w:rStyle w:val="charCitHyperlinkAbbrev"/>
          </w:rPr>
          <w:noBreakHyphen/>
          <w:t>8</w:t>
        </w:r>
      </w:hyperlink>
      <w:r>
        <w:t xml:space="preserve"> amdt 1.13</w:t>
      </w:r>
    </w:p>
    <w:p w14:paraId="0CC117A3" w14:textId="77777777" w:rsidR="006465E9" w:rsidRDefault="006465E9" w:rsidP="00D42767">
      <w:pPr>
        <w:pStyle w:val="AmdtsEntryHd"/>
      </w:pPr>
      <w:r>
        <w:t>Records of actual and likely dangerous occurrences—Act, s 216 (1) (m)</w:t>
      </w:r>
    </w:p>
    <w:p w14:paraId="66B471DF" w14:textId="66C441F7" w:rsidR="006465E9" w:rsidRPr="006465E9" w:rsidRDefault="006465E9" w:rsidP="006465E9">
      <w:pPr>
        <w:pStyle w:val="AmdtsEntries"/>
      </w:pPr>
      <w:r>
        <w:t>s 268</w:t>
      </w:r>
      <w:r>
        <w:tab/>
        <w:t xml:space="preserve">am </w:t>
      </w:r>
      <w:hyperlink r:id="rId358"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w:t>
      </w:r>
      <w:r w:rsidR="00F33452">
        <w:t>a</w:t>
      </w:r>
      <w:r>
        <w:t>mdt</w:t>
      </w:r>
      <w:r w:rsidR="00F33452">
        <w:t xml:space="preserve"> </w:t>
      </w:r>
      <w:r w:rsidR="0053508F">
        <w:t>1.163</w:t>
      </w:r>
    </w:p>
    <w:p w14:paraId="338177EA" w14:textId="79525FFB" w:rsidR="002F682F" w:rsidRPr="00E06F09" w:rsidRDefault="002F682F" w:rsidP="002F682F">
      <w:pPr>
        <w:pStyle w:val="AmdtsEntries"/>
      </w:pPr>
      <w:r>
        <w:tab/>
        <w:t xml:space="preserve">om </w:t>
      </w:r>
      <w:hyperlink r:id="rId359" w:tooltip="Work Health and Safety Legislation Amendment Act 2018" w:history="1">
        <w:r>
          <w:rPr>
            <w:rStyle w:val="charCitHyperlinkAbbrev"/>
          </w:rPr>
          <w:t>A2018</w:t>
        </w:r>
        <w:r>
          <w:rPr>
            <w:rStyle w:val="charCitHyperlinkAbbrev"/>
          </w:rPr>
          <w:noBreakHyphen/>
          <w:t>8</w:t>
        </w:r>
      </w:hyperlink>
      <w:r>
        <w:t xml:space="preserve"> amdt 1.13</w:t>
      </w:r>
    </w:p>
    <w:p w14:paraId="08E2282C" w14:textId="77777777" w:rsidR="002F682F" w:rsidRDefault="002F682F" w:rsidP="002F682F">
      <w:pPr>
        <w:pStyle w:val="AmdtsEntryHd"/>
      </w:pPr>
      <w:r w:rsidRPr="002F682F">
        <w:t>Form of records of actual and likely dangerous occurrences</w:t>
      </w:r>
    </w:p>
    <w:p w14:paraId="672BE37E" w14:textId="6F9FAA1C" w:rsidR="002F682F" w:rsidRPr="00E06F09" w:rsidRDefault="002F682F" w:rsidP="002F682F">
      <w:pPr>
        <w:pStyle w:val="AmdtsEntries"/>
      </w:pPr>
      <w:r>
        <w:t>s 269</w:t>
      </w:r>
      <w:r>
        <w:tab/>
        <w:t xml:space="preserve">om </w:t>
      </w:r>
      <w:hyperlink r:id="rId360" w:tooltip="Work Health and Safety Legislation Amendment Act 2018" w:history="1">
        <w:r>
          <w:rPr>
            <w:rStyle w:val="charCitHyperlinkAbbrev"/>
          </w:rPr>
          <w:t>A2018</w:t>
        </w:r>
        <w:r>
          <w:rPr>
            <w:rStyle w:val="charCitHyperlinkAbbrev"/>
          </w:rPr>
          <w:noBreakHyphen/>
          <w:t>8</w:t>
        </w:r>
      </w:hyperlink>
      <w:r>
        <w:t xml:space="preserve"> amdt 1.13</w:t>
      </w:r>
    </w:p>
    <w:p w14:paraId="19C34BDE" w14:textId="77777777" w:rsidR="002F682F" w:rsidRDefault="002F682F" w:rsidP="002F682F">
      <w:pPr>
        <w:pStyle w:val="AmdtsEntryHd"/>
      </w:pPr>
      <w:r w:rsidRPr="002F682F">
        <w:t>Manifest quantity registrable premises</w:t>
      </w:r>
    </w:p>
    <w:p w14:paraId="7442371F" w14:textId="572C497D" w:rsidR="002F682F" w:rsidRPr="00E06F09" w:rsidRDefault="002F682F" w:rsidP="002F682F">
      <w:pPr>
        <w:pStyle w:val="AmdtsEntries"/>
      </w:pPr>
      <w:r>
        <w:t>pt 2.8 hdg</w:t>
      </w:r>
      <w:r>
        <w:tab/>
        <w:t xml:space="preserve">om </w:t>
      </w:r>
      <w:hyperlink r:id="rId361" w:tooltip="Work Health and Safety Legislation Amendment Act 2018" w:history="1">
        <w:r>
          <w:rPr>
            <w:rStyle w:val="charCitHyperlinkAbbrev"/>
          </w:rPr>
          <w:t>A2018</w:t>
        </w:r>
        <w:r>
          <w:rPr>
            <w:rStyle w:val="charCitHyperlinkAbbrev"/>
          </w:rPr>
          <w:noBreakHyphen/>
          <w:t>8</w:t>
        </w:r>
      </w:hyperlink>
      <w:r>
        <w:t xml:space="preserve"> amdt 1.13</w:t>
      </w:r>
    </w:p>
    <w:p w14:paraId="2B49984C" w14:textId="77777777" w:rsidR="00BD5C0E" w:rsidRDefault="00BD5C0E" w:rsidP="00BD5C0E">
      <w:pPr>
        <w:pStyle w:val="AmdtsEntryHd"/>
      </w:pPr>
      <w:r w:rsidRPr="00BD5C0E">
        <w:t>Manifest quantity registrable premises—manifests</w:t>
      </w:r>
    </w:p>
    <w:p w14:paraId="41647526" w14:textId="40B0F6EA" w:rsidR="00BD5C0E" w:rsidRPr="00E06F09" w:rsidRDefault="00BD5C0E" w:rsidP="00BD5C0E">
      <w:pPr>
        <w:pStyle w:val="AmdtsEntries"/>
      </w:pPr>
      <w:r>
        <w:t>div 2.8.1 hdg</w:t>
      </w:r>
      <w:r>
        <w:tab/>
        <w:t xml:space="preserve">om </w:t>
      </w:r>
      <w:hyperlink r:id="rId362" w:tooltip="Work Health and Safety Legislation Amendment Act 2018" w:history="1">
        <w:r>
          <w:rPr>
            <w:rStyle w:val="charCitHyperlinkAbbrev"/>
          </w:rPr>
          <w:t>A2018</w:t>
        </w:r>
        <w:r>
          <w:rPr>
            <w:rStyle w:val="charCitHyperlinkAbbrev"/>
          </w:rPr>
          <w:noBreakHyphen/>
          <w:t>8</w:t>
        </w:r>
      </w:hyperlink>
      <w:r>
        <w:t xml:space="preserve"> amdt 1.13</w:t>
      </w:r>
    </w:p>
    <w:p w14:paraId="45EF0EF7" w14:textId="77777777" w:rsidR="00BD5C0E" w:rsidRDefault="00BD5C0E" w:rsidP="00BD5C0E">
      <w:pPr>
        <w:pStyle w:val="AmdtsEntryHd"/>
      </w:pPr>
      <w:r w:rsidRPr="00BD5C0E">
        <w:t>Manifests—requirement to keep</w:t>
      </w:r>
    </w:p>
    <w:p w14:paraId="7F1E039A" w14:textId="10E97524" w:rsidR="00BD5C0E" w:rsidRPr="00E06F09" w:rsidRDefault="00BD5C0E" w:rsidP="00BD5C0E">
      <w:pPr>
        <w:pStyle w:val="AmdtsEntries"/>
      </w:pPr>
      <w:r>
        <w:t>s 270</w:t>
      </w:r>
      <w:r>
        <w:tab/>
        <w:t xml:space="preserve">om </w:t>
      </w:r>
      <w:hyperlink r:id="rId363" w:tooltip="Work Health and Safety Legislation Amendment Act 2018" w:history="1">
        <w:r>
          <w:rPr>
            <w:rStyle w:val="charCitHyperlinkAbbrev"/>
          </w:rPr>
          <w:t>A2018</w:t>
        </w:r>
        <w:r>
          <w:rPr>
            <w:rStyle w:val="charCitHyperlinkAbbrev"/>
          </w:rPr>
          <w:noBreakHyphen/>
          <w:t>8</w:t>
        </w:r>
      </w:hyperlink>
      <w:r>
        <w:t xml:space="preserve"> amdt 1.13</w:t>
      </w:r>
    </w:p>
    <w:p w14:paraId="3D7D1E09" w14:textId="77777777" w:rsidR="00BD5C0E" w:rsidRDefault="00BD5C0E" w:rsidP="00BD5C0E">
      <w:pPr>
        <w:pStyle w:val="AmdtsEntryHd"/>
      </w:pPr>
      <w:r w:rsidRPr="00BD5C0E">
        <w:t>Manifests—must be kept up to date</w:t>
      </w:r>
    </w:p>
    <w:p w14:paraId="03F6191D" w14:textId="0CB95C5C" w:rsidR="00BD5C0E" w:rsidRPr="00E06F09" w:rsidRDefault="00BD5C0E" w:rsidP="00BD5C0E">
      <w:pPr>
        <w:pStyle w:val="AmdtsEntries"/>
      </w:pPr>
      <w:r>
        <w:t>s 271</w:t>
      </w:r>
      <w:r>
        <w:tab/>
        <w:t xml:space="preserve">om </w:t>
      </w:r>
      <w:hyperlink r:id="rId364" w:tooltip="Work Health and Safety Legislation Amendment Act 2018" w:history="1">
        <w:r>
          <w:rPr>
            <w:rStyle w:val="charCitHyperlinkAbbrev"/>
          </w:rPr>
          <w:t>A2018</w:t>
        </w:r>
        <w:r>
          <w:rPr>
            <w:rStyle w:val="charCitHyperlinkAbbrev"/>
          </w:rPr>
          <w:noBreakHyphen/>
          <w:t>8</w:t>
        </w:r>
      </w:hyperlink>
      <w:r>
        <w:t xml:space="preserve"> amdt 1.13</w:t>
      </w:r>
    </w:p>
    <w:p w14:paraId="132E18D9" w14:textId="77777777" w:rsidR="00BD5C0E" w:rsidRDefault="00BD5C0E" w:rsidP="00BD5C0E">
      <w:pPr>
        <w:pStyle w:val="AmdtsEntryHd"/>
      </w:pPr>
      <w:r w:rsidRPr="00BD5C0E">
        <w:t>Manifests—how kept</w:t>
      </w:r>
    </w:p>
    <w:p w14:paraId="6A7BEFDB" w14:textId="5AEE0545" w:rsidR="00BD5C0E" w:rsidRPr="00E06F09" w:rsidRDefault="00BD5C0E" w:rsidP="00BD5C0E">
      <w:pPr>
        <w:pStyle w:val="AmdtsEntries"/>
      </w:pPr>
      <w:r>
        <w:t>s 272</w:t>
      </w:r>
      <w:r>
        <w:tab/>
        <w:t xml:space="preserve">om </w:t>
      </w:r>
      <w:hyperlink r:id="rId365" w:tooltip="Work Health and Safety Legislation Amendment Act 2018" w:history="1">
        <w:r>
          <w:rPr>
            <w:rStyle w:val="charCitHyperlinkAbbrev"/>
          </w:rPr>
          <w:t>A2018</w:t>
        </w:r>
        <w:r>
          <w:rPr>
            <w:rStyle w:val="charCitHyperlinkAbbrev"/>
          </w:rPr>
          <w:noBreakHyphen/>
          <w:t>8</w:t>
        </w:r>
      </w:hyperlink>
      <w:r>
        <w:t xml:space="preserve"> amdt 1.13</w:t>
      </w:r>
    </w:p>
    <w:p w14:paraId="2FAD9926" w14:textId="77777777" w:rsidR="00BD5C0E" w:rsidRDefault="00BD5C0E" w:rsidP="00BD5C0E">
      <w:pPr>
        <w:pStyle w:val="AmdtsEntryHd"/>
      </w:pPr>
      <w:r w:rsidRPr="00BD5C0E">
        <w:t>Manifest quantity registrable premises—emergency plans</w:t>
      </w:r>
    </w:p>
    <w:p w14:paraId="31D9128F" w14:textId="40FAE8AA" w:rsidR="00BD5C0E" w:rsidRPr="00E06F09" w:rsidRDefault="00BD5C0E" w:rsidP="00BD5C0E">
      <w:pPr>
        <w:pStyle w:val="AmdtsEntries"/>
      </w:pPr>
      <w:r>
        <w:t>div 2.8.2 hdg</w:t>
      </w:r>
      <w:r>
        <w:tab/>
        <w:t xml:space="preserve">om </w:t>
      </w:r>
      <w:hyperlink r:id="rId366" w:tooltip="Work Health and Safety Legislation Amendment Act 2018" w:history="1">
        <w:r>
          <w:rPr>
            <w:rStyle w:val="charCitHyperlinkAbbrev"/>
          </w:rPr>
          <w:t>A2018</w:t>
        </w:r>
        <w:r>
          <w:rPr>
            <w:rStyle w:val="charCitHyperlinkAbbrev"/>
          </w:rPr>
          <w:noBreakHyphen/>
          <w:t>8</w:t>
        </w:r>
      </w:hyperlink>
      <w:r>
        <w:t xml:space="preserve"> amdt 1.13</w:t>
      </w:r>
    </w:p>
    <w:p w14:paraId="6FA9C3ED" w14:textId="77777777" w:rsidR="00BD5C0E" w:rsidRDefault="00BD5C0E" w:rsidP="00BD5C0E">
      <w:pPr>
        <w:pStyle w:val="AmdtsEntryHd"/>
      </w:pPr>
      <w:r w:rsidRPr="00BD5C0E">
        <w:t xml:space="preserve">Meaning of </w:t>
      </w:r>
      <w:r w:rsidRPr="00BD5C0E">
        <w:rPr>
          <w:rStyle w:val="charItals"/>
        </w:rPr>
        <w:t>emergency plan</w:t>
      </w:r>
      <w:r w:rsidRPr="00BD5C0E">
        <w:t>—div 2.8.2</w:t>
      </w:r>
    </w:p>
    <w:p w14:paraId="5ECE3BFA" w14:textId="01E0D750" w:rsidR="00BD5C0E" w:rsidRPr="00E06F09" w:rsidRDefault="00BD5C0E" w:rsidP="00BD5C0E">
      <w:pPr>
        <w:pStyle w:val="AmdtsEntries"/>
      </w:pPr>
      <w:r>
        <w:t>s 273</w:t>
      </w:r>
      <w:r>
        <w:tab/>
        <w:t xml:space="preserve">om </w:t>
      </w:r>
      <w:hyperlink r:id="rId367" w:tooltip="Work Health and Safety Legislation Amendment Act 2018" w:history="1">
        <w:r>
          <w:rPr>
            <w:rStyle w:val="charCitHyperlinkAbbrev"/>
          </w:rPr>
          <w:t>A2018</w:t>
        </w:r>
        <w:r>
          <w:rPr>
            <w:rStyle w:val="charCitHyperlinkAbbrev"/>
          </w:rPr>
          <w:noBreakHyphen/>
          <w:t>8</w:t>
        </w:r>
      </w:hyperlink>
      <w:r>
        <w:t xml:space="preserve"> amdt 1.13</w:t>
      </w:r>
    </w:p>
    <w:p w14:paraId="28DFE0C8" w14:textId="77777777" w:rsidR="00F72D80" w:rsidRDefault="00F72D80" w:rsidP="00F72D80">
      <w:pPr>
        <w:pStyle w:val="AmdtsEntryHd"/>
      </w:pPr>
      <w:r w:rsidRPr="00F72D80">
        <w:lastRenderedPageBreak/>
        <w:t>Emergency plan—safety management systems for Act,</w:t>
      </w:r>
      <w:r w:rsidRPr="00F72D80">
        <w:br/>
        <w:t>s 19 (1) (e)</w:t>
      </w:r>
    </w:p>
    <w:p w14:paraId="2FBF0EE8" w14:textId="7BA8DF65" w:rsidR="00F72D80" w:rsidRPr="00E06F09" w:rsidRDefault="00F72D80" w:rsidP="00F72D80">
      <w:pPr>
        <w:pStyle w:val="AmdtsEntries"/>
      </w:pPr>
      <w:r>
        <w:t>s 274</w:t>
      </w:r>
      <w:r>
        <w:tab/>
        <w:t xml:space="preserve">om </w:t>
      </w:r>
      <w:hyperlink r:id="rId368" w:tooltip="Work Health and Safety Legislation Amendment Act 2018" w:history="1">
        <w:r>
          <w:rPr>
            <w:rStyle w:val="charCitHyperlinkAbbrev"/>
          </w:rPr>
          <w:t>A2018</w:t>
        </w:r>
        <w:r>
          <w:rPr>
            <w:rStyle w:val="charCitHyperlinkAbbrev"/>
          </w:rPr>
          <w:noBreakHyphen/>
          <w:t>8</w:t>
        </w:r>
      </w:hyperlink>
      <w:r>
        <w:t xml:space="preserve"> amdt 1.13</w:t>
      </w:r>
    </w:p>
    <w:p w14:paraId="4FABA13D" w14:textId="77777777" w:rsidR="00D42767" w:rsidRDefault="003D5E96" w:rsidP="00D42767">
      <w:pPr>
        <w:pStyle w:val="AmdtsEntryHd"/>
      </w:pPr>
      <w:r>
        <w:t>Emergency plan—making</w:t>
      </w:r>
    </w:p>
    <w:p w14:paraId="06557B87" w14:textId="5D280D96" w:rsidR="00D42767" w:rsidRPr="00D42767" w:rsidRDefault="00D42767" w:rsidP="00D42767">
      <w:pPr>
        <w:pStyle w:val="AmdtsEntries"/>
      </w:pPr>
      <w:r>
        <w:t>s 275</w:t>
      </w:r>
      <w:r>
        <w:tab/>
        <w:t xml:space="preserve">am </w:t>
      </w:r>
      <w:hyperlink r:id="rId369"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2.18</w:t>
      </w:r>
      <w:r w:rsidR="00256883">
        <w:t xml:space="preserve">; </w:t>
      </w:r>
      <w:hyperlink r:id="rId370"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1.16</w:t>
      </w:r>
    </w:p>
    <w:p w14:paraId="18709FC5" w14:textId="22747962" w:rsidR="003345EE" w:rsidRPr="00E06F09" w:rsidRDefault="003345EE" w:rsidP="003345EE">
      <w:pPr>
        <w:pStyle w:val="AmdtsEntries"/>
      </w:pPr>
      <w:r>
        <w:tab/>
        <w:t xml:space="preserve">om </w:t>
      </w:r>
      <w:hyperlink r:id="rId371" w:tooltip="Work Health and Safety Legislation Amendment Act 2018" w:history="1">
        <w:r>
          <w:rPr>
            <w:rStyle w:val="charCitHyperlinkAbbrev"/>
          </w:rPr>
          <w:t>A2018</w:t>
        </w:r>
        <w:r>
          <w:rPr>
            <w:rStyle w:val="charCitHyperlinkAbbrev"/>
          </w:rPr>
          <w:noBreakHyphen/>
          <w:t>8</w:t>
        </w:r>
      </w:hyperlink>
      <w:r>
        <w:t xml:space="preserve"> amdt 1.13</w:t>
      </w:r>
    </w:p>
    <w:p w14:paraId="33AE051C" w14:textId="77777777" w:rsidR="00D42767" w:rsidRDefault="003D5E96" w:rsidP="00D42767">
      <w:pPr>
        <w:pStyle w:val="AmdtsEntryHd"/>
      </w:pPr>
      <w:r>
        <w:t>Emergency plan—instruction for employee representatives and neighbouring occupiers</w:t>
      </w:r>
    </w:p>
    <w:p w14:paraId="3606D405" w14:textId="30DA064C" w:rsidR="00D42767" w:rsidRPr="00D42767" w:rsidRDefault="00D42767" w:rsidP="00D42767">
      <w:pPr>
        <w:pStyle w:val="AmdtsEntries"/>
      </w:pPr>
      <w:r>
        <w:t>s 276</w:t>
      </w:r>
      <w:r>
        <w:tab/>
        <w:t xml:space="preserve">am </w:t>
      </w:r>
      <w:hyperlink r:id="rId372"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2.18</w:t>
      </w:r>
      <w:r w:rsidR="00256883">
        <w:t xml:space="preserve">; </w:t>
      </w:r>
      <w:hyperlink r:id="rId373"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1.17</w:t>
      </w:r>
    </w:p>
    <w:p w14:paraId="3F009D48" w14:textId="5560A5ED" w:rsidR="003345EE" w:rsidRPr="00E06F09" w:rsidRDefault="003345EE" w:rsidP="003345EE">
      <w:pPr>
        <w:pStyle w:val="AmdtsEntries"/>
      </w:pPr>
      <w:r>
        <w:tab/>
        <w:t xml:space="preserve">om </w:t>
      </w:r>
      <w:hyperlink r:id="rId374" w:tooltip="Work Health and Safety Legislation Amendment Act 2018" w:history="1">
        <w:r>
          <w:rPr>
            <w:rStyle w:val="charCitHyperlinkAbbrev"/>
          </w:rPr>
          <w:t>A2018</w:t>
        </w:r>
        <w:r>
          <w:rPr>
            <w:rStyle w:val="charCitHyperlinkAbbrev"/>
          </w:rPr>
          <w:noBreakHyphen/>
          <w:t>8</w:t>
        </w:r>
      </w:hyperlink>
      <w:r>
        <w:t xml:space="preserve"> amdt 1.13</w:t>
      </w:r>
    </w:p>
    <w:p w14:paraId="159EA85A" w14:textId="77777777" w:rsidR="00D42767" w:rsidRDefault="003D5E96" w:rsidP="00D42767">
      <w:pPr>
        <w:pStyle w:val="AmdtsEntryHd"/>
      </w:pPr>
      <w:r>
        <w:t>Emergency plan—review as necessary</w:t>
      </w:r>
    </w:p>
    <w:p w14:paraId="02AD4C55" w14:textId="089345C6" w:rsidR="00D42767" w:rsidRPr="00D42767" w:rsidRDefault="00D42767" w:rsidP="00D42767">
      <w:pPr>
        <w:pStyle w:val="AmdtsEntries"/>
      </w:pPr>
      <w:r>
        <w:t>s 277</w:t>
      </w:r>
      <w:r>
        <w:tab/>
        <w:t xml:space="preserve">am </w:t>
      </w:r>
      <w:hyperlink r:id="rId375"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2.18</w:t>
      </w:r>
      <w:r w:rsidR="00256883">
        <w:t xml:space="preserve">; </w:t>
      </w:r>
      <w:hyperlink r:id="rId376"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1.18</w:t>
      </w:r>
    </w:p>
    <w:p w14:paraId="4D55FEDE" w14:textId="36CDC792" w:rsidR="003345EE" w:rsidRPr="00E06F09" w:rsidRDefault="003345EE" w:rsidP="003345EE">
      <w:pPr>
        <w:pStyle w:val="AmdtsEntries"/>
      </w:pPr>
      <w:r>
        <w:tab/>
        <w:t xml:space="preserve">om </w:t>
      </w:r>
      <w:hyperlink r:id="rId377" w:tooltip="Work Health and Safety Legislation Amendment Act 2018" w:history="1">
        <w:r>
          <w:rPr>
            <w:rStyle w:val="charCitHyperlinkAbbrev"/>
          </w:rPr>
          <w:t>A2018</w:t>
        </w:r>
        <w:r>
          <w:rPr>
            <w:rStyle w:val="charCitHyperlinkAbbrev"/>
          </w:rPr>
          <w:noBreakHyphen/>
          <w:t>8</w:t>
        </w:r>
      </w:hyperlink>
      <w:r>
        <w:t xml:space="preserve"> amdt 1.13</w:t>
      </w:r>
    </w:p>
    <w:p w14:paraId="771F6802" w14:textId="77777777" w:rsidR="00D42767" w:rsidRDefault="003D5E96" w:rsidP="00D42767">
      <w:pPr>
        <w:pStyle w:val="AmdtsEntryHd"/>
      </w:pPr>
      <w:r>
        <w:t>Emergency plan—5-year review</w:t>
      </w:r>
    </w:p>
    <w:p w14:paraId="0AE61203" w14:textId="18554E67" w:rsidR="00D42767" w:rsidRPr="00D42767" w:rsidRDefault="00D42767" w:rsidP="00D42767">
      <w:pPr>
        <w:pStyle w:val="AmdtsEntries"/>
      </w:pPr>
      <w:r>
        <w:t>s 278</w:t>
      </w:r>
      <w:r>
        <w:tab/>
        <w:t xml:space="preserve">am </w:t>
      </w:r>
      <w:hyperlink r:id="rId378"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2.18</w:t>
      </w:r>
      <w:r w:rsidR="00256883">
        <w:t xml:space="preserve">; </w:t>
      </w:r>
      <w:hyperlink r:id="rId379"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1.19</w:t>
      </w:r>
    </w:p>
    <w:p w14:paraId="374DA52D" w14:textId="69F52FFF" w:rsidR="003345EE" w:rsidRPr="00E06F09" w:rsidRDefault="003345EE" w:rsidP="003345EE">
      <w:pPr>
        <w:pStyle w:val="AmdtsEntries"/>
      </w:pPr>
      <w:r>
        <w:tab/>
        <w:t xml:space="preserve">om </w:t>
      </w:r>
      <w:hyperlink r:id="rId380" w:tooltip="Work Health and Safety Legislation Amendment Act 2018" w:history="1">
        <w:r>
          <w:rPr>
            <w:rStyle w:val="charCitHyperlinkAbbrev"/>
          </w:rPr>
          <w:t>A2018</w:t>
        </w:r>
        <w:r>
          <w:rPr>
            <w:rStyle w:val="charCitHyperlinkAbbrev"/>
          </w:rPr>
          <w:noBreakHyphen/>
          <w:t>8</w:t>
        </w:r>
      </w:hyperlink>
      <w:r>
        <w:t xml:space="preserve"> amdt 1.13</w:t>
      </w:r>
    </w:p>
    <w:p w14:paraId="38C69002" w14:textId="77777777" w:rsidR="00D42767" w:rsidRDefault="003D5E96" w:rsidP="00D42767">
      <w:pPr>
        <w:pStyle w:val="AmdtsEntryHd"/>
      </w:pPr>
      <w:r>
        <w:t>Emergency plan—consultation for review</w:t>
      </w:r>
    </w:p>
    <w:p w14:paraId="348F5C57" w14:textId="73F10126" w:rsidR="00D42767" w:rsidRDefault="00D42767" w:rsidP="00D42767">
      <w:pPr>
        <w:pStyle w:val="AmdtsEntries"/>
      </w:pPr>
      <w:r>
        <w:t>s 279</w:t>
      </w:r>
      <w:r>
        <w:tab/>
        <w:t xml:space="preserve">am </w:t>
      </w:r>
      <w:hyperlink r:id="rId381"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2.18</w:t>
      </w:r>
      <w:r w:rsidR="00256883">
        <w:t xml:space="preserve">; </w:t>
      </w:r>
      <w:hyperlink r:id="rId382"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1.20</w:t>
      </w:r>
    </w:p>
    <w:p w14:paraId="7AD6579C" w14:textId="681E80CE" w:rsidR="003345EE" w:rsidRPr="00E06F09" w:rsidRDefault="003345EE" w:rsidP="003345EE">
      <w:pPr>
        <w:pStyle w:val="AmdtsEntries"/>
      </w:pPr>
      <w:r>
        <w:tab/>
        <w:t xml:space="preserve">om </w:t>
      </w:r>
      <w:hyperlink r:id="rId383" w:tooltip="Work Health and Safety Legislation Amendment Act 2018" w:history="1">
        <w:r>
          <w:rPr>
            <w:rStyle w:val="charCitHyperlinkAbbrev"/>
          </w:rPr>
          <w:t>A2018</w:t>
        </w:r>
        <w:r>
          <w:rPr>
            <w:rStyle w:val="charCitHyperlinkAbbrev"/>
          </w:rPr>
          <w:noBreakHyphen/>
          <w:t>8</w:t>
        </w:r>
      </w:hyperlink>
      <w:r>
        <w:t xml:space="preserve"> amdt 1.13</w:t>
      </w:r>
    </w:p>
    <w:p w14:paraId="0BEBEBFE" w14:textId="77777777" w:rsidR="003345EE" w:rsidRDefault="003345EE" w:rsidP="003345EE">
      <w:pPr>
        <w:pStyle w:val="AmdtsEntryHd"/>
      </w:pPr>
      <w:r w:rsidRPr="003345EE">
        <w:t>Non-registrable premises</w:t>
      </w:r>
    </w:p>
    <w:p w14:paraId="74C92D89" w14:textId="3E99B630" w:rsidR="003345EE" w:rsidRPr="00E06F09" w:rsidRDefault="003345EE" w:rsidP="003345EE">
      <w:pPr>
        <w:pStyle w:val="AmdtsEntries"/>
      </w:pPr>
      <w:r>
        <w:t>pt 2.9 hdg</w:t>
      </w:r>
      <w:r>
        <w:tab/>
        <w:t xml:space="preserve">om </w:t>
      </w:r>
      <w:hyperlink r:id="rId384" w:tooltip="Work Health and Safety Legislation Amendment Act 2018" w:history="1">
        <w:r>
          <w:rPr>
            <w:rStyle w:val="charCitHyperlinkAbbrev"/>
          </w:rPr>
          <w:t>A2018</w:t>
        </w:r>
        <w:r>
          <w:rPr>
            <w:rStyle w:val="charCitHyperlinkAbbrev"/>
          </w:rPr>
          <w:noBreakHyphen/>
          <w:t>8</w:t>
        </w:r>
      </w:hyperlink>
      <w:r>
        <w:t xml:space="preserve"> amdt 1.13</w:t>
      </w:r>
    </w:p>
    <w:p w14:paraId="64E4DECC" w14:textId="77777777" w:rsidR="003345EE" w:rsidRDefault="003345EE" w:rsidP="003345EE">
      <w:pPr>
        <w:pStyle w:val="AmdtsEntryHd"/>
      </w:pPr>
      <w:r w:rsidRPr="003345EE">
        <w:t>Non-registrable premises—safety management system requirements</w:t>
      </w:r>
    </w:p>
    <w:p w14:paraId="3B442608" w14:textId="57D2D1AB" w:rsidR="003345EE" w:rsidRPr="00E06F09" w:rsidRDefault="003345EE" w:rsidP="003345EE">
      <w:pPr>
        <w:pStyle w:val="AmdtsEntries"/>
      </w:pPr>
      <w:r>
        <w:t>div 2.9.1 hdg</w:t>
      </w:r>
      <w:r>
        <w:tab/>
        <w:t xml:space="preserve">om </w:t>
      </w:r>
      <w:hyperlink r:id="rId385" w:tooltip="Work Health and Safety Legislation Amendment Act 2018" w:history="1">
        <w:r>
          <w:rPr>
            <w:rStyle w:val="charCitHyperlinkAbbrev"/>
          </w:rPr>
          <w:t>A2018</w:t>
        </w:r>
        <w:r>
          <w:rPr>
            <w:rStyle w:val="charCitHyperlinkAbbrev"/>
          </w:rPr>
          <w:noBreakHyphen/>
          <w:t>8</w:t>
        </w:r>
      </w:hyperlink>
      <w:r>
        <w:t xml:space="preserve"> amdt 1.13</w:t>
      </w:r>
    </w:p>
    <w:p w14:paraId="4073C64A" w14:textId="77777777" w:rsidR="003345EE" w:rsidRDefault="003345EE" w:rsidP="003345EE">
      <w:pPr>
        <w:pStyle w:val="AmdtsEntryHd"/>
      </w:pPr>
      <w:r w:rsidRPr="003345EE">
        <w:t>Non-registrable premises—safety management system requirements for Act, s 19 (1) (e)</w:t>
      </w:r>
    </w:p>
    <w:p w14:paraId="348AE65E" w14:textId="39E2CFC7" w:rsidR="003345EE" w:rsidRPr="00E06F09" w:rsidRDefault="003345EE" w:rsidP="003345EE">
      <w:pPr>
        <w:pStyle w:val="AmdtsEntries"/>
      </w:pPr>
      <w:r>
        <w:t>s 280</w:t>
      </w:r>
      <w:r>
        <w:tab/>
        <w:t xml:space="preserve">om </w:t>
      </w:r>
      <w:hyperlink r:id="rId386" w:tooltip="Work Health and Safety Legislation Amendment Act 2018" w:history="1">
        <w:r>
          <w:rPr>
            <w:rStyle w:val="charCitHyperlinkAbbrev"/>
          </w:rPr>
          <w:t>A2018</w:t>
        </w:r>
        <w:r>
          <w:rPr>
            <w:rStyle w:val="charCitHyperlinkAbbrev"/>
          </w:rPr>
          <w:noBreakHyphen/>
          <w:t>8</w:t>
        </w:r>
      </w:hyperlink>
      <w:r>
        <w:t xml:space="preserve"> amdt 1.13</w:t>
      </w:r>
    </w:p>
    <w:p w14:paraId="4FB463B0" w14:textId="77777777" w:rsidR="003345EE" w:rsidRDefault="003345EE" w:rsidP="003345EE">
      <w:pPr>
        <w:pStyle w:val="AmdtsEntryHd"/>
      </w:pPr>
      <w:r w:rsidRPr="003345EE">
        <w:t>Non-registrable premises—hazard identification for Act,</w:t>
      </w:r>
      <w:r w:rsidRPr="003345EE">
        <w:br/>
        <w:t>s 19 (2)</w:t>
      </w:r>
    </w:p>
    <w:p w14:paraId="566131F9" w14:textId="22811560" w:rsidR="003345EE" w:rsidRPr="00E06F09" w:rsidRDefault="003345EE" w:rsidP="003345EE">
      <w:pPr>
        <w:pStyle w:val="AmdtsEntries"/>
      </w:pPr>
      <w:r>
        <w:t>s 281</w:t>
      </w:r>
      <w:r>
        <w:tab/>
        <w:t xml:space="preserve">om </w:t>
      </w:r>
      <w:hyperlink r:id="rId387" w:tooltip="Work Health and Safety Legislation Amendment Act 2018" w:history="1">
        <w:r>
          <w:rPr>
            <w:rStyle w:val="charCitHyperlinkAbbrev"/>
          </w:rPr>
          <w:t>A2018</w:t>
        </w:r>
        <w:r>
          <w:rPr>
            <w:rStyle w:val="charCitHyperlinkAbbrev"/>
          </w:rPr>
          <w:noBreakHyphen/>
          <w:t>8</w:t>
        </w:r>
      </w:hyperlink>
      <w:r>
        <w:t xml:space="preserve"> amdt 1.13</w:t>
      </w:r>
    </w:p>
    <w:p w14:paraId="69C711E5" w14:textId="77777777" w:rsidR="003345EE" w:rsidRDefault="002E665E" w:rsidP="003345EE">
      <w:pPr>
        <w:pStyle w:val="AmdtsEntryHd"/>
      </w:pPr>
      <w:r w:rsidRPr="002E665E">
        <w:t>Non-registrable premises—risk control</w:t>
      </w:r>
    </w:p>
    <w:p w14:paraId="15066260" w14:textId="0AF56801" w:rsidR="003345EE" w:rsidRPr="00E06F09" w:rsidRDefault="003345EE" w:rsidP="003345EE">
      <w:pPr>
        <w:pStyle w:val="AmdtsEntries"/>
      </w:pPr>
      <w:r>
        <w:t>div 2.9.2 hdg</w:t>
      </w:r>
      <w:r>
        <w:tab/>
        <w:t xml:space="preserve">om </w:t>
      </w:r>
      <w:hyperlink r:id="rId388" w:tooltip="Work Health and Safety Legislation Amendment Act 2018" w:history="1">
        <w:r>
          <w:rPr>
            <w:rStyle w:val="charCitHyperlinkAbbrev"/>
          </w:rPr>
          <w:t>A2018</w:t>
        </w:r>
        <w:r>
          <w:rPr>
            <w:rStyle w:val="charCitHyperlinkAbbrev"/>
          </w:rPr>
          <w:noBreakHyphen/>
          <w:t>8</w:t>
        </w:r>
      </w:hyperlink>
      <w:r>
        <w:t xml:space="preserve"> amdt 1.13</w:t>
      </w:r>
    </w:p>
    <w:p w14:paraId="30F8AABB" w14:textId="77777777" w:rsidR="002E665E" w:rsidRDefault="002E665E" w:rsidP="002E665E">
      <w:pPr>
        <w:pStyle w:val="AmdtsEntryHd"/>
      </w:pPr>
      <w:r w:rsidRPr="002E665E">
        <w:t>Non-registrable premises—preventing interaction with other substances</w:t>
      </w:r>
    </w:p>
    <w:p w14:paraId="4EBAA811" w14:textId="3916F4AC" w:rsidR="002E665E" w:rsidRPr="00E06F09" w:rsidRDefault="002E665E" w:rsidP="002E665E">
      <w:pPr>
        <w:pStyle w:val="AmdtsEntries"/>
      </w:pPr>
      <w:r>
        <w:t>s 282</w:t>
      </w:r>
      <w:r>
        <w:tab/>
        <w:t xml:space="preserve">om </w:t>
      </w:r>
      <w:hyperlink r:id="rId389" w:tooltip="Work Health and Safety Legislation Amendment Act 2018" w:history="1">
        <w:r>
          <w:rPr>
            <w:rStyle w:val="charCitHyperlinkAbbrev"/>
          </w:rPr>
          <w:t>A2018</w:t>
        </w:r>
        <w:r>
          <w:rPr>
            <w:rStyle w:val="charCitHyperlinkAbbrev"/>
          </w:rPr>
          <w:noBreakHyphen/>
          <w:t>8</w:t>
        </w:r>
      </w:hyperlink>
      <w:r>
        <w:t xml:space="preserve"> amdt 1.13</w:t>
      </w:r>
    </w:p>
    <w:p w14:paraId="69CE6FBC" w14:textId="77777777" w:rsidR="002E665E" w:rsidRDefault="002E665E" w:rsidP="002E665E">
      <w:pPr>
        <w:pStyle w:val="AmdtsEntryHd"/>
      </w:pPr>
      <w:r w:rsidRPr="002E665E">
        <w:t>Non-registrable premises—preventing contamination of food or personal products</w:t>
      </w:r>
    </w:p>
    <w:p w14:paraId="2FA17E27" w14:textId="04C03931" w:rsidR="002E665E" w:rsidRPr="00E06F09" w:rsidRDefault="002E665E" w:rsidP="002E665E">
      <w:pPr>
        <w:pStyle w:val="AmdtsEntries"/>
      </w:pPr>
      <w:r>
        <w:t>s 283</w:t>
      </w:r>
      <w:r>
        <w:tab/>
        <w:t xml:space="preserve">om </w:t>
      </w:r>
      <w:hyperlink r:id="rId390" w:tooltip="Work Health and Safety Legislation Amendment Act 2018" w:history="1">
        <w:r>
          <w:rPr>
            <w:rStyle w:val="charCitHyperlinkAbbrev"/>
          </w:rPr>
          <w:t>A2018</w:t>
        </w:r>
        <w:r>
          <w:rPr>
            <w:rStyle w:val="charCitHyperlinkAbbrev"/>
          </w:rPr>
          <w:noBreakHyphen/>
          <w:t>8</w:t>
        </w:r>
      </w:hyperlink>
      <w:r>
        <w:t xml:space="preserve"> amdt 1.13</w:t>
      </w:r>
    </w:p>
    <w:p w14:paraId="6171657F" w14:textId="77777777" w:rsidR="002E665E" w:rsidRDefault="002E665E" w:rsidP="002E665E">
      <w:pPr>
        <w:pStyle w:val="AmdtsEntryHd"/>
      </w:pPr>
      <w:r w:rsidRPr="002E665E">
        <w:t>Non-registrable premises—decommissioning</w:t>
      </w:r>
    </w:p>
    <w:p w14:paraId="564FB657" w14:textId="15C143F4" w:rsidR="002E665E" w:rsidRPr="00E06F09" w:rsidRDefault="002E665E" w:rsidP="002E665E">
      <w:pPr>
        <w:pStyle w:val="AmdtsEntries"/>
      </w:pPr>
      <w:r>
        <w:t>s 284</w:t>
      </w:r>
      <w:r>
        <w:tab/>
        <w:t xml:space="preserve">om </w:t>
      </w:r>
      <w:hyperlink r:id="rId391" w:tooltip="Work Health and Safety Legislation Amendment Act 2018" w:history="1">
        <w:r>
          <w:rPr>
            <w:rStyle w:val="charCitHyperlinkAbbrev"/>
          </w:rPr>
          <w:t>A2018</w:t>
        </w:r>
        <w:r>
          <w:rPr>
            <w:rStyle w:val="charCitHyperlinkAbbrev"/>
          </w:rPr>
          <w:noBreakHyphen/>
          <w:t>8</w:t>
        </w:r>
      </w:hyperlink>
      <w:r>
        <w:t xml:space="preserve"> amdt 1.13</w:t>
      </w:r>
    </w:p>
    <w:p w14:paraId="4B131573" w14:textId="77777777" w:rsidR="002E665E" w:rsidRDefault="002E665E" w:rsidP="002E665E">
      <w:pPr>
        <w:pStyle w:val="AmdtsEntryHd"/>
      </w:pPr>
      <w:r w:rsidRPr="002E665E">
        <w:lastRenderedPageBreak/>
        <w:t>Non-registrable premises—personal protective or safety equipment</w:t>
      </w:r>
    </w:p>
    <w:p w14:paraId="362AC18F" w14:textId="0C605E48" w:rsidR="002E665E" w:rsidRPr="00E06F09" w:rsidRDefault="002E665E" w:rsidP="002E665E">
      <w:pPr>
        <w:pStyle w:val="AmdtsEntries"/>
      </w:pPr>
      <w:r>
        <w:t>s 285</w:t>
      </w:r>
      <w:r>
        <w:tab/>
        <w:t xml:space="preserve">om </w:t>
      </w:r>
      <w:hyperlink r:id="rId392" w:tooltip="Work Health and Safety Legislation Amendment Act 2018" w:history="1">
        <w:r>
          <w:rPr>
            <w:rStyle w:val="charCitHyperlinkAbbrev"/>
          </w:rPr>
          <w:t>A2018</w:t>
        </w:r>
        <w:r>
          <w:rPr>
            <w:rStyle w:val="charCitHyperlinkAbbrev"/>
          </w:rPr>
          <w:noBreakHyphen/>
          <w:t>8</w:t>
        </w:r>
      </w:hyperlink>
      <w:r>
        <w:t xml:space="preserve"> amdt 1.13</w:t>
      </w:r>
    </w:p>
    <w:p w14:paraId="21504A31" w14:textId="77777777" w:rsidR="002E665E" w:rsidRDefault="002E665E" w:rsidP="002E665E">
      <w:pPr>
        <w:pStyle w:val="AmdtsEntryHd"/>
      </w:pPr>
      <w:r w:rsidRPr="002E665E">
        <w:t>Non-registrable premises—lighting</w:t>
      </w:r>
    </w:p>
    <w:p w14:paraId="203AF8F8" w14:textId="6DCCD536" w:rsidR="002E665E" w:rsidRPr="00E06F09" w:rsidRDefault="002E665E" w:rsidP="002E665E">
      <w:pPr>
        <w:pStyle w:val="AmdtsEntries"/>
      </w:pPr>
      <w:r>
        <w:t>s 286</w:t>
      </w:r>
      <w:r>
        <w:tab/>
        <w:t xml:space="preserve">om </w:t>
      </w:r>
      <w:hyperlink r:id="rId393" w:tooltip="Work Health and Safety Legislation Amendment Act 2018" w:history="1">
        <w:r>
          <w:rPr>
            <w:rStyle w:val="charCitHyperlinkAbbrev"/>
          </w:rPr>
          <w:t>A2018</w:t>
        </w:r>
        <w:r>
          <w:rPr>
            <w:rStyle w:val="charCitHyperlinkAbbrev"/>
          </w:rPr>
          <w:noBreakHyphen/>
          <w:t>8</w:t>
        </w:r>
      </w:hyperlink>
      <w:r>
        <w:t xml:space="preserve"> amdt 1.13</w:t>
      </w:r>
    </w:p>
    <w:p w14:paraId="116DFA4B" w14:textId="77777777" w:rsidR="002E665E" w:rsidRDefault="002E665E" w:rsidP="002E665E">
      <w:pPr>
        <w:pStyle w:val="AmdtsEntryHd"/>
      </w:pPr>
      <w:r w:rsidRPr="002E665E">
        <w:t>Non-registrable premises—access</w:t>
      </w:r>
    </w:p>
    <w:p w14:paraId="4327CB90" w14:textId="6BB034EA" w:rsidR="002E665E" w:rsidRPr="00E06F09" w:rsidRDefault="002E665E" w:rsidP="002E665E">
      <w:pPr>
        <w:pStyle w:val="AmdtsEntries"/>
      </w:pPr>
      <w:r>
        <w:t>s 287</w:t>
      </w:r>
      <w:r>
        <w:tab/>
        <w:t xml:space="preserve">om </w:t>
      </w:r>
      <w:hyperlink r:id="rId394" w:tooltip="Work Health and Safety Legislation Amendment Act 2018" w:history="1">
        <w:r>
          <w:rPr>
            <w:rStyle w:val="charCitHyperlinkAbbrev"/>
          </w:rPr>
          <w:t>A2018</w:t>
        </w:r>
        <w:r>
          <w:rPr>
            <w:rStyle w:val="charCitHyperlinkAbbrev"/>
          </w:rPr>
          <w:noBreakHyphen/>
          <w:t>8</w:t>
        </w:r>
      </w:hyperlink>
      <w:r>
        <w:t xml:space="preserve"> amdt 1.13</w:t>
      </w:r>
    </w:p>
    <w:p w14:paraId="68B9359E" w14:textId="77777777" w:rsidR="008E7E1E" w:rsidRDefault="008E7E1E" w:rsidP="008E7E1E">
      <w:pPr>
        <w:pStyle w:val="AmdtsEntryHd"/>
      </w:pPr>
      <w:r w:rsidRPr="008E7E1E">
        <w:t>Non-registrable premises—security</w:t>
      </w:r>
    </w:p>
    <w:p w14:paraId="244AD43A" w14:textId="0CF653FE" w:rsidR="008E7E1E" w:rsidRPr="00E06F09" w:rsidRDefault="008E7E1E" w:rsidP="008E7E1E">
      <w:pPr>
        <w:pStyle w:val="AmdtsEntries"/>
      </w:pPr>
      <w:r>
        <w:t>s 288</w:t>
      </w:r>
      <w:r>
        <w:tab/>
        <w:t xml:space="preserve">om </w:t>
      </w:r>
      <w:hyperlink r:id="rId395" w:tooltip="Work Health and Safety Legislation Amendment Act 2018" w:history="1">
        <w:r>
          <w:rPr>
            <w:rStyle w:val="charCitHyperlinkAbbrev"/>
          </w:rPr>
          <w:t>A2018</w:t>
        </w:r>
        <w:r>
          <w:rPr>
            <w:rStyle w:val="charCitHyperlinkAbbrev"/>
          </w:rPr>
          <w:noBreakHyphen/>
          <w:t>8</w:t>
        </w:r>
      </w:hyperlink>
      <w:r>
        <w:t xml:space="preserve"> amdt 1.13</w:t>
      </w:r>
    </w:p>
    <w:p w14:paraId="65BC8923" w14:textId="77777777" w:rsidR="008E7E1E" w:rsidRDefault="008E7E1E" w:rsidP="008E7E1E">
      <w:pPr>
        <w:pStyle w:val="AmdtsEntryHd"/>
      </w:pPr>
      <w:r w:rsidRPr="008E7E1E">
        <w:t>Non-registrable premises—spill containment</w:t>
      </w:r>
    </w:p>
    <w:p w14:paraId="0CE5FC47" w14:textId="7B7CB672" w:rsidR="008E7E1E" w:rsidRPr="00E06F09" w:rsidRDefault="008E7E1E" w:rsidP="008E7E1E">
      <w:pPr>
        <w:pStyle w:val="AmdtsEntries"/>
      </w:pPr>
      <w:r>
        <w:t>s 289</w:t>
      </w:r>
      <w:r>
        <w:tab/>
        <w:t xml:space="preserve">om </w:t>
      </w:r>
      <w:hyperlink r:id="rId396" w:tooltip="Work Health and Safety Legislation Amendment Act 2018" w:history="1">
        <w:r>
          <w:rPr>
            <w:rStyle w:val="charCitHyperlinkAbbrev"/>
          </w:rPr>
          <w:t>A2018</w:t>
        </w:r>
        <w:r>
          <w:rPr>
            <w:rStyle w:val="charCitHyperlinkAbbrev"/>
          </w:rPr>
          <w:noBreakHyphen/>
          <w:t>8</w:t>
        </w:r>
      </w:hyperlink>
      <w:r>
        <w:t xml:space="preserve"> amdt 1.13</w:t>
      </w:r>
    </w:p>
    <w:p w14:paraId="6E0BED3B" w14:textId="77777777" w:rsidR="008E7E1E" w:rsidRDefault="008E7E1E" w:rsidP="008E7E1E">
      <w:pPr>
        <w:pStyle w:val="AmdtsEntryHd"/>
      </w:pPr>
      <w:r w:rsidRPr="008E7E1E">
        <w:t>Non-registrable premises—transfer of dangerous substances</w:t>
      </w:r>
    </w:p>
    <w:p w14:paraId="5A98EE89" w14:textId="3AB30604" w:rsidR="008E7E1E" w:rsidRPr="00E06F09" w:rsidRDefault="008E7E1E" w:rsidP="008E7E1E">
      <w:pPr>
        <w:pStyle w:val="AmdtsEntries"/>
      </w:pPr>
      <w:r>
        <w:t>s 290</w:t>
      </w:r>
      <w:r>
        <w:tab/>
        <w:t xml:space="preserve">om </w:t>
      </w:r>
      <w:hyperlink r:id="rId397" w:tooltip="Work Health and Safety Legislation Amendment Act 2018" w:history="1">
        <w:r>
          <w:rPr>
            <w:rStyle w:val="charCitHyperlinkAbbrev"/>
          </w:rPr>
          <w:t>A2018</w:t>
        </w:r>
        <w:r>
          <w:rPr>
            <w:rStyle w:val="charCitHyperlinkAbbrev"/>
          </w:rPr>
          <w:noBreakHyphen/>
          <w:t>8</w:t>
        </w:r>
      </w:hyperlink>
      <w:r>
        <w:t xml:space="preserve"> amdt 1.13</w:t>
      </w:r>
    </w:p>
    <w:p w14:paraId="3803F295" w14:textId="77777777" w:rsidR="008E7E1E" w:rsidRDefault="008E7E1E" w:rsidP="008E7E1E">
      <w:pPr>
        <w:pStyle w:val="AmdtsEntryHd"/>
      </w:pPr>
      <w:r w:rsidRPr="008E7E1E">
        <w:t>Non-registrable premises—equipment for clean-ups</w:t>
      </w:r>
    </w:p>
    <w:p w14:paraId="0A7E1ECA" w14:textId="274D2B7A" w:rsidR="008E7E1E" w:rsidRPr="00E06F09" w:rsidRDefault="008E7E1E" w:rsidP="008E7E1E">
      <w:pPr>
        <w:pStyle w:val="AmdtsEntries"/>
      </w:pPr>
      <w:r>
        <w:t>s 291</w:t>
      </w:r>
      <w:r>
        <w:tab/>
        <w:t xml:space="preserve">om </w:t>
      </w:r>
      <w:hyperlink r:id="rId398" w:tooltip="Work Health and Safety Legislation Amendment Act 2018" w:history="1">
        <w:r>
          <w:rPr>
            <w:rStyle w:val="charCitHyperlinkAbbrev"/>
          </w:rPr>
          <w:t>A2018</w:t>
        </w:r>
        <w:r>
          <w:rPr>
            <w:rStyle w:val="charCitHyperlinkAbbrev"/>
          </w:rPr>
          <w:noBreakHyphen/>
          <w:t>8</w:t>
        </w:r>
      </w:hyperlink>
      <w:r>
        <w:t xml:space="preserve"> amdt 1.13</w:t>
      </w:r>
    </w:p>
    <w:p w14:paraId="236FEB00" w14:textId="77777777" w:rsidR="008E7E1E" w:rsidRDefault="008E7E1E" w:rsidP="008E7E1E">
      <w:pPr>
        <w:pStyle w:val="AmdtsEntryHd"/>
      </w:pPr>
      <w:r w:rsidRPr="008E7E1E">
        <w:t>Non-registrable premises—ignition sources</w:t>
      </w:r>
    </w:p>
    <w:p w14:paraId="17971AA5" w14:textId="79299417" w:rsidR="008E7E1E" w:rsidRPr="00E06F09" w:rsidRDefault="008E7E1E" w:rsidP="008E7E1E">
      <w:pPr>
        <w:pStyle w:val="AmdtsEntries"/>
      </w:pPr>
      <w:r>
        <w:t>s 292</w:t>
      </w:r>
      <w:r>
        <w:tab/>
        <w:t xml:space="preserve">om </w:t>
      </w:r>
      <w:hyperlink r:id="rId399" w:tooltip="Work Health and Safety Legislation Amendment Act 2018" w:history="1">
        <w:r>
          <w:rPr>
            <w:rStyle w:val="charCitHyperlinkAbbrev"/>
          </w:rPr>
          <w:t>A2018</w:t>
        </w:r>
        <w:r>
          <w:rPr>
            <w:rStyle w:val="charCitHyperlinkAbbrev"/>
          </w:rPr>
          <w:noBreakHyphen/>
          <w:t>8</w:t>
        </w:r>
      </w:hyperlink>
      <w:r>
        <w:t xml:space="preserve"> amdt 1.13</w:t>
      </w:r>
    </w:p>
    <w:p w14:paraId="1AE5F5E6" w14:textId="77777777" w:rsidR="008E7E1E" w:rsidRDefault="008E7E1E" w:rsidP="008E7E1E">
      <w:pPr>
        <w:pStyle w:val="AmdtsEntryHd"/>
      </w:pPr>
      <w:r w:rsidRPr="008E7E1E">
        <w:t>Non-registrable premises—ventilation and atmospheric emissions</w:t>
      </w:r>
    </w:p>
    <w:p w14:paraId="031736C0" w14:textId="1D8FA4B3" w:rsidR="008E7E1E" w:rsidRPr="00E06F09" w:rsidRDefault="008E7E1E" w:rsidP="008E7E1E">
      <w:pPr>
        <w:pStyle w:val="AmdtsEntries"/>
      </w:pPr>
      <w:r>
        <w:t>s 293</w:t>
      </w:r>
      <w:r>
        <w:tab/>
        <w:t xml:space="preserve">om </w:t>
      </w:r>
      <w:hyperlink r:id="rId400" w:tooltip="Work Health and Safety Legislation Amendment Act 2018" w:history="1">
        <w:r>
          <w:rPr>
            <w:rStyle w:val="charCitHyperlinkAbbrev"/>
          </w:rPr>
          <w:t>A2018</w:t>
        </w:r>
        <w:r>
          <w:rPr>
            <w:rStyle w:val="charCitHyperlinkAbbrev"/>
          </w:rPr>
          <w:noBreakHyphen/>
          <w:t>8</w:t>
        </w:r>
      </w:hyperlink>
      <w:r>
        <w:t xml:space="preserve"> amdt 1.13</w:t>
      </w:r>
    </w:p>
    <w:p w14:paraId="2C9C0E16" w14:textId="77777777" w:rsidR="00292CF9" w:rsidRDefault="00292CF9" w:rsidP="00292CF9">
      <w:pPr>
        <w:pStyle w:val="AmdtsEntryHd"/>
      </w:pPr>
      <w:r w:rsidRPr="00292CF9">
        <w:t>Non-registrable premises—information</w:t>
      </w:r>
    </w:p>
    <w:p w14:paraId="79D52D85" w14:textId="782C8B23" w:rsidR="00292CF9" w:rsidRPr="00E06F09" w:rsidRDefault="00292CF9" w:rsidP="00292CF9">
      <w:pPr>
        <w:pStyle w:val="AmdtsEntries"/>
      </w:pPr>
      <w:r>
        <w:t>div 2.9.3 hdg</w:t>
      </w:r>
      <w:r>
        <w:tab/>
        <w:t xml:space="preserve">om </w:t>
      </w:r>
      <w:hyperlink r:id="rId401" w:tooltip="Work Health and Safety Legislation Amendment Act 2018" w:history="1">
        <w:r>
          <w:rPr>
            <w:rStyle w:val="charCitHyperlinkAbbrev"/>
          </w:rPr>
          <w:t>A2018</w:t>
        </w:r>
        <w:r>
          <w:rPr>
            <w:rStyle w:val="charCitHyperlinkAbbrev"/>
          </w:rPr>
          <w:noBreakHyphen/>
          <w:t>8</w:t>
        </w:r>
      </w:hyperlink>
      <w:r>
        <w:t xml:space="preserve"> amdt 1.13</w:t>
      </w:r>
    </w:p>
    <w:p w14:paraId="02403BC2" w14:textId="77777777" w:rsidR="00292CF9" w:rsidRDefault="00292CF9" w:rsidP="00292CF9">
      <w:pPr>
        <w:pStyle w:val="AmdtsEntryHd"/>
      </w:pPr>
      <w:r w:rsidRPr="00292CF9">
        <w:t>Non-registrable premises—information for substance handlers</w:t>
      </w:r>
    </w:p>
    <w:p w14:paraId="75413F70" w14:textId="1A3D7F4B" w:rsidR="00292CF9" w:rsidRPr="00E06F09" w:rsidRDefault="00292CF9" w:rsidP="00292CF9">
      <w:pPr>
        <w:pStyle w:val="AmdtsEntries"/>
      </w:pPr>
      <w:r>
        <w:t>s 294</w:t>
      </w:r>
      <w:r>
        <w:tab/>
        <w:t xml:space="preserve">om </w:t>
      </w:r>
      <w:hyperlink r:id="rId402" w:tooltip="Work Health and Safety Legislation Amendment Act 2018" w:history="1">
        <w:r>
          <w:rPr>
            <w:rStyle w:val="charCitHyperlinkAbbrev"/>
          </w:rPr>
          <w:t>A2018</w:t>
        </w:r>
        <w:r>
          <w:rPr>
            <w:rStyle w:val="charCitHyperlinkAbbrev"/>
          </w:rPr>
          <w:noBreakHyphen/>
          <w:t>8</w:t>
        </w:r>
      </w:hyperlink>
      <w:r>
        <w:t xml:space="preserve"> amdt 1.13</w:t>
      </w:r>
    </w:p>
    <w:p w14:paraId="632BB435" w14:textId="77777777" w:rsidR="00292CF9" w:rsidRDefault="00292CF9" w:rsidP="00292CF9">
      <w:pPr>
        <w:pStyle w:val="AmdtsEntryHd"/>
      </w:pPr>
      <w:r w:rsidRPr="00292CF9">
        <w:t>Non-registrable premises—information for plant users</w:t>
      </w:r>
    </w:p>
    <w:p w14:paraId="1EAD443A" w14:textId="44E4F697" w:rsidR="00292CF9" w:rsidRPr="00E06F09" w:rsidRDefault="00292CF9" w:rsidP="00292CF9">
      <w:pPr>
        <w:pStyle w:val="AmdtsEntries"/>
      </w:pPr>
      <w:r>
        <w:t>s 295</w:t>
      </w:r>
      <w:r>
        <w:tab/>
        <w:t xml:space="preserve">om </w:t>
      </w:r>
      <w:hyperlink r:id="rId403" w:tooltip="Work Health and Safety Legislation Amendment Act 2018" w:history="1">
        <w:r>
          <w:rPr>
            <w:rStyle w:val="charCitHyperlinkAbbrev"/>
          </w:rPr>
          <w:t>A2018</w:t>
        </w:r>
        <w:r>
          <w:rPr>
            <w:rStyle w:val="charCitHyperlinkAbbrev"/>
          </w:rPr>
          <w:noBreakHyphen/>
          <w:t>8</w:t>
        </w:r>
      </w:hyperlink>
      <w:r>
        <w:t xml:space="preserve"> amdt 1.13</w:t>
      </w:r>
    </w:p>
    <w:p w14:paraId="781F18EB" w14:textId="77777777" w:rsidR="00292CF9" w:rsidRDefault="00292CF9" w:rsidP="00292CF9">
      <w:pPr>
        <w:pStyle w:val="AmdtsEntryHd"/>
      </w:pPr>
      <w:r w:rsidRPr="00292CF9">
        <w:t>Non-registrable premises—information for visitors</w:t>
      </w:r>
    </w:p>
    <w:p w14:paraId="5C0BE3E2" w14:textId="686440FF" w:rsidR="00292CF9" w:rsidRPr="00E06F09" w:rsidRDefault="00292CF9" w:rsidP="00292CF9">
      <w:pPr>
        <w:pStyle w:val="AmdtsEntries"/>
      </w:pPr>
      <w:r>
        <w:t>s 296</w:t>
      </w:r>
      <w:r>
        <w:tab/>
        <w:t xml:space="preserve">om </w:t>
      </w:r>
      <w:hyperlink r:id="rId404" w:tooltip="Work Health and Safety Legislation Amendment Act 2018" w:history="1">
        <w:r>
          <w:rPr>
            <w:rStyle w:val="charCitHyperlinkAbbrev"/>
          </w:rPr>
          <w:t>A2018</w:t>
        </w:r>
        <w:r>
          <w:rPr>
            <w:rStyle w:val="charCitHyperlinkAbbrev"/>
          </w:rPr>
          <w:noBreakHyphen/>
          <w:t>8</w:t>
        </w:r>
      </w:hyperlink>
      <w:r>
        <w:t xml:space="preserve"> amdt 1.13</w:t>
      </w:r>
    </w:p>
    <w:p w14:paraId="4F324053" w14:textId="77777777" w:rsidR="00292CF9" w:rsidRDefault="00292CF9" w:rsidP="00292CF9">
      <w:pPr>
        <w:pStyle w:val="AmdtsEntryHd"/>
      </w:pPr>
      <w:r w:rsidRPr="00292CF9">
        <w:t>Non-registrable premises—safety data sheets</w:t>
      </w:r>
    </w:p>
    <w:p w14:paraId="55DA8738" w14:textId="4C863888" w:rsidR="00292CF9" w:rsidRPr="00E06F09" w:rsidRDefault="00292CF9" w:rsidP="00292CF9">
      <w:pPr>
        <w:pStyle w:val="AmdtsEntries"/>
      </w:pPr>
      <w:r>
        <w:t>s 297</w:t>
      </w:r>
      <w:r>
        <w:tab/>
        <w:t xml:space="preserve">om </w:t>
      </w:r>
      <w:hyperlink r:id="rId405" w:tooltip="Work Health and Safety Legislation Amendment Act 2018" w:history="1">
        <w:r>
          <w:rPr>
            <w:rStyle w:val="charCitHyperlinkAbbrev"/>
          </w:rPr>
          <w:t>A2018</w:t>
        </w:r>
        <w:r>
          <w:rPr>
            <w:rStyle w:val="charCitHyperlinkAbbrev"/>
          </w:rPr>
          <w:noBreakHyphen/>
          <w:t>8</w:t>
        </w:r>
      </w:hyperlink>
      <w:r>
        <w:t xml:space="preserve"> amdt 1.13</w:t>
      </w:r>
    </w:p>
    <w:p w14:paraId="3B824BBB" w14:textId="77777777" w:rsidR="00292CF9" w:rsidRDefault="00292CF9" w:rsidP="00292CF9">
      <w:pPr>
        <w:pStyle w:val="AmdtsEntryHd"/>
      </w:pPr>
      <w:r w:rsidRPr="00292CF9">
        <w:t>Non-registrable premises—register of dangerous substances</w:t>
      </w:r>
    </w:p>
    <w:p w14:paraId="10A01D5A" w14:textId="5C70695B" w:rsidR="00292CF9" w:rsidRPr="00E06F09" w:rsidRDefault="00292CF9" w:rsidP="00292CF9">
      <w:pPr>
        <w:pStyle w:val="AmdtsEntries"/>
      </w:pPr>
      <w:r>
        <w:t>s 298</w:t>
      </w:r>
      <w:r>
        <w:tab/>
        <w:t xml:space="preserve">om </w:t>
      </w:r>
      <w:hyperlink r:id="rId406" w:tooltip="Work Health and Safety Legislation Amendment Act 2018" w:history="1">
        <w:r>
          <w:rPr>
            <w:rStyle w:val="charCitHyperlinkAbbrev"/>
          </w:rPr>
          <w:t>A2018</w:t>
        </w:r>
        <w:r>
          <w:rPr>
            <w:rStyle w:val="charCitHyperlinkAbbrev"/>
          </w:rPr>
          <w:noBreakHyphen/>
          <w:t>8</w:t>
        </w:r>
      </w:hyperlink>
      <w:r>
        <w:t xml:space="preserve"> amdt 1.13</w:t>
      </w:r>
    </w:p>
    <w:p w14:paraId="6992C60E" w14:textId="77777777" w:rsidR="00292CF9" w:rsidRDefault="00292CF9" w:rsidP="00292CF9">
      <w:pPr>
        <w:pStyle w:val="AmdtsEntryHd"/>
      </w:pPr>
      <w:r w:rsidRPr="00292CF9">
        <w:t>Non-registrable premises records—change of person in control</w:t>
      </w:r>
    </w:p>
    <w:p w14:paraId="3EC5086A" w14:textId="4C5F5652" w:rsidR="00292CF9" w:rsidRPr="00E06F09" w:rsidRDefault="00292CF9" w:rsidP="00292CF9">
      <w:pPr>
        <w:pStyle w:val="AmdtsEntries"/>
      </w:pPr>
      <w:r>
        <w:t>s 299</w:t>
      </w:r>
      <w:r>
        <w:tab/>
        <w:t xml:space="preserve">om </w:t>
      </w:r>
      <w:hyperlink r:id="rId407" w:tooltip="Work Health and Safety Legislation Amendment Act 2018" w:history="1">
        <w:r>
          <w:rPr>
            <w:rStyle w:val="charCitHyperlinkAbbrev"/>
          </w:rPr>
          <w:t>A2018</w:t>
        </w:r>
        <w:r>
          <w:rPr>
            <w:rStyle w:val="charCitHyperlinkAbbrev"/>
          </w:rPr>
          <w:noBreakHyphen/>
          <w:t>8</w:t>
        </w:r>
      </w:hyperlink>
      <w:r>
        <w:t xml:space="preserve"> amdt 1.13</w:t>
      </w:r>
    </w:p>
    <w:p w14:paraId="27E0919E" w14:textId="77777777" w:rsidR="00292CF9" w:rsidRDefault="00292CF9" w:rsidP="00292CF9">
      <w:pPr>
        <w:pStyle w:val="AmdtsEntryHd"/>
      </w:pPr>
      <w:r w:rsidRPr="00292CF9">
        <w:t>Non-registrable premises—incorrectly labelled packages</w:t>
      </w:r>
    </w:p>
    <w:p w14:paraId="6D3F1C55" w14:textId="30869E09" w:rsidR="00292CF9" w:rsidRPr="00E06F09" w:rsidRDefault="00292CF9" w:rsidP="00292CF9">
      <w:pPr>
        <w:pStyle w:val="AmdtsEntries"/>
      </w:pPr>
      <w:r>
        <w:t>s 299A</w:t>
      </w:r>
      <w:r>
        <w:tab/>
        <w:t xml:space="preserve">om </w:t>
      </w:r>
      <w:hyperlink r:id="rId408" w:tooltip="Work Health and Safety Legislation Amendment Act 2018" w:history="1">
        <w:r>
          <w:rPr>
            <w:rStyle w:val="charCitHyperlinkAbbrev"/>
          </w:rPr>
          <w:t>A2018</w:t>
        </w:r>
        <w:r>
          <w:rPr>
            <w:rStyle w:val="charCitHyperlinkAbbrev"/>
          </w:rPr>
          <w:noBreakHyphen/>
          <w:t>8</w:t>
        </w:r>
      </w:hyperlink>
      <w:r>
        <w:t xml:space="preserve"> amdt 1.13</w:t>
      </w:r>
    </w:p>
    <w:p w14:paraId="292EE317" w14:textId="77777777" w:rsidR="008D4B32" w:rsidRDefault="008D4B32">
      <w:pPr>
        <w:pStyle w:val="AmdtsEntryHd"/>
      </w:pPr>
      <w:r>
        <w:t>Non-registrable premises—information placards for tanks</w:t>
      </w:r>
    </w:p>
    <w:p w14:paraId="06CAA6BA" w14:textId="77777777" w:rsidR="008D4B32" w:rsidRPr="008D4B32" w:rsidRDefault="008D4B32" w:rsidP="008D4B32">
      <w:pPr>
        <w:pStyle w:val="AmdtsEntries"/>
      </w:pPr>
      <w:r>
        <w:t>s 299B</w:t>
      </w:r>
      <w:r>
        <w:tab/>
        <w:t>pars renum R14 LA</w:t>
      </w:r>
    </w:p>
    <w:p w14:paraId="276AD7FB" w14:textId="655AEFED" w:rsidR="00292CF9" w:rsidRPr="00E06F09" w:rsidRDefault="00292CF9" w:rsidP="00292CF9">
      <w:pPr>
        <w:pStyle w:val="AmdtsEntries"/>
      </w:pPr>
      <w:r>
        <w:tab/>
        <w:t xml:space="preserve">om </w:t>
      </w:r>
      <w:hyperlink r:id="rId409" w:tooltip="Work Health and Safety Legislation Amendment Act 2018" w:history="1">
        <w:r>
          <w:rPr>
            <w:rStyle w:val="charCitHyperlinkAbbrev"/>
          </w:rPr>
          <w:t>A2018</w:t>
        </w:r>
        <w:r>
          <w:rPr>
            <w:rStyle w:val="charCitHyperlinkAbbrev"/>
          </w:rPr>
          <w:noBreakHyphen/>
          <w:t>8</w:t>
        </w:r>
      </w:hyperlink>
      <w:r>
        <w:t xml:space="preserve"> amdt 1.13</w:t>
      </w:r>
    </w:p>
    <w:p w14:paraId="48EC8AAE" w14:textId="77777777" w:rsidR="00964EEF" w:rsidRDefault="00964EEF">
      <w:pPr>
        <w:pStyle w:val="AmdtsEntryHd"/>
      </w:pPr>
      <w:r w:rsidRPr="00977355">
        <w:lastRenderedPageBreak/>
        <w:t>Asbestos and asbestos containing material</w:t>
      </w:r>
    </w:p>
    <w:p w14:paraId="35910E87" w14:textId="34B372F8" w:rsidR="00964EEF" w:rsidRPr="00964EEF" w:rsidRDefault="00964EEF" w:rsidP="00964EEF">
      <w:pPr>
        <w:pStyle w:val="AmdtsEntries"/>
      </w:pPr>
      <w:r>
        <w:t>ch 3 hdg</w:t>
      </w:r>
      <w:r>
        <w:tab/>
        <w:t xml:space="preserve">sub </w:t>
      </w:r>
      <w:hyperlink r:id="rId410" w:tooltip="Dangerous Substances (Asbestos Safety Reform) Legislation Amendment Act 2014" w:history="1">
        <w:r w:rsidRPr="00EB33C3">
          <w:rPr>
            <w:rStyle w:val="charCitHyperlinkAbbrev"/>
          </w:rPr>
          <w:t>A2014-53</w:t>
        </w:r>
      </w:hyperlink>
      <w:r>
        <w:t xml:space="preserve"> s 46</w:t>
      </w:r>
    </w:p>
    <w:p w14:paraId="18E7184D" w14:textId="77777777" w:rsidR="008E6976" w:rsidRDefault="00964EEF">
      <w:pPr>
        <w:pStyle w:val="AmdtsEntryHd"/>
      </w:pPr>
      <w:r w:rsidRPr="00977355">
        <w:t xml:space="preserve">Meaning of </w:t>
      </w:r>
      <w:r w:rsidRPr="00977355">
        <w:rPr>
          <w:rStyle w:val="charItals"/>
        </w:rPr>
        <w:t>asbestos containing material (ACM)</w:t>
      </w:r>
      <w:r w:rsidRPr="00977355">
        <w:t>—ch 3</w:t>
      </w:r>
    </w:p>
    <w:p w14:paraId="749C11D8" w14:textId="50135B91" w:rsidR="009D03E8" w:rsidRDefault="008E6976">
      <w:pPr>
        <w:pStyle w:val="AmdtsEntries"/>
      </w:pPr>
      <w:r w:rsidRPr="00BB1787">
        <w:t>s 301</w:t>
      </w:r>
      <w:r w:rsidR="009D03E8">
        <w:tab/>
        <w:t xml:space="preserve">sub </w:t>
      </w:r>
      <w:hyperlink r:id="rId411" w:tooltip="Dangerous Substances (Asbestos Safety Reform) Legislation Amendment Act 2014" w:history="1">
        <w:r w:rsidR="009D03E8" w:rsidRPr="00EB33C3">
          <w:rPr>
            <w:rStyle w:val="charCitHyperlinkAbbrev"/>
          </w:rPr>
          <w:t>A2014-53</w:t>
        </w:r>
      </w:hyperlink>
      <w:r w:rsidR="009D03E8">
        <w:t xml:space="preserve"> s 47</w:t>
      </w:r>
    </w:p>
    <w:p w14:paraId="22657D70" w14:textId="2AA766FC" w:rsidR="005C74F1" w:rsidRDefault="008E6976">
      <w:pPr>
        <w:pStyle w:val="AmdtsEntries"/>
      </w:pPr>
      <w:r w:rsidRPr="00BB1787">
        <w:tab/>
      </w:r>
      <w:r w:rsidR="005C74F1">
        <w:t xml:space="preserve">def </w:t>
      </w:r>
      <w:r w:rsidR="005C74F1" w:rsidRPr="000F1F8A">
        <w:rPr>
          <w:rStyle w:val="charBoldItals"/>
        </w:rPr>
        <w:t xml:space="preserve">asbestos </w:t>
      </w:r>
      <w:r w:rsidR="005C74F1">
        <w:t xml:space="preserve">om </w:t>
      </w:r>
      <w:hyperlink r:id="rId412" w:tooltip="Dangerous Substances Amendment Act 2011" w:history="1">
        <w:r w:rsidR="000F1F8A" w:rsidRPr="000F1F8A">
          <w:rPr>
            <w:rStyle w:val="charCitHyperlinkAbbrev"/>
          </w:rPr>
          <w:t>A2011</w:t>
        </w:r>
        <w:r w:rsidR="000F1F8A" w:rsidRPr="000F1F8A">
          <w:rPr>
            <w:rStyle w:val="charCitHyperlinkAbbrev"/>
          </w:rPr>
          <w:noBreakHyphen/>
          <w:t>10</w:t>
        </w:r>
      </w:hyperlink>
      <w:r w:rsidR="005C74F1">
        <w:t xml:space="preserve"> s 7</w:t>
      </w:r>
    </w:p>
    <w:p w14:paraId="2A89EFCE" w14:textId="2A146E79" w:rsidR="009D03E8" w:rsidRDefault="009D03E8">
      <w:pPr>
        <w:pStyle w:val="AmdtsEntries"/>
      </w:pPr>
      <w:r>
        <w:tab/>
        <w:t xml:space="preserve">def </w:t>
      </w:r>
      <w:r w:rsidRPr="009D03E8">
        <w:rPr>
          <w:rStyle w:val="charBoldItals"/>
        </w:rPr>
        <w:t>asbestos product</w:t>
      </w:r>
      <w:r>
        <w:t xml:space="preserve"> om </w:t>
      </w:r>
      <w:hyperlink r:id="rId413" w:tooltip="Dangerous Substances (Asbestos Safety Reform) Legislation Amendment Act 2014" w:history="1">
        <w:r w:rsidRPr="00EB33C3">
          <w:rPr>
            <w:rStyle w:val="charCitHyperlinkAbbrev"/>
          </w:rPr>
          <w:t>A2014-53</w:t>
        </w:r>
      </w:hyperlink>
      <w:r>
        <w:t xml:space="preserve"> s 47</w:t>
      </w:r>
    </w:p>
    <w:p w14:paraId="08C17B92" w14:textId="3AA22DD3" w:rsidR="009D03E8" w:rsidRDefault="009D03E8" w:rsidP="009D03E8">
      <w:pPr>
        <w:pStyle w:val="AmdtsEntries"/>
      </w:pPr>
      <w:r>
        <w:tab/>
        <w:t xml:space="preserve">def </w:t>
      </w:r>
      <w:r>
        <w:rPr>
          <w:rStyle w:val="charBoldItals"/>
        </w:rPr>
        <w:t xml:space="preserve">authorised activity </w:t>
      </w:r>
      <w:r>
        <w:t xml:space="preserve">om </w:t>
      </w:r>
      <w:hyperlink r:id="rId414" w:tooltip="Dangerous Substances (Asbestos Safety Reform) Legislation Amendment Act 2014" w:history="1">
        <w:r w:rsidRPr="00EB33C3">
          <w:rPr>
            <w:rStyle w:val="charCitHyperlinkAbbrev"/>
          </w:rPr>
          <w:t>A2014-53</w:t>
        </w:r>
      </w:hyperlink>
      <w:r>
        <w:t xml:space="preserve"> s 47</w:t>
      </w:r>
    </w:p>
    <w:p w14:paraId="01AE3954" w14:textId="69E5349E" w:rsidR="009D03E8" w:rsidRDefault="009D03E8" w:rsidP="009D03E8">
      <w:pPr>
        <w:pStyle w:val="AmdtsEntries"/>
      </w:pPr>
      <w:r>
        <w:tab/>
        <w:t xml:space="preserve">def </w:t>
      </w:r>
      <w:r>
        <w:rPr>
          <w:rStyle w:val="charBoldItals"/>
        </w:rPr>
        <w:t xml:space="preserve">authorised activity condition </w:t>
      </w:r>
      <w:r>
        <w:t xml:space="preserve">om </w:t>
      </w:r>
      <w:hyperlink r:id="rId415" w:tooltip="Dangerous Substances (Asbestos Safety Reform) Legislation Amendment Act 2014" w:history="1">
        <w:r w:rsidRPr="00EB33C3">
          <w:rPr>
            <w:rStyle w:val="charCitHyperlinkAbbrev"/>
          </w:rPr>
          <w:t>A2014-53</w:t>
        </w:r>
      </w:hyperlink>
      <w:r>
        <w:t xml:space="preserve"> s 47</w:t>
      </w:r>
    </w:p>
    <w:p w14:paraId="13DA0237" w14:textId="77777777" w:rsidR="008E6976" w:rsidRPr="000F1F8A" w:rsidRDefault="005C74F1">
      <w:pPr>
        <w:pStyle w:val="AmdtsEntries"/>
        <w:rPr>
          <w:rFonts w:cs="Arial"/>
        </w:rPr>
      </w:pPr>
      <w:r>
        <w:tab/>
      </w:r>
      <w:r w:rsidR="008E6976" w:rsidRPr="000F1F8A">
        <w:rPr>
          <w:rFonts w:cs="Arial"/>
        </w:rPr>
        <w:t xml:space="preserve">def </w:t>
      </w:r>
      <w:r w:rsidR="008E6976" w:rsidRPr="00964EEF">
        <w:rPr>
          <w:rStyle w:val="charBoldItals"/>
        </w:rPr>
        <w:t>chrysotile</w:t>
      </w:r>
      <w:r w:rsidR="008E6976" w:rsidRPr="000F1F8A">
        <w:rPr>
          <w:rFonts w:cs="Arial"/>
        </w:rPr>
        <w:t xml:space="preserve"> </w:t>
      </w:r>
      <w:r w:rsidR="008E6976" w:rsidRPr="00207DC7">
        <w:rPr>
          <w:rFonts w:cs="Arial"/>
          <w:b/>
          <w:i/>
        </w:rPr>
        <w:t>product</w:t>
      </w:r>
      <w:r w:rsidR="008E6976" w:rsidRPr="000F1F8A">
        <w:rPr>
          <w:rFonts w:cs="Arial"/>
        </w:rPr>
        <w:t xml:space="preserve"> exp 31 December 2010 (s 321 (2))</w:t>
      </w:r>
    </w:p>
    <w:p w14:paraId="2D93C263" w14:textId="77777777" w:rsidR="008E6976" w:rsidRPr="000F1F8A" w:rsidRDefault="008E6976">
      <w:pPr>
        <w:pStyle w:val="AmdtsEntries"/>
        <w:rPr>
          <w:rFonts w:cs="Arial"/>
        </w:rPr>
      </w:pPr>
      <w:r w:rsidRPr="00BB1787">
        <w:tab/>
      </w:r>
      <w:r w:rsidRPr="000F1F8A">
        <w:rPr>
          <w:rFonts w:cs="Arial"/>
        </w:rPr>
        <w:t xml:space="preserve">def </w:t>
      </w:r>
      <w:r w:rsidRPr="00964EEF">
        <w:rPr>
          <w:rStyle w:val="charBoldItals"/>
        </w:rPr>
        <w:t>exemption</w:t>
      </w:r>
      <w:r w:rsidRPr="000F1F8A">
        <w:rPr>
          <w:rFonts w:cs="Arial"/>
        </w:rPr>
        <w:t xml:space="preserve"> exp 31 December 2010 (s 321 (2))</w:t>
      </w:r>
    </w:p>
    <w:p w14:paraId="1895289C" w14:textId="77777777" w:rsidR="00964EEF" w:rsidRDefault="00964EEF" w:rsidP="007173CE">
      <w:pPr>
        <w:pStyle w:val="AmdtsEntryHd"/>
      </w:pPr>
      <w:r w:rsidRPr="00977355">
        <w:t xml:space="preserve">Meaning of </w:t>
      </w:r>
      <w:r w:rsidRPr="00977355">
        <w:rPr>
          <w:rStyle w:val="charItals"/>
        </w:rPr>
        <w:t>asbestos containing material (ACM)</w:t>
      </w:r>
      <w:r w:rsidRPr="00977355">
        <w:t>—ch 3</w:t>
      </w:r>
    </w:p>
    <w:p w14:paraId="2D439794" w14:textId="100EA32D" w:rsidR="00964EEF" w:rsidRPr="00964EEF" w:rsidRDefault="00964EEF" w:rsidP="00964EEF">
      <w:pPr>
        <w:pStyle w:val="AmdtsEntries"/>
      </w:pPr>
      <w:r>
        <w:t>s 302</w:t>
      </w:r>
      <w:r>
        <w:tab/>
        <w:t xml:space="preserve">om </w:t>
      </w:r>
      <w:hyperlink r:id="rId416" w:tooltip="Dangerous Substances (Asbestos Safety Reform) Legislation Amendment Act 2014" w:history="1">
        <w:r w:rsidRPr="00EB33C3">
          <w:rPr>
            <w:rStyle w:val="charCitHyperlinkAbbrev"/>
          </w:rPr>
          <w:t>A2014-53</w:t>
        </w:r>
      </w:hyperlink>
      <w:r>
        <w:t xml:space="preserve"> s 47</w:t>
      </w:r>
    </w:p>
    <w:p w14:paraId="151AD75E" w14:textId="77777777" w:rsidR="009D03E8" w:rsidRDefault="009D03E8" w:rsidP="007173CE">
      <w:pPr>
        <w:pStyle w:val="AmdtsEntryHd"/>
      </w:pPr>
      <w:r w:rsidRPr="00977355">
        <w:t>When asbestos and asbestos containing material correctly packed—Act, s</w:t>
      </w:r>
      <w:r>
        <w:t> </w:t>
      </w:r>
      <w:r w:rsidRPr="00977355">
        <w:t>14</w:t>
      </w:r>
      <w:r>
        <w:t> </w:t>
      </w:r>
      <w:r w:rsidRPr="00977355">
        <w:t>(1) (a)</w:t>
      </w:r>
    </w:p>
    <w:p w14:paraId="41C4F961" w14:textId="595649A7" w:rsidR="009D03E8" w:rsidRDefault="009D03E8" w:rsidP="009D03E8">
      <w:pPr>
        <w:pStyle w:val="AmdtsEntries"/>
      </w:pPr>
      <w:r>
        <w:t>s 303 hdg</w:t>
      </w:r>
      <w:r>
        <w:tab/>
        <w:t xml:space="preserve">sub </w:t>
      </w:r>
      <w:hyperlink r:id="rId417" w:tooltip="Dangerous Substances (Asbestos Safety Reform) Legislation Amendment Act 2014" w:history="1">
        <w:r w:rsidRPr="00EB33C3">
          <w:rPr>
            <w:rStyle w:val="charCitHyperlinkAbbrev"/>
          </w:rPr>
          <w:t>A2014-53</w:t>
        </w:r>
      </w:hyperlink>
      <w:r>
        <w:t xml:space="preserve"> s 48</w:t>
      </w:r>
    </w:p>
    <w:p w14:paraId="3C9FDBF9" w14:textId="68FA648C" w:rsidR="009D03E8" w:rsidRPr="009D03E8" w:rsidRDefault="009D03E8" w:rsidP="009D03E8">
      <w:pPr>
        <w:pStyle w:val="AmdtsEntries"/>
      </w:pPr>
      <w:r>
        <w:t>s 303</w:t>
      </w:r>
      <w:r>
        <w:tab/>
        <w:t xml:space="preserve">am </w:t>
      </w:r>
      <w:hyperlink r:id="rId418" w:tooltip="Dangerous Substances (Asbestos Safety Reform) Legislation Amendment Act 2014" w:history="1">
        <w:r w:rsidRPr="00EB33C3">
          <w:rPr>
            <w:rStyle w:val="charCitHyperlinkAbbrev"/>
          </w:rPr>
          <w:t>A2014-53</w:t>
        </w:r>
      </w:hyperlink>
      <w:r w:rsidR="00CC4B48">
        <w:t xml:space="preserve"> s 49, s 50</w:t>
      </w:r>
    </w:p>
    <w:p w14:paraId="5BC6C236" w14:textId="65B42EE1" w:rsidR="00865B02" w:rsidRPr="00E06F09" w:rsidRDefault="00865B02" w:rsidP="00865B02">
      <w:pPr>
        <w:pStyle w:val="AmdtsEntries"/>
      </w:pPr>
      <w:r>
        <w:tab/>
        <w:t xml:space="preserve">om </w:t>
      </w:r>
      <w:hyperlink r:id="rId419" w:tooltip="Work Health and Safety Legislation Amendment Act 2018" w:history="1">
        <w:r>
          <w:rPr>
            <w:rStyle w:val="charCitHyperlinkAbbrev"/>
          </w:rPr>
          <w:t>A2018</w:t>
        </w:r>
        <w:r>
          <w:rPr>
            <w:rStyle w:val="charCitHyperlinkAbbrev"/>
          </w:rPr>
          <w:noBreakHyphen/>
          <w:t>8</w:t>
        </w:r>
      </w:hyperlink>
      <w:r>
        <w:t xml:space="preserve"> amdt 1.14</w:t>
      </w:r>
    </w:p>
    <w:p w14:paraId="73157AE3" w14:textId="77777777" w:rsidR="00CC4B48" w:rsidRDefault="00CC4B48" w:rsidP="00CC4B48">
      <w:pPr>
        <w:pStyle w:val="AmdtsEntryHd"/>
      </w:pPr>
      <w:r w:rsidRPr="00977355">
        <w:t>When asbestos and asbestos containing material correctly labelled—Act, s</w:t>
      </w:r>
      <w:r>
        <w:t> </w:t>
      </w:r>
      <w:r w:rsidRPr="00977355">
        <w:t>14 (2) (a)</w:t>
      </w:r>
    </w:p>
    <w:p w14:paraId="1A185E8A" w14:textId="1AB0A005" w:rsidR="00CC4B48" w:rsidRDefault="00CC4B48" w:rsidP="00CC4B48">
      <w:pPr>
        <w:pStyle w:val="AmdtsEntries"/>
      </w:pPr>
      <w:r>
        <w:t>s 304 hdg</w:t>
      </w:r>
      <w:r>
        <w:tab/>
        <w:t xml:space="preserve">sub </w:t>
      </w:r>
      <w:hyperlink r:id="rId420" w:tooltip="Dangerous Substances (Asbestos Safety Reform) Legislation Amendment Act 2014" w:history="1">
        <w:r w:rsidRPr="00EB33C3">
          <w:rPr>
            <w:rStyle w:val="charCitHyperlinkAbbrev"/>
          </w:rPr>
          <w:t>A2014-53</w:t>
        </w:r>
      </w:hyperlink>
      <w:r>
        <w:t xml:space="preserve"> s 51</w:t>
      </w:r>
    </w:p>
    <w:p w14:paraId="33EF8237" w14:textId="2D300400" w:rsidR="00CC4B48" w:rsidRPr="009D03E8" w:rsidRDefault="00CC4B48" w:rsidP="00CC4B48">
      <w:pPr>
        <w:pStyle w:val="AmdtsEntries"/>
      </w:pPr>
      <w:r>
        <w:t>s 304</w:t>
      </w:r>
      <w:r>
        <w:tab/>
        <w:t xml:space="preserve">am </w:t>
      </w:r>
      <w:hyperlink r:id="rId421" w:tooltip="Dangerous Substances (Asbestos Safety Reform) Legislation Amendment Act 2014" w:history="1">
        <w:r w:rsidRPr="00EB33C3">
          <w:rPr>
            <w:rStyle w:val="charCitHyperlinkAbbrev"/>
          </w:rPr>
          <w:t>A2014-53</w:t>
        </w:r>
      </w:hyperlink>
      <w:r>
        <w:t xml:space="preserve"> s 52, s 53</w:t>
      </w:r>
    </w:p>
    <w:p w14:paraId="066346A9" w14:textId="3DF7A255" w:rsidR="00865B02" w:rsidRPr="00E06F09" w:rsidRDefault="00865B02" w:rsidP="00865B02">
      <w:pPr>
        <w:pStyle w:val="AmdtsEntries"/>
      </w:pPr>
      <w:r>
        <w:tab/>
        <w:t xml:space="preserve">om </w:t>
      </w:r>
      <w:hyperlink r:id="rId422" w:tooltip="Work Health and Safety Legislation Amendment Act 2018" w:history="1">
        <w:r>
          <w:rPr>
            <w:rStyle w:val="charCitHyperlinkAbbrev"/>
          </w:rPr>
          <w:t>A2018</w:t>
        </w:r>
        <w:r>
          <w:rPr>
            <w:rStyle w:val="charCitHyperlinkAbbrev"/>
          </w:rPr>
          <w:noBreakHyphen/>
          <w:t>8</w:t>
        </w:r>
      </w:hyperlink>
      <w:r>
        <w:t xml:space="preserve"> amdt 1.14</w:t>
      </w:r>
    </w:p>
    <w:p w14:paraId="299A6A3B" w14:textId="77777777" w:rsidR="00CC4B48" w:rsidRDefault="00CC4B48" w:rsidP="00CC4B48">
      <w:pPr>
        <w:pStyle w:val="AmdtsEntryHd"/>
      </w:pPr>
      <w:r w:rsidRPr="00977355">
        <w:t xml:space="preserve">Asbestos and asbestos containing material are prohibited dangerous substances—Act, s 73, def </w:t>
      </w:r>
      <w:r w:rsidRPr="00977355">
        <w:rPr>
          <w:i/>
        </w:rPr>
        <w:t>prohibited dangerous substance</w:t>
      </w:r>
    </w:p>
    <w:p w14:paraId="23EA330D" w14:textId="18E54754" w:rsidR="00CC4B48" w:rsidRDefault="00CC4B48" w:rsidP="00A72DB1">
      <w:pPr>
        <w:pStyle w:val="AmdtsEntries"/>
        <w:keepNext/>
      </w:pPr>
      <w:r>
        <w:t>s 305 hdg</w:t>
      </w:r>
      <w:r>
        <w:tab/>
        <w:t xml:space="preserve">sub </w:t>
      </w:r>
      <w:hyperlink r:id="rId423" w:tooltip="Dangerous Substances (Asbestos Safety Reform) Legislation Amendment Act 2014" w:history="1">
        <w:r w:rsidRPr="00EB33C3">
          <w:rPr>
            <w:rStyle w:val="charCitHyperlinkAbbrev"/>
          </w:rPr>
          <w:t>A2014-53</w:t>
        </w:r>
      </w:hyperlink>
      <w:r>
        <w:t xml:space="preserve"> s 54</w:t>
      </w:r>
    </w:p>
    <w:p w14:paraId="6AB5367D" w14:textId="7ED623DF" w:rsidR="00CC4B48" w:rsidRPr="009D03E8" w:rsidRDefault="00CC4B48" w:rsidP="00CC4B48">
      <w:pPr>
        <w:pStyle w:val="AmdtsEntries"/>
      </w:pPr>
      <w:r>
        <w:t>s 305</w:t>
      </w:r>
      <w:r>
        <w:tab/>
        <w:t xml:space="preserve">am </w:t>
      </w:r>
      <w:hyperlink r:id="rId424" w:tooltip="Dangerous Substances (Asbestos Safety Reform) Legislation Amendment Act 2014" w:history="1">
        <w:r w:rsidRPr="00EB33C3">
          <w:rPr>
            <w:rStyle w:val="charCitHyperlinkAbbrev"/>
          </w:rPr>
          <w:t>A2014-53</w:t>
        </w:r>
      </w:hyperlink>
      <w:r>
        <w:t xml:space="preserve"> s 55</w:t>
      </w:r>
    </w:p>
    <w:p w14:paraId="44F83F2A" w14:textId="2B5917E2" w:rsidR="00865B02" w:rsidRPr="00E06F09" w:rsidRDefault="00865B02" w:rsidP="00865B02">
      <w:pPr>
        <w:pStyle w:val="AmdtsEntries"/>
      </w:pPr>
      <w:r>
        <w:tab/>
        <w:t xml:space="preserve">om </w:t>
      </w:r>
      <w:hyperlink r:id="rId425" w:tooltip="Work Health and Safety Legislation Amendment Act 2018" w:history="1">
        <w:r>
          <w:rPr>
            <w:rStyle w:val="charCitHyperlinkAbbrev"/>
          </w:rPr>
          <w:t>A2018</w:t>
        </w:r>
        <w:r>
          <w:rPr>
            <w:rStyle w:val="charCitHyperlinkAbbrev"/>
          </w:rPr>
          <w:noBreakHyphen/>
          <w:t>8</w:t>
        </w:r>
      </w:hyperlink>
      <w:r>
        <w:t xml:space="preserve"> amdt 1.14</w:t>
      </w:r>
    </w:p>
    <w:p w14:paraId="029BFB5D" w14:textId="77777777" w:rsidR="007173CE" w:rsidRDefault="007173CE" w:rsidP="007173CE">
      <w:pPr>
        <w:pStyle w:val="AmdtsEntryHd"/>
      </w:pPr>
      <w:r>
        <w:t>Authorised handling of asbestos and asbestos products</w:t>
      </w:r>
    </w:p>
    <w:p w14:paraId="3506CEBE" w14:textId="5E81646A" w:rsidR="007173CE" w:rsidRDefault="006B2714" w:rsidP="007173CE">
      <w:pPr>
        <w:pStyle w:val="AmdtsEntries"/>
      </w:pPr>
      <w:r>
        <w:t>pt 3.2 hdg</w:t>
      </w:r>
      <w:r>
        <w:tab/>
        <w:t>note 2</w:t>
      </w:r>
      <w:r w:rsidR="007173CE" w:rsidRPr="003C5E83">
        <w:t xml:space="preserve"> </w:t>
      </w:r>
      <w:r>
        <w:t>sub</w:t>
      </w:r>
      <w:r w:rsidR="007173CE" w:rsidRPr="003C5E83">
        <w:t xml:space="preserve"> </w:t>
      </w:r>
      <w:hyperlink r:id="rId426" w:tooltip="Dangerous Goods (Road Transport) Act 2009" w:history="1">
        <w:r w:rsidR="000F1F8A" w:rsidRPr="000F1F8A">
          <w:rPr>
            <w:rStyle w:val="charCitHyperlinkAbbrev"/>
          </w:rPr>
          <w:t>A2009</w:t>
        </w:r>
        <w:r w:rsidR="000F1F8A" w:rsidRPr="000F1F8A">
          <w:rPr>
            <w:rStyle w:val="charCitHyperlinkAbbrev"/>
          </w:rPr>
          <w:noBreakHyphen/>
          <w:t>34</w:t>
        </w:r>
      </w:hyperlink>
      <w:r w:rsidR="007173CE" w:rsidRPr="003C5E83">
        <w:t xml:space="preserve"> amdt 1.5</w:t>
      </w:r>
    </w:p>
    <w:p w14:paraId="61360C17" w14:textId="13DA3E96" w:rsidR="00CC4B48" w:rsidRPr="003C5E83" w:rsidRDefault="00CC4B48" w:rsidP="007173CE">
      <w:pPr>
        <w:pStyle w:val="AmdtsEntries"/>
      </w:pPr>
      <w:r>
        <w:tab/>
      </w:r>
      <w:r w:rsidR="00A72DB1">
        <w:t xml:space="preserve">hdg and notes </w:t>
      </w:r>
      <w:r>
        <w:t xml:space="preserve">sub </w:t>
      </w:r>
      <w:hyperlink r:id="rId427" w:tooltip="Dangerous Substances (Asbestos Safety Reform) Legislation Amendment Act 2014" w:history="1">
        <w:r w:rsidRPr="00EB33C3">
          <w:rPr>
            <w:rStyle w:val="charCitHyperlinkAbbrev"/>
          </w:rPr>
          <w:t>A2014-53</w:t>
        </w:r>
      </w:hyperlink>
      <w:r>
        <w:t xml:space="preserve"> s 56</w:t>
      </w:r>
    </w:p>
    <w:p w14:paraId="717AC09E" w14:textId="29772F5E" w:rsidR="00865B02" w:rsidRPr="00E06F09" w:rsidRDefault="00865B02" w:rsidP="00865B02">
      <w:pPr>
        <w:pStyle w:val="AmdtsEntries"/>
      </w:pPr>
      <w:r>
        <w:tab/>
        <w:t xml:space="preserve">om </w:t>
      </w:r>
      <w:hyperlink r:id="rId428" w:tooltip="Work Health and Safety Legislation Amendment Act 2018" w:history="1">
        <w:r>
          <w:rPr>
            <w:rStyle w:val="charCitHyperlinkAbbrev"/>
          </w:rPr>
          <w:t>A2018</w:t>
        </w:r>
        <w:r>
          <w:rPr>
            <w:rStyle w:val="charCitHyperlinkAbbrev"/>
          </w:rPr>
          <w:noBreakHyphen/>
          <w:t>8</w:t>
        </w:r>
      </w:hyperlink>
      <w:r>
        <w:t xml:space="preserve"> amdt 1.14</w:t>
      </w:r>
    </w:p>
    <w:p w14:paraId="0D3C6DAE" w14:textId="77777777" w:rsidR="008E6976" w:rsidRDefault="00F37D52">
      <w:pPr>
        <w:pStyle w:val="AmdtsEntryHd"/>
      </w:pPr>
      <w:r w:rsidRPr="00977355">
        <w:t>Authorised importation of asbestos and asbestos containing material—Act, s 75 (1) (b)</w:t>
      </w:r>
    </w:p>
    <w:p w14:paraId="62485E7C" w14:textId="10047DDD" w:rsidR="008E6976" w:rsidRDefault="008E6976">
      <w:pPr>
        <w:pStyle w:val="AmdtsEntries"/>
      </w:pPr>
      <w:r>
        <w:t>s 306</w:t>
      </w:r>
      <w:r>
        <w:tab/>
        <w:t xml:space="preserve">am </w:t>
      </w:r>
      <w:hyperlink r:id="rId429"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r>
        <w:t xml:space="preserve"> s 4</w:t>
      </w:r>
      <w:r w:rsidR="00130517">
        <w:t>; SL2004-56 s 306 (5)</w:t>
      </w:r>
    </w:p>
    <w:p w14:paraId="0D5DB6AF" w14:textId="77777777" w:rsidR="008E6976" w:rsidRDefault="008E6976">
      <w:pPr>
        <w:pStyle w:val="AmdtsEntries"/>
      </w:pPr>
      <w:r w:rsidRPr="001F0E58">
        <w:tab/>
        <w:t>(4)-(6) exp 1 January 2011 (s 306 (6))</w:t>
      </w:r>
    </w:p>
    <w:p w14:paraId="5F35FFCF" w14:textId="6DDAE590" w:rsidR="00F37D52" w:rsidRPr="001F0E58" w:rsidRDefault="00F37D52">
      <w:pPr>
        <w:pStyle w:val="AmdtsEntries"/>
      </w:pPr>
      <w:r>
        <w:tab/>
        <w:t xml:space="preserve">sub </w:t>
      </w:r>
      <w:hyperlink r:id="rId430" w:tooltip="Dangerous Substances (Asbestos Safety Reform) Legislation Amendment Act 2014" w:history="1">
        <w:r w:rsidRPr="00EB33C3">
          <w:rPr>
            <w:rStyle w:val="charCitHyperlinkAbbrev"/>
          </w:rPr>
          <w:t>A2014-53</w:t>
        </w:r>
      </w:hyperlink>
      <w:r>
        <w:t xml:space="preserve"> s 57</w:t>
      </w:r>
    </w:p>
    <w:p w14:paraId="35A396CB" w14:textId="4CC2CB4A" w:rsidR="00865B02" w:rsidRPr="00E06F09" w:rsidRDefault="00865B02" w:rsidP="00865B02">
      <w:pPr>
        <w:pStyle w:val="AmdtsEntries"/>
      </w:pPr>
      <w:r>
        <w:tab/>
        <w:t xml:space="preserve">om </w:t>
      </w:r>
      <w:hyperlink r:id="rId431" w:tooltip="Work Health and Safety Legislation Amendment Act 2018" w:history="1">
        <w:r>
          <w:rPr>
            <w:rStyle w:val="charCitHyperlinkAbbrev"/>
          </w:rPr>
          <w:t>A2018</w:t>
        </w:r>
        <w:r>
          <w:rPr>
            <w:rStyle w:val="charCitHyperlinkAbbrev"/>
          </w:rPr>
          <w:noBreakHyphen/>
          <w:t>8</w:t>
        </w:r>
      </w:hyperlink>
      <w:r>
        <w:t xml:space="preserve"> amdt 1.14</w:t>
      </w:r>
    </w:p>
    <w:p w14:paraId="5FDCC77B" w14:textId="77777777" w:rsidR="008E6976" w:rsidRDefault="00F37D52">
      <w:pPr>
        <w:pStyle w:val="AmdtsEntryHd"/>
      </w:pPr>
      <w:r w:rsidRPr="00977355">
        <w:t>Authorised supply of asbestos and asbestos containing material—Act, s</w:t>
      </w:r>
      <w:r>
        <w:t> </w:t>
      </w:r>
      <w:r w:rsidRPr="00977355">
        <w:t>76</w:t>
      </w:r>
      <w:r>
        <w:t> </w:t>
      </w:r>
      <w:r w:rsidRPr="00977355">
        <w:t>(1) (b) and (3) (b)</w:t>
      </w:r>
    </w:p>
    <w:p w14:paraId="33DD9C71" w14:textId="0BACB970" w:rsidR="008E6976" w:rsidRDefault="008E6976">
      <w:pPr>
        <w:pStyle w:val="AmdtsEntries"/>
        <w:keepNext/>
      </w:pPr>
      <w:r>
        <w:t>s 307</w:t>
      </w:r>
      <w:r>
        <w:tab/>
        <w:t xml:space="preserve">am </w:t>
      </w:r>
      <w:hyperlink r:id="rId432"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r>
        <w:t xml:space="preserve"> s 5</w:t>
      </w:r>
      <w:r w:rsidR="00130517">
        <w:t>; SL2004-56 s 307 (5)</w:t>
      </w:r>
    </w:p>
    <w:p w14:paraId="57C75DF6" w14:textId="77777777" w:rsidR="008E6976" w:rsidRPr="001F0E58" w:rsidRDefault="008E6976">
      <w:pPr>
        <w:pStyle w:val="AmdtsEntries"/>
      </w:pPr>
      <w:r w:rsidRPr="001F0E58">
        <w:tab/>
        <w:t>(4)-(6) exp 1 January 2011 (s 307 (6))</w:t>
      </w:r>
    </w:p>
    <w:p w14:paraId="166C8814" w14:textId="0EA5046E" w:rsidR="00F37D52" w:rsidRPr="001F0E58" w:rsidRDefault="00F37D52" w:rsidP="00F37D52">
      <w:pPr>
        <w:pStyle w:val="AmdtsEntries"/>
      </w:pPr>
      <w:r>
        <w:tab/>
        <w:t xml:space="preserve">sub </w:t>
      </w:r>
      <w:hyperlink r:id="rId433" w:tooltip="Dangerous Substances (Asbestos Safety Reform) Legislation Amendment Act 2014" w:history="1">
        <w:r w:rsidRPr="00EB33C3">
          <w:rPr>
            <w:rStyle w:val="charCitHyperlinkAbbrev"/>
          </w:rPr>
          <w:t>A2014-53</w:t>
        </w:r>
      </w:hyperlink>
      <w:r>
        <w:t xml:space="preserve"> s 57</w:t>
      </w:r>
    </w:p>
    <w:p w14:paraId="5CAD1558" w14:textId="18445C3A" w:rsidR="00865B02" w:rsidRPr="00E06F09" w:rsidRDefault="00865B02" w:rsidP="00865B02">
      <w:pPr>
        <w:pStyle w:val="AmdtsEntries"/>
      </w:pPr>
      <w:r>
        <w:tab/>
        <w:t xml:space="preserve">om </w:t>
      </w:r>
      <w:hyperlink r:id="rId434" w:tooltip="Work Health and Safety Legislation Amendment Act 2018" w:history="1">
        <w:r>
          <w:rPr>
            <w:rStyle w:val="charCitHyperlinkAbbrev"/>
          </w:rPr>
          <w:t>A2018</w:t>
        </w:r>
        <w:r>
          <w:rPr>
            <w:rStyle w:val="charCitHyperlinkAbbrev"/>
          </w:rPr>
          <w:noBreakHyphen/>
          <w:t>8</w:t>
        </w:r>
      </w:hyperlink>
      <w:r>
        <w:t xml:space="preserve"> amdt 1.14</w:t>
      </w:r>
    </w:p>
    <w:p w14:paraId="7718C601" w14:textId="77777777" w:rsidR="008E6976" w:rsidRDefault="00F37D52">
      <w:pPr>
        <w:pStyle w:val="AmdtsEntryHd"/>
      </w:pPr>
      <w:r w:rsidRPr="00977355">
        <w:lastRenderedPageBreak/>
        <w:t>Authorised possession of asbestos and asbestos containing material—Act, s 77 (1) (b)</w:t>
      </w:r>
    </w:p>
    <w:p w14:paraId="0C7109EE" w14:textId="486E5B7F" w:rsidR="008E6976" w:rsidRDefault="008E6976">
      <w:pPr>
        <w:pStyle w:val="AmdtsEntries"/>
      </w:pPr>
      <w:r>
        <w:t>s 308</w:t>
      </w:r>
      <w:r>
        <w:tab/>
        <w:t xml:space="preserve">am </w:t>
      </w:r>
      <w:hyperlink r:id="rId435"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r>
        <w:t xml:space="preserve"> s 6</w:t>
      </w:r>
      <w:r w:rsidR="00130517">
        <w:t>; SL2004-56 s 308 (4)</w:t>
      </w:r>
    </w:p>
    <w:p w14:paraId="6796A2C9" w14:textId="77777777" w:rsidR="008E6976" w:rsidRPr="001F0E58" w:rsidRDefault="008E6976">
      <w:pPr>
        <w:pStyle w:val="AmdtsEntries"/>
      </w:pPr>
      <w:r w:rsidRPr="001F0E58">
        <w:tab/>
        <w:t>(4), (5) exp 1 January 2011 (s 308 (5))</w:t>
      </w:r>
    </w:p>
    <w:p w14:paraId="18EFE31F" w14:textId="6EBF2FF4" w:rsidR="00F37D52" w:rsidRPr="001F0E58" w:rsidRDefault="00F37D52" w:rsidP="00F37D52">
      <w:pPr>
        <w:pStyle w:val="AmdtsEntries"/>
      </w:pPr>
      <w:r>
        <w:tab/>
        <w:t xml:space="preserve">sub </w:t>
      </w:r>
      <w:hyperlink r:id="rId436" w:tooltip="Dangerous Substances (Asbestos Safety Reform) Legislation Amendment Act 2014" w:history="1">
        <w:r w:rsidRPr="00EB33C3">
          <w:rPr>
            <w:rStyle w:val="charCitHyperlinkAbbrev"/>
          </w:rPr>
          <w:t>A2014-53</w:t>
        </w:r>
      </w:hyperlink>
      <w:r>
        <w:t xml:space="preserve"> s 57</w:t>
      </w:r>
    </w:p>
    <w:p w14:paraId="45E8D788" w14:textId="01C7EDF2" w:rsidR="00865B02" w:rsidRPr="00E06F09" w:rsidRDefault="00865B02" w:rsidP="00865B02">
      <w:pPr>
        <w:pStyle w:val="AmdtsEntries"/>
      </w:pPr>
      <w:r>
        <w:tab/>
        <w:t xml:space="preserve">om </w:t>
      </w:r>
      <w:hyperlink r:id="rId437" w:tooltip="Work Health and Safety Legislation Amendment Act 2018" w:history="1">
        <w:r>
          <w:rPr>
            <w:rStyle w:val="charCitHyperlinkAbbrev"/>
          </w:rPr>
          <w:t>A2018</w:t>
        </w:r>
        <w:r>
          <w:rPr>
            <w:rStyle w:val="charCitHyperlinkAbbrev"/>
          </w:rPr>
          <w:noBreakHyphen/>
          <w:t>8</w:t>
        </w:r>
      </w:hyperlink>
      <w:r>
        <w:t xml:space="preserve"> amdt 1.14</w:t>
      </w:r>
    </w:p>
    <w:p w14:paraId="10A149E3" w14:textId="77777777" w:rsidR="008E6976" w:rsidRDefault="00F37D52">
      <w:pPr>
        <w:pStyle w:val="AmdtsEntryHd"/>
      </w:pPr>
      <w:r w:rsidRPr="00977355">
        <w:t>Storage of asbestos and asbestos containing material—Act, s 78 (1) (a)</w:t>
      </w:r>
    </w:p>
    <w:p w14:paraId="169C35E6" w14:textId="121A4E2C" w:rsidR="008E6976" w:rsidRDefault="008E6976">
      <w:pPr>
        <w:pStyle w:val="AmdtsEntries"/>
      </w:pPr>
      <w:r>
        <w:t>s 309</w:t>
      </w:r>
      <w:r>
        <w:tab/>
        <w:t xml:space="preserve">am </w:t>
      </w:r>
      <w:hyperlink r:id="rId438"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r>
        <w:t xml:space="preserve"> s 7</w:t>
      </w:r>
    </w:p>
    <w:p w14:paraId="01CC8762" w14:textId="77777777" w:rsidR="008E6976" w:rsidRPr="00BB1787" w:rsidRDefault="008E6976">
      <w:pPr>
        <w:pStyle w:val="AmdtsEntries"/>
      </w:pPr>
      <w:r w:rsidRPr="00BB1787">
        <w:tab/>
        <w:t>(3), (4) exp 31 December 2010 (s 309 (4))</w:t>
      </w:r>
    </w:p>
    <w:p w14:paraId="1E727160" w14:textId="2296FC82" w:rsidR="00F37D52" w:rsidRPr="001F0E58" w:rsidRDefault="00F37D52" w:rsidP="00F37D52">
      <w:pPr>
        <w:pStyle w:val="AmdtsEntries"/>
      </w:pPr>
      <w:r>
        <w:tab/>
        <w:t xml:space="preserve">sub </w:t>
      </w:r>
      <w:hyperlink r:id="rId439" w:tooltip="Dangerous Substances (Asbestos Safety Reform) Legislation Amendment Act 2014" w:history="1">
        <w:r w:rsidRPr="00EB33C3">
          <w:rPr>
            <w:rStyle w:val="charCitHyperlinkAbbrev"/>
          </w:rPr>
          <w:t>A2014-53</w:t>
        </w:r>
      </w:hyperlink>
      <w:r>
        <w:t xml:space="preserve"> s 57</w:t>
      </w:r>
    </w:p>
    <w:p w14:paraId="27744140" w14:textId="62021486" w:rsidR="00865B02" w:rsidRPr="00E06F09" w:rsidRDefault="00865B02" w:rsidP="00865B02">
      <w:pPr>
        <w:pStyle w:val="AmdtsEntries"/>
      </w:pPr>
      <w:r>
        <w:tab/>
        <w:t xml:space="preserve">om </w:t>
      </w:r>
      <w:hyperlink r:id="rId440" w:tooltip="Work Health and Safety Legislation Amendment Act 2018" w:history="1">
        <w:r>
          <w:rPr>
            <w:rStyle w:val="charCitHyperlinkAbbrev"/>
          </w:rPr>
          <w:t>A2018</w:t>
        </w:r>
        <w:r>
          <w:rPr>
            <w:rStyle w:val="charCitHyperlinkAbbrev"/>
          </w:rPr>
          <w:noBreakHyphen/>
          <w:t>8</w:t>
        </w:r>
      </w:hyperlink>
      <w:r>
        <w:t xml:space="preserve"> amdt 1.14</w:t>
      </w:r>
    </w:p>
    <w:p w14:paraId="31F808C5" w14:textId="77777777" w:rsidR="008E6976" w:rsidRDefault="00F37D52">
      <w:pPr>
        <w:pStyle w:val="AmdtsEntryHd"/>
      </w:pPr>
      <w:r w:rsidRPr="00977355">
        <w:t>Authorised use of asbestos and asbestos containing material—Act, s 79 (1) (b)</w:t>
      </w:r>
    </w:p>
    <w:p w14:paraId="13754336" w14:textId="46FB2E80" w:rsidR="008E6976" w:rsidRDefault="008E6976">
      <w:pPr>
        <w:pStyle w:val="AmdtsEntries"/>
      </w:pPr>
      <w:r>
        <w:t>s 310</w:t>
      </w:r>
      <w:r>
        <w:tab/>
        <w:t xml:space="preserve">am </w:t>
      </w:r>
      <w:hyperlink r:id="rId441"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r>
        <w:t xml:space="preserve"> s 8</w:t>
      </w:r>
      <w:r w:rsidR="00130517">
        <w:t>; SL2004-56 s 310 (5)</w:t>
      </w:r>
    </w:p>
    <w:p w14:paraId="14A039B3" w14:textId="77777777" w:rsidR="008E6976" w:rsidRPr="001F0E58" w:rsidRDefault="008E6976">
      <w:pPr>
        <w:pStyle w:val="AmdtsEntries"/>
      </w:pPr>
      <w:r w:rsidRPr="001F0E58">
        <w:tab/>
        <w:t>(4)-(6) exp 1 January 2011 (s 310 (6))</w:t>
      </w:r>
    </w:p>
    <w:p w14:paraId="61D23BA7" w14:textId="32A73D79" w:rsidR="00F37D52" w:rsidRPr="001F0E58" w:rsidRDefault="00F37D52" w:rsidP="00F37D52">
      <w:pPr>
        <w:pStyle w:val="AmdtsEntries"/>
      </w:pPr>
      <w:r>
        <w:tab/>
        <w:t xml:space="preserve">sub </w:t>
      </w:r>
      <w:hyperlink r:id="rId442" w:tooltip="Dangerous Substances (Asbestos Safety Reform) Legislation Amendment Act 2014" w:history="1">
        <w:r w:rsidRPr="00EB33C3">
          <w:rPr>
            <w:rStyle w:val="charCitHyperlinkAbbrev"/>
          </w:rPr>
          <w:t>A2014-53</w:t>
        </w:r>
      </w:hyperlink>
      <w:r>
        <w:t xml:space="preserve"> s 57</w:t>
      </w:r>
    </w:p>
    <w:p w14:paraId="59475546" w14:textId="4B9C9F19" w:rsidR="00865B02" w:rsidRPr="00E06F09" w:rsidRDefault="00865B02" w:rsidP="00865B02">
      <w:pPr>
        <w:pStyle w:val="AmdtsEntries"/>
      </w:pPr>
      <w:r>
        <w:tab/>
        <w:t xml:space="preserve">om </w:t>
      </w:r>
      <w:hyperlink r:id="rId443" w:tooltip="Work Health and Safety Legislation Amendment Act 2018" w:history="1">
        <w:r>
          <w:rPr>
            <w:rStyle w:val="charCitHyperlinkAbbrev"/>
          </w:rPr>
          <w:t>A2018</w:t>
        </w:r>
        <w:r>
          <w:rPr>
            <w:rStyle w:val="charCitHyperlinkAbbrev"/>
          </w:rPr>
          <w:noBreakHyphen/>
          <w:t>8</w:t>
        </w:r>
      </w:hyperlink>
      <w:r>
        <w:t xml:space="preserve"> amdt 1.14</w:t>
      </w:r>
    </w:p>
    <w:p w14:paraId="209F55F1" w14:textId="77777777" w:rsidR="008E6976" w:rsidRDefault="00175204">
      <w:pPr>
        <w:pStyle w:val="AmdtsEntryHd"/>
      </w:pPr>
      <w:r w:rsidRPr="00397F3D">
        <w:t>Asbestos management—non</w:t>
      </w:r>
      <w:r w:rsidRPr="00397F3D">
        <w:noBreakHyphen/>
        <w:t>workplace premises</w:t>
      </w:r>
    </w:p>
    <w:p w14:paraId="1BB0CD87" w14:textId="77777777" w:rsidR="008E6976" w:rsidRDefault="008E6976">
      <w:pPr>
        <w:pStyle w:val="AmdtsEntries"/>
      </w:pPr>
      <w:r w:rsidRPr="00BB1787">
        <w:t>pt 3.3 hdg</w:t>
      </w:r>
      <w:r w:rsidRPr="00BB1787">
        <w:tab/>
        <w:t>exp 31 December 2010 (s 321 (1))</w:t>
      </w:r>
    </w:p>
    <w:p w14:paraId="68C978C0" w14:textId="051815F3" w:rsidR="00175204" w:rsidRPr="00BB1787" w:rsidRDefault="00175204">
      <w:pPr>
        <w:pStyle w:val="AmdtsEntries"/>
      </w:pPr>
      <w:r>
        <w:tab/>
        <w:t xml:space="preserve">ins </w:t>
      </w:r>
      <w:hyperlink r:id="rId444" w:tooltip="Work Health and Safety (Asbestos) Amendment Regulation 2014 (No 1)" w:history="1">
        <w:r>
          <w:rPr>
            <w:rStyle w:val="charCitHyperlinkAbbrev"/>
          </w:rPr>
          <w:t>SL2014</w:t>
        </w:r>
        <w:r>
          <w:rPr>
            <w:rStyle w:val="charCitHyperlinkAbbrev"/>
          </w:rPr>
          <w:noBreakHyphen/>
          <w:t>32</w:t>
        </w:r>
      </w:hyperlink>
      <w:r>
        <w:t xml:space="preserve"> s 17</w:t>
      </w:r>
    </w:p>
    <w:p w14:paraId="142A4D3F" w14:textId="77777777" w:rsidR="008E6976" w:rsidRDefault="00175204">
      <w:pPr>
        <w:pStyle w:val="AmdtsEntryHd"/>
      </w:pPr>
      <w:r w:rsidRPr="00397F3D">
        <w:t>Application—pt 3.3</w:t>
      </w:r>
    </w:p>
    <w:p w14:paraId="35E22827" w14:textId="77777777" w:rsidR="008E6976" w:rsidRDefault="008E6976">
      <w:pPr>
        <w:pStyle w:val="AmdtsEntries"/>
      </w:pPr>
      <w:r>
        <w:t>s 311</w:t>
      </w:r>
      <w:r>
        <w:tab/>
      </w:r>
      <w:r w:rsidRPr="000F1F8A">
        <w:rPr>
          <w:rFonts w:cs="Arial"/>
        </w:rPr>
        <w:t>(4), table 311 item 2 exp 31 December 2004 (s 311 (4))</w:t>
      </w:r>
    </w:p>
    <w:p w14:paraId="402B37D6" w14:textId="77777777" w:rsidR="008E6976" w:rsidRDefault="008E6976">
      <w:pPr>
        <w:pStyle w:val="AmdtsEntries"/>
      </w:pPr>
      <w:r>
        <w:tab/>
        <w:t>(5), table 311 items 1, 4 exp 31 December 2006 (s 311 (5))</w:t>
      </w:r>
    </w:p>
    <w:p w14:paraId="5509D426" w14:textId="3612624F" w:rsidR="008E6976" w:rsidRDefault="008E6976">
      <w:pPr>
        <w:pStyle w:val="AmdtsEntries"/>
      </w:pPr>
      <w:r>
        <w:tab/>
        <w:t xml:space="preserve">am </w:t>
      </w:r>
      <w:hyperlink r:id="rId445"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r>
        <w:t xml:space="preserve"> s 9</w:t>
      </w:r>
    </w:p>
    <w:p w14:paraId="751C939D" w14:textId="77777777" w:rsidR="008E6976" w:rsidRPr="00BB1787" w:rsidRDefault="008E6976">
      <w:pPr>
        <w:pStyle w:val="AmdtsEntries"/>
      </w:pPr>
      <w:r w:rsidRPr="00BB1787">
        <w:tab/>
        <w:t>remainder exp 31 December 2010 (s 321 (1))</w:t>
      </w:r>
    </w:p>
    <w:p w14:paraId="6457D7C2" w14:textId="3E36CD84" w:rsidR="00175204" w:rsidRPr="00BB1787" w:rsidRDefault="00175204" w:rsidP="00175204">
      <w:pPr>
        <w:pStyle w:val="AmdtsEntries"/>
      </w:pPr>
      <w:r>
        <w:tab/>
        <w:t xml:space="preserve">ins </w:t>
      </w:r>
      <w:hyperlink r:id="rId446" w:tooltip="Work Health and Safety (Asbestos) Amendment Regulation 2014 (No 1)" w:history="1">
        <w:r>
          <w:rPr>
            <w:rStyle w:val="charCitHyperlinkAbbrev"/>
          </w:rPr>
          <w:t>SL2014</w:t>
        </w:r>
        <w:r>
          <w:rPr>
            <w:rStyle w:val="charCitHyperlinkAbbrev"/>
          </w:rPr>
          <w:noBreakHyphen/>
          <w:t>32</w:t>
        </w:r>
      </w:hyperlink>
      <w:r>
        <w:t xml:space="preserve"> s 17</w:t>
      </w:r>
    </w:p>
    <w:p w14:paraId="18FD12B5" w14:textId="77777777" w:rsidR="008E6976" w:rsidRDefault="00175204">
      <w:pPr>
        <w:pStyle w:val="AmdtsEntryHd"/>
      </w:pPr>
      <w:r w:rsidRPr="00397F3D">
        <w:t>Removal of asbestos or ACM from premises</w:t>
      </w:r>
    </w:p>
    <w:p w14:paraId="3FC36C71" w14:textId="77777777" w:rsidR="008E6976" w:rsidRPr="00BB1787" w:rsidRDefault="008E6976" w:rsidP="009E16A2">
      <w:pPr>
        <w:pStyle w:val="AmdtsEntries"/>
        <w:keepNext/>
      </w:pPr>
      <w:r w:rsidRPr="00BB1787">
        <w:t>s 312</w:t>
      </w:r>
      <w:r w:rsidRPr="00BB1787">
        <w:tab/>
        <w:t>exp 31 December 2010 (s 321 (1))</w:t>
      </w:r>
    </w:p>
    <w:p w14:paraId="4723F7DA" w14:textId="11009BC3" w:rsidR="00175204" w:rsidRDefault="00175204" w:rsidP="00175204">
      <w:pPr>
        <w:pStyle w:val="AmdtsEntries"/>
      </w:pPr>
      <w:r>
        <w:tab/>
        <w:t xml:space="preserve">ins </w:t>
      </w:r>
      <w:hyperlink r:id="rId447" w:tooltip="Work Health and Safety (Asbestos) Amendment Regulation 2014 (No 1)" w:history="1">
        <w:r>
          <w:rPr>
            <w:rStyle w:val="charCitHyperlinkAbbrev"/>
          </w:rPr>
          <w:t>SL2014</w:t>
        </w:r>
        <w:r>
          <w:rPr>
            <w:rStyle w:val="charCitHyperlinkAbbrev"/>
          </w:rPr>
          <w:noBreakHyphen/>
          <w:t>32</w:t>
        </w:r>
      </w:hyperlink>
      <w:r>
        <w:t xml:space="preserve"> s 17</w:t>
      </w:r>
    </w:p>
    <w:p w14:paraId="49E84701" w14:textId="270FF863" w:rsidR="00DC0CB8" w:rsidRPr="00BB1787" w:rsidRDefault="00DC0CB8" w:rsidP="00175204">
      <w:pPr>
        <w:pStyle w:val="AmdtsEntries"/>
      </w:pPr>
      <w:r>
        <w:tab/>
        <w:t xml:space="preserve">am </w:t>
      </w:r>
      <w:hyperlink r:id="rId448" w:tooltip="Loose-fill Asbestos Legislation Amendment Act 2020" w:history="1">
        <w:r>
          <w:rPr>
            <w:rStyle w:val="charCitHyperlinkAbbrev"/>
          </w:rPr>
          <w:t>A2020</w:t>
        </w:r>
        <w:r>
          <w:rPr>
            <w:rStyle w:val="charCitHyperlinkAbbrev"/>
          </w:rPr>
          <w:noBreakHyphen/>
          <w:t>20</w:t>
        </w:r>
      </w:hyperlink>
      <w:r>
        <w:t xml:space="preserve"> s 19</w:t>
      </w:r>
    </w:p>
    <w:p w14:paraId="6EF8BEE9" w14:textId="77777777" w:rsidR="008E6976" w:rsidRDefault="00175204">
      <w:pPr>
        <w:pStyle w:val="AmdtsEntryHd"/>
      </w:pPr>
      <w:r w:rsidRPr="00397F3D">
        <w:t>Asbestos removal control plan</w:t>
      </w:r>
    </w:p>
    <w:p w14:paraId="57C0F0C5" w14:textId="77777777" w:rsidR="008E6976" w:rsidRPr="00BB1787" w:rsidRDefault="008E6976">
      <w:pPr>
        <w:pStyle w:val="AmdtsEntries"/>
      </w:pPr>
      <w:r w:rsidRPr="00BB1787">
        <w:t>s 313</w:t>
      </w:r>
      <w:r w:rsidRPr="00BB1787">
        <w:tab/>
        <w:t>exp 31 December 2010 (s 321 (1))</w:t>
      </w:r>
    </w:p>
    <w:p w14:paraId="1FE1A6C9" w14:textId="0BFE90B9" w:rsidR="00175204" w:rsidRPr="00BB1787" w:rsidRDefault="00175204" w:rsidP="00175204">
      <w:pPr>
        <w:pStyle w:val="AmdtsEntries"/>
      </w:pPr>
      <w:r>
        <w:tab/>
        <w:t xml:space="preserve">ins </w:t>
      </w:r>
      <w:hyperlink r:id="rId449" w:tooltip="Work Health and Safety (Asbestos) Amendment Regulation 2014 (No 1)" w:history="1">
        <w:r>
          <w:rPr>
            <w:rStyle w:val="charCitHyperlinkAbbrev"/>
          </w:rPr>
          <w:t>SL2014</w:t>
        </w:r>
        <w:r>
          <w:rPr>
            <w:rStyle w:val="charCitHyperlinkAbbrev"/>
          </w:rPr>
          <w:noBreakHyphen/>
          <w:t>32</w:t>
        </w:r>
      </w:hyperlink>
      <w:r>
        <w:t xml:space="preserve"> s 17</w:t>
      </w:r>
    </w:p>
    <w:p w14:paraId="2EC8321B" w14:textId="41C8B15F" w:rsidR="00DC0CB8" w:rsidRPr="00BB1787" w:rsidRDefault="00DC0CB8" w:rsidP="00DC0CB8">
      <w:pPr>
        <w:pStyle w:val="AmdtsEntries"/>
      </w:pPr>
      <w:r>
        <w:tab/>
        <w:t xml:space="preserve">am </w:t>
      </w:r>
      <w:hyperlink r:id="rId450" w:tooltip="Loose-fill Asbestos Legislation Amendment Act 2020" w:history="1">
        <w:r>
          <w:rPr>
            <w:rStyle w:val="charCitHyperlinkAbbrev"/>
          </w:rPr>
          <w:t>A2020</w:t>
        </w:r>
        <w:r>
          <w:rPr>
            <w:rStyle w:val="charCitHyperlinkAbbrev"/>
          </w:rPr>
          <w:noBreakHyphen/>
          <w:t>20</w:t>
        </w:r>
      </w:hyperlink>
      <w:r>
        <w:t xml:space="preserve"> s 20</w:t>
      </w:r>
    </w:p>
    <w:p w14:paraId="5136FB6B" w14:textId="77777777" w:rsidR="008E6976" w:rsidRDefault="00175204">
      <w:pPr>
        <w:pStyle w:val="AmdtsEntryHd"/>
      </w:pPr>
      <w:r w:rsidRPr="00397F3D">
        <w:t>Asbestos removal control plan to be kept and available</w:t>
      </w:r>
    </w:p>
    <w:p w14:paraId="455807E5" w14:textId="77777777" w:rsidR="008E6976" w:rsidRPr="00BB1787" w:rsidRDefault="008E6976">
      <w:pPr>
        <w:pStyle w:val="AmdtsEntries"/>
      </w:pPr>
      <w:r w:rsidRPr="00BB1787">
        <w:t>s 314</w:t>
      </w:r>
      <w:r w:rsidRPr="00BB1787">
        <w:tab/>
        <w:t>exp 31 December 2010 (s 321 (1))</w:t>
      </w:r>
    </w:p>
    <w:p w14:paraId="5D33B5BB" w14:textId="57A95A0F" w:rsidR="00175204" w:rsidRPr="00BB1787" w:rsidRDefault="00175204" w:rsidP="00175204">
      <w:pPr>
        <w:pStyle w:val="AmdtsEntries"/>
      </w:pPr>
      <w:r>
        <w:tab/>
        <w:t xml:space="preserve">ins </w:t>
      </w:r>
      <w:hyperlink r:id="rId451" w:tooltip="Work Health and Safety (Asbestos) Amendment Regulation 2014 (No 1)" w:history="1">
        <w:r>
          <w:rPr>
            <w:rStyle w:val="charCitHyperlinkAbbrev"/>
          </w:rPr>
          <w:t>SL2014</w:t>
        </w:r>
        <w:r>
          <w:rPr>
            <w:rStyle w:val="charCitHyperlinkAbbrev"/>
          </w:rPr>
          <w:noBreakHyphen/>
          <w:t>32</w:t>
        </w:r>
      </w:hyperlink>
      <w:r>
        <w:t xml:space="preserve"> s 17</w:t>
      </w:r>
    </w:p>
    <w:p w14:paraId="23CFA319" w14:textId="77777777" w:rsidR="008E6976" w:rsidRDefault="008E6976">
      <w:pPr>
        <w:pStyle w:val="AmdtsEntryHd"/>
      </w:pPr>
      <w:r>
        <w:rPr>
          <w:snapToGrid w:val="0"/>
        </w:rPr>
        <w:t>Chrysotile product exemptions—non-transferable</w:t>
      </w:r>
    </w:p>
    <w:p w14:paraId="6FB0B997" w14:textId="77777777" w:rsidR="008E6976" w:rsidRPr="00BB1787" w:rsidRDefault="008E6976">
      <w:pPr>
        <w:pStyle w:val="AmdtsEntries"/>
      </w:pPr>
      <w:r w:rsidRPr="00BB1787">
        <w:t>s 315</w:t>
      </w:r>
      <w:r w:rsidRPr="00BB1787">
        <w:tab/>
        <w:t>exp 31 December 2010 (s 321 (1))</w:t>
      </w:r>
    </w:p>
    <w:p w14:paraId="69CCC8F1" w14:textId="77777777" w:rsidR="008E6976" w:rsidRDefault="008E6976">
      <w:pPr>
        <w:pStyle w:val="AmdtsEntryHd"/>
      </w:pPr>
      <w:r>
        <w:rPr>
          <w:snapToGrid w:val="0"/>
        </w:rPr>
        <w:t>Chrysotile product exemptions—form</w:t>
      </w:r>
    </w:p>
    <w:p w14:paraId="7045C5C0" w14:textId="77777777" w:rsidR="008E6976" w:rsidRPr="00BB1787" w:rsidRDefault="008E6976">
      <w:pPr>
        <w:pStyle w:val="AmdtsEntries"/>
      </w:pPr>
      <w:r w:rsidRPr="00BB1787">
        <w:t>s 316</w:t>
      </w:r>
      <w:r w:rsidRPr="00BB1787">
        <w:tab/>
        <w:t>exp 31 December 2010 (s 321 (1))</w:t>
      </w:r>
    </w:p>
    <w:p w14:paraId="3FC04EC9" w14:textId="77777777" w:rsidR="008E6976" w:rsidRDefault="008E6976">
      <w:pPr>
        <w:pStyle w:val="AmdtsEntryHd"/>
      </w:pPr>
      <w:r>
        <w:rPr>
          <w:snapToGrid w:val="0"/>
        </w:rPr>
        <w:lastRenderedPageBreak/>
        <w:t>Chrysotile product exemptions—commencement and cancellation</w:t>
      </w:r>
    </w:p>
    <w:p w14:paraId="4F9B4E8F" w14:textId="77777777" w:rsidR="008E6976" w:rsidRPr="00BB1787" w:rsidRDefault="008E6976">
      <w:pPr>
        <w:pStyle w:val="AmdtsEntries"/>
      </w:pPr>
      <w:r w:rsidRPr="00BB1787">
        <w:t>s 317</w:t>
      </w:r>
      <w:r w:rsidRPr="00BB1787">
        <w:tab/>
        <w:t>exp 31 December 2010 (s 321 (1))</w:t>
      </w:r>
    </w:p>
    <w:p w14:paraId="1421A01D" w14:textId="77777777" w:rsidR="008E6976" w:rsidRDefault="008E6976">
      <w:pPr>
        <w:pStyle w:val="AmdtsEntryHd"/>
      </w:pPr>
      <w:r>
        <w:rPr>
          <w:snapToGrid w:val="0"/>
        </w:rPr>
        <w:t>Chrysotile product exemptions—amendment</w:t>
      </w:r>
    </w:p>
    <w:p w14:paraId="69083C0B" w14:textId="77777777" w:rsidR="008E6976" w:rsidRPr="00BB1787" w:rsidRDefault="008E6976">
      <w:pPr>
        <w:pStyle w:val="AmdtsEntries"/>
      </w:pPr>
      <w:r w:rsidRPr="00BB1787">
        <w:t>s 318</w:t>
      </w:r>
      <w:r w:rsidRPr="00BB1787">
        <w:tab/>
        <w:t>exp 31 December 2010 (s 321 (1))</w:t>
      </w:r>
    </w:p>
    <w:p w14:paraId="7BF46515" w14:textId="77777777" w:rsidR="008E6976" w:rsidRDefault="008E6976">
      <w:pPr>
        <w:pStyle w:val="AmdtsEntryHd"/>
      </w:pPr>
      <w:r>
        <w:rPr>
          <w:snapToGrid w:val="0"/>
        </w:rPr>
        <w:t>Chrysotile product exemptions—disciplinary action</w:t>
      </w:r>
    </w:p>
    <w:p w14:paraId="69D6D6D4" w14:textId="77777777" w:rsidR="008E6976" w:rsidRPr="00BB1787" w:rsidRDefault="008E6976">
      <w:pPr>
        <w:pStyle w:val="AmdtsEntries"/>
      </w:pPr>
      <w:r w:rsidRPr="00BB1787">
        <w:t>s 319</w:t>
      </w:r>
      <w:r w:rsidRPr="00BB1787">
        <w:tab/>
        <w:t>exp 31 December 2010 (s 321 (1))</w:t>
      </w:r>
    </w:p>
    <w:p w14:paraId="71FC7B1F" w14:textId="77777777" w:rsidR="008E6976" w:rsidRPr="00BB1787" w:rsidRDefault="008E6976">
      <w:pPr>
        <w:pStyle w:val="AmdtsEntryHd"/>
      </w:pPr>
      <w:r w:rsidRPr="00BB1787">
        <w:t>Chrysotile product exemptions—continuation of earlier exemptions</w:t>
      </w:r>
    </w:p>
    <w:p w14:paraId="7E0C5AFB" w14:textId="77777777" w:rsidR="008E6976" w:rsidRPr="00BB1787" w:rsidRDefault="008E6976">
      <w:pPr>
        <w:pStyle w:val="AmdtsEntries"/>
      </w:pPr>
      <w:r w:rsidRPr="00BB1787">
        <w:t>s 320</w:t>
      </w:r>
      <w:r w:rsidRPr="00BB1787">
        <w:tab/>
        <w:t>exp 31 December 2010 (s 321 (1))</w:t>
      </w:r>
    </w:p>
    <w:p w14:paraId="3B0B3FCD" w14:textId="77777777" w:rsidR="008E6976" w:rsidRDefault="008E6976">
      <w:pPr>
        <w:pStyle w:val="AmdtsEntryHd"/>
      </w:pPr>
      <w:r>
        <w:rPr>
          <w:szCs w:val="24"/>
        </w:rPr>
        <w:t>Expiry—pt 3.3</w:t>
      </w:r>
    </w:p>
    <w:p w14:paraId="399B759D" w14:textId="2FB65BEB" w:rsidR="008E6976" w:rsidRDefault="008E6976">
      <w:pPr>
        <w:pStyle w:val="AmdtsEntries"/>
      </w:pPr>
      <w:r>
        <w:t>s 321</w:t>
      </w:r>
      <w:r>
        <w:tab/>
        <w:t xml:space="preserve">am </w:t>
      </w:r>
      <w:hyperlink r:id="rId452"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r>
        <w:t xml:space="preserve"> s 10</w:t>
      </w:r>
    </w:p>
    <w:p w14:paraId="1BFBCF38" w14:textId="77777777" w:rsidR="008E6976" w:rsidRPr="00BB1787" w:rsidRDefault="008E6976">
      <w:pPr>
        <w:pStyle w:val="AmdtsEntries"/>
      </w:pPr>
      <w:r w:rsidRPr="00BB1787">
        <w:tab/>
        <w:t>exp 31 December 2010 (s 321 (1))</w:t>
      </w:r>
    </w:p>
    <w:p w14:paraId="26496040" w14:textId="77777777" w:rsidR="008E6976" w:rsidRDefault="008E6976">
      <w:pPr>
        <w:pStyle w:val="AmdtsEntryHd"/>
      </w:pPr>
      <w:r>
        <w:t>Asbestos management—non</w:t>
      </w:r>
      <w:r>
        <w:noBreakHyphen/>
        <w:t>residential premises</w:t>
      </w:r>
    </w:p>
    <w:p w14:paraId="67FE46F9" w14:textId="1685364C" w:rsidR="008E6976" w:rsidRDefault="008E6976">
      <w:pPr>
        <w:pStyle w:val="AmdtsEntries"/>
      </w:pPr>
      <w:r>
        <w:t>pt 3.4</w:t>
      </w:r>
      <w:r w:rsidR="00C06A58">
        <w:t xml:space="preserve"> hdg</w:t>
      </w:r>
      <w:r>
        <w:tab/>
        <w:t xml:space="preserve">ins </w:t>
      </w:r>
      <w:hyperlink r:id="rId453"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20F5A27D" w14:textId="59D21D18" w:rsidR="00C06A58" w:rsidRDefault="00C06A58">
      <w:pPr>
        <w:pStyle w:val="AmdtsEntries"/>
      </w:pPr>
      <w:r>
        <w:tab/>
        <w:t xml:space="preserve">om </w:t>
      </w:r>
      <w:hyperlink r:id="rId454" w:tooltip="Dangerous Substances (Asbestos Safety Reform) Legislation Amendment Act 2014" w:history="1">
        <w:r w:rsidRPr="00EB33C3">
          <w:rPr>
            <w:rStyle w:val="charCitHyperlinkAbbrev"/>
          </w:rPr>
          <w:t>A2014-53</w:t>
        </w:r>
      </w:hyperlink>
      <w:r>
        <w:t xml:space="preserve"> s 58</w:t>
      </w:r>
    </w:p>
    <w:p w14:paraId="0A675BB2" w14:textId="77777777" w:rsidR="008E6976" w:rsidRDefault="008E6976">
      <w:pPr>
        <w:pStyle w:val="AmdtsEntryHd"/>
      </w:pPr>
      <w:r>
        <w:t>Application—pt 3.4</w:t>
      </w:r>
    </w:p>
    <w:p w14:paraId="3A357DAD" w14:textId="2B6077FE" w:rsidR="008E6976" w:rsidRDefault="008E6976">
      <w:pPr>
        <w:pStyle w:val="AmdtsEntries"/>
      </w:pPr>
      <w:r>
        <w:t>s 322</w:t>
      </w:r>
      <w:r>
        <w:tab/>
        <w:t xml:space="preserve">ins </w:t>
      </w:r>
      <w:hyperlink r:id="rId455"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312330A9" w14:textId="163E90C0" w:rsidR="00C06A58" w:rsidRDefault="00C06A58" w:rsidP="00C06A58">
      <w:pPr>
        <w:pStyle w:val="AmdtsEntries"/>
      </w:pPr>
      <w:r>
        <w:tab/>
        <w:t xml:space="preserve">om </w:t>
      </w:r>
      <w:hyperlink r:id="rId456" w:tooltip="Dangerous Substances (Asbestos Safety Reform) Legislation Amendment Act 2014" w:history="1">
        <w:r w:rsidRPr="00EB33C3">
          <w:rPr>
            <w:rStyle w:val="charCitHyperlinkAbbrev"/>
          </w:rPr>
          <w:t>A2014-53</w:t>
        </w:r>
      </w:hyperlink>
      <w:r>
        <w:t xml:space="preserve"> s 58</w:t>
      </w:r>
    </w:p>
    <w:p w14:paraId="2E0EA2EE" w14:textId="77777777" w:rsidR="008E6976" w:rsidRDefault="008E6976">
      <w:pPr>
        <w:pStyle w:val="AmdtsEntryHd"/>
      </w:pPr>
      <w:r>
        <w:t>Definitions—pt 3.4</w:t>
      </w:r>
    </w:p>
    <w:p w14:paraId="028D4EA5" w14:textId="3B31E939" w:rsidR="008E6976" w:rsidRDefault="008E6976">
      <w:pPr>
        <w:pStyle w:val="AmdtsEntries"/>
      </w:pPr>
      <w:r>
        <w:t>s 323</w:t>
      </w:r>
      <w:r>
        <w:tab/>
        <w:t xml:space="preserve">ins </w:t>
      </w:r>
      <w:hyperlink r:id="rId457"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020EBCAD" w14:textId="46E32954" w:rsidR="00C06A58" w:rsidRDefault="00C06A58" w:rsidP="00C06A58">
      <w:pPr>
        <w:pStyle w:val="AmdtsEntries"/>
      </w:pPr>
      <w:r>
        <w:tab/>
        <w:t xml:space="preserve">om </w:t>
      </w:r>
      <w:hyperlink r:id="rId458" w:tooltip="Dangerous Substances (Asbestos Safety Reform) Legislation Amendment Act 2014" w:history="1">
        <w:r w:rsidRPr="00EB33C3">
          <w:rPr>
            <w:rStyle w:val="charCitHyperlinkAbbrev"/>
          </w:rPr>
          <w:t>A2014-53</w:t>
        </w:r>
      </w:hyperlink>
      <w:r>
        <w:t xml:space="preserve"> s 58</w:t>
      </w:r>
    </w:p>
    <w:p w14:paraId="0A68FD30" w14:textId="2D2E2607" w:rsidR="008E6976" w:rsidRDefault="008E6976">
      <w:pPr>
        <w:pStyle w:val="AmdtsEntries"/>
      </w:pPr>
      <w:r>
        <w:tab/>
        <w:t xml:space="preserve">def </w:t>
      </w:r>
      <w:r w:rsidRPr="000F1F8A">
        <w:rPr>
          <w:rStyle w:val="charBoldItals"/>
        </w:rPr>
        <w:t xml:space="preserve">asbestos management plan </w:t>
      </w:r>
      <w:r>
        <w:t xml:space="preserve">ins </w:t>
      </w:r>
      <w:hyperlink r:id="rId459"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78C5D7B9" w14:textId="61D884D4" w:rsidR="00C06A58" w:rsidRDefault="00C06A58" w:rsidP="00C06A58">
      <w:pPr>
        <w:pStyle w:val="AmdtsEntriesDefL2"/>
      </w:pPr>
      <w:r>
        <w:tab/>
        <w:t xml:space="preserve">om </w:t>
      </w:r>
      <w:hyperlink r:id="rId460" w:tooltip="Dangerous Substances (Asbestos Safety Reform) Legislation Amendment Act 2014" w:history="1">
        <w:r w:rsidRPr="00EB33C3">
          <w:rPr>
            <w:rStyle w:val="charCitHyperlinkAbbrev"/>
          </w:rPr>
          <w:t>A2014-53</w:t>
        </w:r>
      </w:hyperlink>
      <w:r>
        <w:t xml:space="preserve"> s 58</w:t>
      </w:r>
    </w:p>
    <w:p w14:paraId="58F1BCC0" w14:textId="436FE00A" w:rsidR="008E6976" w:rsidRDefault="008E6976">
      <w:pPr>
        <w:pStyle w:val="AmdtsEntries"/>
      </w:pPr>
      <w:r>
        <w:tab/>
        <w:t xml:space="preserve">def </w:t>
      </w:r>
      <w:r w:rsidRPr="000F1F8A">
        <w:rPr>
          <w:rStyle w:val="charBoldItals"/>
        </w:rPr>
        <w:t xml:space="preserve">asbestos register </w:t>
      </w:r>
      <w:r>
        <w:t xml:space="preserve">ins </w:t>
      </w:r>
      <w:hyperlink r:id="rId461"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4CE2F2C8" w14:textId="3BF0268F" w:rsidR="00C06A58" w:rsidRDefault="00C06A58" w:rsidP="00C06A58">
      <w:pPr>
        <w:pStyle w:val="AmdtsEntriesDefL2"/>
      </w:pPr>
      <w:r>
        <w:tab/>
        <w:t xml:space="preserve">om </w:t>
      </w:r>
      <w:hyperlink r:id="rId462" w:tooltip="Dangerous Substances (Asbestos Safety Reform) Legislation Amendment Act 2014" w:history="1">
        <w:r w:rsidRPr="00EB33C3">
          <w:rPr>
            <w:rStyle w:val="charCitHyperlinkAbbrev"/>
          </w:rPr>
          <w:t>A2014-53</w:t>
        </w:r>
      </w:hyperlink>
      <w:r>
        <w:t xml:space="preserve"> s 58</w:t>
      </w:r>
    </w:p>
    <w:p w14:paraId="3988C51D" w14:textId="44516635" w:rsidR="008E6976" w:rsidRDefault="008E6976">
      <w:pPr>
        <w:pStyle w:val="AmdtsEntries"/>
      </w:pPr>
      <w:r>
        <w:tab/>
        <w:t xml:space="preserve">def </w:t>
      </w:r>
      <w:r w:rsidRPr="000F1F8A">
        <w:rPr>
          <w:rStyle w:val="charBoldItals"/>
        </w:rPr>
        <w:t xml:space="preserve">building </w:t>
      </w:r>
      <w:r>
        <w:t xml:space="preserve">ins </w:t>
      </w:r>
      <w:hyperlink r:id="rId463"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4EFEB6EF" w14:textId="5EE8B487" w:rsidR="00C06A58" w:rsidRDefault="00C06A58" w:rsidP="00C06A58">
      <w:pPr>
        <w:pStyle w:val="AmdtsEntriesDefL2"/>
      </w:pPr>
      <w:r>
        <w:tab/>
        <w:t xml:space="preserve">om </w:t>
      </w:r>
      <w:hyperlink r:id="rId464" w:tooltip="Dangerous Substances (Asbestos Safety Reform) Legislation Amendment Act 2014" w:history="1">
        <w:r w:rsidRPr="00EB33C3">
          <w:rPr>
            <w:rStyle w:val="charCitHyperlinkAbbrev"/>
          </w:rPr>
          <w:t>A2014-53</w:t>
        </w:r>
      </w:hyperlink>
      <w:r>
        <w:t xml:space="preserve"> s 58</w:t>
      </w:r>
    </w:p>
    <w:p w14:paraId="1CBCE104" w14:textId="7C90A11A" w:rsidR="008E6976" w:rsidRDefault="008E6976" w:rsidP="009E16A2">
      <w:pPr>
        <w:pStyle w:val="AmdtsEntries"/>
        <w:keepNext/>
      </w:pPr>
      <w:r>
        <w:tab/>
        <w:t xml:space="preserve">def </w:t>
      </w:r>
      <w:r w:rsidRPr="000F1F8A">
        <w:rPr>
          <w:rStyle w:val="charBoldItals"/>
        </w:rPr>
        <w:t xml:space="preserve">class </w:t>
      </w:r>
      <w:r>
        <w:t xml:space="preserve">ins </w:t>
      </w:r>
      <w:hyperlink r:id="rId465"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15112967" w14:textId="23E380F3" w:rsidR="00C06A58" w:rsidRDefault="00C06A58" w:rsidP="00C06A58">
      <w:pPr>
        <w:pStyle w:val="AmdtsEntriesDefL2"/>
      </w:pPr>
      <w:r>
        <w:tab/>
        <w:t xml:space="preserve">om </w:t>
      </w:r>
      <w:hyperlink r:id="rId466" w:tooltip="Dangerous Substances (Asbestos Safety Reform) Legislation Amendment Act 2014" w:history="1">
        <w:r w:rsidRPr="00EB33C3">
          <w:rPr>
            <w:rStyle w:val="charCitHyperlinkAbbrev"/>
          </w:rPr>
          <w:t>A2014-53</w:t>
        </w:r>
      </w:hyperlink>
      <w:r>
        <w:t xml:space="preserve"> s 58</w:t>
      </w:r>
    </w:p>
    <w:p w14:paraId="4E6E0AD1" w14:textId="6D263BFA" w:rsidR="008E6976" w:rsidRDefault="008E6976">
      <w:pPr>
        <w:pStyle w:val="AmdtsEntries"/>
      </w:pPr>
      <w:r>
        <w:tab/>
        <w:t xml:space="preserve">def </w:t>
      </w:r>
      <w:r w:rsidRPr="000F1F8A">
        <w:rPr>
          <w:rStyle w:val="charBoldItals"/>
        </w:rPr>
        <w:t xml:space="preserve">commercial premises </w:t>
      </w:r>
      <w:r>
        <w:t xml:space="preserve">ins </w:t>
      </w:r>
      <w:hyperlink r:id="rId467"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6EA1C8D1" w14:textId="685BCB7C" w:rsidR="00C06A58" w:rsidRDefault="00C06A58" w:rsidP="00C06A58">
      <w:pPr>
        <w:pStyle w:val="AmdtsEntriesDefL2"/>
      </w:pPr>
      <w:r>
        <w:tab/>
        <w:t xml:space="preserve">om </w:t>
      </w:r>
      <w:hyperlink r:id="rId468" w:tooltip="Dangerous Substances (Asbestos Safety Reform) Legislation Amendment Act 2014" w:history="1">
        <w:r w:rsidRPr="00EB33C3">
          <w:rPr>
            <w:rStyle w:val="charCitHyperlinkAbbrev"/>
          </w:rPr>
          <w:t>A2014-53</w:t>
        </w:r>
      </w:hyperlink>
      <w:r>
        <w:t xml:space="preserve"> s 58</w:t>
      </w:r>
    </w:p>
    <w:p w14:paraId="4FA1F269" w14:textId="4B4F1E95" w:rsidR="008E6976" w:rsidRDefault="008E6976">
      <w:pPr>
        <w:pStyle w:val="AmdtsEntries"/>
      </w:pPr>
      <w:r>
        <w:tab/>
        <w:t xml:space="preserve">def </w:t>
      </w:r>
      <w:r w:rsidRPr="000F1F8A">
        <w:rPr>
          <w:rStyle w:val="charBoldItals"/>
        </w:rPr>
        <w:t xml:space="preserve">community or recreational premises </w:t>
      </w:r>
      <w:r>
        <w:t xml:space="preserve">ins </w:t>
      </w:r>
      <w:hyperlink r:id="rId469"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12DD82FC" w14:textId="1D4A92FE" w:rsidR="00C06A58" w:rsidRDefault="00C06A58" w:rsidP="00C06A58">
      <w:pPr>
        <w:pStyle w:val="AmdtsEntriesDefL2"/>
      </w:pPr>
      <w:r>
        <w:tab/>
        <w:t xml:space="preserve">om </w:t>
      </w:r>
      <w:hyperlink r:id="rId470" w:tooltip="Dangerous Substances (Asbestos Safety Reform) Legislation Amendment Act 2014" w:history="1">
        <w:r w:rsidRPr="00EB33C3">
          <w:rPr>
            <w:rStyle w:val="charCitHyperlinkAbbrev"/>
          </w:rPr>
          <w:t>A2014-53</w:t>
        </w:r>
      </w:hyperlink>
      <w:r>
        <w:t xml:space="preserve"> s 58</w:t>
      </w:r>
    </w:p>
    <w:p w14:paraId="56F6B30B" w14:textId="00369830" w:rsidR="008E6976" w:rsidRDefault="008E6976">
      <w:pPr>
        <w:pStyle w:val="AmdtsEntries"/>
      </w:pPr>
      <w:r>
        <w:tab/>
        <w:t xml:space="preserve">def </w:t>
      </w:r>
      <w:r w:rsidRPr="000F1F8A">
        <w:rPr>
          <w:rStyle w:val="charBoldItals"/>
        </w:rPr>
        <w:t xml:space="preserve">disturb </w:t>
      </w:r>
      <w:r>
        <w:t xml:space="preserve">ins </w:t>
      </w:r>
      <w:hyperlink r:id="rId471"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513FA15C" w14:textId="43157430" w:rsidR="00C06A58" w:rsidRDefault="00C06A58" w:rsidP="00C06A58">
      <w:pPr>
        <w:pStyle w:val="AmdtsEntriesDefL2"/>
      </w:pPr>
      <w:r>
        <w:tab/>
        <w:t xml:space="preserve">om </w:t>
      </w:r>
      <w:hyperlink r:id="rId472" w:tooltip="Dangerous Substances (Asbestos Safety Reform) Legislation Amendment Act 2014" w:history="1">
        <w:r w:rsidRPr="00EB33C3">
          <w:rPr>
            <w:rStyle w:val="charCitHyperlinkAbbrev"/>
          </w:rPr>
          <w:t>A2014-53</w:t>
        </w:r>
      </w:hyperlink>
      <w:r>
        <w:t xml:space="preserve"> s 58</w:t>
      </w:r>
    </w:p>
    <w:p w14:paraId="111E23A3" w14:textId="76B4A889" w:rsidR="008E6976" w:rsidRDefault="008E6976">
      <w:pPr>
        <w:pStyle w:val="AmdtsEntries"/>
      </w:pPr>
      <w:r>
        <w:tab/>
        <w:t xml:space="preserve">def </w:t>
      </w:r>
      <w:r w:rsidRPr="000F1F8A">
        <w:rPr>
          <w:rStyle w:val="charBoldItals"/>
        </w:rPr>
        <w:t xml:space="preserve">industrial premises </w:t>
      </w:r>
      <w:r>
        <w:t xml:space="preserve">ins </w:t>
      </w:r>
      <w:hyperlink r:id="rId473"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4C49D631" w14:textId="5A27EDC6" w:rsidR="00C06A58" w:rsidRDefault="00C06A58" w:rsidP="00C06A58">
      <w:pPr>
        <w:pStyle w:val="AmdtsEntriesDefL2"/>
      </w:pPr>
      <w:r>
        <w:tab/>
        <w:t xml:space="preserve">om </w:t>
      </w:r>
      <w:hyperlink r:id="rId474" w:tooltip="Dangerous Substances (Asbestos Safety Reform) Legislation Amendment Act 2014" w:history="1">
        <w:r w:rsidRPr="00EB33C3">
          <w:rPr>
            <w:rStyle w:val="charCitHyperlinkAbbrev"/>
          </w:rPr>
          <w:t>A2014-53</w:t>
        </w:r>
      </w:hyperlink>
      <w:r>
        <w:t xml:space="preserve"> s 58</w:t>
      </w:r>
    </w:p>
    <w:p w14:paraId="47AAF58F" w14:textId="630276D4" w:rsidR="008E6976" w:rsidRDefault="008E6976">
      <w:pPr>
        <w:pStyle w:val="AmdtsEntries"/>
      </w:pPr>
      <w:r>
        <w:tab/>
        <w:t xml:space="preserve">def </w:t>
      </w:r>
      <w:r w:rsidRPr="000F1F8A">
        <w:rPr>
          <w:rStyle w:val="charBoldItals"/>
        </w:rPr>
        <w:t xml:space="preserve">licensed asbestos assessor </w:t>
      </w:r>
      <w:r>
        <w:t xml:space="preserve">ins </w:t>
      </w:r>
      <w:hyperlink r:id="rId475"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049B4E0A" w14:textId="325F49AC" w:rsidR="00C06A58" w:rsidRDefault="00C06A58" w:rsidP="00C06A58">
      <w:pPr>
        <w:pStyle w:val="AmdtsEntriesDefL2"/>
      </w:pPr>
      <w:r>
        <w:tab/>
        <w:t xml:space="preserve">om </w:t>
      </w:r>
      <w:hyperlink r:id="rId476" w:tooltip="Dangerous Substances (Asbestos Safety Reform) Legislation Amendment Act 2014" w:history="1">
        <w:r w:rsidRPr="00EB33C3">
          <w:rPr>
            <w:rStyle w:val="charCitHyperlinkAbbrev"/>
          </w:rPr>
          <w:t>A2014-53</w:t>
        </w:r>
      </w:hyperlink>
      <w:r>
        <w:t xml:space="preserve"> s 58</w:t>
      </w:r>
    </w:p>
    <w:p w14:paraId="550D7600" w14:textId="0CF91C78" w:rsidR="008E6976" w:rsidRDefault="008E6976">
      <w:pPr>
        <w:pStyle w:val="AmdtsEntries"/>
      </w:pPr>
      <w:r>
        <w:tab/>
        <w:t xml:space="preserve">def </w:t>
      </w:r>
      <w:r w:rsidRPr="000F1F8A">
        <w:rPr>
          <w:rStyle w:val="charBoldItals"/>
        </w:rPr>
        <w:t xml:space="preserve">national standards </w:t>
      </w:r>
      <w:r>
        <w:t xml:space="preserve">ins </w:t>
      </w:r>
      <w:hyperlink r:id="rId477"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0074C9D3" w14:textId="03C4ECEF" w:rsidR="00C06A58" w:rsidRDefault="00C06A58" w:rsidP="00C06A58">
      <w:pPr>
        <w:pStyle w:val="AmdtsEntriesDefL2"/>
      </w:pPr>
      <w:r>
        <w:tab/>
        <w:t xml:space="preserve">om </w:t>
      </w:r>
      <w:hyperlink r:id="rId478" w:tooltip="Dangerous Substances (Asbestos Safety Reform) Legislation Amendment Act 2014" w:history="1">
        <w:r w:rsidRPr="00EB33C3">
          <w:rPr>
            <w:rStyle w:val="charCitHyperlinkAbbrev"/>
          </w:rPr>
          <w:t>A2014-53</w:t>
        </w:r>
      </w:hyperlink>
      <w:r>
        <w:t xml:space="preserve"> s 58</w:t>
      </w:r>
    </w:p>
    <w:p w14:paraId="1B6F65BE" w14:textId="1C434EF9" w:rsidR="008E6976" w:rsidRDefault="008E6976" w:rsidP="00B00009">
      <w:pPr>
        <w:pStyle w:val="AmdtsEntries"/>
        <w:keepNext/>
      </w:pPr>
      <w:r>
        <w:lastRenderedPageBreak/>
        <w:tab/>
        <w:t xml:space="preserve">def </w:t>
      </w:r>
      <w:r w:rsidRPr="000F1F8A">
        <w:rPr>
          <w:rStyle w:val="charBoldItals"/>
        </w:rPr>
        <w:t xml:space="preserve">non-residential premises </w:t>
      </w:r>
      <w:r>
        <w:t xml:space="preserve">ins </w:t>
      </w:r>
      <w:hyperlink r:id="rId479"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1B9EE572" w14:textId="7EE258F9" w:rsidR="00C06A58" w:rsidRDefault="00C06A58" w:rsidP="00B00009">
      <w:pPr>
        <w:pStyle w:val="AmdtsEntriesDefL2"/>
        <w:keepNext/>
      </w:pPr>
      <w:r>
        <w:tab/>
        <w:t xml:space="preserve">om </w:t>
      </w:r>
      <w:hyperlink r:id="rId480" w:tooltip="Dangerous Substances (Asbestos Safety Reform) Legislation Amendment Act 2014" w:history="1">
        <w:r w:rsidRPr="00EB33C3">
          <w:rPr>
            <w:rStyle w:val="charCitHyperlinkAbbrev"/>
          </w:rPr>
          <w:t>A2014-53</w:t>
        </w:r>
      </w:hyperlink>
      <w:r>
        <w:t xml:space="preserve"> s 58</w:t>
      </w:r>
    </w:p>
    <w:p w14:paraId="39D506F7" w14:textId="54E5A532" w:rsidR="008E6976" w:rsidRDefault="008E6976" w:rsidP="00B00009">
      <w:pPr>
        <w:pStyle w:val="AmdtsEntries"/>
        <w:keepNext/>
      </w:pPr>
      <w:r>
        <w:tab/>
        <w:t xml:space="preserve">def </w:t>
      </w:r>
      <w:r w:rsidRPr="000F1F8A">
        <w:rPr>
          <w:rStyle w:val="charBoldItals"/>
        </w:rPr>
        <w:t xml:space="preserve">risk assessment </w:t>
      </w:r>
      <w:r>
        <w:t xml:space="preserve">ins </w:t>
      </w:r>
      <w:hyperlink r:id="rId481"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3C790AEF" w14:textId="457DD314" w:rsidR="00C06A58" w:rsidRDefault="00C06A58" w:rsidP="00C06A58">
      <w:pPr>
        <w:pStyle w:val="AmdtsEntriesDefL2"/>
      </w:pPr>
      <w:r>
        <w:tab/>
        <w:t xml:space="preserve">om </w:t>
      </w:r>
      <w:hyperlink r:id="rId482" w:tooltip="Dangerous Substances (Asbestos Safety Reform) Legislation Amendment Act 2014" w:history="1">
        <w:r w:rsidRPr="00EB33C3">
          <w:rPr>
            <w:rStyle w:val="charCitHyperlinkAbbrev"/>
          </w:rPr>
          <w:t>A2014-53</w:t>
        </w:r>
      </w:hyperlink>
      <w:r>
        <w:t xml:space="preserve"> s 58</w:t>
      </w:r>
    </w:p>
    <w:p w14:paraId="0AA542DA" w14:textId="77777777" w:rsidR="008E6976" w:rsidRDefault="008E6976">
      <w:pPr>
        <w:pStyle w:val="AmdtsEntryHd"/>
      </w:pPr>
      <w:r>
        <w:t xml:space="preserve">Meaning of </w:t>
      </w:r>
      <w:r w:rsidRPr="000F1F8A">
        <w:rPr>
          <w:rStyle w:val="charItals"/>
        </w:rPr>
        <w:t>non-residential premises</w:t>
      </w:r>
      <w:r>
        <w:t>—pt 3.4</w:t>
      </w:r>
    </w:p>
    <w:p w14:paraId="01025860" w14:textId="29F9903C" w:rsidR="008E6976" w:rsidRDefault="008E6976">
      <w:pPr>
        <w:pStyle w:val="AmdtsEntries"/>
      </w:pPr>
      <w:r>
        <w:t>s 324</w:t>
      </w:r>
      <w:r>
        <w:tab/>
        <w:t xml:space="preserve">ins </w:t>
      </w:r>
      <w:hyperlink r:id="rId483"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520510AC" w14:textId="51BF66BA" w:rsidR="00C06A58" w:rsidRDefault="00C06A58" w:rsidP="00C06A58">
      <w:pPr>
        <w:pStyle w:val="AmdtsEntries"/>
      </w:pPr>
      <w:r>
        <w:tab/>
        <w:t xml:space="preserve">om </w:t>
      </w:r>
      <w:hyperlink r:id="rId484" w:tooltip="Dangerous Substances (Asbestos Safety Reform) Legislation Amendment Act 2014" w:history="1">
        <w:r w:rsidRPr="00EB33C3">
          <w:rPr>
            <w:rStyle w:val="charCitHyperlinkAbbrev"/>
          </w:rPr>
          <w:t>A2014-53</w:t>
        </w:r>
      </w:hyperlink>
      <w:r>
        <w:t xml:space="preserve"> s 58</w:t>
      </w:r>
    </w:p>
    <w:p w14:paraId="275D805C" w14:textId="77777777" w:rsidR="008E6976" w:rsidRDefault="008E6976">
      <w:pPr>
        <w:pStyle w:val="AmdtsEntryHd"/>
      </w:pPr>
      <w:r>
        <w:t>Asbestos management plan</w:t>
      </w:r>
    </w:p>
    <w:p w14:paraId="4912219D" w14:textId="1B9F7C92" w:rsidR="008E6976" w:rsidRDefault="008E6976">
      <w:pPr>
        <w:pStyle w:val="AmdtsEntries"/>
      </w:pPr>
      <w:r>
        <w:t>s 325</w:t>
      </w:r>
      <w:r>
        <w:tab/>
        <w:t xml:space="preserve">ins </w:t>
      </w:r>
      <w:hyperlink r:id="rId485"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57A055DB" w14:textId="77777777" w:rsidR="008E6976" w:rsidRPr="00497E7C" w:rsidRDefault="008E6976">
      <w:pPr>
        <w:pStyle w:val="AmdtsEntries"/>
      </w:pPr>
      <w:r w:rsidRPr="00497E7C">
        <w:tab/>
        <w:t>(5)-(7) exp 31 December 2011 (s 325 (7) (LA s 88 declaration applies))</w:t>
      </w:r>
    </w:p>
    <w:p w14:paraId="3D0A99E3" w14:textId="0C0512C6" w:rsidR="00C06A58" w:rsidRDefault="00C06A58" w:rsidP="00C06A58">
      <w:pPr>
        <w:pStyle w:val="AmdtsEntries"/>
      </w:pPr>
      <w:r>
        <w:tab/>
        <w:t xml:space="preserve">om </w:t>
      </w:r>
      <w:hyperlink r:id="rId486" w:tooltip="Dangerous Substances (Asbestos Safety Reform) Legislation Amendment Act 2014" w:history="1">
        <w:r w:rsidRPr="00EB33C3">
          <w:rPr>
            <w:rStyle w:val="charCitHyperlinkAbbrev"/>
          </w:rPr>
          <w:t>A2014-53</w:t>
        </w:r>
      </w:hyperlink>
      <w:r>
        <w:t xml:space="preserve"> s 58</w:t>
      </w:r>
    </w:p>
    <w:p w14:paraId="5ABE5F72" w14:textId="77777777" w:rsidR="008E6976" w:rsidRDefault="008E6976">
      <w:pPr>
        <w:pStyle w:val="AmdtsEntryHd"/>
      </w:pPr>
      <w:r>
        <w:t>Asbestos management plan—review</w:t>
      </w:r>
    </w:p>
    <w:p w14:paraId="54608B47" w14:textId="619218EC" w:rsidR="008E6976" w:rsidRDefault="008E6976">
      <w:pPr>
        <w:pStyle w:val="AmdtsEntries"/>
      </w:pPr>
      <w:r>
        <w:t>s 326</w:t>
      </w:r>
      <w:r>
        <w:tab/>
        <w:t xml:space="preserve">ins </w:t>
      </w:r>
      <w:hyperlink r:id="rId487"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16CC0E18" w14:textId="07A75941" w:rsidR="00520FC3" w:rsidRDefault="00520FC3" w:rsidP="00520FC3">
      <w:pPr>
        <w:pStyle w:val="AmdtsEntries"/>
      </w:pPr>
      <w:r>
        <w:tab/>
        <w:t xml:space="preserve">om </w:t>
      </w:r>
      <w:hyperlink r:id="rId488" w:tooltip="Dangerous Substances (Asbestos Safety Reform) Legislation Amendment Act 2014" w:history="1">
        <w:r w:rsidRPr="00EB33C3">
          <w:rPr>
            <w:rStyle w:val="charCitHyperlinkAbbrev"/>
          </w:rPr>
          <w:t>A2014-53</w:t>
        </w:r>
      </w:hyperlink>
      <w:r>
        <w:t xml:space="preserve"> s 58</w:t>
      </w:r>
    </w:p>
    <w:p w14:paraId="2D456664" w14:textId="77777777" w:rsidR="008E6976" w:rsidRDefault="008E6976">
      <w:pPr>
        <w:pStyle w:val="AmdtsEntryHd"/>
      </w:pPr>
      <w:r>
        <w:t>Asbestos register</w:t>
      </w:r>
    </w:p>
    <w:p w14:paraId="5A75E298" w14:textId="3BC6E129" w:rsidR="008E6976" w:rsidRDefault="008E6976">
      <w:pPr>
        <w:pStyle w:val="AmdtsEntries"/>
      </w:pPr>
      <w:r>
        <w:t>s 327</w:t>
      </w:r>
      <w:r>
        <w:tab/>
        <w:t xml:space="preserve">ins </w:t>
      </w:r>
      <w:hyperlink r:id="rId489"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7782BA01" w14:textId="77777777" w:rsidR="008E6976" w:rsidRPr="00497E7C" w:rsidRDefault="008E6976">
      <w:pPr>
        <w:pStyle w:val="AmdtsEntries"/>
      </w:pPr>
      <w:r w:rsidRPr="00497E7C">
        <w:tab/>
        <w:t>(5)-(7) exp 31 December 2011 (s 327 (7) (LA s 88 declaration applies))</w:t>
      </w:r>
    </w:p>
    <w:p w14:paraId="6D26C1EE" w14:textId="627A6A53" w:rsidR="00C06A58" w:rsidRDefault="00C06A58" w:rsidP="00C06A58">
      <w:pPr>
        <w:pStyle w:val="AmdtsEntries"/>
      </w:pPr>
      <w:r>
        <w:tab/>
        <w:t xml:space="preserve">om </w:t>
      </w:r>
      <w:hyperlink r:id="rId490" w:tooltip="Dangerous Substances (Asbestos Safety Reform) Legislation Amendment Act 2014" w:history="1">
        <w:r w:rsidRPr="00EB33C3">
          <w:rPr>
            <w:rStyle w:val="charCitHyperlinkAbbrev"/>
          </w:rPr>
          <w:t>A2014-53</w:t>
        </w:r>
      </w:hyperlink>
      <w:r>
        <w:t xml:space="preserve"> s 58</w:t>
      </w:r>
    </w:p>
    <w:p w14:paraId="02EAB430" w14:textId="77777777" w:rsidR="008E6976" w:rsidRDefault="008E6976">
      <w:pPr>
        <w:pStyle w:val="AmdtsEntryHd"/>
      </w:pPr>
      <w:r>
        <w:t>Asbestos register—access</w:t>
      </w:r>
    </w:p>
    <w:p w14:paraId="010F3822" w14:textId="7EBCA83E" w:rsidR="008E6976" w:rsidRDefault="008E6976">
      <w:pPr>
        <w:pStyle w:val="AmdtsEntries"/>
      </w:pPr>
      <w:r>
        <w:t>s 328</w:t>
      </w:r>
      <w:r>
        <w:tab/>
        <w:t xml:space="preserve">ins </w:t>
      </w:r>
      <w:hyperlink r:id="rId491"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3FE927A7" w14:textId="605A7E4A" w:rsidR="00C06A58" w:rsidRDefault="00C06A58" w:rsidP="00C06A58">
      <w:pPr>
        <w:pStyle w:val="AmdtsEntries"/>
      </w:pPr>
      <w:r>
        <w:tab/>
        <w:t xml:space="preserve">om </w:t>
      </w:r>
      <w:hyperlink r:id="rId492" w:tooltip="Dangerous Substances (Asbestos Safety Reform) Legislation Amendment Act 2014" w:history="1">
        <w:r w:rsidRPr="00EB33C3">
          <w:rPr>
            <w:rStyle w:val="charCitHyperlinkAbbrev"/>
          </w:rPr>
          <w:t>A2014-53</w:t>
        </w:r>
      </w:hyperlink>
      <w:r>
        <w:t xml:space="preserve"> s 58</w:t>
      </w:r>
    </w:p>
    <w:p w14:paraId="6EA2FE16" w14:textId="77777777" w:rsidR="008E6976" w:rsidRDefault="008E6976">
      <w:pPr>
        <w:pStyle w:val="AmdtsEntryHd"/>
      </w:pPr>
      <w:r>
        <w:t>Asbestos register—review</w:t>
      </w:r>
    </w:p>
    <w:p w14:paraId="7DFA8993" w14:textId="79204248" w:rsidR="008E6976" w:rsidRDefault="008E6976">
      <w:pPr>
        <w:pStyle w:val="AmdtsEntries"/>
      </w:pPr>
      <w:r>
        <w:t>s 329</w:t>
      </w:r>
      <w:r>
        <w:tab/>
        <w:t xml:space="preserve">ins </w:t>
      </w:r>
      <w:hyperlink r:id="rId493"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0F7CC8B6" w14:textId="20F74F8F" w:rsidR="00C06A58" w:rsidRDefault="00C06A58" w:rsidP="00C06A58">
      <w:pPr>
        <w:pStyle w:val="AmdtsEntries"/>
      </w:pPr>
      <w:r>
        <w:tab/>
        <w:t xml:space="preserve">om </w:t>
      </w:r>
      <w:hyperlink r:id="rId494" w:tooltip="Dangerous Substances (Asbestos Safety Reform) Legislation Amendment Act 2014" w:history="1">
        <w:r w:rsidRPr="00EB33C3">
          <w:rPr>
            <w:rStyle w:val="charCitHyperlinkAbbrev"/>
          </w:rPr>
          <w:t>A2014-53</w:t>
        </w:r>
      </w:hyperlink>
      <w:r>
        <w:t xml:space="preserve"> s 58</w:t>
      </w:r>
    </w:p>
    <w:p w14:paraId="412CAEC8" w14:textId="77777777" w:rsidR="008E6976" w:rsidRDefault="008E6976">
      <w:pPr>
        <w:pStyle w:val="AmdtsEntryHd"/>
      </w:pPr>
      <w:r>
        <w:t>Identifying asbestos products etc</w:t>
      </w:r>
    </w:p>
    <w:p w14:paraId="6A39FF21" w14:textId="6FA14E80" w:rsidR="008E6976" w:rsidRDefault="008E6976">
      <w:pPr>
        <w:pStyle w:val="AmdtsEntries"/>
      </w:pPr>
      <w:r>
        <w:t>s 330</w:t>
      </w:r>
      <w:r>
        <w:tab/>
        <w:t xml:space="preserve">ins </w:t>
      </w:r>
      <w:hyperlink r:id="rId495"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4DFD71F9" w14:textId="2908B4A9" w:rsidR="00C06A58" w:rsidRDefault="00C06A58" w:rsidP="00C06A58">
      <w:pPr>
        <w:pStyle w:val="AmdtsEntries"/>
      </w:pPr>
      <w:r>
        <w:tab/>
        <w:t xml:space="preserve">om </w:t>
      </w:r>
      <w:hyperlink r:id="rId496" w:tooltip="Dangerous Substances (Asbestos Safety Reform) Legislation Amendment Act 2014" w:history="1">
        <w:r w:rsidRPr="00EB33C3">
          <w:rPr>
            <w:rStyle w:val="charCitHyperlinkAbbrev"/>
          </w:rPr>
          <w:t>A2014-53</w:t>
        </w:r>
      </w:hyperlink>
      <w:r>
        <w:t xml:space="preserve"> s 58</w:t>
      </w:r>
    </w:p>
    <w:p w14:paraId="0F0A4742" w14:textId="77777777" w:rsidR="008E6976" w:rsidRDefault="008E6976">
      <w:pPr>
        <w:pStyle w:val="AmdtsEntryHd"/>
      </w:pPr>
      <w:r>
        <w:t>Presumed presence of asbestos products</w:t>
      </w:r>
    </w:p>
    <w:p w14:paraId="185C74BD" w14:textId="12F12142" w:rsidR="008E6976" w:rsidRDefault="008E6976">
      <w:pPr>
        <w:pStyle w:val="AmdtsEntries"/>
      </w:pPr>
      <w:r>
        <w:t>s 331</w:t>
      </w:r>
      <w:r>
        <w:tab/>
        <w:t xml:space="preserve">ins </w:t>
      </w:r>
      <w:hyperlink r:id="rId497"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2DF72E42" w14:textId="50365A45" w:rsidR="00C06A58" w:rsidRDefault="00C06A58" w:rsidP="00C06A58">
      <w:pPr>
        <w:pStyle w:val="AmdtsEntries"/>
      </w:pPr>
      <w:r>
        <w:tab/>
        <w:t xml:space="preserve">om </w:t>
      </w:r>
      <w:hyperlink r:id="rId498" w:tooltip="Dangerous Substances (Asbestos Safety Reform) Legislation Amendment Act 2014" w:history="1">
        <w:r w:rsidRPr="00EB33C3">
          <w:rPr>
            <w:rStyle w:val="charCitHyperlinkAbbrev"/>
          </w:rPr>
          <w:t>A2014-53</w:t>
        </w:r>
      </w:hyperlink>
      <w:r>
        <w:t xml:space="preserve"> s 58</w:t>
      </w:r>
    </w:p>
    <w:p w14:paraId="7EB66B45" w14:textId="77777777" w:rsidR="008E6976" w:rsidRDefault="008E6976">
      <w:pPr>
        <w:pStyle w:val="AmdtsEntryHd"/>
      </w:pPr>
      <w:r>
        <w:t>Asbestos warning signs etc</w:t>
      </w:r>
    </w:p>
    <w:p w14:paraId="373E3957" w14:textId="2505CE04" w:rsidR="008E6976" w:rsidRDefault="008E6976">
      <w:pPr>
        <w:pStyle w:val="AmdtsEntries"/>
      </w:pPr>
      <w:r>
        <w:t>s 332</w:t>
      </w:r>
      <w:r>
        <w:tab/>
        <w:t xml:space="preserve">ins </w:t>
      </w:r>
      <w:hyperlink r:id="rId499"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692AA16F" w14:textId="771C9D2B" w:rsidR="00C06A58" w:rsidRDefault="00C06A58" w:rsidP="00C06A58">
      <w:pPr>
        <w:pStyle w:val="AmdtsEntries"/>
      </w:pPr>
      <w:r>
        <w:tab/>
        <w:t xml:space="preserve">om </w:t>
      </w:r>
      <w:hyperlink r:id="rId500" w:tooltip="Dangerous Substances (Asbestos Safety Reform) Legislation Amendment Act 2014" w:history="1">
        <w:r w:rsidRPr="00EB33C3">
          <w:rPr>
            <w:rStyle w:val="charCitHyperlinkAbbrev"/>
          </w:rPr>
          <w:t>A2014-53</w:t>
        </w:r>
      </w:hyperlink>
      <w:r>
        <w:t xml:space="preserve"> s 58</w:t>
      </w:r>
    </w:p>
    <w:p w14:paraId="23800F92" w14:textId="77777777" w:rsidR="008E6976" w:rsidRDefault="008E6976">
      <w:pPr>
        <w:pStyle w:val="AmdtsEntryHd"/>
      </w:pPr>
      <w:r>
        <w:t>Asbestos risk assessment</w:t>
      </w:r>
    </w:p>
    <w:p w14:paraId="02E20B44" w14:textId="1DDB5189" w:rsidR="008E6976" w:rsidRDefault="008E6976">
      <w:pPr>
        <w:pStyle w:val="AmdtsEntries"/>
      </w:pPr>
      <w:r>
        <w:t>s 333</w:t>
      </w:r>
      <w:r>
        <w:tab/>
        <w:t xml:space="preserve">ins </w:t>
      </w:r>
      <w:hyperlink r:id="rId501"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34D6DE29" w14:textId="31855811" w:rsidR="00C06A58" w:rsidRDefault="00C06A58" w:rsidP="00C06A58">
      <w:pPr>
        <w:pStyle w:val="AmdtsEntries"/>
      </w:pPr>
      <w:r>
        <w:tab/>
        <w:t xml:space="preserve">om </w:t>
      </w:r>
      <w:hyperlink r:id="rId502" w:tooltip="Dangerous Substances (Asbestos Safety Reform) Legislation Amendment Act 2014" w:history="1">
        <w:r w:rsidRPr="00EB33C3">
          <w:rPr>
            <w:rStyle w:val="charCitHyperlinkAbbrev"/>
          </w:rPr>
          <w:t>A2014-53</w:t>
        </w:r>
      </w:hyperlink>
      <w:r>
        <w:t xml:space="preserve"> s 58</w:t>
      </w:r>
    </w:p>
    <w:p w14:paraId="3215960D" w14:textId="77777777" w:rsidR="008E6976" w:rsidRDefault="008E6976">
      <w:pPr>
        <w:pStyle w:val="AmdtsEntryHd"/>
      </w:pPr>
      <w:r>
        <w:t>Asbestos risk assessment—review</w:t>
      </w:r>
    </w:p>
    <w:p w14:paraId="012A4253" w14:textId="324EA0D5" w:rsidR="008E6976" w:rsidRDefault="008E6976">
      <w:pPr>
        <w:pStyle w:val="AmdtsEntries"/>
      </w:pPr>
      <w:r>
        <w:t>s 334</w:t>
      </w:r>
      <w:r>
        <w:tab/>
        <w:t xml:space="preserve">ins </w:t>
      </w:r>
      <w:hyperlink r:id="rId503"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4D3F1636" w14:textId="073F5763" w:rsidR="00C06A58" w:rsidRDefault="00C06A58" w:rsidP="00C06A58">
      <w:pPr>
        <w:pStyle w:val="AmdtsEntries"/>
      </w:pPr>
      <w:r>
        <w:tab/>
        <w:t xml:space="preserve">om </w:t>
      </w:r>
      <w:hyperlink r:id="rId504" w:tooltip="Dangerous Substances (Asbestos Safety Reform) Legislation Amendment Act 2014" w:history="1">
        <w:r w:rsidRPr="00EB33C3">
          <w:rPr>
            <w:rStyle w:val="charCitHyperlinkAbbrev"/>
          </w:rPr>
          <w:t>A2014-53</w:t>
        </w:r>
      </w:hyperlink>
      <w:r>
        <w:t xml:space="preserve"> s 58</w:t>
      </w:r>
    </w:p>
    <w:p w14:paraId="0843E7F8" w14:textId="77777777" w:rsidR="008E6976" w:rsidRDefault="008E6976">
      <w:pPr>
        <w:pStyle w:val="AmdtsEntryHd"/>
      </w:pPr>
      <w:r>
        <w:lastRenderedPageBreak/>
        <w:t>Asbestos—atmospheric monitoring</w:t>
      </w:r>
    </w:p>
    <w:p w14:paraId="3026C593" w14:textId="685C49DB" w:rsidR="008E6976" w:rsidRDefault="008E6976">
      <w:pPr>
        <w:pStyle w:val="AmdtsEntries"/>
      </w:pPr>
      <w:r>
        <w:t>s 335</w:t>
      </w:r>
      <w:r>
        <w:tab/>
        <w:t xml:space="preserve">ins </w:t>
      </w:r>
      <w:hyperlink r:id="rId505"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5A765FE2" w14:textId="50FB8AD7" w:rsidR="00C06A58" w:rsidRDefault="00C06A58" w:rsidP="00C06A58">
      <w:pPr>
        <w:pStyle w:val="AmdtsEntries"/>
      </w:pPr>
      <w:r>
        <w:tab/>
        <w:t xml:space="preserve">om </w:t>
      </w:r>
      <w:hyperlink r:id="rId506" w:tooltip="Dangerous Substances (Asbestos Safety Reform) Legislation Amendment Act 2014" w:history="1">
        <w:r w:rsidRPr="00EB33C3">
          <w:rPr>
            <w:rStyle w:val="charCitHyperlinkAbbrev"/>
          </w:rPr>
          <w:t>A2014-53</w:t>
        </w:r>
      </w:hyperlink>
      <w:r>
        <w:t xml:space="preserve"> s 58</w:t>
      </w:r>
    </w:p>
    <w:p w14:paraId="0A4945E2" w14:textId="77777777" w:rsidR="008E6976" w:rsidRDefault="008E6976">
      <w:pPr>
        <w:pStyle w:val="AmdtsEntryHd"/>
      </w:pPr>
      <w:r>
        <w:t>Atmospheric asbestos—exposure standard exceeded</w:t>
      </w:r>
    </w:p>
    <w:p w14:paraId="380AAE58" w14:textId="6B04A1C2" w:rsidR="008E6976" w:rsidRDefault="008E6976">
      <w:pPr>
        <w:pStyle w:val="AmdtsEntries"/>
      </w:pPr>
      <w:r>
        <w:t>s 336</w:t>
      </w:r>
      <w:r>
        <w:tab/>
        <w:t xml:space="preserve">ins </w:t>
      </w:r>
      <w:hyperlink r:id="rId507"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0CCF2523" w14:textId="447EC74B" w:rsidR="00C06A58" w:rsidRDefault="00C06A58" w:rsidP="00C06A58">
      <w:pPr>
        <w:pStyle w:val="AmdtsEntries"/>
      </w:pPr>
      <w:r>
        <w:tab/>
        <w:t xml:space="preserve">om </w:t>
      </w:r>
      <w:hyperlink r:id="rId508" w:tooltip="Dangerous Substances (Asbestos Safety Reform) Legislation Amendment Act 2014" w:history="1">
        <w:r w:rsidRPr="00EB33C3">
          <w:rPr>
            <w:rStyle w:val="charCitHyperlinkAbbrev"/>
          </w:rPr>
          <w:t>A2014-53</w:t>
        </w:r>
      </w:hyperlink>
      <w:r>
        <w:t xml:space="preserve"> s 58</w:t>
      </w:r>
    </w:p>
    <w:p w14:paraId="01D067EA" w14:textId="77777777" w:rsidR="00FE6489" w:rsidRDefault="00FE6489" w:rsidP="00FE6489">
      <w:pPr>
        <w:pStyle w:val="AmdtsEntryHd"/>
      </w:pPr>
      <w:r w:rsidRPr="008E52F4">
        <w:t>Asbestos management—residential premises</w:t>
      </w:r>
    </w:p>
    <w:p w14:paraId="332F3854" w14:textId="5CBBB9AD" w:rsidR="00FE6489" w:rsidRPr="00FE6489" w:rsidRDefault="00FE6489" w:rsidP="00FE6489">
      <w:pPr>
        <w:pStyle w:val="AmdtsEntries"/>
      </w:pPr>
      <w:r>
        <w:t>pt 3.5 hdg</w:t>
      </w:r>
      <w:r>
        <w:tab/>
        <w:t xml:space="preserve">ins </w:t>
      </w:r>
      <w:hyperlink r:id="rId509" w:tooltip="Dangerous Substances (General) Amendment Regulation 2014 (No 1)" w:history="1">
        <w:r>
          <w:rPr>
            <w:rStyle w:val="charCitHyperlinkAbbrev"/>
          </w:rPr>
          <w:t>SL2014</w:t>
        </w:r>
        <w:r>
          <w:rPr>
            <w:rStyle w:val="charCitHyperlinkAbbrev"/>
          </w:rPr>
          <w:noBreakHyphen/>
          <w:t>19</w:t>
        </w:r>
      </w:hyperlink>
      <w:r>
        <w:t xml:space="preserve"> s 4</w:t>
      </w:r>
    </w:p>
    <w:p w14:paraId="3590AA76" w14:textId="77777777" w:rsidR="00FE6489" w:rsidRDefault="00FE6489" w:rsidP="00FE6489">
      <w:pPr>
        <w:pStyle w:val="AmdtsEntryHd"/>
      </w:pPr>
      <w:r w:rsidRPr="008E52F4">
        <w:t>Application—pt 3.5</w:t>
      </w:r>
    </w:p>
    <w:p w14:paraId="09E84757" w14:textId="28FBF0B4" w:rsidR="00FE6489" w:rsidRPr="00FE6489" w:rsidRDefault="00FE6489" w:rsidP="00FE6489">
      <w:pPr>
        <w:pStyle w:val="AmdtsEntries"/>
      </w:pPr>
      <w:r>
        <w:t>s 337</w:t>
      </w:r>
      <w:r>
        <w:tab/>
        <w:t xml:space="preserve">ins </w:t>
      </w:r>
      <w:hyperlink r:id="rId510" w:tooltip="Dangerous Substances (General) Amendment Regulation 2014 (No 1)" w:history="1">
        <w:r>
          <w:rPr>
            <w:rStyle w:val="charCitHyperlinkAbbrev"/>
          </w:rPr>
          <w:t>SL2014</w:t>
        </w:r>
        <w:r>
          <w:rPr>
            <w:rStyle w:val="charCitHyperlinkAbbrev"/>
          </w:rPr>
          <w:noBreakHyphen/>
          <w:t>19</w:t>
        </w:r>
      </w:hyperlink>
      <w:r>
        <w:t xml:space="preserve"> s 4</w:t>
      </w:r>
    </w:p>
    <w:p w14:paraId="2F05793F" w14:textId="1E942EFB" w:rsidR="00DC0CB8" w:rsidRPr="00BB1787" w:rsidRDefault="00DC0CB8" w:rsidP="00DC0CB8">
      <w:pPr>
        <w:pStyle w:val="AmdtsEntries"/>
      </w:pPr>
      <w:r>
        <w:tab/>
        <w:t xml:space="preserve">sub </w:t>
      </w:r>
      <w:hyperlink r:id="rId511" w:tooltip="Loose-fill Asbestos Legislation Amendment Act 2020" w:history="1">
        <w:r>
          <w:rPr>
            <w:rStyle w:val="charCitHyperlinkAbbrev"/>
          </w:rPr>
          <w:t>A2020</w:t>
        </w:r>
        <w:r>
          <w:rPr>
            <w:rStyle w:val="charCitHyperlinkAbbrev"/>
          </w:rPr>
          <w:noBreakHyphen/>
          <w:t>20</w:t>
        </w:r>
      </w:hyperlink>
      <w:r>
        <w:t xml:space="preserve"> s 21</w:t>
      </w:r>
    </w:p>
    <w:p w14:paraId="000938E9" w14:textId="77777777" w:rsidR="00FE6489" w:rsidRDefault="00FE6489" w:rsidP="00FE6489">
      <w:pPr>
        <w:pStyle w:val="AmdtsEntryHd"/>
      </w:pPr>
      <w:r w:rsidRPr="008E52F4">
        <w:t>Definitions—pt 3.5</w:t>
      </w:r>
    </w:p>
    <w:p w14:paraId="7CD90002" w14:textId="30925C70" w:rsidR="007A562D" w:rsidRDefault="00FE6489" w:rsidP="00B70EDA">
      <w:pPr>
        <w:pStyle w:val="AmdtsEntries"/>
        <w:keepNext/>
      </w:pPr>
      <w:r>
        <w:t>s 338</w:t>
      </w:r>
      <w:r>
        <w:tab/>
      </w:r>
      <w:r w:rsidR="007A562D">
        <w:t xml:space="preserve">ins </w:t>
      </w:r>
      <w:hyperlink r:id="rId512" w:tooltip="Dangerous Substances (General) Amendment Regulation 2014 (No 1)" w:history="1">
        <w:r w:rsidR="007A562D">
          <w:rPr>
            <w:rStyle w:val="charCitHyperlinkAbbrev"/>
          </w:rPr>
          <w:t>SL2014</w:t>
        </w:r>
        <w:r w:rsidR="007A562D">
          <w:rPr>
            <w:rStyle w:val="charCitHyperlinkAbbrev"/>
          </w:rPr>
          <w:noBreakHyphen/>
          <w:t>19</w:t>
        </w:r>
      </w:hyperlink>
      <w:r w:rsidR="007A562D">
        <w:t xml:space="preserve"> s 4</w:t>
      </w:r>
    </w:p>
    <w:p w14:paraId="2BE243DE" w14:textId="2B1E3863" w:rsidR="00DC0CB8" w:rsidRDefault="00DC0CB8" w:rsidP="00B70EDA">
      <w:pPr>
        <w:pStyle w:val="AmdtsEntries"/>
        <w:keepNext/>
      </w:pPr>
      <w:r>
        <w:tab/>
        <w:t xml:space="preserve">def </w:t>
      </w:r>
      <w:r w:rsidRPr="00DC0CB8">
        <w:rPr>
          <w:rStyle w:val="charBoldItals"/>
        </w:rPr>
        <w:t>approved display case</w:t>
      </w:r>
      <w:r>
        <w:t xml:space="preserve"> ins </w:t>
      </w:r>
      <w:hyperlink r:id="rId513" w:tooltip="Loose-fill Asbestos Legislation Amendment Act 2020" w:history="1">
        <w:r>
          <w:rPr>
            <w:rStyle w:val="charCitHyperlinkAbbrev"/>
          </w:rPr>
          <w:t>A2020</w:t>
        </w:r>
        <w:r>
          <w:rPr>
            <w:rStyle w:val="charCitHyperlinkAbbrev"/>
          </w:rPr>
          <w:noBreakHyphen/>
          <w:t>20</w:t>
        </w:r>
      </w:hyperlink>
      <w:r>
        <w:t xml:space="preserve"> s 22</w:t>
      </w:r>
    </w:p>
    <w:p w14:paraId="22525592" w14:textId="7FCDD7F5" w:rsidR="00FE6489" w:rsidRDefault="007A562D" w:rsidP="00B70EDA">
      <w:pPr>
        <w:pStyle w:val="AmdtsEntries"/>
        <w:keepNext/>
      </w:pPr>
      <w:r>
        <w:tab/>
      </w:r>
      <w:r w:rsidR="00FE6489">
        <w:t xml:space="preserve">def </w:t>
      </w:r>
      <w:r w:rsidR="00FE6489" w:rsidRPr="008E52F4">
        <w:rPr>
          <w:rStyle w:val="charBoldItals"/>
        </w:rPr>
        <w:t>approved warning sign</w:t>
      </w:r>
      <w:r w:rsidR="00FE6489">
        <w:rPr>
          <w:rStyle w:val="charBoldItals"/>
        </w:rPr>
        <w:t xml:space="preserve"> </w:t>
      </w:r>
      <w:r w:rsidR="00FE6489">
        <w:t xml:space="preserve">ins </w:t>
      </w:r>
      <w:hyperlink r:id="rId514" w:tooltip="Dangerous Substances (General) Amendment Regulation 2014 (No 1)" w:history="1">
        <w:r w:rsidR="00FE6489">
          <w:rPr>
            <w:rStyle w:val="charCitHyperlinkAbbrev"/>
          </w:rPr>
          <w:t>SL2014</w:t>
        </w:r>
        <w:r w:rsidR="00FE6489">
          <w:rPr>
            <w:rStyle w:val="charCitHyperlinkAbbrev"/>
          </w:rPr>
          <w:noBreakHyphen/>
          <w:t>19</w:t>
        </w:r>
      </w:hyperlink>
      <w:r w:rsidR="00FE6489">
        <w:t xml:space="preserve"> s 4</w:t>
      </w:r>
    </w:p>
    <w:p w14:paraId="4BA9852D" w14:textId="14796618" w:rsidR="00DC0CB8" w:rsidRDefault="00DC0CB8" w:rsidP="00DC0CB8">
      <w:pPr>
        <w:pStyle w:val="AmdtsEntriesDefL2"/>
      </w:pPr>
      <w:r>
        <w:tab/>
        <w:t xml:space="preserve">sub </w:t>
      </w:r>
      <w:hyperlink r:id="rId515" w:tooltip="Loose-fill Asbestos Legislation Amendment Act 2020" w:history="1">
        <w:r>
          <w:rPr>
            <w:rStyle w:val="charCitHyperlinkAbbrev"/>
          </w:rPr>
          <w:t>A2020</w:t>
        </w:r>
        <w:r>
          <w:rPr>
            <w:rStyle w:val="charCitHyperlinkAbbrev"/>
          </w:rPr>
          <w:noBreakHyphen/>
          <w:t>20</w:t>
        </w:r>
      </w:hyperlink>
      <w:r>
        <w:t xml:space="preserve"> s 23</w:t>
      </w:r>
    </w:p>
    <w:p w14:paraId="4166DF99" w14:textId="28F56131" w:rsidR="00355DB7" w:rsidRDefault="00355DB7" w:rsidP="00B70EDA">
      <w:pPr>
        <w:pStyle w:val="AmdtsEntries"/>
        <w:keepNext/>
      </w:pPr>
      <w:r>
        <w:tab/>
        <w:t xml:space="preserve">def </w:t>
      </w:r>
      <w:r w:rsidRPr="00615A71">
        <w:rPr>
          <w:rStyle w:val="charBoldItals"/>
        </w:rPr>
        <w:t>asbestos contamination</w:t>
      </w:r>
      <w:r>
        <w:t xml:space="preserve"> ins </w:t>
      </w:r>
      <w:hyperlink r:id="rId516" w:tooltip="Dangerous Substances (General) Amendment Regulation 2015 (No 2)" w:history="1">
        <w:r>
          <w:rPr>
            <w:rStyle w:val="charCitHyperlinkAbbrev"/>
          </w:rPr>
          <w:t>SL2015</w:t>
        </w:r>
        <w:r>
          <w:rPr>
            <w:rStyle w:val="charCitHyperlinkAbbrev"/>
          </w:rPr>
          <w:noBreakHyphen/>
          <w:t>13</w:t>
        </w:r>
      </w:hyperlink>
      <w:r>
        <w:t xml:space="preserve"> s 4</w:t>
      </w:r>
    </w:p>
    <w:p w14:paraId="229CB8AA" w14:textId="1DDF9F98" w:rsidR="00DC0CB8" w:rsidRDefault="00DC0CB8" w:rsidP="00DC0CB8">
      <w:pPr>
        <w:pStyle w:val="AmdtsEntriesDefL2"/>
      </w:pPr>
      <w:r>
        <w:tab/>
        <w:t xml:space="preserve">om </w:t>
      </w:r>
      <w:hyperlink r:id="rId517" w:tooltip="Loose-fill Asbestos Legislation Amendment Act 2020" w:history="1">
        <w:r>
          <w:rPr>
            <w:rStyle w:val="charCitHyperlinkAbbrev"/>
          </w:rPr>
          <w:t>A2020</w:t>
        </w:r>
        <w:r>
          <w:rPr>
            <w:rStyle w:val="charCitHyperlinkAbbrev"/>
          </w:rPr>
          <w:noBreakHyphen/>
          <w:t>20</w:t>
        </w:r>
      </w:hyperlink>
      <w:r>
        <w:t xml:space="preserve"> s 24</w:t>
      </w:r>
    </w:p>
    <w:p w14:paraId="7165218E" w14:textId="6A1D7BD3" w:rsidR="00355DB7" w:rsidRPr="00355DB7" w:rsidRDefault="00355DB7" w:rsidP="00B70EDA">
      <w:pPr>
        <w:pStyle w:val="AmdtsEntries"/>
        <w:keepNext/>
      </w:pPr>
      <w:r>
        <w:tab/>
        <w:t xml:space="preserve">def </w:t>
      </w:r>
      <w:r w:rsidRPr="00615A71">
        <w:rPr>
          <w:rStyle w:val="charBoldItals"/>
        </w:rPr>
        <w:t>asbestos contamination report</w:t>
      </w:r>
      <w:r>
        <w:t xml:space="preserve"> ins </w:t>
      </w:r>
      <w:hyperlink r:id="rId518" w:tooltip="Dangerous Substances (General) Amendment Regulation 2015 (No 2)" w:history="1">
        <w:r>
          <w:rPr>
            <w:rStyle w:val="charCitHyperlinkAbbrev"/>
          </w:rPr>
          <w:t>SL2015</w:t>
        </w:r>
        <w:r>
          <w:rPr>
            <w:rStyle w:val="charCitHyperlinkAbbrev"/>
          </w:rPr>
          <w:noBreakHyphen/>
          <w:t>13</w:t>
        </w:r>
      </w:hyperlink>
      <w:r>
        <w:t xml:space="preserve"> s 4</w:t>
      </w:r>
    </w:p>
    <w:p w14:paraId="4FC52F95" w14:textId="7081621F" w:rsidR="00DC0CB8" w:rsidRDefault="00DC0CB8" w:rsidP="00DC0CB8">
      <w:pPr>
        <w:pStyle w:val="AmdtsEntriesDefL2"/>
      </w:pPr>
      <w:r>
        <w:tab/>
        <w:t xml:space="preserve">om </w:t>
      </w:r>
      <w:hyperlink r:id="rId519" w:tooltip="Loose-fill Asbestos Legislation Amendment Act 2020" w:history="1">
        <w:r>
          <w:rPr>
            <w:rStyle w:val="charCitHyperlinkAbbrev"/>
          </w:rPr>
          <w:t>A2020</w:t>
        </w:r>
        <w:r>
          <w:rPr>
            <w:rStyle w:val="charCitHyperlinkAbbrev"/>
          </w:rPr>
          <w:noBreakHyphen/>
          <w:t>20</w:t>
        </w:r>
      </w:hyperlink>
      <w:r>
        <w:t xml:space="preserve"> s 24</w:t>
      </w:r>
    </w:p>
    <w:p w14:paraId="5ABF4FA7" w14:textId="04DF0D79" w:rsidR="00FE6489" w:rsidRDefault="00FE6489" w:rsidP="00B70EDA">
      <w:pPr>
        <w:pStyle w:val="AmdtsEntries"/>
        <w:keepNext/>
      </w:pPr>
      <w:r>
        <w:tab/>
        <w:t xml:space="preserve">def </w:t>
      </w:r>
      <w:r w:rsidRPr="008E52F4">
        <w:rPr>
          <w:rStyle w:val="charBoldItals"/>
        </w:rPr>
        <w:t>class</w:t>
      </w:r>
      <w:r>
        <w:rPr>
          <w:rStyle w:val="charBoldItals"/>
        </w:rPr>
        <w:t xml:space="preserve"> </w:t>
      </w:r>
      <w:r>
        <w:t xml:space="preserve">ins </w:t>
      </w:r>
      <w:hyperlink r:id="rId520" w:tooltip="Dangerous Substances (General) Amendment Regulation 2014 (No 1)" w:history="1">
        <w:r>
          <w:rPr>
            <w:rStyle w:val="charCitHyperlinkAbbrev"/>
          </w:rPr>
          <w:t>SL2014</w:t>
        </w:r>
        <w:r>
          <w:rPr>
            <w:rStyle w:val="charCitHyperlinkAbbrev"/>
          </w:rPr>
          <w:noBreakHyphen/>
          <w:t>19</w:t>
        </w:r>
      </w:hyperlink>
      <w:r>
        <w:t xml:space="preserve"> s 4</w:t>
      </w:r>
    </w:p>
    <w:p w14:paraId="785FA26A" w14:textId="38F4492A" w:rsidR="00E1098C" w:rsidRDefault="00D55B03" w:rsidP="00E1098C">
      <w:pPr>
        <w:pStyle w:val="AmdtsEntriesDefL2"/>
      </w:pPr>
      <w:r>
        <w:tab/>
      </w:r>
      <w:r w:rsidR="00E1098C">
        <w:t xml:space="preserve">om </w:t>
      </w:r>
      <w:hyperlink r:id="rId521" w:tooltip="Dangerous Substances (Loose-fill Asbestos Eradication) Legislation Amendment Act 2015" w:history="1">
        <w:r w:rsidR="00E1098C" w:rsidRPr="00E1098C">
          <w:rPr>
            <w:rStyle w:val="charCitHyperlinkAbbrev"/>
          </w:rPr>
          <w:t>A2015-6</w:t>
        </w:r>
      </w:hyperlink>
      <w:r w:rsidR="00E1098C">
        <w:t xml:space="preserve"> amdt 1.5</w:t>
      </w:r>
    </w:p>
    <w:p w14:paraId="07E6BA2B" w14:textId="50831AC5" w:rsidR="00355DB7" w:rsidRDefault="00355DB7" w:rsidP="00E1098C">
      <w:pPr>
        <w:pStyle w:val="AmdtsEntries"/>
        <w:keepNext/>
      </w:pPr>
      <w:r>
        <w:tab/>
        <w:t xml:space="preserve">def </w:t>
      </w:r>
      <w:r w:rsidRPr="00615A71">
        <w:rPr>
          <w:rStyle w:val="charBoldItals"/>
        </w:rPr>
        <w:t>contamination management plan</w:t>
      </w:r>
      <w:r>
        <w:t xml:space="preserve"> ins </w:t>
      </w:r>
      <w:hyperlink r:id="rId522" w:tooltip="Dangerous Substances (General) Amendment Regulation 2015 (No 2)" w:history="1">
        <w:r>
          <w:rPr>
            <w:rStyle w:val="charCitHyperlinkAbbrev"/>
          </w:rPr>
          <w:t>SL2015</w:t>
        </w:r>
        <w:r>
          <w:rPr>
            <w:rStyle w:val="charCitHyperlinkAbbrev"/>
          </w:rPr>
          <w:noBreakHyphen/>
          <w:t>13</w:t>
        </w:r>
      </w:hyperlink>
      <w:r>
        <w:t xml:space="preserve"> s 4</w:t>
      </w:r>
    </w:p>
    <w:p w14:paraId="3980A843" w14:textId="2E76A985" w:rsidR="00D55B03" w:rsidRDefault="00E1098C" w:rsidP="00E1098C">
      <w:pPr>
        <w:pStyle w:val="AmdtsEntries"/>
        <w:keepNext/>
      </w:pPr>
      <w:r>
        <w:tab/>
      </w:r>
      <w:r w:rsidR="00D55B03">
        <w:t xml:space="preserve">def </w:t>
      </w:r>
      <w:r w:rsidR="00D55B03" w:rsidRPr="00E1098C">
        <w:rPr>
          <w:b/>
          <w:i/>
        </w:rPr>
        <w:t>licensed asbestos assessor</w:t>
      </w:r>
      <w:r w:rsidR="00D55B03">
        <w:t xml:space="preserve"> ins </w:t>
      </w:r>
      <w:hyperlink r:id="rId523" w:tooltip="Dangerous Substances (General) Amendment Regulation 2015 (No 1)" w:history="1">
        <w:r w:rsidR="00D55B03" w:rsidRPr="00E1098C">
          <w:t>SL2015</w:t>
        </w:r>
        <w:r w:rsidR="00D55B03" w:rsidRPr="00E1098C">
          <w:noBreakHyphen/>
          <w:t>10</w:t>
        </w:r>
      </w:hyperlink>
      <w:r w:rsidR="00D55B03">
        <w:t xml:space="preserve"> s 4</w:t>
      </w:r>
    </w:p>
    <w:p w14:paraId="17C3E55D" w14:textId="7CB895F2" w:rsidR="00DC0CB8" w:rsidRDefault="00DC0CB8" w:rsidP="00DC0CB8">
      <w:pPr>
        <w:pStyle w:val="AmdtsEntriesDefL2"/>
      </w:pPr>
      <w:r>
        <w:tab/>
        <w:t xml:space="preserve">om </w:t>
      </w:r>
      <w:hyperlink r:id="rId524" w:tooltip="Loose-fill Asbestos Legislation Amendment Act 2020" w:history="1">
        <w:r>
          <w:rPr>
            <w:rStyle w:val="charCitHyperlinkAbbrev"/>
          </w:rPr>
          <w:t>A2020</w:t>
        </w:r>
        <w:r>
          <w:rPr>
            <w:rStyle w:val="charCitHyperlinkAbbrev"/>
          </w:rPr>
          <w:noBreakHyphen/>
          <w:t>20</w:t>
        </w:r>
      </w:hyperlink>
      <w:r>
        <w:t xml:space="preserve"> s 24</w:t>
      </w:r>
    </w:p>
    <w:p w14:paraId="5142DE27" w14:textId="2AE2F74D" w:rsidR="002159AB" w:rsidRDefault="002159AB" w:rsidP="00E1098C">
      <w:pPr>
        <w:pStyle w:val="AmdtsEntries"/>
        <w:keepNext/>
      </w:pPr>
      <w:r>
        <w:tab/>
        <w:t xml:space="preserve">def </w:t>
      </w:r>
      <w:r w:rsidRPr="00BD51BF">
        <w:rPr>
          <w:rStyle w:val="charBoldItals"/>
        </w:rPr>
        <w:t>licensed asbestos removalist</w:t>
      </w:r>
      <w:r>
        <w:t xml:space="preserve"> ins </w:t>
      </w:r>
      <w:hyperlink r:id="rId525" w:tooltip="Building (Loose-fill Asbestos Eradication) Legislation Amendment Act 2015" w:history="1">
        <w:r w:rsidR="0097777D">
          <w:rPr>
            <w:rStyle w:val="charCitHyperlinkAbbrev"/>
          </w:rPr>
          <w:t>A2015-42</w:t>
        </w:r>
      </w:hyperlink>
      <w:r>
        <w:t xml:space="preserve"> s 22</w:t>
      </w:r>
    </w:p>
    <w:p w14:paraId="0D514EF2" w14:textId="14D91F4D" w:rsidR="00DC0CB8" w:rsidRDefault="00DC0CB8" w:rsidP="00DC0CB8">
      <w:pPr>
        <w:pStyle w:val="AmdtsEntriesDefL2"/>
      </w:pPr>
      <w:r>
        <w:tab/>
        <w:t xml:space="preserve">om </w:t>
      </w:r>
      <w:hyperlink r:id="rId526" w:tooltip="Loose-fill Asbestos Legislation Amendment Act 2020" w:history="1">
        <w:r>
          <w:rPr>
            <w:rStyle w:val="charCitHyperlinkAbbrev"/>
          </w:rPr>
          <w:t>A2020</w:t>
        </w:r>
        <w:r>
          <w:rPr>
            <w:rStyle w:val="charCitHyperlinkAbbrev"/>
          </w:rPr>
          <w:noBreakHyphen/>
          <w:t>20</w:t>
        </w:r>
      </w:hyperlink>
      <w:r>
        <w:t xml:space="preserve"> s 24</w:t>
      </w:r>
    </w:p>
    <w:p w14:paraId="034E460D" w14:textId="590E59A9" w:rsidR="00355DB7" w:rsidRPr="00D55B03" w:rsidRDefault="00355DB7" w:rsidP="00E1098C">
      <w:pPr>
        <w:pStyle w:val="AmdtsEntries"/>
        <w:keepNext/>
      </w:pPr>
      <w:r>
        <w:tab/>
        <w:t xml:space="preserve">def </w:t>
      </w:r>
      <w:r w:rsidR="000B2B92" w:rsidRPr="00615A71">
        <w:rPr>
          <w:rStyle w:val="charBoldItals"/>
        </w:rPr>
        <w:t>living areas</w:t>
      </w:r>
      <w:r>
        <w:t xml:space="preserve"> ins </w:t>
      </w:r>
      <w:hyperlink r:id="rId527" w:tooltip="Dangerous Substances (General) Amendment Regulation 2015 (No 2)" w:history="1">
        <w:r>
          <w:rPr>
            <w:rStyle w:val="charCitHyperlinkAbbrev"/>
          </w:rPr>
          <w:t>SL2015</w:t>
        </w:r>
        <w:r>
          <w:rPr>
            <w:rStyle w:val="charCitHyperlinkAbbrev"/>
          </w:rPr>
          <w:noBreakHyphen/>
          <w:t>13</w:t>
        </w:r>
      </w:hyperlink>
      <w:r>
        <w:t xml:space="preserve"> s 4</w:t>
      </w:r>
    </w:p>
    <w:p w14:paraId="6CE213AC" w14:textId="10C884DF" w:rsidR="00FE6489" w:rsidRDefault="00FE6489" w:rsidP="00B70EDA">
      <w:pPr>
        <w:pStyle w:val="AmdtsEntries"/>
        <w:keepNext/>
      </w:pPr>
      <w:r>
        <w:tab/>
        <w:t xml:space="preserve">def </w:t>
      </w:r>
      <w:r w:rsidR="00381EB9" w:rsidRPr="008E52F4">
        <w:rPr>
          <w:rStyle w:val="charBoldItals"/>
        </w:rPr>
        <w:t>loose</w:t>
      </w:r>
      <w:r w:rsidR="00CD79E4">
        <w:rPr>
          <w:rStyle w:val="charBoldItals"/>
        </w:rPr>
        <w:t>-</w:t>
      </w:r>
      <w:r w:rsidR="00381EB9" w:rsidRPr="008E52F4">
        <w:rPr>
          <w:rStyle w:val="charBoldItals"/>
        </w:rPr>
        <w:t>fill asbestos insulation</w:t>
      </w:r>
      <w:r w:rsidR="00381EB9">
        <w:t xml:space="preserve"> ins</w:t>
      </w:r>
      <w:r>
        <w:t xml:space="preserve"> </w:t>
      </w:r>
      <w:hyperlink r:id="rId528" w:tooltip="Dangerous Substances (General) Amendment Regulation 2014 (No 1)" w:history="1">
        <w:r>
          <w:rPr>
            <w:rStyle w:val="charCitHyperlinkAbbrev"/>
          </w:rPr>
          <w:t>SL2014</w:t>
        </w:r>
        <w:r>
          <w:rPr>
            <w:rStyle w:val="charCitHyperlinkAbbrev"/>
          </w:rPr>
          <w:noBreakHyphen/>
          <w:t>19</w:t>
        </w:r>
      </w:hyperlink>
      <w:r>
        <w:t xml:space="preserve"> s 4</w:t>
      </w:r>
    </w:p>
    <w:p w14:paraId="38199B1C" w14:textId="09995029" w:rsidR="00E1098C" w:rsidRDefault="00E1098C" w:rsidP="00E1098C">
      <w:pPr>
        <w:pStyle w:val="AmdtsEntriesDefL2"/>
      </w:pPr>
      <w:r>
        <w:tab/>
        <w:t xml:space="preserve">om </w:t>
      </w:r>
      <w:hyperlink r:id="rId529" w:tooltip="Dangerous Substances (Loose-fill Asbestos Eradication) Legislation Amendment Act 2015" w:history="1">
        <w:r w:rsidRPr="00E1098C">
          <w:rPr>
            <w:rStyle w:val="charCitHyperlinkAbbrev"/>
          </w:rPr>
          <w:t>A2015-6</w:t>
        </w:r>
      </w:hyperlink>
      <w:r>
        <w:t xml:space="preserve"> amdt 1.</w:t>
      </w:r>
      <w:r w:rsidR="00845FB7">
        <w:t>5</w:t>
      </w:r>
    </w:p>
    <w:p w14:paraId="496041AF" w14:textId="24796CF2" w:rsidR="00355DB7" w:rsidRDefault="00355DB7" w:rsidP="00FE6489">
      <w:pPr>
        <w:pStyle w:val="AmdtsEntries"/>
      </w:pPr>
      <w:r>
        <w:tab/>
        <w:t xml:space="preserve">def </w:t>
      </w:r>
      <w:r w:rsidR="000B2B92" w:rsidRPr="00615A71">
        <w:rPr>
          <w:rStyle w:val="charBoldItals"/>
        </w:rPr>
        <w:t>regulator</w:t>
      </w:r>
      <w:r>
        <w:t xml:space="preserve"> ins </w:t>
      </w:r>
      <w:hyperlink r:id="rId530" w:tooltip="Dangerous Substances (General) Amendment Regulation 2015 (No 2)" w:history="1">
        <w:r>
          <w:rPr>
            <w:rStyle w:val="charCitHyperlinkAbbrev"/>
          </w:rPr>
          <w:t>SL2015</w:t>
        </w:r>
        <w:r>
          <w:rPr>
            <w:rStyle w:val="charCitHyperlinkAbbrev"/>
          </w:rPr>
          <w:noBreakHyphen/>
          <w:t>13</w:t>
        </w:r>
      </w:hyperlink>
      <w:r>
        <w:t xml:space="preserve"> s 4</w:t>
      </w:r>
    </w:p>
    <w:p w14:paraId="0CC4BF7A" w14:textId="21C5D9C5" w:rsidR="00B72533" w:rsidRDefault="00B72533" w:rsidP="00B72533">
      <w:pPr>
        <w:pStyle w:val="AmdtsEntriesDefL2"/>
      </w:pPr>
      <w:r>
        <w:tab/>
        <w:t xml:space="preserve">om </w:t>
      </w:r>
      <w:hyperlink r:id="rId531" w:tooltip="Loose-fill Asbestos Legislation Amendment Act 2020" w:history="1">
        <w:r>
          <w:rPr>
            <w:rStyle w:val="charCitHyperlinkAbbrev"/>
          </w:rPr>
          <w:t>A2020</w:t>
        </w:r>
        <w:r>
          <w:rPr>
            <w:rStyle w:val="charCitHyperlinkAbbrev"/>
          </w:rPr>
          <w:noBreakHyphen/>
          <w:t>20</w:t>
        </w:r>
      </w:hyperlink>
      <w:r>
        <w:t xml:space="preserve"> s 24</w:t>
      </w:r>
    </w:p>
    <w:p w14:paraId="72F26A2F" w14:textId="3EF0D96C" w:rsidR="00381EB9" w:rsidRDefault="00381EB9" w:rsidP="00FE6489">
      <w:pPr>
        <w:pStyle w:val="AmdtsEntries"/>
      </w:pPr>
      <w:r>
        <w:tab/>
        <w:t xml:space="preserve">def </w:t>
      </w:r>
      <w:r w:rsidRPr="008E52F4">
        <w:rPr>
          <w:rStyle w:val="charBoldItals"/>
        </w:rPr>
        <w:t>residential premises</w:t>
      </w:r>
      <w:r>
        <w:rPr>
          <w:rStyle w:val="charBoldItals"/>
        </w:rPr>
        <w:t xml:space="preserve"> </w:t>
      </w:r>
      <w:r>
        <w:t xml:space="preserve">ins </w:t>
      </w:r>
      <w:hyperlink r:id="rId532" w:tooltip="Dangerous Substances (General) Amendment Regulation 2014 (No 1)" w:history="1">
        <w:r>
          <w:rPr>
            <w:rStyle w:val="charCitHyperlinkAbbrev"/>
          </w:rPr>
          <w:t>SL2014</w:t>
        </w:r>
        <w:r>
          <w:rPr>
            <w:rStyle w:val="charCitHyperlinkAbbrev"/>
          </w:rPr>
          <w:noBreakHyphen/>
          <w:t>19</w:t>
        </w:r>
      </w:hyperlink>
      <w:r>
        <w:t xml:space="preserve"> s 4</w:t>
      </w:r>
    </w:p>
    <w:p w14:paraId="58E0761F" w14:textId="63E5ABBB" w:rsidR="00845FB7" w:rsidRPr="00381EB9" w:rsidRDefault="00845FB7" w:rsidP="00845FB7">
      <w:pPr>
        <w:pStyle w:val="AmdtsEntriesDefL2"/>
      </w:pPr>
      <w:r>
        <w:tab/>
        <w:t xml:space="preserve">sub </w:t>
      </w:r>
      <w:hyperlink r:id="rId533" w:tooltip="Dangerous Substances (Loose-fill Asbestos Eradication) Legislation Amendment Act 2015" w:history="1">
        <w:r w:rsidRPr="00845FB7">
          <w:rPr>
            <w:rStyle w:val="charCitHyperlinkAbbrev"/>
          </w:rPr>
          <w:t>A2015-6</w:t>
        </w:r>
      </w:hyperlink>
      <w:r>
        <w:t xml:space="preserve"> amdt 1.6</w:t>
      </w:r>
    </w:p>
    <w:p w14:paraId="36207694" w14:textId="20D49F64" w:rsidR="00B72533" w:rsidRDefault="00B72533" w:rsidP="00B72533">
      <w:pPr>
        <w:pStyle w:val="AmdtsEntriesDefL2"/>
      </w:pPr>
      <w:r>
        <w:tab/>
        <w:t xml:space="preserve">om </w:t>
      </w:r>
      <w:hyperlink r:id="rId534" w:tooltip="Loose-fill Asbestos Legislation Amendment Act 2020" w:history="1">
        <w:r>
          <w:rPr>
            <w:rStyle w:val="charCitHyperlinkAbbrev"/>
          </w:rPr>
          <w:t>A2020</w:t>
        </w:r>
        <w:r>
          <w:rPr>
            <w:rStyle w:val="charCitHyperlinkAbbrev"/>
          </w:rPr>
          <w:noBreakHyphen/>
          <w:t>20</w:t>
        </w:r>
      </w:hyperlink>
      <w:r>
        <w:t xml:space="preserve"> s 24</w:t>
      </w:r>
    </w:p>
    <w:p w14:paraId="1671D426" w14:textId="77777777" w:rsidR="00FE6489" w:rsidRDefault="00B72533" w:rsidP="00FE6489">
      <w:pPr>
        <w:pStyle w:val="AmdtsEntryHd"/>
      </w:pPr>
      <w:r w:rsidRPr="00BC795F">
        <w:t>Asbestos warning signs and display case—approval</w:t>
      </w:r>
    </w:p>
    <w:p w14:paraId="27E47B1D" w14:textId="76C95DFB" w:rsidR="004F170D" w:rsidRDefault="00FE6489" w:rsidP="004F170D">
      <w:pPr>
        <w:pStyle w:val="AmdtsEntries"/>
      </w:pPr>
      <w:r>
        <w:t>s 339</w:t>
      </w:r>
      <w:r>
        <w:tab/>
        <w:t xml:space="preserve">ins </w:t>
      </w:r>
      <w:hyperlink r:id="rId535" w:tooltip="Dangerous Substances (General) Amendment Regulation 2014 (No 1)" w:history="1">
        <w:r>
          <w:rPr>
            <w:rStyle w:val="charCitHyperlinkAbbrev"/>
          </w:rPr>
          <w:t>SL2014</w:t>
        </w:r>
        <w:r>
          <w:rPr>
            <w:rStyle w:val="charCitHyperlinkAbbrev"/>
          </w:rPr>
          <w:noBreakHyphen/>
          <w:t>19</w:t>
        </w:r>
      </w:hyperlink>
      <w:r>
        <w:t xml:space="preserve"> s 4</w:t>
      </w:r>
    </w:p>
    <w:p w14:paraId="0353E20D" w14:textId="4EEC0898" w:rsidR="00845FB7" w:rsidRDefault="004F170D" w:rsidP="004F170D">
      <w:pPr>
        <w:pStyle w:val="AmdtsEntries"/>
      </w:pPr>
      <w:r>
        <w:tab/>
      </w:r>
      <w:r w:rsidR="00845FB7">
        <w:t xml:space="preserve">am </w:t>
      </w:r>
      <w:hyperlink r:id="rId536" w:tooltip="Dangerous Substances (Loose-fill Asbestos Eradication) Legislation Amendment Act 2015" w:history="1">
        <w:r w:rsidR="00845FB7" w:rsidRPr="00845FB7">
          <w:rPr>
            <w:rStyle w:val="charCitHyperlinkAbbrev"/>
          </w:rPr>
          <w:t>A2015-6</w:t>
        </w:r>
      </w:hyperlink>
      <w:r w:rsidR="00845FB7">
        <w:t xml:space="preserve"> amdt 1.7</w:t>
      </w:r>
    </w:p>
    <w:p w14:paraId="4413D062" w14:textId="71493FD1" w:rsidR="00B72533" w:rsidRPr="00FE6489" w:rsidRDefault="00B72533" w:rsidP="004F170D">
      <w:pPr>
        <w:pStyle w:val="AmdtsEntries"/>
      </w:pPr>
      <w:r>
        <w:tab/>
        <w:t xml:space="preserve">sub </w:t>
      </w:r>
      <w:hyperlink r:id="rId537" w:tooltip="Loose-fill Asbestos Legislation Amendment Act 2020" w:history="1">
        <w:r>
          <w:rPr>
            <w:rStyle w:val="charCitHyperlinkAbbrev"/>
          </w:rPr>
          <w:t>A2020</w:t>
        </w:r>
        <w:r>
          <w:rPr>
            <w:rStyle w:val="charCitHyperlinkAbbrev"/>
          </w:rPr>
          <w:noBreakHyphen/>
          <w:t>20</w:t>
        </w:r>
      </w:hyperlink>
      <w:r>
        <w:t xml:space="preserve"> s 25</w:t>
      </w:r>
    </w:p>
    <w:p w14:paraId="472E1A44" w14:textId="77777777" w:rsidR="00FE6489" w:rsidRDefault="00FE6489" w:rsidP="00FE6489">
      <w:pPr>
        <w:pStyle w:val="AmdtsEntryHd"/>
      </w:pPr>
      <w:r w:rsidRPr="008E52F4">
        <w:t>Offence—asbestos warning signs</w:t>
      </w:r>
    </w:p>
    <w:p w14:paraId="4EB28B4D" w14:textId="159F21D7" w:rsidR="00FE6489" w:rsidRDefault="00FE6489" w:rsidP="00FE6489">
      <w:pPr>
        <w:pStyle w:val="AmdtsEntries"/>
      </w:pPr>
      <w:r>
        <w:t>s 340</w:t>
      </w:r>
      <w:r>
        <w:tab/>
        <w:t xml:space="preserve">ins </w:t>
      </w:r>
      <w:hyperlink r:id="rId538" w:tooltip="Dangerous Substances (General) Amendment Regulation 2014 (No 1)" w:history="1">
        <w:r>
          <w:rPr>
            <w:rStyle w:val="charCitHyperlinkAbbrev"/>
          </w:rPr>
          <w:t>SL2014</w:t>
        </w:r>
        <w:r>
          <w:rPr>
            <w:rStyle w:val="charCitHyperlinkAbbrev"/>
          </w:rPr>
          <w:noBreakHyphen/>
          <w:t>19</w:t>
        </w:r>
      </w:hyperlink>
      <w:r>
        <w:t xml:space="preserve"> s 4</w:t>
      </w:r>
    </w:p>
    <w:p w14:paraId="3296F8B1" w14:textId="21EB1225" w:rsidR="000B16D7" w:rsidRDefault="000B16D7" w:rsidP="00FE6489">
      <w:pPr>
        <w:pStyle w:val="AmdtsEntries"/>
      </w:pPr>
      <w:r>
        <w:tab/>
        <w:t xml:space="preserve">am </w:t>
      </w:r>
      <w:hyperlink r:id="rId539" w:tooltip="Dangerous Substances (General) Amendment Regulation 2014 (No 1)" w:history="1">
        <w:r>
          <w:rPr>
            <w:rStyle w:val="charCitHyperlinkAbbrev"/>
          </w:rPr>
          <w:t>SL2014</w:t>
        </w:r>
        <w:r>
          <w:rPr>
            <w:rStyle w:val="charCitHyperlinkAbbrev"/>
          </w:rPr>
          <w:noBreakHyphen/>
          <w:t>19</w:t>
        </w:r>
      </w:hyperlink>
      <w:r>
        <w:t xml:space="preserve"> s 5</w:t>
      </w:r>
      <w:r w:rsidR="00C72499">
        <w:t>; ss renum R21 LA</w:t>
      </w:r>
      <w:r w:rsidR="00722CA0">
        <w:t xml:space="preserve">; </w:t>
      </w:r>
      <w:hyperlink r:id="rId540" w:tooltip="Loose-fill Asbestos Legislation Amendment Act 2020" w:history="1">
        <w:r w:rsidR="00722CA0">
          <w:rPr>
            <w:rStyle w:val="charCitHyperlinkAbbrev"/>
          </w:rPr>
          <w:t>A2020</w:t>
        </w:r>
        <w:r w:rsidR="00722CA0">
          <w:rPr>
            <w:rStyle w:val="charCitHyperlinkAbbrev"/>
          </w:rPr>
          <w:noBreakHyphen/>
          <w:t>20</w:t>
        </w:r>
      </w:hyperlink>
      <w:r w:rsidR="00722CA0">
        <w:t xml:space="preserve"> s 26</w:t>
      </w:r>
    </w:p>
    <w:p w14:paraId="64CF7178" w14:textId="77777777" w:rsidR="00D55B03" w:rsidRDefault="00722CA0" w:rsidP="00D55B03">
      <w:pPr>
        <w:pStyle w:val="AmdtsEntryHd"/>
      </w:pPr>
      <w:r w:rsidRPr="00BC795F">
        <w:lastRenderedPageBreak/>
        <w:t>Requirements for asbestos contamination reports—Act, s 47J (1) (b)</w:t>
      </w:r>
    </w:p>
    <w:p w14:paraId="0540FA44" w14:textId="4335C1A7" w:rsidR="00D55B03" w:rsidRDefault="00D55B03" w:rsidP="00FE6489">
      <w:pPr>
        <w:pStyle w:val="AmdtsEntries"/>
      </w:pPr>
      <w:r>
        <w:t>s 341</w:t>
      </w:r>
      <w:r>
        <w:tab/>
        <w:t xml:space="preserve">ins </w:t>
      </w:r>
      <w:hyperlink r:id="rId541" w:tooltip="Dangerous Substances (General) Amendment Regulation 2015 (No 1)" w:history="1">
        <w:r>
          <w:rPr>
            <w:rStyle w:val="charCitHyperlinkAbbrev"/>
          </w:rPr>
          <w:t>SL2015</w:t>
        </w:r>
        <w:r>
          <w:rPr>
            <w:rStyle w:val="charCitHyperlinkAbbrev"/>
          </w:rPr>
          <w:noBreakHyphen/>
          <w:t>10</w:t>
        </w:r>
      </w:hyperlink>
      <w:r>
        <w:t xml:space="preserve"> s 5</w:t>
      </w:r>
    </w:p>
    <w:p w14:paraId="28CDA4DF" w14:textId="124CB2CF" w:rsidR="000B2B92" w:rsidRDefault="000B2B92" w:rsidP="00FE6489">
      <w:pPr>
        <w:pStyle w:val="AmdtsEntries"/>
      </w:pPr>
      <w:r>
        <w:tab/>
      </w:r>
      <w:r w:rsidR="00115593">
        <w:t xml:space="preserve">sub </w:t>
      </w:r>
      <w:hyperlink r:id="rId542" w:tooltip="Dangerous Substances (General) Amendment Regulation 2015 (No 2)" w:history="1">
        <w:r w:rsidR="00115593">
          <w:rPr>
            <w:rStyle w:val="charCitHyperlinkAbbrev"/>
          </w:rPr>
          <w:t>SL2015</w:t>
        </w:r>
        <w:r w:rsidR="00115593">
          <w:rPr>
            <w:rStyle w:val="charCitHyperlinkAbbrev"/>
          </w:rPr>
          <w:noBreakHyphen/>
          <w:t>13</w:t>
        </w:r>
      </w:hyperlink>
      <w:r w:rsidR="00115593">
        <w:t xml:space="preserve"> s 5</w:t>
      </w:r>
      <w:r w:rsidR="00722CA0">
        <w:t xml:space="preserve">; </w:t>
      </w:r>
      <w:hyperlink r:id="rId543" w:tooltip="Loose-fill Asbestos Legislation Amendment Act 2020" w:history="1">
        <w:r w:rsidR="00722CA0">
          <w:rPr>
            <w:rStyle w:val="charCitHyperlinkAbbrev"/>
          </w:rPr>
          <w:t>A2020</w:t>
        </w:r>
        <w:r w:rsidR="00722CA0">
          <w:rPr>
            <w:rStyle w:val="charCitHyperlinkAbbrev"/>
          </w:rPr>
          <w:noBreakHyphen/>
          <w:t>20</w:t>
        </w:r>
      </w:hyperlink>
      <w:r w:rsidR="00722CA0">
        <w:t xml:space="preserve"> s 27</w:t>
      </w:r>
    </w:p>
    <w:p w14:paraId="743AD241" w14:textId="77777777" w:rsidR="00D55B03" w:rsidRDefault="00722CA0" w:rsidP="00D55B03">
      <w:pPr>
        <w:pStyle w:val="AmdtsEntryHd"/>
      </w:pPr>
      <w:r w:rsidRPr="00BC795F">
        <w:t>Requirements for owners of affected residential premises—Act, s 47O (4) (b)</w:t>
      </w:r>
    </w:p>
    <w:p w14:paraId="0FA10040" w14:textId="45AF195A" w:rsidR="00115593" w:rsidRDefault="00D55B03" w:rsidP="00FE6489">
      <w:pPr>
        <w:pStyle w:val="AmdtsEntries"/>
      </w:pPr>
      <w:r>
        <w:t>s 342</w:t>
      </w:r>
      <w:r>
        <w:tab/>
        <w:t xml:space="preserve">ins </w:t>
      </w:r>
      <w:hyperlink r:id="rId544" w:tooltip="Dangerous Substances (General) Amendment Regulation 2015 (No 1)" w:history="1">
        <w:r>
          <w:rPr>
            <w:rStyle w:val="charCitHyperlinkAbbrev"/>
          </w:rPr>
          <w:t>SL2015</w:t>
        </w:r>
        <w:r>
          <w:rPr>
            <w:rStyle w:val="charCitHyperlinkAbbrev"/>
          </w:rPr>
          <w:noBreakHyphen/>
          <w:t>10</w:t>
        </w:r>
      </w:hyperlink>
      <w:r>
        <w:t xml:space="preserve"> s 5</w:t>
      </w:r>
    </w:p>
    <w:p w14:paraId="2E935BD0" w14:textId="7FF8D1D8" w:rsidR="00115593" w:rsidRDefault="00115593" w:rsidP="00FE6489">
      <w:pPr>
        <w:pStyle w:val="AmdtsEntries"/>
      </w:pPr>
      <w:r>
        <w:tab/>
        <w:t xml:space="preserve">sub </w:t>
      </w:r>
      <w:hyperlink r:id="rId545" w:tooltip="Dangerous Substances (General) Amendment Regulation 2015 (No 2)" w:history="1">
        <w:r>
          <w:rPr>
            <w:rStyle w:val="charCitHyperlinkAbbrev"/>
          </w:rPr>
          <w:t>SL2015</w:t>
        </w:r>
        <w:r>
          <w:rPr>
            <w:rStyle w:val="charCitHyperlinkAbbrev"/>
          </w:rPr>
          <w:noBreakHyphen/>
          <w:t>13</w:t>
        </w:r>
      </w:hyperlink>
      <w:r>
        <w:t xml:space="preserve"> s 5</w:t>
      </w:r>
    </w:p>
    <w:p w14:paraId="6635F5C1" w14:textId="4F6D579E" w:rsidR="00EB76D2" w:rsidRDefault="00EB76D2" w:rsidP="00EB76D2">
      <w:pPr>
        <w:pStyle w:val="AmdtsEntries"/>
      </w:pPr>
      <w:r>
        <w:tab/>
        <w:t xml:space="preserve">am </w:t>
      </w:r>
      <w:hyperlink r:id="rId546" w:tooltip="Building (Loose-fill Asbestos Eradication) Legislation Amendment Act 2015" w:history="1">
        <w:r>
          <w:rPr>
            <w:rStyle w:val="charCitHyperlinkAbbrev"/>
          </w:rPr>
          <w:t>A2015-42</w:t>
        </w:r>
      </w:hyperlink>
      <w:r>
        <w:t xml:space="preserve"> s 23</w:t>
      </w:r>
    </w:p>
    <w:p w14:paraId="3F21D9FC" w14:textId="62317310" w:rsidR="00722CA0" w:rsidRDefault="00722CA0" w:rsidP="00EB76D2">
      <w:pPr>
        <w:pStyle w:val="AmdtsEntries"/>
      </w:pPr>
      <w:r>
        <w:tab/>
        <w:t xml:space="preserve">sub </w:t>
      </w:r>
      <w:hyperlink r:id="rId547" w:tooltip="Loose-fill Asbestos Legislation Amendment Act 2020" w:history="1">
        <w:r>
          <w:rPr>
            <w:rStyle w:val="charCitHyperlinkAbbrev"/>
          </w:rPr>
          <w:t>A2020</w:t>
        </w:r>
        <w:r>
          <w:rPr>
            <w:rStyle w:val="charCitHyperlinkAbbrev"/>
          </w:rPr>
          <w:noBreakHyphen/>
          <w:t>20</w:t>
        </w:r>
      </w:hyperlink>
      <w:r>
        <w:t xml:space="preserve"> s 27</w:t>
      </w:r>
    </w:p>
    <w:p w14:paraId="10B46F78" w14:textId="77777777" w:rsidR="00722CA0" w:rsidRDefault="00722CA0">
      <w:pPr>
        <w:pStyle w:val="AmdtsEntryHd"/>
      </w:pPr>
      <w:r w:rsidRPr="00BC795F">
        <w:t>Requirements for people at affected residential premises—Act, s 47O (4)</w:t>
      </w:r>
    </w:p>
    <w:p w14:paraId="7524F6AD" w14:textId="1EA3B9BA" w:rsidR="00722CA0" w:rsidRPr="00722CA0" w:rsidRDefault="00722CA0" w:rsidP="00722CA0">
      <w:pPr>
        <w:pStyle w:val="AmdtsEntries"/>
      </w:pPr>
      <w:r>
        <w:t>s 342A</w:t>
      </w:r>
      <w:r>
        <w:tab/>
        <w:t xml:space="preserve">ins </w:t>
      </w:r>
      <w:hyperlink r:id="rId548" w:tooltip="Loose-fill Asbestos Legislation Amendment Act 2020" w:history="1">
        <w:r>
          <w:rPr>
            <w:rStyle w:val="charCitHyperlinkAbbrev"/>
          </w:rPr>
          <w:t>A2020</w:t>
        </w:r>
        <w:r>
          <w:rPr>
            <w:rStyle w:val="charCitHyperlinkAbbrev"/>
          </w:rPr>
          <w:noBreakHyphen/>
          <w:t>20</w:t>
        </w:r>
      </w:hyperlink>
      <w:r>
        <w:t xml:space="preserve"> s 27</w:t>
      </w:r>
    </w:p>
    <w:p w14:paraId="261851DF" w14:textId="77777777" w:rsidR="00AA544C" w:rsidRDefault="00AA544C">
      <w:pPr>
        <w:pStyle w:val="AmdtsEntryHd"/>
      </w:pPr>
      <w:r w:rsidRPr="00615A71">
        <w:t>Assessor must give copy of report to regulator and owner</w:t>
      </w:r>
    </w:p>
    <w:p w14:paraId="0E0997C7" w14:textId="7354EAD0" w:rsidR="00AA544C" w:rsidRPr="00AA544C" w:rsidRDefault="00AA544C" w:rsidP="00AA544C">
      <w:pPr>
        <w:pStyle w:val="AmdtsEntries"/>
      </w:pPr>
      <w:r>
        <w:t>s 343</w:t>
      </w:r>
      <w:r>
        <w:tab/>
        <w:t xml:space="preserve">ins </w:t>
      </w:r>
      <w:hyperlink r:id="rId549" w:tooltip="Dangerous Substances (General) Amendment Regulation 2015 (No 2)" w:history="1">
        <w:r>
          <w:rPr>
            <w:rStyle w:val="charCitHyperlinkAbbrev"/>
          </w:rPr>
          <w:t>SL2015</w:t>
        </w:r>
        <w:r>
          <w:rPr>
            <w:rStyle w:val="charCitHyperlinkAbbrev"/>
          </w:rPr>
          <w:noBreakHyphen/>
          <w:t>13</w:t>
        </w:r>
      </w:hyperlink>
      <w:r>
        <w:t xml:space="preserve"> s 5</w:t>
      </w:r>
    </w:p>
    <w:p w14:paraId="211076E0" w14:textId="77777777" w:rsidR="00AA544C" w:rsidRDefault="0097777D">
      <w:pPr>
        <w:pStyle w:val="AmdtsEntryHd"/>
      </w:pPr>
      <w:r w:rsidRPr="00BD51BF">
        <w:t>Asbestos removalist must give copy of work report to regulator and owner</w:t>
      </w:r>
    </w:p>
    <w:p w14:paraId="0FAD3117" w14:textId="5CCEEC55" w:rsidR="0097777D" w:rsidRDefault="0097777D" w:rsidP="00AA544C">
      <w:pPr>
        <w:pStyle w:val="AmdtsEntries"/>
      </w:pPr>
      <w:r>
        <w:t>s 344 hdg</w:t>
      </w:r>
      <w:r>
        <w:tab/>
        <w:t xml:space="preserve">sub </w:t>
      </w:r>
      <w:hyperlink r:id="rId550" w:tooltip="Building (Loose-fill Asbestos Eradication) Legislation Amendment Act 2015" w:history="1">
        <w:r>
          <w:rPr>
            <w:rStyle w:val="charCitHyperlinkAbbrev"/>
          </w:rPr>
          <w:t>A2015-42</w:t>
        </w:r>
      </w:hyperlink>
      <w:r>
        <w:t xml:space="preserve"> s 24</w:t>
      </w:r>
    </w:p>
    <w:p w14:paraId="0240FE4D" w14:textId="76964C93" w:rsidR="00AA544C" w:rsidRDefault="00AA544C" w:rsidP="00AA544C">
      <w:pPr>
        <w:pStyle w:val="AmdtsEntries"/>
      </w:pPr>
      <w:r>
        <w:t>s 344</w:t>
      </w:r>
      <w:r>
        <w:tab/>
        <w:t xml:space="preserve">ins </w:t>
      </w:r>
      <w:hyperlink r:id="rId551" w:tooltip="Dangerous Substances (General) Amendment Regulation 2015 (No 2)" w:history="1">
        <w:r>
          <w:rPr>
            <w:rStyle w:val="charCitHyperlinkAbbrev"/>
          </w:rPr>
          <w:t>SL2015</w:t>
        </w:r>
        <w:r>
          <w:rPr>
            <w:rStyle w:val="charCitHyperlinkAbbrev"/>
          </w:rPr>
          <w:noBreakHyphen/>
          <w:t>13</w:t>
        </w:r>
      </w:hyperlink>
      <w:r>
        <w:t xml:space="preserve"> s 5</w:t>
      </w:r>
    </w:p>
    <w:p w14:paraId="12687344" w14:textId="6C704C3C" w:rsidR="0097777D" w:rsidRPr="00AA544C" w:rsidRDefault="0097777D" w:rsidP="00AA544C">
      <w:pPr>
        <w:pStyle w:val="AmdtsEntries"/>
      </w:pPr>
      <w:r>
        <w:tab/>
        <w:t xml:space="preserve">am </w:t>
      </w:r>
      <w:hyperlink r:id="rId552" w:tooltip="Building (Loose-fill Asbestos Eradication) Legislation Amendment Act 2015" w:history="1">
        <w:r>
          <w:rPr>
            <w:rStyle w:val="charCitHyperlinkAbbrev"/>
          </w:rPr>
          <w:t>A2015-42</w:t>
        </w:r>
      </w:hyperlink>
      <w:r>
        <w:t xml:space="preserve"> s 25</w:t>
      </w:r>
    </w:p>
    <w:p w14:paraId="4C1AC063" w14:textId="77777777" w:rsidR="00865B02" w:rsidRDefault="00865B02">
      <w:pPr>
        <w:pStyle w:val="AmdtsEntryHd"/>
      </w:pPr>
      <w:r w:rsidRPr="0086578D">
        <w:t>Security sensitive substance—Act, s 10A</w:t>
      </w:r>
    </w:p>
    <w:p w14:paraId="395367CA" w14:textId="71C174E3" w:rsidR="00865B02" w:rsidRPr="00865B02" w:rsidRDefault="00865B02" w:rsidP="00865B02">
      <w:pPr>
        <w:pStyle w:val="AmdtsEntries"/>
      </w:pPr>
      <w:r>
        <w:t>s 400</w:t>
      </w:r>
      <w:r>
        <w:tab/>
        <w:t xml:space="preserve">sub </w:t>
      </w:r>
      <w:hyperlink r:id="rId553" w:tooltip="Work Health and Safety Legislation Amendment Act 2018" w:history="1">
        <w:r>
          <w:rPr>
            <w:rStyle w:val="charCitHyperlinkAbbrev"/>
          </w:rPr>
          <w:t>A2018</w:t>
        </w:r>
        <w:r>
          <w:rPr>
            <w:rStyle w:val="charCitHyperlinkAbbrev"/>
          </w:rPr>
          <w:noBreakHyphen/>
          <w:t>8</w:t>
        </w:r>
      </w:hyperlink>
      <w:r>
        <w:t xml:space="preserve"> amdt 1.15</w:t>
      </w:r>
    </w:p>
    <w:p w14:paraId="4FC17158" w14:textId="77777777" w:rsidR="006465E9" w:rsidRDefault="006C46D1">
      <w:pPr>
        <w:pStyle w:val="AmdtsEntryHd"/>
      </w:pPr>
      <w:r>
        <w:t>Loss or theft of security sensitive substances—reporting</w:t>
      </w:r>
    </w:p>
    <w:p w14:paraId="4B262951" w14:textId="7759E1B4" w:rsidR="006C46D1" w:rsidRPr="006C46D1" w:rsidRDefault="006C46D1" w:rsidP="006C46D1">
      <w:pPr>
        <w:pStyle w:val="AmdtsEntries"/>
      </w:pPr>
      <w:r>
        <w:t>s 403</w:t>
      </w:r>
      <w:r>
        <w:tab/>
        <w:t xml:space="preserve">am </w:t>
      </w:r>
      <w:hyperlink r:id="rId554"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DB4B14">
        <w:t>1.163</w:t>
      </w:r>
      <w:r w:rsidR="008A4D24">
        <w:t xml:space="preserve">; </w:t>
      </w:r>
      <w:hyperlink r:id="rId555"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8A4D24">
        <w:t xml:space="preserve"> amdt 1.8</w:t>
      </w:r>
    </w:p>
    <w:p w14:paraId="120BD4EE" w14:textId="77777777" w:rsidR="006C46D1" w:rsidRDefault="006C46D1">
      <w:pPr>
        <w:pStyle w:val="AmdtsEntryHd"/>
      </w:pPr>
      <w:r>
        <w:t>Suitable person to hold licence—Act, s 49 (1) (i)</w:t>
      </w:r>
    </w:p>
    <w:p w14:paraId="6AF47365" w14:textId="67216820" w:rsidR="006C46D1" w:rsidRPr="006C46D1" w:rsidRDefault="006C46D1" w:rsidP="006C46D1">
      <w:pPr>
        <w:pStyle w:val="AmdtsEntries"/>
      </w:pPr>
      <w:r>
        <w:t>s 404</w:t>
      </w:r>
      <w:r>
        <w:tab/>
        <w:t xml:space="preserve">am </w:t>
      </w:r>
      <w:hyperlink r:id="rId556"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DB4B14">
        <w:t>1.163</w:t>
      </w:r>
      <w:r w:rsidR="00CC5F0B">
        <w:t xml:space="preserve">; </w:t>
      </w:r>
      <w:hyperlink r:id="rId557"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3EFBC7BA" w14:textId="77777777" w:rsidR="006C46D1" w:rsidRDefault="006C46D1">
      <w:pPr>
        <w:pStyle w:val="AmdtsEntryHd"/>
      </w:pPr>
      <w:r>
        <w:t>Licence may only be issued for authorised purposes</w:t>
      </w:r>
    </w:p>
    <w:p w14:paraId="5C2A02E9" w14:textId="6319907D" w:rsidR="006C46D1" w:rsidRPr="006C46D1" w:rsidRDefault="006C46D1" w:rsidP="006C46D1">
      <w:pPr>
        <w:pStyle w:val="AmdtsEntries"/>
      </w:pPr>
      <w:r>
        <w:t>s 405</w:t>
      </w:r>
      <w:r>
        <w:tab/>
        <w:t xml:space="preserve">am </w:t>
      </w:r>
      <w:hyperlink r:id="rId558"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9B31E1">
        <w:t>1.163</w:t>
      </w:r>
      <w:r w:rsidR="00CC5F0B">
        <w:t xml:space="preserve">; </w:t>
      </w:r>
      <w:hyperlink r:id="rId559"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52BE8467" w14:textId="77777777" w:rsidR="00EF545E" w:rsidRDefault="00EF545E">
      <w:pPr>
        <w:pStyle w:val="AmdtsEntryHd"/>
      </w:pPr>
      <w:r>
        <w:t>Manufacturing licence conditions—Act, s 53 (2) (b)</w:t>
      </w:r>
    </w:p>
    <w:p w14:paraId="71EA4280" w14:textId="1E425A68" w:rsidR="00EF545E" w:rsidRDefault="00EF545E" w:rsidP="00EF545E">
      <w:pPr>
        <w:pStyle w:val="AmdtsEntries"/>
      </w:pPr>
      <w:r>
        <w:t>s 411</w:t>
      </w:r>
      <w:r>
        <w:tab/>
        <w:t xml:space="preserve">am </w:t>
      </w:r>
      <w:hyperlink r:id="rId560"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w:t>
      </w:r>
      <w:r w:rsidR="00F33452">
        <w:t>a</w:t>
      </w:r>
      <w:r>
        <w:t>mdt</w:t>
      </w:r>
      <w:r w:rsidR="00F33452">
        <w:t xml:space="preserve"> </w:t>
      </w:r>
      <w:r w:rsidR="00DB4B14">
        <w:t>1.163</w:t>
      </w:r>
      <w:r w:rsidR="00CC5F0B">
        <w:t xml:space="preserve">; </w:t>
      </w:r>
      <w:hyperlink r:id="rId561"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43061599" w14:textId="77777777" w:rsidR="00EF545E" w:rsidRDefault="00EF545E">
      <w:pPr>
        <w:pStyle w:val="AmdtsEntryHd"/>
      </w:pPr>
      <w:r>
        <w:t>Import licence conditions—Act, s 53 (2) (b)</w:t>
      </w:r>
    </w:p>
    <w:p w14:paraId="5B77540A" w14:textId="6BB54875" w:rsidR="00EF545E" w:rsidRPr="00EF545E" w:rsidRDefault="00EF545E" w:rsidP="00EF545E">
      <w:pPr>
        <w:pStyle w:val="AmdtsEntries"/>
      </w:pPr>
      <w:r>
        <w:t>s 418</w:t>
      </w:r>
      <w:r>
        <w:tab/>
        <w:t xml:space="preserve">am </w:t>
      </w:r>
      <w:hyperlink r:id="rId562"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w:t>
      </w:r>
      <w:r w:rsidR="00F33452">
        <w:t>a</w:t>
      </w:r>
      <w:r>
        <w:t>mdt</w:t>
      </w:r>
      <w:r w:rsidR="00F33452">
        <w:t xml:space="preserve"> </w:t>
      </w:r>
      <w:r w:rsidR="00DB4B14">
        <w:t>1.163</w:t>
      </w:r>
      <w:r w:rsidR="00CC5F0B">
        <w:t xml:space="preserve">; </w:t>
      </w:r>
      <w:hyperlink r:id="rId563"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0BDFEC16" w14:textId="77777777" w:rsidR="00EF545E" w:rsidRDefault="00EF545E">
      <w:pPr>
        <w:pStyle w:val="AmdtsEntryHd"/>
      </w:pPr>
      <w:r>
        <w:t>Notice of import</w:t>
      </w:r>
    </w:p>
    <w:p w14:paraId="2870C369" w14:textId="174A17B4" w:rsidR="00EF545E" w:rsidRPr="00EF545E" w:rsidRDefault="00EF545E" w:rsidP="00EF545E">
      <w:pPr>
        <w:pStyle w:val="AmdtsEntries"/>
      </w:pPr>
      <w:r>
        <w:t>s 419</w:t>
      </w:r>
      <w:r>
        <w:tab/>
        <w:t xml:space="preserve">am </w:t>
      </w:r>
      <w:hyperlink r:id="rId564"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w:t>
      </w:r>
      <w:r w:rsidR="00F33452">
        <w:t>a</w:t>
      </w:r>
      <w:r>
        <w:t>mdt</w:t>
      </w:r>
      <w:r w:rsidR="00F33452">
        <w:t xml:space="preserve"> </w:t>
      </w:r>
      <w:r w:rsidR="00DB4B14">
        <w:t>1.163</w:t>
      </w:r>
      <w:r w:rsidR="00CC5F0B">
        <w:t xml:space="preserve">; </w:t>
      </w:r>
      <w:hyperlink r:id="rId565"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09056E90" w14:textId="77777777" w:rsidR="00EF545E" w:rsidRDefault="00EF545E">
      <w:pPr>
        <w:pStyle w:val="AmdtsEntryHd"/>
      </w:pPr>
      <w:r>
        <w:t>Carrying licence conditions—Act, s 53 (2) (b)</w:t>
      </w:r>
    </w:p>
    <w:p w14:paraId="306F2E81" w14:textId="12738527" w:rsidR="00EF545E" w:rsidRPr="00EF545E" w:rsidRDefault="00EF545E" w:rsidP="00EF545E">
      <w:pPr>
        <w:pStyle w:val="AmdtsEntries"/>
      </w:pPr>
      <w:r>
        <w:t>s 429</w:t>
      </w:r>
      <w:r>
        <w:tab/>
        <w:t xml:space="preserve">am </w:t>
      </w:r>
      <w:hyperlink r:id="rId566"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DB4B14">
        <w:t>1.163</w:t>
      </w:r>
      <w:r w:rsidR="00CC5F0B">
        <w:t xml:space="preserve">; </w:t>
      </w:r>
      <w:hyperlink r:id="rId567"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3457DA70" w14:textId="77777777" w:rsidR="00572B53" w:rsidRDefault="00572B53">
      <w:pPr>
        <w:pStyle w:val="AmdtsEntryHd"/>
      </w:pPr>
      <w:r>
        <w:t>Route and time restrictions</w:t>
      </w:r>
    </w:p>
    <w:p w14:paraId="2963D0C8" w14:textId="7FFF34BC" w:rsidR="00572B53" w:rsidRPr="00572B53" w:rsidRDefault="00572B53" w:rsidP="00572B53">
      <w:pPr>
        <w:pStyle w:val="AmdtsEntries"/>
      </w:pPr>
      <w:r>
        <w:t>s 431</w:t>
      </w:r>
      <w:r>
        <w:tab/>
        <w:t xml:space="preserve">am </w:t>
      </w:r>
      <w:hyperlink r:id="rId568"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DB4B14">
        <w:t>1.163</w:t>
      </w:r>
      <w:r w:rsidR="00CC5F0B">
        <w:t xml:space="preserve">; </w:t>
      </w:r>
      <w:hyperlink r:id="rId569"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754D572E" w14:textId="77777777" w:rsidR="00572B53" w:rsidRDefault="00572B53">
      <w:pPr>
        <w:pStyle w:val="AmdtsEntryHd"/>
      </w:pPr>
      <w:r>
        <w:t>Storage licence conditions—Act, s 53 (2) (b)</w:t>
      </w:r>
    </w:p>
    <w:p w14:paraId="33166756" w14:textId="2A0EDCC4" w:rsidR="00572B53" w:rsidRPr="00572B53" w:rsidRDefault="00572B53" w:rsidP="00572B53">
      <w:pPr>
        <w:pStyle w:val="AmdtsEntries"/>
      </w:pPr>
      <w:r>
        <w:t>s 437</w:t>
      </w:r>
      <w:r>
        <w:tab/>
        <w:t xml:space="preserve">am </w:t>
      </w:r>
      <w:hyperlink r:id="rId570"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w:t>
      </w:r>
      <w:r w:rsidR="00DB4B14">
        <w:t xml:space="preserve"> 1.163</w:t>
      </w:r>
      <w:r w:rsidR="00CC5F0B">
        <w:t xml:space="preserve">; </w:t>
      </w:r>
      <w:hyperlink r:id="rId571"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7D87302C" w14:textId="77777777" w:rsidR="00572B53" w:rsidRDefault="00572B53">
      <w:pPr>
        <w:pStyle w:val="AmdtsEntryHd"/>
      </w:pPr>
      <w:r>
        <w:t>Supply licence conditions—Act, s 53 (2) (b)</w:t>
      </w:r>
    </w:p>
    <w:p w14:paraId="464FF155" w14:textId="110BFAFA" w:rsidR="00572B53" w:rsidRPr="00572B53" w:rsidRDefault="00572B53" w:rsidP="00572B53">
      <w:pPr>
        <w:pStyle w:val="AmdtsEntries"/>
      </w:pPr>
      <w:r>
        <w:t>s 444</w:t>
      </w:r>
      <w:r>
        <w:tab/>
        <w:t xml:space="preserve">am </w:t>
      </w:r>
      <w:hyperlink r:id="rId572"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DB4B14">
        <w:t>1.163</w:t>
      </w:r>
      <w:r w:rsidR="00CC5F0B">
        <w:t xml:space="preserve">; </w:t>
      </w:r>
      <w:hyperlink r:id="rId573"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03EA32B5" w14:textId="77777777" w:rsidR="00572B53" w:rsidRDefault="00572B53">
      <w:pPr>
        <w:pStyle w:val="AmdtsEntryHd"/>
      </w:pPr>
      <w:r>
        <w:lastRenderedPageBreak/>
        <w:t>User licence conditions—Act, s 53 (2) (b)</w:t>
      </w:r>
    </w:p>
    <w:p w14:paraId="4AA801A6" w14:textId="10162B14" w:rsidR="00572B53" w:rsidRPr="00572B53" w:rsidRDefault="00572B53" w:rsidP="00572B53">
      <w:pPr>
        <w:pStyle w:val="AmdtsEntries"/>
      </w:pPr>
      <w:r>
        <w:t>s 453</w:t>
      </w:r>
      <w:r>
        <w:tab/>
        <w:t xml:space="preserve">am </w:t>
      </w:r>
      <w:hyperlink r:id="rId574"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w:t>
      </w:r>
      <w:r w:rsidR="00DB4B14">
        <w:t xml:space="preserve"> 1.163</w:t>
      </w:r>
      <w:r w:rsidR="00CC5F0B">
        <w:t xml:space="preserve">; </w:t>
      </w:r>
      <w:hyperlink r:id="rId575"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2A542A7A" w14:textId="77777777" w:rsidR="008E6976" w:rsidRDefault="008E6976">
      <w:pPr>
        <w:pStyle w:val="AmdtsEntryHd"/>
      </w:pPr>
      <w:r>
        <w:t>Notification and review of decisions</w:t>
      </w:r>
    </w:p>
    <w:p w14:paraId="79EE56BE" w14:textId="59B1A936" w:rsidR="008E6976" w:rsidRPr="008E6976" w:rsidRDefault="008E6976" w:rsidP="008E6976">
      <w:pPr>
        <w:pStyle w:val="AmdtsEntries"/>
      </w:pPr>
      <w:r>
        <w:t>ch 5 hdg</w:t>
      </w:r>
      <w:r>
        <w:tab/>
        <w:t xml:space="preserve">sub </w:t>
      </w:r>
      <w:hyperlink r:id="rId576"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 1.116</w:t>
      </w:r>
    </w:p>
    <w:p w14:paraId="4782C1B7" w14:textId="77777777" w:rsidR="008E6976" w:rsidRPr="000F1F8A" w:rsidRDefault="008E6976">
      <w:pPr>
        <w:pStyle w:val="AmdtsEntryHd"/>
        <w:rPr>
          <w:rStyle w:val="charItals"/>
        </w:rPr>
      </w:pPr>
      <w:r>
        <w:t xml:space="preserve">Internally reviewable decisions—Act, s 186, def </w:t>
      </w:r>
      <w:r w:rsidRPr="000F1F8A">
        <w:rPr>
          <w:rStyle w:val="charItals"/>
        </w:rPr>
        <w:t>internally reviewable decision</w:t>
      </w:r>
    </w:p>
    <w:p w14:paraId="7E4E6BB5" w14:textId="3A835B06" w:rsidR="008E6976" w:rsidRPr="008E6976" w:rsidRDefault="008E6976" w:rsidP="008E6976">
      <w:pPr>
        <w:pStyle w:val="AmdtsEntries"/>
      </w:pPr>
      <w:r>
        <w:t>s 500</w:t>
      </w:r>
      <w:r>
        <w:tab/>
        <w:t xml:space="preserve">sub </w:t>
      </w:r>
      <w:hyperlink r:id="rId577"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 1.116</w:t>
      </w:r>
    </w:p>
    <w:p w14:paraId="218703FB" w14:textId="77777777" w:rsidR="008E6976" w:rsidRPr="000F1F8A" w:rsidRDefault="008E6976">
      <w:pPr>
        <w:pStyle w:val="AmdtsEntryHd"/>
        <w:rPr>
          <w:rStyle w:val="charItals"/>
        </w:rPr>
      </w:pPr>
      <w:r>
        <w:t xml:space="preserve">Reviewable decisions—Act, s 186, def </w:t>
      </w:r>
      <w:r w:rsidRPr="000F1F8A">
        <w:rPr>
          <w:rStyle w:val="charItals"/>
        </w:rPr>
        <w:t>reviewable decision</w:t>
      </w:r>
    </w:p>
    <w:p w14:paraId="53B06629" w14:textId="46236F6D" w:rsidR="008E6976" w:rsidRPr="008E6976" w:rsidRDefault="008E6976" w:rsidP="008E6976">
      <w:pPr>
        <w:pStyle w:val="AmdtsEntries"/>
      </w:pPr>
      <w:r>
        <w:t>s 501</w:t>
      </w:r>
      <w:r>
        <w:tab/>
        <w:t xml:space="preserve">sub </w:t>
      </w:r>
      <w:hyperlink r:id="rId578"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 1.116</w:t>
      </w:r>
    </w:p>
    <w:p w14:paraId="314C12A7" w14:textId="77777777" w:rsidR="008E6976" w:rsidRDefault="008E6976">
      <w:pPr>
        <w:pStyle w:val="AmdtsEntryHd"/>
      </w:pPr>
      <w:r>
        <w:t>Internally reviewable decisions—right of review and notice—Act, s 186A and s 187 (1) (a)</w:t>
      </w:r>
    </w:p>
    <w:p w14:paraId="4E746FC0" w14:textId="53772B61" w:rsidR="008E6976" w:rsidRPr="008E6976" w:rsidRDefault="008E6976" w:rsidP="008E6976">
      <w:pPr>
        <w:pStyle w:val="AmdtsEntries"/>
      </w:pPr>
      <w:r>
        <w:t>s 502</w:t>
      </w:r>
      <w:r>
        <w:tab/>
        <w:t xml:space="preserve">sub </w:t>
      </w:r>
      <w:hyperlink r:id="rId579"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 1.116</w:t>
      </w:r>
    </w:p>
    <w:p w14:paraId="63F005D8" w14:textId="77777777" w:rsidR="008E6976" w:rsidRDefault="008E6976">
      <w:pPr>
        <w:pStyle w:val="AmdtsEntryHd"/>
      </w:pPr>
      <w:r>
        <w:t>Reviewable decisions—right of review and notice—Act, s 190 and s 191 (1) (a)</w:t>
      </w:r>
    </w:p>
    <w:p w14:paraId="0A1D1B4B" w14:textId="1DA583B3" w:rsidR="008E6976" w:rsidRPr="008E6976" w:rsidRDefault="008E6976" w:rsidP="008E6976">
      <w:pPr>
        <w:pStyle w:val="AmdtsEntries"/>
      </w:pPr>
      <w:r>
        <w:t>s 503</w:t>
      </w:r>
      <w:r>
        <w:tab/>
        <w:t xml:space="preserve">ins </w:t>
      </w:r>
      <w:hyperlink r:id="rId580"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 1.116</w:t>
      </w:r>
    </w:p>
    <w:p w14:paraId="19ACCE56" w14:textId="77777777" w:rsidR="008E6976" w:rsidRDefault="008E6976">
      <w:pPr>
        <w:pStyle w:val="AmdtsEntryHd"/>
      </w:pPr>
      <w:r>
        <w:t>Transitional and consequential amendments</w:t>
      </w:r>
    </w:p>
    <w:p w14:paraId="157474AA" w14:textId="77777777" w:rsidR="008E6976" w:rsidRDefault="008E6976">
      <w:pPr>
        <w:pStyle w:val="AmdtsEntries"/>
      </w:pPr>
      <w:r>
        <w:t>ch 6 hdg</w:t>
      </w:r>
      <w:r>
        <w:tab/>
        <w:t>om R6 LA</w:t>
      </w:r>
    </w:p>
    <w:p w14:paraId="2FAC52CF" w14:textId="77777777" w:rsidR="008E6976" w:rsidRDefault="008E6976">
      <w:pPr>
        <w:pStyle w:val="AmdtsEntryHd"/>
      </w:pPr>
      <w:r>
        <w:rPr>
          <w:rStyle w:val="CharPartText"/>
        </w:rPr>
        <w:t>Modification of Act, ch 14</w:t>
      </w:r>
    </w:p>
    <w:p w14:paraId="00F199C2" w14:textId="77777777" w:rsidR="008E6976" w:rsidRDefault="008E6976">
      <w:pPr>
        <w:pStyle w:val="AmdtsEntries"/>
      </w:pPr>
      <w:r>
        <w:t>pt 6.1 hdg</w:t>
      </w:r>
      <w:r>
        <w:tab/>
        <w:t>exp 5 April 2006 (s 602)</w:t>
      </w:r>
    </w:p>
    <w:p w14:paraId="4FA450B0" w14:textId="77777777" w:rsidR="008E6976" w:rsidRDefault="008E6976">
      <w:pPr>
        <w:pStyle w:val="AmdtsEntryHd"/>
      </w:pPr>
      <w:r>
        <w:t>Act modified—pt 6.1</w:t>
      </w:r>
    </w:p>
    <w:p w14:paraId="6DB84607" w14:textId="77777777" w:rsidR="008E6976" w:rsidRDefault="008E6976">
      <w:pPr>
        <w:pStyle w:val="AmdtsEntries"/>
      </w:pPr>
      <w:r>
        <w:t>s 600</w:t>
      </w:r>
      <w:r>
        <w:tab/>
        <w:t>exp 5 April 2006 (s 602)</w:t>
      </w:r>
    </w:p>
    <w:p w14:paraId="51637AE5" w14:textId="77777777" w:rsidR="008E6976" w:rsidRDefault="008E6976">
      <w:pPr>
        <w:pStyle w:val="AmdtsEntryHd"/>
      </w:pPr>
      <w:r>
        <w:t>Section 226 (3)</w:t>
      </w:r>
    </w:p>
    <w:p w14:paraId="706E82DF" w14:textId="77777777" w:rsidR="008E6976" w:rsidRDefault="008E6976">
      <w:pPr>
        <w:pStyle w:val="AmdtsEntries"/>
      </w:pPr>
      <w:r>
        <w:t>s 601</w:t>
      </w:r>
      <w:r>
        <w:tab/>
        <w:t>exp 5 April 2006 (s 602)</w:t>
      </w:r>
    </w:p>
    <w:p w14:paraId="5A9FA37D" w14:textId="77777777" w:rsidR="008E6976" w:rsidRDefault="008E6976">
      <w:pPr>
        <w:pStyle w:val="AmdtsEntryHd"/>
      </w:pPr>
      <w:r>
        <w:t>Expiry—pt 6.1</w:t>
      </w:r>
    </w:p>
    <w:p w14:paraId="394FE3A1" w14:textId="77777777" w:rsidR="008E6976" w:rsidRDefault="008E6976">
      <w:pPr>
        <w:pStyle w:val="AmdtsEntries"/>
      </w:pPr>
      <w:r>
        <w:t>s 602</w:t>
      </w:r>
      <w:r>
        <w:tab/>
        <w:t>exp 5 April 2006 (s 602)</w:t>
      </w:r>
    </w:p>
    <w:p w14:paraId="48DC5C92" w14:textId="77777777" w:rsidR="008E6976" w:rsidRDefault="008E6976">
      <w:pPr>
        <w:pStyle w:val="AmdtsEntryHd"/>
      </w:pPr>
      <w:r>
        <w:rPr>
          <w:rStyle w:val="CharPartText"/>
        </w:rPr>
        <w:t>Licences</w:t>
      </w:r>
    </w:p>
    <w:p w14:paraId="48D83903" w14:textId="77777777" w:rsidR="008E6976" w:rsidRDefault="008E6976">
      <w:pPr>
        <w:pStyle w:val="AmdtsEntries"/>
      </w:pPr>
      <w:r>
        <w:t>pt 6.2 hdg</w:t>
      </w:r>
      <w:r>
        <w:tab/>
        <w:t>exp 1 July 2005 (s 603 (3))</w:t>
      </w:r>
    </w:p>
    <w:p w14:paraId="2A0FF81D" w14:textId="77777777" w:rsidR="008E6976" w:rsidRDefault="008E6976">
      <w:pPr>
        <w:pStyle w:val="AmdtsEntryHd"/>
      </w:pPr>
      <w:r>
        <w:t>Term of licence—Act, s 54 (2)</w:t>
      </w:r>
    </w:p>
    <w:p w14:paraId="41AE4A13" w14:textId="77777777" w:rsidR="008E6976" w:rsidRDefault="008E6976">
      <w:pPr>
        <w:pStyle w:val="AmdtsEntries"/>
      </w:pPr>
      <w:r>
        <w:t>s 603</w:t>
      </w:r>
      <w:r>
        <w:tab/>
        <w:t>exp 1 July 2005 (s 603 (3))</w:t>
      </w:r>
    </w:p>
    <w:p w14:paraId="565C9710" w14:textId="77777777" w:rsidR="008E6976" w:rsidRDefault="008E6976">
      <w:pPr>
        <w:pStyle w:val="AmdtsEntryHd"/>
      </w:pPr>
      <w:r>
        <w:t xml:space="preserve">Dangerous Substances (General) Regulation 2004 </w:t>
      </w:r>
      <w:r w:rsidR="000F1F8A" w:rsidRPr="00143B1F">
        <w:t>SL2004</w:t>
      </w:r>
      <w:r w:rsidR="000F1F8A" w:rsidRPr="00143B1F">
        <w:noBreakHyphen/>
        <w:t>9</w:t>
      </w:r>
    </w:p>
    <w:p w14:paraId="391C2AB0" w14:textId="77777777" w:rsidR="008E6976" w:rsidRDefault="008E6976">
      <w:pPr>
        <w:pStyle w:val="AmdtsEntries"/>
      </w:pPr>
      <w:r>
        <w:t>pt 6.3 hdg</w:t>
      </w:r>
      <w:r>
        <w:tab/>
        <w:t>om LA s 89 (3)</w:t>
      </w:r>
    </w:p>
    <w:p w14:paraId="089E6EAB" w14:textId="77777777" w:rsidR="008E6976" w:rsidRDefault="008E6976">
      <w:pPr>
        <w:pStyle w:val="AmdtsEntryHd"/>
      </w:pPr>
      <w:r>
        <w:rPr>
          <w:szCs w:val="24"/>
        </w:rPr>
        <w:t>Legislation amended—pt 6.3</w:t>
      </w:r>
    </w:p>
    <w:p w14:paraId="41084999" w14:textId="77777777" w:rsidR="008E6976" w:rsidRDefault="008E6976">
      <w:pPr>
        <w:pStyle w:val="AmdtsEntries"/>
      </w:pPr>
      <w:r>
        <w:t>s 604</w:t>
      </w:r>
      <w:r>
        <w:tab/>
        <w:t>om LA s 89 (3)</w:t>
      </w:r>
    </w:p>
    <w:p w14:paraId="75FC4440" w14:textId="77777777" w:rsidR="008E6976" w:rsidRDefault="008E6976">
      <w:pPr>
        <w:pStyle w:val="AmdtsEntryHd"/>
      </w:pPr>
      <w:r>
        <w:rPr>
          <w:szCs w:val="24"/>
        </w:rPr>
        <w:t>Part 5</w:t>
      </w:r>
    </w:p>
    <w:p w14:paraId="69D34B00" w14:textId="77777777" w:rsidR="008E6976" w:rsidRDefault="008E6976">
      <w:pPr>
        <w:pStyle w:val="AmdtsEntries"/>
      </w:pPr>
      <w:r>
        <w:t>s 605</w:t>
      </w:r>
      <w:r>
        <w:tab/>
        <w:t>om LA s 89 (3)</w:t>
      </w:r>
    </w:p>
    <w:p w14:paraId="69F133A9" w14:textId="77777777" w:rsidR="008E6976" w:rsidRDefault="008E6976">
      <w:pPr>
        <w:pStyle w:val="AmdtsEntryHd"/>
      </w:pPr>
      <w:r>
        <w:rPr>
          <w:rStyle w:val="CharPartText"/>
        </w:rPr>
        <w:t>Repeal of Dangerous Substances (General) Regulation 2004</w:t>
      </w:r>
      <w:r>
        <w:rPr>
          <w:rStyle w:val="CharPartText"/>
        </w:rPr>
        <w:br/>
      </w:r>
      <w:r w:rsidR="000F1F8A" w:rsidRPr="00143B1F">
        <w:t>SL2004</w:t>
      </w:r>
      <w:r w:rsidR="000F1F8A" w:rsidRPr="00143B1F">
        <w:noBreakHyphen/>
        <w:t>9</w:t>
      </w:r>
    </w:p>
    <w:p w14:paraId="6557D37A" w14:textId="77777777" w:rsidR="008E6976" w:rsidRDefault="008E6976">
      <w:pPr>
        <w:pStyle w:val="AmdtsEntries"/>
      </w:pPr>
      <w:r>
        <w:t>pt 6.4 hdg</w:t>
      </w:r>
      <w:r>
        <w:tab/>
        <w:t>om LA s 89 (3)</w:t>
      </w:r>
    </w:p>
    <w:p w14:paraId="7558DD89" w14:textId="77777777" w:rsidR="008E6976" w:rsidRDefault="008E6976">
      <w:pPr>
        <w:pStyle w:val="AmdtsEntryHd"/>
      </w:pPr>
      <w:r>
        <w:rPr>
          <w:szCs w:val="24"/>
        </w:rPr>
        <w:lastRenderedPageBreak/>
        <w:t>Repeal</w:t>
      </w:r>
    </w:p>
    <w:p w14:paraId="6D37D863" w14:textId="77777777" w:rsidR="008E6976" w:rsidRDefault="008E6976">
      <w:pPr>
        <w:pStyle w:val="AmdtsEntries"/>
      </w:pPr>
      <w:r>
        <w:t>s 606</w:t>
      </w:r>
      <w:r>
        <w:tab/>
        <w:t>om LA s 89 (3)</w:t>
      </w:r>
    </w:p>
    <w:p w14:paraId="1275457B" w14:textId="77777777" w:rsidR="008E6976" w:rsidRDefault="008E6976">
      <w:pPr>
        <w:pStyle w:val="AmdtsEntryHd"/>
      </w:pPr>
      <w:r>
        <w:rPr>
          <w:rStyle w:val="CharPartText"/>
        </w:rPr>
        <w:t>Dangerous Substances (Explosives) Regulation 2004</w:t>
      </w:r>
    </w:p>
    <w:p w14:paraId="37F7285F" w14:textId="77777777" w:rsidR="008E6976" w:rsidRDefault="008E6976">
      <w:pPr>
        <w:pStyle w:val="AmdtsEntries"/>
      </w:pPr>
      <w:r>
        <w:t>pt 6.5 hdg</w:t>
      </w:r>
      <w:r>
        <w:tab/>
        <w:t>om LA s 89 (3)</w:t>
      </w:r>
    </w:p>
    <w:p w14:paraId="1FD49031" w14:textId="77777777" w:rsidR="008E6976" w:rsidRDefault="008E6976">
      <w:pPr>
        <w:pStyle w:val="AmdtsEntryHd"/>
      </w:pPr>
      <w:r>
        <w:t>Legislation amended—pt 6.5</w:t>
      </w:r>
    </w:p>
    <w:p w14:paraId="38AC6CCF" w14:textId="77777777" w:rsidR="008E6976" w:rsidRDefault="008E6976">
      <w:pPr>
        <w:pStyle w:val="AmdtsEntries"/>
      </w:pPr>
      <w:r>
        <w:t>s 607</w:t>
      </w:r>
      <w:r>
        <w:tab/>
        <w:t>om LA s 89 (3)</w:t>
      </w:r>
    </w:p>
    <w:p w14:paraId="49D72634" w14:textId="77777777" w:rsidR="008E6976" w:rsidRDefault="008E6976">
      <w:pPr>
        <w:pStyle w:val="AmdtsEntryHd"/>
      </w:pPr>
      <w:r>
        <w:t>Incorporated documents</w:t>
      </w:r>
      <w:r>
        <w:br/>
        <w:t>Section 5 (2)</w:t>
      </w:r>
    </w:p>
    <w:p w14:paraId="5DE16D09" w14:textId="77777777" w:rsidR="008E6976" w:rsidRDefault="008E6976">
      <w:pPr>
        <w:pStyle w:val="AmdtsEntries"/>
      </w:pPr>
      <w:r>
        <w:t>s 608</w:t>
      </w:r>
      <w:r>
        <w:tab/>
        <w:t>om LA s 89 (3)</w:t>
      </w:r>
    </w:p>
    <w:p w14:paraId="2C20CB70" w14:textId="77777777" w:rsidR="008E6976" w:rsidRDefault="008E6976">
      <w:pPr>
        <w:pStyle w:val="AmdtsEntryHd"/>
      </w:pPr>
      <w:r>
        <w:t xml:space="preserve">Section 5 (4), definition of </w:t>
      </w:r>
      <w:r w:rsidRPr="000F1F8A">
        <w:rPr>
          <w:rStyle w:val="charItals"/>
        </w:rPr>
        <w:t>incorporated document</w:t>
      </w:r>
      <w:r>
        <w:t>, paragraphs (b) and (c)</w:t>
      </w:r>
    </w:p>
    <w:p w14:paraId="01294103" w14:textId="77777777" w:rsidR="008E6976" w:rsidRDefault="008E6976">
      <w:pPr>
        <w:pStyle w:val="AmdtsEntries"/>
      </w:pPr>
      <w:r>
        <w:t>s 609</w:t>
      </w:r>
      <w:r>
        <w:tab/>
        <w:t>om LA s 89 (3)</w:t>
      </w:r>
    </w:p>
    <w:p w14:paraId="26AFC1D8" w14:textId="77777777" w:rsidR="008E6976" w:rsidRDefault="008E6976">
      <w:pPr>
        <w:pStyle w:val="AmdtsEntryHd"/>
      </w:pPr>
      <w:r>
        <w:t xml:space="preserve">Section 5 (4), definition of </w:t>
      </w:r>
      <w:r w:rsidRPr="000F1F8A">
        <w:rPr>
          <w:rStyle w:val="charItals"/>
        </w:rPr>
        <w:t>incorporated document</w:t>
      </w:r>
    </w:p>
    <w:p w14:paraId="3FAC4653" w14:textId="77777777" w:rsidR="008E6976" w:rsidRDefault="008E6976">
      <w:pPr>
        <w:pStyle w:val="AmdtsEntries"/>
      </w:pPr>
      <w:r>
        <w:t>s 610</w:t>
      </w:r>
      <w:r>
        <w:tab/>
        <w:t>om LA s 89 (3)</w:t>
      </w:r>
    </w:p>
    <w:p w14:paraId="4F12AEBD" w14:textId="77777777" w:rsidR="008E6976" w:rsidRDefault="008E6976">
      <w:pPr>
        <w:pStyle w:val="AmdtsEntryHd"/>
      </w:pPr>
      <w:r>
        <w:t xml:space="preserve">Section 5 (4), new definition of </w:t>
      </w:r>
      <w:r w:rsidRPr="000F1F8A">
        <w:rPr>
          <w:rStyle w:val="charItals"/>
        </w:rPr>
        <w:t>properly notified</w:t>
      </w:r>
    </w:p>
    <w:p w14:paraId="1AC65CE2" w14:textId="77777777" w:rsidR="008E6976" w:rsidRDefault="008E6976">
      <w:pPr>
        <w:pStyle w:val="AmdtsEntries"/>
      </w:pPr>
      <w:r>
        <w:t>s 611</w:t>
      </w:r>
      <w:r>
        <w:tab/>
        <w:t>om LA s 89 (3)</w:t>
      </w:r>
    </w:p>
    <w:p w14:paraId="46E603DF" w14:textId="77777777" w:rsidR="008E6976" w:rsidRDefault="008E6976">
      <w:pPr>
        <w:pStyle w:val="AmdtsEntryHd"/>
      </w:pPr>
      <w:r>
        <w:t>Section 20</w:t>
      </w:r>
    </w:p>
    <w:p w14:paraId="012F5D94" w14:textId="77777777" w:rsidR="008E6976" w:rsidRDefault="008E6976">
      <w:pPr>
        <w:pStyle w:val="AmdtsEntries"/>
      </w:pPr>
      <w:r>
        <w:t>s 612</w:t>
      </w:r>
      <w:r>
        <w:tab/>
        <w:t>om LA s 89 (3)</w:t>
      </w:r>
    </w:p>
    <w:p w14:paraId="1125A8E5" w14:textId="77777777" w:rsidR="008E6976" w:rsidRDefault="008E6976">
      <w:pPr>
        <w:pStyle w:val="AmdtsEntryHd"/>
      </w:pPr>
      <w:r>
        <w:t>New section 22A</w:t>
      </w:r>
    </w:p>
    <w:p w14:paraId="6CCD2086" w14:textId="77777777" w:rsidR="008E6976" w:rsidRDefault="008E6976">
      <w:pPr>
        <w:pStyle w:val="AmdtsEntries"/>
      </w:pPr>
      <w:r>
        <w:t>s 613</w:t>
      </w:r>
      <w:r>
        <w:tab/>
        <w:t>om LA s 89 (3)</w:t>
      </w:r>
    </w:p>
    <w:p w14:paraId="14659707" w14:textId="77777777" w:rsidR="008E6976" w:rsidRDefault="008E6976">
      <w:pPr>
        <w:pStyle w:val="AmdtsEntryHd"/>
      </w:pPr>
      <w:r>
        <w:t>Loss or theft of explosives—reporting</w:t>
      </w:r>
      <w:r>
        <w:br/>
        <w:t>Section 25 (1) (b)</w:t>
      </w:r>
    </w:p>
    <w:p w14:paraId="185F976D" w14:textId="77777777" w:rsidR="008E6976" w:rsidRDefault="008E6976">
      <w:pPr>
        <w:pStyle w:val="AmdtsEntries"/>
      </w:pPr>
      <w:r>
        <w:t>s 614</w:t>
      </w:r>
      <w:r>
        <w:tab/>
        <w:t>om LA s 89 (3)</w:t>
      </w:r>
    </w:p>
    <w:p w14:paraId="2640E6B3" w14:textId="77777777" w:rsidR="008E6976" w:rsidRDefault="008E6976">
      <w:pPr>
        <w:pStyle w:val="AmdtsEntryHd"/>
      </w:pPr>
      <w:r>
        <w:t>Section 25 (2)</w:t>
      </w:r>
    </w:p>
    <w:p w14:paraId="22DF1A0D" w14:textId="77777777" w:rsidR="008E6976" w:rsidRDefault="008E6976">
      <w:pPr>
        <w:pStyle w:val="AmdtsEntries"/>
      </w:pPr>
      <w:r>
        <w:t>s 615</w:t>
      </w:r>
      <w:r>
        <w:tab/>
        <w:t>om LA s 89 (3)</w:t>
      </w:r>
    </w:p>
    <w:p w14:paraId="63F720F7" w14:textId="77777777" w:rsidR="008E6976" w:rsidRDefault="008E6976">
      <w:pPr>
        <w:pStyle w:val="AmdtsEntryHd"/>
      </w:pPr>
      <w:r>
        <w:t>Section 25</w:t>
      </w:r>
    </w:p>
    <w:p w14:paraId="1AB87F12" w14:textId="77777777" w:rsidR="008E6976" w:rsidRDefault="008E6976">
      <w:pPr>
        <w:pStyle w:val="AmdtsEntries"/>
      </w:pPr>
      <w:r>
        <w:t>s 616</w:t>
      </w:r>
      <w:r>
        <w:tab/>
        <w:t>om LA s 89 (3)</w:t>
      </w:r>
    </w:p>
    <w:p w14:paraId="32EF9920" w14:textId="77777777" w:rsidR="008E6976" w:rsidRDefault="008E6976">
      <w:pPr>
        <w:pStyle w:val="AmdtsEntryHd"/>
      </w:pPr>
      <w:r>
        <w:t>Authorisation decision-making</w:t>
      </w:r>
      <w:r>
        <w:br/>
        <w:t>Section 32 (3) (b) (ii)</w:t>
      </w:r>
    </w:p>
    <w:p w14:paraId="2CD23452" w14:textId="77777777" w:rsidR="008E6976" w:rsidRDefault="008E6976">
      <w:pPr>
        <w:pStyle w:val="AmdtsEntries"/>
      </w:pPr>
      <w:r>
        <w:t>s 617</w:t>
      </w:r>
      <w:r>
        <w:tab/>
        <w:t>om LA s 89 (3)</w:t>
      </w:r>
    </w:p>
    <w:p w14:paraId="172E0383" w14:textId="77777777" w:rsidR="008E6976" w:rsidRDefault="008E6976">
      <w:pPr>
        <w:pStyle w:val="AmdtsEntryHd"/>
      </w:pPr>
      <w:r>
        <w:t>New part 2.2A</w:t>
      </w:r>
    </w:p>
    <w:p w14:paraId="5B496446" w14:textId="77777777" w:rsidR="008E6976" w:rsidRDefault="008E6976">
      <w:pPr>
        <w:pStyle w:val="AmdtsEntries"/>
      </w:pPr>
      <w:r>
        <w:t>s 618</w:t>
      </w:r>
      <w:r>
        <w:tab/>
        <w:t>om LA s 89 (3)</w:t>
      </w:r>
    </w:p>
    <w:p w14:paraId="2998A74D" w14:textId="77777777" w:rsidR="008E6976" w:rsidRDefault="008E6976">
      <w:pPr>
        <w:pStyle w:val="AmdtsEntryHd"/>
      </w:pPr>
      <w:r>
        <w:t>Exceptions—labelling and placarding</w:t>
      </w:r>
      <w:r>
        <w:br/>
        <w:t>Section 45 (b) (i)</w:t>
      </w:r>
    </w:p>
    <w:p w14:paraId="6056EE97" w14:textId="77777777" w:rsidR="008E6976" w:rsidRDefault="008E6976">
      <w:pPr>
        <w:pStyle w:val="AmdtsEntries"/>
      </w:pPr>
      <w:r>
        <w:t>s 619</w:t>
      </w:r>
      <w:r>
        <w:tab/>
        <w:t>om LA s 89 (3)</w:t>
      </w:r>
    </w:p>
    <w:p w14:paraId="020C0AD9" w14:textId="77777777" w:rsidR="008E6976" w:rsidRDefault="008E6976">
      <w:pPr>
        <w:pStyle w:val="AmdtsEntryHd"/>
      </w:pPr>
      <w:r>
        <w:t>Section 51</w:t>
      </w:r>
    </w:p>
    <w:p w14:paraId="2308E134" w14:textId="77777777" w:rsidR="008E6976" w:rsidRDefault="008E6976">
      <w:pPr>
        <w:pStyle w:val="AmdtsEntries"/>
      </w:pPr>
      <w:r>
        <w:t>s 620</w:t>
      </w:r>
      <w:r>
        <w:tab/>
        <w:t>om LA s 89 (3)</w:t>
      </w:r>
    </w:p>
    <w:p w14:paraId="26B44E7A" w14:textId="77777777" w:rsidR="008E6976" w:rsidRDefault="008E6976">
      <w:pPr>
        <w:pStyle w:val="AmdtsEntryHd"/>
      </w:pPr>
      <w:r>
        <w:t>Sections 55 and 56</w:t>
      </w:r>
    </w:p>
    <w:p w14:paraId="6E336CD8" w14:textId="77777777" w:rsidR="008E6976" w:rsidRDefault="008E6976">
      <w:pPr>
        <w:pStyle w:val="AmdtsEntries"/>
      </w:pPr>
      <w:r>
        <w:t>s 621</w:t>
      </w:r>
      <w:r>
        <w:tab/>
        <w:t>om LA s 89 (3)</w:t>
      </w:r>
    </w:p>
    <w:p w14:paraId="45E38218" w14:textId="77777777" w:rsidR="008E6976" w:rsidRDefault="008E6976">
      <w:pPr>
        <w:pStyle w:val="AmdtsEntryHd"/>
      </w:pPr>
      <w:r>
        <w:lastRenderedPageBreak/>
        <w:t>Explosives for which no import licence required</w:t>
      </w:r>
      <w:r>
        <w:br/>
        <w:t>Section 91 (4)</w:t>
      </w:r>
    </w:p>
    <w:p w14:paraId="4402B4A6" w14:textId="77777777" w:rsidR="008E6976" w:rsidRDefault="008E6976">
      <w:pPr>
        <w:pStyle w:val="AmdtsEntries"/>
      </w:pPr>
      <w:r>
        <w:t>s 622</w:t>
      </w:r>
      <w:r>
        <w:tab/>
        <w:t>om LA s 89 (3)</w:t>
      </w:r>
    </w:p>
    <w:p w14:paraId="36D92DA8" w14:textId="77777777" w:rsidR="008E6976" w:rsidRDefault="008E6976">
      <w:pPr>
        <w:pStyle w:val="AmdtsEntryHd"/>
      </w:pPr>
      <w:r>
        <w:t>Import licence applications—Act, s 50 (2)</w:t>
      </w:r>
      <w:r>
        <w:br/>
        <w:t>Section 94 (a)</w:t>
      </w:r>
    </w:p>
    <w:p w14:paraId="44B94858" w14:textId="77777777" w:rsidR="008E6976" w:rsidRDefault="008E6976">
      <w:pPr>
        <w:pStyle w:val="AmdtsEntries"/>
      </w:pPr>
      <w:r>
        <w:t>s 623</w:t>
      </w:r>
      <w:r>
        <w:tab/>
        <w:t>om LA s 89 (3)</w:t>
      </w:r>
    </w:p>
    <w:p w14:paraId="1319284C" w14:textId="77777777" w:rsidR="008E6976" w:rsidRDefault="008E6976">
      <w:pPr>
        <w:pStyle w:val="AmdtsEntryHd"/>
      </w:pPr>
      <w:r>
        <w:t>Section 94</w:t>
      </w:r>
    </w:p>
    <w:p w14:paraId="472B944C" w14:textId="77777777" w:rsidR="008E6976" w:rsidRDefault="008E6976">
      <w:pPr>
        <w:pStyle w:val="AmdtsEntries"/>
      </w:pPr>
      <w:r>
        <w:t>s 624</w:t>
      </w:r>
      <w:r>
        <w:tab/>
        <w:t>om LA s 89 (3)</w:t>
      </w:r>
    </w:p>
    <w:p w14:paraId="6DE4F349" w14:textId="77777777" w:rsidR="008E6976" w:rsidRDefault="008E6976">
      <w:pPr>
        <w:pStyle w:val="AmdtsEntryHd"/>
      </w:pPr>
      <w:r>
        <w:t>Section 95</w:t>
      </w:r>
    </w:p>
    <w:p w14:paraId="035622E5" w14:textId="77777777" w:rsidR="008E6976" w:rsidRDefault="008E6976">
      <w:pPr>
        <w:pStyle w:val="AmdtsEntries"/>
      </w:pPr>
      <w:r>
        <w:t>s 625</w:t>
      </w:r>
      <w:r>
        <w:tab/>
        <w:t>om LA s 89 (3)</w:t>
      </w:r>
    </w:p>
    <w:p w14:paraId="1A8569E9" w14:textId="77777777" w:rsidR="008E6976" w:rsidRDefault="008E6976">
      <w:pPr>
        <w:pStyle w:val="AmdtsEntryHd"/>
      </w:pPr>
      <w:r>
        <w:t>Notice of import</w:t>
      </w:r>
      <w:r>
        <w:br/>
        <w:t>Section 96 (4)</w:t>
      </w:r>
    </w:p>
    <w:p w14:paraId="0B3CC466" w14:textId="77777777" w:rsidR="008E6976" w:rsidRDefault="008E6976">
      <w:pPr>
        <w:pStyle w:val="AmdtsEntries"/>
      </w:pPr>
      <w:r>
        <w:t>s 626</w:t>
      </w:r>
      <w:r>
        <w:tab/>
        <w:t>om LA s 89 (3)</w:t>
      </w:r>
    </w:p>
    <w:p w14:paraId="35472BBC" w14:textId="77777777" w:rsidR="008E6976" w:rsidRDefault="008E6976">
      <w:pPr>
        <w:pStyle w:val="AmdtsEntryHd"/>
      </w:pPr>
      <w:r>
        <w:t>Application of pt 2.6</w:t>
      </w:r>
      <w:r>
        <w:br/>
        <w:t>Section 98 (3) (a) and (b)</w:t>
      </w:r>
    </w:p>
    <w:p w14:paraId="0665AB5C" w14:textId="77777777" w:rsidR="008E6976" w:rsidRDefault="008E6976">
      <w:pPr>
        <w:pStyle w:val="AmdtsEntries"/>
      </w:pPr>
      <w:r>
        <w:t>s 627</w:t>
      </w:r>
      <w:r>
        <w:tab/>
        <w:t>om LA s 89 (3)</w:t>
      </w:r>
    </w:p>
    <w:p w14:paraId="056B96A8" w14:textId="77777777" w:rsidR="008E6976" w:rsidRDefault="008E6976">
      <w:pPr>
        <w:pStyle w:val="AmdtsEntryHd"/>
      </w:pPr>
      <w:r>
        <w:t>Authority to carry explosives by road</w:t>
      </w:r>
      <w:r>
        <w:br/>
        <w:t>Section 100 (1)</w:t>
      </w:r>
    </w:p>
    <w:p w14:paraId="0B7F6148" w14:textId="77777777" w:rsidR="008E6976" w:rsidRDefault="008E6976">
      <w:pPr>
        <w:pStyle w:val="AmdtsEntries"/>
      </w:pPr>
      <w:r>
        <w:t>s 628</w:t>
      </w:r>
      <w:r>
        <w:tab/>
        <w:t>om LA s 89 (3)</w:t>
      </w:r>
    </w:p>
    <w:p w14:paraId="30C3CE1D" w14:textId="77777777" w:rsidR="008E6976" w:rsidRDefault="008E6976">
      <w:pPr>
        <w:pStyle w:val="AmdtsEntryHd"/>
      </w:pPr>
      <w:r>
        <w:t>Section 100 (2) (b) (ii) and (2), note 3</w:t>
      </w:r>
    </w:p>
    <w:p w14:paraId="62C708E6" w14:textId="77777777" w:rsidR="008E6976" w:rsidRDefault="008E6976">
      <w:pPr>
        <w:pStyle w:val="AmdtsEntries"/>
      </w:pPr>
      <w:r>
        <w:t>s 629</w:t>
      </w:r>
      <w:r>
        <w:tab/>
        <w:t>om LA s 89 (3)</w:t>
      </w:r>
    </w:p>
    <w:p w14:paraId="08AD3BA5" w14:textId="77777777" w:rsidR="008E6976" w:rsidRDefault="008E6976">
      <w:pPr>
        <w:pStyle w:val="AmdtsEntryHd"/>
      </w:pPr>
      <w:r>
        <w:t>Section 101 heading</w:t>
      </w:r>
    </w:p>
    <w:p w14:paraId="78D5E57B" w14:textId="77777777" w:rsidR="008E6976" w:rsidRDefault="008E6976">
      <w:pPr>
        <w:pStyle w:val="AmdtsEntries"/>
      </w:pPr>
      <w:r>
        <w:t>s 630</w:t>
      </w:r>
      <w:r>
        <w:tab/>
        <w:t>om LA s 89 (3)</w:t>
      </w:r>
    </w:p>
    <w:p w14:paraId="40D196E5" w14:textId="77777777" w:rsidR="008E6976" w:rsidRDefault="008E6976">
      <w:pPr>
        <w:pStyle w:val="AmdtsEntryHd"/>
      </w:pPr>
      <w:r>
        <w:t>Section 101 (1)</w:t>
      </w:r>
    </w:p>
    <w:p w14:paraId="4396A8BB" w14:textId="77777777" w:rsidR="008E6976" w:rsidRDefault="008E6976">
      <w:pPr>
        <w:pStyle w:val="AmdtsEntries"/>
      </w:pPr>
      <w:r>
        <w:t>s 631</w:t>
      </w:r>
      <w:r>
        <w:tab/>
        <w:t>om LA s 89 (3)</w:t>
      </w:r>
    </w:p>
    <w:p w14:paraId="05D3EA19" w14:textId="77777777" w:rsidR="008E6976" w:rsidRDefault="008E6976">
      <w:pPr>
        <w:pStyle w:val="AmdtsEntryHd"/>
      </w:pPr>
      <w:r>
        <w:t>Section 101 (2)</w:t>
      </w:r>
    </w:p>
    <w:p w14:paraId="2DC88498" w14:textId="77777777" w:rsidR="008E6976" w:rsidRDefault="008E6976">
      <w:pPr>
        <w:pStyle w:val="AmdtsEntries"/>
      </w:pPr>
      <w:r>
        <w:t>s 632</w:t>
      </w:r>
      <w:r>
        <w:tab/>
        <w:t>om LA s 89 (3)</w:t>
      </w:r>
    </w:p>
    <w:p w14:paraId="009387F3" w14:textId="77777777" w:rsidR="008E6976" w:rsidRDefault="008E6976">
      <w:pPr>
        <w:pStyle w:val="AmdtsEntryHd"/>
      </w:pPr>
      <w:r>
        <w:t>Sections 105 and 106</w:t>
      </w:r>
    </w:p>
    <w:p w14:paraId="36D328C1" w14:textId="77777777" w:rsidR="008E6976" w:rsidRDefault="008E6976">
      <w:pPr>
        <w:pStyle w:val="AmdtsEntries"/>
      </w:pPr>
      <w:r>
        <w:t>s 633</w:t>
      </w:r>
      <w:r>
        <w:tab/>
        <w:t>om LA s 89 (3)</w:t>
      </w:r>
    </w:p>
    <w:p w14:paraId="5DCF45C9" w14:textId="77777777" w:rsidR="008E6976" w:rsidRDefault="008E6976">
      <w:pPr>
        <w:pStyle w:val="AmdtsEntryHd"/>
      </w:pPr>
      <w:r>
        <w:t>Authority for driving vehicle carrying explosives</w:t>
      </w:r>
      <w:r>
        <w:br/>
        <w:t>Section 107 (1) (a) (i)</w:t>
      </w:r>
    </w:p>
    <w:p w14:paraId="73B514DF" w14:textId="77777777" w:rsidR="008E6976" w:rsidRDefault="008E6976">
      <w:pPr>
        <w:pStyle w:val="AmdtsEntries"/>
      </w:pPr>
      <w:r>
        <w:t>s 634</w:t>
      </w:r>
      <w:r>
        <w:tab/>
        <w:t>om LA s 89 (3)</w:t>
      </w:r>
    </w:p>
    <w:p w14:paraId="04EE9B96" w14:textId="77777777" w:rsidR="008E6976" w:rsidRDefault="008E6976">
      <w:pPr>
        <w:pStyle w:val="AmdtsEntryHd"/>
      </w:pPr>
      <w:r>
        <w:t>Section 107 (1) (a) (ii)</w:t>
      </w:r>
    </w:p>
    <w:p w14:paraId="50D3849C" w14:textId="77777777" w:rsidR="008E6976" w:rsidRDefault="008E6976">
      <w:pPr>
        <w:pStyle w:val="AmdtsEntries"/>
      </w:pPr>
      <w:r>
        <w:t>s 635</w:t>
      </w:r>
      <w:r>
        <w:tab/>
        <w:t>om LA s 89 (3)</w:t>
      </w:r>
    </w:p>
    <w:p w14:paraId="5D933A93" w14:textId="77777777" w:rsidR="008E6976" w:rsidRDefault="008E6976">
      <w:pPr>
        <w:pStyle w:val="AmdtsEntryHd"/>
      </w:pPr>
      <w:r>
        <w:t>Explosives driving licence applications—Act, s 50 (2)</w:t>
      </w:r>
      <w:r>
        <w:br/>
        <w:t>Section 111 (a)</w:t>
      </w:r>
    </w:p>
    <w:p w14:paraId="743AF470" w14:textId="77777777" w:rsidR="008E6976" w:rsidRDefault="008E6976">
      <w:pPr>
        <w:pStyle w:val="AmdtsEntries"/>
      </w:pPr>
      <w:r>
        <w:t>s 636</w:t>
      </w:r>
      <w:r>
        <w:tab/>
        <w:t>om LA s 89 (3)</w:t>
      </w:r>
    </w:p>
    <w:p w14:paraId="14C06121" w14:textId="77777777" w:rsidR="008E6976" w:rsidRDefault="008E6976">
      <w:pPr>
        <w:pStyle w:val="AmdtsEntryHd"/>
      </w:pPr>
      <w:r>
        <w:t>Section 111</w:t>
      </w:r>
    </w:p>
    <w:p w14:paraId="335AECF5" w14:textId="77777777" w:rsidR="008E6976" w:rsidRDefault="008E6976">
      <w:pPr>
        <w:pStyle w:val="AmdtsEntries"/>
      </w:pPr>
      <w:r>
        <w:t>s 637</w:t>
      </w:r>
      <w:r>
        <w:tab/>
        <w:t>om LA s 89 (3)</w:t>
      </w:r>
    </w:p>
    <w:p w14:paraId="42412ECC" w14:textId="77777777" w:rsidR="008E6976" w:rsidRDefault="008E6976">
      <w:pPr>
        <w:pStyle w:val="AmdtsEntryHd"/>
      </w:pPr>
      <w:r>
        <w:lastRenderedPageBreak/>
        <w:t>Suitable people to hold explosives driving licences—Act, s 49 (1) (i)</w:t>
      </w:r>
      <w:r>
        <w:br/>
        <w:t>Section 112 (1), new notes</w:t>
      </w:r>
    </w:p>
    <w:p w14:paraId="59AD2000" w14:textId="77777777" w:rsidR="008E6976" w:rsidRDefault="008E6976">
      <w:pPr>
        <w:pStyle w:val="AmdtsEntries"/>
      </w:pPr>
      <w:r>
        <w:t>s 638</w:t>
      </w:r>
      <w:r>
        <w:tab/>
        <w:t>om LA s 89 (3)</w:t>
      </w:r>
    </w:p>
    <w:p w14:paraId="61B17C4F" w14:textId="77777777" w:rsidR="008E6976" w:rsidRDefault="008E6976">
      <w:pPr>
        <w:pStyle w:val="AmdtsEntryHd"/>
      </w:pPr>
      <w:r>
        <w:t>Section 112 (3), note</w:t>
      </w:r>
    </w:p>
    <w:p w14:paraId="70FADA82" w14:textId="77777777" w:rsidR="008E6976" w:rsidRDefault="008E6976">
      <w:pPr>
        <w:pStyle w:val="AmdtsEntries"/>
      </w:pPr>
      <w:r>
        <w:t>s 639</w:t>
      </w:r>
      <w:r>
        <w:tab/>
        <w:t>om LA s 89 (3)</w:t>
      </w:r>
    </w:p>
    <w:p w14:paraId="629D9813" w14:textId="77777777" w:rsidR="008E6976" w:rsidRDefault="008E6976">
      <w:pPr>
        <w:pStyle w:val="AmdtsEntryHd"/>
      </w:pPr>
      <w:r>
        <w:t>Production of driving authority on request</w:t>
      </w:r>
      <w:r>
        <w:br/>
        <w:t>Section 114 (4), definition of required authorisation, paragraph (a) (ii)</w:t>
      </w:r>
    </w:p>
    <w:p w14:paraId="52DFEBA4" w14:textId="77777777" w:rsidR="008E6976" w:rsidRDefault="008E6976">
      <w:pPr>
        <w:pStyle w:val="AmdtsEntries"/>
      </w:pPr>
      <w:r>
        <w:t>s 640</w:t>
      </w:r>
      <w:r>
        <w:tab/>
        <w:t>om LA s 89 (3)</w:t>
      </w:r>
    </w:p>
    <w:p w14:paraId="735FCB24" w14:textId="77777777" w:rsidR="008E6976" w:rsidRDefault="008E6976">
      <w:pPr>
        <w:pStyle w:val="AmdtsEntryHd"/>
      </w:pPr>
      <w:r>
        <w:t>Route and time restrictions</w:t>
      </w:r>
      <w:r>
        <w:br/>
        <w:t>Section 117 (2)</w:t>
      </w:r>
    </w:p>
    <w:p w14:paraId="3D0118BE" w14:textId="77777777" w:rsidR="008E6976" w:rsidRDefault="008E6976">
      <w:pPr>
        <w:pStyle w:val="AmdtsEntries"/>
      </w:pPr>
      <w:r>
        <w:t>s 641</w:t>
      </w:r>
      <w:r>
        <w:tab/>
        <w:t>om LA s 89 (3)</w:t>
      </w:r>
    </w:p>
    <w:p w14:paraId="6E1F03D1" w14:textId="77777777" w:rsidR="008E6976" w:rsidRDefault="008E6976">
      <w:pPr>
        <w:pStyle w:val="AmdtsEntryHd"/>
      </w:pPr>
      <w:r>
        <w:t>Authority to store explosives</w:t>
      </w:r>
      <w:r>
        <w:br/>
        <w:t>Section 125 (1)</w:t>
      </w:r>
    </w:p>
    <w:p w14:paraId="36E25E1D" w14:textId="77777777" w:rsidR="008E6976" w:rsidRDefault="008E6976">
      <w:pPr>
        <w:pStyle w:val="AmdtsEntries"/>
      </w:pPr>
      <w:r>
        <w:t>s 642</w:t>
      </w:r>
      <w:r>
        <w:tab/>
        <w:t>om LA s 89 (3)</w:t>
      </w:r>
    </w:p>
    <w:p w14:paraId="25415BAC" w14:textId="77777777" w:rsidR="008E6976" w:rsidRDefault="008E6976">
      <w:pPr>
        <w:pStyle w:val="AmdtsEntryHd"/>
      </w:pPr>
      <w:r>
        <w:t>Storage licence applications—Act, s 50 (2)</w:t>
      </w:r>
      <w:r>
        <w:br/>
        <w:t>Section 128 (1) (a)</w:t>
      </w:r>
    </w:p>
    <w:p w14:paraId="5766A6DB" w14:textId="77777777" w:rsidR="008E6976" w:rsidRDefault="008E6976">
      <w:pPr>
        <w:pStyle w:val="AmdtsEntries"/>
      </w:pPr>
      <w:r>
        <w:t>s 643</w:t>
      </w:r>
      <w:r>
        <w:tab/>
        <w:t>om LA s 89 (3)</w:t>
      </w:r>
    </w:p>
    <w:p w14:paraId="181C0371" w14:textId="77777777" w:rsidR="008E6976" w:rsidRDefault="008E6976">
      <w:pPr>
        <w:pStyle w:val="AmdtsEntryHd"/>
      </w:pPr>
      <w:r>
        <w:t>Section 128 (1) (n)</w:t>
      </w:r>
    </w:p>
    <w:p w14:paraId="05BCBE67" w14:textId="77777777" w:rsidR="008E6976" w:rsidRDefault="008E6976">
      <w:pPr>
        <w:pStyle w:val="AmdtsEntries"/>
      </w:pPr>
      <w:r>
        <w:t>s 644</w:t>
      </w:r>
      <w:r>
        <w:tab/>
        <w:t>om LA s 89 (3)</w:t>
      </w:r>
    </w:p>
    <w:p w14:paraId="34E1194F" w14:textId="77777777" w:rsidR="008E6976" w:rsidRDefault="008E6976">
      <w:pPr>
        <w:pStyle w:val="AmdtsEntryHd"/>
      </w:pPr>
      <w:r>
        <w:t>Section 128 (1)</w:t>
      </w:r>
    </w:p>
    <w:p w14:paraId="3A94C5C4" w14:textId="77777777" w:rsidR="008E6976" w:rsidRDefault="008E6976">
      <w:pPr>
        <w:pStyle w:val="AmdtsEntries"/>
      </w:pPr>
      <w:r>
        <w:t>s 645</w:t>
      </w:r>
      <w:r>
        <w:tab/>
        <w:t>om LA s 89 (3)</w:t>
      </w:r>
    </w:p>
    <w:p w14:paraId="7873B06A" w14:textId="77777777" w:rsidR="008E6976" w:rsidRDefault="008E6976">
      <w:pPr>
        <w:pStyle w:val="AmdtsEntryHd"/>
      </w:pPr>
      <w:r>
        <w:t>Sections 129 and 130</w:t>
      </w:r>
    </w:p>
    <w:p w14:paraId="0943C5E7" w14:textId="77777777" w:rsidR="008E6976" w:rsidRDefault="008E6976">
      <w:pPr>
        <w:pStyle w:val="AmdtsEntries"/>
      </w:pPr>
      <w:r>
        <w:t>s 646</w:t>
      </w:r>
      <w:r>
        <w:tab/>
        <w:t>om LA s 89 (3)</w:t>
      </w:r>
    </w:p>
    <w:p w14:paraId="080BD7E8" w14:textId="77777777" w:rsidR="008E6976" w:rsidRDefault="008E6976">
      <w:pPr>
        <w:pStyle w:val="AmdtsEntryHd"/>
      </w:pPr>
      <w:r>
        <w:t>Separation distance for magazines</w:t>
      </w:r>
      <w:r>
        <w:br/>
        <w:t>Section 135 (3) (c)</w:t>
      </w:r>
    </w:p>
    <w:p w14:paraId="4966A078" w14:textId="77777777" w:rsidR="008E6976" w:rsidRDefault="008E6976">
      <w:pPr>
        <w:pStyle w:val="AmdtsEntries"/>
      </w:pPr>
      <w:r>
        <w:t>s 647</w:t>
      </w:r>
      <w:r>
        <w:tab/>
        <w:t>om LA s 89 (3)</w:t>
      </w:r>
    </w:p>
    <w:p w14:paraId="0126F67C" w14:textId="77777777" w:rsidR="008E6976" w:rsidRDefault="008E6976">
      <w:pPr>
        <w:pStyle w:val="AmdtsEntryHd"/>
      </w:pPr>
      <w:r>
        <w:t>Authority to supply explosives</w:t>
      </w:r>
      <w:r>
        <w:br/>
        <w:t>Section 166 (b)</w:t>
      </w:r>
    </w:p>
    <w:p w14:paraId="4ECAB32F" w14:textId="77777777" w:rsidR="008E6976" w:rsidRDefault="008E6976">
      <w:pPr>
        <w:pStyle w:val="AmdtsEntries"/>
      </w:pPr>
      <w:r>
        <w:t>s 648</w:t>
      </w:r>
      <w:r>
        <w:tab/>
        <w:t>om LA s 89 (3)</w:t>
      </w:r>
    </w:p>
    <w:p w14:paraId="5148FE7F" w14:textId="77777777" w:rsidR="008E6976" w:rsidRDefault="008E6976">
      <w:pPr>
        <w:pStyle w:val="AmdtsEntryHd"/>
      </w:pPr>
      <w:r>
        <w:t>Section 166</w:t>
      </w:r>
    </w:p>
    <w:p w14:paraId="78582D11" w14:textId="77777777" w:rsidR="008E6976" w:rsidRDefault="008E6976">
      <w:pPr>
        <w:pStyle w:val="AmdtsEntries"/>
      </w:pPr>
      <w:r>
        <w:t>s 649</w:t>
      </w:r>
      <w:r>
        <w:tab/>
        <w:t>om LA s 89 (3)</w:t>
      </w:r>
    </w:p>
    <w:p w14:paraId="69C5EAB2" w14:textId="77777777" w:rsidR="008E6976" w:rsidRDefault="008E6976">
      <w:pPr>
        <w:pStyle w:val="AmdtsEntryHd"/>
      </w:pPr>
      <w:r>
        <w:t>Supply licence applications—Act, s 50 (2)</w:t>
      </w:r>
      <w:r>
        <w:br/>
        <w:t>Section 169 (a) and (b)</w:t>
      </w:r>
    </w:p>
    <w:p w14:paraId="68C9A2E0" w14:textId="77777777" w:rsidR="008E6976" w:rsidRDefault="008E6976">
      <w:pPr>
        <w:pStyle w:val="AmdtsEntries"/>
      </w:pPr>
      <w:r>
        <w:t>s 650</w:t>
      </w:r>
      <w:r>
        <w:tab/>
        <w:t>om LA s 89 (3)</w:t>
      </w:r>
    </w:p>
    <w:p w14:paraId="1A7A6104" w14:textId="77777777" w:rsidR="008E6976" w:rsidRDefault="008E6976">
      <w:pPr>
        <w:pStyle w:val="AmdtsEntryHd"/>
      </w:pPr>
      <w:r>
        <w:t>Section 169</w:t>
      </w:r>
    </w:p>
    <w:p w14:paraId="63E890AC" w14:textId="77777777" w:rsidR="008E6976" w:rsidRDefault="008E6976">
      <w:pPr>
        <w:pStyle w:val="AmdtsEntries"/>
      </w:pPr>
      <w:r>
        <w:t>s 651</w:t>
      </w:r>
      <w:r>
        <w:tab/>
        <w:t>om LA s 89 (3)</w:t>
      </w:r>
    </w:p>
    <w:p w14:paraId="6C02F57E" w14:textId="77777777" w:rsidR="008E6976" w:rsidRDefault="008E6976">
      <w:pPr>
        <w:pStyle w:val="AmdtsEntryHd"/>
      </w:pPr>
      <w:r>
        <w:t>Section 170</w:t>
      </w:r>
    </w:p>
    <w:p w14:paraId="4890C8E7" w14:textId="77777777" w:rsidR="008E6976" w:rsidRDefault="008E6976">
      <w:pPr>
        <w:pStyle w:val="AmdtsEntries"/>
      </w:pPr>
      <w:r>
        <w:t>s 652</w:t>
      </w:r>
      <w:r>
        <w:tab/>
        <w:t>om LA s 89 (3)</w:t>
      </w:r>
    </w:p>
    <w:p w14:paraId="75780F92" w14:textId="77777777" w:rsidR="008E6976" w:rsidRDefault="008E6976">
      <w:pPr>
        <w:pStyle w:val="AmdtsEntryHd"/>
      </w:pPr>
      <w:r>
        <w:lastRenderedPageBreak/>
        <w:t>Supply only to authorised people</w:t>
      </w:r>
      <w:r>
        <w:br/>
        <w:t>Section 174 (1)</w:t>
      </w:r>
    </w:p>
    <w:p w14:paraId="19FA4316" w14:textId="77777777" w:rsidR="008E6976" w:rsidRDefault="008E6976">
      <w:pPr>
        <w:pStyle w:val="AmdtsEntries"/>
      </w:pPr>
      <w:r>
        <w:t>s 653</w:t>
      </w:r>
      <w:r>
        <w:tab/>
        <w:t>om LA s 89 (3)</w:t>
      </w:r>
    </w:p>
    <w:p w14:paraId="30EC5DF6" w14:textId="77777777" w:rsidR="008E6976" w:rsidRDefault="008E6976">
      <w:pPr>
        <w:pStyle w:val="AmdtsEntryHd"/>
      </w:pPr>
      <w:r>
        <w:t>Section 174</w:t>
      </w:r>
    </w:p>
    <w:p w14:paraId="76DD7E54" w14:textId="77777777" w:rsidR="008E6976" w:rsidRDefault="008E6976">
      <w:pPr>
        <w:pStyle w:val="AmdtsEntries"/>
      </w:pPr>
      <w:r>
        <w:t>s 654</w:t>
      </w:r>
      <w:r>
        <w:tab/>
        <w:t>om LA s 89 (3)</w:t>
      </w:r>
    </w:p>
    <w:p w14:paraId="2A446629" w14:textId="77777777" w:rsidR="008E6976" w:rsidRDefault="008E6976">
      <w:pPr>
        <w:pStyle w:val="AmdtsEntryHd"/>
      </w:pPr>
      <w:r>
        <w:t>Supply records</w:t>
      </w:r>
      <w:r>
        <w:br/>
        <w:t>Section 176 (1)</w:t>
      </w:r>
    </w:p>
    <w:p w14:paraId="1D10004C" w14:textId="77777777" w:rsidR="008E6976" w:rsidRDefault="008E6976">
      <w:pPr>
        <w:pStyle w:val="AmdtsEntries"/>
      </w:pPr>
      <w:r>
        <w:t>s 655</w:t>
      </w:r>
      <w:r>
        <w:tab/>
        <w:t>om LA s 89 (3)</w:t>
      </w:r>
    </w:p>
    <w:p w14:paraId="09E82F71" w14:textId="77777777" w:rsidR="008E6976" w:rsidRDefault="008E6976">
      <w:pPr>
        <w:pStyle w:val="AmdtsEntryHd"/>
      </w:pPr>
      <w:r>
        <w:t>Section 176</w:t>
      </w:r>
    </w:p>
    <w:p w14:paraId="2B70AEA2" w14:textId="77777777" w:rsidR="008E6976" w:rsidRDefault="008E6976">
      <w:pPr>
        <w:pStyle w:val="AmdtsEntries"/>
      </w:pPr>
      <w:r>
        <w:t>s 656</w:t>
      </w:r>
      <w:r>
        <w:tab/>
        <w:t>om LA s 89 (3)</w:t>
      </w:r>
    </w:p>
    <w:p w14:paraId="1CE8599E" w14:textId="77777777" w:rsidR="008E6976" w:rsidRDefault="008E6976">
      <w:pPr>
        <w:pStyle w:val="AmdtsEntryHd"/>
      </w:pPr>
      <w:r>
        <w:t>False or misleading statements about authority to supply explosives</w:t>
      </w:r>
      <w:r>
        <w:br/>
        <w:t>Section 177 (1) (b) (ii)</w:t>
      </w:r>
    </w:p>
    <w:p w14:paraId="18C2B0EE" w14:textId="77777777" w:rsidR="008E6976" w:rsidRDefault="008E6976">
      <w:pPr>
        <w:pStyle w:val="AmdtsEntries"/>
      </w:pPr>
      <w:r>
        <w:t>s 657</w:t>
      </w:r>
      <w:r>
        <w:tab/>
        <w:t>om LA s 89 (3)</w:t>
      </w:r>
    </w:p>
    <w:p w14:paraId="000A6C96" w14:textId="77777777" w:rsidR="008E6976" w:rsidRDefault="008E6976">
      <w:pPr>
        <w:pStyle w:val="AmdtsEntryHd"/>
      </w:pPr>
      <w:r>
        <w:t>New section 177 (3) and (4)</w:t>
      </w:r>
    </w:p>
    <w:p w14:paraId="2AF46CF7" w14:textId="77777777" w:rsidR="008E6976" w:rsidRDefault="008E6976">
      <w:pPr>
        <w:pStyle w:val="AmdtsEntries"/>
      </w:pPr>
      <w:r>
        <w:t>s 658</w:t>
      </w:r>
      <w:r>
        <w:tab/>
        <w:t>om LA s 89 (3)</w:t>
      </w:r>
    </w:p>
    <w:p w14:paraId="7E051B97" w14:textId="77777777" w:rsidR="008E6976" w:rsidRDefault="008E6976">
      <w:pPr>
        <w:pStyle w:val="AmdtsEntryHd"/>
      </w:pPr>
      <w:r>
        <w:t>Section 182</w:t>
      </w:r>
    </w:p>
    <w:p w14:paraId="250071DC" w14:textId="77777777" w:rsidR="008E6976" w:rsidRDefault="008E6976">
      <w:pPr>
        <w:pStyle w:val="AmdtsEntries"/>
      </w:pPr>
      <w:r>
        <w:t>s 659</w:t>
      </w:r>
      <w:r>
        <w:tab/>
        <w:t>om LA s 89 (3)</w:t>
      </w:r>
    </w:p>
    <w:p w14:paraId="1D1CBE18" w14:textId="77777777" w:rsidR="008E6976" w:rsidRDefault="008E6976">
      <w:pPr>
        <w:pStyle w:val="AmdtsEntryHd"/>
      </w:pPr>
      <w:r>
        <w:t>Shotfirer licence applications—Act, s 50 (2)</w:t>
      </w:r>
      <w:r>
        <w:br/>
        <w:t>Section 185 (a) and (b)</w:t>
      </w:r>
    </w:p>
    <w:p w14:paraId="72B568E5" w14:textId="77777777" w:rsidR="008E6976" w:rsidRDefault="008E6976">
      <w:pPr>
        <w:pStyle w:val="AmdtsEntries"/>
      </w:pPr>
      <w:r>
        <w:t>s 660</w:t>
      </w:r>
      <w:r>
        <w:tab/>
        <w:t>om LA s 89 (3)</w:t>
      </w:r>
    </w:p>
    <w:p w14:paraId="348612A7" w14:textId="77777777" w:rsidR="008E6976" w:rsidRDefault="008E6976">
      <w:pPr>
        <w:pStyle w:val="AmdtsEntryHd"/>
      </w:pPr>
      <w:r>
        <w:t>Section 185</w:t>
      </w:r>
    </w:p>
    <w:p w14:paraId="16865515" w14:textId="77777777" w:rsidR="008E6976" w:rsidRDefault="008E6976">
      <w:pPr>
        <w:pStyle w:val="AmdtsEntries"/>
      </w:pPr>
      <w:r>
        <w:t>s 661</w:t>
      </w:r>
      <w:r>
        <w:tab/>
        <w:t>om LA s 89 (3)</w:t>
      </w:r>
    </w:p>
    <w:p w14:paraId="3A7AB3E3" w14:textId="77777777" w:rsidR="008E6976" w:rsidRDefault="008E6976">
      <w:pPr>
        <w:pStyle w:val="AmdtsEntryHd"/>
      </w:pPr>
      <w:r>
        <w:t>Section 186 heading</w:t>
      </w:r>
    </w:p>
    <w:p w14:paraId="1053DA38" w14:textId="77777777" w:rsidR="008E6976" w:rsidRDefault="008E6976">
      <w:pPr>
        <w:pStyle w:val="AmdtsEntries"/>
      </w:pPr>
      <w:r>
        <w:t>s 662</w:t>
      </w:r>
      <w:r>
        <w:tab/>
        <w:t>om LA s 89 (3)</w:t>
      </w:r>
    </w:p>
    <w:p w14:paraId="7BE74625" w14:textId="77777777" w:rsidR="008E6976" w:rsidRDefault="008E6976">
      <w:pPr>
        <w:pStyle w:val="AmdtsEntryHd"/>
      </w:pPr>
      <w:r>
        <w:t>Section 186 (1), new notes</w:t>
      </w:r>
    </w:p>
    <w:p w14:paraId="727AF54C" w14:textId="77777777" w:rsidR="008E6976" w:rsidRDefault="008E6976">
      <w:pPr>
        <w:pStyle w:val="AmdtsEntries"/>
      </w:pPr>
      <w:r>
        <w:t>s 663</w:t>
      </w:r>
      <w:r>
        <w:tab/>
        <w:t>om LA s 89 (3)</w:t>
      </w:r>
    </w:p>
    <w:p w14:paraId="72214830" w14:textId="77777777" w:rsidR="008E6976" w:rsidRDefault="008E6976">
      <w:pPr>
        <w:pStyle w:val="AmdtsEntryHd"/>
      </w:pPr>
      <w:r>
        <w:t>Section 186 (3), note</w:t>
      </w:r>
    </w:p>
    <w:p w14:paraId="01DB42B7" w14:textId="77777777" w:rsidR="008E6976" w:rsidRDefault="008E6976">
      <w:pPr>
        <w:pStyle w:val="AmdtsEntries"/>
      </w:pPr>
      <w:r>
        <w:t>s 664</w:t>
      </w:r>
      <w:r>
        <w:tab/>
        <w:t>om LA s 89 (3)</w:t>
      </w:r>
    </w:p>
    <w:p w14:paraId="539B21E6" w14:textId="77777777" w:rsidR="008E6976" w:rsidRDefault="008E6976">
      <w:pPr>
        <w:pStyle w:val="AmdtsEntryHd"/>
      </w:pPr>
      <w:r>
        <w:t>Section 187</w:t>
      </w:r>
    </w:p>
    <w:p w14:paraId="01704FF9" w14:textId="77777777" w:rsidR="008E6976" w:rsidRDefault="008E6976">
      <w:pPr>
        <w:pStyle w:val="AmdtsEntries"/>
      </w:pPr>
      <w:r>
        <w:t>s 665</w:t>
      </w:r>
      <w:r>
        <w:tab/>
        <w:t>om LA s 89 (3)</w:t>
      </w:r>
    </w:p>
    <w:p w14:paraId="4CB8BEA6" w14:textId="77777777" w:rsidR="008E6976" w:rsidRDefault="008E6976">
      <w:pPr>
        <w:pStyle w:val="AmdtsEntryHd"/>
      </w:pPr>
      <w:r>
        <w:t>Section 190 heading</w:t>
      </w:r>
    </w:p>
    <w:p w14:paraId="6676D32D" w14:textId="77777777" w:rsidR="008E6976" w:rsidRDefault="008E6976">
      <w:pPr>
        <w:pStyle w:val="AmdtsEntries"/>
      </w:pPr>
      <w:r>
        <w:t>s 666</w:t>
      </w:r>
      <w:r>
        <w:tab/>
        <w:t>om LA s 89 (3)</w:t>
      </w:r>
    </w:p>
    <w:p w14:paraId="779047BA" w14:textId="77777777" w:rsidR="008E6976" w:rsidRDefault="008E6976">
      <w:pPr>
        <w:pStyle w:val="AmdtsEntryHd"/>
      </w:pPr>
      <w:r>
        <w:t>Section 190 (1), new notes</w:t>
      </w:r>
    </w:p>
    <w:p w14:paraId="751C975D" w14:textId="77777777" w:rsidR="008E6976" w:rsidRDefault="008E6976">
      <w:pPr>
        <w:pStyle w:val="AmdtsEntries"/>
      </w:pPr>
      <w:r>
        <w:t>s 667</w:t>
      </w:r>
      <w:r>
        <w:tab/>
        <w:t>om LA s 89 (3)</w:t>
      </w:r>
    </w:p>
    <w:p w14:paraId="64E7C118" w14:textId="77777777" w:rsidR="008E6976" w:rsidRDefault="008E6976">
      <w:pPr>
        <w:pStyle w:val="AmdtsEntryHd"/>
      </w:pPr>
      <w:r>
        <w:t>Section 191, heading</w:t>
      </w:r>
    </w:p>
    <w:p w14:paraId="29E7AEBB" w14:textId="77777777" w:rsidR="008E6976" w:rsidRDefault="008E6976">
      <w:pPr>
        <w:pStyle w:val="AmdtsEntries"/>
      </w:pPr>
      <w:r>
        <w:t>s 668</w:t>
      </w:r>
      <w:r>
        <w:tab/>
        <w:t>om LA s 89 (3)</w:t>
      </w:r>
    </w:p>
    <w:p w14:paraId="3826FCD3" w14:textId="77777777" w:rsidR="008E6976" w:rsidRDefault="008E6976">
      <w:pPr>
        <w:pStyle w:val="AmdtsEntryHd"/>
      </w:pPr>
      <w:r>
        <w:t>Section 191 (1), note</w:t>
      </w:r>
    </w:p>
    <w:p w14:paraId="4ABDE9AB" w14:textId="77777777" w:rsidR="008E6976" w:rsidRDefault="008E6976">
      <w:pPr>
        <w:pStyle w:val="AmdtsEntries"/>
      </w:pPr>
      <w:r>
        <w:t>s 669</w:t>
      </w:r>
      <w:r>
        <w:tab/>
        <w:t>om LA s 89 (3)</w:t>
      </w:r>
    </w:p>
    <w:p w14:paraId="72BA15BE" w14:textId="77777777" w:rsidR="008E6976" w:rsidRDefault="008E6976">
      <w:pPr>
        <w:pStyle w:val="AmdtsEntryHd"/>
      </w:pPr>
      <w:r>
        <w:lastRenderedPageBreak/>
        <w:t>Authority to dispose of explosives</w:t>
      </w:r>
      <w:r>
        <w:br/>
        <w:t>Section 252 (1)</w:t>
      </w:r>
    </w:p>
    <w:p w14:paraId="67E104F2" w14:textId="77777777" w:rsidR="008E6976" w:rsidRDefault="008E6976">
      <w:pPr>
        <w:pStyle w:val="AmdtsEntries"/>
      </w:pPr>
      <w:r>
        <w:t>s 670</w:t>
      </w:r>
      <w:r>
        <w:tab/>
        <w:t>om LA s 89 (3)</w:t>
      </w:r>
    </w:p>
    <w:p w14:paraId="3E87998C" w14:textId="77777777" w:rsidR="008E6976" w:rsidRDefault="008E6976">
      <w:pPr>
        <w:pStyle w:val="AmdtsEntryHd"/>
      </w:pPr>
      <w:r>
        <w:t>Section 252 (2) (b)</w:t>
      </w:r>
    </w:p>
    <w:p w14:paraId="731A5D55" w14:textId="77777777" w:rsidR="008E6976" w:rsidRDefault="008E6976">
      <w:pPr>
        <w:pStyle w:val="AmdtsEntries"/>
      </w:pPr>
      <w:r>
        <w:t>s 671</w:t>
      </w:r>
      <w:r>
        <w:tab/>
        <w:t>om LA s 89 (3)</w:t>
      </w:r>
    </w:p>
    <w:p w14:paraId="557B7F09" w14:textId="77777777" w:rsidR="008E6976" w:rsidRDefault="008E6976">
      <w:pPr>
        <w:pStyle w:val="AmdtsEntryHd"/>
      </w:pPr>
      <w:r>
        <w:t>Safe disposal of explosives—general rules</w:t>
      </w:r>
      <w:r>
        <w:br/>
        <w:t>Section 256 (a) and (b)</w:t>
      </w:r>
    </w:p>
    <w:p w14:paraId="7DC57187" w14:textId="77777777" w:rsidR="008E6976" w:rsidRDefault="008E6976">
      <w:pPr>
        <w:pStyle w:val="AmdtsEntries"/>
      </w:pPr>
      <w:r>
        <w:t>s 672</w:t>
      </w:r>
      <w:r>
        <w:tab/>
        <w:t>om LA s 89 (3)</w:t>
      </w:r>
    </w:p>
    <w:p w14:paraId="1AA15283" w14:textId="77777777" w:rsidR="008E6976" w:rsidRDefault="008E6976">
      <w:pPr>
        <w:pStyle w:val="AmdtsEntryHd"/>
      </w:pPr>
      <w:r>
        <w:t>Section 258</w:t>
      </w:r>
    </w:p>
    <w:p w14:paraId="39E738D7" w14:textId="77777777" w:rsidR="008E6976" w:rsidRDefault="008E6976">
      <w:pPr>
        <w:pStyle w:val="AmdtsEntries"/>
      </w:pPr>
      <w:r>
        <w:t>s 673</w:t>
      </w:r>
      <w:r>
        <w:tab/>
        <w:t>om LA s 89 (3)</w:t>
      </w:r>
    </w:p>
    <w:p w14:paraId="767C745B" w14:textId="77777777" w:rsidR="008E6976" w:rsidRDefault="008E6976">
      <w:pPr>
        <w:pStyle w:val="AmdtsEntryHd"/>
      </w:pPr>
      <w:r>
        <w:t>Consumer fireworks definitions</w:t>
      </w:r>
      <w:r>
        <w:br/>
        <w:t>Section 264, definition of identification papers</w:t>
      </w:r>
    </w:p>
    <w:p w14:paraId="1F88C89D" w14:textId="77777777" w:rsidR="008E6976" w:rsidRDefault="008E6976">
      <w:pPr>
        <w:pStyle w:val="AmdtsEntries"/>
      </w:pPr>
      <w:r>
        <w:t>s 674</w:t>
      </w:r>
      <w:r>
        <w:tab/>
        <w:t>om LA s 89 (3)</w:t>
      </w:r>
    </w:p>
    <w:p w14:paraId="5D84E4C2" w14:textId="77777777" w:rsidR="008E6976" w:rsidRDefault="008E6976">
      <w:pPr>
        <w:pStyle w:val="AmdtsEntryHd"/>
      </w:pPr>
      <w:r>
        <w:t>Fireworks display definitions</w:t>
      </w:r>
      <w:r>
        <w:br/>
        <w:t>Section 299, definition of display operator licence</w:t>
      </w:r>
    </w:p>
    <w:p w14:paraId="4E48C962" w14:textId="77777777" w:rsidR="008E6976" w:rsidRDefault="008E6976">
      <w:pPr>
        <w:pStyle w:val="AmdtsEntries"/>
      </w:pPr>
      <w:r>
        <w:t>s 675</w:t>
      </w:r>
      <w:r>
        <w:tab/>
        <w:t>om LA s 89 (3)</w:t>
      </w:r>
    </w:p>
    <w:p w14:paraId="59628573" w14:textId="77777777" w:rsidR="008E6976" w:rsidRDefault="008E6976">
      <w:pPr>
        <w:pStyle w:val="AmdtsEntryHd"/>
      </w:pPr>
      <w:r>
        <w:t>Section 305 heading</w:t>
      </w:r>
    </w:p>
    <w:p w14:paraId="33A6663E" w14:textId="77777777" w:rsidR="008E6976" w:rsidRDefault="008E6976">
      <w:pPr>
        <w:pStyle w:val="AmdtsEntries"/>
      </w:pPr>
      <w:r>
        <w:t>s 676</w:t>
      </w:r>
      <w:r>
        <w:tab/>
        <w:t>om LA s 89 (3)</w:t>
      </w:r>
    </w:p>
    <w:p w14:paraId="11AD2DB8" w14:textId="77777777" w:rsidR="008E6976" w:rsidRDefault="008E6976">
      <w:pPr>
        <w:pStyle w:val="AmdtsEntryHd"/>
      </w:pPr>
      <w:r>
        <w:t>Section 305 (1), new notes</w:t>
      </w:r>
    </w:p>
    <w:p w14:paraId="3BBFB37A" w14:textId="77777777" w:rsidR="008E6976" w:rsidRDefault="008E6976">
      <w:pPr>
        <w:pStyle w:val="AmdtsEntries"/>
      </w:pPr>
      <w:r>
        <w:t>s 677</w:t>
      </w:r>
      <w:r>
        <w:tab/>
        <w:t>om LA s 89 (3)</w:t>
      </w:r>
    </w:p>
    <w:p w14:paraId="44551BAC" w14:textId="77777777" w:rsidR="008E6976" w:rsidRDefault="008E6976">
      <w:pPr>
        <w:pStyle w:val="AmdtsEntryHd"/>
      </w:pPr>
      <w:r>
        <w:t>Section 305 (4), notes</w:t>
      </w:r>
    </w:p>
    <w:p w14:paraId="101372D9" w14:textId="77777777" w:rsidR="008E6976" w:rsidRDefault="008E6976">
      <w:pPr>
        <w:pStyle w:val="AmdtsEntries"/>
      </w:pPr>
      <w:r>
        <w:t>s 678</w:t>
      </w:r>
      <w:r>
        <w:tab/>
        <w:t>om LA s 89 (3)</w:t>
      </w:r>
    </w:p>
    <w:p w14:paraId="5529AEBF" w14:textId="77777777" w:rsidR="008E6976" w:rsidRDefault="008E6976">
      <w:pPr>
        <w:pStyle w:val="AmdtsEntryHd"/>
      </w:pPr>
      <w:r>
        <w:t>Fireworks display permit applications—Act, s 50 (2)</w:t>
      </w:r>
      <w:r>
        <w:br/>
        <w:t>Section 307 (1) (f)</w:t>
      </w:r>
    </w:p>
    <w:p w14:paraId="3B21ACE7" w14:textId="77777777" w:rsidR="008E6976" w:rsidRDefault="008E6976">
      <w:pPr>
        <w:pStyle w:val="AmdtsEntries"/>
      </w:pPr>
      <w:r>
        <w:t>s 679</w:t>
      </w:r>
      <w:r>
        <w:tab/>
        <w:t>om LA s 89 (3)</w:t>
      </w:r>
    </w:p>
    <w:p w14:paraId="15F2F9C1" w14:textId="77777777" w:rsidR="008E6976" w:rsidRDefault="008E6976">
      <w:pPr>
        <w:pStyle w:val="AmdtsEntryHd"/>
      </w:pPr>
      <w:r>
        <w:t>Section 308 heading</w:t>
      </w:r>
    </w:p>
    <w:p w14:paraId="256420CE" w14:textId="77777777" w:rsidR="008E6976" w:rsidRDefault="008E6976">
      <w:pPr>
        <w:pStyle w:val="AmdtsEntries"/>
      </w:pPr>
      <w:r>
        <w:t>s 680</w:t>
      </w:r>
      <w:r>
        <w:tab/>
        <w:t>om LA s 89 (3)</w:t>
      </w:r>
    </w:p>
    <w:p w14:paraId="0D4B4173" w14:textId="77777777" w:rsidR="008E6976" w:rsidRDefault="008E6976">
      <w:pPr>
        <w:pStyle w:val="AmdtsEntryHd"/>
      </w:pPr>
      <w:r>
        <w:t>Section 308 (1), new notes</w:t>
      </w:r>
    </w:p>
    <w:p w14:paraId="1B1A9E9D" w14:textId="77777777" w:rsidR="008E6976" w:rsidRDefault="008E6976">
      <w:pPr>
        <w:pStyle w:val="AmdtsEntries"/>
      </w:pPr>
      <w:r>
        <w:t>s 681</w:t>
      </w:r>
      <w:r>
        <w:tab/>
        <w:t>om LA s 89 (3)</w:t>
      </w:r>
    </w:p>
    <w:p w14:paraId="6743AB99" w14:textId="77777777" w:rsidR="008E6976" w:rsidRDefault="008E6976">
      <w:pPr>
        <w:pStyle w:val="AmdtsEntryHd"/>
      </w:pPr>
      <w:r>
        <w:t>Insurance requirements</w:t>
      </w:r>
      <w:r>
        <w:br/>
        <w:t>Section 310</w:t>
      </w:r>
    </w:p>
    <w:p w14:paraId="2A1B0020" w14:textId="77777777" w:rsidR="008E6976" w:rsidRDefault="008E6976">
      <w:pPr>
        <w:pStyle w:val="AmdtsEntries"/>
      </w:pPr>
      <w:r>
        <w:t>s 682</w:t>
      </w:r>
      <w:r>
        <w:tab/>
        <w:t>om LA s 89 (3)</w:t>
      </w:r>
    </w:p>
    <w:p w14:paraId="68E0828C" w14:textId="77777777" w:rsidR="008E6976" w:rsidRDefault="008E6976">
      <w:pPr>
        <w:pStyle w:val="AmdtsEntryHd"/>
      </w:pPr>
      <w:r>
        <w:t>Time and place restrictions for outdoor displays</w:t>
      </w:r>
      <w:r>
        <w:br/>
        <w:t>Section 313 (1) (b)</w:t>
      </w:r>
    </w:p>
    <w:p w14:paraId="07FD142C" w14:textId="77777777" w:rsidR="008E6976" w:rsidRDefault="008E6976">
      <w:pPr>
        <w:pStyle w:val="AmdtsEntries"/>
      </w:pPr>
      <w:r>
        <w:t>s 683</w:t>
      </w:r>
      <w:r>
        <w:tab/>
        <w:t>om LA s 89 (3)</w:t>
      </w:r>
    </w:p>
    <w:p w14:paraId="12FB9143" w14:textId="77777777" w:rsidR="008E6976" w:rsidRDefault="008E6976">
      <w:pPr>
        <w:pStyle w:val="AmdtsEntryHd"/>
      </w:pPr>
      <w:r>
        <w:t>Dictionary, note 3</w:t>
      </w:r>
    </w:p>
    <w:p w14:paraId="5800706F" w14:textId="77777777" w:rsidR="008E6976" w:rsidRDefault="008E6976">
      <w:pPr>
        <w:pStyle w:val="AmdtsEntries"/>
      </w:pPr>
      <w:r>
        <w:t>s 684</w:t>
      </w:r>
      <w:r>
        <w:tab/>
        <w:t>om LA s 89 (3)</w:t>
      </w:r>
    </w:p>
    <w:p w14:paraId="23E63BE6" w14:textId="77777777" w:rsidR="008E6976" w:rsidRDefault="008E6976">
      <w:pPr>
        <w:pStyle w:val="AmdtsEntryHd"/>
      </w:pPr>
      <w:r>
        <w:t xml:space="preserve">Dictionary, new definition of </w:t>
      </w:r>
      <w:r w:rsidRPr="000F1F8A">
        <w:rPr>
          <w:rStyle w:val="charItals"/>
        </w:rPr>
        <w:t>adverse security assessment</w:t>
      </w:r>
    </w:p>
    <w:p w14:paraId="5294BDC5" w14:textId="77777777" w:rsidR="008E6976" w:rsidRDefault="008E6976">
      <w:pPr>
        <w:pStyle w:val="AmdtsEntries"/>
      </w:pPr>
      <w:r>
        <w:t>s 685</w:t>
      </w:r>
      <w:r>
        <w:tab/>
        <w:t>om LA s 89 (3)</w:t>
      </w:r>
    </w:p>
    <w:p w14:paraId="2F4118E4" w14:textId="77777777" w:rsidR="008E6976" w:rsidRDefault="008E6976">
      <w:pPr>
        <w:pStyle w:val="AmdtsEntryHd"/>
      </w:pPr>
      <w:r>
        <w:lastRenderedPageBreak/>
        <w:t xml:space="preserve">Dictionary, definition of </w:t>
      </w:r>
      <w:r w:rsidRPr="000F1F8A">
        <w:rPr>
          <w:rStyle w:val="charItals"/>
        </w:rPr>
        <w:t>aerial shell</w:t>
      </w:r>
      <w:r>
        <w:t>, note</w:t>
      </w:r>
    </w:p>
    <w:p w14:paraId="6F64B300" w14:textId="77777777" w:rsidR="008E6976" w:rsidRDefault="008E6976">
      <w:pPr>
        <w:pStyle w:val="AmdtsEntries"/>
      </w:pPr>
      <w:r>
        <w:t>s 686</w:t>
      </w:r>
      <w:r>
        <w:tab/>
        <w:t>om LA s 89 (3)</w:t>
      </w:r>
    </w:p>
    <w:p w14:paraId="0533EE7B" w14:textId="77777777" w:rsidR="008E6976" w:rsidRDefault="008E6976">
      <w:pPr>
        <w:pStyle w:val="AmdtsEntryHd"/>
      </w:pPr>
      <w:r>
        <w:t xml:space="preserve">Dictionary, definitions of </w:t>
      </w:r>
      <w:r w:rsidRPr="00A843B0">
        <w:t>AS 2187.0, AS 2187.1,</w:t>
      </w:r>
      <w:r w:rsidRPr="00A843B0">
        <w:br/>
        <w:t>AS 2187.2 and AS 2187.4</w:t>
      </w:r>
    </w:p>
    <w:p w14:paraId="34509251" w14:textId="77777777" w:rsidR="008E6976" w:rsidRDefault="008E6976">
      <w:pPr>
        <w:pStyle w:val="AmdtsEntries"/>
      </w:pPr>
      <w:r>
        <w:t>s 687</w:t>
      </w:r>
      <w:r>
        <w:tab/>
        <w:t>om LA s 89 (3)</w:t>
      </w:r>
    </w:p>
    <w:p w14:paraId="1209F8A8" w14:textId="77777777" w:rsidR="008E6976" w:rsidRDefault="008E6976">
      <w:pPr>
        <w:pStyle w:val="AmdtsEntryHd"/>
      </w:pPr>
      <w:r>
        <w:t xml:space="preserve">Dictionary, definitions of </w:t>
      </w:r>
      <w:r w:rsidRPr="000F1F8A">
        <w:rPr>
          <w:rStyle w:val="charItals"/>
        </w:rPr>
        <w:t>Australian Dangerous Goods Code</w:t>
      </w:r>
      <w:r>
        <w:t xml:space="preserve"> and </w:t>
      </w:r>
      <w:r w:rsidRPr="000F1F8A">
        <w:rPr>
          <w:rStyle w:val="charItals"/>
        </w:rPr>
        <w:t>Australian Explosives Code</w:t>
      </w:r>
    </w:p>
    <w:p w14:paraId="23950698" w14:textId="77777777" w:rsidR="008E6976" w:rsidRDefault="008E6976">
      <w:pPr>
        <w:pStyle w:val="AmdtsEntries"/>
      </w:pPr>
      <w:r>
        <w:t>s 688</w:t>
      </w:r>
      <w:r>
        <w:tab/>
        <w:t>om LA s 89 (3)</w:t>
      </w:r>
    </w:p>
    <w:p w14:paraId="272ACC96" w14:textId="77777777" w:rsidR="008E6976" w:rsidRDefault="008E6976">
      <w:pPr>
        <w:pStyle w:val="AmdtsEntryHd"/>
      </w:pPr>
      <w:r>
        <w:t>Dictionary, new definition</w:t>
      </w:r>
    </w:p>
    <w:p w14:paraId="2FF76864" w14:textId="77777777" w:rsidR="008E6976" w:rsidRDefault="008E6976">
      <w:pPr>
        <w:pStyle w:val="AmdtsEntries"/>
      </w:pPr>
      <w:r>
        <w:t>s 689</w:t>
      </w:r>
      <w:r>
        <w:tab/>
        <w:t>om LA s 89 (3)</w:t>
      </w:r>
    </w:p>
    <w:p w14:paraId="416C8C42" w14:textId="77777777" w:rsidR="008E6976" w:rsidRDefault="008E6976">
      <w:pPr>
        <w:pStyle w:val="AmdtsEntryHd"/>
      </w:pPr>
      <w:r>
        <w:t xml:space="preserve">Dictionary, definition of </w:t>
      </w:r>
      <w:r w:rsidRPr="000F1F8A">
        <w:rPr>
          <w:rStyle w:val="charItals"/>
        </w:rPr>
        <w:t>identification papers</w:t>
      </w:r>
    </w:p>
    <w:p w14:paraId="7C4DA833" w14:textId="77777777" w:rsidR="008E6976" w:rsidRDefault="008E6976">
      <w:pPr>
        <w:pStyle w:val="AmdtsEntries"/>
      </w:pPr>
      <w:r>
        <w:t>s 690</w:t>
      </w:r>
      <w:r>
        <w:tab/>
        <w:t>om LA s 89 (3)</w:t>
      </w:r>
    </w:p>
    <w:p w14:paraId="4A3A9FC4" w14:textId="77777777" w:rsidR="008E6976" w:rsidRDefault="008E6976">
      <w:pPr>
        <w:pStyle w:val="AmdtsEntryHd"/>
      </w:pPr>
      <w:r>
        <w:t>Dictionary, new definitions</w:t>
      </w:r>
    </w:p>
    <w:p w14:paraId="46100A21" w14:textId="77777777" w:rsidR="008E6976" w:rsidRDefault="008E6976">
      <w:pPr>
        <w:pStyle w:val="AmdtsEntries"/>
      </w:pPr>
      <w:r>
        <w:t>s 691</w:t>
      </w:r>
      <w:r>
        <w:tab/>
        <w:t>om LA s 89 (3)</w:t>
      </w:r>
    </w:p>
    <w:p w14:paraId="70616B5A" w14:textId="77777777" w:rsidR="008E6976" w:rsidRDefault="008E6976">
      <w:pPr>
        <w:pStyle w:val="AmdtsEntryHd"/>
      </w:pPr>
      <w:r>
        <w:t xml:space="preserve">Dictionary, definition of </w:t>
      </w:r>
      <w:r w:rsidRPr="000F1F8A">
        <w:rPr>
          <w:rStyle w:val="charItals"/>
        </w:rPr>
        <w:t>salute shell</w:t>
      </w:r>
    </w:p>
    <w:p w14:paraId="646053F4" w14:textId="77777777" w:rsidR="008E6976" w:rsidRDefault="008E6976">
      <w:pPr>
        <w:pStyle w:val="AmdtsEntries"/>
      </w:pPr>
      <w:r>
        <w:t>s 692</w:t>
      </w:r>
      <w:r>
        <w:tab/>
        <w:t>om LA s 89 (3)</w:t>
      </w:r>
    </w:p>
    <w:p w14:paraId="5E81A602" w14:textId="77777777" w:rsidR="008E6976" w:rsidRDefault="008E6976">
      <w:pPr>
        <w:pStyle w:val="AmdtsEntryHd"/>
      </w:pPr>
      <w:r>
        <w:t>Dictionary, new definitions</w:t>
      </w:r>
    </w:p>
    <w:p w14:paraId="2ECA89EC" w14:textId="77777777" w:rsidR="008E6976" w:rsidRDefault="008E6976">
      <w:pPr>
        <w:pStyle w:val="AmdtsEntries"/>
      </w:pPr>
      <w:r>
        <w:t>s 693</w:t>
      </w:r>
      <w:r>
        <w:tab/>
        <w:t>om LA s 89 (3)</w:t>
      </w:r>
    </w:p>
    <w:p w14:paraId="2B19EB7E" w14:textId="77777777" w:rsidR="008E6976" w:rsidRDefault="008E6976">
      <w:pPr>
        <w:pStyle w:val="AmdtsEntryHd"/>
      </w:pPr>
      <w:r>
        <w:t xml:space="preserve">Dictionary, definition of </w:t>
      </w:r>
      <w:r w:rsidRPr="000F1F8A">
        <w:rPr>
          <w:rStyle w:val="charItals"/>
        </w:rPr>
        <w:t>supply</w:t>
      </w:r>
      <w:r>
        <w:t>, paragraph (b)</w:t>
      </w:r>
    </w:p>
    <w:p w14:paraId="1C6C0290" w14:textId="77777777" w:rsidR="008E6976" w:rsidRDefault="008E6976">
      <w:pPr>
        <w:pStyle w:val="AmdtsEntries"/>
      </w:pPr>
      <w:r>
        <w:t>s 694</w:t>
      </w:r>
      <w:r>
        <w:tab/>
        <w:t>om LA s 89 (3)</w:t>
      </w:r>
    </w:p>
    <w:p w14:paraId="76AB1438" w14:textId="77777777" w:rsidR="008E6976" w:rsidRDefault="008E6976">
      <w:pPr>
        <w:pStyle w:val="AmdtsEntryHd"/>
      </w:pPr>
      <w:r>
        <w:t>Dictionary, new definition</w:t>
      </w:r>
    </w:p>
    <w:p w14:paraId="1C33943E" w14:textId="77777777" w:rsidR="008E6976" w:rsidRDefault="008E6976">
      <w:pPr>
        <w:pStyle w:val="AmdtsEntries"/>
      </w:pPr>
      <w:r>
        <w:t>s 695</w:t>
      </w:r>
      <w:r>
        <w:tab/>
        <w:t>om LA s 89 (3)</w:t>
      </w:r>
    </w:p>
    <w:p w14:paraId="01CAD795" w14:textId="77777777" w:rsidR="00865B02" w:rsidRDefault="00865B02">
      <w:pPr>
        <w:pStyle w:val="AmdtsEntryHd"/>
        <w:rPr>
          <w:rStyle w:val="CharChapText"/>
        </w:rPr>
      </w:pPr>
      <w:r w:rsidRPr="00865B02">
        <w:rPr>
          <w:rStyle w:val="CharChapText"/>
        </w:rPr>
        <w:t>Dangerous substances—quantity</w:t>
      </w:r>
    </w:p>
    <w:p w14:paraId="5DBD266D" w14:textId="0BE27159" w:rsidR="00865B02" w:rsidRPr="00865B02" w:rsidRDefault="00865B02" w:rsidP="00865B02">
      <w:pPr>
        <w:pStyle w:val="AmdtsEntries"/>
      </w:pPr>
      <w:r>
        <w:t>sch 1</w:t>
      </w:r>
      <w:r>
        <w:tab/>
        <w:t xml:space="preserve">om </w:t>
      </w:r>
      <w:hyperlink r:id="rId581" w:tooltip="Work Health and Safety Legislation Amendment Act 2018" w:history="1">
        <w:r w:rsidR="002F6B6E">
          <w:rPr>
            <w:rStyle w:val="charCitHyperlinkAbbrev"/>
          </w:rPr>
          <w:t>A2018</w:t>
        </w:r>
        <w:r w:rsidR="002F6B6E">
          <w:rPr>
            <w:rStyle w:val="charCitHyperlinkAbbrev"/>
          </w:rPr>
          <w:noBreakHyphen/>
          <w:t>8</w:t>
        </w:r>
      </w:hyperlink>
      <w:r>
        <w:t xml:space="preserve"> amdt </w:t>
      </w:r>
      <w:r w:rsidR="002F6B6E">
        <w:t>1.16</w:t>
      </w:r>
    </w:p>
    <w:p w14:paraId="3C77FF63" w14:textId="77777777" w:rsidR="002F6B6E" w:rsidRDefault="002F6B6E" w:rsidP="002F6B6E">
      <w:pPr>
        <w:pStyle w:val="AmdtsEntryHd"/>
        <w:rPr>
          <w:rStyle w:val="CharChapText"/>
        </w:rPr>
      </w:pPr>
      <w:r w:rsidRPr="002F6B6E">
        <w:rPr>
          <w:rStyle w:val="CharChapText"/>
        </w:rPr>
        <w:t>Placards</w:t>
      </w:r>
    </w:p>
    <w:p w14:paraId="628D5700" w14:textId="25033448" w:rsidR="002F6B6E" w:rsidRPr="00865B02" w:rsidRDefault="002F6B6E" w:rsidP="002F6B6E">
      <w:pPr>
        <w:pStyle w:val="AmdtsEntries"/>
      </w:pPr>
      <w:r>
        <w:t>sch 2</w:t>
      </w:r>
      <w:r>
        <w:tab/>
        <w:t xml:space="preserve">om </w:t>
      </w:r>
      <w:hyperlink r:id="rId582" w:tooltip="Work Health and Safety Legislation Amendment Act 2018" w:history="1">
        <w:r>
          <w:rPr>
            <w:rStyle w:val="charCitHyperlinkAbbrev"/>
          </w:rPr>
          <w:t>A2018</w:t>
        </w:r>
        <w:r>
          <w:rPr>
            <w:rStyle w:val="charCitHyperlinkAbbrev"/>
          </w:rPr>
          <w:noBreakHyphen/>
          <w:t>8</w:t>
        </w:r>
      </w:hyperlink>
      <w:r>
        <w:t xml:space="preserve"> amdt 1.16</w:t>
      </w:r>
    </w:p>
    <w:p w14:paraId="634F7344" w14:textId="77777777" w:rsidR="002F6B6E" w:rsidRDefault="002F6B6E" w:rsidP="002F6B6E">
      <w:pPr>
        <w:pStyle w:val="AmdtsEntryHd"/>
        <w:rPr>
          <w:rStyle w:val="CharChapText"/>
        </w:rPr>
      </w:pPr>
      <w:r w:rsidRPr="002F6B6E">
        <w:rPr>
          <w:rStyle w:val="CharChapText"/>
        </w:rPr>
        <w:t>Manifests</w:t>
      </w:r>
    </w:p>
    <w:p w14:paraId="7A05D07D" w14:textId="2D6A58BE" w:rsidR="002F6B6E" w:rsidRPr="00865B02" w:rsidRDefault="002F6B6E" w:rsidP="002F6B6E">
      <w:pPr>
        <w:pStyle w:val="AmdtsEntries"/>
      </w:pPr>
      <w:r>
        <w:t>sch 3</w:t>
      </w:r>
      <w:r>
        <w:tab/>
        <w:t xml:space="preserve">om </w:t>
      </w:r>
      <w:hyperlink r:id="rId583" w:tooltip="Work Health and Safety Legislation Amendment Act 2018" w:history="1">
        <w:r>
          <w:rPr>
            <w:rStyle w:val="charCitHyperlinkAbbrev"/>
          </w:rPr>
          <w:t>A2018</w:t>
        </w:r>
        <w:r>
          <w:rPr>
            <w:rStyle w:val="charCitHyperlinkAbbrev"/>
          </w:rPr>
          <w:noBreakHyphen/>
          <w:t>8</w:t>
        </w:r>
      </w:hyperlink>
      <w:r>
        <w:t xml:space="preserve"> amdt 1.16</w:t>
      </w:r>
    </w:p>
    <w:p w14:paraId="4C1C54FA" w14:textId="77777777" w:rsidR="002F6B6E" w:rsidRDefault="002F6B6E">
      <w:pPr>
        <w:pStyle w:val="AmdtsEntryHd"/>
        <w:rPr>
          <w:rStyle w:val="CharChapText"/>
        </w:rPr>
      </w:pPr>
      <w:r w:rsidRPr="002F6B6E">
        <w:rPr>
          <w:rStyle w:val="CharChapText"/>
        </w:rPr>
        <w:t>Security sensitive substances</w:t>
      </w:r>
    </w:p>
    <w:p w14:paraId="75F4E78A" w14:textId="6BF3F310" w:rsidR="002F6B6E" w:rsidRPr="002F6B6E" w:rsidRDefault="002F6B6E" w:rsidP="002F6B6E">
      <w:pPr>
        <w:pStyle w:val="AmdtsEntries"/>
      </w:pPr>
      <w:r>
        <w:t>sch 4</w:t>
      </w:r>
      <w:r>
        <w:tab/>
        <w:t xml:space="preserve">am </w:t>
      </w:r>
      <w:hyperlink r:id="rId584" w:tooltip="Work Health and Safety Legislation Amendment Act 2018" w:history="1">
        <w:r>
          <w:rPr>
            <w:rStyle w:val="charCitHyperlinkAbbrev"/>
          </w:rPr>
          <w:t>A2018</w:t>
        </w:r>
        <w:r>
          <w:rPr>
            <w:rStyle w:val="charCitHyperlinkAbbrev"/>
          </w:rPr>
          <w:noBreakHyphen/>
          <w:t>8</w:t>
        </w:r>
      </w:hyperlink>
      <w:r>
        <w:t xml:space="preserve"> amdt 1.17</w:t>
      </w:r>
    </w:p>
    <w:p w14:paraId="4F63887A" w14:textId="77777777" w:rsidR="00D87B27" w:rsidRDefault="00D87B27">
      <w:pPr>
        <w:pStyle w:val="AmdtsEntryHd"/>
        <w:rPr>
          <w:rStyle w:val="CharChapText"/>
        </w:rPr>
      </w:pPr>
      <w:r>
        <w:rPr>
          <w:rStyle w:val="CharChapText"/>
        </w:rPr>
        <w:t>Reviewable decisions</w:t>
      </w:r>
    </w:p>
    <w:p w14:paraId="3877872A" w14:textId="5FC92615" w:rsidR="00D87B27" w:rsidRDefault="00D87B27" w:rsidP="00D87B27">
      <w:pPr>
        <w:pStyle w:val="AmdtsEntries"/>
        <w:keepNext/>
      </w:pPr>
      <w:r>
        <w:t>sch 5 hdg</w:t>
      </w:r>
      <w:r>
        <w:tab/>
        <w:t xml:space="preserve">am </w:t>
      </w:r>
      <w:hyperlink r:id="rId585"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 1.117</w:t>
      </w:r>
    </w:p>
    <w:p w14:paraId="5C891DBD" w14:textId="61941171" w:rsidR="00D87B27" w:rsidRPr="00D87B27" w:rsidRDefault="00D87B27" w:rsidP="00D87B27">
      <w:pPr>
        <w:pStyle w:val="AmdtsEntries"/>
      </w:pPr>
      <w:r>
        <w:t>sch 5</w:t>
      </w:r>
      <w:r>
        <w:tab/>
        <w:t xml:space="preserve">am </w:t>
      </w:r>
      <w:hyperlink r:id="rId586"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 1.118</w:t>
      </w:r>
    </w:p>
    <w:p w14:paraId="1346C071" w14:textId="77777777" w:rsidR="008E6976" w:rsidRDefault="00722CA0">
      <w:pPr>
        <w:pStyle w:val="AmdtsEntryHd"/>
      </w:pPr>
      <w:r w:rsidRPr="00BC795F">
        <w:t>Reviewable decisions under Act</w:t>
      </w:r>
    </w:p>
    <w:p w14:paraId="1C516E4B" w14:textId="77777777" w:rsidR="008E6976" w:rsidRDefault="008E6976">
      <w:pPr>
        <w:pStyle w:val="AmdtsEntries"/>
      </w:pPr>
      <w:r>
        <w:t>sch 5 pt 5.1 hdg</w:t>
      </w:r>
      <w:r>
        <w:tab/>
        <w:t>(prev sch 5 pt 1.1 hdg) renum R1 LA</w:t>
      </w:r>
    </w:p>
    <w:p w14:paraId="7B00F268" w14:textId="562C6109" w:rsidR="00572B53" w:rsidRDefault="00572B53">
      <w:pPr>
        <w:pStyle w:val="AmdtsEntries"/>
      </w:pPr>
      <w:r>
        <w:tab/>
        <w:t xml:space="preserve">am </w:t>
      </w:r>
      <w:hyperlink r:id="rId587"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w:t>
      </w:r>
      <w:r w:rsidR="00DB4B14">
        <w:t xml:space="preserve"> 1.163</w:t>
      </w:r>
      <w:r w:rsidR="00CC5F0B">
        <w:t xml:space="preserve">; </w:t>
      </w:r>
      <w:hyperlink r:id="rId588"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6E6084B4" w14:textId="58405CD3" w:rsidR="007E66CE" w:rsidRDefault="007E66CE">
      <w:pPr>
        <w:pStyle w:val="AmdtsEntries"/>
      </w:pPr>
      <w:r>
        <w:tab/>
        <w:t xml:space="preserve">sub </w:t>
      </w:r>
      <w:hyperlink r:id="rId589" w:tooltip="Loose-fill Asbestos Legislation Amendment Act 2020" w:history="1">
        <w:r>
          <w:rPr>
            <w:rStyle w:val="charCitHyperlinkAbbrev"/>
          </w:rPr>
          <w:t>A2020</w:t>
        </w:r>
        <w:r>
          <w:rPr>
            <w:rStyle w:val="charCitHyperlinkAbbrev"/>
          </w:rPr>
          <w:noBreakHyphen/>
          <w:t>20</w:t>
        </w:r>
      </w:hyperlink>
      <w:r>
        <w:t xml:space="preserve"> s 28</w:t>
      </w:r>
    </w:p>
    <w:p w14:paraId="07CFD03A" w14:textId="0B874005" w:rsidR="00E61228" w:rsidRDefault="00E61228">
      <w:pPr>
        <w:pStyle w:val="AmdtsEntries"/>
      </w:pPr>
      <w:r>
        <w:t>sch 5 pt 5.1</w:t>
      </w:r>
      <w:r>
        <w:tab/>
        <w:t xml:space="preserve">am </w:t>
      </w:r>
      <w:hyperlink r:id="rId590"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w:t>
      </w:r>
      <w:r w:rsidR="00DB4B14">
        <w:t xml:space="preserve"> 1.163</w:t>
      </w:r>
      <w:r w:rsidR="00CC5F0B">
        <w:t xml:space="preserve">; </w:t>
      </w:r>
      <w:hyperlink r:id="rId591"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r w:rsidR="007E66CE">
        <w:t xml:space="preserve">; </w:t>
      </w:r>
      <w:hyperlink r:id="rId592" w:tooltip="Loose-fill Asbestos Legislation Amendment Act 2020" w:history="1">
        <w:r w:rsidR="007E66CE">
          <w:rPr>
            <w:rStyle w:val="charCitHyperlinkAbbrev"/>
          </w:rPr>
          <w:t>A2020</w:t>
        </w:r>
        <w:r w:rsidR="007E66CE">
          <w:rPr>
            <w:rStyle w:val="charCitHyperlinkAbbrev"/>
          </w:rPr>
          <w:noBreakHyphen/>
          <w:t>20</w:t>
        </w:r>
      </w:hyperlink>
      <w:r w:rsidR="007E66CE">
        <w:t xml:space="preserve"> s 29; items renum R30 LA</w:t>
      </w:r>
    </w:p>
    <w:p w14:paraId="4A73E4A9" w14:textId="77777777" w:rsidR="008E6976" w:rsidRDefault="007E66CE">
      <w:pPr>
        <w:pStyle w:val="AmdtsEntryHd"/>
      </w:pPr>
      <w:r w:rsidRPr="00BC795F">
        <w:lastRenderedPageBreak/>
        <w:t>Internally reviewable decisions under Act</w:t>
      </w:r>
    </w:p>
    <w:p w14:paraId="5B180BF2" w14:textId="77777777" w:rsidR="008E6976" w:rsidRDefault="008E6976">
      <w:pPr>
        <w:pStyle w:val="AmdtsEntries"/>
      </w:pPr>
      <w:r>
        <w:t>sch 5 pt 5.2 hdg</w:t>
      </w:r>
      <w:r>
        <w:tab/>
        <w:t>(prev sch 5 pt 1.2 hdg) renum R1 LA</w:t>
      </w:r>
    </w:p>
    <w:p w14:paraId="448F39FA" w14:textId="14B4DEF9" w:rsidR="007E66CE" w:rsidRDefault="007E66CE">
      <w:pPr>
        <w:pStyle w:val="AmdtsEntries"/>
      </w:pPr>
      <w:r>
        <w:tab/>
        <w:t xml:space="preserve">sub </w:t>
      </w:r>
      <w:hyperlink r:id="rId593" w:tooltip="Loose-fill Asbestos Legislation Amendment Act 2020" w:history="1">
        <w:r>
          <w:rPr>
            <w:rStyle w:val="charCitHyperlinkAbbrev"/>
          </w:rPr>
          <w:t>A2020</w:t>
        </w:r>
        <w:r>
          <w:rPr>
            <w:rStyle w:val="charCitHyperlinkAbbrev"/>
          </w:rPr>
          <w:noBreakHyphen/>
          <w:t>20</w:t>
        </w:r>
      </w:hyperlink>
      <w:r>
        <w:t xml:space="preserve"> s 30</w:t>
      </w:r>
    </w:p>
    <w:p w14:paraId="45AFF759" w14:textId="57A165DF" w:rsidR="007E66CE" w:rsidRDefault="007E66CE">
      <w:pPr>
        <w:pStyle w:val="AmdtsEntries"/>
      </w:pPr>
      <w:r>
        <w:t>sch 5 pt 5.2</w:t>
      </w:r>
      <w:r>
        <w:tab/>
        <w:t xml:space="preserve">am </w:t>
      </w:r>
      <w:hyperlink r:id="rId594" w:tooltip="Loose-fill Asbestos Legislation Amendment Act 2020" w:history="1">
        <w:r>
          <w:rPr>
            <w:rStyle w:val="charCitHyperlinkAbbrev"/>
          </w:rPr>
          <w:t>A2020</w:t>
        </w:r>
        <w:r>
          <w:rPr>
            <w:rStyle w:val="charCitHyperlinkAbbrev"/>
          </w:rPr>
          <w:noBreakHyphen/>
          <w:t>20</w:t>
        </w:r>
      </w:hyperlink>
      <w:r>
        <w:t xml:space="preserve"> s 31; items renum R30 LA</w:t>
      </w:r>
    </w:p>
    <w:p w14:paraId="0AB0EEC5" w14:textId="77777777" w:rsidR="008E6976" w:rsidRDefault="00CC5F0B">
      <w:pPr>
        <w:pStyle w:val="AmdtsEntryHd"/>
      </w:pPr>
      <w:r>
        <w:t>W</w:t>
      </w:r>
      <w:r w:rsidRPr="002024F9">
        <w:t>ork health and safety commissioner</w:t>
      </w:r>
      <w:r w:rsidR="008E6976">
        <w:t>—reviewable decisions under this regulation</w:t>
      </w:r>
    </w:p>
    <w:p w14:paraId="40C4C273" w14:textId="77777777" w:rsidR="008E6976" w:rsidRDefault="008E6976">
      <w:pPr>
        <w:pStyle w:val="AmdtsEntries"/>
      </w:pPr>
      <w:r>
        <w:t>sch 5 pt 5.3 hdg</w:t>
      </w:r>
      <w:r>
        <w:tab/>
        <w:t>(prev sch 5 pt 1.3 hdg) renum R1 LA</w:t>
      </w:r>
    </w:p>
    <w:p w14:paraId="5764892C" w14:textId="7F7D5F58" w:rsidR="00E61228" w:rsidRDefault="00E61228">
      <w:pPr>
        <w:pStyle w:val="AmdtsEntries"/>
      </w:pPr>
      <w:r>
        <w:tab/>
        <w:t xml:space="preserve">am </w:t>
      </w:r>
      <w:hyperlink r:id="rId595"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w:t>
      </w:r>
      <w:r w:rsidR="00DB4B14">
        <w:t xml:space="preserve"> 1.163</w:t>
      </w:r>
      <w:r w:rsidR="00CC5F0B">
        <w:t xml:space="preserve">; </w:t>
      </w:r>
      <w:hyperlink r:id="rId596"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46EF3D31" w14:textId="69EFA5B7" w:rsidR="00E61228" w:rsidRDefault="00E61228">
      <w:pPr>
        <w:pStyle w:val="AmdtsEntries"/>
      </w:pPr>
      <w:r>
        <w:t>sch 5 pt 5.3</w:t>
      </w:r>
      <w:r>
        <w:tab/>
        <w:t xml:space="preserve">am </w:t>
      </w:r>
      <w:hyperlink r:id="rId597"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DB4B14">
        <w:t>1.163</w:t>
      </w:r>
      <w:r w:rsidR="00CC5F0B">
        <w:t xml:space="preserve">; </w:t>
      </w:r>
      <w:hyperlink r:id="rId598"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630B6354" w14:textId="77777777" w:rsidR="008E6976" w:rsidRDefault="008E6976">
      <w:pPr>
        <w:pStyle w:val="AmdtsEntryHd"/>
      </w:pPr>
      <w:r>
        <w:t>Dictionary</w:t>
      </w:r>
    </w:p>
    <w:p w14:paraId="46EE8840" w14:textId="7D6DB0B8" w:rsidR="008E6976" w:rsidRDefault="008E6976" w:rsidP="00E11CDD">
      <w:pPr>
        <w:pStyle w:val="AmdtsEntries"/>
        <w:keepNext/>
        <w:keepLines/>
      </w:pPr>
      <w:r>
        <w:t>dict</w:t>
      </w:r>
      <w:r>
        <w:tab/>
        <w:t xml:space="preserve">am </w:t>
      </w:r>
      <w:hyperlink r:id="rId599"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5; </w:t>
      </w:r>
      <w:hyperlink r:id="rId600"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amdts 1.119-1.121</w:t>
      </w:r>
      <w:r w:rsidR="0086337F">
        <w:t xml:space="preserve">; </w:t>
      </w:r>
      <w:hyperlink r:id="rId601" w:tooltip="Statute Law Amendment Act 2009 (No 2)" w:history="1">
        <w:r w:rsidR="000F1F8A" w:rsidRPr="000F1F8A">
          <w:rPr>
            <w:rStyle w:val="charCitHyperlinkAbbrev"/>
          </w:rPr>
          <w:t>A2009</w:t>
        </w:r>
        <w:r w:rsidR="000F1F8A" w:rsidRPr="000F1F8A">
          <w:rPr>
            <w:rStyle w:val="charCitHyperlinkAbbrev"/>
          </w:rPr>
          <w:noBreakHyphen/>
          <w:t>49</w:t>
        </w:r>
      </w:hyperlink>
      <w:r w:rsidR="0086337F">
        <w:t xml:space="preserve"> amdt 3.43</w:t>
      </w:r>
      <w:r w:rsidR="005C74F1">
        <w:t xml:space="preserve">; </w:t>
      </w:r>
      <w:hyperlink r:id="rId602" w:tooltip="Dangerous Substances Amendment Act 2011" w:history="1">
        <w:r w:rsidR="000F1F8A" w:rsidRPr="000F1F8A">
          <w:rPr>
            <w:rStyle w:val="charCitHyperlinkAbbrev"/>
          </w:rPr>
          <w:t>A2011</w:t>
        </w:r>
        <w:r w:rsidR="000F1F8A" w:rsidRPr="000F1F8A">
          <w:rPr>
            <w:rStyle w:val="charCitHyperlinkAbbrev"/>
          </w:rPr>
          <w:noBreakHyphen/>
          <w:t>10</w:t>
        </w:r>
      </w:hyperlink>
      <w:r w:rsidR="005C74F1">
        <w:t xml:space="preserve"> s 8</w:t>
      </w:r>
      <w:r w:rsidR="00E61228">
        <w:t xml:space="preserve">; </w:t>
      </w:r>
      <w:hyperlink r:id="rId603"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rsidR="00E61228">
        <w:t xml:space="preserve"> amdt</w:t>
      </w:r>
      <w:r w:rsidR="009B31E1">
        <w:t xml:space="preserve"> 1.164</w:t>
      </w:r>
      <w:r w:rsidR="00845FB7">
        <w:t xml:space="preserve">; </w:t>
      </w:r>
      <w:hyperlink r:id="rId604" w:tooltip="Dangerous Substances (Loose-fill Asbestos Eradication) Legislation Amendment Act 2015" w:history="1">
        <w:r w:rsidR="00845FB7" w:rsidRPr="00845FB7">
          <w:rPr>
            <w:rStyle w:val="charCitHyperlinkAbbrev"/>
          </w:rPr>
          <w:t>A2015-6</w:t>
        </w:r>
      </w:hyperlink>
      <w:r w:rsidR="00845FB7">
        <w:t xml:space="preserve"> amdt 1.8</w:t>
      </w:r>
      <w:r w:rsidR="00FE1BC4">
        <w:t xml:space="preserve">; </w:t>
      </w:r>
      <w:hyperlink r:id="rId605" w:tooltip="Statute Law Amendment Act 2015 (No 2)" w:history="1">
        <w:r w:rsidR="00FE1BC4">
          <w:rPr>
            <w:rStyle w:val="charCitHyperlinkAbbrev"/>
          </w:rPr>
          <w:t>A2015</w:t>
        </w:r>
        <w:r w:rsidR="00FE1BC4">
          <w:rPr>
            <w:rStyle w:val="charCitHyperlinkAbbrev"/>
          </w:rPr>
          <w:noBreakHyphen/>
          <w:t>50</w:t>
        </w:r>
      </w:hyperlink>
      <w:r w:rsidR="00FE1BC4">
        <w:t xml:space="preserve"> amdt 3.96</w:t>
      </w:r>
      <w:r w:rsidR="007D489D">
        <w:t>;</w:t>
      </w:r>
      <w:r w:rsidR="007D489D" w:rsidRPr="00A92C11">
        <w:t xml:space="preserve"> </w:t>
      </w:r>
      <w:hyperlink r:id="rId606" w:tooltip="Emergencies Amendment Act 2016" w:history="1">
        <w:r w:rsidR="007D489D" w:rsidRPr="00A92C11">
          <w:rPr>
            <w:color w:val="0000FF" w:themeColor="hyperlink"/>
          </w:rPr>
          <w:t>A2016</w:t>
        </w:r>
        <w:r w:rsidR="007D489D" w:rsidRPr="00A92C11">
          <w:rPr>
            <w:color w:val="0000FF" w:themeColor="hyperlink"/>
          </w:rPr>
          <w:noBreakHyphen/>
          <w:t>33</w:t>
        </w:r>
      </w:hyperlink>
      <w:r w:rsidR="007D489D">
        <w:t xml:space="preserve"> amdt 1.16</w:t>
      </w:r>
      <w:r w:rsidR="00D31FB9">
        <w:t xml:space="preserve">; </w:t>
      </w:r>
      <w:hyperlink r:id="rId607" w:tooltip="Work Health and Safety Legislation Amendment Act 2018" w:history="1">
        <w:r w:rsidR="00D31FB9">
          <w:rPr>
            <w:rStyle w:val="charCitHyperlinkAbbrev"/>
          </w:rPr>
          <w:t>A2018</w:t>
        </w:r>
        <w:r w:rsidR="00D31FB9">
          <w:rPr>
            <w:rStyle w:val="charCitHyperlinkAbbrev"/>
          </w:rPr>
          <w:noBreakHyphen/>
          <w:t>8</w:t>
        </w:r>
      </w:hyperlink>
      <w:r w:rsidR="00D31FB9">
        <w:t xml:space="preserve"> amdt 1.18, amdt 1.19</w:t>
      </w:r>
      <w:r w:rsidR="00CC5F0B">
        <w:t xml:space="preserve">; </w:t>
      </w:r>
      <w:hyperlink r:id="rId608"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1.9, amdt 1.10</w:t>
      </w:r>
      <w:r w:rsidR="007E66CE">
        <w:t xml:space="preserve">; </w:t>
      </w:r>
      <w:hyperlink r:id="rId609" w:tooltip="Loose-fill Asbestos Legislation Amendment Act 2020" w:history="1">
        <w:r w:rsidR="007E66CE">
          <w:rPr>
            <w:rStyle w:val="charCitHyperlinkAbbrev"/>
          </w:rPr>
          <w:t>A2020</w:t>
        </w:r>
        <w:r w:rsidR="007E66CE">
          <w:rPr>
            <w:rStyle w:val="charCitHyperlinkAbbrev"/>
          </w:rPr>
          <w:noBreakHyphen/>
          <w:t>20</w:t>
        </w:r>
      </w:hyperlink>
      <w:r w:rsidR="007E66CE">
        <w:t xml:space="preserve"> s 32</w:t>
      </w:r>
    </w:p>
    <w:p w14:paraId="47EDC6F5" w14:textId="4559AD59" w:rsidR="00C06A58" w:rsidRDefault="00C06A58" w:rsidP="00B70EDA">
      <w:pPr>
        <w:pStyle w:val="AmdtsEntries"/>
        <w:keepNext/>
      </w:pPr>
      <w:r>
        <w:tab/>
        <w:t xml:space="preserve">def </w:t>
      </w:r>
      <w:r w:rsidRPr="00C06A58">
        <w:rPr>
          <w:rStyle w:val="charBoldItals"/>
        </w:rPr>
        <w:t>ACM</w:t>
      </w:r>
      <w:r>
        <w:t xml:space="preserve"> ins </w:t>
      </w:r>
      <w:hyperlink r:id="rId610" w:tooltip="Dangerous Substances (Asbestos Safety Reform) Legislation Amendment Act 2014" w:history="1">
        <w:r w:rsidRPr="00EB33C3">
          <w:rPr>
            <w:rStyle w:val="charCitHyperlinkAbbrev"/>
          </w:rPr>
          <w:t>A2014-53</w:t>
        </w:r>
      </w:hyperlink>
      <w:r>
        <w:t xml:space="preserve"> s 59</w:t>
      </w:r>
    </w:p>
    <w:p w14:paraId="07F67854" w14:textId="104640C4" w:rsidR="00B70EDA" w:rsidRDefault="00B70EDA" w:rsidP="00B70EDA">
      <w:pPr>
        <w:pStyle w:val="AmdtsEntries"/>
        <w:keepNext/>
      </w:pPr>
      <w:r>
        <w:tab/>
        <w:t xml:space="preserve">def </w:t>
      </w:r>
      <w:r w:rsidRPr="008E52F4">
        <w:rPr>
          <w:rStyle w:val="charBoldItals"/>
        </w:rPr>
        <w:t>affected residential premises</w:t>
      </w:r>
      <w:r>
        <w:rPr>
          <w:rStyle w:val="charBoldItals"/>
        </w:rPr>
        <w:t xml:space="preserve"> </w:t>
      </w:r>
      <w:r>
        <w:t xml:space="preserve">ins </w:t>
      </w:r>
      <w:hyperlink r:id="rId611" w:tooltip="Dangerous Substances (General) Amendment Regulation 2014 (No 1)" w:history="1">
        <w:r>
          <w:rPr>
            <w:rStyle w:val="charCitHyperlinkAbbrev"/>
          </w:rPr>
          <w:t>SL2014</w:t>
        </w:r>
        <w:r>
          <w:rPr>
            <w:rStyle w:val="charCitHyperlinkAbbrev"/>
          </w:rPr>
          <w:noBreakHyphen/>
          <w:t>19</w:t>
        </w:r>
      </w:hyperlink>
      <w:r>
        <w:t xml:space="preserve"> s 6</w:t>
      </w:r>
    </w:p>
    <w:p w14:paraId="1572E165" w14:textId="1CABED13" w:rsidR="00734B80" w:rsidRDefault="00734B80" w:rsidP="00B70EDA">
      <w:pPr>
        <w:pStyle w:val="AmdtsEntries"/>
        <w:keepNext/>
      </w:pPr>
      <w:r>
        <w:tab/>
        <w:t xml:space="preserve">def </w:t>
      </w:r>
      <w:r w:rsidRPr="00734B80">
        <w:rPr>
          <w:rStyle w:val="charBoldItals"/>
        </w:rPr>
        <w:t>approved display case</w:t>
      </w:r>
      <w:r>
        <w:t xml:space="preserve"> ins </w:t>
      </w:r>
      <w:hyperlink r:id="rId612" w:tooltip="Loose-fill Asbestos Legislation Amendment Act 2020" w:history="1">
        <w:r>
          <w:rPr>
            <w:rStyle w:val="charCitHyperlinkAbbrev"/>
          </w:rPr>
          <w:t>A2020</w:t>
        </w:r>
        <w:r>
          <w:rPr>
            <w:rStyle w:val="charCitHyperlinkAbbrev"/>
          </w:rPr>
          <w:noBreakHyphen/>
          <w:t>20</w:t>
        </w:r>
      </w:hyperlink>
      <w:r>
        <w:t xml:space="preserve"> s 33</w:t>
      </w:r>
    </w:p>
    <w:p w14:paraId="733D9FFA" w14:textId="05482BD7" w:rsidR="00B70EDA" w:rsidRDefault="00B70EDA" w:rsidP="00B70EDA">
      <w:pPr>
        <w:pStyle w:val="AmdtsEntries"/>
        <w:keepNext/>
      </w:pPr>
      <w:r>
        <w:tab/>
        <w:t xml:space="preserve">def </w:t>
      </w:r>
      <w:r w:rsidRPr="008E52F4">
        <w:rPr>
          <w:rStyle w:val="charBoldItals"/>
        </w:rPr>
        <w:t>approved warning sign</w:t>
      </w:r>
      <w:r>
        <w:rPr>
          <w:rStyle w:val="charBoldItals"/>
        </w:rPr>
        <w:t xml:space="preserve"> </w:t>
      </w:r>
      <w:r>
        <w:t xml:space="preserve">ins </w:t>
      </w:r>
      <w:hyperlink r:id="rId613" w:tooltip="Dangerous Substances (General) Amendment Regulation 2014 (No 1)" w:history="1">
        <w:r>
          <w:rPr>
            <w:rStyle w:val="charCitHyperlinkAbbrev"/>
          </w:rPr>
          <w:t>SL2014</w:t>
        </w:r>
        <w:r>
          <w:rPr>
            <w:rStyle w:val="charCitHyperlinkAbbrev"/>
          </w:rPr>
          <w:noBreakHyphen/>
          <w:t>19</w:t>
        </w:r>
      </w:hyperlink>
      <w:r>
        <w:t xml:space="preserve"> s 6</w:t>
      </w:r>
    </w:p>
    <w:p w14:paraId="1E2F342E" w14:textId="29BEF0C8" w:rsidR="005C74F1" w:rsidRPr="005C74F1" w:rsidRDefault="005C74F1">
      <w:pPr>
        <w:pStyle w:val="AmdtsEntries"/>
      </w:pPr>
      <w:r>
        <w:tab/>
        <w:t xml:space="preserve">def </w:t>
      </w:r>
      <w:r w:rsidRPr="000F1F8A">
        <w:rPr>
          <w:rStyle w:val="charBoldItals"/>
        </w:rPr>
        <w:t xml:space="preserve">asbestos </w:t>
      </w:r>
      <w:r>
        <w:t xml:space="preserve">om </w:t>
      </w:r>
      <w:hyperlink r:id="rId614" w:tooltip="Dangerous Substances Amendment Act 2011" w:history="1">
        <w:r w:rsidR="000F1F8A" w:rsidRPr="000F1F8A">
          <w:rPr>
            <w:rStyle w:val="charCitHyperlinkAbbrev"/>
          </w:rPr>
          <w:t>A2011</w:t>
        </w:r>
        <w:r w:rsidR="000F1F8A" w:rsidRPr="000F1F8A">
          <w:rPr>
            <w:rStyle w:val="charCitHyperlinkAbbrev"/>
          </w:rPr>
          <w:noBreakHyphen/>
          <w:t>10</w:t>
        </w:r>
      </w:hyperlink>
      <w:r>
        <w:t xml:space="preserve"> s 9</w:t>
      </w:r>
    </w:p>
    <w:p w14:paraId="13F19404" w14:textId="22311C9B" w:rsidR="009E48FB" w:rsidRDefault="009E48FB" w:rsidP="009E48FB">
      <w:pPr>
        <w:pStyle w:val="AmdtsEntries"/>
        <w:keepNext/>
      </w:pPr>
      <w:r>
        <w:tab/>
        <w:t xml:space="preserve">def </w:t>
      </w:r>
      <w:r>
        <w:rPr>
          <w:rStyle w:val="charBoldItals"/>
        </w:rPr>
        <w:t>asbestos containing material (ACM)</w:t>
      </w:r>
      <w:r>
        <w:t xml:space="preserve"> ins </w:t>
      </w:r>
      <w:hyperlink r:id="rId615" w:tooltip="Dangerous Substances (Asbestos Safety Reform) Legislation Amendment Act 2014" w:history="1">
        <w:r w:rsidRPr="00EB33C3">
          <w:rPr>
            <w:rStyle w:val="charCitHyperlinkAbbrev"/>
          </w:rPr>
          <w:t>A2014-53</w:t>
        </w:r>
      </w:hyperlink>
      <w:r>
        <w:t xml:space="preserve"> s 59</w:t>
      </w:r>
    </w:p>
    <w:p w14:paraId="35C825FC" w14:textId="4C50324B" w:rsidR="00873622" w:rsidRDefault="00873622" w:rsidP="00873622">
      <w:pPr>
        <w:pStyle w:val="AmdtsEntries"/>
        <w:keepNext/>
      </w:pPr>
      <w:r>
        <w:tab/>
        <w:t xml:space="preserve">def </w:t>
      </w:r>
      <w:r w:rsidRPr="00615A71">
        <w:rPr>
          <w:rStyle w:val="charBoldItals"/>
        </w:rPr>
        <w:t>asbestos contamination</w:t>
      </w:r>
      <w:r>
        <w:t xml:space="preserve"> ins </w:t>
      </w:r>
      <w:hyperlink r:id="rId616" w:tooltip="Dangerous Substances (General) Amendment Regulation 2015 (No 2)" w:history="1">
        <w:r>
          <w:rPr>
            <w:rStyle w:val="charCitHyperlinkAbbrev"/>
          </w:rPr>
          <w:t>SL2015</w:t>
        </w:r>
        <w:r>
          <w:rPr>
            <w:rStyle w:val="charCitHyperlinkAbbrev"/>
          </w:rPr>
          <w:noBreakHyphen/>
          <w:t>13</w:t>
        </w:r>
      </w:hyperlink>
      <w:r>
        <w:t xml:space="preserve"> s 6</w:t>
      </w:r>
    </w:p>
    <w:p w14:paraId="5A6607CA" w14:textId="7363C2F0" w:rsidR="00734B80" w:rsidRDefault="00734B80" w:rsidP="00734B80">
      <w:pPr>
        <w:pStyle w:val="AmdtsEntriesDefL2"/>
      </w:pPr>
      <w:r>
        <w:tab/>
        <w:t xml:space="preserve">om </w:t>
      </w:r>
      <w:hyperlink r:id="rId617" w:tooltip="Loose-fill Asbestos Legislation Amendment Act 2020" w:history="1">
        <w:r>
          <w:rPr>
            <w:rStyle w:val="charCitHyperlinkAbbrev"/>
          </w:rPr>
          <w:t>A2020</w:t>
        </w:r>
        <w:r>
          <w:rPr>
            <w:rStyle w:val="charCitHyperlinkAbbrev"/>
          </w:rPr>
          <w:noBreakHyphen/>
          <w:t>20</w:t>
        </w:r>
      </w:hyperlink>
      <w:r>
        <w:t xml:space="preserve"> s 34</w:t>
      </w:r>
    </w:p>
    <w:p w14:paraId="1745C905" w14:textId="3D53A421" w:rsidR="00873622" w:rsidRPr="00355DB7" w:rsidRDefault="00873622" w:rsidP="00873622">
      <w:pPr>
        <w:pStyle w:val="AmdtsEntries"/>
        <w:keepNext/>
      </w:pPr>
      <w:r>
        <w:tab/>
        <w:t xml:space="preserve">def </w:t>
      </w:r>
      <w:r w:rsidRPr="00615A71">
        <w:rPr>
          <w:rStyle w:val="charBoldItals"/>
        </w:rPr>
        <w:t>asbestos contamination report</w:t>
      </w:r>
      <w:r>
        <w:t xml:space="preserve"> ins </w:t>
      </w:r>
      <w:hyperlink r:id="rId618" w:tooltip="Dangerous Substances (General) Amendment Regulation 2015 (No 2)" w:history="1">
        <w:r>
          <w:rPr>
            <w:rStyle w:val="charCitHyperlinkAbbrev"/>
          </w:rPr>
          <w:t>SL2015</w:t>
        </w:r>
        <w:r>
          <w:rPr>
            <w:rStyle w:val="charCitHyperlinkAbbrev"/>
          </w:rPr>
          <w:noBreakHyphen/>
          <w:t>13</w:t>
        </w:r>
      </w:hyperlink>
      <w:r>
        <w:t xml:space="preserve"> s 6</w:t>
      </w:r>
    </w:p>
    <w:p w14:paraId="6B3D8939" w14:textId="55BC0E40" w:rsidR="00734B80" w:rsidRDefault="00734B80" w:rsidP="00734B80">
      <w:pPr>
        <w:pStyle w:val="AmdtsEntriesDefL2"/>
      </w:pPr>
      <w:r>
        <w:tab/>
        <w:t xml:space="preserve">om </w:t>
      </w:r>
      <w:hyperlink r:id="rId619" w:tooltip="Loose-fill Asbestos Legislation Amendment Act 2020" w:history="1">
        <w:r>
          <w:rPr>
            <w:rStyle w:val="charCitHyperlinkAbbrev"/>
          </w:rPr>
          <w:t>A2020</w:t>
        </w:r>
        <w:r>
          <w:rPr>
            <w:rStyle w:val="charCitHyperlinkAbbrev"/>
          </w:rPr>
          <w:noBreakHyphen/>
          <w:t>20</w:t>
        </w:r>
      </w:hyperlink>
      <w:r>
        <w:t xml:space="preserve"> s 34</w:t>
      </w:r>
    </w:p>
    <w:p w14:paraId="32C649B1" w14:textId="605EEA80" w:rsidR="008E6976" w:rsidRDefault="008E6976">
      <w:pPr>
        <w:pStyle w:val="AmdtsEntries"/>
      </w:pPr>
      <w:r>
        <w:tab/>
        <w:t xml:space="preserve">def </w:t>
      </w:r>
      <w:r w:rsidRPr="000F1F8A">
        <w:rPr>
          <w:rStyle w:val="charBoldItals"/>
        </w:rPr>
        <w:t xml:space="preserve">asbestos management plan </w:t>
      </w:r>
      <w:r>
        <w:t xml:space="preserve">ins </w:t>
      </w:r>
      <w:hyperlink r:id="rId620"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6</w:t>
      </w:r>
    </w:p>
    <w:p w14:paraId="7C05DA0C" w14:textId="0B84CE26" w:rsidR="009E48FB" w:rsidRDefault="009E48FB" w:rsidP="009E48FB">
      <w:pPr>
        <w:pStyle w:val="AmdtsEntriesDefL2"/>
      </w:pPr>
      <w:r>
        <w:tab/>
        <w:t xml:space="preserve">om </w:t>
      </w:r>
      <w:hyperlink r:id="rId621" w:tooltip="Dangerous Substances (Asbestos Safety Reform) Legislation Amendment Act 2014" w:history="1">
        <w:r w:rsidRPr="00EB33C3">
          <w:rPr>
            <w:rStyle w:val="charCitHyperlinkAbbrev"/>
          </w:rPr>
          <w:t>A2014-53</w:t>
        </w:r>
      </w:hyperlink>
      <w:r>
        <w:t xml:space="preserve"> s 60</w:t>
      </w:r>
    </w:p>
    <w:p w14:paraId="078AFAE5" w14:textId="778A0F05" w:rsidR="009E48FB" w:rsidRDefault="009E48FB" w:rsidP="009E48FB">
      <w:pPr>
        <w:pStyle w:val="AmdtsEntries"/>
      </w:pPr>
      <w:r>
        <w:tab/>
        <w:t xml:space="preserve">def </w:t>
      </w:r>
      <w:r w:rsidRPr="009E48FB">
        <w:rPr>
          <w:rStyle w:val="charBoldItals"/>
        </w:rPr>
        <w:t>asbestos product</w:t>
      </w:r>
      <w:r>
        <w:t xml:space="preserve"> om </w:t>
      </w:r>
      <w:hyperlink r:id="rId622" w:tooltip="Dangerous Substances (Asbestos Safety Reform) Legislation Amendment Act 2014" w:history="1">
        <w:r w:rsidRPr="00EB33C3">
          <w:rPr>
            <w:rStyle w:val="charCitHyperlinkAbbrev"/>
          </w:rPr>
          <w:t>A2014-53</w:t>
        </w:r>
      </w:hyperlink>
      <w:r>
        <w:t xml:space="preserve"> s 60</w:t>
      </w:r>
    </w:p>
    <w:p w14:paraId="79C7D278" w14:textId="72670B23" w:rsidR="008E6976" w:rsidRDefault="008E6976">
      <w:pPr>
        <w:pStyle w:val="AmdtsEntries"/>
      </w:pPr>
      <w:r>
        <w:tab/>
        <w:t xml:space="preserve">def </w:t>
      </w:r>
      <w:r w:rsidRPr="000F1F8A">
        <w:rPr>
          <w:rStyle w:val="charBoldItals"/>
        </w:rPr>
        <w:t xml:space="preserve">asbestos register </w:t>
      </w:r>
      <w:r>
        <w:t xml:space="preserve">ins </w:t>
      </w:r>
      <w:hyperlink r:id="rId623"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6</w:t>
      </w:r>
    </w:p>
    <w:p w14:paraId="01E2370A" w14:textId="404A9AB5" w:rsidR="0072079F" w:rsidRDefault="0072079F" w:rsidP="0072079F">
      <w:pPr>
        <w:pStyle w:val="AmdtsEntriesDefL2"/>
      </w:pPr>
      <w:r>
        <w:tab/>
        <w:t xml:space="preserve">om </w:t>
      </w:r>
      <w:hyperlink r:id="rId624" w:tooltip="Dangerous Substances (Asbestos Safety Reform) Legislation Amendment Act 2014" w:history="1">
        <w:r w:rsidRPr="00EB33C3">
          <w:rPr>
            <w:rStyle w:val="charCitHyperlinkAbbrev"/>
          </w:rPr>
          <w:t>A2014-53</w:t>
        </w:r>
      </w:hyperlink>
      <w:r>
        <w:t xml:space="preserve"> s 60</w:t>
      </w:r>
    </w:p>
    <w:p w14:paraId="5E662E68" w14:textId="5CF7EB79" w:rsidR="0072079F" w:rsidRDefault="0072079F" w:rsidP="0072079F">
      <w:pPr>
        <w:pStyle w:val="AmdtsEntries"/>
        <w:keepNext/>
      </w:pPr>
      <w:r>
        <w:tab/>
        <w:t xml:space="preserve">def </w:t>
      </w:r>
      <w:r w:rsidRPr="00977355">
        <w:rPr>
          <w:rStyle w:val="charBoldItals"/>
        </w:rPr>
        <w:t>asbestos-related work</w:t>
      </w:r>
      <w:r>
        <w:rPr>
          <w:rStyle w:val="charBoldItals"/>
        </w:rPr>
        <w:t xml:space="preserve"> </w:t>
      </w:r>
      <w:r>
        <w:t xml:space="preserve">ins </w:t>
      </w:r>
      <w:hyperlink r:id="rId625" w:tooltip="Dangerous Substances (Asbestos Safety Reform) Legislation Amendment Act 2014" w:history="1">
        <w:r w:rsidRPr="00EB33C3">
          <w:rPr>
            <w:rStyle w:val="charCitHyperlinkAbbrev"/>
          </w:rPr>
          <w:t>A2014-53</w:t>
        </w:r>
      </w:hyperlink>
      <w:r>
        <w:t xml:space="preserve"> s 61</w:t>
      </w:r>
    </w:p>
    <w:p w14:paraId="110F3955" w14:textId="6EB7A908" w:rsidR="0072079F" w:rsidRDefault="0072079F" w:rsidP="0072079F">
      <w:pPr>
        <w:pStyle w:val="AmdtsEntries"/>
        <w:keepNext/>
      </w:pPr>
      <w:r>
        <w:tab/>
        <w:t xml:space="preserve">def </w:t>
      </w:r>
      <w:r w:rsidR="004C3A86" w:rsidRPr="00977355">
        <w:rPr>
          <w:rStyle w:val="charBoldItals"/>
        </w:rPr>
        <w:t>authorised activity</w:t>
      </w:r>
      <w:r>
        <w:rPr>
          <w:rStyle w:val="charBoldItals"/>
        </w:rPr>
        <w:t xml:space="preserve"> </w:t>
      </w:r>
      <w:r w:rsidR="004C3A86">
        <w:t>om</w:t>
      </w:r>
      <w:r>
        <w:t xml:space="preserve"> </w:t>
      </w:r>
      <w:hyperlink r:id="rId626" w:tooltip="Dangerous Substances (Asbestos Safety Reform) Legislation Amendment Act 2014" w:history="1">
        <w:r w:rsidRPr="00EB33C3">
          <w:rPr>
            <w:rStyle w:val="charCitHyperlinkAbbrev"/>
          </w:rPr>
          <w:t>A2014-53</w:t>
        </w:r>
      </w:hyperlink>
      <w:r>
        <w:t xml:space="preserve"> s 62</w:t>
      </w:r>
    </w:p>
    <w:p w14:paraId="10172B6D" w14:textId="26BBC7D2" w:rsidR="004C3A86" w:rsidRDefault="004C3A86" w:rsidP="004C3A86">
      <w:pPr>
        <w:pStyle w:val="AmdtsEntries"/>
        <w:keepNext/>
      </w:pPr>
      <w:r>
        <w:tab/>
        <w:t xml:space="preserve">def </w:t>
      </w:r>
      <w:r w:rsidRPr="00977355">
        <w:rPr>
          <w:rStyle w:val="charBoldItals"/>
        </w:rPr>
        <w:t>authorised activity condition</w:t>
      </w:r>
      <w:r>
        <w:rPr>
          <w:rStyle w:val="charBoldItals"/>
        </w:rPr>
        <w:t xml:space="preserve"> </w:t>
      </w:r>
      <w:r>
        <w:t xml:space="preserve">om </w:t>
      </w:r>
      <w:hyperlink r:id="rId627" w:tooltip="Dangerous Substances (Asbestos Safety Reform) Legislation Amendment Act 2014" w:history="1">
        <w:r w:rsidRPr="00EB33C3">
          <w:rPr>
            <w:rStyle w:val="charCitHyperlinkAbbrev"/>
          </w:rPr>
          <w:t>A2014-53</w:t>
        </w:r>
      </w:hyperlink>
      <w:r>
        <w:t xml:space="preserve"> s 62</w:t>
      </w:r>
    </w:p>
    <w:p w14:paraId="63E9BB41" w14:textId="0D3FAB63" w:rsidR="00D31FB9" w:rsidRDefault="00D31FB9">
      <w:pPr>
        <w:pStyle w:val="AmdtsEntries"/>
      </w:pPr>
      <w:r>
        <w:tab/>
        <w:t xml:space="preserve">def </w:t>
      </w:r>
      <w:r w:rsidRPr="00D31FB9">
        <w:rPr>
          <w:rStyle w:val="charBoldItals"/>
        </w:rPr>
        <w:t>C1 combustible liquid</w:t>
      </w:r>
      <w:r>
        <w:t xml:space="preserve"> om </w:t>
      </w:r>
      <w:hyperlink r:id="rId628" w:tooltip="Work Health and Safety Legislation Amendment Act 2018" w:history="1">
        <w:r>
          <w:rPr>
            <w:rStyle w:val="charCitHyperlinkAbbrev"/>
          </w:rPr>
          <w:t>A2018</w:t>
        </w:r>
        <w:r>
          <w:rPr>
            <w:rStyle w:val="charCitHyperlinkAbbrev"/>
          </w:rPr>
          <w:noBreakHyphen/>
          <w:t>8</w:t>
        </w:r>
      </w:hyperlink>
      <w:r>
        <w:t xml:space="preserve"> amdt 1.20</w:t>
      </w:r>
    </w:p>
    <w:p w14:paraId="18C19178" w14:textId="083222E8" w:rsidR="00D31FB9" w:rsidRDefault="00D31FB9" w:rsidP="00D31FB9">
      <w:pPr>
        <w:pStyle w:val="AmdtsEntries"/>
      </w:pPr>
      <w:r>
        <w:tab/>
        <w:t xml:space="preserve">def </w:t>
      </w:r>
      <w:r w:rsidRPr="00D31FB9">
        <w:rPr>
          <w:rStyle w:val="charBoldItals"/>
        </w:rPr>
        <w:t>C</w:t>
      </w:r>
      <w:r>
        <w:rPr>
          <w:rStyle w:val="charBoldItals"/>
        </w:rPr>
        <w:t>2</w:t>
      </w:r>
      <w:r w:rsidRPr="00D31FB9">
        <w:rPr>
          <w:rStyle w:val="charBoldItals"/>
        </w:rPr>
        <w:t xml:space="preserve"> combustible liquid</w:t>
      </w:r>
      <w:r>
        <w:t xml:space="preserve"> om </w:t>
      </w:r>
      <w:hyperlink r:id="rId629" w:tooltip="Work Health and Safety Legislation Amendment Act 2018" w:history="1">
        <w:r>
          <w:rPr>
            <w:rStyle w:val="charCitHyperlinkAbbrev"/>
          </w:rPr>
          <w:t>A2018</w:t>
        </w:r>
        <w:r>
          <w:rPr>
            <w:rStyle w:val="charCitHyperlinkAbbrev"/>
          </w:rPr>
          <w:noBreakHyphen/>
          <w:t>8</w:t>
        </w:r>
      </w:hyperlink>
      <w:r>
        <w:t xml:space="preserve"> amdt 1.20</w:t>
      </w:r>
    </w:p>
    <w:p w14:paraId="54F66ECD" w14:textId="586BE6EE" w:rsidR="00D31FB9" w:rsidRDefault="00D31FB9" w:rsidP="00D31FB9">
      <w:pPr>
        <w:pStyle w:val="AmdtsEntries"/>
      </w:pPr>
      <w:r>
        <w:tab/>
        <w:t xml:space="preserve">def </w:t>
      </w:r>
      <w:r>
        <w:rPr>
          <w:rStyle w:val="charBoldItals"/>
        </w:rPr>
        <w:t>capacity</w:t>
      </w:r>
      <w:r>
        <w:t xml:space="preserve"> om </w:t>
      </w:r>
      <w:hyperlink r:id="rId630" w:tooltip="Work Health and Safety Legislation Amendment Act 2018" w:history="1">
        <w:r>
          <w:rPr>
            <w:rStyle w:val="charCitHyperlinkAbbrev"/>
          </w:rPr>
          <w:t>A2018</w:t>
        </w:r>
        <w:r>
          <w:rPr>
            <w:rStyle w:val="charCitHyperlinkAbbrev"/>
          </w:rPr>
          <w:noBreakHyphen/>
          <w:t>8</w:t>
        </w:r>
      </w:hyperlink>
      <w:r>
        <w:t xml:space="preserve"> amdt 1.20</w:t>
      </w:r>
    </w:p>
    <w:p w14:paraId="0D058FE2" w14:textId="77777777" w:rsidR="008E6976" w:rsidRPr="000F1F8A" w:rsidRDefault="008E6976">
      <w:pPr>
        <w:pStyle w:val="AmdtsEntries"/>
        <w:rPr>
          <w:rFonts w:cs="Arial"/>
        </w:rPr>
      </w:pPr>
      <w:r w:rsidRPr="008F6CBF">
        <w:tab/>
      </w:r>
      <w:r w:rsidRPr="000F1F8A">
        <w:rPr>
          <w:rFonts w:cs="Arial"/>
        </w:rPr>
        <w:t xml:space="preserve">def </w:t>
      </w:r>
      <w:r w:rsidRPr="00A843B0">
        <w:rPr>
          <w:rStyle w:val="charBoldItals"/>
        </w:rPr>
        <w:t>chrysotile product</w:t>
      </w:r>
      <w:r w:rsidRPr="000F1F8A">
        <w:rPr>
          <w:rFonts w:cs="Arial"/>
        </w:rPr>
        <w:t xml:space="preserve"> exp 31 December 2010 (s 321 (2))</w:t>
      </w:r>
    </w:p>
    <w:p w14:paraId="296D89AD" w14:textId="61B8A468" w:rsidR="00D31FB9" w:rsidRDefault="00D31FB9" w:rsidP="00D31FB9">
      <w:pPr>
        <w:pStyle w:val="AmdtsEntries"/>
      </w:pPr>
      <w:r>
        <w:tab/>
        <w:t xml:space="preserve">def </w:t>
      </w:r>
      <w:r>
        <w:rPr>
          <w:rStyle w:val="charBoldItals"/>
        </w:rPr>
        <w:t>class</w:t>
      </w:r>
      <w:r w:rsidR="0074014F" w:rsidRPr="0074014F">
        <w:t>,</w:t>
      </w:r>
      <w:r w:rsidR="0074014F">
        <w:rPr>
          <w:rStyle w:val="charBoldItals"/>
        </w:rPr>
        <w:t xml:space="preserve"> </w:t>
      </w:r>
      <w:r w:rsidR="0074014F">
        <w:t>of a dangerous substance of a particular kind</w:t>
      </w:r>
      <w:r>
        <w:t xml:space="preserve"> om </w:t>
      </w:r>
      <w:hyperlink r:id="rId631" w:tooltip="Work Health and Safety Legislation Amendment Act 2018" w:history="1">
        <w:r>
          <w:rPr>
            <w:rStyle w:val="charCitHyperlinkAbbrev"/>
          </w:rPr>
          <w:t>A2018</w:t>
        </w:r>
        <w:r>
          <w:rPr>
            <w:rStyle w:val="charCitHyperlinkAbbrev"/>
          </w:rPr>
          <w:noBreakHyphen/>
          <w:t>8</w:t>
        </w:r>
      </w:hyperlink>
      <w:r>
        <w:t xml:space="preserve"> amdt 1.20</w:t>
      </w:r>
    </w:p>
    <w:p w14:paraId="6A476AA4" w14:textId="16304338" w:rsidR="00815E36" w:rsidRDefault="00815E36" w:rsidP="00815E36">
      <w:pPr>
        <w:pStyle w:val="AmdtsEntries"/>
        <w:keepNext/>
      </w:pPr>
      <w:r>
        <w:tab/>
        <w:t xml:space="preserve">def </w:t>
      </w:r>
      <w:r w:rsidRPr="008E52F4">
        <w:rPr>
          <w:rStyle w:val="charBoldItals"/>
        </w:rPr>
        <w:t>class</w:t>
      </w:r>
      <w:r w:rsidR="00B17F45">
        <w:rPr>
          <w:rStyle w:val="charBoldItals"/>
          <w:b w:val="0"/>
          <w:i w:val="0"/>
        </w:rPr>
        <w:t>, of building</w:t>
      </w:r>
      <w:r>
        <w:rPr>
          <w:rStyle w:val="charBoldItals"/>
        </w:rPr>
        <w:t xml:space="preserve"> </w:t>
      </w:r>
      <w:r>
        <w:t xml:space="preserve">ins </w:t>
      </w:r>
      <w:hyperlink r:id="rId632" w:tooltip="Dangerous Substances (General) Amendment Regulation 2014 (No 1)" w:history="1">
        <w:r>
          <w:rPr>
            <w:rStyle w:val="charCitHyperlinkAbbrev"/>
          </w:rPr>
          <w:t>SL2014</w:t>
        </w:r>
        <w:r>
          <w:rPr>
            <w:rStyle w:val="charCitHyperlinkAbbrev"/>
          </w:rPr>
          <w:noBreakHyphen/>
          <w:t>19</w:t>
        </w:r>
      </w:hyperlink>
      <w:r>
        <w:t xml:space="preserve"> s 6</w:t>
      </w:r>
    </w:p>
    <w:p w14:paraId="50D309A4" w14:textId="1DD79D3F" w:rsidR="008B6E2D" w:rsidRDefault="008B6E2D" w:rsidP="008B6E2D">
      <w:pPr>
        <w:pStyle w:val="AmdtsEntriesDefL2"/>
      </w:pPr>
      <w:r>
        <w:tab/>
        <w:t xml:space="preserve">om </w:t>
      </w:r>
      <w:hyperlink r:id="rId633" w:tooltip="Dangerous Substances (Loose-fill Asbestos Eradication) Legislation Amendment Act 2015" w:history="1">
        <w:r w:rsidRPr="008B6E2D">
          <w:rPr>
            <w:rStyle w:val="charCitHyperlinkAbbrev"/>
          </w:rPr>
          <w:t>A2015-6</w:t>
        </w:r>
      </w:hyperlink>
      <w:r>
        <w:t xml:space="preserve"> amdt 1.9</w:t>
      </w:r>
    </w:p>
    <w:p w14:paraId="4B25C047" w14:textId="7FE709F5" w:rsidR="0074014F" w:rsidRDefault="0074014F" w:rsidP="0074014F">
      <w:pPr>
        <w:pStyle w:val="AmdtsEntries"/>
      </w:pPr>
      <w:r>
        <w:tab/>
        <w:t xml:space="preserve">def </w:t>
      </w:r>
      <w:r>
        <w:rPr>
          <w:rStyle w:val="charBoldItals"/>
        </w:rPr>
        <w:t>class label</w:t>
      </w:r>
      <w:r>
        <w:t xml:space="preserve"> om </w:t>
      </w:r>
      <w:hyperlink r:id="rId634" w:tooltip="Work Health and Safety Legislation Amendment Act 2018" w:history="1">
        <w:r>
          <w:rPr>
            <w:rStyle w:val="charCitHyperlinkAbbrev"/>
          </w:rPr>
          <w:t>A2018</w:t>
        </w:r>
        <w:r>
          <w:rPr>
            <w:rStyle w:val="charCitHyperlinkAbbrev"/>
          </w:rPr>
          <w:noBreakHyphen/>
          <w:t>8</w:t>
        </w:r>
      </w:hyperlink>
      <w:r>
        <w:t xml:space="preserve"> amdt 1.20</w:t>
      </w:r>
    </w:p>
    <w:p w14:paraId="024E4C9F" w14:textId="10AA2267" w:rsidR="0074014F" w:rsidRDefault="0074014F" w:rsidP="0074014F">
      <w:pPr>
        <w:pStyle w:val="AmdtsEntries"/>
      </w:pPr>
      <w:r>
        <w:tab/>
        <w:t xml:space="preserve">def </w:t>
      </w:r>
      <w:r w:rsidRPr="00D31FB9">
        <w:rPr>
          <w:rStyle w:val="charBoldItals"/>
        </w:rPr>
        <w:t>combustible liquid</w:t>
      </w:r>
      <w:r>
        <w:t xml:space="preserve"> om </w:t>
      </w:r>
      <w:hyperlink r:id="rId635" w:tooltip="Work Health and Safety Legislation Amendment Act 2018" w:history="1">
        <w:r>
          <w:rPr>
            <w:rStyle w:val="charCitHyperlinkAbbrev"/>
          </w:rPr>
          <w:t>A2018</w:t>
        </w:r>
        <w:r>
          <w:rPr>
            <w:rStyle w:val="charCitHyperlinkAbbrev"/>
          </w:rPr>
          <w:noBreakHyphen/>
          <w:t>8</w:t>
        </w:r>
      </w:hyperlink>
      <w:r>
        <w:t xml:space="preserve"> amdt 1.20</w:t>
      </w:r>
    </w:p>
    <w:p w14:paraId="10DE27A9" w14:textId="31C2FC1D" w:rsidR="0074014F" w:rsidRDefault="0074014F" w:rsidP="0074014F">
      <w:pPr>
        <w:pStyle w:val="AmdtsEntries"/>
      </w:pPr>
      <w:r>
        <w:tab/>
        <w:t xml:space="preserve">def </w:t>
      </w:r>
      <w:r>
        <w:rPr>
          <w:rStyle w:val="charBoldItals"/>
        </w:rPr>
        <w:t>compatible</w:t>
      </w:r>
      <w:r>
        <w:t xml:space="preserve"> om </w:t>
      </w:r>
      <w:hyperlink r:id="rId636" w:tooltip="Work Health and Safety Legislation Amendment Act 2018" w:history="1">
        <w:r>
          <w:rPr>
            <w:rStyle w:val="charCitHyperlinkAbbrev"/>
          </w:rPr>
          <w:t>A2018</w:t>
        </w:r>
        <w:r>
          <w:rPr>
            <w:rStyle w:val="charCitHyperlinkAbbrev"/>
          </w:rPr>
          <w:noBreakHyphen/>
          <w:t>8</w:t>
        </w:r>
      </w:hyperlink>
      <w:r>
        <w:t xml:space="preserve"> amdt 1.20</w:t>
      </w:r>
    </w:p>
    <w:p w14:paraId="35A44534" w14:textId="0489017A" w:rsidR="0074014F" w:rsidRDefault="0074014F" w:rsidP="0074014F">
      <w:pPr>
        <w:pStyle w:val="AmdtsEntries"/>
      </w:pPr>
      <w:r>
        <w:tab/>
        <w:t xml:space="preserve">def </w:t>
      </w:r>
      <w:r>
        <w:rPr>
          <w:rStyle w:val="charBoldItals"/>
        </w:rPr>
        <w:t>container</w:t>
      </w:r>
      <w:r>
        <w:t xml:space="preserve"> om </w:t>
      </w:r>
      <w:hyperlink r:id="rId637" w:tooltip="Work Health and Safety Legislation Amendment Act 2018" w:history="1">
        <w:r>
          <w:rPr>
            <w:rStyle w:val="charCitHyperlinkAbbrev"/>
          </w:rPr>
          <w:t>A2018</w:t>
        </w:r>
        <w:r>
          <w:rPr>
            <w:rStyle w:val="charCitHyperlinkAbbrev"/>
          </w:rPr>
          <w:noBreakHyphen/>
          <w:t>8</w:t>
        </w:r>
      </w:hyperlink>
      <w:r>
        <w:t xml:space="preserve"> amdt 1.20</w:t>
      </w:r>
    </w:p>
    <w:p w14:paraId="79FFBF51" w14:textId="04D7A672" w:rsidR="00873622" w:rsidRPr="00355DB7" w:rsidRDefault="00873622" w:rsidP="00873622">
      <w:pPr>
        <w:pStyle w:val="AmdtsEntries"/>
        <w:keepNext/>
      </w:pPr>
      <w:r>
        <w:lastRenderedPageBreak/>
        <w:tab/>
        <w:t xml:space="preserve">def </w:t>
      </w:r>
      <w:r w:rsidRPr="00615A71">
        <w:rPr>
          <w:rStyle w:val="charBoldItals"/>
        </w:rPr>
        <w:t>contamination management plan</w:t>
      </w:r>
      <w:r>
        <w:t xml:space="preserve"> ins </w:t>
      </w:r>
      <w:hyperlink r:id="rId638" w:tooltip="Dangerous Substances (General) Amendment Regulation 2015 (No 2)" w:history="1">
        <w:r>
          <w:rPr>
            <w:rStyle w:val="charCitHyperlinkAbbrev"/>
          </w:rPr>
          <w:t>SL2015</w:t>
        </w:r>
        <w:r>
          <w:rPr>
            <w:rStyle w:val="charCitHyperlinkAbbrev"/>
          </w:rPr>
          <w:noBreakHyphen/>
          <w:t>13</w:t>
        </w:r>
      </w:hyperlink>
      <w:r>
        <w:t xml:space="preserve"> s 6</w:t>
      </w:r>
    </w:p>
    <w:p w14:paraId="635B880D" w14:textId="3F14090B" w:rsidR="0074014F" w:rsidRDefault="0074014F" w:rsidP="0074014F">
      <w:pPr>
        <w:pStyle w:val="AmdtsEntries"/>
      </w:pPr>
      <w:r>
        <w:tab/>
        <w:t xml:space="preserve">def </w:t>
      </w:r>
      <w:r>
        <w:rPr>
          <w:rStyle w:val="charBoldItals"/>
        </w:rPr>
        <w:t xml:space="preserve">dangerous substance </w:t>
      </w:r>
      <w:r>
        <w:t xml:space="preserve">om </w:t>
      </w:r>
      <w:hyperlink r:id="rId639" w:tooltip="Work Health and Safety Legislation Amendment Act 2018" w:history="1">
        <w:r>
          <w:rPr>
            <w:rStyle w:val="charCitHyperlinkAbbrev"/>
          </w:rPr>
          <w:t>A2018</w:t>
        </w:r>
        <w:r>
          <w:rPr>
            <w:rStyle w:val="charCitHyperlinkAbbrev"/>
          </w:rPr>
          <w:noBreakHyphen/>
          <w:t>8</w:t>
        </w:r>
      </w:hyperlink>
      <w:r>
        <w:t xml:space="preserve"> amdt 1.20</w:t>
      </w:r>
    </w:p>
    <w:p w14:paraId="497F3DDA" w14:textId="1BB7196E" w:rsidR="008E6976" w:rsidRDefault="008E6976">
      <w:pPr>
        <w:pStyle w:val="AmdtsEntries"/>
      </w:pPr>
      <w:r>
        <w:tab/>
        <w:t xml:space="preserve">def </w:t>
      </w:r>
      <w:r w:rsidRPr="000F1F8A">
        <w:rPr>
          <w:rStyle w:val="charBoldItals"/>
        </w:rPr>
        <w:t xml:space="preserve">disturb </w:t>
      </w:r>
      <w:r>
        <w:t xml:space="preserve">ins </w:t>
      </w:r>
      <w:hyperlink r:id="rId640"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6</w:t>
      </w:r>
    </w:p>
    <w:p w14:paraId="3174B9F3" w14:textId="624DBE52" w:rsidR="004C3A86" w:rsidRDefault="004C3A86" w:rsidP="004C3A86">
      <w:pPr>
        <w:pStyle w:val="AmdtsEntriesDefL2"/>
      </w:pPr>
      <w:r>
        <w:tab/>
        <w:t xml:space="preserve">om </w:t>
      </w:r>
      <w:hyperlink r:id="rId641" w:tooltip="Dangerous Substances (Asbestos Safety Reform) Legislation Amendment Act 2014" w:history="1">
        <w:r w:rsidRPr="00EB33C3">
          <w:rPr>
            <w:rStyle w:val="charCitHyperlinkAbbrev"/>
          </w:rPr>
          <w:t>A2014-53</w:t>
        </w:r>
      </w:hyperlink>
      <w:r>
        <w:t xml:space="preserve"> s 62</w:t>
      </w:r>
    </w:p>
    <w:p w14:paraId="660E6C60" w14:textId="089FEAEF" w:rsidR="0074014F" w:rsidRDefault="0074014F" w:rsidP="0074014F">
      <w:pPr>
        <w:pStyle w:val="AmdtsEntries"/>
      </w:pPr>
      <w:r>
        <w:tab/>
        <w:t xml:space="preserve">def </w:t>
      </w:r>
      <w:r>
        <w:rPr>
          <w:rStyle w:val="charBoldItals"/>
        </w:rPr>
        <w:t>emergency plan</w:t>
      </w:r>
      <w:r>
        <w:t xml:space="preserve"> om </w:t>
      </w:r>
      <w:hyperlink r:id="rId642" w:tooltip="Work Health and Safety Legislation Amendment Act 2018" w:history="1">
        <w:r>
          <w:rPr>
            <w:rStyle w:val="charCitHyperlinkAbbrev"/>
          </w:rPr>
          <w:t>A2018</w:t>
        </w:r>
        <w:r>
          <w:rPr>
            <w:rStyle w:val="charCitHyperlinkAbbrev"/>
          </w:rPr>
          <w:noBreakHyphen/>
          <w:t>8</w:t>
        </w:r>
      </w:hyperlink>
      <w:r>
        <w:t xml:space="preserve"> amdt 1.20</w:t>
      </w:r>
    </w:p>
    <w:p w14:paraId="52609B8E" w14:textId="1C10F918" w:rsidR="0074014F" w:rsidRDefault="0074014F" w:rsidP="0074014F">
      <w:pPr>
        <w:pStyle w:val="AmdtsEntries"/>
      </w:pPr>
      <w:r>
        <w:tab/>
        <w:t xml:space="preserve">def </w:t>
      </w:r>
      <w:r>
        <w:rPr>
          <w:rStyle w:val="charBoldItals"/>
        </w:rPr>
        <w:t>emergency service</w:t>
      </w:r>
      <w:r>
        <w:t xml:space="preserve"> om </w:t>
      </w:r>
      <w:hyperlink r:id="rId643" w:tooltip="Work Health and Safety Legislation Amendment Act 2018" w:history="1">
        <w:r>
          <w:rPr>
            <w:rStyle w:val="charCitHyperlinkAbbrev"/>
          </w:rPr>
          <w:t>A2018</w:t>
        </w:r>
        <w:r>
          <w:rPr>
            <w:rStyle w:val="charCitHyperlinkAbbrev"/>
          </w:rPr>
          <w:noBreakHyphen/>
          <w:t>8</w:t>
        </w:r>
      </w:hyperlink>
      <w:r>
        <w:t xml:space="preserve"> amdt 1.20</w:t>
      </w:r>
    </w:p>
    <w:p w14:paraId="5F3C7A04" w14:textId="77777777" w:rsidR="008E6976" w:rsidRPr="000F1F8A" w:rsidRDefault="008E6976">
      <w:pPr>
        <w:pStyle w:val="AmdtsEntries"/>
        <w:rPr>
          <w:rFonts w:cs="Arial"/>
        </w:rPr>
      </w:pPr>
      <w:r w:rsidRPr="008F6CBF">
        <w:tab/>
      </w:r>
      <w:r w:rsidRPr="000F1F8A">
        <w:rPr>
          <w:rFonts w:cs="Arial"/>
        </w:rPr>
        <w:t xml:space="preserve">def </w:t>
      </w:r>
      <w:r w:rsidRPr="00A843B0">
        <w:rPr>
          <w:rStyle w:val="charBoldItals"/>
        </w:rPr>
        <w:t>exemption</w:t>
      </w:r>
      <w:r w:rsidRPr="000F1F8A">
        <w:rPr>
          <w:rFonts w:cs="Arial"/>
        </w:rPr>
        <w:t xml:space="preserve"> exp 31 December 2010 (s 321 (2))</w:t>
      </w:r>
    </w:p>
    <w:p w14:paraId="2E21C6B8" w14:textId="34D4DCCD" w:rsidR="0074014F" w:rsidRDefault="0074014F" w:rsidP="0074014F">
      <w:pPr>
        <w:pStyle w:val="AmdtsEntries"/>
      </w:pPr>
      <w:r>
        <w:tab/>
        <w:t xml:space="preserve">def </w:t>
      </w:r>
      <w:r>
        <w:rPr>
          <w:rStyle w:val="charBoldItals"/>
        </w:rPr>
        <w:t>fire risk dangerous substance</w:t>
      </w:r>
      <w:r>
        <w:t xml:space="preserve"> om </w:t>
      </w:r>
      <w:hyperlink r:id="rId644" w:tooltip="Work Health and Safety Legislation Amendment Act 2018" w:history="1">
        <w:r>
          <w:rPr>
            <w:rStyle w:val="charCitHyperlinkAbbrev"/>
          </w:rPr>
          <w:t>A2018</w:t>
        </w:r>
        <w:r>
          <w:rPr>
            <w:rStyle w:val="charCitHyperlinkAbbrev"/>
          </w:rPr>
          <w:noBreakHyphen/>
          <w:t>8</w:t>
        </w:r>
      </w:hyperlink>
      <w:r>
        <w:t xml:space="preserve"> amdt 1.20</w:t>
      </w:r>
    </w:p>
    <w:p w14:paraId="60D13D76" w14:textId="353CEAB9" w:rsidR="00FC1BD2" w:rsidRDefault="00FC1BD2" w:rsidP="00FC1BD2">
      <w:pPr>
        <w:pStyle w:val="AmdtsEntries"/>
      </w:pPr>
      <w:r>
        <w:tab/>
        <w:t xml:space="preserve">def </w:t>
      </w:r>
      <w:r>
        <w:rPr>
          <w:rStyle w:val="charBoldItals"/>
        </w:rPr>
        <w:t>flashpoint</w:t>
      </w:r>
      <w:r>
        <w:t xml:space="preserve"> om </w:t>
      </w:r>
      <w:hyperlink r:id="rId645" w:tooltip="Work Health and Safety Legislation Amendment Act 2018" w:history="1">
        <w:r>
          <w:rPr>
            <w:rStyle w:val="charCitHyperlinkAbbrev"/>
          </w:rPr>
          <w:t>A2018</w:t>
        </w:r>
        <w:r>
          <w:rPr>
            <w:rStyle w:val="charCitHyperlinkAbbrev"/>
          </w:rPr>
          <w:noBreakHyphen/>
          <w:t>8</w:t>
        </w:r>
      </w:hyperlink>
      <w:r>
        <w:t xml:space="preserve"> amdt 1.20</w:t>
      </w:r>
    </w:p>
    <w:p w14:paraId="562FAFAF" w14:textId="55E3F0B1" w:rsidR="00FC1BD2" w:rsidRDefault="00FC1BD2" w:rsidP="00FC1BD2">
      <w:pPr>
        <w:pStyle w:val="AmdtsEntries"/>
      </w:pPr>
      <w:r>
        <w:tab/>
        <w:t xml:space="preserve">def </w:t>
      </w:r>
      <w:r>
        <w:rPr>
          <w:rStyle w:val="charBoldItals"/>
        </w:rPr>
        <w:t>good too dangerous to be transported</w:t>
      </w:r>
      <w:r>
        <w:t xml:space="preserve"> om </w:t>
      </w:r>
      <w:hyperlink r:id="rId646" w:tooltip="Work Health and Safety Legislation Amendment Act 2018" w:history="1">
        <w:r>
          <w:rPr>
            <w:rStyle w:val="charCitHyperlinkAbbrev"/>
          </w:rPr>
          <w:t>A2018</w:t>
        </w:r>
        <w:r>
          <w:rPr>
            <w:rStyle w:val="charCitHyperlinkAbbrev"/>
          </w:rPr>
          <w:noBreakHyphen/>
          <w:t>8</w:t>
        </w:r>
      </w:hyperlink>
      <w:r>
        <w:t xml:space="preserve"> amdt 1.20</w:t>
      </w:r>
    </w:p>
    <w:p w14:paraId="7E73A1EA" w14:textId="1A2BF6B7" w:rsidR="00FC1BD2" w:rsidRDefault="00FC1BD2" w:rsidP="00FC1BD2">
      <w:pPr>
        <w:pStyle w:val="AmdtsEntries"/>
      </w:pPr>
      <w:r>
        <w:tab/>
        <w:t xml:space="preserve">def </w:t>
      </w:r>
      <w:r>
        <w:rPr>
          <w:rStyle w:val="charBoldItals"/>
        </w:rPr>
        <w:t>hazchem code</w:t>
      </w:r>
      <w:r>
        <w:t xml:space="preserve"> om </w:t>
      </w:r>
      <w:hyperlink r:id="rId647" w:tooltip="Work Health and Safety Legislation Amendment Act 2018" w:history="1">
        <w:r>
          <w:rPr>
            <w:rStyle w:val="charCitHyperlinkAbbrev"/>
          </w:rPr>
          <w:t>A2018</w:t>
        </w:r>
        <w:r>
          <w:rPr>
            <w:rStyle w:val="charCitHyperlinkAbbrev"/>
          </w:rPr>
          <w:noBreakHyphen/>
          <w:t>8</w:t>
        </w:r>
      </w:hyperlink>
      <w:r>
        <w:t xml:space="preserve"> amdt 1.20</w:t>
      </w:r>
    </w:p>
    <w:p w14:paraId="351789F1" w14:textId="7C580571" w:rsidR="003F64D5" w:rsidRDefault="003F64D5" w:rsidP="00E11CDD">
      <w:pPr>
        <w:pStyle w:val="AmdtsEntries"/>
        <w:keepNext/>
      </w:pPr>
      <w:r>
        <w:tab/>
        <w:t xml:space="preserve">def </w:t>
      </w:r>
      <w:r>
        <w:rPr>
          <w:rStyle w:val="charBoldItals"/>
        </w:rPr>
        <w:t xml:space="preserve">health and safety representative </w:t>
      </w:r>
      <w:r>
        <w:t xml:space="preserve">om </w:t>
      </w:r>
      <w:hyperlink r:id="rId648"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2.16</w:t>
      </w:r>
    </w:p>
    <w:p w14:paraId="6313A6CF" w14:textId="3FAD3ECF" w:rsidR="00024946" w:rsidRDefault="00024946" w:rsidP="00024946">
      <w:pPr>
        <w:pStyle w:val="AmdtsEntriesDefL2"/>
      </w:pPr>
      <w:r>
        <w:tab/>
        <w:t xml:space="preserve">ins </w:t>
      </w:r>
      <w:hyperlink r:id="rId649"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t xml:space="preserve"> amdt 1.21</w:t>
      </w:r>
    </w:p>
    <w:p w14:paraId="03F33F40" w14:textId="218E48B7" w:rsidR="00FC1BD2" w:rsidRDefault="00FC1BD2" w:rsidP="00024946">
      <w:pPr>
        <w:pStyle w:val="AmdtsEntriesDefL2"/>
      </w:pPr>
      <w:r>
        <w:tab/>
        <w:t xml:space="preserve">om </w:t>
      </w:r>
      <w:hyperlink r:id="rId650" w:tooltip="Work Health and Safety Legislation Amendment Act 2018" w:history="1">
        <w:r>
          <w:rPr>
            <w:rStyle w:val="charCitHyperlinkAbbrev"/>
          </w:rPr>
          <w:t>A2018</w:t>
        </w:r>
        <w:r>
          <w:rPr>
            <w:rStyle w:val="charCitHyperlinkAbbrev"/>
          </w:rPr>
          <w:noBreakHyphen/>
          <w:t>8</w:t>
        </w:r>
      </w:hyperlink>
      <w:r>
        <w:t xml:space="preserve"> amdt 1.20</w:t>
      </w:r>
    </w:p>
    <w:p w14:paraId="25CE2AE1" w14:textId="36D831F9" w:rsidR="0086337F" w:rsidRPr="00F059E0" w:rsidRDefault="0086337F">
      <w:pPr>
        <w:pStyle w:val="AmdtsEntries"/>
      </w:pPr>
      <w:r>
        <w:tab/>
        <w:t xml:space="preserve">def </w:t>
      </w:r>
      <w:r>
        <w:rPr>
          <w:rStyle w:val="charBoldItals"/>
        </w:rPr>
        <w:t xml:space="preserve">identification papers </w:t>
      </w:r>
      <w:r>
        <w:t xml:space="preserve">am </w:t>
      </w:r>
      <w:hyperlink r:id="rId651" w:tooltip="Statute Law Amendment Act 2009 (No 2)" w:history="1">
        <w:r w:rsidR="000F1F8A" w:rsidRPr="000F1F8A">
          <w:rPr>
            <w:rStyle w:val="charCitHyperlinkAbbrev"/>
          </w:rPr>
          <w:t>A2009</w:t>
        </w:r>
        <w:r w:rsidR="000F1F8A" w:rsidRPr="000F1F8A">
          <w:rPr>
            <w:rStyle w:val="charCitHyperlinkAbbrev"/>
          </w:rPr>
          <w:noBreakHyphen/>
          <w:t>49</w:t>
        </w:r>
      </w:hyperlink>
      <w:r>
        <w:t xml:space="preserve"> amdt 3.44</w:t>
      </w:r>
      <w:r w:rsidR="005F1CF5">
        <w:t xml:space="preserve">; </w:t>
      </w:r>
      <w:hyperlink r:id="rId652" w:tooltip="Liquor (Consequential Amendments) Act 2010" w:history="1">
        <w:r w:rsidR="000F1F8A" w:rsidRPr="000F1F8A">
          <w:rPr>
            <w:rStyle w:val="charCitHyperlinkAbbrev"/>
          </w:rPr>
          <w:t>A2010</w:t>
        </w:r>
        <w:r w:rsidR="000F1F8A" w:rsidRPr="000F1F8A">
          <w:rPr>
            <w:rStyle w:val="charCitHyperlinkAbbrev"/>
          </w:rPr>
          <w:noBreakHyphen/>
          <w:t>43</w:t>
        </w:r>
      </w:hyperlink>
      <w:r w:rsidR="005F1CF5">
        <w:t xml:space="preserve"> amdt 1.9</w:t>
      </w:r>
      <w:r w:rsidR="00F059E0">
        <w:t xml:space="preserve">; </w:t>
      </w:r>
      <w:hyperlink r:id="rId653" w:tooltip="Justice Legislation Amendment Act 2016" w:history="1">
        <w:r w:rsidR="00F059E0">
          <w:rPr>
            <w:rStyle w:val="charCitHyperlinkAbbrev"/>
          </w:rPr>
          <w:t>A2016</w:t>
        </w:r>
        <w:r w:rsidR="00F059E0">
          <w:rPr>
            <w:rStyle w:val="charCitHyperlinkAbbrev"/>
          </w:rPr>
          <w:noBreakHyphen/>
          <w:t>7</w:t>
        </w:r>
      </w:hyperlink>
      <w:r w:rsidR="00F059E0">
        <w:t xml:space="preserve"> amdt 1.8</w:t>
      </w:r>
    </w:p>
    <w:p w14:paraId="714FCF27" w14:textId="26DE0E49" w:rsidR="00FC1BD2" w:rsidRDefault="00FC1BD2" w:rsidP="00FC1BD2">
      <w:pPr>
        <w:pStyle w:val="AmdtsEntries"/>
      </w:pPr>
      <w:r>
        <w:tab/>
        <w:t xml:space="preserve">def </w:t>
      </w:r>
      <w:r>
        <w:rPr>
          <w:rStyle w:val="charBoldItals"/>
        </w:rPr>
        <w:t>importer</w:t>
      </w:r>
      <w:r>
        <w:t xml:space="preserve"> om </w:t>
      </w:r>
      <w:hyperlink r:id="rId654" w:tooltip="Work Health and Safety Legislation Amendment Act 2018" w:history="1">
        <w:r>
          <w:rPr>
            <w:rStyle w:val="charCitHyperlinkAbbrev"/>
          </w:rPr>
          <w:t>A2018</w:t>
        </w:r>
        <w:r>
          <w:rPr>
            <w:rStyle w:val="charCitHyperlinkAbbrev"/>
          </w:rPr>
          <w:noBreakHyphen/>
          <w:t>8</w:t>
        </w:r>
      </w:hyperlink>
      <w:r>
        <w:t xml:space="preserve"> amdt 1.20</w:t>
      </w:r>
    </w:p>
    <w:p w14:paraId="1DCB0E12" w14:textId="60E5C10B" w:rsidR="00FC1BD2" w:rsidRDefault="00FC1BD2" w:rsidP="00FC1BD2">
      <w:pPr>
        <w:pStyle w:val="AmdtsEntries"/>
      </w:pPr>
      <w:r>
        <w:tab/>
        <w:t xml:space="preserve">def </w:t>
      </w:r>
      <w:r>
        <w:rPr>
          <w:rStyle w:val="charBoldItals"/>
        </w:rPr>
        <w:t>intermediate bulk container</w:t>
      </w:r>
      <w:r>
        <w:t xml:space="preserve"> om </w:t>
      </w:r>
      <w:hyperlink r:id="rId655" w:tooltip="Work Health and Safety Legislation Amendment Act 2018" w:history="1">
        <w:r>
          <w:rPr>
            <w:rStyle w:val="charCitHyperlinkAbbrev"/>
          </w:rPr>
          <w:t>A2018</w:t>
        </w:r>
        <w:r>
          <w:rPr>
            <w:rStyle w:val="charCitHyperlinkAbbrev"/>
          </w:rPr>
          <w:noBreakHyphen/>
          <w:t>8</w:t>
        </w:r>
      </w:hyperlink>
      <w:r>
        <w:t xml:space="preserve"> amdt 1.20</w:t>
      </w:r>
    </w:p>
    <w:p w14:paraId="11E7889B" w14:textId="48C51412" w:rsidR="00FC1BD2" w:rsidRDefault="00FC1BD2" w:rsidP="00FC1BD2">
      <w:pPr>
        <w:pStyle w:val="AmdtsEntries"/>
      </w:pPr>
      <w:r>
        <w:tab/>
        <w:t xml:space="preserve">def </w:t>
      </w:r>
      <w:r w:rsidRPr="0086578D">
        <w:rPr>
          <w:rStyle w:val="charBoldItals"/>
        </w:rPr>
        <w:t>International Air Transport Association Regulations</w:t>
      </w:r>
      <w:r>
        <w:t xml:space="preserve"> om </w:t>
      </w:r>
      <w:hyperlink r:id="rId656" w:tooltip="Work Health and Safety Legislation Amendment Act 2018" w:history="1">
        <w:r>
          <w:rPr>
            <w:rStyle w:val="charCitHyperlinkAbbrev"/>
          </w:rPr>
          <w:t>A2018</w:t>
        </w:r>
        <w:r>
          <w:rPr>
            <w:rStyle w:val="charCitHyperlinkAbbrev"/>
          </w:rPr>
          <w:noBreakHyphen/>
          <w:t>8</w:t>
        </w:r>
      </w:hyperlink>
      <w:r>
        <w:t xml:space="preserve"> amdt 1.20</w:t>
      </w:r>
    </w:p>
    <w:p w14:paraId="7A706165" w14:textId="4C35347B" w:rsidR="00FC1BD2" w:rsidRDefault="00FC1BD2" w:rsidP="00FC1BD2">
      <w:pPr>
        <w:pStyle w:val="AmdtsEntries"/>
      </w:pPr>
      <w:r>
        <w:tab/>
        <w:t xml:space="preserve">def </w:t>
      </w:r>
      <w:r w:rsidRPr="0086578D">
        <w:rPr>
          <w:rStyle w:val="charBoldItals"/>
        </w:rPr>
        <w:t>International Civil Aviation Organization Standards</w:t>
      </w:r>
      <w:r>
        <w:t xml:space="preserve"> om </w:t>
      </w:r>
      <w:hyperlink r:id="rId657" w:tooltip="Work Health and Safety Legislation Amendment Act 2018" w:history="1">
        <w:r>
          <w:rPr>
            <w:rStyle w:val="charCitHyperlinkAbbrev"/>
          </w:rPr>
          <w:t>A2018</w:t>
        </w:r>
        <w:r>
          <w:rPr>
            <w:rStyle w:val="charCitHyperlinkAbbrev"/>
          </w:rPr>
          <w:noBreakHyphen/>
          <w:t>8</w:t>
        </w:r>
      </w:hyperlink>
      <w:r>
        <w:t xml:space="preserve"> amdt 1.20</w:t>
      </w:r>
    </w:p>
    <w:p w14:paraId="44555DA5" w14:textId="02FBE67E" w:rsidR="00FC1BD2" w:rsidRDefault="00FC1BD2" w:rsidP="00FC1BD2">
      <w:pPr>
        <w:pStyle w:val="AmdtsEntries"/>
      </w:pPr>
      <w:r>
        <w:tab/>
        <w:t xml:space="preserve">def </w:t>
      </w:r>
      <w:r w:rsidRPr="0086578D">
        <w:rPr>
          <w:rStyle w:val="charBoldItals"/>
        </w:rPr>
        <w:t>International Maritime Dangerous Goods Code</w:t>
      </w:r>
      <w:r>
        <w:t xml:space="preserve"> om </w:t>
      </w:r>
      <w:hyperlink r:id="rId658" w:tooltip="Work Health and Safety Legislation Amendment Act 2018" w:history="1">
        <w:r>
          <w:rPr>
            <w:rStyle w:val="charCitHyperlinkAbbrev"/>
          </w:rPr>
          <w:t>A2018</w:t>
        </w:r>
        <w:r>
          <w:rPr>
            <w:rStyle w:val="charCitHyperlinkAbbrev"/>
          </w:rPr>
          <w:noBreakHyphen/>
          <w:t>8</w:t>
        </w:r>
      </w:hyperlink>
      <w:r>
        <w:t xml:space="preserve"> amdt 1.20</w:t>
      </w:r>
    </w:p>
    <w:p w14:paraId="19F669D2" w14:textId="12B5C3BC" w:rsidR="002F6618" w:rsidRDefault="002F6618" w:rsidP="002F6618">
      <w:pPr>
        <w:pStyle w:val="AmdtsEntries"/>
      </w:pPr>
      <w:r>
        <w:tab/>
        <w:t xml:space="preserve">def </w:t>
      </w:r>
      <w:r>
        <w:rPr>
          <w:rStyle w:val="charBoldItals"/>
        </w:rPr>
        <w:t>in transit</w:t>
      </w:r>
      <w:r>
        <w:t xml:space="preserve"> om </w:t>
      </w:r>
      <w:hyperlink r:id="rId659" w:tooltip="Work Health and Safety Legislation Amendment Act 2018" w:history="1">
        <w:r>
          <w:rPr>
            <w:rStyle w:val="charCitHyperlinkAbbrev"/>
          </w:rPr>
          <w:t>A2018</w:t>
        </w:r>
        <w:r>
          <w:rPr>
            <w:rStyle w:val="charCitHyperlinkAbbrev"/>
          </w:rPr>
          <w:noBreakHyphen/>
          <w:t>8</w:t>
        </w:r>
      </w:hyperlink>
      <w:r>
        <w:t xml:space="preserve"> amdt 1.20</w:t>
      </w:r>
    </w:p>
    <w:p w14:paraId="1D465FD4" w14:textId="69C4B059" w:rsidR="008E6976" w:rsidRDefault="008E6976" w:rsidP="00A66028">
      <w:pPr>
        <w:pStyle w:val="AmdtsEntries"/>
        <w:keepNext/>
      </w:pPr>
      <w:r>
        <w:tab/>
        <w:t xml:space="preserve">def </w:t>
      </w:r>
      <w:r w:rsidRPr="000F1F8A">
        <w:rPr>
          <w:rStyle w:val="charBoldItals"/>
        </w:rPr>
        <w:t xml:space="preserve">licensed asbestos assessor </w:t>
      </w:r>
      <w:r>
        <w:t xml:space="preserve">ins </w:t>
      </w:r>
      <w:hyperlink r:id="rId660"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6</w:t>
      </w:r>
    </w:p>
    <w:p w14:paraId="2FD706E2" w14:textId="6BC6BF1B" w:rsidR="004C3A86" w:rsidRDefault="004C3A86" w:rsidP="004C3A86">
      <w:pPr>
        <w:pStyle w:val="AmdtsEntriesDefL2"/>
      </w:pPr>
      <w:r>
        <w:tab/>
        <w:t xml:space="preserve">om </w:t>
      </w:r>
      <w:hyperlink r:id="rId661" w:tooltip="Dangerous Substances (Asbestos Safety Reform) Legislation Amendment Act 2014" w:history="1">
        <w:r w:rsidRPr="00EB33C3">
          <w:rPr>
            <w:rStyle w:val="charCitHyperlinkAbbrev"/>
          </w:rPr>
          <w:t>A2014-53</w:t>
        </w:r>
      </w:hyperlink>
      <w:r>
        <w:t xml:space="preserve"> s 62</w:t>
      </w:r>
    </w:p>
    <w:p w14:paraId="672FCEC9" w14:textId="510D4F52" w:rsidR="007538AE" w:rsidRDefault="007538AE" w:rsidP="004C3A86">
      <w:pPr>
        <w:pStyle w:val="AmdtsEntriesDefL2"/>
      </w:pPr>
      <w:r>
        <w:tab/>
        <w:t xml:space="preserve">ins </w:t>
      </w:r>
      <w:hyperlink r:id="rId662" w:tooltip="Dangerous Substances (General) Amendment Regulation 2015 (No 1)" w:history="1">
        <w:r>
          <w:rPr>
            <w:rStyle w:val="charCitHyperlinkAbbrev"/>
          </w:rPr>
          <w:t>SL2015</w:t>
        </w:r>
        <w:r>
          <w:rPr>
            <w:rStyle w:val="charCitHyperlinkAbbrev"/>
          </w:rPr>
          <w:noBreakHyphen/>
          <w:t>10</w:t>
        </w:r>
      </w:hyperlink>
      <w:r>
        <w:t xml:space="preserve"> s 6</w:t>
      </w:r>
    </w:p>
    <w:p w14:paraId="301CE830" w14:textId="1510DDBE" w:rsidR="00734B80" w:rsidRDefault="00734B80" w:rsidP="00734B80">
      <w:pPr>
        <w:pStyle w:val="AmdtsEntriesDefL2"/>
      </w:pPr>
      <w:r>
        <w:tab/>
        <w:t xml:space="preserve">om </w:t>
      </w:r>
      <w:hyperlink r:id="rId663" w:tooltip="Loose-fill Asbestos Legislation Amendment Act 2020" w:history="1">
        <w:r>
          <w:rPr>
            <w:rStyle w:val="charCitHyperlinkAbbrev"/>
          </w:rPr>
          <w:t>A2020</w:t>
        </w:r>
        <w:r>
          <w:rPr>
            <w:rStyle w:val="charCitHyperlinkAbbrev"/>
          </w:rPr>
          <w:noBreakHyphen/>
          <w:t>20</w:t>
        </w:r>
      </w:hyperlink>
      <w:r>
        <w:t xml:space="preserve"> s 34</w:t>
      </w:r>
    </w:p>
    <w:p w14:paraId="600433E1" w14:textId="778D4F73" w:rsidR="00935D06" w:rsidRDefault="00935D06" w:rsidP="00935D06">
      <w:pPr>
        <w:pStyle w:val="AmdtsEntries"/>
        <w:keepNext/>
      </w:pPr>
      <w:r>
        <w:tab/>
        <w:t xml:space="preserve">def </w:t>
      </w:r>
      <w:r w:rsidRPr="00BD51BF">
        <w:rPr>
          <w:rStyle w:val="charBoldItals"/>
        </w:rPr>
        <w:t>licensed asbestos removalist</w:t>
      </w:r>
      <w:r>
        <w:t xml:space="preserve"> ins </w:t>
      </w:r>
      <w:hyperlink r:id="rId664" w:tooltip="Building (Loose-fill Asbestos Eradication) Legislation Amendment Act 2015" w:history="1">
        <w:r>
          <w:rPr>
            <w:rStyle w:val="charCitHyperlinkAbbrev"/>
          </w:rPr>
          <w:t>A2015-42</w:t>
        </w:r>
      </w:hyperlink>
      <w:r>
        <w:t xml:space="preserve"> s 26</w:t>
      </w:r>
    </w:p>
    <w:p w14:paraId="1C4732A8" w14:textId="15C57308" w:rsidR="00734B80" w:rsidRDefault="00734B80" w:rsidP="00734B80">
      <w:pPr>
        <w:pStyle w:val="AmdtsEntriesDefL2"/>
      </w:pPr>
      <w:r>
        <w:tab/>
        <w:t xml:space="preserve">om </w:t>
      </w:r>
      <w:hyperlink r:id="rId665" w:tooltip="Loose-fill Asbestos Legislation Amendment Act 2020" w:history="1">
        <w:r>
          <w:rPr>
            <w:rStyle w:val="charCitHyperlinkAbbrev"/>
          </w:rPr>
          <w:t>A2020</w:t>
        </w:r>
        <w:r>
          <w:rPr>
            <w:rStyle w:val="charCitHyperlinkAbbrev"/>
          </w:rPr>
          <w:noBreakHyphen/>
          <w:t>20</w:t>
        </w:r>
      </w:hyperlink>
      <w:r>
        <w:t xml:space="preserve"> s 34</w:t>
      </w:r>
    </w:p>
    <w:p w14:paraId="726F0A6E" w14:textId="2CA47579" w:rsidR="00873622" w:rsidRDefault="00873622" w:rsidP="00815E36">
      <w:pPr>
        <w:pStyle w:val="AmdtsEntries"/>
        <w:keepNext/>
      </w:pPr>
      <w:r>
        <w:tab/>
        <w:t xml:space="preserve">def </w:t>
      </w:r>
      <w:r w:rsidRPr="00615A71">
        <w:rPr>
          <w:rStyle w:val="charBoldItals"/>
        </w:rPr>
        <w:t>living areas</w:t>
      </w:r>
      <w:r>
        <w:t xml:space="preserve"> ins </w:t>
      </w:r>
      <w:hyperlink r:id="rId666" w:tooltip="Dangerous Substances (General) Amendment Regulation 2015 (No 2)" w:history="1">
        <w:r>
          <w:rPr>
            <w:rStyle w:val="charCitHyperlinkAbbrev"/>
          </w:rPr>
          <w:t>SL2015</w:t>
        </w:r>
        <w:r>
          <w:rPr>
            <w:rStyle w:val="charCitHyperlinkAbbrev"/>
          </w:rPr>
          <w:noBreakHyphen/>
          <w:t>13</w:t>
        </w:r>
      </w:hyperlink>
      <w:r>
        <w:t xml:space="preserve"> s 6</w:t>
      </w:r>
    </w:p>
    <w:p w14:paraId="28F00F08" w14:textId="4F35868B" w:rsidR="00815E36" w:rsidRDefault="00815E36" w:rsidP="00815E36">
      <w:pPr>
        <w:pStyle w:val="AmdtsEntries"/>
        <w:keepNext/>
      </w:pPr>
      <w:r>
        <w:tab/>
        <w:t xml:space="preserve">def </w:t>
      </w:r>
      <w:r w:rsidRPr="008E52F4">
        <w:rPr>
          <w:rStyle w:val="charBoldItals"/>
        </w:rPr>
        <w:t>loose</w:t>
      </w:r>
      <w:r w:rsidR="00CD79E4">
        <w:rPr>
          <w:rStyle w:val="charBoldItals"/>
        </w:rPr>
        <w:t>-</w:t>
      </w:r>
      <w:r w:rsidRPr="008E52F4">
        <w:rPr>
          <w:rStyle w:val="charBoldItals"/>
        </w:rPr>
        <w:t>fill asbestos insulation</w:t>
      </w:r>
      <w:r>
        <w:rPr>
          <w:rStyle w:val="charBoldItals"/>
        </w:rPr>
        <w:t xml:space="preserve"> </w:t>
      </w:r>
      <w:r>
        <w:t xml:space="preserve">ins </w:t>
      </w:r>
      <w:hyperlink r:id="rId667" w:tooltip="Dangerous Substances (General) Amendment Regulation 2014 (No 1)" w:history="1">
        <w:r>
          <w:rPr>
            <w:rStyle w:val="charCitHyperlinkAbbrev"/>
          </w:rPr>
          <w:t>SL2014</w:t>
        </w:r>
        <w:r>
          <w:rPr>
            <w:rStyle w:val="charCitHyperlinkAbbrev"/>
          </w:rPr>
          <w:noBreakHyphen/>
          <w:t>19</w:t>
        </w:r>
      </w:hyperlink>
      <w:r>
        <w:t xml:space="preserve"> s 6</w:t>
      </w:r>
    </w:p>
    <w:p w14:paraId="1C7D5D22" w14:textId="2482E7E6" w:rsidR="008B6E2D" w:rsidRDefault="008B6E2D" w:rsidP="008B6E2D">
      <w:pPr>
        <w:pStyle w:val="AmdtsEntriesDefL2"/>
      </w:pPr>
      <w:r>
        <w:tab/>
        <w:t xml:space="preserve">om </w:t>
      </w:r>
      <w:hyperlink r:id="rId668" w:tooltip="Dangerous Substances (Loose-fill Asbestos Eradication) Legislation Amendment Act 2015" w:history="1">
        <w:r w:rsidRPr="008B6E2D">
          <w:rPr>
            <w:rStyle w:val="charCitHyperlinkAbbrev"/>
          </w:rPr>
          <w:t>A2015-6</w:t>
        </w:r>
      </w:hyperlink>
      <w:r>
        <w:t xml:space="preserve"> amdt 1.9</w:t>
      </w:r>
    </w:p>
    <w:p w14:paraId="106A8FCF" w14:textId="286E4E55" w:rsidR="002F6618" w:rsidRDefault="002F6618" w:rsidP="002F6618">
      <w:pPr>
        <w:pStyle w:val="AmdtsEntries"/>
      </w:pPr>
      <w:r>
        <w:tab/>
        <w:t xml:space="preserve">def </w:t>
      </w:r>
      <w:r>
        <w:rPr>
          <w:rStyle w:val="charBoldItals"/>
        </w:rPr>
        <w:t>manifest quantity</w:t>
      </w:r>
      <w:r>
        <w:t xml:space="preserve"> om </w:t>
      </w:r>
      <w:hyperlink r:id="rId669" w:tooltip="Work Health and Safety Legislation Amendment Act 2018" w:history="1">
        <w:r>
          <w:rPr>
            <w:rStyle w:val="charCitHyperlinkAbbrev"/>
          </w:rPr>
          <w:t>A2018</w:t>
        </w:r>
        <w:r>
          <w:rPr>
            <w:rStyle w:val="charCitHyperlinkAbbrev"/>
          </w:rPr>
          <w:noBreakHyphen/>
          <w:t>8</w:t>
        </w:r>
      </w:hyperlink>
      <w:r>
        <w:t xml:space="preserve"> amdt 1.20</w:t>
      </w:r>
    </w:p>
    <w:p w14:paraId="631BC35A" w14:textId="1D8D7BAD" w:rsidR="002F6618" w:rsidRDefault="002F6618" w:rsidP="002F6618">
      <w:pPr>
        <w:pStyle w:val="AmdtsEntries"/>
      </w:pPr>
      <w:r>
        <w:tab/>
        <w:t xml:space="preserve">def </w:t>
      </w:r>
      <w:r>
        <w:rPr>
          <w:rStyle w:val="charBoldItals"/>
        </w:rPr>
        <w:t>manifest quantity registrable premises</w:t>
      </w:r>
      <w:r>
        <w:t xml:space="preserve"> om </w:t>
      </w:r>
      <w:hyperlink r:id="rId670" w:tooltip="Work Health and Safety Legislation Amendment Act 2018" w:history="1">
        <w:r>
          <w:rPr>
            <w:rStyle w:val="charCitHyperlinkAbbrev"/>
          </w:rPr>
          <w:t>A2018</w:t>
        </w:r>
        <w:r>
          <w:rPr>
            <w:rStyle w:val="charCitHyperlinkAbbrev"/>
          </w:rPr>
          <w:noBreakHyphen/>
          <w:t>8</w:t>
        </w:r>
      </w:hyperlink>
      <w:r>
        <w:t xml:space="preserve"> amdt 1.20</w:t>
      </w:r>
    </w:p>
    <w:p w14:paraId="3B2234A7" w14:textId="23EAD09D" w:rsidR="002F6618" w:rsidRDefault="002F6618" w:rsidP="002F6618">
      <w:pPr>
        <w:pStyle w:val="AmdtsEntries"/>
      </w:pPr>
      <w:r>
        <w:tab/>
        <w:t xml:space="preserve">def </w:t>
      </w:r>
      <w:r>
        <w:rPr>
          <w:rStyle w:val="charBoldItals"/>
        </w:rPr>
        <w:t>manufacturer</w:t>
      </w:r>
      <w:r>
        <w:t xml:space="preserve"> om </w:t>
      </w:r>
      <w:hyperlink r:id="rId671" w:tooltip="Work Health and Safety Legislation Amendment Act 2018" w:history="1">
        <w:r>
          <w:rPr>
            <w:rStyle w:val="charCitHyperlinkAbbrev"/>
          </w:rPr>
          <w:t>A2018</w:t>
        </w:r>
        <w:r>
          <w:rPr>
            <w:rStyle w:val="charCitHyperlinkAbbrev"/>
          </w:rPr>
          <w:noBreakHyphen/>
          <w:t>8</w:t>
        </w:r>
      </w:hyperlink>
      <w:r>
        <w:t xml:space="preserve"> amdt 1.20</w:t>
      </w:r>
    </w:p>
    <w:p w14:paraId="2A4AC628" w14:textId="1C0E5900" w:rsidR="002F6618" w:rsidRDefault="002F6618" w:rsidP="002F6618">
      <w:pPr>
        <w:pStyle w:val="AmdtsEntries"/>
      </w:pPr>
      <w:r>
        <w:tab/>
        <w:t xml:space="preserve">def </w:t>
      </w:r>
      <w:r>
        <w:rPr>
          <w:rStyle w:val="charBoldItals"/>
        </w:rPr>
        <w:t>National Exposure Standards</w:t>
      </w:r>
      <w:r>
        <w:t xml:space="preserve"> om </w:t>
      </w:r>
      <w:hyperlink r:id="rId672" w:tooltip="Work Health and Safety Legislation Amendment Act 2018" w:history="1">
        <w:r>
          <w:rPr>
            <w:rStyle w:val="charCitHyperlinkAbbrev"/>
          </w:rPr>
          <w:t>A2018</w:t>
        </w:r>
        <w:r>
          <w:rPr>
            <w:rStyle w:val="charCitHyperlinkAbbrev"/>
          </w:rPr>
          <w:noBreakHyphen/>
          <w:t>8</w:t>
        </w:r>
      </w:hyperlink>
      <w:r>
        <w:t xml:space="preserve"> amdt 1.20</w:t>
      </w:r>
    </w:p>
    <w:p w14:paraId="11A0BE0E" w14:textId="56DF9DA6" w:rsidR="008E6976" w:rsidRDefault="008E6976">
      <w:pPr>
        <w:pStyle w:val="AmdtsEntries"/>
      </w:pPr>
      <w:r>
        <w:tab/>
        <w:t xml:space="preserve">def </w:t>
      </w:r>
      <w:r w:rsidRPr="000F1F8A">
        <w:rPr>
          <w:rStyle w:val="charBoldItals"/>
        </w:rPr>
        <w:t xml:space="preserve">national standards </w:t>
      </w:r>
      <w:r>
        <w:t xml:space="preserve">ins </w:t>
      </w:r>
      <w:hyperlink r:id="rId673"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6</w:t>
      </w:r>
    </w:p>
    <w:p w14:paraId="5EA7EA8A" w14:textId="04704AFE" w:rsidR="004C3A86" w:rsidRDefault="004C3A86" w:rsidP="004C3A86">
      <w:pPr>
        <w:pStyle w:val="AmdtsEntriesDefL2"/>
      </w:pPr>
      <w:r>
        <w:tab/>
        <w:t xml:space="preserve">om </w:t>
      </w:r>
      <w:hyperlink r:id="rId674" w:tooltip="Dangerous Substances (Asbestos Safety Reform) Legislation Amendment Act 2014" w:history="1">
        <w:r w:rsidRPr="00EB33C3">
          <w:rPr>
            <w:rStyle w:val="charCitHyperlinkAbbrev"/>
          </w:rPr>
          <w:t>A2014-53</w:t>
        </w:r>
      </w:hyperlink>
      <w:r>
        <w:t xml:space="preserve"> s 62</w:t>
      </w:r>
    </w:p>
    <w:p w14:paraId="6ADD8699" w14:textId="1D5B93CE" w:rsidR="002F6618" w:rsidRDefault="002F6618" w:rsidP="002F6618">
      <w:pPr>
        <w:pStyle w:val="AmdtsEntries"/>
      </w:pPr>
      <w:r>
        <w:tab/>
        <w:t xml:space="preserve">def </w:t>
      </w:r>
      <w:r>
        <w:rPr>
          <w:rStyle w:val="charBoldItals"/>
        </w:rPr>
        <w:t>non-registrable premises</w:t>
      </w:r>
      <w:r>
        <w:t xml:space="preserve"> om </w:t>
      </w:r>
      <w:hyperlink r:id="rId675" w:tooltip="Work Health and Safety Legislation Amendment Act 2018" w:history="1">
        <w:r>
          <w:rPr>
            <w:rStyle w:val="charCitHyperlinkAbbrev"/>
          </w:rPr>
          <w:t>A2018</w:t>
        </w:r>
        <w:r>
          <w:rPr>
            <w:rStyle w:val="charCitHyperlinkAbbrev"/>
          </w:rPr>
          <w:noBreakHyphen/>
          <w:t>8</w:t>
        </w:r>
      </w:hyperlink>
      <w:r>
        <w:t xml:space="preserve"> amdt 1.20</w:t>
      </w:r>
    </w:p>
    <w:p w14:paraId="4F818CF3" w14:textId="498FE682" w:rsidR="008E6976" w:rsidRDefault="008E6976">
      <w:pPr>
        <w:pStyle w:val="AmdtsEntries"/>
      </w:pPr>
      <w:r>
        <w:tab/>
        <w:t xml:space="preserve">def </w:t>
      </w:r>
      <w:r w:rsidRPr="000F1F8A">
        <w:rPr>
          <w:rStyle w:val="charBoldItals"/>
        </w:rPr>
        <w:t xml:space="preserve">non-residential premises </w:t>
      </w:r>
      <w:r>
        <w:t xml:space="preserve">ins </w:t>
      </w:r>
      <w:hyperlink r:id="rId676"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6</w:t>
      </w:r>
    </w:p>
    <w:p w14:paraId="38091960" w14:textId="598C67FD" w:rsidR="00873622" w:rsidRDefault="004C3A86" w:rsidP="004C3A86">
      <w:pPr>
        <w:pStyle w:val="AmdtsEntriesDefL2"/>
      </w:pPr>
      <w:r>
        <w:tab/>
        <w:t xml:space="preserve">om </w:t>
      </w:r>
      <w:hyperlink r:id="rId677" w:tooltip="Dangerous Substances (Asbestos Safety Reform) Legislation Amendment Act 2014" w:history="1">
        <w:r w:rsidRPr="00EB33C3">
          <w:rPr>
            <w:rStyle w:val="charCitHyperlinkAbbrev"/>
          </w:rPr>
          <w:t>A2014-53</w:t>
        </w:r>
      </w:hyperlink>
      <w:r>
        <w:t xml:space="preserve"> s 62</w:t>
      </w:r>
    </w:p>
    <w:p w14:paraId="501F3C35" w14:textId="552D94EC" w:rsidR="002F6618" w:rsidRDefault="002F6618" w:rsidP="002F6618">
      <w:pPr>
        <w:pStyle w:val="AmdtsEntries"/>
      </w:pPr>
      <w:r>
        <w:tab/>
        <w:t xml:space="preserve">def </w:t>
      </w:r>
      <w:r>
        <w:rPr>
          <w:rStyle w:val="charBoldItals"/>
        </w:rPr>
        <w:t>package</w:t>
      </w:r>
      <w:r>
        <w:t xml:space="preserve"> om </w:t>
      </w:r>
      <w:hyperlink r:id="rId678" w:tooltip="Work Health and Safety Legislation Amendment Act 2018" w:history="1">
        <w:r>
          <w:rPr>
            <w:rStyle w:val="charCitHyperlinkAbbrev"/>
          </w:rPr>
          <w:t>A2018</w:t>
        </w:r>
        <w:r>
          <w:rPr>
            <w:rStyle w:val="charCitHyperlinkAbbrev"/>
          </w:rPr>
          <w:noBreakHyphen/>
          <w:t>8</w:t>
        </w:r>
      </w:hyperlink>
      <w:r>
        <w:t xml:space="preserve"> amdt 1.20</w:t>
      </w:r>
    </w:p>
    <w:p w14:paraId="5955B045" w14:textId="181FF998" w:rsidR="002F6618" w:rsidRDefault="002F6618" w:rsidP="002F6618">
      <w:pPr>
        <w:pStyle w:val="AmdtsEntries"/>
      </w:pPr>
      <w:r>
        <w:lastRenderedPageBreak/>
        <w:tab/>
        <w:t xml:space="preserve">def </w:t>
      </w:r>
      <w:r>
        <w:rPr>
          <w:rStyle w:val="charBoldItals"/>
        </w:rPr>
        <w:t>packaged</w:t>
      </w:r>
      <w:r>
        <w:t xml:space="preserve"> om </w:t>
      </w:r>
      <w:hyperlink r:id="rId679" w:tooltip="Work Health and Safety Legislation Amendment Act 2018" w:history="1">
        <w:r>
          <w:rPr>
            <w:rStyle w:val="charCitHyperlinkAbbrev"/>
          </w:rPr>
          <w:t>A2018</w:t>
        </w:r>
        <w:r>
          <w:rPr>
            <w:rStyle w:val="charCitHyperlinkAbbrev"/>
          </w:rPr>
          <w:noBreakHyphen/>
          <w:t>8</w:t>
        </w:r>
      </w:hyperlink>
      <w:r>
        <w:t xml:space="preserve"> amdt 1.20</w:t>
      </w:r>
    </w:p>
    <w:p w14:paraId="475819F0" w14:textId="0DD7142F" w:rsidR="002F6618" w:rsidRDefault="002F6618" w:rsidP="002F6618">
      <w:pPr>
        <w:pStyle w:val="AmdtsEntries"/>
      </w:pPr>
      <w:r>
        <w:tab/>
        <w:t xml:space="preserve">def </w:t>
      </w:r>
      <w:r>
        <w:rPr>
          <w:rStyle w:val="charBoldItals"/>
        </w:rPr>
        <w:t>packaging</w:t>
      </w:r>
      <w:r>
        <w:t xml:space="preserve"> om </w:t>
      </w:r>
      <w:hyperlink r:id="rId680" w:tooltip="Work Health and Safety Legislation Amendment Act 2018" w:history="1">
        <w:r>
          <w:rPr>
            <w:rStyle w:val="charCitHyperlinkAbbrev"/>
          </w:rPr>
          <w:t>A2018</w:t>
        </w:r>
        <w:r>
          <w:rPr>
            <w:rStyle w:val="charCitHyperlinkAbbrev"/>
          </w:rPr>
          <w:noBreakHyphen/>
          <w:t>8</w:t>
        </w:r>
      </w:hyperlink>
      <w:r>
        <w:t xml:space="preserve"> amdt 1.20</w:t>
      </w:r>
    </w:p>
    <w:p w14:paraId="19E7E1FC" w14:textId="752A159D" w:rsidR="002F6618" w:rsidRDefault="002F6618" w:rsidP="002F6618">
      <w:pPr>
        <w:pStyle w:val="AmdtsEntries"/>
      </w:pPr>
      <w:r>
        <w:tab/>
        <w:t xml:space="preserve">def </w:t>
      </w:r>
      <w:r>
        <w:rPr>
          <w:rStyle w:val="charBoldItals"/>
        </w:rPr>
        <w:t>packing group</w:t>
      </w:r>
      <w:r>
        <w:t xml:space="preserve"> om </w:t>
      </w:r>
      <w:hyperlink r:id="rId681" w:tooltip="Work Health and Safety Legislation Amendment Act 2018" w:history="1">
        <w:r>
          <w:rPr>
            <w:rStyle w:val="charCitHyperlinkAbbrev"/>
          </w:rPr>
          <w:t>A2018</w:t>
        </w:r>
        <w:r>
          <w:rPr>
            <w:rStyle w:val="charCitHyperlinkAbbrev"/>
          </w:rPr>
          <w:noBreakHyphen/>
          <w:t>8</w:t>
        </w:r>
      </w:hyperlink>
      <w:r>
        <w:t xml:space="preserve"> amdt 1.20</w:t>
      </w:r>
    </w:p>
    <w:p w14:paraId="6FD53332" w14:textId="1BF0D4EE" w:rsidR="002F6618" w:rsidRDefault="002F6618" w:rsidP="002F6618">
      <w:pPr>
        <w:pStyle w:val="AmdtsEntries"/>
      </w:pPr>
      <w:r>
        <w:tab/>
        <w:t xml:space="preserve">def </w:t>
      </w:r>
      <w:r>
        <w:rPr>
          <w:rStyle w:val="charBoldItals"/>
        </w:rPr>
        <w:t>pipework</w:t>
      </w:r>
      <w:r>
        <w:t xml:space="preserve"> om </w:t>
      </w:r>
      <w:hyperlink r:id="rId682" w:tooltip="Work Health and Safety Legislation Amendment Act 2018" w:history="1">
        <w:r>
          <w:rPr>
            <w:rStyle w:val="charCitHyperlinkAbbrev"/>
          </w:rPr>
          <w:t>A2018</w:t>
        </w:r>
        <w:r>
          <w:rPr>
            <w:rStyle w:val="charCitHyperlinkAbbrev"/>
          </w:rPr>
          <w:noBreakHyphen/>
          <w:t>8</w:t>
        </w:r>
      </w:hyperlink>
      <w:r>
        <w:t xml:space="preserve"> amdt 1.20</w:t>
      </w:r>
    </w:p>
    <w:p w14:paraId="6119FD46" w14:textId="13D75298" w:rsidR="002F6618" w:rsidRDefault="002F6618" w:rsidP="002F6618">
      <w:pPr>
        <w:pStyle w:val="AmdtsEntries"/>
      </w:pPr>
      <w:r>
        <w:tab/>
        <w:t xml:space="preserve">def </w:t>
      </w:r>
      <w:r>
        <w:rPr>
          <w:rStyle w:val="charBoldItals"/>
        </w:rPr>
        <w:t>placard quantity</w:t>
      </w:r>
      <w:r>
        <w:t xml:space="preserve"> om </w:t>
      </w:r>
      <w:hyperlink r:id="rId683" w:tooltip="Work Health and Safety Legislation Amendment Act 2018" w:history="1">
        <w:r>
          <w:rPr>
            <w:rStyle w:val="charCitHyperlinkAbbrev"/>
          </w:rPr>
          <w:t>A2018</w:t>
        </w:r>
        <w:r>
          <w:rPr>
            <w:rStyle w:val="charCitHyperlinkAbbrev"/>
          </w:rPr>
          <w:noBreakHyphen/>
          <w:t>8</w:t>
        </w:r>
      </w:hyperlink>
      <w:r>
        <w:t xml:space="preserve"> amdt 1.20</w:t>
      </w:r>
    </w:p>
    <w:p w14:paraId="3D1646DD" w14:textId="74A65F00" w:rsidR="002F6618" w:rsidRDefault="002F6618" w:rsidP="002F6618">
      <w:pPr>
        <w:pStyle w:val="AmdtsEntries"/>
      </w:pPr>
      <w:r>
        <w:tab/>
        <w:t xml:space="preserve">def </w:t>
      </w:r>
      <w:r>
        <w:rPr>
          <w:rStyle w:val="charBoldItals"/>
        </w:rPr>
        <w:t>placard quantity notice</w:t>
      </w:r>
      <w:r>
        <w:t xml:space="preserve"> om </w:t>
      </w:r>
      <w:hyperlink r:id="rId684" w:tooltip="Work Health and Safety Legislation Amendment Act 2018" w:history="1">
        <w:r>
          <w:rPr>
            <w:rStyle w:val="charCitHyperlinkAbbrev"/>
          </w:rPr>
          <w:t>A2018</w:t>
        </w:r>
        <w:r>
          <w:rPr>
            <w:rStyle w:val="charCitHyperlinkAbbrev"/>
          </w:rPr>
          <w:noBreakHyphen/>
          <w:t>8</w:t>
        </w:r>
      </w:hyperlink>
      <w:r>
        <w:t xml:space="preserve"> amdt 1.20</w:t>
      </w:r>
    </w:p>
    <w:p w14:paraId="1AA95D5C" w14:textId="24C2BF68" w:rsidR="002F6618" w:rsidRDefault="002F6618" w:rsidP="002F6618">
      <w:pPr>
        <w:pStyle w:val="AmdtsEntries"/>
      </w:pPr>
      <w:r>
        <w:tab/>
        <w:t xml:space="preserve">def </w:t>
      </w:r>
      <w:r>
        <w:rPr>
          <w:rStyle w:val="charBoldItals"/>
        </w:rPr>
        <w:t>placard quantity register</w:t>
      </w:r>
      <w:r>
        <w:t xml:space="preserve"> om </w:t>
      </w:r>
      <w:hyperlink r:id="rId685" w:tooltip="Work Health and Safety Legislation Amendment Act 2018" w:history="1">
        <w:r>
          <w:rPr>
            <w:rStyle w:val="charCitHyperlinkAbbrev"/>
          </w:rPr>
          <w:t>A2018</w:t>
        </w:r>
        <w:r>
          <w:rPr>
            <w:rStyle w:val="charCitHyperlinkAbbrev"/>
          </w:rPr>
          <w:noBreakHyphen/>
          <w:t>8</w:t>
        </w:r>
      </w:hyperlink>
      <w:r>
        <w:t xml:space="preserve"> amdt 1.20</w:t>
      </w:r>
    </w:p>
    <w:p w14:paraId="6E6F5A6D" w14:textId="4E7136E1" w:rsidR="002F6618" w:rsidRDefault="002F6618" w:rsidP="002F6618">
      <w:pPr>
        <w:pStyle w:val="AmdtsEntries"/>
      </w:pPr>
      <w:r>
        <w:tab/>
        <w:t xml:space="preserve">def </w:t>
      </w:r>
      <w:r>
        <w:rPr>
          <w:rStyle w:val="charBoldItals"/>
        </w:rPr>
        <w:t>proper shipping name</w:t>
      </w:r>
      <w:r>
        <w:t xml:space="preserve"> om </w:t>
      </w:r>
      <w:hyperlink r:id="rId686" w:tooltip="Work Health and Safety Legislation Amendment Act 2018" w:history="1">
        <w:r>
          <w:rPr>
            <w:rStyle w:val="charCitHyperlinkAbbrev"/>
          </w:rPr>
          <w:t>A2018</w:t>
        </w:r>
        <w:r>
          <w:rPr>
            <w:rStyle w:val="charCitHyperlinkAbbrev"/>
          </w:rPr>
          <w:noBreakHyphen/>
          <w:t>8</w:t>
        </w:r>
      </w:hyperlink>
      <w:r>
        <w:t xml:space="preserve"> amdt 1.20</w:t>
      </w:r>
    </w:p>
    <w:p w14:paraId="40ECF6CB" w14:textId="58E802DC" w:rsidR="009F4507" w:rsidRDefault="009F4507" w:rsidP="009F4507">
      <w:pPr>
        <w:pStyle w:val="AmdtsEntries"/>
      </w:pPr>
      <w:r>
        <w:tab/>
        <w:t xml:space="preserve">def </w:t>
      </w:r>
      <w:r>
        <w:rPr>
          <w:rStyle w:val="charBoldItals"/>
        </w:rPr>
        <w:t>registrable premises</w:t>
      </w:r>
      <w:r>
        <w:t xml:space="preserve"> om </w:t>
      </w:r>
      <w:hyperlink r:id="rId687" w:tooltip="Work Health and Safety Legislation Amendment Act 2018" w:history="1">
        <w:r>
          <w:rPr>
            <w:rStyle w:val="charCitHyperlinkAbbrev"/>
          </w:rPr>
          <w:t>A2018</w:t>
        </w:r>
        <w:r>
          <w:rPr>
            <w:rStyle w:val="charCitHyperlinkAbbrev"/>
          </w:rPr>
          <w:noBreakHyphen/>
          <w:t>8</w:t>
        </w:r>
      </w:hyperlink>
      <w:r>
        <w:t xml:space="preserve"> amdt 1.20</w:t>
      </w:r>
    </w:p>
    <w:p w14:paraId="5DC49280" w14:textId="6118FFBD" w:rsidR="00873622" w:rsidRDefault="00873622" w:rsidP="00815E36">
      <w:pPr>
        <w:pStyle w:val="AmdtsEntries"/>
        <w:keepNext/>
      </w:pPr>
      <w:r>
        <w:tab/>
        <w:t xml:space="preserve">def </w:t>
      </w:r>
      <w:r w:rsidRPr="00615A71">
        <w:rPr>
          <w:rStyle w:val="charBoldItals"/>
        </w:rPr>
        <w:t>regulator</w:t>
      </w:r>
      <w:r>
        <w:t xml:space="preserve"> ins </w:t>
      </w:r>
      <w:hyperlink r:id="rId688" w:tooltip="Dangerous Substances (General) Amendment Regulation 2015 (No 2)" w:history="1">
        <w:r>
          <w:rPr>
            <w:rStyle w:val="charCitHyperlinkAbbrev"/>
          </w:rPr>
          <w:t>SL2015</w:t>
        </w:r>
        <w:r>
          <w:rPr>
            <w:rStyle w:val="charCitHyperlinkAbbrev"/>
          </w:rPr>
          <w:noBreakHyphen/>
          <w:t>13</w:t>
        </w:r>
      </w:hyperlink>
      <w:r>
        <w:t xml:space="preserve"> s 6</w:t>
      </w:r>
    </w:p>
    <w:p w14:paraId="593520A6" w14:textId="092C7FE8" w:rsidR="00734B80" w:rsidRDefault="00734B80" w:rsidP="00734B80">
      <w:pPr>
        <w:pStyle w:val="AmdtsEntriesDefL2"/>
      </w:pPr>
      <w:r>
        <w:tab/>
        <w:t xml:space="preserve">om </w:t>
      </w:r>
      <w:hyperlink r:id="rId689" w:tooltip="Loose-fill Asbestos Legislation Amendment Act 2020" w:history="1">
        <w:r>
          <w:rPr>
            <w:rStyle w:val="charCitHyperlinkAbbrev"/>
          </w:rPr>
          <w:t>A2020</w:t>
        </w:r>
        <w:r>
          <w:rPr>
            <w:rStyle w:val="charCitHyperlinkAbbrev"/>
          </w:rPr>
          <w:noBreakHyphen/>
          <w:t>20</w:t>
        </w:r>
      </w:hyperlink>
      <w:r>
        <w:t xml:space="preserve"> s 34</w:t>
      </w:r>
    </w:p>
    <w:p w14:paraId="66326C93" w14:textId="55AAF750" w:rsidR="00815E36" w:rsidRDefault="00815E36" w:rsidP="00815E36">
      <w:pPr>
        <w:pStyle w:val="AmdtsEntries"/>
        <w:keepNext/>
      </w:pPr>
      <w:r>
        <w:tab/>
        <w:t xml:space="preserve">def </w:t>
      </w:r>
      <w:r w:rsidRPr="008E52F4">
        <w:rPr>
          <w:rStyle w:val="charBoldItals"/>
        </w:rPr>
        <w:t>residential premises</w:t>
      </w:r>
      <w:r>
        <w:rPr>
          <w:rStyle w:val="charBoldItals"/>
        </w:rPr>
        <w:t xml:space="preserve"> </w:t>
      </w:r>
      <w:r>
        <w:t xml:space="preserve">ins </w:t>
      </w:r>
      <w:hyperlink r:id="rId690" w:tooltip="Dangerous Substances (General) Amendment Regulation 2014 (No 1)" w:history="1">
        <w:r>
          <w:rPr>
            <w:rStyle w:val="charCitHyperlinkAbbrev"/>
          </w:rPr>
          <w:t>SL2014</w:t>
        </w:r>
        <w:r>
          <w:rPr>
            <w:rStyle w:val="charCitHyperlinkAbbrev"/>
          </w:rPr>
          <w:noBreakHyphen/>
          <w:t>19</w:t>
        </w:r>
      </w:hyperlink>
      <w:r>
        <w:t xml:space="preserve"> s 6</w:t>
      </w:r>
    </w:p>
    <w:p w14:paraId="377C2F4D" w14:textId="674DFF90" w:rsidR="008B6E2D" w:rsidRDefault="008B6E2D" w:rsidP="007B689C">
      <w:pPr>
        <w:pStyle w:val="AmdtsEntriesDefL2"/>
        <w:keepNext/>
      </w:pPr>
      <w:r>
        <w:tab/>
        <w:t xml:space="preserve">sub </w:t>
      </w:r>
      <w:hyperlink r:id="rId691" w:tooltip="Dangerous Substances (Loose-fill Asbestos Eradication) Legislation Amendment Act 2015" w:history="1">
        <w:r w:rsidRPr="008B6E2D">
          <w:rPr>
            <w:rStyle w:val="charCitHyperlinkAbbrev"/>
          </w:rPr>
          <w:t>A2015-6</w:t>
        </w:r>
      </w:hyperlink>
      <w:r>
        <w:t xml:space="preserve"> amdt 1.10</w:t>
      </w:r>
    </w:p>
    <w:p w14:paraId="322F6607" w14:textId="080C5874" w:rsidR="00734B80" w:rsidRDefault="00734B80" w:rsidP="00734B80">
      <w:pPr>
        <w:pStyle w:val="AmdtsEntriesDefL2"/>
      </w:pPr>
      <w:r>
        <w:tab/>
        <w:t xml:space="preserve">om </w:t>
      </w:r>
      <w:hyperlink r:id="rId692" w:tooltip="Loose-fill Asbestos Legislation Amendment Act 2020" w:history="1">
        <w:r>
          <w:rPr>
            <w:rStyle w:val="charCitHyperlinkAbbrev"/>
          </w:rPr>
          <w:t>A2020</w:t>
        </w:r>
        <w:r>
          <w:rPr>
            <w:rStyle w:val="charCitHyperlinkAbbrev"/>
          </w:rPr>
          <w:noBreakHyphen/>
          <w:t>20</w:t>
        </w:r>
      </w:hyperlink>
      <w:r>
        <w:t xml:space="preserve"> s 34</w:t>
      </w:r>
    </w:p>
    <w:p w14:paraId="5F69F834" w14:textId="0160A904" w:rsidR="009F4507" w:rsidRDefault="009F4507" w:rsidP="009F4507">
      <w:pPr>
        <w:pStyle w:val="AmdtsEntries"/>
      </w:pPr>
      <w:r>
        <w:tab/>
        <w:t xml:space="preserve">def </w:t>
      </w:r>
      <w:r>
        <w:rPr>
          <w:rStyle w:val="charBoldItals"/>
        </w:rPr>
        <w:t>retailer</w:t>
      </w:r>
      <w:r>
        <w:t xml:space="preserve"> om </w:t>
      </w:r>
      <w:hyperlink r:id="rId693" w:tooltip="Work Health and Safety Legislation Amendment Act 2018" w:history="1">
        <w:r>
          <w:rPr>
            <w:rStyle w:val="charCitHyperlinkAbbrev"/>
          </w:rPr>
          <w:t>A2018</w:t>
        </w:r>
        <w:r>
          <w:rPr>
            <w:rStyle w:val="charCitHyperlinkAbbrev"/>
          </w:rPr>
          <w:noBreakHyphen/>
          <w:t>8</w:t>
        </w:r>
      </w:hyperlink>
      <w:r>
        <w:t xml:space="preserve"> amdt 1.20</w:t>
      </w:r>
    </w:p>
    <w:p w14:paraId="7F63BEAD" w14:textId="5D97E790" w:rsidR="008E6976" w:rsidRDefault="008E6976" w:rsidP="00030760">
      <w:pPr>
        <w:pStyle w:val="AmdtsEntries"/>
        <w:keepNext/>
      </w:pPr>
      <w:r>
        <w:tab/>
        <w:t xml:space="preserve">def </w:t>
      </w:r>
      <w:r w:rsidRPr="000F1F8A">
        <w:rPr>
          <w:rStyle w:val="charBoldItals"/>
        </w:rPr>
        <w:t xml:space="preserve">risk assessment </w:t>
      </w:r>
      <w:r>
        <w:t xml:space="preserve">sub </w:t>
      </w:r>
      <w:hyperlink r:id="rId694"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7</w:t>
      </w:r>
      <w:r w:rsidR="000F35EA">
        <w:t xml:space="preserve">; </w:t>
      </w:r>
      <w:hyperlink r:id="rId695" w:tooltip="Dangerous Substances (Asbestos Safety Reform) Legislation Amendment Act 2014" w:history="1">
        <w:r w:rsidR="000F35EA" w:rsidRPr="00EB33C3">
          <w:rPr>
            <w:rStyle w:val="charCitHyperlinkAbbrev"/>
          </w:rPr>
          <w:t>A2014-53</w:t>
        </w:r>
      </w:hyperlink>
      <w:r w:rsidR="000F35EA">
        <w:t xml:space="preserve"> s 63</w:t>
      </w:r>
    </w:p>
    <w:p w14:paraId="3096E03F" w14:textId="0F8C89C3" w:rsidR="009F4507" w:rsidRDefault="009F4507" w:rsidP="009F4507">
      <w:pPr>
        <w:pStyle w:val="AmdtsEntriesDefL2"/>
      </w:pPr>
      <w:r>
        <w:tab/>
        <w:t xml:space="preserve">om </w:t>
      </w:r>
      <w:hyperlink r:id="rId696" w:tooltip="Work Health and Safety Legislation Amendment Act 2018" w:history="1">
        <w:r>
          <w:rPr>
            <w:rStyle w:val="charCitHyperlinkAbbrev"/>
          </w:rPr>
          <w:t>A2018</w:t>
        </w:r>
        <w:r>
          <w:rPr>
            <w:rStyle w:val="charCitHyperlinkAbbrev"/>
          </w:rPr>
          <w:noBreakHyphen/>
          <w:t>8</w:t>
        </w:r>
      </w:hyperlink>
      <w:r>
        <w:t xml:space="preserve"> amdt 1.20</w:t>
      </w:r>
    </w:p>
    <w:p w14:paraId="27258BDB" w14:textId="62988269" w:rsidR="009F4507" w:rsidRDefault="009F4507" w:rsidP="009F4507">
      <w:pPr>
        <w:pStyle w:val="AmdtsEntries"/>
      </w:pPr>
      <w:r>
        <w:tab/>
        <w:t xml:space="preserve">def </w:t>
      </w:r>
      <w:r>
        <w:rPr>
          <w:rStyle w:val="charBoldItals"/>
        </w:rPr>
        <w:t>safety data sheet</w:t>
      </w:r>
      <w:r>
        <w:t xml:space="preserve"> om </w:t>
      </w:r>
      <w:hyperlink r:id="rId697" w:tooltip="Work Health and Safety Legislation Amendment Act 2018" w:history="1">
        <w:r>
          <w:rPr>
            <w:rStyle w:val="charCitHyperlinkAbbrev"/>
          </w:rPr>
          <w:t>A2018</w:t>
        </w:r>
        <w:r>
          <w:rPr>
            <w:rStyle w:val="charCitHyperlinkAbbrev"/>
          </w:rPr>
          <w:noBreakHyphen/>
          <w:t>8</w:t>
        </w:r>
      </w:hyperlink>
      <w:r>
        <w:t xml:space="preserve"> amdt 1.20</w:t>
      </w:r>
    </w:p>
    <w:p w14:paraId="66732886" w14:textId="3644BBDC" w:rsidR="009F4507" w:rsidRDefault="009F4507" w:rsidP="009F4507">
      <w:pPr>
        <w:pStyle w:val="AmdtsEntries"/>
      </w:pPr>
      <w:r>
        <w:tab/>
        <w:t xml:space="preserve">def </w:t>
      </w:r>
      <w:r>
        <w:rPr>
          <w:rStyle w:val="charBoldItals"/>
        </w:rPr>
        <w:t>SDS</w:t>
      </w:r>
      <w:r>
        <w:t xml:space="preserve"> om </w:t>
      </w:r>
      <w:hyperlink r:id="rId698" w:tooltip="Work Health and Safety Legislation Amendment Act 2018" w:history="1">
        <w:r>
          <w:rPr>
            <w:rStyle w:val="charCitHyperlinkAbbrev"/>
          </w:rPr>
          <w:t>A2018</w:t>
        </w:r>
        <w:r>
          <w:rPr>
            <w:rStyle w:val="charCitHyperlinkAbbrev"/>
          </w:rPr>
          <w:noBreakHyphen/>
          <w:t>8</w:t>
        </w:r>
      </w:hyperlink>
      <w:r>
        <w:t xml:space="preserve"> amdt 1.20</w:t>
      </w:r>
    </w:p>
    <w:p w14:paraId="6AE67FF5" w14:textId="27ACA113" w:rsidR="009F4507" w:rsidRDefault="009F4507" w:rsidP="009F4507">
      <w:pPr>
        <w:pStyle w:val="AmdtsEntries"/>
      </w:pPr>
      <w:r>
        <w:tab/>
        <w:t xml:space="preserve">def </w:t>
      </w:r>
      <w:r>
        <w:rPr>
          <w:rStyle w:val="charBoldItals"/>
        </w:rPr>
        <w:t>subsidiary risk</w:t>
      </w:r>
      <w:r>
        <w:t xml:space="preserve"> om </w:t>
      </w:r>
      <w:hyperlink r:id="rId699" w:tooltip="Work Health and Safety Legislation Amendment Act 2018" w:history="1">
        <w:r>
          <w:rPr>
            <w:rStyle w:val="charCitHyperlinkAbbrev"/>
          </w:rPr>
          <w:t>A2018</w:t>
        </w:r>
        <w:r>
          <w:rPr>
            <w:rStyle w:val="charCitHyperlinkAbbrev"/>
          </w:rPr>
          <w:noBreakHyphen/>
          <w:t>8</w:t>
        </w:r>
      </w:hyperlink>
      <w:r>
        <w:t xml:space="preserve"> amdt 1.20</w:t>
      </w:r>
    </w:p>
    <w:p w14:paraId="27C7CDB2" w14:textId="77C83635" w:rsidR="009F4507" w:rsidRDefault="009F4507" w:rsidP="009F4507">
      <w:pPr>
        <w:pStyle w:val="AmdtsEntries"/>
      </w:pPr>
      <w:r>
        <w:tab/>
        <w:t xml:space="preserve">def </w:t>
      </w:r>
      <w:r>
        <w:rPr>
          <w:rStyle w:val="charBoldItals"/>
        </w:rPr>
        <w:t>subsidiary risk label</w:t>
      </w:r>
      <w:r>
        <w:t xml:space="preserve"> om </w:t>
      </w:r>
      <w:hyperlink r:id="rId700" w:tooltip="Work Health and Safety Legislation Amendment Act 2018" w:history="1">
        <w:r>
          <w:rPr>
            <w:rStyle w:val="charCitHyperlinkAbbrev"/>
          </w:rPr>
          <w:t>A2018</w:t>
        </w:r>
        <w:r>
          <w:rPr>
            <w:rStyle w:val="charCitHyperlinkAbbrev"/>
          </w:rPr>
          <w:noBreakHyphen/>
          <w:t>8</w:t>
        </w:r>
      </w:hyperlink>
      <w:r>
        <w:t xml:space="preserve"> amdt 1.20</w:t>
      </w:r>
    </w:p>
    <w:p w14:paraId="372AEA86" w14:textId="332BB1B4" w:rsidR="009F4507" w:rsidRDefault="009F4507" w:rsidP="009F4507">
      <w:pPr>
        <w:pStyle w:val="AmdtsEntries"/>
      </w:pPr>
      <w:r>
        <w:tab/>
        <w:t xml:space="preserve">def </w:t>
      </w:r>
      <w:r>
        <w:rPr>
          <w:rStyle w:val="charBoldItals"/>
        </w:rPr>
        <w:t>supplier</w:t>
      </w:r>
      <w:r>
        <w:t xml:space="preserve"> om </w:t>
      </w:r>
      <w:hyperlink r:id="rId701" w:tooltip="Work Health and Safety Legislation Amendment Act 2018" w:history="1">
        <w:r>
          <w:rPr>
            <w:rStyle w:val="charCitHyperlinkAbbrev"/>
          </w:rPr>
          <w:t>A2018</w:t>
        </w:r>
        <w:r>
          <w:rPr>
            <w:rStyle w:val="charCitHyperlinkAbbrev"/>
          </w:rPr>
          <w:noBreakHyphen/>
          <w:t>8</w:t>
        </w:r>
      </w:hyperlink>
      <w:r>
        <w:t xml:space="preserve"> amdt 1.20</w:t>
      </w:r>
    </w:p>
    <w:p w14:paraId="0473EDC0" w14:textId="5E6779C9" w:rsidR="009F4507" w:rsidRDefault="009F4507" w:rsidP="009F4507">
      <w:pPr>
        <w:pStyle w:val="AmdtsEntries"/>
      </w:pPr>
      <w:r>
        <w:tab/>
        <w:t xml:space="preserve">def </w:t>
      </w:r>
      <w:r>
        <w:rPr>
          <w:rStyle w:val="charBoldItals"/>
        </w:rPr>
        <w:t>tank</w:t>
      </w:r>
      <w:r>
        <w:t xml:space="preserve"> om </w:t>
      </w:r>
      <w:hyperlink r:id="rId702" w:tooltip="Work Health and Safety Legislation Amendment Act 2018" w:history="1">
        <w:r>
          <w:rPr>
            <w:rStyle w:val="charCitHyperlinkAbbrev"/>
          </w:rPr>
          <w:t>A2018</w:t>
        </w:r>
        <w:r>
          <w:rPr>
            <w:rStyle w:val="charCitHyperlinkAbbrev"/>
          </w:rPr>
          <w:noBreakHyphen/>
          <w:t>8</w:t>
        </w:r>
      </w:hyperlink>
      <w:r>
        <w:t xml:space="preserve"> amdt 1.20</w:t>
      </w:r>
    </w:p>
    <w:p w14:paraId="6E7494C5" w14:textId="2A098A99" w:rsidR="009F4507" w:rsidRDefault="009F4507" w:rsidP="009F4507">
      <w:pPr>
        <w:pStyle w:val="AmdtsEntries"/>
      </w:pPr>
      <w:r>
        <w:tab/>
        <w:t xml:space="preserve">def </w:t>
      </w:r>
      <w:r>
        <w:rPr>
          <w:rStyle w:val="charBoldItals"/>
        </w:rPr>
        <w:t>total quantity</w:t>
      </w:r>
      <w:r>
        <w:t xml:space="preserve"> om </w:t>
      </w:r>
      <w:hyperlink r:id="rId703" w:tooltip="Work Health and Safety Legislation Amendment Act 2018" w:history="1">
        <w:r>
          <w:rPr>
            <w:rStyle w:val="charCitHyperlinkAbbrev"/>
          </w:rPr>
          <w:t>A2018</w:t>
        </w:r>
        <w:r>
          <w:rPr>
            <w:rStyle w:val="charCitHyperlinkAbbrev"/>
          </w:rPr>
          <w:noBreakHyphen/>
          <w:t>8</w:t>
        </w:r>
      </w:hyperlink>
      <w:r>
        <w:t xml:space="preserve"> amdt 1.20</w:t>
      </w:r>
    </w:p>
    <w:p w14:paraId="097C4859" w14:textId="460068B2" w:rsidR="009F4507" w:rsidRDefault="009F4507" w:rsidP="009F4507">
      <w:pPr>
        <w:pStyle w:val="AmdtsEntries"/>
      </w:pPr>
      <w:r>
        <w:tab/>
        <w:t xml:space="preserve">def </w:t>
      </w:r>
      <w:r>
        <w:rPr>
          <w:rStyle w:val="charBoldItals"/>
        </w:rPr>
        <w:t>transfer</w:t>
      </w:r>
      <w:r>
        <w:t xml:space="preserve"> om </w:t>
      </w:r>
      <w:hyperlink r:id="rId704" w:tooltip="Work Health and Safety Legislation Amendment Act 2018" w:history="1">
        <w:r>
          <w:rPr>
            <w:rStyle w:val="charCitHyperlinkAbbrev"/>
          </w:rPr>
          <w:t>A2018</w:t>
        </w:r>
        <w:r>
          <w:rPr>
            <w:rStyle w:val="charCitHyperlinkAbbrev"/>
          </w:rPr>
          <w:noBreakHyphen/>
          <w:t>8</w:t>
        </w:r>
      </w:hyperlink>
      <w:r>
        <w:t xml:space="preserve"> amdt 1.20</w:t>
      </w:r>
    </w:p>
    <w:p w14:paraId="7FF03EB1" w14:textId="30CFE42B" w:rsidR="009F4507" w:rsidRDefault="009F4507" w:rsidP="009F4507">
      <w:pPr>
        <w:pStyle w:val="AmdtsEntries"/>
      </w:pPr>
      <w:r>
        <w:tab/>
        <w:t xml:space="preserve">def </w:t>
      </w:r>
      <w:r w:rsidR="008771A9">
        <w:rPr>
          <w:rStyle w:val="charBoldItals"/>
        </w:rPr>
        <w:t>UN number</w:t>
      </w:r>
      <w:r>
        <w:t xml:space="preserve"> om </w:t>
      </w:r>
      <w:hyperlink r:id="rId705" w:tooltip="Work Health and Safety Legislation Amendment Act 2018" w:history="1">
        <w:r>
          <w:rPr>
            <w:rStyle w:val="charCitHyperlinkAbbrev"/>
          </w:rPr>
          <w:t>A2018</w:t>
        </w:r>
        <w:r>
          <w:rPr>
            <w:rStyle w:val="charCitHyperlinkAbbrev"/>
          </w:rPr>
          <w:noBreakHyphen/>
          <w:t>8</w:t>
        </w:r>
      </w:hyperlink>
      <w:r>
        <w:t xml:space="preserve"> amdt 1.20</w:t>
      </w:r>
    </w:p>
    <w:p w14:paraId="3EA20DA1" w14:textId="34F11028" w:rsidR="00D42767" w:rsidRDefault="00D42767" w:rsidP="00F81E3C">
      <w:pPr>
        <w:pStyle w:val="AmdtsEntries"/>
        <w:keepNext/>
      </w:pPr>
      <w:r>
        <w:tab/>
        <w:t xml:space="preserve">def </w:t>
      </w:r>
      <w:r>
        <w:rPr>
          <w:rStyle w:val="charBoldItals"/>
        </w:rPr>
        <w:t xml:space="preserve">work safety representative </w:t>
      </w:r>
      <w:r>
        <w:t xml:space="preserve">ins </w:t>
      </w:r>
      <w:hyperlink r:id="rId706"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2.17</w:t>
      </w:r>
    </w:p>
    <w:p w14:paraId="69F1A0BE" w14:textId="3760F2F4" w:rsidR="00024946" w:rsidRDefault="00024946" w:rsidP="00024946">
      <w:pPr>
        <w:pStyle w:val="AmdtsEntriesDefL2"/>
      </w:pPr>
      <w:r>
        <w:tab/>
        <w:t xml:space="preserve">om </w:t>
      </w:r>
      <w:hyperlink r:id="rId707"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t xml:space="preserve"> amdt 1.22</w:t>
      </w:r>
    </w:p>
    <w:p w14:paraId="75B08F42" w14:textId="77777777" w:rsidR="00014783" w:rsidRDefault="00014783" w:rsidP="00014783">
      <w:pPr>
        <w:pStyle w:val="PageBreak"/>
      </w:pPr>
      <w:r>
        <w:br w:type="page"/>
      </w:r>
    </w:p>
    <w:p w14:paraId="1174C8F2" w14:textId="77777777" w:rsidR="008E6976" w:rsidRPr="00874F15" w:rsidRDefault="008E6976" w:rsidP="00014783">
      <w:pPr>
        <w:pStyle w:val="Endnote20"/>
      </w:pPr>
      <w:bookmarkStart w:id="128" w:name="_Toc137736327"/>
      <w:r w:rsidRPr="00874F15">
        <w:rPr>
          <w:rStyle w:val="charTableNo"/>
        </w:rPr>
        <w:lastRenderedPageBreak/>
        <w:t>5</w:t>
      </w:r>
      <w:r>
        <w:tab/>
      </w:r>
      <w:r w:rsidRPr="00874F15">
        <w:rPr>
          <w:rStyle w:val="charTableText"/>
        </w:rPr>
        <w:t>Earlier republications</w:t>
      </w:r>
      <w:bookmarkEnd w:id="128"/>
    </w:p>
    <w:p w14:paraId="484DAA08" w14:textId="77777777" w:rsidR="008E6976" w:rsidRDefault="008E6976">
      <w:pPr>
        <w:pStyle w:val="EndNoteTextPub"/>
      </w:pPr>
      <w:r>
        <w:t xml:space="preserve">Some earlier republications were not numbered. The number in column 1 refers to the publication order.  </w:t>
      </w:r>
    </w:p>
    <w:p w14:paraId="6680BEA2" w14:textId="77777777" w:rsidR="008E6976" w:rsidRDefault="008E697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41E42DC" w14:textId="77777777" w:rsidR="008E6976" w:rsidRDefault="008E697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E6976" w14:paraId="1BC8A819" w14:textId="77777777">
        <w:trPr>
          <w:tblHeader/>
        </w:trPr>
        <w:tc>
          <w:tcPr>
            <w:tcW w:w="1576" w:type="dxa"/>
            <w:tcBorders>
              <w:bottom w:val="single" w:sz="4" w:space="0" w:color="auto"/>
            </w:tcBorders>
          </w:tcPr>
          <w:p w14:paraId="47F7F559" w14:textId="77777777" w:rsidR="008E6976" w:rsidRDefault="008E6976">
            <w:pPr>
              <w:pStyle w:val="EarlierRepubHdg"/>
            </w:pPr>
            <w:r>
              <w:t>Republication No and date</w:t>
            </w:r>
          </w:p>
        </w:tc>
        <w:tc>
          <w:tcPr>
            <w:tcW w:w="1681" w:type="dxa"/>
            <w:tcBorders>
              <w:bottom w:val="single" w:sz="4" w:space="0" w:color="auto"/>
            </w:tcBorders>
          </w:tcPr>
          <w:p w14:paraId="0E8C21E4" w14:textId="77777777" w:rsidR="008E6976" w:rsidRDefault="008E6976">
            <w:pPr>
              <w:pStyle w:val="EarlierRepubHdg"/>
            </w:pPr>
            <w:r>
              <w:t>Effective</w:t>
            </w:r>
          </w:p>
        </w:tc>
        <w:tc>
          <w:tcPr>
            <w:tcW w:w="1783" w:type="dxa"/>
            <w:tcBorders>
              <w:bottom w:val="single" w:sz="4" w:space="0" w:color="auto"/>
            </w:tcBorders>
          </w:tcPr>
          <w:p w14:paraId="30FCD10A" w14:textId="77777777" w:rsidR="008E6976" w:rsidRDefault="008E6976">
            <w:pPr>
              <w:pStyle w:val="EarlierRepubHdg"/>
            </w:pPr>
            <w:r>
              <w:t>Last amendment made by</w:t>
            </w:r>
          </w:p>
        </w:tc>
        <w:tc>
          <w:tcPr>
            <w:tcW w:w="1783" w:type="dxa"/>
            <w:tcBorders>
              <w:bottom w:val="single" w:sz="4" w:space="0" w:color="auto"/>
            </w:tcBorders>
          </w:tcPr>
          <w:p w14:paraId="6DEC42B9" w14:textId="77777777" w:rsidR="008E6976" w:rsidRDefault="008E6976">
            <w:pPr>
              <w:pStyle w:val="EarlierRepubHdg"/>
            </w:pPr>
            <w:r>
              <w:t>Republication for</w:t>
            </w:r>
          </w:p>
        </w:tc>
      </w:tr>
      <w:tr w:rsidR="008E6976" w14:paraId="3C84861F" w14:textId="77777777" w:rsidTr="0017393E">
        <w:trPr>
          <w:cantSplit/>
        </w:trPr>
        <w:tc>
          <w:tcPr>
            <w:tcW w:w="1576" w:type="dxa"/>
            <w:tcBorders>
              <w:top w:val="single" w:sz="4" w:space="0" w:color="auto"/>
              <w:bottom w:val="single" w:sz="4" w:space="0" w:color="auto"/>
            </w:tcBorders>
          </w:tcPr>
          <w:p w14:paraId="7BE58857" w14:textId="77777777" w:rsidR="008E6976" w:rsidRDefault="008E6976">
            <w:pPr>
              <w:pStyle w:val="EarlierRepubEntries"/>
            </w:pPr>
            <w:r>
              <w:t>R1</w:t>
            </w:r>
            <w:r>
              <w:br/>
              <w:t>15 Dec 2004</w:t>
            </w:r>
          </w:p>
        </w:tc>
        <w:tc>
          <w:tcPr>
            <w:tcW w:w="1681" w:type="dxa"/>
            <w:tcBorders>
              <w:top w:val="single" w:sz="4" w:space="0" w:color="auto"/>
              <w:bottom w:val="single" w:sz="4" w:space="0" w:color="auto"/>
            </w:tcBorders>
          </w:tcPr>
          <w:p w14:paraId="2FAC79D4" w14:textId="77777777" w:rsidR="008E6976" w:rsidRDefault="008E6976">
            <w:pPr>
              <w:pStyle w:val="EarlierRepubEntries"/>
            </w:pPr>
            <w:r>
              <w:t>15 Dec 2004–</w:t>
            </w:r>
            <w:r>
              <w:br/>
              <w:t>31 Dec 2004</w:t>
            </w:r>
          </w:p>
        </w:tc>
        <w:tc>
          <w:tcPr>
            <w:tcW w:w="1783" w:type="dxa"/>
            <w:tcBorders>
              <w:top w:val="single" w:sz="4" w:space="0" w:color="auto"/>
              <w:bottom w:val="single" w:sz="4" w:space="0" w:color="auto"/>
            </w:tcBorders>
          </w:tcPr>
          <w:p w14:paraId="06CA7630" w14:textId="77777777" w:rsidR="008E6976" w:rsidRDefault="008E6976">
            <w:pPr>
              <w:pStyle w:val="EarlierRepubEntries"/>
            </w:pPr>
            <w:r>
              <w:t>not amended</w:t>
            </w:r>
          </w:p>
        </w:tc>
        <w:tc>
          <w:tcPr>
            <w:tcW w:w="1783" w:type="dxa"/>
            <w:tcBorders>
              <w:top w:val="single" w:sz="4" w:space="0" w:color="auto"/>
              <w:bottom w:val="single" w:sz="4" w:space="0" w:color="auto"/>
            </w:tcBorders>
          </w:tcPr>
          <w:p w14:paraId="2024BD72" w14:textId="77777777" w:rsidR="008E6976" w:rsidRDefault="008E6976">
            <w:pPr>
              <w:pStyle w:val="EarlierRepubEntries"/>
            </w:pPr>
            <w:r>
              <w:t>new regulation</w:t>
            </w:r>
          </w:p>
        </w:tc>
      </w:tr>
      <w:tr w:rsidR="008E6976" w14:paraId="506F65D2" w14:textId="77777777">
        <w:tc>
          <w:tcPr>
            <w:tcW w:w="1576" w:type="dxa"/>
            <w:tcBorders>
              <w:top w:val="single" w:sz="4" w:space="0" w:color="auto"/>
              <w:bottom w:val="single" w:sz="4" w:space="0" w:color="auto"/>
            </w:tcBorders>
          </w:tcPr>
          <w:p w14:paraId="431A2695" w14:textId="77777777" w:rsidR="008E6976" w:rsidRDefault="008E6976">
            <w:pPr>
              <w:pStyle w:val="EarlierRepubEntries"/>
            </w:pPr>
            <w:r>
              <w:t>R2</w:t>
            </w:r>
            <w:r>
              <w:br/>
              <w:t>1 Jan 2005</w:t>
            </w:r>
          </w:p>
        </w:tc>
        <w:tc>
          <w:tcPr>
            <w:tcW w:w="1681" w:type="dxa"/>
            <w:tcBorders>
              <w:top w:val="single" w:sz="4" w:space="0" w:color="auto"/>
              <w:bottom w:val="single" w:sz="4" w:space="0" w:color="auto"/>
            </w:tcBorders>
          </w:tcPr>
          <w:p w14:paraId="5D46FB5E" w14:textId="77777777" w:rsidR="008E6976" w:rsidRDefault="008E6976">
            <w:pPr>
              <w:pStyle w:val="EarlierRepubEntries"/>
            </w:pPr>
            <w:r>
              <w:t>1 Jan 2005–</w:t>
            </w:r>
            <w:r>
              <w:br/>
              <w:t>30 Mar 2005</w:t>
            </w:r>
          </w:p>
        </w:tc>
        <w:tc>
          <w:tcPr>
            <w:tcW w:w="1783" w:type="dxa"/>
            <w:tcBorders>
              <w:top w:val="single" w:sz="4" w:space="0" w:color="auto"/>
              <w:bottom w:val="single" w:sz="4" w:space="0" w:color="auto"/>
            </w:tcBorders>
          </w:tcPr>
          <w:p w14:paraId="07262BCE" w14:textId="77777777" w:rsidR="008E6976" w:rsidRDefault="008E6976">
            <w:pPr>
              <w:pStyle w:val="EarlierRepubEntries"/>
            </w:pPr>
            <w:r>
              <w:t>not amended</w:t>
            </w:r>
          </w:p>
        </w:tc>
        <w:tc>
          <w:tcPr>
            <w:tcW w:w="1783" w:type="dxa"/>
            <w:tcBorders>
              <w:top w:val="single" w:sz="4" w:space="0" w:color="auto"/>
              <w:bottom w:val="single" w:sz="4" w:space="0" w:color="auto"/>
            </w:tcBorders>
          </w:tcPr>
          <w:p w14:paraId="5E6B2B77" w14:textId="77777777" w:rsidR="008E6976" w:rsidRDefault="008E6976">
            <w:pPr>
              <w:pStyle w:val="EarlierRepubEntries"/>
            </w:pPr>
            <w:r>
              <w:t>commenced expiry</w:t>
            </w:r>
          </w:p>
        </w:tc>
      </w:tr>
      <w:tr w:rsidR="008E6976" w14:paraId="5A994D02" w14:textId="77777777">
        <w:tc>
          <w:tcPr>
            <w:tcW w:w="1576" w:type="dxa"/>
            <w:tcBorders>
              <w:top w:val="single" w:sz="4" w:space="0" w:color="auto"/>
              <w:bottom w:val="single" w:sz="4" w:space="0" w:color="auto"/>
            </w:tcBorders>
          </w:tcPr>
          <w:p w14:paraId="5CA21137" w14:textId="77777777" w:rsidR="008E6976" w:rsidRDefault="008E6976">
            <w:pPr>
              <w:pStyle w:val="EarlierRepubEntries"/>
            </w:pPr>
            <w:r>
              <w:t>R3</w:t>
            </w:r>
            <w:r>
              <w:br/>
              <w:t>31 Mar 2005</w:t>
            </w:r>
          </w:p>
        </w:tc>
        <w:tc>
          <w:tcPr>
            <w:tcW w:w="1681" w:type="dxa"/>
            <w:tcBorders>
              <w:top w:val="single" w:sz="4" w:space="0" w:color="auto"/>
              <w:bottom w:val="single" w:sz="4" w:space="0" w:color="auto"/>
            </w:tcBorders>
          </w:tcPr>
          <w:p w14:paraId="507B4259" w14:textId="77777777" w:rsidR="008E6976" w:rsidRDefault="008E6976">
            <w:pPr>
              <w:pStyle w:val="EarlierRepubEntries"/>
            </w:pPr>
            <w:r>
              <w:t>31 Mar 2005–</w:t>
            </w:r>
            <w:r>
              <w:br/>
              <w:t>29 June 2005</w:t>
            </w:r>
          </w:p>
        </w:tc>
        <w:tc>
          <w:tcPr>
            <w:tcW w:w="1783" w:type="dxa"/>
            <w:tcBorders>
              <w:top w:val="single" w:sz="4" w:space="0" w:color="auto"/>
              <w:bottom w:val="single" w:sz="4" w:space="0" w:color="auto"/>
            </w:tcBorders>
          </w:tcPr>
          <w:p w14:paraId="23AD223B" w14:textId="77777777" w:rsidR="008E6976" w:rsidRDefault="008E6976">
            <w:pPr>
              <w:pStyle w:val="EarlierRepubEntries"/>
            </w:pPr>
            <w:r>
              <w:t>not amended</w:t>
            </w:r>
          </w:p>
        </w:tc>
        <w:tc>
          <w:tcPr>
            <w:tcW w:w="1783" w:type="dxa"/>
            <w:tcBorders>
              <w:top w:val="single" w:sz="4" w:space="0" w:color="auto"/>
              <w:bottom w:val="single" w:sz="4" w:space="0" w:color="auto"/>
            </w:tcBorders>
          </w:tcPr>
          <w:p w14:paraId="4406F95D" w14:textId="77777777" w:rsidR="008E6976" w:rsidRDefault="008E6976">
            <w:pPr>
              <w:pStyle w:val="EarlierRepubEntries"/>
            </w:pPr>
            <w:r>
              <w:t>commenced provisions</w:t>
            </w:r>
          </w:p>
        </w:tc>
      </w:tr>
      <w:tr w:rsidR="008E6976" w14:paraId="44AA9D3E" w14:textId="77777777">
        <w:tc>
          <w:tcPr>
            <w:tcW w:w="1576" w:type="dxa"/>
            <w:tcBorders>
              <w:top w:val="single" w:sz="4" w:space="0" w:color="auto"/>
              <w:bottom w:val="single" w:sz="4" w:space="0" w:color="auto"/>
            </w:tcBorders>
          </w:tcPr>
          <w:p w14:paraId="462C38F7" w14:textId="77777777" w:rsidR="008E6976" w:rsidRDefault="008E6976">
            <w:pPr>
              <w:pStyle w:val="EarlierRepubEntries"/>
            </w:pPr>
            <w:r>
              <w:t>R4</w:t>
            </w:r>
            <w:r>
              <w:br/>
              <w:t>30 June 2005</w:t>
            </w:r>
          </w:p>
        </w:tc>
        <w:tc>
          <w:tcPr>
            <w:tcW w:w="1681" w:type="dxa"/>
            <w:tcBorders>
              <w:top w:val="single" w:sz="4" w:space="0" w:color="auto"/>
              <w:bottom w:val="single" w:sz="4" w:space="0" w:color="auto"/>
            </w:tcBorders>
          </w:tcPr>
          <w:p w14:paraId="29924382" w14:textId="77777777" w:rsidR="008E6976" w:rsidRDefault="008E6976">
            <w:pPr>
              <w:pStyle w:val="EarlierRepubEntries"/>
            </w:pPr>
            <w:r>
              <w:t>30 June 2005–</w:t>
            </w:r>
            <w:r>
              <w:br/>
              <w:t>1 July 2005</w:t>
            </w:r>
          </w:p>
        </w:tc>
        <w:tc>
          <w:tcPr>
            <w:tcW w:w="1783" w:type="dxa"/>
            <w:tcBorders>
              <w:top w:val="single" w:sz="4" w:space="0" w:color="auto"/>
              <w:bottom w:val="single" w:sz="4" w:space="0" w:color="auto"/>
            </w:tcBorders>
          </w:tcPr>
          <w:p w14:paraId="6B349BA7" w14:textId="77777777" w:rsidR="008E6976" w:rsidRDefault="008E6976">
            <w:pPr>
              <w:pStyle w:val="EarlierRepubEntries"/>
            </w:pPr>
            <w:r>
              <w:t>not amended</w:t>
            </w:r>
          </w:p>
        </w:tc>
        <w:tc>
          <w:tcPr>
            <w:tcW w:w="1783" w:type="dxa"/>
            <w:tcBorders>
              <w:top w:val="single" w:sz="4" w:space="0" w:color="auto"/>
              <w:bottom w:val="single" w:sz="4" w:space="0" w:color="auto"/>
            </w:tcBorders>
          </w:tcPr>
          <w:p w14:paraId="5C44562B" w14:textId="77777777" w:rsidR="008E6976" w:rsidRDefault="008E6976">
            <w:pPr>
              <w:pStyle w:val="EarlierRepubEntries"/>
            </w:pPr>
            <w:r>
              <w:t>commenced provisions</w:t>
            </w:r>
          </w:p>
        </w:tc>
      </w:tr>
      <w:tr w:rsidR="008E6976" w14:paraId="39D8DE8C" w14:textId="77777777">
        <w:tc>
          <w:tcPr>
            <w:tcW w:w="1576" w:type="dxa"/>
            <w:tcBorders>
              <w:top w:val="single" w:sz="4" w:space="0" w:color="auto"/>
              <w:bottom w:val="single" w:sz="4" w:space="0" w:color="auto"/>
            </w:tcBorders>
          </w:tcPr>
          <w:p w14:paraId="605F2365" w14:textId="77777777" w:rsidR="008E6976" w:rsidRDefault="008E6976">
            <w:pPr>
              <w:pStyle w:val="EarlierRepubEntries"/>
            </w:pPr>
            <w:r>
              <w:t>R5</w:t>
            </w:r>
            <w:r>
              <w:br/>
              <w:t>2 July 2005</w:t>
            </w:r>
          </w:p>
        </w:tc>
        <w:tc>
          <w:tcPr>
            <w:tcW w:w="1681" w:type="dxa"/>
            <w:tcBorders>
              <w:top w:val="single" w:sz="4" w:space="0" w:color="auto"/>
              <w:bottom w:val="single" w:sz="4" w:space="0" w:color="auto"/>
            </w:tcBorders>
          </w:tcPr>
          <w:p w14:paraId="3CDDCBA8" w14:textId="77777777" w:rsidR="008E6976" w:rsidRDefault="008E6976">
            <w:pPr>
              <w:pStyle w:val="EarlierRepubEntries"/>
            </w:pPr>
            <w:r>
              <w:t>2 July 2005–</w:t>
            </w:r>
            <w:r>
              <w:br/>
              <w:t>5 Apr 2006</w:t>
            </w:r>
          </w:p>
        </w:tc>
        <w:tc>
          <w:tcPr>
            <w:tcW w:w="1783" w:type="dxa"/>
            <w:tcBorders>
              <w:top w:val="single" w:sz="4" w:space="0" w:color="auto"/>
              <w:bottom w:val="single" w:sz="4" w:space="0" w:color="auto"/>
            </w:tcBorders>
          </w:tcPr>
          <w:p w14:paraId="23DAD070" w14:textId="77777777" w:rsidR="008E6976" w:rsidRDefault="008E6976">
            <w:pPr>
              <w:pStyle w:val="EarlierRepubEntries"/>
            </w:pPr>
            <w:r>
              <w:t>not amended</w:t>
            </w:r>
          </w:p>
        </w:tc>
        <w:tc>
          <w:tcPr>
            <w:tcW w:w="1783" w:type="dxa"/>
            <w:tcBorders>
              <w:top w:val="single" w:sz="4" w:space="0" w:color="auto"/>
              <w:bottom w:val="single" w:sz="4" w:space="0" w:color="auto"/>
            </w:tcBorders>
          </w:tcPr>
          <w:p w14:paraId="1C7B1B73" w14:textId="77777777" w:rsidR="008E6976" w:rsidRDefault="008E6976">
            <w:pPr>
              <w:pStyle w:val="EarlierRepubEntries"/>
            </w:pPr>
            <w:r>
              <w:t>commenced expiry</w:t>
            </w:r>
          </w:p>
        </w:tc>
      </w:tr>
      <w:tr w:rsidR="008E6976" w14:paraId="4C1477DB" w14:textId="77777777">
        <w:tc>
          <w:tcPr>
            <w:tcW w:w="1576" w:type="dxa"/>
            <w:tcBorders>
              <w:top w:val="single" w:sz="4" w:space="0" w:color="auto"/>
              <w:bottom w:val="single" w:sz="4" w:space="0" w:color="auto"/>
            </w:tcBorders>
          </w:tcPr>
          <w:p w14:paraId="4FDE7D8C" w14:textId="77777777" w:rsidR="008E6976" w:rsidRDefault="008E6976">
            <w:pPr>
              <w:pStyle w:val="EarlierRepubEntries"/>
            </w:pPr>
            <w:r>
              <w:t>R6</w:t>
            </w:r>
            <w:r>
              <w:br/>
              <w:t>6 Apr 2006</w:t>
            </w:r>
          </w:p>
        </w:tc>
        <w:tc>
          <w:tcPr>
            <w:tcW w:w="1681" w:type="dxa"/>
            <w:tcBorders>
              <w:top w:val="single" w:sz="4" w:space="0" w:color="auto"/>
              <w:bottom w:val="single" w:sz="4" w:space="0" w:color="auto"/>
            </w:tcBorders>
          </w:tcPr>
          <w:p w14:paraId="258331C9" w14:textId="77777777" w:rsidR="008E6976" w:rsidRDefault="008E6976">
            <w:pPr>
              <w:pStyle w:val="EarlierRepubEntries"/>
            </w:pPr>
            <w:r>
              <w:t>6 Apr 2006–</w:t>
            </w:r>
            <w:r>
              <w:br/>
              <w:t>31 Dec 2006</w:t>
            </w:r>
          </w:p>
        </w:tc>
        <w:tc>
          <w:tcPr>
            <w:tcW w:w="1783" w:type="dxa"/>
            <w:tcBorders>
              <w:top w:val="single" w:sz="4" w:space="0" w:color="auto"/>
              <w:bottom w:val="single" w:sz="4" w:space="0" w:color="auto"/>
            </w:tcBorders>
          </w:tcPr>
          <w:p w14:paraId="3519C243" w14:textId="77777777" w:rsidR="008E6976" w:rsidRDefault="008E6976">
            <w:pPr>
              <w:pStyle w:val="EarlierRepubEntries"/>
            </w:pPr>
            <w:r>
              <w:t>not amended</w:t>
            </w:r>
          </w:p>
        </w:tc>
        <w:tc>
          <w:tcPr>
            <w:tcW w:w="1783" w:type="dxa"/>
            <w:tcBorders>
              <w:top w:val="single" w:sz="4" w:space="0" w:color="auto"/>
              <w:bottom w:val="single" w:sz="4" w:space="0" w:color="auto"/>
            </w:tcBorders>
          </w:tcPr>
          <w:p w14:paraId="383E60CD" w14:textId="77777777" w:rsidR="008E6976" w:rsidRDefault="008E6976">
            <w:pPr>
              <w:pStyle w:val="EarlierRepubEntries"/>
            </w:pPr>
            <w:r>
              <w:t>commenced expiry</w:t>
            </w:r>
          </w:p>
        </w:tc>
      </w:tr>
      <w:tr w:rsidR="008E6976" w14:paraId="402BE025" w14:textId="77777777">
        <w:tc>
          <w:tcPr>
            <w:tcW w:w="1576" w:type="dxa"/>
            <w:tcBorders>
              <w:top w:val="single" w:sz="4" w:space="0" w:color="auto"/>
              <w:bottom w:val="single" w:sz="4" w:space="0" w:color="auto"/>
            </w:tcBorders>
          </w:tcPr>
          <w:p w14:paraId="4846EF2A" w14:textId="77777777" w:rsidR="008E6976" w:rsidRDefault="008E6976">
            <w:pPr>
              <w:pStyle w:val="EarlierRepubEntries"/>
            </w:pPr>
            <w:r>
              <w:t>R7</w:t>
            </w:r>
            <w:r>
              <w:br/>
              <w:t>1 Jan 2007</w:t>
            </w:r>
          </w:p>
        </w:tc>
        <w:tc>
          <w:tcPr>
            <w:tcW w:w="1681" w:type="dxa"/>
            <w:tcBorders>
              <w:top w:val="single" w:sz="4" w:space="0" w:color="auto"/>
              <w:bottom w:val="single" w:sz="4" w:space="0" w:color="auto"/>
            </w:tcBorders>
          </w:tcPr>
          <w:p w14:paraId="6451F998" w14:textId="77777777" w:rsidR="008E6976" w:rsidRDefault="008E6976">
            <w:pPr>
              <w:pStyle w:val="EarlierRepubEntries"/>
            </w:pPr>
            <w:r>
              <w:t>1 Jan 2007–</w:t>
            </w:r>
            <w:r>
              <w:br/>
              <w:t>6 Sept 2007</w:t>
            </w:r>
          </w:p>
        </w:tc>
        <w:tc>
          <w:tcPr>
            <w:tcW w:w="1783" w:type="dxa"/>
            <w:tcBorders>
              <w:top w:val="single" w:sz="4" w:space="0" w:color="auto"/>
              <w:bottom w:val="single" w:sz="4" w:space="0" w:color="auto"/>
            </w:tcBorders>
          </w:tcPr>
          <w:p w14:paraId="37E1262B" w14:textId="77777777" w:rsidR="008E6976" w:rsidRDefault="008E6976">
            <w:pPr>
              <w:pStyle w:val="EarlierRepubEntries"/>
            </w:pPr>
            <w:r>
              <w:t xml:space="preserve">not amended </w:t>
            </w:r>
          </w:p>
        </w:tc>
        <w:tc>
          <w:tcPr>
            <w:tcW w:w="1783" w:type="dxa"/>
            <w:tcBorders>
              <w:top w:val="single" w:sz="4" w:space="0" w:color="auto"/>
              <w:bottom w:val="single" w:sz="4" w:space="0" w:color="auto"/>
            </w:tcBorders>
          </w:tcPr>
          <w:p w14:paraId="53821351" w14:textId="77777777" w:rsidR="008E6976" w:rsidRDefault="008E6976">
            <w:pPr>
              <w:pStyle w:val="EarlierRepubEntries"/>
            </w:pPr>
            <w:r>
              <w:t>commenced expiry</w:t>
            </w:r>
          </w:p>
        </w:tc>
      </w:tr>
      <w:tr w:rsidR="008E6976" w14:paraId="3A6CABE3" w14:textId="77777777">
        <w:tc>
          <w:tcPr>
            <w:tcW w:w="1576" w:type="dxa"/>
            <w:tcBorders>
              <w:top w:val="single" w:sz="4" w:space="0" w:color="auto"/>
              <w:bottom w:val="single" w:sz="4" w:space="0" w:color="auto"/>
            </w:tcBorders>
          </w:tcPr>
          <w:p w14:paraId="6E42BD7C" w14:textId="77777777" w:rsidR="008E6976" w:rsidRDefault="008E6976">
            <w:pPr>
              <w:pStyle w:val="EarlierRepubEntries"/>
            </w:pPr>
            <w:r>
              <w:t>R8</w:t>
            </w:r>
            <w:r>
              <w:br/>
              <w:t>7 Sept 2007</w:t>
            </w:r>
          </w:p>
        </w:tc>
        <w:tc>
          <w:tcPr>
            <w:tcW w:w="1681" w:type="dxa"/>
            <w:tcBorders>
              <w:top w:val="single" w:sz="4" w:space="0" w:color="auto"/>
              <w:bottom w:val="single" w:sz="4" w:space="0" w:color="auto"/>
            </w:tcBorders>
          </w:tcPr>
          <w:p w14:paraId="116C3A48" w14:textId="77777777" w:rsidR="008E6976" w:rsidRDefault="008E6976">
            <w:pPr>
              <w:pStyle w:val="EarlierRepubEntries"/>
            </w:pPr>
            <w:r>
              <w:t>7 Sept 2007–</w:t>
            </w:r>
            <w:r>
              <w:br/>
              <w:t>17 Dec 2007</w:t>
            </w:r>
          </w:p>
        </w:tc>
        <w:tc>
          <w:tcPr>
            <w:tcW w:w="1783" w:type="dxa"/>
            <w:tcBorders>
              <w:top w:val="single" w:sz="4" w:space="0" w:color="auto"/>
              <w:bottom w:val="single" w:sz="4" w:space="0" w:color="auto"/>
            </w:tcBorders>
          </w:tcPr>
          <w:p w14:paraId="000495EE" w14:textId="69949286" w:rsidR="008E6976" w:rsidRDefault="008A5E05">
            <w:pPr>
              <w:pStyle w:val="EarlierRepubEntries"/>
            </w:pPr>
            <w:hyperlink r:id="rId708"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p>
        </w:tc>
        <w:tc>
          <w:tcPr>
            <w:tcW w:w="1783" w:type="dxa"/>
            <w:tcBorders>
              <w:top w:val="single" w:sz="4" w:space="0" w:color="auto"/>
              <w:bottom w:val="single" w:sz="4" w:space="0" w:color="auto"/>
            </w:tcBorders>
          </w:tcPr>
          <w:p w14:paraId="4AF880A9" w14:textId="5ECD219D" w:rsidR="008E6976" w:rsidRDefault="008E6976">
            <w:pPr>
              <w:pStyle w:val="EarlierRepubEntries"/>
            </w:pPr>
            <w:r>
              <w:t xml:space="preserve">amendments by </w:t>
            </w:r>
            <w:hyperlink r:id="rId709"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p>
        </w:tc>
      </w:tr>
      <w:tr w:rsidR="00D87B27" w14:paraId="710354A6" w14:textId="77777777">
        <w:tc>
          <w:tcPr>
            <w:tcW w:w="1576" w:type="dxa"/>
            <w:tcBorders>
              <w:top w:val="single" w:sz="4" w:space="0" w:color="auto"/>
              <w:bottom w:val="single" w:sz="4" w:space="0" w:color="auto"/>
            </w:tcBorders>
          </w:tcPr>
          <w:p w14:paraId="760AF8A8" w14:textId="77777777" w:rsidR="00D87B27" w:rsidRDefault="00D87B27">
            <w:pPr>
              <w:pStyle w:val="EarlierRepubEntries"/>
            </w:pPr>
            <w:r>
              <w:t>R9</w:t>
            </w:r>
            <w:r>
              <w:br/>
              <w:t>18 Dec 2007</w:t>
            </w:r>
          </w:p>
        </w:tc>
        <w:tc>
          <w:tcPr>
            <w:tcW w:w="1681" w:type="dxa"/>
            <w:tcBorders>
              <w:top w:val="single" w:sz="4" w:space="0" w:color="auto"/>
              <w:bottom w:val="single" w:sz="4" w:space="0" w:color="auto"/>
            </w:tcBorders>
          </w:tcPr>
          <w:p w14:paraId="1DF23307" w14:textId="77777777" w:rsidR="00D87B27" w:rsidRDefault="009300C8">
            <w:pPr>
              <w:pStyle w:val="EarlierRepubEntries"/>
            </w:pPr>
            <w:r>
              <w:t>18 Dec 2007–</w:t>
            </w:r>
            <w:r>
              <w:br/>
              <w:t>1 Feb 2009</w:t>
            </w:r>
          </w:p>
        </w:tc>
        <w:tc>
          <w:tcPr>
            <w:tcW w:w="1783" w:type="dxa"/>
            <w:tcBorders>
              <w:top w:val="single" w:sz="4" w:space="0" w:color="auto"/>
              <w:bottom w:val="single" w:sz="4" w:space="0" w:color="auto"/>
            </w:tcBorders>
          </w:tcPr>
          <w:p w14:paraId="6F9C5FE4" w14:textId="5F643146" w:rsidR="00D87B27" w:rsidRDefault="008A5E05">
            <w:pPr>
              <w:pStyle w:val="EarlierRepubEntries"/>
            </w:pPr>
            <w:hyperlink r:id="rId710"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p>
        </w:tc>
        <w:tc>
          <w:tcPr>
            <w:tcW w:w="1783" w:type="dxa"/>
            <w:tcBorders>
              <w:top w:val="single" w:sz="4" w:space="0" w:color="auto"/>
              <w:bottom w:val="single" w:sz="4" w:space="0" w:color="auto"/>
            </w:tcBorders>
          </w:tcPr>
          <w:p w14:paraId="5D17B18D" w14:textId="5AA8CAD1" w:rsidR="00D87B27" w:rsidRDefault="009300C8">
            <w:pPr>
              <w:pStyle w:val="EarlierRepubEntries"/>
            </w:pPr>
            <w:r>
              <w:t xml:space="preserve">amendments by </w:t>
            </w:r>
            <w:hyperlink r:id="rId711"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p>
        </w:tc>
      </w:tr>
      <w:tr w:rsidR="004C11A2" w14:paraId="7AEBB451" w14:textId="77777777" w:rsidTr="00956038">
        <w:trPr>
          <w:cantSplit/>
        </w:trPr>
        <w:tc>
          <w:tcPr>
            <w:tcW w:w="1576" w:type="dxa"/>
            <w:tcBorders>
              <w:top w:val="single" w:sz="4" w:space="0" w:color="auto"/>
              <w:bottom w:val="single" w:sz="4" w:space="0" w:color="auto"/>
            </w:tcBorders>
          </w:tcPr>
          <w:p w14:paraId="27D349C2" w14:textId="77777777" w:rsidR="004C11A2" w:rsidRDefault="004C11A2">
            <w:pPr>
              <w:pStyle w:val="EarlierRepubEntries"/>
            </w:pPr>
            <w:r>
              <w:t>R10</w:t>
            </w:r>
            <w:r>
              <w:br/>
              <w:t>2 Feb 2009</w:t>
            </w:r>
          </w:p>
        </w:tc>
        <w:tc>
          <w:tcPr>
            <w:tcW w:w="1681" w:type="dxa"/>
            <w:tcBorders>
              <w:top w:val="single" w:sz="4" w:space="0" w:color="auto"/>
              <w:bottom w:val="single" w:sz="4" w:space="0" w:color="auto"/>
            </w:tcBorders>
          </w:tcPr>
          <w:p w14:paraId="6FC16F37" w14:textId="77777777" w:rsidR="004C11A2" w:rsidRDefault="004C11A2">
            <w:pPr>
              <w:pStyle w:val="EarlierRepubEntries"/>
            </w:pPr>
            <w:r>
              <w:t>2 Feb 2009–</w:t>
            </w:r>
            <w:r>
              <w:br/>
              <w:t>30 Sept 2009</w:t>
            </w:r>
          </w:p>
        </w:tc>
        <w:tc>
          <w:tcPr>
            <w:tcW w:w="1783" w:type="dxa"/>
            <w:tcBorders>
              <w:top w:val="single" w:sz="4" w:space="0" w:color="auto"/>
              <w:bottom w:val="single" w:sz="4" w:space="0" w:color="auto"/>
            </w:tcBorders>
          </w:tcPr>
          <w:p w14:paraId="6AD485B7" w14:textId="0D42C738" w:rsidR="004C11A2" w:rsidRDefault="008A5E05">
            <w:pPr>
              <w:pStyle w:val="EarlierRepubEntries"/>
            </w:pPr>
            <w:hyperlink r:id="rId712"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p>
        </w:tc>
        <w:tc>
          <w:tcPr>
            <w:tcW w:w="1783" w:type="dxa"/>
            <w:tcBorders>
              <w:top w:val="single" w:sz="4" w:space="0" w:color="auto"/>
              <w:bottom w:val="single" w:sz="4" w:space="0" w:color="auto"/>
            </w:tcBorders>
          </w:tcPr>
          <w:p w14:paraId="761ABDAE" w14:textId="43BE16C5" w:rsidR="004C11A2" w:rsidRDefault="004C11A2">
            <w:pPr>
              <w:pStyle w:val="EarlierRepubEntries"/>
            </w:pPr>
            <w:r>
              <w:t xml:space="preserve">amendments by </w:t>
            </w:r>
            <w:hyperlink r:id="rId713"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p>
        </w:tc>
      </w:tr>
      <w:tr w:rsidR="001B0004" w14:paraId="40CC3FD1" w14:textId="77777777">
        <w:tc>
          <w:tcPr>
            <w:tcW w:w="1576" w:type="dxa"/>
            <w:tcBorders>
              <w:top w:val="single" w:sz="4" w:space="0" w:color="auto"/>
              <w:bottom w:val="single" w:sz="4" w:space="0" w:color="auto"/>
            </w:tcBorders>
          </w:tcPr>
          <w:p w14:paraId="3F718E39" w14:textId="77777777" w:rsidR="001B0004" w:rsidRDefault="001B0004">
            <w:pPr>
              <w:pStyle w:val="EarlierRepubEntries"/>
            </w:pPr>
            <w:r>
              <w:t>R11</w:t>
            </w:r>
            <w:r>
              <w:br/>
              <w:t>1 Oct 2009</w:t>
            </w:r>
          </w:p>
        </w:tc>
        <w:tc>
          <w:tcPr>
            <w:tcW w:w="1681" w:type="dxa"/>
            <w:tcBorders>
              <w:top w:val="single" w:sz="4" w:space="0" w:color="auto"/>
              <w:bottom w:val="single" w:sz="4" w:space="0" w:color="auto"/>
            </w:tcBorders>
          </w:tcPr>
          <w:p w14:paraId="0269F1DC" w14:textId="77777777" w:rsidR="001B0004" w:rsidRDefault="001B0004">
            <w:pPr>
              <w:pStyle w:val="EarlierRepubEntries"/>
            </w:pPr>
            <w:r>
              <w:t>1 Oct 2009–</w:t>
            </w:r>
            <w:r>
              <w:br/>
              <w:t>16 Dec 2009</w:t>
            </w:r>
          </w:p>
        </w:tc>
        <w:tc>
          <w:tcPr>
            <w:tcW w:w="1783" w:type="dxa"/>
            <w:tcBorders>
              <w:top w:val="single" w:sz="4" w:space="0" w:color="auto"/>
              <w:bottom w:val="single" w:sz="4" w:space="0" w:color="auto"/>
            </w:tcBorders>
          </w:tcPr>
          <w:p w14:paraId="35702D89" w14:textId="34462E63" w:rsidR="001B0004" w:rsidRPr="001B0004" w:rsidRDefault="008A5E05">
            <w:pPr>
              <w:pStyle w:val="EarlierRepubEntries"/>
              <w:rPr>
                <w:rStyle w:val="charUnderline"/>
              </w:rPr>
            </w:pPr>
            <w:hyperlink r:id="rId714" w:tooltip="Dangerous Goods (Road Transport) Act 2009" w:history="1">
              <w:r w:rsidR="000F1F8A" w:rsidRPr="000F1F8A">
                <w:rPr>
                  <w:rStyle w:val="Hyperlink"/>
                </w:rPr>
                <w:t>A2009</w:t>
              </w:r>
              <w:r w:rsidR="000F1F8A" w:rsidRPr="000F1F8A">
                <w:rPr>
                  <w:rStyle w:val="Hyperlink"/>
                </w:rPr>
                <w:noBreakHyphen/>
                <w:t>34</w:t>
              </w:r>
            </w:hyperlink>
          </w:p>
        </w:tc>
        <w:tc>
          <w:tcPr>
            <w:tcW w:w="1783" w:type="dxa"/>
            <w:tcBorders>
              <w:top w:val="single" w:sz="4" w:space="0" w:color="auto"/>
              <w:bottom w:val="single" w:sz="4" w:space="0" w:color="auto"/>
            </w:tcBorders>
          </w:tcPr>
          <w:p w14:paraId="2B8FA57C" w14:textId="3917119E" w:rsidR="001B0004" w:rsidRDefault="001B0004">
            <w:pPr>
              <w:pStyle w:val="EarlierRepubEntries"/>
            </w:pPr>
            <w:r>
              <w:t xml:space="preserve">amendments by </w:t>
            </w:r>
            <w:hyperlink r:id="rId715" w:tooltip="Work Safety Legislation Amendment Act 2009" w:history="1">
              <w:r w:rsidR="000F1F8A" w:rsidRPr="000F1F8A">
                <w:rPr>
                  <w:rStyle w:val="charCitHyperlinkAbbrev"/>
                </w:rPr>
                <w:t>A2009</w:t>
              </w:r>
              <w:r w:rsidR="000F1F8A" w:rsidRPr="000F1F8A">
                <w:rPr>
                  <w:rStyle w:val="charCitHyperlinkAbbrev"/>
                </w:rPr>
                <w:noBreakHyphen/>
                <w:t>28</w:t>
              </w:r>
            </w:hyperlink>
          </w:p>
        </w:tc>
      </w:tr>
      <w:tr w:rsidR="00E8676E" w14:paraId="2393FC18" w14:textId="77777777">
        <w:tc>
          <w:tcPr>
            <w:tcW w:w="1576" w:type="dxa"/>
            <w:tcBorders>
              <w:top w:val="single" w:sz="4" w:space="0" w:color="auto"/>
              <w:bottom w:val="single" w:sz="4" w:space="0" w:color="auto"/>
            </w:tcBorders>
          </w:tcPr>
          <w:p w14:paraId="76B9107C" w14:textId="77777777" w:rsidR="00E8676E" w:rsidRDefault="00E8676E">
            <w:pPr>
              <w:pStyle w:val="EarlierRepubEntries"/>
            </w:pPr>
            <w:r>
              <w:t>R12</w:t>
            </w:r>
            <w:r>
              <w:br/>
              <w:t>17 Dec 2009</w:t>
            </w:r>
          </w:p>
        </w:tc>
        <w:tc>
          <w:tcPr>
            <w:tcW w:w="1681" w:type="dxa"/>
            <w:tcBorders>
              <w:top w:val="single" w:sz="4" w:space="0" w:color="auto"/>
              <w:bottom w:val="single" w:sz="4" w:space="0" w:color="auto"/>
            </w:tcBorders>
          </w:tcPr>
          <w:p w14:paraId="34BA63E7" w14:textId="77777777" w:rsidR="00E8676E" w:rsidRDefault="00966AB5">
            <w:pPr>
              <w:pStyle w:val="EarlierRepubEntries"/>
            </w:pPr>
            <w:r>
              <w:t>17 Dec 2009–</w:t>
            </w:r>
            <w:r>
              <w:br/>
              <w:t>1</w:t>
            </w:r>
            <w:r w:rsidR="00E8676E">
              <w:t xml:space="preserve"> Apr 2010</w:t>
            </w:r>
          </w:p>
        </w:tc>
        <w:tc>
          <w:tcPr>
            <w:tcW w:w="1783" w:type="dxa"/>
            <w:tcBorders>
              <w:top w:val="single" w:sz="4" w:space="0" w:color="auto"/>
              <w:bottom w:val="single" w:sz="4" w:space="0" w:color="auto"/>
            </w:tcBorders>
          </w:tcPr>
          <w:p w14:paraId="6D975C52" w14:textId="6CC39D31" w:rsidR="00E8676E" w:rsidRPr="00E8676E" w:rsidRDefault="008A5E05">
            <w:pPr>
              <w:pStyle w:val="EarlierRepubEntries"/>
            </w:pPr>
            <w:hyperlink r:id="rId716" w:tooltip="Statute Law Amendment Act 2009 (No 2)" w:history="1">
              <w:r w:rsidR="000F1F8A" w:rsidRPr="000F1F8A">
                <w:rPr>
                  <w:rStyle w:val="charCitHyperlinkAbbrev"/>
                </w:rPr>
                <w:t>A2009</w:t>
              </w:r>
              <w:r w:rsidR="000F1F8A" w:rsidRPr="000F1F8A">
                <w:rPr>
                  <w:rStyle w:val="charCitHyperlinkAbbrev"/>
                </w:rPr>
                <w:noBreakHyphen/>
                <w:t>49</w:t>
              </w:r>
            </w:hyperlink>
          </w:p>
        </w:tc>
        <w:tc>
          <w:tcPr>
            <w:tcW w:w="1783" w:type="dxa"/>
            <w:tcBorders>
              <w:top w:val="single" w:sz="4" w:space="0" w:color="auto"/>
              <w:bottom w:val="single" w:sz="4" w:space="0" w:color="auto"/>
            </w:tcBorders>
          </w:tcPr>
          <w:p w14:paraId="62BDB9F6" w14:textId="68BE4398" w:rsidR="00E8676E" w:rsidRDefault="00E8676E">
            <w:pPr>
              <w:pStyle w:val="EarlierRepubEntries"/>
            </w:pPr>
            <w:r>
              <w:t xml:space="preserve">amendments by </w:t>
            </w:r>
            <w:hyperlink r:id="rId717" w:tooltip="Statute Law Amendment Act 2009 (No 2)" w:history="1">
              <w:r w:rsidR="000F1F8A" w:rsidRPr="000F1F8A">
                <w:rPr>
                  <w:rStyle w:val="charCitHyperlinkAbbrev"/>
                </w:rPr>
                <w:t>A2009</w:t>
              </w:r>
              <w:r w:rsidR="000F1F8A" w:rsidRPr="000F1F8A">
                <w:rPr>
                  <w:rStyle w:val="charCitHyperlinkAbbrev"/>
                </w:rPr>
                <w:noBreakHyphen/>
                <w:t>49</w:t>
              </w:r>
            </w:hyperlink>
          </w:p>
        </w:tc>
      </w:tr>
      <w:tr w:rsidR="005F1CF5" w14:paraId="52C06020" w14:textId="77777777" w:rsidTr="0021619C">
        <w:trPr>
          <w:cantSplit/>
        </w:trPr>
        <w:tc>
          <w:tcPr>
            <w:tcW w:w="1576" w:type="dxa"/>
            <w:tcBorders>
              <w:top w:val="single" w:sz="4" w:space="0" w:color="auto"/>
              <w:bottom w:val="single" w:sz="4" w:space="0" w:color="auto"/>
            </w:tcBorders>
          </w:tcPr>
          <w:p w14:paraId="7F3AE381" w14:textId="77777777" w:rsidR="005F1CF5" w:rsidRDefault="005F1CF5">
            <w:pPr>
              <w:pStyle w:val="EarlierRepubEntries"/>
            </w:pPr>
            <w:r>
              <w:lastRenderedPageBreak/>
              <w:t>R13 (RI)</w:t>
            </w:r>
            <w:r>
              <w:br/>
            </w:r>
            <w:r w:rsidR="00F10DD1">
              <w:t>6 Apr 2010</w:t>
            </w:r>
          </w:p>
        </w:tc>
        <w:tc>
          <w:tcPr>
            <w:tcW w:w="1681" w:type="dxa"/>
            <w:tcBorders>
              <w:top w:val="single" w:sz="4" w:space="0" w:color="auto"/>
              <w:bottom w:val="single" w:sz="4" w:space="0" w:color="auto"/>
            </w:tcBorders>
          </w:tcPr>
          <w:p w14:paraId="1136D450" w14:textId="77777777" w:rsidR="005F1CF5" w:rsidRDefault="00F10DD1">
            <w:pPr>
              <w:pStyle w:val="EarlierRepubEntries"/>
            </w:pPr>
            <w:r>
              <w:t>2 Apr 2010–</w:t>
            </w:r>
            <w:r>
              <w:br/>
              <w:t>30 Nov 2010</w:t>
            </w:r>
          </w:p>
        </w:tc>
        <w:tc>
          <w:tcPr>
            <w:tcW w:w="1783" w:type="dxa"/>
            <w:tcBorders>
              <w:top w:val="single" w:sz="4" w:space="0" w:color="auto"/>
              <w:bottom w:val="single" w:sz="4" w:space="0" w:color="auto"/>
            </w:tcBorders>
          </w:tcPr>
          <w:p w14:paraId="7F7BABB1" w14:textId="73E83BCC" w:rsidR="005F1CF5" w:rsidRDefault="008A5E05">
            <w:pPr>
              <w:pStyle w:val="EarlierRepubEntries"/>
            </w:pPr>
            <w:hyperlink r:id="rId718" w:tooltip="Statute Law Amendment Act 2009 (No 2)" w:history="1">
              <w:r w:rsidR="000F1F8A" w:rsidRPr="000F1F8A">
                <w:rPr>
                  <w:rStyle w:val="charCitHyperlinkAbbrev"/>
                </w:rPr>
                <w:t>A2009</w:t>
              </w:r>
              <w:r w:rsidR="000F1F8A" w:rsidRPr="000F1F8A">
                <w:rPr>
                  <w:rStyle w:val="charCitHyperlinkAbbrev"/>
                </w:rPr>
                <w:noBreakHyphen/>
                <w:t>49</w:t>
              </w:r>
            </w:hyperlink>
          </w:p>
        </w:tc>
        <w:tc>
          <w:tcPr>
            <w:tcW w:w="1783" w:type="dxa"/>
            <w:tcBorders>
              <w:top w:val="single" w:sz="4" w:space="0" w:color="auto"/>
              <w:bottom w:val="single" w:sz="4" w:space="0" w:color="auto"/>
            </w:tcBorders>
          </w:tcPr>
          <w:p w14:paraId="4676B311" w14:textId="6B0E10C7" w:rsidR="005F1CF5" w:rsidRDefault="00F10DD1">
            <w:pPr>
              <w:pStyle w:val="EarlierRepubEntries"/>
            </w:pPr>
            <w:r>
              <w:t xml:space="preserve">amendments by </w:t>
            </w:r>
            <w:hyperlink r:id="rId719" w:tooltip="Dangerous Goods (Road Transport) Act 2009" w:history="1">
              <w:r w:rsidR="000F1F8A" w:rsidRPr="000F1F8A">
                <w:rPr>
                  <w:rStyle w:val="charCitHyperlinkAbbrev"/>
                </w:rPr>
                <w:t>A2009</w:t>
              </w:r>
              <w:r w:rsidR="000F1F8A" w:rsidRPr="000F1F8A">
                <w:rPr>
                  <w:rStyle w:val="charCitHyperlinkAbbrev"/>
                </w:rPr>
                <w:noBreakHyphen/>
                <w:t>34</w:t>
              </w:r>
            </w:hyperlink>
            <w:r>
              <w:br/>
              <w:t xml:space="preserve">reissue for </w:t>
            </w:r>
            <w:r w:rsidR="009C08C4">
              <w:t>republication correction</w:t>
            </w:r>
          </w:p>
        </w:tc>
      </w:tr>
      <w:tr w:rsidR="000A0561" w14:paraId="4192DDCD" w14:textId="77777777">
        <w:tc>
          <w:tcPr>
            <w:tcW w:w="1576" w:type="dxa"/>
            <w:tcBorders>
              <w:top w:val="single" w:sz="4" w:space="0" w:color="auto"/>
              <w:bottom w:val="single" w:sz="4" w:space="0" w:color="auto"/>
            </w:tcBorders>
          </w:tcPr>
          <w:p w14:paraId="39349A5F" w14:textId="77777777" w:rsidR="000A0561" w:rsidRDefault="000A0561">
            <w:pPr>
              <w:pStyle w:val="EarlierRepubEntries"/>
            </w:pPr>
            <w:r>
              <w:t>R14</w:t>
            </w:r>
            <w:r>
              <w:br/>
              <w:t>1 Dec 2010</w:t>
            </w:r>
          </w:p>
        </w:tc>
        <w:tc>
          <w:tcPr>
            <w:tcW w:w="1681" w:type="dxa"/>
            <w:tcBorders>
              <w:top w:val="single" w:sz="4" w:space="0" w:color="auto"/>
              <w:bottom w:val="single" w:sz="4" w:space="0" w:color="auto"/>
            </w:tcBorders>
          </w:tcPr>
          <w:p w14:paraId="3212F3D2" w14:textId="77777777" w:rsidR="000A0561" w:rsidRDefault="000A0561">
            <w:pPr>
              <w:pStyle w:val="EarlierRepubEntries"/>
            </w:pPr>
            <w:r>
              <w:t>1 Dec 2010–</w:t>
            </w:r>
            <w:r>
              <w:br/>
              <w:t>31 Dec 2010</w:t>
            </w:r>
          </w:p>
        </w:tc>
        <w:tc>
          <w:tcPr>
            <w:tcW w:w="1783" w:type="dxa"/>
            <w:tcBorders>
              <w:top w:val="single" w:sz="4" w:space="0" w:color="auto"/>
              <w:bottom w:val="single" w:sz="4" w:space="0" w:color="auto"/>
            </w:tcBorders>
          </w:tcPr>
          <w:p w14:paraId="1C2099CE" w14:textId="2FFA8A68" w:rsidR="000A0561" w:rsidRDefault="008A5E05">
            <w:pPr>
              <w:pStyle w:val="EarlierRepubEntries"/>
            </w:pPr>
            <w:hyperlink r:id="rId720" w:tooltip="Liquor (Consequential Amendments) Act 2010" w:history="1">
              <w:r w:rsidR="000F1F8A" w:rsidRPr="000F1F8A">
                <w:rPr>
                  <w:rStyle w:val="charCitHyperlinkAbbrev"/>
                </w:rPr>
                <w:t>A2010</w:t>
              </w:r>
              <w:r w:rsidR="000F1F8A" w:rsidRPr="000F1F8A">
                <w:rPr>
                  <w:rStyle w:val="charCitHyperlinkAbbrev"/>
                </w:rPr>
                <w:noBreakHyphen/>
                <w:t>43</w:t>
              </w:r>
            </w:hyperlink>
          </w:p>
        </w:tc>
        <w:tc>
          <w:tcPr>
            <w:tcW w:w="1783" w:type="dxa"/>
            <w:tcBorders>
              <w:top w:val="single" w:sz="4" w:space="0" w:color="auto"/>
              <w:bottom w:val="single" w:sz="4" w:space="0" w:color="auto"/>
            </w:tcBorders>
          </w:tcPr>
          <w:p w14:paraId="29B9377F" w14:textId="441B8E7F" w:rsidR="000A0561" w:rsidRDefault="000A0561">
            <w:pPr>
              <w:pStyle w:val="EarlierRepubEntries"/>
            </w:pPr>
            <w:r>
              <w:t xml:space="preserve">amendments by </w:t>
            </w:r>
            <w:hyperlink r:id="rId721" w:tooltip="Liquor (Consequential Amendments) Act 2010" w:history="1">
              <w:r w:rsidR="000F1F8A" w:rsidRPr="000F1F8A">
                <w:rPr>
                  <w:rStyle w:val="charCitHyperlinkAbbrev"/>
                </w:rPr>
                <w:t>A2010</w:t>
              </w:r>
              <w:r w:rsidR="000F1F8A" w:rsidRPr="000F1F8A">
                <w:rPr>
                  <w:rStyle w:val="charCitHyperlinkAbbrev"/>
                </w:rPr>
                <w:noBreakHyphen/>
                <w:t>43</w:t>
              </w:r>
            </w:hyperlink>
          </w:p>
        </w:tc>
      </w:tr>
      <w:tr w:rsidR="00D03C1F" w14:paraId="34EB006C" w14:textId="77777777">
        <w:tc>
          <w:tcPr>
            <w:tcW w:w="1576" w:type="dxa"/>
            <w:tcBorders>
              <w:top w:val="single" w:sz="4" w:space="0" w:color="auto"/>
              <w:bottom w:val="single" w:sz="4" w:space="0" w:color="auto"/>
            </w:tcBorders>
          </w:tcPr>
          <w:p w14:paraId="3A53D312" w14:textId="77777777" w:rsidR="00D03C1F" w:rsidRDefault="00D03C1F">
            <w:pPr>
              <w:pStyle w:val="EarlierRepubEntries"/>
            </w:pPr>
            <w:r>
              <w:t>R15</w:t>
            </w:r>
            <w:r>
              <w:br/>
              <w:t>1 Jan 2011</w:t>
            </w:r>
          </w:p>
        </w:tc>
        <w:tc>
          <w:tcPr>
            <w:tcW w:w="1681" w:type="dxa"/>
            <w:tcBorders>
              <w:top w:val="single" w:sz="4" w:space="0" w:color="auto"/>
              <w:bottom w:val="single" w:sz="4" w:space="0" w:color="auto"/>
            </w:tcBorders>
          </w:tcPr>
          <w:p w14:paraId="3CD52BF6" w14:textId="77777777" w:rsidR="00D03C1F" w:rsidRDefault="00D03C1F">
            <w:pPr>
              <w:pStyle w:val="EarlierRepubEntries"/>
            </w:pPr>
            <w:r>
              <w:t>1 Jan 2011–</w:t>
            </w:r>
            <w:r>
              <w:br/>
              <w:t>1 Jan 2011</w:t>
            </w:r>
          </w:p>
        </w:tc>
        <w:tc>
          <w:tcPr>
            <w:tcW w:w="1783" w:type="dxa"/>
            <w:tcBorders>
              <w:top w:val="single" w:sz="4" w:space="0" w:color="auto"/>
              <w:bottom w:val="single" w:sz="4" w:space="0" w:color="auto"/>
            </w:tcBorders>
          </w:tcPr>
          <w:p w14:paraId="59044EB6" w14:textId="765D4FB4" w:rsidR="00D03C1F" w:rsidRDefault="008A5E05">
            <w:pPr>
              <w:pStyle w:val="EarlierRepubEntries"/>
            </w:pPr>
            <w:hyperlink r:id="rId722" w:tooltip="Liquor (Consequential Amendments) Act 2010" w:history="1">
              <w:r w:rsidR="000F1F8A" w:rsidRPr="000F1F8A">
                <w:rPr>
                  <w:rStyle w:val="charCitHyperlinkAbbrev"/>
                </w:rPr>
                <w:t>A2010</w:t>
              </w:r>
              <w:r w:rsidR="000F1F8A" w:rsidRPr="000F1F8A">
                <w:rPr>
                  <w:rStyle w:val="charCitHyperlinkAbbrev"/>
                </w:rPr>
                <w:noBreakHyphen/>
                <w:t>43</w:t>
              </w:r>
            </w:hyperlink>
          </w:p>
        </w:tc>
        <w:tc>
          <w:tcPr>
            <w:tcW w:w="1783" w:type="dxa"/>
            <w:tcBorders>
              <w:top w:val="single" w:sz="4" w:space="0" w:color="auto"/>
              <w:bottom w:val="single" w:sz="4" w:space="0" w:color="auto"/>
            </w:tcBorders>
          </w:tcPr>
          <w:p w14:paraId="154C8DDC" w14:textId="77777777" w:rsidR="00D03C1F" w:rsidRPr="00D03C1F" w:rsidRDefault="00AB14CD" w:rsidP="001F0E58">
            <w:pPr>
              <w:pStyle w:val="EarlierRepubEntries"/>
            </w:pPr>
            <w:r>
              <w:t xml:space="preserve">amendments by SL2004-56 and </w:t>
            </w:r>
            <w:r w:rsidR="00D03C1F">
              <w:t xml:space="preserve">expiry of provisions (defs </w:t>
            </w:r>
            <w:r w:rsidR="00D03C1F" w:rsidRPr="000F1F8A">
              <w:rPr>
                <w:rStyle w:val="charBoldItals"/>
              </w:rPr>
              <w:t xml:space="preserve">chrysotile product </w:t>
            </w:r>
            <w:r w:rsidR="00D03C1F">
              <w:t xml:space="preserve">and </w:t>
            </w:r>
            <w:r w:rsidR="00D03C1F" w:rsidRPr="000F1F8A">
              <w:rPr>
                <w:rStyle w:val="charBoldItals"/>
              </w:rPr>
              <w:t xml:space="preserve">exemption </w:t>
            </w:r>
            <w:r w:rsidR="00D03C1F">
              <w:t>(s</w:t>
            </w:r>
            <w:r w:rsidR="001F0E58">
              <w:t> </w:t>
            </w:r>
            <w:r w:rsidR="00D03C1F">
              <w:t>301 and dict), s</w:t>
            </w:r>
            <w:r w:rsidR="001F0E58">
              <w:t> </w:t>
            </w:r>
            <w:r w:rsidR="00D03C1F">
              <w:t>309 (3)</w:t>
            </w:r>
            <w:r w:rsidR="001F0E58">
              <w:t>, (4) and pt 3)</w:t>
            </w:r>
          </w:p>
        </w:tc>
      </w:tr>
      <w:tr w:rsidR="0051058D" w14:paraId="43460E71" w14:textId="77777777">
        <w:tc>
          <w:tcPr>
            <w:tcW w:w="1576" w:type="dxa"/>
            <w:tcBorders>
              <w:top w:val="single" w:sz="4" w:space="0" w:color="auto"/>
              <w:bottom w:val="single" w:sz="4" w:space="0" w:color="auto"/>
            </w:tcBorders>
          </w:tcPr>
          <w:p w14:paraId="367BFE5C" w14:textId="77777777" w:rsidR="0051058D" w:rsidRDefault="0051058D">
            <w:pPr>
              <w:pStyle w:val="EarlierRepubEntries"/>
            </w:pPr>
            <w:r>
              <w:t>R16</w:t>
            </w:r>
            <w:r>
              <w:br/>
              <w:t>2 Jan 2011</w:t>
            </w:r>
          </w:p>
        </w:tc>
        <w:tc>
          <w:tcPr>
            <w:tcW w:w="1681" w:type="dxa"/>
            <w:tcBorders>
              <w:top w:val="single" w:sz="4" w:space="0" w:color="auto"/>
              <w:bottom w:val="single" w:sz="4" w:space="0" w:color="auto"/>
            </w:tcBorders>
          </w:tcPr>
          <w:p w14:paraId="4DD9E211" w14:textId="77777777" w:rsidR="0051058D" w:rsidRDefault="0051058D">
            <w:pPr>
              <w:pStyle w:val="EarlierRepubEntries"/>
            </w:pPr>
            <w:r>
              <w:t>2 Jan 2011–</w:t>
            </w:r>
            <w:r>
              <w:br/>
              <w:t>16 Mar 2011</w:t>
            </w:r>
          </w:p>
        </w:tc>
        <w:tc>
          <w:tcPr>
            <w:tcW w:w="1783" w:type="dxa"/>
            <w:tcBorders>
              <w:top w:val="single" w:sz="4" w:space="0" w:color="auto"/>
              <w:bottom w:val="single" w:sz="4" w:space="0" w:color="auto"/>
            </w:tcBorders>
          </w:tcPr>
          <w:p w14:paraId="3AC28D6D" w14:textId="28A5B274" w:rsidR="0051058D" w:rsidRDefault="008A5E05">
            <w:pPr>
              <w:pStyle w:val="EarlierRepubEntries"/>
            </w:pPr>
            <w:hyperlink r:id="rId723" w:tooltip="Liquor (Consequential Amendments) Act 2010" w:history="1">
              <w:r w:rsidR="000F1F8A" w:rsidRPr="000F1F8A">
                <w:rPr>
                  <w:rStyle w:val="charCitHyperlinkAbbrev"/>
                </w:rPr>
                <w:t>A2010</w:t>
              </w:r>
              <w:r w:rsidR="000F1F8A" w:rsidRPr="000F1F8A">
                <w:rPr>
                  <w:rStyle w:val="charCitHyperlinkAbbrev"/>
                </w:rPr>
                <w:noBreakHyphen/>
                <w:t>43</w:t>
              </w:r>
            </w:hyperlink>
          </w:p>
        </w:tc>
        <w:tc>
          <w:tcPr>
            <w:tcW w:w="1783" w:type="dxa"/>
            <w:tcBorders>
              <w:top w:val="single" w:sz="4" w:space="0" w:color="auto"/>
              <w:bottom w:val="single" w:sz="4" w:space="0" w:color="auto"/>
            </w:tcBorders>
          </w:tcPr>
          <w:p w14:paraId="54B873FA" w14:textId="77777777" w:rsidR="0051058D" w:rsidRDefault="0051058D" w:rsidP="0051058D">
            <w:pPr>
              <w:pStyle w:val="EarlierRepubEntries"/>
            </w:pPr>
            <w:r>
              <w:t>expiry of provisions (s 306 (4)-(6), s 307 (4)-(6), s 308 (4), (5) and s 310 (4)-(6)</w:t>
            </w:r>
          </w:p>
        </w:tc>
      </w:tr>
      <w:tr w:rsidR="00E61228" w14:paraId="2FE8A6C1" w14:textId="77777777">
        <w:tc>
          <w:tcPr>
            <w:tcW w:w="1576" w:type="dxa"/>
            <w:tcBorders>
              <w:top w:val="single" w:sz="4" w:space="0" w:color="auto"/>
              <w:bottom w:val="single" w:sz="4" w:space="0" w:color="auto"/>
            </w:tcBorders>
          </w:tcPr>
          <w:p w14:paraId="71A4EFF9" w14:textId="77777777" w:rsidR="00E61228" w:rsidRDefault="00E61228">
            <w:pPr>
              <w:pStyle w:val="EarlierRepubEntries"/>
            </w:pPr>
            <w:r>
              <w:t>R17</w:t>
            </w:r>
            <w:r>
              <w:br/>
              <w:t>17 Mar 2011</w:t>
            </w:r>
          </w:p>
        </w:tc>
        <w:tc>
          <w:tcPr>
            <w:tcW w:w="1681" w:type="dxa"/>
            <w:tcBorders>
              <w:top w:val="single" w:sz="4" w:space="0" w:color="auto"/>
              <w:bottom w:val="single" w:sz="4" w:space="0" w:color="auto"/>
            </w:tcBorders>
          </w:tcPr>
          <w:p w14:paraId="5F970503" w14:textId="77777777" w:rsidR="00E61228" w:rsidRDefault="00E61228">
            <w:pPr>
              <w:pStyle w:val="EarlierRepubEntries"/>
            </w:pPr>
            <w:r>
              <w:t>17 Mar 2011–</w:t>
            </w:r>
            <w:r>
              <w:br/>
              <w:t>30 June 2011</w:t>
            </w:r>
          </w:p>
        </w:tc>
        <w:tc>
          <w:tcPr>
            <w:tcW w:w="1783" w:type="dxa"/>
            <w:tcBorders>
              <w:top w:val="single" w:sz="4" w:space="0" w:color="auto"/>
              <w:bottom w:val="single" w:sz="4" w:space="0" w:color="auto"/>
            </w:tcBorders>
          </w:tcPr>
          <w:p w14:paraId="3FA8311C" w14:textId="7C843619" w:rsidR="00E61228" w:rsidRDefault="008A5E05">
            <w:pPr>
              <w:pStyle w:val="EarlierRepubEntries"/>
            </w:pPr>
            <w:hyperlink r:id="rId724" w:tooltip="Dangerous Substances Amendment Act 2011" w:history="1">
              <w:r w:rsidR="000F1F8A" w:rsidRPr="000F1F8A">
                <w:rPr>
                  <w:rStyle w:val="charCitHyperlinkAbbrev"/>
                </w:rPr>
                <w:t>A2011</w:t>
              </w:r>
              <w:r w:rsidR="000F1F8A" w:rsidRPr="000F1F8A">
                <w:rPr>
                  <w:rStyle w:val="charCitHyperlinkAbbrev"/>
                </w:rPr>
                <w:noBreakHyphen/>
                <w:t>10</w:t>
              </w:r>
            </w:hyperlink>
          </w:p>
        </w:tc>
        <w:tc>
          <w:tcPr>
            <w:tcW w:w="1783" w:type="dxa"/>
            <w:tcBorders>
              <w:top w:val="single" w:sz="4" w:space="0" w:color="auto"/>
              <w:bottom w:val="single" w:sz="4" w:space="0" w:color="auto"/>
            </w:tcBorders>
          </w:tcPr>
          <w:p w14:paraId="3270E407" w14:textId="1325AE72" w:rsidR="00E61228" w:rsidRDefault="00E61228" w:rsidP="0051058D">
            <w:pPr>
              <w:pStyle w:val="EarlierRepubEntries"/>
            </w:pPr>
            <w:r>
              <w:t xml:space="preserve">amendments by </w:t>
            </w:r>
            <w:hyperlink r:id="rId725" w:tooltip="Dangerous Substances Amendment Act 2011" w:history="1">
              <w:r w:rsidR="000F1F8A" w:rsidRPr="000F1F8A">
                <w:rPr>
                  <w:rStyle w:val="charCitHyperlinkAbbrev"/>
                </w:rPr>
                <w:t>A2011</w:t>
              </w:r>
              <w:r w:rsidR="000F1F8A" w:rsidRPr="000F1F8A">
                <w:rPr>
                  <w:rStyle w:val="charCitHyperlinkAbbrev"/>
                </w:rPr>
                <w:noBreakHyphen/>
                <w:t>10</w:t>
              </w:r>
            </w:hyperlink>
          </w:p>
        </w:tc>
      </w:tr>
      <w:tr w:rsidR="00853CC4" w14:paraId="18A40052" w14:textId="77777777">
        <w:tc>
          <w:tcPr>
            <w:tcW w:w="1576" w:type="dxa"/>
            <w:tcBorders>
              <w:top w:val="single" w:sz="4" w:space="0" w:color="auto"/>
              <w:bottom w:val="single" w:sz="4" w:space="0" w:color="auto"/>
            </w:tcBorders>
          </w:tcPr>
          <w:p w14:paraId="0B51F529" w14:textId="77777777" w:rsidR="00853CC4" w:rsidRDefault="00853CC4">
            <w:pPr>
              <w:pStyle w:val="EarlierRepubEntries"/>
            </w:pPr>
            <w:r>
              <w:t>R18</w:t>
            </w:r>
            <w:r>
              <w:br/>
              <w:t>1 July 2011</w:t>
            </w:r>
          </w:p>
        </w:tc>
        <w:tc>
          <w:tcPr>
            <w:tcW w:w="1681" w:type="dxa"/>
            <w:tcBorders>
              <w:top w:val="single" w:sz="4" w:space="0" w:color="auto"/>
              <w:bottom w:val="single" w:sz="4" w:space="0" w:color="auto"/>
            </w:tcBorders>
          </w:tcPr>
          <w:p w14:paraId="6236DE77" w14:textId="77777777" w:rsidR="00853CC4" w:rsidRDefault="00853CC4">
            <w:pPr>
              <w:pStyle w:val="EarlierRepubEntries"/>
            </w:pPr>
            <w:r>
              <w:t>1 July 2011–</w:t>
            </w:r>
            <w:r>
              <w:br/>
              <w:t>31 Dec 2011</w:t>
            </w:r>
          </w:p>
        </w:tc>
        <w:tc>
          <w:tcPr>
            <w:tcW w:w="1783" w:type="dxa"/>
            <w:tcBorders>
              <w:top w:val="single" w:sz="4" w:space="0" w:color="auto"/>
              <w:bottom w:val="single" w:sz="4" w:space="0" w:color="auto"/>
            </w:tcBorders>
          </w:tcPr>
          <w:p w14:paraId="6E015A63" w14:textId="0EFB28A3" w:rsidR="00853CC4" w:rsidRDefault="008A5E05">
            <w:pPr>
              <w:pStyle w:val="EarlierRepubEntries"/>
            </w:pPr>
            <w:hyperlink r:id="rId726"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p>
        </w:tc>
        <w:tc>
          <w:tcPr>
            <w:tcW w:w="1783" w:type="dxa"/>
            <w:tcBorders>
              <w:top w:val="single" w:sz="4" w:space="0" w:color="auto"/>
              <w:bottom w:val="single" w:sz="4" w:space="0" w:color="auto"/>
            </w:tcBorders>
          </w:tcPr>
          <w:p w14:paraId="44F57C07" w14:textId="0503FE9C" w:rsidR="00853CC4" w:rsidRDefault="00853CC4" w:rsidP="0051058D">
            <w:pPr>
              <w:pStyle w:val="EarlierRepubEntries"/>
            </w:pPr>
            <w:r>
              <w:t xml:space="preserve">amendments by </w:t>
            </w:r>
            <w:hyperlink r:id="rId727"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p>
        </w:tc>
      </w:tr>
      <w:tr w:rsidR="0042612C" w14:paraId="4E0BEE54" w14:textId="77777777">
        <w:tc>
          <w:tcPr>
            <w:tcW w:w="1576" w:type="dxa"/>
            <w:tcBorders>
              <w:top w:val="single" w:sz="4" w:space="0" w:color="auto"/>
              <w:bottom w:val="single" w:sz="4" w:space="0" w:color="auto"/>
            </w:tcBorders>
          </w:tcPr>
          <w:p w14:paraId="66AD1337" w14:textId="77777777" w:rsidR="0042612C" w:rsidRDefault="0042612C">
            <w:pPr>
              <w:pStyle w:val="EarlierRepubEntries"/>
            </w:pPr>
            <w:r>
              <w:t>R19</w:t>
            </w:r>
            <w:r>
              <w:br/>
              <w:t>1 Jan 2012</w:t>
            </w:r>
          </w:p>
        </w:tc>
        <w:tc>
          <w:tcPr>
            <w:tcW w:w="1681" w:type="dxa"/>
            <w:tcBorders>
              <w:top w:val="single" w:sz="4" w:space="0" w:color="auto"/>
              <w:bottom w:val="single" w:sz="4" w:space="0" w:color="auto"/>
            </w:tcBorders>
          </w:tcPr>
          <w:p w14:paraId="18C7257C" w14:textId="77777777" w:rsidR="0042612C" w:rsidRDefault="0042612C">
            <w:pPr>
              <w:pStyle w:val="EarlierRepubEntries"/>
            </w:pPr>
            <w:r>
              <w:t>1 Jan 2012–</w:t>
            </w:r>
            <w:r>
              <w:br/>
              <w:t>31 Aug 2014</w:t>
            </w:r>
          </w:p>
        </w:tc>
        <w:tc>
          <w:tcPr>
            <w:tcW w:w="1783" w:type="dxa"/>
            <w:tcBorders>
              <w:top w:val="single" w:sz="4" w:space="0" w:color="auto"/>
              <w:bottom w:val="single" w:sz="4" w:space="0" w:color="auto"/>
            </w:tcBorders>
          </w:tcPr>
          <w:p w14:paraId="2AF5CD3B" w14:textId="3860A35F" w:rsidR="0042612C" w:rsidRDefault="008A5E05">
            <w:pPr>
              <w:pStyle w:val="EarlierRepubEntries"/>
            </w:pPr>
            <w:hyperlink r:id="rId728" w:tooltip="Work Health and Safety (Consequential Amendments) Act 2011" w:history="1">
              <w:r w:rsidR="0042612C" w:rsidRPr="000F1F8A">
                <w:rPr>
                  <w:rStyle w:val="charCitHyperlinkAbbrev"/>
                </w:rPr>
                <w:t>A2011</w:t>
              </w:r>
              <w:r w:rsidR="0042612C" w:rsidRPr="000F1F8A">
                <w:rPr>
                  <w:rStyle w:val="charCitHyperlinkAbbrev"/>
                </w:rPr>
                <w:noBreakHyphen/>
                <w:t>55</w:t>
              </w:r>
            </w:hyperlink>
          </w:p>
        </w:tc>
        <w:tc>
          <w:tcPr>
            <w:tcW w:w="1783" w:type="dxa"/>
            <w:tcBorders>
              <w:top w:val="single" w:sz="4" w:space="0" w:color="auto"/>
              <w:bottom w:val="single" w:sz="4" w:space="0" w:color="auto"/>
            </w:tcBorders>
          </w:tcPr>
          <w:p w14:paraId="32CF1957" w14:textId="32218ABB" w:rsidR="0042612C" w:rsidRDefault="0042612C" w:rsidP="0042612C">
            <w:pPr>
              <w:pStyle w:val="EarlierRepubEntries"/>
            </w:pPr>
            <w:r>
              <w:t xml:space="preserve">amendments by </w:t>
            </w:r>
            <w:hyperlink r:id="rId729" w:tooltip="Work Health and Safety (Consequential Amendments) Act 2011" w:history="1">
              <w:r w:rsidRPr="000F1F8A">
                <w:rPr>
                  <w:rStyle w:val="charCitHyperlinkAbbrev"/>
                </w:rPr>
                <w:t>A2011</w:t>
              </w:r>
              <w:r w:rsidRPr="000F1F8A">
                <w:rPr>
                  <w:rStyle w:val="charCitHyperlinkAbbrev"/>
                </w:rPr>
                <w:noBreakHyphen/>
                <w:t>55</w:t>
              </w:r>
            </w:hyperlink>
            <w:r>
              <w:t xml:space="preserve"> and expiry of provisions (s 325 (5)-(7), s 327 (5)</w:t>
            </w:r>
            <w:r>
              <w:noBreakHyphen/>
              <w:t>(7))</w:t>
            </w:r>
          </w:p>
        </w:tc>
      </w:tr>
      <w:tr w:rsidR="000B16D7" w14:paraId="0A73662E" w14:textId="77777777">
        <w:tc>
          <w:tcPr>
            <w:tcW w:w="1576" w:type="dxa"/>
            <w:tcBorders>
              <w:top w:val="single" w:sz="4" w:space="0" w:color="auto"/>
              <w:bottom w:val="single" w:sz="4" w:space="0" w:color="auto"/>
            </w:tcBorders>
          </w:tcPr>
          <w:p w14:paraId="3AC2F08C" w14:textId="77777777" w:rsidR="000B16D7" w:rsidRDefault="000B16D7">
            <w:pPr>
              <w:pStyle w:val="EarlierRepubEntries"/>
            </w:pPr>
            <w:r>
              <w:t>R20</w:t>
            </w:r>
            <w:r>
              <w:br/>
              <w:t>1 Sept 2014</w:t>
            </w:r>
          </w:p>
        </w:tc>
        <w:tc>
          <w:tcPr>
            <w:tcW w:w="1681" w:type="dxa"/>
            <w:tcBorders>
              <w:top w:val="single" w:sz="4" w:space="0" w:color="auto"/>
              <w:bottom w:val="single" w:sz="4" w:space="0" w:color="auto"/>
            </w:tcBorders>
          </w:tcPr>
          <w:p w14:paraId="6392F124" w14:textId="77777777" w:rsidR="000B16D7" w:rsidRDefault="000B16D7">
            <w:pPr>
              <w:pStyle w:val="EarlierRepubEntries"/>
            </w:pPr>
            <w:r>
              <w:t>1 Sept 2014–</w:t>
            </w:r>
            <w:r>
              <w:br/>
              <w:t>31 Dec 2014</w:t>
            </w:r>
          </w:p>
        </w:tc>
        <w:tc>
          <w:tcPr>
            <w:tcW w:w="1783" w:type="dxa"/>
            <w:tcBorders>
              <w:top w:val="single" w:sz="4" w:space="0" w:color="auto"/>
              <w:bottom w:val="single" w:sz="4" w:space="0" w:color="auto"/>
            </w:tcBorders>
          </w:tcPr>
          <w:p w14:paraId="1739DA75" w14:textId="1E12E917" w:rsidR="000B16D7" w:rsidRDefault="008A5E05">
            <w:pPr>
              <w:pStyle w:val="EarlierRepubEntries"/>
            </w:pPr>
            <w:hyperlink r:id="rId730" w:tooltip="Dangerous Substances (General) Amendment Regulation 2014 (No 1)" w:history="1">
              <w:r w:rsidR="000B16D7">
                <w:rPr>
                  <w:rStyle w:val="charCitHyperlinkAbbrev"/>
                </w:rPr>
                <w:t>SL2014</w:t>
              </w:r>
              <w:r w:rsidR="000B16D7">
                <w:rPr>
                  <w:rStyle w:val="charCitHyperlinkAbbrev"/>
                </w:rPr>
                <w:noBreakHyphen/>
                <w:t>19</w:t>
              </w:r>
            </w:hyperlink>
          </w:p>
        </w:tc>
        <w:tc>
          <w:tcPr>
            <w:tcW w:w="1783" w:type="dxa"/>
            <w:tcBorders>
              <w:top w:val="single" w:sz="4" w:space="0" w:color="auto"/>
              <w:bottom w:val="single" w:sz="4" w:space="0" w:color="auto"/>
            </w:tcBorders>
          </w:tcPr>
          <w:p w14:paraId="217E6EF5" w14:textId="3F82DDC2" w:rsidR="000B16D7" w:rsidRDefault="000B16D7" w:rsidP="0042612C">
            <w:pPr>
              <w:pStyle w:val="EarlierRepubEntries"/>
            </w:pPr>
            <w:r>
              <w:t xml:space="preserve">amendments by </w:t>
            </w:r>
            <w:hyperlink r:id="rId731" w:tooltip="Dangerous Substances (General) Amendment Regulation 2014 (No 1)" w:history="1">
              <w:r>
                <w:rPr>
                  <w:rStyle w:val="charCitHyperlinkAbbrev"/>
                </w:rPr>
                <w:t>SL2014</w:t>
              </w:r>
              <w:r>
                <w:rPr>
                  <w:rStyle w:val="charCitHyperlinkAbbrev"/>
                </w:rPr>
                <w:noBreakHyphen/>
                <w:t>19</w:t>
              </w:r>
            </w:hyperlink>
          </w:p>
        </w:tc>
      </w:tr>
      <w:tr w:rsidR="00BA7D74" w14:paraId="11FC77D8" w14:textId="77777777">
        <w:tc>
          <w:tcPr>
            <w:tcW w:w="1576" w:type="dxa"/>
            <w:tcBorders>
              <w:top w:val="single" w:sz="4" w:space="0" w:color="auto"/>
              <w:bottom w:val="single" w:sz="4" w:space="0" w:color="auto"/>
            </w:tcBorders>
          </w:tcPr>
          <w:p w14:paraId="08239688" w14:textId="77777777" w:rsidR="00BA7D74" w:rsidRDefault="00BA7D74">
            <w:pPr>
              <w:pStyle w:val="EarlierRepubEntries"/>
            </w:pPr>
            <w:r>
              <w:t>R21</w:t>
            </w:r>
            <w:r>
              <w:br/>
              <w:t>1 Jan 2015</w:t>
            </w:r>
          </w:p>
        </w:tc>
        <w:tc>
          <w:tcPr>
            <w:tcW w:w="1681" w:type="dxa"/>
            <w:tcBorders>
              <w:top w:val="single" w:sz="4" w:space="0" w:color="auto"/>
              <w:bottom w:val="single" w:sz="4" w:space="0" w:color="auto"/>
            </w:tcBorders>
          </w:tcPr>
          <w:p w14:paraId="58528C23" w14:textId="77777777" w:rsidR="00BA7D74" w:rsidRDefault="00BA7D74">
            <w:pPr>
              <w:pStyle w:val="EarlierRepubEntries"/>
            </w:pPr>
            <w:r>
              <w:t>1 Jan 2015–</w:t>
            </w:r>
            <w:r>
              <w:br/>
              <w:t>14 May 2015</w:t>
            </w:r>
          </w:p>
        </w:tc>
        <w:tc>
          <w:tcPr>
            <w:tcW w:w="1783" w:type="dxa"/>
            <w:tcBorders>
              <w:top w:val="single" w:sz="4" w:space="0" w:color="auto"/>
              <w:bottom w:val="single" w:sz="4" w:space="0" w:color="auto"/>
            </w:tcBorders>
          </w:tcPr>
          <w:p w14:paraId="71D70569" w14:textId="0FC5BBCB" w:rsidR="00BA7D74" w:rsidRDefault="008A5E05">
            <w:pPr>
              <w:pStyle w:val="EarlierRepubEntries"/>
            </w:pPr>
            <w:hyperlink r:id="rId732" w:tooltip="Work Health and Safety (Asbestos) Amendment Regulation 2014 (No 1)" w:history="1">
              <w:r w:rsidR="00BA7D74">
                <w:rPr>
                  <w:rStyle w:val="charCitHyperlinkAbbrev"/>
                </w:rPr>
                <w:t>SL2014</w:t>
              </w:r>
              <w:r w:rsidR="00BA7D74">
                <w:rPr>
                  <w:rStyle w:val="charCitHyperlinkAbbrev"/>
                </w:rPr>
                <w:noBreakHyphen/>
                <w:t>32</w:t>
              </w:r>
            </w:hyperlink>
          </w:p>
        </w:tc>
        <w:tc>
          <w:tcPr>
            <w:tcW w:w="1783" w:type="dxa"/>
            <w:tcBorders>
              <w:top w:val="single" w:sz="4" w:space="0" w:color="auto"/>
              <w:bottom w:val="single" w:sz="4" w:space="0" w:color="auto"/>
            </w:tcBorders>
          </w:tcPr>
          <w:p w14:paraId="60F78028" w14:textId="6FE6932C" w:rsidR="00BA7D74" w:rsidRPr="00BA7D74" w:rsidRDefault="00BA7D74" w:rsidP="0042612C">
            <w:pPr>
              <w:pStyle w:val="EarlierRepubEntries"/>
            </w:pPr>
            <w:r>
              <w:t xml:space="preserve">amendments by </w:t>
            </w:r>
            <w:hyperlink r:id="rId733" w:tooltip="Dangerous Substances (General) Amendment Regulation 2014 (No 1)" w:history="1">
              <w:r>
                <w:rPr>
                  <w:rStyle w:val="charCitHyperlinkAbbrev"/>
                </w:rPr>
                <w:t>SL2014</w:t>
              </w:r>
              <w:r>
                <w:rPr>
                  <w:rStyle w:val="charCitHyperlinkAbbrev"/>
                </w:rPr>
                <w:noBreakHyphen/>
                <w:t>19</w:t>
              </w:r>
            </w:hyperlink>
            <w:r>
              <w:t xml:space="preserve">, </w:t>
            </w:r>
            <w:hyperlink r:id="rId734" w:tooltip="Dangerous Substances (Asbestos Safety Reform) Legislation Amendment Act 2014" w:history="1">
              <w:r w:rsidRPr="00EB33C3">
                <w:rPr>
                  <w:rStyle w:val="charCitHyperlinkAbbrev"/>
                </w:rPr>
                <w:t>A2014-53</w:t>
              </w:r>
            </w:hyperlink>
            <w:r>
              <w:t xml:space="preserve"> and </w:t>
            </w:r>
            <w:hyperlink r:id="rId735" w:tooltip="Work Health and Safety (Asbestos) Amendment Regulation 2014 (No 1)" w:history="1">
              <w:r>
                <w:rPr>
                  <w:rStyle w:val="charCitHyperlinkAbbrev"/>
                </w:rPr>
                <w:t>SL2014</w:t>
              </w:r>
              <w:r>
                <w:rPr>
                  <w:rStyle w:val="charCitHyperlinkAbbrev"/>
                </w:rPr>
                <w:noBreakHyphen/>
                <w:t>32</w:t>
              </w:r>
            </w:hyperlink>
          </w:p>
        </w:tc>
      </w:tr>
      <w:tr w:rsidR="005B49D4" w14:paraId="4C374DA9" w14:textId="77777777">
        <w:tc>
          <w:tcPr>
            <w:tcW w:w="1576" w:type="dxa"/>
            <w:tcBorders>
              <w:top w:val="single" w:sz="4" w:space="0" w:color="auto"/>
              <w:bottom w:val="single" w:sz="4" w:space="0" w:color="auto"/>
            </w:tcBorders>
          </w:tcPr>
          <w:p w14:paraId="1D8E4FDE" w14:textId="77777777" w:rsidR="005B49D4" w:rsidRDefault="005B49D4">
            <w:pPr>
              <w:pStyle w:val="EarlierRepubEntries"/>
            </w:pPr>
            <w:r>
              <w:t>R22</w:t>
            </w:r>
            <w:r>
              <w:br/>
              <w:t>15 May 2015</w:t>
            </w:r>
          </w:p>
        </w:tc>
        <w:tc>
          <w:tcPr>
            <w:tcW w:w="1681" w:type="dxa"/>
            <w:tcBorders>
              <w:top w:val="single" w:sz="4" w:space="0" w:color="auto"/>
              <w:bottom w:val="single" w:sz="4" w:space="0" w:color="auto"/>
            </w:tcBorders>
          </w:tcPr>
          <w:p w14:paraId="779ACC8A" w14:textId="77777777" w:rsidR="005B49D4" w:rsidRDefault="005B49D4">
            <w:pPr>
              <w:pStyle w:val="EarlierRepubEntries"/>
            </w:pPr>
            <w:r>
              <w:t>15 May 2015–</w:t>
            </w:r>
            <w:r>
              <w:br/>
              <w:t>28 June 2015</w:t>
            </w:r>
          </w:p>
        </w:tc>
        <w:tc>
          <w:tcPr>
            <w:tcW w:w="1783" w:type="dxa"/>
            <w:tcBorders>
              <w:top w:val="single" w:sz="4" w:space="0" w:color="auto"/>
              <w:bottom w:val="single" w:sz="4" w:space="0" w:color="auto"/>
            </w:tcBorders>
          </w:tcPr>
          <w:p w14:paraId="08A5C29F" w14:textId="1C66F0CB" w:rsidR="005B49D4" w:rsidRDefault="008A5E05">
            <w:pPr>
              <w:pStyle w:val="EarlierRepubEntries"/>
            </w:pPr>
            <w:hyperlink r:id="rId736" w:tooltip="Dangerous Substances (General) Amendment Regulation 2015 (No 1)" w:history="1">
              <w:r w:rsidR="005B49D4" w:rsidRPr="005B49D4">
                <w:rPr>
                  <w:rStyle w:val="charCitHyperlinkAbbrev"/>
                </w:rPr>
                <w:t>SL2015-10</w:t>
              </w:r>
            </w:hyperlink>
          </w:p>
        </w:tc>
        <w:tc>
          <w:tcPr>
            <w:tcW w:w="1783" w:type="dxa"/>
            <w:tcBorders>
              <w:top w:val="single" w:sz="4" w:space="0" w:color="auto"/>
              <w:bottom w:val="single" w:sz="4" w:space="0" w:color="auto"/>
            </w:tcBorders>
          </w:tcPr>
          <w:p w14:paraId="5A28043C" w14:textId="3C3F50AC" w:rsidR="005B49D4" w:rsidRDefault="005B49D4" w:rsidP="0042612C">
            <w:pPr>
              <w:pStyle w:val="EarlierRepubEntries"/>
            </w:pPr>
            <w:r>
              <w:t xml:space="preserve">amendments by </w:t>
            </w:r>
            <w:hyperlink r:id="rId737" w:tooltip="Dangerous Substances (General) Amendment Regulation 2015 (No 1)" w:history="1">
              <w:r w:rsidRPr="005B49D4">
                <w:rPr>
                  <w:rStyle w:val="charCitHyperlinkAbbrev"/>
                </w:rPr>
                <w:t>SL2015-10</w:t>
              </w:r>
            </w:hyperlink>
          </w:p>
        </w:tc>
      </w:tr>
      <w:tr w:rsidR="00FE1BC4" w14:paraId="78638997" w14:textId="77777777" w:rsidTr="00297498">
        <w:trPr>
          <w:cantSplit/>
        </w:trPr>
        <w:tc>
          <w:tcPr>
            <w:tcW w:w="1576" w:type="dxa"/>
            <w:tcBorders>
              <w:top w:val="single" w:sz="4" w:space="0" w:color="auto"/>
              <w:bottom w:val="single" w:sz="4" w:space="0" w:color="auto"/>
            </w:tcBorders>
          </w:tcPr>
          <w:p w14:paraId="00AB1A66" w14:textId="77777777" w:rsidR="00FE1BC4" w:rsidRDefault="00FE1BC4">
            <w:pPr>
              <w:pStyle w:val="EarlierRepubEntries"/>
            </w:pPr>
            <w:r>
              <w:lastRenderedPageBreak/>
              <w:t>R23</w:t>
            </w:r>
            <w:r>
              <w:br/>
              <w:t>29 June 2015</w:t>
            </w:r>
          </w:p>
        </w:tc>
        <w:tc>
          <w:tcPr>
            <w:tcW w:w="1681" w:type="dxa"/>
            <w:tcBorders>
              <w:top w:val="single" w:sz="4" w:space="0" w:color="auto"/>
              <w:bottom w:val="single" w:sz="4" w:space="0" w:color="auto"/>
            </w:tcBorders>
          </w:tcPr>
          <w:p w14:paraId="3F2071E7" w14:textId="77777777" w:rsidR="00FE1BC4" w:rsidRDefault="00FE1BC4">
            <w:pPr>
              <w:pStyle w:val="EarlierRepubEntries"/>
            </w:pPr>
            <w:r>
              <w:t>29 June 2015–</w:t>
            </w:r>
            <w:r>
              <w:br/>
              <w:t>8 Dec 2015</w:t>
            </w:r>
          </w:p>
        </w:tc>
        <w:tc>
          <w:tcPr>
            <w:tcW w:w="1783" w:type="dxa"/>
            <w:tcBorders>
              <w:top w:val="single" w:sz="4" w:space="0" w:color="auto"/>
              <w:bottom w:val="single" w:sz="4" w:space="0" w:color="auto"/>
            </w:tcBorders>
          </w:tcPr>
          <w:p w14:paraId="5ABE8342" w14:textId="70032DAF" w:rsidR="00FE1BC4" w:rsidRDefault="008A5E05">
            <w:pPr>
              <w:pStyle w:val="EarlierRepubEntries"/>
            </w:pPr>
            <w:hyperlink r:id="rId738" w:tooltip="Dangerous Substances (General) Amendment Regulation 2015 (No 1)" w:history="1">
              <w:r w:rsidR="00FE1BC4" w:rsidRPr="005B49D4">
                <w:rPr>
                  <w:rStyle w:val="charCitHyperlinkAbbrev"/>
                </w:rPr>
                <w:t>SL2015-10</w:t>
              </w:r>
            </w:hyperlink>
          </w:p>
        </w:tc>
        <w:tc>
          <w:tcPr>
            <w:tcW w:w="1783" w:type="dxa"/>
            <w:tcBorders>
              <w:top w:val="single" w:sz="4" w:space="0" w:color="auto"/>
              <w:bottom w:val="single" w:sz="4" w:space="0" w:color="auto"/>
            </w:tcBorders>
          </w:tcPr>
          <w:p w14:paraId="59BE6633" w14:textId="26028BC9" w:rsidR="00876638" w:rsidRDefault="00FE1BC4" w:rsidP="0042612C">
            <w:pPr>
              <w:pStyle w:val="EarlierRepubEntries"/>
            </w:pPr>
            <w:r>
              <w:t xml:space="preserve">amendments by </w:t>
            </w:r>
            <w:hyperlink r:id="rId739" w:tooltip="Dangerous Substances (Loose-fill Asbestos Eradication) Legislation Amendment Act 2015" w:history="1">
              <w:r w:rsidRPr="00FE1BC4">
                <w:rPr>
                  <w:rStyle w:val="charCitHyperlinkAbbrev"/>
                </w:rPr>
                <w:t>A2015-6</w:t>
              </w:r>
            </w:hyperlink>
          </w:p>
        </w:tc>
      </w:tr>
      <w:tr w:rsidR="00876638" w14:paraId="3F0294B1" w14:textId="77777777" w:rsidTr="00297498">
        <w:trPr>
          <w:cantSplit/>
        </w:trPr>
        <w:tc>
          <w:tcPr>
            <w:tcW w:w="1576" w:type="dxa"/>
            <w:tcBorders>
              <w:top w:val="single" w:sz="4" w:space="0" w:color="auto"/>
              <w:bottom w:val="single" w:sz="4" w:space="0" w:color="auto"/>
            </w:tcBorders>
          </w:tcPr>
          <w:p w14:paraId="1DA2689C" w14:textId="77777777" w:rsidR="00876638" w:rsidRDefault="00876638">
            <w:pPr>
              <w:pStyle w:val="EarlierRepubEntries"/>
            </w:pPr>
            <w:r>
              <w:t>R24</w:t>
            </w:r>
            <w:r>
              <w:br/>
              <w:t>9 Dec 2015</w:t>
            </w:r>
          </w:p>
        </w:tc>
        <w:tc>
          <w:tcPr>
            <w:tcW w:w="1681" w:type="dxa"/>
            <w:tcBorders>
              <w:top w:val="single" w:sz="4" w:space="0" w:color="auto"/>
              <w:bottom w:val="single" w:sz="4" w:space="0" w:color="auto"/>
            </w:tcBorders>
          </w:tcPr>
          <w:p w14:paraId="7A93DACC" w14:textId="77777777" w:rsidR="00876638" w:rsidRDefault="00876638">
            <w:pPr>
              <w:pStyle w:val="EarlierRepubEntries"/>
            </w:pPr>
            <w:r>
              <w:t>9 Dec 2015</w:t>
            </w:r>
            <w:r w:rsidR="00C7148D">
              <w:t>–</w:t>
            </w:r>
            <w:r>
              <w:br/>
              <w:t>31 Jan 2016</w:t>
            </w:r>
          </w:p>
        </w:tc>
        <w:tc>
          <w:tcPr>
            <w:tcW w:w="1783" w:type="dxa"/>
            <w:tcBorders>
              <w:top w:val="single" w:sz="4" w:space="0" w:color="auto"/>
              <w:bottom w:val="single" w:sz="4" w:space="0" w:color="auto"/>
            </w:tcBorders>
          </w:tcPr>
          <w:p w14:paraId="153DB1CF" w14:textId="4782ECBE" w:rsidR="00876638" w:rsidRDefault="008A5E05">
            <w:pPr>
              <w:pStyle w:val="EarlierRepubEntries"/>
            </w:pPr>
            <w:hyperlink r:id="rId740" w:tooltip="http://www.legislation.act.gov.au/a/2015-50/default.asp" w:history="1">
              <w:r w:rsidR="00876638">
                <w:rPr>
                  <w:rStyle w:val="charCitHyperlinkAbbrev"/>
                </w:rPr>
                <w:t>A2015</w:t>
              </w:r>
              <w:r w:rsidR="00876638">
                <w:rPr>
                  <w:rStyle w:val="charCitHyperlinkAbbrev"/>
                </w:rPr>
                <w:noBreakHyphen/>
                <w:t>50</w:t>
              </w:r>
            </w:hyperlink>
          </w:p>
        </w:tc>
        <w:tc>
          <w:tcPr>
            <w:tcW w:w="1783" w:type="dxa"/>
            <w:tcBorders>
              <w:top w:val="single" w:sz="4" w:space="0" w:color="auto"/>
              <w:bottom w:val="single" w:sz="4" w:space="0" w:color="auto"/>
            </w:tcBorders>
          </w:tcPr>
          <w:p w14:paraId="7ADB02AD" w14:textId="7BFCB61F" w:rsidR="00876638" w:rsidRDefault="00876638" w:rsidP="0042612C">
            <w:pPr>
              <w:pStyle w:val="EarlierRepubEntries"/>
            </w:pPr>
            <w:r>
              <w:t xml:space="preserve">amendments by </w:t>
            </w:r>
            <w:hyperlink r:id="rId741" w:tooltip="http://www.legislation.act.gov.au/a/2015-50/default.asp" w:history="1">
              <w:r>
                <w:rPr>
                  <w:rStyle w:val="charCitHyperlinkAbbrev"/>
                </w:rPr>
                <w:t>A2015</w:t>
              </w:r>
              <w:r>
                <w:rPr>
                  <w:rStyle w:val="charCitHyperlinkAbbrev"/>
                </w:rPr>
                <w:noBreakHyphen/>
                <w:t>50</w:t>
              </w:r>
            </w:hyperlink>
          </w:p>
        </w:tc>
      </w:tr>
      <w:tr w:rsidR="007D489D" w14:paraId="40B7CEB3" w14:textId="77777777" w:rsidTr="00297498">
        <w:trPr>
          <w:cantSplit/>
        </w:trPr>
        <w:tc>
          <w:tcPr>
            <w:tcW w:w="1576" w:type="dxa"/>
            <w:tcBorders>
              <w:top w:val="single" w:sz="4" w:space="0" w:color="auto"/>
              <w:bottom w:val="single" w:sz="4" w:space="0" w:color="auto"/>
            </w:tcBorders>
          </w:tcPr>
          <w:p w14:paraId="610F2F3A" w14:textId="77777777" w:rsidR="007D489D" w:rsidRDefault="007D489D">
            <w:pPr>
              <w:pStyle w:val="EarlierRepubEntries"/>
            </w:pPr>
            <w:r>
              <w:t>R25</w:t>
            </w:r>
            <w:r w:rsidR="00D869E9">
              <w:br/>
              <w:t>1 Feb 2016</w:t>
            </w:r>
          </w:p>
        </w:tc>
        <w:tc>
          <w:tcPr>
            <w:tcW w:w="1681" w:type="dxa"/>
            <w:tcBorders>
              <w:top w:val="single" w:sz="4" w:space="0" w:color="auto"/>
              <w:bottom w:val="single" w:sz="4" w:space="0" w:color="auto"/>
            </w:tcBorders>
          </w:tcPr>
          <w:p w14:paraId="1E93B79D" w14:textId="77777777" w:rsidR="007D489D" w:rsidRDefault="00D869E9">
            <w:pPr>
              <w:pStyle w:val="EarlierRepubEntries"/>
            </w:pPr>
            <w:r>
              <w:t>1 Feb 2016</w:t>
            </w:r>
            <w:r w:rsidR="00C7148D">
              <w:t>–</w:t>
            </w:r>
            <w:r>
              <w:br/>
              <w:t>20 June 2016</w:t>
            </w:r>
          </w:p>
        </w:tc>
        <w:tc>
          <w:tcPr>
            <w:tcW w:w="1783" w:type="dxa"/>
            <w:tcBorders>
              <w:top w:val="single" w:sz="4" w:space="0" w:color="auto"/>
              <w:bottom w:val="single" w:sz="4" w:space="0" w:color="auto"/>
            </w:tcBorders>
          </w:tcPr>
          <w:p w14:paraId="23F7B8F6" w14:textId="41730492" w:rsidR="007D489D" w:rsidRDefault="008A5E05">
            <w:pPr>
              <w:pStyle w:val="EarlierRepubEntries"/>
            </w:pPr>
            <w:hyperlink r:id="rId742" w:tooltip="http://www.legislation.act.gov.au/a/2015-50/default.asp" w:history="1">
              <w:r w:rsidR="00D869E9">
                <w:rPr>
                  <w:rStyle w:val="charCitHyperlinkAbbrev"/>
                </w:rPr>
                <w:t>A2015</w:t>
              </w:r>
              <w:r w:rsidR="00D869E9">
                <w:rPr>
                  <w:rStyle w:val="charCitHyperlinkAbbrev"/>
                </w:rPr>
                <w:noBreakHyphen/>
                <w:t>50</w:t>
              </w:r>
            </w:hyperlink>
          </w:p>
        </w:tc>
        <w:tc>
          <w:tcPr>
            <w:tcW w:w="1783" w:type="dxa"/>
            <w:tcBorders>
              <w:top w:val="single" w:sz="4" w:space="0" w:color="auto"/>
              <w:bottom w:val="single" w:sz="4" w:space="0" w:color="auto"/>
            </w:tcBorders>
          </w:tcPr>
          <w:p w14:paraId="717F6E4F" w14:textId="7E380904" w:rsidR="007D489D" w:rsidRDefault="00D869E9" w:rsidP="0042612C">
            <w:pPr>
              <w:pStyle w:val="EarlierRepubEntries"/>
            </w:pPr>
            <w:r>
              <w:t xml:space="preserve">amendments by </w:t>
            </w:r>
            <w:hyperlink r:id="rId743" w:tooltip="Dangerous Substances (General) Amendment Regulation 2015 (No 2)" w:history="1">
              <w:r>
                <w:rPr>
                  <w:rStyle w:val="charCitHyperlinkAbbrev"/>
                </w:rPr>
                <w:t>SL2015-13</w:t>
              </w:r>
            </w:hyperlink>
            <w:r>
              <w:t xml:space="preserve"> and </w:t>
            </w:r>
            <w:hyperlink r:id="rId744" w:tooltip="Building (Loose-fill Asbestos Eradication) Legislation Amendment Act 2015" w:history="1">
              <w:r>
                <w:rPr>
                  <w:rStyle w:val="charCitHyperlinkAbbrev"/>
                </w:rPr>
                <w:t>A2015-42</w:t>
              </w:r>
            </w:hyperlink>
          </w:p>
        </w:tc>
      </w:tr>
      <w:tr w:rsidR="008665A5" w14:paraId="7E3767FB" w14:textId="77777777" w:rsidTr="00297498">
        <w:trPr>
          <w:cantSplit/>
        </w:trPr>
        <w:tc>
          <w:tcPr>
            <w:tcW w:w="1576" w:type="dxa"/>
            <w:tcBorders>
              <w:top w:val="single" w:sz="4" w:space="0" w:color="auto"/>
              <w:bottom w:val="single" w:sz="4" w:space="0" w:color="auto"/>
            </w:tcBorders>
          </w:tcPr>
          <w:p w14:paraId="6681888F" w14:textId="77777777" w:rsidR="008665A5" w:rsidRDefault="008665A5">
            <w:pPr>
              <w:pStyle w:val="EarlierRepubEntries"/>
            </w:pPr>
            <w:r>
              <w:t>R26</w:t>
            </w:r>
            <w:r>
              <w:br/>
              <w:t>21 June 2016</w:t>
            </w:r>
          </w:p>
        </w:tc>
        <w:tc>
          <w:tcPr>
            <w:tcW w:w="1681" w:type="dxa"/>
            <w:tcBorders>
              <w:top w:val="single" w:sz="4" w:space="0" w:color="auto"/>
              <w:bottom w:val="single" w:sz="4" w:space="0" w:color="auto"/>
            </w:tcBorders>
          </w:tcPr>
          <w:p w14:paraId="1260C67F" w14:textId="77777777" w:rsidR="008665A5" w:rsidRDefault="008665A5">
            <w:pPr>
              <w:pStyle w:val="EarlierRepubEntries"/>
            </w:pPr>
            <w:r>
              <w:t>21 June 2016</w:t>
            </w:r>
            <w:r w:rsidR="00C7148D">
              <w:t>–</w:t>
            </w:r>
            <w:r>
              <w:br/>
              <w:t>28 Aug 2016</w:t>
            </w:r>
          </w:p>
        </w:tc>
        <w:tc>
          <w:tcPr>
            <w:tcW w:w="1783" w:type="dxa"/>
            <w:tcBorders>
              <w:top w:val="single" w:sz="4" w:space="0" w:color="auto"/>
              <w:bottom w:val="single" w:sz="4" w:space="0" w:color="auto"/>
            </w:tcBorders>
          </w:tcPr>
          <w:p w14:paraId="25ABA2DF" w14:textId="206E4771" w:rsidR="008665A5" w:rsidRDefault="008A5E05">
            <w:pPr>
              <w:pStyle w:val="EarlierRepubEntries"/>
            </w:pPr>
            <w:hyperlink r:id="rId745" w:tooltip="Emergencies Amendment Act 2016" w:history="1">
              <w:r w:rsidR="008665A5">
                <w:rPr>
                  <w:rStyle w:val="charCitHyperlinkAbbrev"/>
                </w:rPr>
                <w:t>A2016</w:t>
              </w:r>
              <w:r w:rsidR="008665A5">
                <w:rPr>
                  <w:rStyle w:val="charCitHyperlinkAbbrev"/>
                </w:rPr>
                <w:noBreakHyphen/>
                <w:t>33</w:t>
              </w:r>
            </w:hyperlink>
          </w:p>
        </w:tc>
        <w:tc>
          <w:tcPr>
            <w:tcW w:w="1783" w:type="dxa"/>
            <w:tcBorders>
              <w:top w:val="single" w:sz="4" w:space="0" w:color="auto"/>
              <w:bottom w:val="single" w:sz="4" w:space="0" w:color="auto"/>
            </w:tcBorders>
          </w:tcPr>
          <w:p w14:paraId="44940959" w14:textId="34B5486F" w:rsidR="008665A5" w:rsidRDefault="008665A5" w:rsidP="0042612C">
            <w:pPr>
              <w:pStyle w:val="EarlierRepubEntries"/>
            </w:pPr>
            <w:r>
              <w:t xml:space="preserve">amendments by </w:t>
            </w:r>
            <w:hyperlink r:id="rId746" w:tooltip="Emergencies Amendment Act 2016" w:history="1">
              <w:r>
                <w:rPr>
                  <w:rStyle w:val="charCitHyperlinkAbbrev"/>
                </w:rPr>
                <w:t>A2016</w:t>
              </w:r>
              <w:r>
                <w:rPr>
                  <w:rStyle w:val="charCitHyperlinkAbbrev"/>
                </w:rPr>
                <w:noBreakHyphen/>
                <w:t>33</w:t>
              </w:r>
            </w:hyperlink>
          </w:p>
        </w:tc>
      </w:tr>
      <w:tr w:rsidR="00C7148D" w14:paraId="00F25FB1" w14:textId="77777777" w:rsidTr="00297498">
        <w:trPr>
          <w:cantSplit/>
        </w:trPr>
        <w:tc>
          <w:tcPr>
            <w:tcW w:w="1576" w:type="dxa"/>
            <w:tcBorders>
              <w:top w:val="single" w:sz="4" w:space="0" w:color="auto"/>
              <w:bottom w:val="single" w:sz="4" w:space="0" w:color="auto"/>
            </w:tcBorders>
          </w:tcPr>
          <w:p w14:paraId="2E9D016B" w14:textId="77777777" w:rsidR="00C7148D" w:rsidRDefault="00C7148D">
            <w:pPr>
              <w:pStyle w:val="EarlierRepubEntries"/>
            </w:pPr>
            <w:r>
              <w:t>R27</w:t>
            </w:r>
            <w:r>
              <w:br/>
              <w:t>29 Aug 2016</w:t>
            </w:r>
          </w:p>
        </w:tc>
        <w:tc>
          <w:tcPr>
            <w:tcW w:w="1681" w:type="dxa"/>
            <w:tcBorders>
              <w:top w:val="single" w:sz="4" w:space="0" w:color="auto"/>
              <w:bottom w:val="single" w:sz="4" w:space="0" w:color="auto"/>
            </w:tcBorders>
          </w:tcPr>
          <w:p w14:paraId="584C3BD0" w14:textId="77777777" w:rsidR="00C7148D" w:rsidRDefault="00C7148D">
            <w:pPr>
              <w:pStyle w:val="EarlierRepubEntries"/>
            </w:pPr>
            <w:r>
              <w:t>29 Aug 2016–</w:t>
            </w:r>
            <w:r>
              <w:br/>
              <w:t>28 Mar 2018</w:t>
            </w:r>
          </w:p>
        </w:tc>
        <w:tc>
          <w:tcPr>
            <w:tcW w:w="1783" w:type="dxa"/>
            <w:tcBorders>
              <w:top w:val="single" w:sz="4" w:space="0" w:color="auto"/>
              <w:bottom w:val="single" w:sz="4" w:space="0" w:color="auto"/>
            </w:tcBorders>
          </w:tcPr>
          <w:p w14:paraId="7F9F8183" w14:textId="415642FB" w:rsidR="00C7148D" w:rsidRDefault="008A5E05">
            <w:pPr>
              <w:pStyle w:val="EarlierRepubEntries"/>
            </w:pPr>
            <w:hyperlink r:id="rId747" w:tooltip="Emergencies Amendment Act 2016" w:history="1">
              <w:r w:rsidR="00C7148D">
                <w:rPr>
                  <w:rStyle w:val="charCitHyperlinkAbbrev"/>
                </w:rPr>
                <w:t>A2016</w:t>
              </w:r>
              <w:r w:rsidR="00C7148D">
                <w:rPr>
                  <w:rStyle w:val="charCitHyperlinkAbbrev"/>
                </w:rPr>
                <w:noBreakHyphen/>
                <w:t>33</w:t>
              </w:r>
            </w:hyperlink>
          </w:p>
        </w:tc>
        <w:tc>
          <w:tcPr>
            <w:tcW w:w="1783" w:type="dxa"/>
            <w:tcBorders>
              <w:top w:val="single" w:sz="4" w:space="0" w:color="auto"/>
              <w:bottom w:val="single" w:sz="4" w:space="0" w:color="auto"/>
            </w:tcBorders>
          </w:tcPr>
          <w:p w14:paraId="25386E76" w14:textId="30FA01F3" w:rsidR="00C7148D" w:rsidRDefault="00C7148D" w:rsidP="0042612C">
            <w:pPr>
              <w:pStyle w:val="EarlierRepubEntries"/>
            </w:pPr>
            <w:r>
              <w:t xml:space="preserve">amendments by </w:t>
            </w:r>
            <w:hyperlink r:id="rId748" w:tooltip="Justice Legislation Amendment Act 2016 " w:history="1">
              <w:r w:rsidRPr="00C7148D">
                <w:rPr>
                  <w:rStyle w:val="charCitHyperlinkAbbrev"/>
                </w:rPr>
                <w:t>A2016-7</w:t>
              </w:r>
            </w:hyperlink>
          </w:p>
        </w:tc>
      </w:tr>
      <w:tr w:rsidR="00CC5F0B" w14:paraId="1630185C" w14:textId="77777777" w:rsidTr="00297498">
        <w:trPr>
          <w:cantSplit/>
        </w:trPr>
        <w:tc>
          <w:tcPr>
            <w:tcW w:w="1576" w:type="dxa"/>
            <w:tcBorders>
              <w:top w:val="single" w:sz="4" w:space="0" w:color="auto"/>
              <w:bottom w:val="single" w:sz="4" w:space="0" w:color="auto"/>
            </w:tcBorders>
          </w:tcPr>
          <w:p w14:paraId="6D4DACF7" w14:textId="77777777" w:rsidR="00CC5F0B" w:rsidRDefault="00CC5F0B">
            <w:pPr>
              <w:pStyle w:val="EarlierRepubEntries"/>
            </w:pPr>
            <w:r>
              <w:t>R28</w:t>
            </w:r>
            <w:r>
              <w:br/>
            </w:r>
            <w:r w:rsidR="008936B8">
              <w:t>29 Mar 2018</w:t>
            </w:r>
          </w:p>
        </w:tc>
        <w:tc>
          <w:tcPr>
            <w:tcW w:w="1681" w:type="dxa"/>
            <w:tcBorders>
              <w:top w:val="single" w:sz="4" w:space="0" w:color="auto"/>
              <w:bottom w:val="single" w:sz="4" w:space="0" w:color="auto"/>
            </w:tcBorders>
          </w:tcPr>
          <w:p w14:paraId="57F16B41" w14:textId="77777777" w:rsidR="00CC5F0B" w:rsidRDefault="008936B8">
            <w:pPr>
              <w:pStyle w:val="EarlierRepubEntries"/>
            </w:pPr>
            <w:r>
              <w:t>29 Mar 2018–</w:t>
            </w:r>
            <w:r>
              <w:br/>
              <w:t>29 Apr 2020</w:t>
            </w:r>
          </w:p>
        </w:tc>
        <w:tc>
          <w:tcPr>
            <w:tcW w:w="1783" w:type="dxa"/>
            <w:tcBorders>
              <w:top w:val="single" w:sz="4" w:space="0" w:color="auto"/>
              <w:bottom w:val="single" w:sz="4" w:space="0" w:color="auto"/>
            </w:tcBorders>
          </w:tcPr>
          <w:p w14:paraId="63AC74CD" w14:textId="12FFA319" w:rsidR="00CC5F0B" w:rsidRPr="008936B8" w:rsidRDefault="008A5E05">
            <w:pPr>
              <w:pStyle w:val="EarlierRepubEntries"/>
              <w:rPr>
                <w:rStyle w:val="charCitHyperlinkAbbrev"/>
              </w:rPr>
            </w:pPr>
            <w:hyperlink r:id="rId749" w:tooltip="Work Health and Safety Legislation Amendment Act 2018" w:history="1">
              <w:r w:rsidR="008936B8" w:rsidRPr="008936B8">
                <w:rPr>
                  <w:rStyle w:val="charCitHyperlinkAbbrev"/>
                </w:rPr>
                <w:t>A2018</w:t>
              </w:r>
              <w:r w:rsidR="008936B8" w:rsidRPr="008936B8">
                <w:rPr>
                  <w:rStyle w:val="charCitHyperlinkAbbrev"/>
                </w:rPr>
                <w:noBreakHyphen/>
                <w:t>8</w:t>
              </w:r>
            </w:hyperlink>
          </w:p>
        </w:tc>
        <w:tc>
          <w:tcPr>
            <w:tcW w:w="1783" w:type="dxa"/>
            <w:tcBorders>
              <w:top w:val="single" w:sz="4" w:space="0" w:color="auto"/>
              <w:bottom w:val="single" w:sz="4" w:space="0" w:color="auto"/>
            </w:tcBorders>
          </w:tcPr>
          <w:p w14:paraId="6A09D4A8" w14:textId="25BC489D" w:rsidR="00CC5F0B" w:rsidRDefault="008936B8" w:rsidP="0042612C">
            <w:pPr>
              <w:pStyle w:val="EarlierRepubEntries"/>
            </w:pPr>
            <w:r>
              <w:t xml:space="preserve">amendments by </w:t>
            </w:r>
            <w:hyperlink r:id="rId750" w:tooltip="Work Health and Safety Legislation Amendment Act 2018" w:history="1">
              <w:r w:rsidRPr="008936B8">
                <w:rPr>
                  <w:rStyle w:val="charCitHyperlinkAbbrev"/>
                </w:rPr>
                <w:t>A2018</w:t>
              </w:r>
              <w:r w:rsidRPr="008936B8">
                <w:rPr>
                  <w:rStyle w:val="charCitHyperlinkAbbrev"/>
                </w:rPr>
                <w:noBreakHyphen/>
                <w:t>8</w:t>
              </w:r>
            </w:hyperlink>
          </w:p>
        </w:tc>
      </w:tr>
      <w:tr w:rsidR="00734B80" w14:paraId="1A4AD49E" w14:textId="77777777" w:rsidTr="00297498">
        <w:trPr>
          <w:cantSplit/>
        </w:trPr>
        <w:tc>
          <w:tcPr>
            <w:tcW w:w="1576" w:type="dxa"/>
            <w:tcBorders>
              <w:top w:val="single" w:sz="4" w:space="0" w:color="auto"/>
              <w:bottom w:val="single" w:sz="4" w:space="0" w:color="auto"/>
            </w:tcBorders>
          </w:tcPr>
          <w:p w14:paraId="4E234768" w14:textId="77777777" w:rsidR="00734B80" w:rsidRDefault="00734B80">
            <w:pPr>
              <w:pStyle w:val="EarlierRepubEntries"/>
            </w:pPr>
            <w:r>
              <w:t>R29</w:t>
            </w:r>
            <w:r>
              <w:br/>
              <w:t>30 Apr 2020</w:t>
            </w:r>
          </w:p>
        </w:tc>
        <w:tc>
          <w:tcPr>
            <w:tcW w:w="1681" w:type="dxa"/>
            <w:tcBorders>
              <w:top w:val="single" w:sz="4" w:space="0" w:color="auto"/>
              <w:bottom w:val="single" w:sz="4" w:space="0" w:color="auto"/>
            </w:tcBorders>
          </w:tcPr>
          <w:p w14:paraId="3A772D49" w14:textId="77777777" w:rsidR="00734B80" w:rsidRDefault="00734B80">
            <w:pPr>
              <w:pStyle w:val="EarlierRepubEntries"/>
            </w:pPr>
            <w:r>
              <w:t>30 Apr 2020–</w:t>
            </w:r>
            <w:r>
              <w:br/>
              <w:t>30 June 2020</w:t>
            </w:r>
          </w:p>
        </w:tc>
        <w:tc>
          <w:tcPr>
            <w:tcW w:w="1783" w:type="dxa"/>
            <w:tcBorders>
              <w:top w:val="single" w:sz="4" w:space="0" w:color="auto"/>
              <w:bottom w:val="single" w:sz="4" w:space="0" w:color="auto"/>
            </w:tcBorders>
          </w:tcPr>
          <w:p w14:paraId="09110E75" w14:textId="37684DA2" w:rsidR="00734B80" w:rsidRDefault="008A5E05">
            <w:pPr>
              <w:pStyle w:val="EarlierRepubEntries"/>
            </w:pPr>
            <w:hyperlink r:id="rId751" w:tooltip="Work Health and Safety Amendment Act 2019" w:history="1">
              <w:r w:rsidR="00734B80">
                <w:rPr>
                  <w:rStyle w:val="charCitHyperlinkAbbrev"/>
                </w:rPr>
                <w:t>A2019</w:t>
              </w:r>
              <w:r w:rsidR="00734B80">
                <w:rPr>
                  <w:rStyle w:val="charCitHyperlinkAbbrev"/>
                </w:rPr>
                <w:noBreakHyphen/>
                <w:t>38</w:t>
              </w:r>
            </w:hyperlink>
          </w:p>
        </w:tc>
        <w:tc>
          <w:tcPr>
            <w:tcW w:w="1783" w:type="dxa"/>
            <w:tcBorders>
              <w:top w:val="single" w:sz="4" w:space="0" w:color="auto"/>
              <w:bottom w:val="single" w:sz="4" w:space="0" w:color="auto"/>
            </w:tcBorders>
          </w:tcPr>
          <w:p w14:paraId="6E64562C" w14:textId="6FEAA3EB" w:rsidR="00734B80" w:rsidRDefault="00734B80" w:rsidP="0042612C">
            <w:pPr>
              <w:pStyle w:val="EarlierRepubEntries"/>
            </w:pPr>
            <w:r>
              <w:t xml:space="preserve">amendments by </w:t>
            </w:r>
            <w:hyperlink r:id="rId752" w:tooltip="Work Health and Safety Amendment Act 2019" w:history="1">
              <w:r>
                <w:rPr>
                  <w:rStyle w:val="charCitHyperlinkAbbrev"/>
                </w:rPr>
                <w:t>A2019</w:t>
              </w:r>
              <w:r>
                <w:rPr>
                  <w:rStyle w:val="charCitHyperlinkAbbrev"/>
                </w:rPr>
                <w:noBreakHyphen/>
                <w:t>38</w:t>
              </w:r>
            </w:hyperlink>
          </w:p>
        </w:tc>
      </w:tr>
    </w:tbl>
    <w:p w14:paraId="43CB63FA" w14:textId="77777777" w:rsidR="008E6976" w:rsidRDefault="008E6976">
      <w:pPr>
        <w:pStyle w:val="05EndNote"/>
        <w:sectPr w:rsidR="008E6976" w:rsidSect="00A63886">
          <w:headerReference w:type="even" r:id="rId753"/>
          <w:headerReference w:type="default" r:id="rId754"/>
          <w:footerReference w:type="even" r:id="rId755"/>
          <w:footerReference w:type="default" r:id="rId756"/>
          <w:pgSz w:w="11907" w:h="16839" w:code="9"/>
          <w:pgMar w:top="3000" w:right="1900" w:bottom="2500" w:left="2300" w:header="2480" w:footer="2100" w:gutter="0"/>
          <w:cols w:space="720"/>
          <w:docGrid w:linePitch="326"/>
        </w:sectPr>
      </w:pPr>
    </w:p>
    <w:p w14:paraId="6CC73899" w14:textId="77777777" w:rsidR="009300C8" w:rsidRDefault="009300C8">
      <w:pPr>
        <w:rPr>
          <w:color w:val="000000"/>
          <w:sz w:val="22"/>
        </w:rPr>
      </w:pPr>
    </w:p>
    <w:p w14:paraId="31D32A10" w14:textId="77777777" w:rsidR="006B2714" w:rsidRDefault="006B2714">
      <w:pPr>
        <w:rPr>
          <w:color w:val="000000"/>
          <w:sz w:val="22"/>
        </w:rPr>
      </w:pPr>
    </w:p>
    <w:p w14:paraId="0D01719F" w14:textId="77777777" w:rsidR="0021619C" w:rsidRDefault="0021619C">
      <w:pPr>
        <w:rPr>
          <w:color w:val="000000"/>
          <w:sz w:val="22"/>
        </w:rPr>
      </w:pPr>
    </w:p>
    <w:p w14:paraId="0B709105" w14:textId="77777777" w:rsidR="0021619C" w:rsidRDefault="0021619C">
      <w:pPr>
        <w:rPr>
          <w:color w:val="000000"/>
          <w:sz w:val="22"/>
        </w:rPr>
      </w:pPr>
    </w:p>
    <w:p w14:paraId="78781F64" w14:textId="77777777" w:rsidR="005C2396" w:rsidRDefault="005C2396">
      <w:pPr>
        <w:rPr>
          <w:color w:val="000000"/>
          <w:sz w:val="22"/>
        </w:rPr>
      </w:pPr>
    </w:p>
    <w:p w14:paraId="33593079" w14:textId="77777777" w:rsidR="005C2396" w:rsidRDefault="005C2396">
      <w:pPr>
        <w:rPr>
          <w:color w:val="000000"/>
          <w:sz w:val="22"/>
        </w:rPr>
      </w:pPr>
    </w:p>
    <w:p w14:paraId="7FA55038" w14:textId="77777777" w:rsidR="005C2396" w:rsidRDefault="005C2396">
      <w:pPr>
        <w:rPr>
          <w:color w:val="000000"/>
          <w:sz w:val="22"/>
        </w:rPr>
      </w:pPr>
    </w:p>
    <w:p w14:paraId="04037261" w14:textId="77777777" w:rsidR="005C2396" w:rsidRDefault="005C2396">
      <w:pPr>
        <w:rPr>
          <w:color w:val="000000"/>
          <w:sz w:val="22"/>
        </w:rPr>
      </w:pPr>
    </w:p>
    <w:p w14:paraId="1347946F" w14:textId="77777777" w:rsidR="005C2396" w:rsidRDefault="005C2396">
      <w:pPr>
        <w:rPr>
          <w:color w:val="000000"/>
          <w:sz w:val="22"/>
        </w:rPr>
      </w:pPr>
    </w:p>
    <w:p w14:paraId="3C162BB5" w14:textId="77777777" w:rsidR="005C2396" w:rsidRDefault="005C2396">
      <w:pPr>
        <w:rPr>
          <w:color w:val="000000"/>
          <w:sz w:val="22"/>
        </w:rPr>
      </w:pPr>
    </w:p>
    <w:p w14:paraId="3997A03D" w14:textId="77777777" w:rsidR="005C2396" w:rsidRDefault="005C2396">
      <w:pPr>
        <w:rPr>
          <w:color w:val="000000"/>
          <w:sz w:val="22"/>
        </w:rPr>
      </w:pPr>
    </w:p>
    <w:p w14:paraId="08EB03B4" w14:textId="77777777" w:rsidR="005C2396" w:rsidRDefault="005C2396">
      <w:pPr>
        <w:rPr>
          <w:color w:val="000000"/>
          <w:sz w:val="22"/>
        </w:rPr>
      </w:pPr>
    </w:p>
    <w:p w14:paraId="3AF9C511" w14:textId="77777777" w:rsidR="0021619C" w:rsidRDefault="0021619C">
      <w:pPr>
        <w:rPr>
          <w:color w:val="000000"/>
          <w:sz w:val="22"/>
        </w:rPr>
      </w:pPr>
    </w:p>
    <w:p w14:paraId="1B09EB41" w14:textId="77777777" w:rsidR="0021619C" w:rsidRDefault="0021619C">
      <w:pPr>
        <w:rPr>
          <w:color w:val="000000"/>
          <w:sz w:val="22"/>
        </w:rPr>
      </w:pPr>
    </w:p>
    <w:p w14:paraId="6692DA6D" w14:textId="77777777" w:rsidR="0021619C" w:rsidRDefault="0021619C">
      <w:pPr>
        <w:rPr>
          <w:color w:val="000000"/>
          <w:sz w:val="22"/>
        </w:rPr>
      </w:pPr>
    </w:p>
    <w:p w14:paraId="2AD2822F" w14:textId="77777777" w:rsidR="008E6976" w:rsidRPr="009E174C" w:rsidRDefault="008E6976">
      <w:pPr>
        <w:rPr>
          <w:color w:val="000000"/>
          <w:sz w:val="22"/>
        </w:rPr>
      </w:pPr>
      <w:r>
        <w:rPr>
          <w:color w:val="000000"/>
          <w:sz w:val="22"/>
        </w:rPr>
        <w:t xml:space="preserve">©  Australian Capital Territory </w:t>
      </w:r>
      <w:r w:rsidR="00A63886">
        <w:rPr>
          <w:noProof/>
          <w:color w:val="000000"/>
          <w:sz w:val="22"/>
        </w:rPr>
        <w:t>2020</w:t>
      </w:r>
    </w:p>
    <w:p w14:paraId="68D8FED7" w14:textId="77777777" w:rsidR="008E6976" w:rsidRDefault="008E6976">
      <w:pPr>
        <w:pStyle w:val="06Copyright"/>
        <w:sectPr w:rsidR="008E6976">
          <w:headerReference w:type="even" r:id="rId757"/>
          <w:headerReference w:type="default" r:id="rId758"/>
          <w:footerReference w:type="even" r:id="rId759"/>
          <w:footerReference w:type="default" r:id="rId760"/>
          <w:headerReference w:type="first" r:id="rId761"/>
          <w:footerReference w:type="first" r:id="rId762"/>
          <w:type w:val="continuous"/>
          <w:pgSz w:w="11907" w:h="16839" w:code="9"/>
          <w:pgMar w:top="3000" w:right="1900" w:bottom="2500" w:left="2300" w:header="2480" w:footer="2100" w:gutter="0"/>
          <w:pgNumType w:fmt="lowerRoman"/>
          <w:cols w:space="720"/>
          <w:titlePg/>
          <w:docGrid w:linePitch="254"/>
        </w:sectPr>
      </w:pPr>
    </w:p>
    <w:p w14:paraId="67B58007" w14:textId="77777777" w:rsidR="008E6976" w:rsidRDefault="008E6976"/>
    <w:sectPr w:rsidR="008E6976" w:rsidSect="00417E54">
      <w:headerReference w:type="first" r:id="rId763"/>
      <w:footerReference w:type="first" r:id="rId764"/>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DD21" w14:textId="77777777" w:rsidR="00762B50" w:rsidRDefault="00762B50" w:rsidP="008E6976">
      <w:pPr>
        <w:pStyle w:val="Schsectionheading"/>
      </w:pPr>
      <w:r>
        <w:separator/>
      </w:r>
    </w:p>
  </w:endnote>
  <w:endnote w:type="continuationSeparator" w:id="0">
    <w:p w14:paraId="5CB313C5" w14:textId="77777777" w:rsidR="00762B50" w:rsidRDefault="00762B50" w:rsidP="008E6976">
      <w:pPr>
        <w:pStyle w:val="Schsectionhead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BACA" w14:textId="01FC1384" w:rsidR="008A5E05" w:rsidRPr="008A5E05" w:rsidRDefault="008A5E05" w:rsidP="008A5E05">
    <w:pPr>
      <w:pStyle w:val="Footer"/>
      <w:jc w:val="center"/>
      <w:rPr>
        <w:rFonts w:cs="Arial"/>
        <w:sz w:val="14"/>
      </w:rPr>
    </w:pPr>
    <w:r w:rsidRPr="008A5E0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A0E4" w14:textId="77777777" w:rsidR="00B00009" w:rsidRDefault="00B0000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0009" w:rsidRPr="00CB3D59" w14:paraId="36004156" w14:textId="77777777">
      <w:tc>
        <w:tcPr>
          <w:tcW w:w="847" w:type="pct"/>
        </w:tcPr>
        <w:p w14:paraId="7DC7372C" w14:textId="77777777" w:rsidR="00B00009" w:rsidRPr="00F02A14" w:rsidRDefault="00B00009" w:rsidP="00A24D2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56</w:t>
          </w:r>
          <w:r w:rsidRPr="00F02A14">
            <w:rPr>
              <w:rStyle w:val="PageNumber"/>
              <w:rFonts w:cs="Arial"/>
              <w:szCs w:val="18"/>
            </w:rPr>
            <w:fldChar w:fldCharType="end"/>
          </w:r>
        </w:p>
      </w:tc>
      <w:tc>
        <w:tcPr>
          <w:tcW w:w="3092" w:type="pct"/>
        </w:tcPr>
        <w:p w14:paraId="5E9C85D9" w14:textId="52E14955" w:rsidR="00B00009" w:rsidRPr="00F02A14" w:rsidRDefault="008A5E05" w:rsidP="00A24D2B">
          <w:pPr>
            <w:pStyle w:val="Footer"/>
            <w:spacing w:line="240" w:lineRule="auto"/>
            <w:jc w:val="center"/>
            <w:rPr>
              <w:rFonts w:cs="Arial"/>
              <w:szCs w:val="18"/>
            </w:rPr>
          </w:pPr>
          <w:r>
            <w:fldChar w:fldCharType="begin"/>
          </w:r>
          <w:r>
            <w:instrText xml:space="preserve"> REF Citation *\charformat  \* MERGEFORMAT </w:instrText>
          </w:r>
          <w:r>
            <w:fldChar w:fldCharType="separate"/>
          </w:r>
          <w:r w:rsidR="00C675D0" w:rsidRPr="00C675D0">
            <w:rPr>
              <w:rFonts w:cs="Arial"/>
              <w:szCs w:val="18"/>
            </w:rPr>
            <w:t>Dangerous Substances (General)</w:t>
          </w:r>
          <w:r w:rsidR="00C675D0">
            <w:t xml:space="preserve"> Regulation 2004</w:t>
          </w:r>
          <w:r>
            <w:fldChar w:fldCharType="end"/>
          </w:r>
        </w:p>
        <w:p w14:paraId="35C7C135" w14:textId="5C30BE61" w:rsidR="00B00009" w:rsidRPr="00F02A14" w:rsidRDefault="00B00009" w:rsidP="00A24D2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675D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675D0">
            <w:rPr>
              <w:rFonts w:cs="Arial"/>
              <w:szCs w:val="18"/>
            </w:rPr>
            <w:t>01/07/20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675D0">
            <w:rPr>
              <w:rFonts w:cs="Arial"/>
              <w:szCs w:val="18"/>
            </w:rPr>
            <w:t>-21/06/23</w:t>
          </w:r>
          <w:r w:rsidRPr="00F02A14">
            <w:rPr>
              <w:rFonts w:cs="Arial"/>
              <w:szCs w:val="18"/>
            </w:rPr>
            <w:fldChar w:fldCharType="end"/>
          </w:r>
        </w:p>
      </w:tc>
      <w:tc>
        <w:tcPr>
          <w:tcW w:w="1061" w:type="pct"/>
        </w:tcPr>
        <w:p w14:paraId="4B4BCCE5" w14:textId="74A76771" w:rsidR="00B00009" w:rsidRPr="00F02A14" w:rsidRDefault="00B00009" w:rsidP="00A24D2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675D0">
            <w:rPr>
              <w:rFonts w:cs="Arial"/>
              <w:szCs w:val="18"/>
            </w:rPr>
            <w:t>R30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675D0">
            <w:rPr>
              <w:rFonts w:cs="Arial"/>
              <w:szCs w:val="18"/>
            </w:rPr>
            <w:t>01/07/20</w:t>
          </w:r>
          <w:r w:rsidRPr="00F02A14">
            <w:rPr>
              <w:rFonts w:cs="Arial"/>
              <w:szCs w:val="18"/>
            </w:rPr>
            <w:fldChar w:fldCharType="end"/>
          </w:r>
        </w:p>
      </w:tc>
    </w:tr>
  </w:tbl>
  <w:p w14:paraId="42D75968" w14:textId="0632116B" w:rsidR="00B00009" w:rsidRPr="008A5E05" w:rsidRDefault="008A5E05" w:rsidP="008A5E05">
    <w:pPr>
      <w:pStyle w:val="Status"/>
      <w:rPr>
        <w:rFonts w:cs="Arial"/>
      </w:rPr>
    </w:pPr>
    <w:r w:rsidRPr="008A5E05">
      <w:rPr>
        <w:rFonts w:cs="Arial"/>
      </w:rPr>
      <w:fldChar w:fldCharType="begin"/>
    </w:r>
    <w:r w:rsidRPr="008A5E05">
      <w:rPr>
        <w:rFonts w:cs="Arial"/>
      </w:rPr>
      <w:instrText xml:space="preserve"> DOCPROPERTY "S</w:instrText>
    </w:r>
    <w:r w:rsidRPr="008A5E05">
      <w:rPr>
        <w:rFonts w:cs="Arial"/>
      </w:rPr>
      <w:instrText xml:space="preserve">tatus" </w:instrText>
    </w:r>
    <w:r w:rsidRPr="008A5E05">
      <w:rPr>
        <w:rFonts w:cs="Arial"/>
      </w:rPr>
      <w:fldChar w:fldCharType="separate"/>
    </w:r>
    <w:r w:rsidR="00C675D0" w:rsidRPr="008A5E05">
      <w:rPr>
        <w:rFonts w:cs="Arial"/>
      </w:rPr>
      <w:t xml:space="preserve"> </w:t>
    </w:r>
    <w:r w:rsidRPr="008A5E05">
      <w:rPr>
        <w:rFonts w:cs="Arial"/>
      </w:rPr>
      <w:fldChar w:fldCharType="end"/>
    </w:r>
    <w:r w:rsidRPr="008A5E0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0F59" w14:textId="77777777" w:rsidR="00B00009" w:rsidRDefault="00B0000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0009" w:rsidRPr="00CB3D59" w14:paraId="1081DEFE" w14:textId="77777777">
      <w:tc>
        <w:tcPr>
          <w:tcW w:w="1061" w:type="pct"/>
        </w:tcPr>
        <w:p w14:paraId="00629431" w14:textId="45FCCA97" w:rsidR="00B00009" w:rsidRPr="00F02A14" w:rsidRDefault="00B00009" w:rsidP="00A24D2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675D0">
            <w:rPr>
              <w:rFonts w:cs="Arial"/>
              <w:szCs w:val="18"/>
            </w:rPr>
            <w:t>R30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675D0">
            <w:rPr>
              <w:rFonts w:cs="Arial"/>
              <w:szCs w:val="18"/>
            </w:rPr>
            <w:t>01/07/20</w:t>
          </w:r>
          <w:r w:rsidRPr="00F02A14">
            <w:rPr>
              <w:rFonts w:cs="Arial"/>
              <w:szCs w:val="18"/>
            </w:rPr>
            <w:fldChar w:fldCharType="end"/>
          </w:r>
        </w:p>
      </w:tc>
      <w:tc>
        <w:tcPr>
          <w:tcW w:w="3092" w:type="pct"/>
        </w:tcPr>
        <w:p w14:paraId="60DBBA85" w14:textId="73BD404F" w:rsidR="00B00009" w:rsidRPr="00F02A14" w:rsidRDefault="008A5E05" w:rsidP="00A24D2B">
          <w:pPr>
            <w:pStyle w:val="Footer"/>
            <w:spacing w:line="240" w:lineRule="auto"/>
            <w:jc w:val="center"/>
            <w:rPr>
              <w:rFonts w:cs="Arial"/>
              <w:szCs w:val="18"/>
            </w:rPr>
          </w:pPr>
          <w:r>
            <w:fldChar w:fldCharType="begin"/>
          </w:r>
          <w:r>
            <w:instrText xml:space="preserve"> REF Citation *\charformat  \* MERGEFORMAT </w:instrText>
          </w:r>
          <w:r>
            <w:fldChar w:fldCharType="separate"/>
          </w:r>
          <w:r w:rsidR="00C675D0" w:rsidRPr="00C675D0">
            <w:rPr>
              <w:rFonts w:cs="Arial"/>
              <w:szCs w:val="18"/>
            </w:rPr>
            <w:t>Dangerous Substances (General)</w:t>
          </w:r>
          <w:r w:rsidR="00C675D0">
            <w:t xml:space="preserve"> Regulation 2004</w:t>
          </w:r>
          <w:r>
            <w:fldChar w:fldCharType="end"/>
          </w:r>
        </w:p>
        <w:p w14:paraId="688F6C4A" w14:textId="6AB603FC" w:rsidR="00B00009" w:rsidRPr="00F02A14" w:rsidRDefault="00B00009" w:rsidP="00A24D2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675D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675D0">
            <w:rPr>
              <w:rFonts w:cs="Arial"/>
              <w:szCs w:val="18"/>
            </w:rPr>
            <w:t>01/07/20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675D0">
            <w:rPr>
              <w:rFonts w:cs="Arial"/>
              <w:szCs w:val="18"/>
            </w:rPr>
            <w:t>-21/06/23</w:t>
          </w:r>
          <w:r w:rsidRPr="00F02A14">
            <w:rPr>
              <w:rFonts w:cs="Arial"/>
              <w:szCs w:val="18"/>
            </w:rPr>
            <w:fldChar w:fldCharType="end"/>
          </w:r>
        </w:p>
      </w:tc>
      <w:tc>
        <w:tcPr>
          <w:tcW w:w="847" w:type="pct"/>
        </w:tcPr>
        <w:p w14:paraId="613A314A" w14:textId="77777777" w:rsidR="00B00009" w:rsidRPr="00F02A14" w:rsidRDefault="00B00009" w:rsidP="00A24D2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w:t>
          </w:r>
          <w:r w:rsidRPr="00F02A14">
            <w:rPr>
              <w:rStyle w:val="PageNumber"/>
              <w:rFonts w:cs="Arial"/>
              <w:szCs w:val="18"/>
            </w:rPr>
            <w:fldChar w:fldCharType="end"/>
          </w:r>
        </w:p>
      </w:tc>
    </w:tr>
  </w:tbl>
  <w:p w14:paraId="61547A75" w14:textId="7A2C07BF" w:rsidR="00B00009" w:rsidRPr="008A5E05" w:rsidRDefault="008A5E05" w:rsidP="008A5E05">
    <w:pPr>
      <w:pStyle w:val="Status"/>
      <w:rPr>
        <w:rFonts w:cs="Arial"/>
      </w:rPr>
    </w:pPr>
    <w:r w:rsidRPr="008A5E05">
      <w:rPr>
        <w:rFonts w:cs="Arial"/>
      </w:rPr>
      <w:fldChar w:fldCharType="begin"/>
    </w:r>
    <w:r w:rsidRPr="008A5E05">
      <w:rPr>
        <w:rFonts w:cs="Arial"/>
      </w:rPr>
      <w:instrText xml:space="preserve"> DOCPROPERTY "Status" </w:instrText>
    </w:r>
    <w:r w:rsidRPr="008A5E05">
      <w:rPr>
        <w:rFonts w:cs="Arial"/>
      </w:rPr>
      <w:fldChar w:fldCharType="separate"/>
    </w:r>
    <w:r w:rsidR="00C675D0" w:rsidRPr="008A5E05">
      <w:rPr>
        <w:rFonts w:cs="Arial"/>
      </w:rPr>
      <w:t xml:space="preserve"> </w:t>
    </w:r>
    <w:r w:rsidRPr="008A5E05">
      <w:rPr>
        <w:rFonts w:cs="Arial"/>
      </w:rPr>
      <w:fldChar w:fldCharType="end"/>
    </w:r>
    <w:r w:rsidRPr="008A5E0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A448" w14:textId="77777777" w:rsidR="00B00009" w:rsidRDefault="00B0000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0009" w14:paraId="39F5CF7E" w14:textId="77777777">
      <w:tc>
        <w:tcPr>
          <w:tcW w:w="847" w:type="pct"/>
        </w:tcPr>
        <w:p w14:paraId="5D7D3512" w14:textId="77777777" w:rsidR="00B00009" w:rsidRDefault="00B0000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tc>
      <w:tc>
        <w:tcPr>
          <w:tcW w:w="3092" w:type="pct"/>
        </w:tcPr>
        <w:p w14:paraId="2769E85B" w14:textId="576B2E29" w:rsidR="00B00009" w:rsidRDefault="008A5E05">
          <w:pPr>
            <w:pStyle w:val="Footer"/>
            <w:jc w:val="center"/>
          </w:pPr>
          <w:r>
            <w:fldChar w:fldCharType="begin"/>
          </w:r>
          <w:r>
            <w:instrText xml:space="preserve"> REF Citation *\charformat </w:instrText>
          </w:r>
          <w:r>
            <w:fldChar w:fldCharType="separate"/>
          </w:r>
          <w:r w:rsidR="00C675D0">
            <w:t>Dangerous Substances (General) Regulation 2004</w:t>
          </w:r>
          <w:r>
            <w:fldChar w:fldCharType="end"/>
          </w:r>
        </w:p>
        <w:p w14:paraId="2503A55B" w14:textId="4EDBAB83" w:rsidR="00B00009" w:rsidRDefault="008A5E05">
          <w:pPr>
            <w:pStyle w:val="FooterInfoCentre"/>
          </w:pPr>
          <w:r>
            <w:fldChar w:fldCharType="begin"/>
          </w:r>
          <w:r>
            <w:instrText xml:space="preserve"> DOCPROPERTY "Eff"  *\charformat </w:instrText>
          </w:r>
          <w:r>
            <w:fldChar w:fldCharType="separate"/>
          </w:r>
          <w:r w:rsidR="00C675D0">
            <w:t xml:space="preserve">Effective:  </w:t>
          </w:r>
          <w:r>
            <w:fldChar w:fldCharType="end"/>
          </w:r>
          <w:r>
            <w:fldChar w:fldCharType="begin"/>
          </w:r>
          <w:r>
            <w:instrText xml:space="preserve"> DOCPROPERTY "StartDt"  *\charformat </w:instrText>
          </w:r>
          <w:r>
            <w:fldChar w:fldCharType="separate"/>
          </w:r>
          <w:r w:rsidR="00C675D0">
            <w:t>01/07/20</w:t>
          </w:r>
          <w:r>
            <w:fldChar w:fldCharType="end"/>
          </w:r>
          <w:r>
            <w:fldChar w:fldCharType="begin"/>
          </w:r>
          <w:r>
            <w:instrText xml:space="preserve"> DOCPROPERTY "EndDt"  *\charformat </w:instrText>
          </w:r>
          <w:r>
            <w:fldChar w:fldCharType="separate"/>
          </w:r>
          <w:r w:rsidR="00C675D0">
            <w:t>-21/06/23</w:t>
          </w:r>
          <w:r>
            <w:fldChar w:fldCharType="end"/>
          </w:r>
        </w:p>
      </w:tc>
      <w:tc>
        <w:tcPr>
          <w:tcW w:w="1061" w:type="pct"/>
        </w:tcPr>
        <w:p w14:paraId="17EB53AD" w14:textId="4193A708" w:rsidR="00B00009" w:rsidRDefault="008A5E05">
          <w:pPr>
            <w:pStyle w:val="Footer"/>
            <w:jc w:val="right"/>
          </w:pPr>
          <w:r>
            <w:fldChar w:fldCharType="begin"/>
          </w:r>
          <w:r>
            <w:instrText xml:space="preserve"> DOCPROPERTY "Category"  *\charformat  </w:instrText>
          </w:r>
          <w:r>
            <w:fldChar w:fldCharType="separate"/>
          </w:r>
          <w:r w:rsidR="00C675D0">
            <w:t>R30</w:t>
          </w:r>
          <w:r>
            <w:fldChar w:fldCharType="end"/>
          </w:r>
          <w:r w:rsidR="00B00009">
            <w:br/>
          </w:r>
          <w:r>
            <w:fldChar w:fldCharType="begin"/>
          </w:r>
          <w:r>
            <w:instrText xml:space="preserve"> DOCPROPERTY "RepubDt"  *\charformat  </w:instrText>
          </w:r>
          <w:r>
            <w:fldChar w:fldCharType="separate"/>
          </w:r>
          <w:r w:rsidR="00C675D0">
            <w:t>01/07/20</w:t>
          </w:r>
          <w:r>
            <w:fldChar w:fldCharType="end"/>
          </w:r>
        </w:p>
      </w:tc>
    </w:tr>
  </w:tbl>
  <w:p w14:paraId="2625DEBB" w14:textId="39EA5D0A" w:rsidR="00B00009" w:rsidRPr="008A5E05" w:rsidRDefault="008A5E05" w:rsidP="008A5E05">
    <w:pPr>
      <w:pStyle w:val="Status"/>
      <w:rPr>
        <w:rFonts w:cs="Arial"/>
      </w:rPr>
    </w:pPr>
    <w:r w:rsidRPr="008A5E05">
      <w:rPr>
        <w:rFonts w:cs="Arial"/>
      </w:rPr>
      <w:fldChar w:fldCharType="begin"/>
    </w:r>
    <w:r w:rsidRPr="008A5E05">
      <w:rPr>
        <w:rFonts w:cs="Arial"/>
      </w:rPr>
      <w:instrText xml:space="preserve"> DOCPROPERTY "Status" </w:instrText>
    </w:r>
    <w:r w:rsidRPr="008A5E05">
      <w:rPr>
        <w:rFonts w:cs="Arial"/>
      </w:rPr>
      <w:fldChar w:fldCharType="separate"/>
    </w:r>
    <w:r w:rsidR="00C675D0" w:rsidRPr="008A5E05">
      <w:rPr>
        <w:rFonts w:cs="Arial"/>
      </w:rPr>
      <w:t xml:space="preserve"> </w:t>
    </w:r>
    <w:r w:rsidRPr="008A5E05">
      <w:rPr>
        <w:rFonts w:cs="Arial"/>
      </w:rPr>
      <w:fldChar w:fldCharType="end"/>
    </w:r>
    <w:r w:rsidRPr="008A5E0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1E53" w14:textId="77777777" w:rsidR="00B00009" w:rsidRDefault="00B0000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0009" w14:paraId="7A33FF95" w14:textId="77777777">
      <w:tc>
        <w:tcPr>
          <w:tcW w:w="1061" w:type="pct"/>
        </w:tcPr>
        <w:p w14:paraId="038A21AF" w14:textId="0CA4E5E6" w:rsidR="00B00009" w:rsidRDefault="008A5E05">
          <w:pPr>
            <w:pStyle w:val="Footer"/>
          </w:pPr>
          <w:r>
            <w:fldChar w:fldCharType="begin"/>
          </w:r>
          <w:r>
            <w:instrText xml:space="preserve"> DOCPROPERTY "Category"  *\charformat  </w:instrText>
          </w:r>
          <w:r>
            <w:fldChar w:fldCharType="separate"/>
          </w:r>
          <w:r w:rsidR="00C675D0">
            <w:t>R30</w:t>
          </w:r>
          <w:r>
            <w:fldChar w:fldCharType="end"/>
          </w:r>
          <w:r w:rsidR="00B00009">
            <w:br/>
          </w:r>
          <w:r>
            <w:fldChar w:fldCharType="begin"/>
          </w:r>
          <w:r>
            <w:instrText xml:space="preserve"> DOCPROPERTY "RepubDt"  *\charformat  </w:instrText>
          </w:r>
          <w:r>
            <w:fldChar w:fldCharType="separate"/>
          </w:r>
          <w:r w:rsidR="00C675D0">
            <w:t>01/07/20</w:t>
          </w:r>
          <w:r>
            <w:fldChar w:fldCharType="end"/>
          </w:r>
        </w:p>
      </w:tc>
      <w:tc>
        <w:tcPr>
          <w:tcW w:w="3092" w:type="pct"/>
        </w:tcPr>
        <w:p w14:paraId="653AEDA5" w14:textId="44DBBE10" w:rsidR="00B00009" w:rsidRDefault="008A5E05">
          <w:pPr>
            <w:pStyle w:val="Footer"/>
            <w:jc w:val="center"/>
          </w:pPr>
          <w:r>
            <w:fldChar w:fldCharType="begin"/>
          </w:r>
          <w:r>
            <w:instrText xml:space="preserve"> REF Citation *\charformat </w:instrText>
          </w:r>
          <w:r>
            <w:fldChar w:fldCharType="separate"/>
          </w:r>
          <w:r w:rsidR="00C675D0">
            <w:t>Dangerous Substances (General) Regulation 2004</w:t>
          </w:r>
          <w:r>
            <w:fldChar w:fldCharType="end"/>
          </w:r>
        </w:p>
        <w:p w14:paraId="20BBC030" w14:textId="0D866010" w:rsidR="00B00009" w:rsidRDefault="008A5E05">
          <w:pPr>
            <w:pStyle w:val="FooterInfoCentre"/>
          </w:pPr>
          <w:r>
            <w:fldChar w:fldCharType="begin"/>
          </w:r>
          <w:r>
            <w:instrText xml:space="preserve"> DOCPROPERTY "Eff"  *\charformat </w:instrText>
          </w:r>
          <w:r>
            <w:fldChar w:fldCharType="separate"/>
          </w:r>
          <w:r w:rsidR="00C675D0">
            <w:t xml:space="preserve">Effective:  </w:t>
          </w:r>
          <w:r>
            <w:fldChar w:fldCharType="end"/>
          </w:r>
          <w:r>
            <w:fldChar w:fldCharType="begin"/>
          </w:r>
          <w:r>
            <w:instrText xml:space="preserve"> DOCPROPERTY "StartDt"  *\charformat </w:instrText>
          </w:r>
          <w:r>
            <w:fldChar w:fldCharType="separate"/>
          </w:r>
          <w:r w:rsidR="00C675D0">
            <w:t>01/07/20</w:t>
          </w:r>
          <w:r>
            <w:fldChar w:fldCharType="end"/>
          </w:r>
          <w:r>
            <w:fldChar w:fldCharType="begin"/>
          </w:r>
          <w:r>
            <w:instrText xml:space="preserve"> DOCPROPERTY "EndDt"  *\charformat </w:instrText>
          </w:r>
          <w:r>
            <w:fldChar w:fldCharType="separate"/>
          </w:r>
          <w:r w:rsidR="00C675D0">
            <w:t>-21/06/23</w:t>
          </w:r>
          <w:r>
            <w:fldChar w:fldCharType="end"/>
          </w:r>
        </w:p>
      </w:tc>
      <w:tc>
        <w:tcPr>
          <w:tcW w:w="847" w:type="pct"/>
        </w:tcPr>
        <w:p w14:paraId="5DC8C4D5" w14:textId="77777777" w:rsidR="00B00009" w:rsidRDefault="00B0000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tc>
    </w:tr>
  </w:tbl>
  <w:p w14:paraId="37E10006" w14:textId="49D2E00E" w:rsidR="00B00009" w:rsidRPr="008A5E05" w:rsidRDefault="008A5E05" w:rsidP="008A5E05">
    <w:pPr>
      <w:pStyle w:val="Status"/>
      <w:rPr>
        <w:rFonts w:cs="Arial"/>
      </w:rPr>
    </w:pPr>
    <w:r w:rsidRPr="008A5E05">
      <w:rPr>
        <w:rFonts w:cs="Arial"/>
      </w:rPr>
      <w:fldChar w:fldCharType="begin"/>
    </w:r>
    <w:r w:rsidRPr="008A5E05">
      <w:rPr>
        <w:rFonts w:cs="Arial"/>
      </w:rPr>
      <w:instrText xml:space="preserve"> DOCPROPERTY "Status" </w:instrText>
    </w:r>
    <w:r w:rsidRPr="008A5E05">
      <w:rPr>
        <w:rFonts w:cs="Arial"/>
      </w:rPr>
      <w:fldChar w:fldCharType="separate"/>
    </w:r>
    <w:r w:rsidR="00C675D0" w:rsidRPr="008A5E05">
      <w:rPr>
        <w:rFonts w:cs="Arial"/>
      </w:rPr>
      <w:t xml:space="preserve"> </w:t>
    </w:r>
    <w:r w:rsidRPr="008A5E05">
      <w:rPr>
        <w:rFonts w:cs="Arial"/>
      </w:rPr>
      <w:fldChar w:fldCharType="end"/>
    </w:r>
    <w:r w:rsidRPr="008A5E0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E802" w14:textId="77777777" w:rsidR="00B00009" w:rsidRDefault="00B0000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0009" w14:paraId="62A2B8BA" w14:textId="77777777">
      <w:tc>
        <w:tcPr>
          <w:tcW w:w="847" w:type="pct"/>
        </w:tcPr>
        <w:p w14:paraId="2F366354" w14:textId="77777777" w:rsidR="00B00009" w:rsidRDefault="00B0000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48D55BF" w14:textId="5D629196" w:rsidR="00B00009" w:rsidRDefault="008A5E05">
          <w:pPr>
            <w:pStyle w:val="Footer"/>
            <w:jc w:val="center"/>
          </w:pPr>
          <w:r>
            <w:fldChar w:fldCharType="begin"/>
          </w:r>
          <w:r>
            <w:instrText xml:space="preserve"> REF Citation *\charformat </w:instrText>
          </w:r>
          <w:r>
            <w:fldChar w:fldCharType="separate"/>
          </w:r>
          <w:r w:rsidR="00C675D0">
            <w:t>Dangerous Substances (General) Regulation 2004</w:t>
          </w:r>
          <w:r>
            <w:fldChar w:fldCharType="end"/>
          </w:r>
        </w:p>
        <w:p w14:paraId="4D1F5E1F" w14:textId="422E4E9F" w:rsidR="00B00009" w:rsidRDefault="008A5E05">
          <w:pPr>
            <w:pStyle w:val="FooterInfoCentre"/>
          </w:pPr>
          <w:r>
            <w:fldChar w:fldCharType="begin"/>
          </w:r>
          <w:r>
            <w:instrText xml:space="preserve"> DOCPROPERTY "Eff"  *\charformat </w:instrText>
          </w:r>
          <w:r>
            <w:fldChar w:fldCharType="separate"/>
          </w:r>
          <w:r w:rsidR="00C675D0">
            <w:t xml:space="preserve">Effective:  </w:t>
          </w:r>
          <w:r>
            <w:fldChar w:fldCharType="end"/>
          </w:r>
          <w:r>
            <w:fldChar w:fldCharType="begin"/>
          </w:r>
          <w:r>
            <w:instrText xml:space="preserve"> DOCPROPERTY "StartDt"  *\charformat </w:instrText>
          </w:r>
          <w:r>
            <w:fldChar w:fldCharType="separate"/>
          </w:r>
          <w:r w:rsidR="00C675D0">
            <w:t>01/07/20</w:t>
          </w:r>
          <w:r>
            <w:fldChar w:fldCharType="end"/>
          </w:r>
          <w:r>
            <w:fldChar w:fldCharType="begin"/>
          </w:r>
          <w:r>
            <w:instrText xml:space="preserve"> DOCPROPERTY "EndDt"  *\charformat </w:instrText>
          </w:r>
          <w:r>
            <w:fldChar w:fldCharType="separate"/>
          </w:r>
          <w:r w:rsidR="00C675D0">
            <w:t>-21/06/23</w:t>
          </w:r>
          <w:r>
            <w:fldChar w:fldCharType="end"/>
          </w:r>
        </w:p>
      </w:tc>
      <w:tc>
        <w:tcPr>
          <w:tcW w:w="1061" w:type="pct"/>
        </w:tcPr>
        <w:p w14:paraId="476AAE04" w14:textId="1F68CB08" w:rsidR="00B00009" w:rsidRDefault="008A5E05">
          <w:pPr>
            <w:pStyle w:val="Footer"/>
            <w:jc w:val="right"/>
          </w:pPr>
          <w:r>
            <w:fldChar w:fldCharType="begin"/>
          </w:r>
          <w:r>
            <w:instrText xml:space="preserve"> DOCPROPERTY "Category"  *\charformat  </w:instrText>
          </w:r>
          <w:r>
            <w:fldChar w:fldCharType="separate"/>
          </w:r>
          <w:r w:rsidR="00C675D0">
            <w:t>R30</w:t>
          </w:r>
          <w:r>
            <w:fldChar w:fldCharType="end"/>
          </w:r>
          <w:r w:rsidR="00B00009">
            <w:br/>
          </w:r>
          <w:r>
            <w:fldChar w:fldCharType="begin"/>
          </w:r>
          <w:r>
            <w:instrText xml:space="preserve"> DOCPROPERTY "RepubDt"  *\charformat  </w:instrText>
          </w:r>
          <w:r>
            <w:fldChar w:fldCharType="separate"/>
          </w:r>
          <w:r w:rsidR="00C675D0">
            <w:t>01/07/20</w:t>
          </w:r>
          <w:r>
            <w:fldChar w:fldCharType="end"/>
          </w:r>
        </w:p>
      </w:tc>
    </w:tr>
  </w:tbl>
  <w:p w14:paraId="17959948" w14:textId="74FD7931" w:rsidR="00B00009" w:rsidRPr="008A5E05" w:rsidRDefault="008A5E05" w:rsidP="008A5E05">
    <w:pPr>
      <w:pStyle w:val="Status"/>
      <w:rPr>
        <w:rFonts w:cs="Arial"/>
      </w:rPr>
    </w:pPr>
    <w:r w:rsidRPr="008A5E05">
      <w:rPr>
        <w:rFonts w:cs="Arial"/>
      </w:rPr>
      <w:fldChar w:fldCharType="begin"/>
    </w:r>
    <w:r w:rsidRPr="008A5E05">
      <w:rPr>
        <w:rFonts w:cs="Arial"/>
      </w:rPr>
      <w:instrText xml:space="preserve"> DOCPROPERTY "Status" </w:instrText>
    </w:r>
    <w:r w:rsidRPr="008A5E05">
      <w:rPr>
        <w:rFonts w:cs="Arial"/>
      </w:rPr>
      <w:fldChar w:fldCharType="separate"/>
    </w:r>
    <w:r w:rsidR="00C675D0" w:rsidRPr="008A5E05">
      <w:rPr>
        <w:rFonts w:cs="Arial"/>
      </w:rPr>
      <w:t xml:space="preserve"> </w:t>
    </w:r>
    <w:r w:rsidRPr="008A5E05">
      <w:rPr>
        <w:rFonts w:cs="Arial"/>
      </w:rPr>
      <w:fldChar w:fldCharType="end"/>
    </w:r>
    <w:r w:rsidRPr="008A5E0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ABD7" w14:textId="77777777" w:rsidR="00B00009" w:rsidRDefault="00B0000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0009" w14:paraId="40027A69" w14:textId="77777777">
      <w:tc>
        <w:tcPr>
          <w:tcW w:w="1061" w:type="pct"/>
        </w:tcPr>
        <w:p w14:paraId="458AFFF1" w14:textId="6DC9E136" w:rsidR="00B00009" w:rsidRDefault="008A5E05">
          <w:pPr>
            <w:pStyle w:val="Footer"/>
          </w:pPr>
          <w:r>
            <w:fldChar w:fldCharType="begin"/>
          </w:r>
          <w:r>
            <w:instrText xml:space="preserve"> DOCPROPERTY "Category"  *\charformat  </w:instrText>
          </w:r>
          <w:r>
            <w:fldChar w:fldCharType="separate"/>
          </w:r>
          <w:r w:rsidR="00C675D0">
            <w:t>R30</w:t>
          </w:r>
          <w:r>
            <w:fldChar w:fldCharType="end"/>
          </w:r>
          <w:r w:rsidR="00B00009">
            <w:br/>
          </w:r>
          <w:r>
            <w:fldChar w:fldCharType="begin"/>
          </w:r>
          <w:r>
            <w:instrText xml:space="preserve"> DOCPROPERTY "RepubDt"  *\charformat  </w:instrText>
          </w:r>
          <w:r>
            <w:fldChar w:fldCharType="separate"/>
          </w:r>
          <w:r w:rsidR="00C675D0">
            <w:t>01/07/20</w:t>
          </w:r>
          <w:r>
            <w:fldChar w:fldCharType="end"/>
          </w:r>
        </w:p>
      </w:tc>
      <w:tc>
        <w:tcPr>
          <w:tcW w:w="3092" w:type="pct"/>
        </w:tcPr>
        <w:p w14:paraId="00899A2B" w14:textId="43BE62F7" w:rsidR="00B00009" w:rsidRDefault="008A5E05">
          <w:pPr>
            <w:pStyle w:val="Footer"/>
            <w:jc w:val="center"/>
          </w:pPr>
          <w:r>
            <w:fldChar w:fldCharType="begin"/>
          </w:r>
          <w:r>
            <w:instrText xml:space="preserve"> REF Citation *\charformat </w:instrText>
          </w:r>
          <w:r>
            <w:fldChar w:fldCharType="separate"/>
          </w:r>
          <w:r w:rsidR="00C675D0">
            <w:t>Dangerous Substances (General) Regulation 2004</w:t>
          </w:r>
          <w:r>
            <w:fldChar w:fldCharType="end"/>
          </w:r>
        </w:p>
        <w:p w14:paraId="39EC2063" w14:textId="32F236B6" w:rsidR="00B00009" w:rsidRDefault="008A5E05">
          <w:pPr>
            <w:pStyle w:val="FooterInfoCentre"/>
          </w:pPr>
          <w:r>
            <w:fldChar w:fldCharType="begin"/>
          </w:r>
          <w:r>
            <w:instrText xml:space="preserve"> DO</w:instrText>
          </w:r>
          <w:r>
            <w:instrText xml:space="preserve">CPROPERTY "Eff"  *\charformat </w:instrText>
          </w:r>
          <w:r>
            <w:fldChar w:fldCharType="separate"/>
          </w:r>
          <w:r w:rsidR="00C675D0">
            <w:t xml:space="preserve">Effective:  </w:t>
          </w:r>
          <w:r>
            <w:fldChar w:fldCharType="end"/>
          </w:r>
          <w:r>
            <w:fldChar w:fldCharType="begin"/>
          </w:r>
          <w:r>
            <w:instrText xml:space="preserve"> DOCPROPERTY "StartDt"  *\charformat </w:instrText>
          </w:r>
          <w:r>
            <w:fldChar w:fldCharType="separate"/>
          </w:r>
          <w:r w:rsidR="00C675D0">
            <w:t>01/07/20</w:t>
          </w:r>
          <w:r>
            <w:fldChar w:fldCharType="end"/>
          </w:r>
          <w:r>
            <w:fldChar w:fldCharType="begin"/>
          </w:r>
          <w:r>
            <w:instrText xml:space="preserve"> DOCPROPERTY "EndDt"  *\charformat </w:instrText>
          </w:r>
          <w:r>
            <w:fldChar w:fldCharType="separate"/>
          </w:r>
          <w:r w:rsidR="00C675D0">
            <w:t>-21/06/23</w:t>
          </w:r>
          <w:r>
            <w:fldChar w:fldCharType="end"/>
          </w:r>
        </w:p>
      </w:tc>
      <w:tc>
        <w:tcPr>
          <w:tcW w:w="847" w:type="pct"/>
        </w:tcPr>
        <w:p w14:paraId="32A35BB8" w14:textId="77777777" w:rsidR="00B00009" w:rsidRDefault="00B0000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3A1EDC72" w14:textId="6F002E4F" w:rsidR="00B00009" w:rsidRPr="008A5E05" w:rsidRDefault="008A5E05" w:rsidP="008A5E05">
    <w:pPr>
      <w:pStyle w:val="Status"/>
      <w:rPr>
        <w:rFonts w:cs="Arial"/>
      </w:rPr>
    </w:pPr>
    <w:r w:rsidRPr="008A5E05">
      <w:rPr>
        <w:rFonts w:cs="Arial"/>
      </w:rPr>
      <w:fldChar w:fldCharType="begin"/>
    </w:r>
    <w:r w:rsidRPr="008A5E05">
      <w:rPr>
        <w:rFonts w:cs="Arial"/>
      </w:rPr>
      <w:instrText xml:space="preserve"> DOCPROPERTY "Status" </w:instrText>
    </w:r>
    <w:r w:rsidRPr="008A5E05">
      <w:rPr>
        <w:rFonts w:cs="Arial"/>
      </w:rPr>
      <w:fldChar w:fldCharType="separate"/>
    </w:r>
    <w:r w:rsidR="00C675D0" w:rsidRPr="008A5E05">
      <w:rPr>
        <w:rFonts w:cs="Arial"/>
      </w:rPr>
      <w:t xml:space="preserve"> </w:t>
    </w:r>
    <w:r w:rsidRPr="008A5E05">
      <w:rPr>
        <w:rFonts w:cs="Arial"/>
      </w:rPr>
      <w:fldChar w:fldCharType="end"/>
    </w:r>
    <w:r w:rsidRPr="008A5E0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BD4A" w14:textId="77777777" w:rsidR="00B00009" w:rsidRDefault="00B0000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0009" w14:paraId="79767351" w14:textId="77777777">
      <w:tc>
        <w:tcPr>
          <w:tcW w:w="847" w:type="pct"/>
        </w:tcPr>
        <w:p w14:paraId="2EC8A842" w14:textId="77777777" w:rsidR="00B00009" w:rsidRDefault="00B0000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tc>
      <w:tc>
        <w:tcPr>
          <w:tcW w:w="3092" w:type="pct"/>
        </w:tcPr>
        <w:p w14:paraId="62EBC6CA" w14:textId="71F076F9" w:rsidR="00B00009" w:rsidRDefault="008A5E05">
          <w:pPr>
            <w:pStyle w:val="Footer"/>
            <w:jc w:val="center"/>
          </w:pPr>
          <w:r>
            <w:fldChar w:fldCharType="begin"/>
          </w:r>
          <w:r>
            <w:instrText xml:space="preserve"> REF Citation *\charformat </w:instrText>
          </w:r>
          <w:r>
            <w:fldChar w:fldCharType="separate"/>
          </w:r>
          <w:r w:rsidR="00C675D0">
            <w:t>Dangerous Substances (General) Regulation 2004</w:t>
          </w:r>
          <w:r>
            <w:fldChar w:fldCharType="end"/>
          </w:r>
        </w:p>
        <w:p w14:paraId="0A3612EC" w14:textId="5BE720DE" w:rsidR="00B00009" w:rsidRDefault="008A5E05">
          <w:pPr>
            <w:pStyle w:val="FooterInfoCentre"/>
          </w:pPr>
          <w:r>
            <w:fldChar w:fldCharType="begin"/>
          </w:r>
          <w:r>
            <w:instrText xml:space="preserve"> DOCPROPERTY "Eff"  *\charformat </w:instrText>
          </w:r>
          <w:r>
            <w:fldChar w:fldCharType="separate"/>
          </w:r>
          <w:r w:rsidR="00C675D0">
            <w:t xml:space="preserve">Effective:  </w:t>
          </w:r>
          <w:r>
            <w:fldChar w:fldCharType="end"/>
          </w:r>
          <w:r>
            <w:fldChar w:fldCharType="begin"/>
          </w:r>
          <w:r>
            <w:instrText xml:space="preserve"> DOCPROPERTY "StartDt"  *\charformat </w:instrText>
          </w:r>
          <w:r>
            <w:fldChar w:fldCharType="separate"/>
          </w:r>
          <w:r w:rsidR="00C675D0">
            <w:t>01/07/20</w:t>
          </w:r>
          <w:r>
            <w:fldChar w:fldCharType="end"/>
          </w:r>
          <w:r>
            <w:fldChar w:fldCharType="begin"/>
          </w:r>
          <w:r>
            <w:instrText xml:space="preserve"> DOCPROPERTY "EndDt"  *\charformat </w:instrText>
          </w:r>
          <w:r>
            <w:fldChar w:fldCharType="separate"/>
          </w:r>
          <w:r w:rsidR="00C675D0">
            <w:t>-21/06/23</w:t>
          </w:r>
          <w:r>
            <w:fldChar w:fldCharType="end"/>
          </w:r>
        </w:p>
      </w:tc>
      <w:tc>
        <w:tcPr>
          <w:tcW w:w="1061" w:type="pct"/>
        </w:tcPr>
        <w:p w14:paraId="57808B8D" w14:textId="57A999B4" w:rsidR="00B00009" w:rsidRDefault="008A5E05">
          <w:pPr>
            <w:pStyle w:val="Footer"/>
            <w:jc w:val="right"/>
          </w:pPr>
          <w:r>
            <w:fldChar w:fldCharType="begin"/>
          </w:r>
          <w:r>
            <w:instrText xml:space="preserve"> DOCPROPERTY "Category"  *\charformat  </w:instrText>
          </w:r>
          <w:r>
            <w:fldChar w:fldCharType="separate"/>
          </w:r>
          <w:r w:rsidR="00C675D0">
            <w:t>R30</w:t>
          </w:r>
          <w:r>
            <w:fldChar w:fldCharType="end"/>
          </w:r>
          <w:r w:rsidR="00B00009">
            <w:br/>
          </w:r>
          <w:r>
            <w:fldChar w:fldCharType="begin"/>
          </w:r>
          <w:r>
            <w:instrText xml:space="preserve"> DOCPROPERTY "RepubDt"  *\charformat  </w:instrText>
          </w:r>
          <w:r>
            <w:fldChar w:fldCharType="separate"/>
          </w:r>
          <w:r w:rsidR="00C675D0">
            <w:t>01/07/20</w:t>
          </w:r>
          <w:r>
            <w:fldChar w:fldCharType="end"/>
          </w:r>
        </w:p>
      </w:tc>
    </w:tr>
  </w:tbl>
  <w:p w14:paraId="5032D51F" w14:textId="3AF0F013" w:rsidR="00B00009" w:rsidRPr="008A5E05" w:rsidRDefault="008A5E05" w:rsidP="008A5E05">
    <w:pPr>
      <w:pStyle w:val="Status"/>
      <w:rPr>
        <w:rFonts w:cs="Arial"/>
      </w:rPr>
    </w:pPr>
    <w:r w:rsidRPr="008A5E05">
      <w:rPr>
        <w:rFonts w:cs="Arial"/>
      </w:rPr>
      <w:fldChar w:fldCharType="begin"/>
    </w:r>
    <w:r w:rsidRPr="008A5E05">
      <w:rPr>
        <w:rFonts w:cs="Arial"/>
      </w:rPr>
      <w:instrText xml:space="preserve"> DOCPROPERTY "Status" </w:instrText>
    </w:r>
    <w:r w:rsidRPr="008A5E05">
      <w:rPr>
        <w:rFonts w:cs="Arial"/>
      </w:rPr>
      <w:fldChar w:fldCharType="separate"/>
    </w:r>
    <w:r w:rsidR="00C675D0" w:rsidRPr="008A5E05">
      <w:rPr>
        <w:rFonts w:cs="Arial"/>
      </w:rPr>
      <w:t xml:space="preserve"> </w:t>
    </w:r>
    <w:r w:rsidRPr="008A5E05">
      <w:rPr>
        <w:rFonts w:cs="Arial"/>
      </w:rPr>
      <w:fldChar w:fldCharType="end"/>
    </w:r>
    <w:r w:rsidRPr="008A5E05">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EBA9" w14:textId="77777777" w:rsidR="00B00009" w:rsidRDefault="00B0000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0009" w14:paraId="1ABE8EE3" w14:textId="77777777">
      <w:tc>
        <w:tcPr>
          <w:tcW w:w="1061" w:type="pct"/>
        </w:tcPr>
        <w:p w14:paraId="6A9EAE8C" w14:textId="2BADD4E3" w:rsidR="00B00009" w:rsidRDefault="008A5E05">
          <w:pPr>
            <w:pStyle w:val="Footer"/>
          </w:pPr>
          <w:r>
            <w:fldChar w:fldCharType="begin"/>
          </w:r>
          <w:r>
            <w:instrText xml:space="preserve"> DOCPROPERTY "Category"  *\charformat  </w:instrText>
          </w:r>
          <w:r>
            <w:fldChar w:fldCharType="separate"/>
          </w:r>
          <w:r w:rsidR="00C675D0">
            <w:t>R30</w:t>
          </w:r>
          <w:r>
            <w:fldChar w:fldCharType="end"/>
          </w:r>
          <w:r w:rsidR="00B00009">
            <w:br/>
          </w:r>
          <w:r>
            <w:fldChar w:fldCharType="begin"/>
          </w:r>
          <w:r>
            <w:instrText xml:space="preserve"> DOCPROPERTY "RepubDt"  *\charformat  </w:instrText>
          </w:r>
          <w:r>
            <w:fldChar w:fldCharType="separate"/>
          </w:r>
          <w:r w:rsidR="00C675D0">
            <w:t>01/07/20</w:t>
          </w:r>
          <w:r>
            <w:fldChar w:fldCharType="end"/>
          </w:r>
        </w:p>
      </w:tc>
      <w:tc>
        <w:tcPr>
          <w:tcW w:w="3092" w:type="pct"/>
        </w:tcPr>
        <w:p w14:paraId="649B304F" w14:textId="5BA1A5AF" w:rsidR="00B00009" w:rsidRDefault="008A5E05">
          <w:pPr>
            <w:pStyle w:val="Footer"/>
            <w:jc w:val="center"/>
          </w:pPr>
          <w:r>
            <w:fldChar w:fldCharType="begin"/>
          </w:r>
          <w:r>
            <w:instrText xml:space="preserve"> REF Citation *\charformat </w:instrText>
          </w:r>
          <w:r>
            <w:fldChar w:fldCharType="separate"/>
          </w:r>
          <w:r w:rsidR="00C675D0">
            <w:t>Dangerous Substances (General) Regulation 2004</w:t>
          </w:r>
          <w:r>
            <w:fldChar w:fldCharType="end"/>
          </w:r>
        </w:p>
        <w:p w14:paraId="309945C7" w14:textId="1F6F9A08" w:rsidR="00B00009" w:rsidRDefault="008A5E05">
          <w:pPr>
            <w:pStyle w:val="FooterInfoCentre"/>
          </w:pPr>
          <w:r>
            <w:fldChar w:fldCharType="begin"/>
          </w:r>
          <w:r>
            <w:instrText xml:space="preserve"> DOCPROPERTY "Eff"  *\charformat </w:instrText>
          </w:r>
          <w:r>
            <w:fldChar w:fldCharType="separate"/>
          </w:r>
          <w:r w:rsidR="00C675D0">
            <w:t xml:space="preserve">Effective:  </w:t>
          </w:r>
          <w:r>
            <w:fldChar w:fldCharType="end"/>
          </w:r>
          <w:r>
            <w:fldChar w:fldCharType="begin"/>
          </w:r>
          <w:r>
            <w:instrText xml:space="preserve"> DOCPR</w:instrText>
          </w:r>
          <w:r>
            <w:instrText xml:space="preserve">OPERTY "StartDt"  *\charformat </w:instrText>
          </w:r>
          <w:r>
            <w:fldChar w:fldCharType="separate"/>
          </w:r>
          <w:r w:rsidR="00C675D0">
            <w:t>01/07/20</w:t>
          </w:r>
          <w:r>
            <w:fldChar w:fldCharType="end"/>
          </w:r>
          <w:r>
            <w:fldChar w:fldCharType="begin"/>
          </w:r>
          <w:r>
            <w:instrText xml:space="preserve"> DOCPROPERTY "EndDt"  *\charformat </w:instrText>
          </w:r>
          <w:r>
            <w:fldChar w:fldCharType="separate"/>
          </w:r>
          <w:r w:rsidR="00C675D0">
            <w:t>-21/06/23</w:t>
          </w:r>
          <w:r>
            <w:fldChar w:fldCharType="end"/>
          </w:r>
        </w:p>
      </w:tc>
      <w:tc>
        <w:tcPr>
          <w:tcW w:w="847" w:type="pct"/>
        </w:tcPr>
        <w:p w14:paraId="0316BF89" w14:textId="77777777" w:rsidR="00B00009" w:rsidRDefault="00B0000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tc>
    </w:tr>
  </w:tbl>
  <w:p w14:paraId="1B7C6313" w14:textId="3B1F4D9A" w:rsidR="00B00009" w:rsidRPr="008A5E05" w:rsidRDefault="008A5E05" w:rsidP="008A5E05">
    <w:pPr>
      <w:pStyle w:val="Status"/>
      <w:rPr>
        <w:rFonts w:cs="Arial"/>
      </w:rPr>
    </w:pPr>
    <w:r w:rsidRPr="008A5E05">
      <w:rPr>
        <w:rFonts w:cs="Arial"/>
      </w:rPr>
      <w:fldChar w:fldCharType="begin"/>
    </w:r>
    <w:r w:rsidRPr="008A5E05">
      <w:rPr>
        <w:rFonts w:cs="Arial"/>
      </w:rPr>
      <w:instrText xml:space="preserve"> DOCPROPERTY "Status" </w:instrText>
    </w:r>
    <w:r w:rsidRPr="008A5E05">
      <w:rPr>
        <w:rFonts w:cs="Arial"/>
      </w:rPr>
      <w:fldChar w:fldCharType="separate"/>
    </w:r>
    <w:r w:rsidR="00C675D0" w:rsidRPr="008A5E05">
      <w:rPr>
        <w:rFonts w:cs="Arial"/>
      </w:rPr>
      <w:t xml:space="preserve"> </w:t>
    </w:r>
    <w:r w:rsidRPr="008A5E05">
      <w:rPr>
        <w:rFonts w:cs="Arial"/>
      </w:rPr>
      <w:fldChar w:fldCharType="end"/>
    </w:r>
    <w:r w:rsidRPr="008A5E05">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0BAE" w14:textId="77777777" w:rsidR="00B00009" w:rsidRDefault="00B0000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0009" w14:paraId="20BEFFCF" w14:textId="77777777">
      <w:tc>
        <w:tcPr>
          <w:tcW w:w="847" w:type="pct"/>
        </w:tcPr>
        <w:p w14:paraId="0820E755" w14:textId="77777777" w:rsidR="00B00009" w:rsidRDefault="00B0000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tc>
      <w:tc>
        <w:tcPr>
          <w:tcW w:w="3092" w:type="pct"/>
        </w:tcPr>
        <w:p w14:paraId="7157688A" w14:textId="31A89704" w:rsidR="00B00009" w:rsidRDefault="008A5E05">
          <w:pPr>
            <w:pStyle w:val="Footer"/>
            <w:jc w:val="center"/>
          </w:pPr>
          <w:r>
            <w:fldChar w:fldCharType="begin"/>
          </w:r>
          <w:r>
            <w:instrText xml:space="preserve"> REF Citation *\charformat </w:instrText>
          </w:r>
          <w:r>
            <w:fldChar w:fldCharType="separate"/>
          </w:r>
          <w:r w:rsidR="00C675D0">
            <w:t>Dangerous Substances (General) Regulation 2004</w:t>
          </w:r>
          <w:r>
            <w:fldChar w:fldCharType="end"/>
          </w:r>
        </w:p>
        <w:p w14:paraId="41526CF8" w14:textId="1E3E789D" w:rsidR="00B00009" w:rsidRDefault="008A5E05">
          <w:pPr>
            <w:pStyle w:val="FooterInfoCentre"/>
          </w:pPr>
          <w:r>
            <w:fldChar w:fldCharType="begin"/>
          </w:r>
          <w:r>
            <w:instrText xml:space="preserve"> DOCPROPERTY "Eff"  *\charformat </w:instrText>
          </w:r>
          <w:r>
            <w:fldChar w:fldCharType="separate"/>
          </w:r>
          <w:r w:rsidR="00C675D0">
            <w:t xml:space="preserve">Effective:  </w:t>
          </w:r>
          <w:r>
            <w:fldChar w:fldCharType="end"/>
          </w:r>
          <w:r>
            <w:fldChar w:fldCharType="begin"/>
          </w:r>
          <w:r>
            <w:instrText xml:space="preserve"> DOCPROPERTY "StartDt"  *\charformat </w:instrText>
          </w:r>
          <w:r>
            <w:fldChar w:fldCharType="separate"/>
          </w:r>
          <w:r w:rsidR="00C675D0">
            <w:t>01/07/20</w:t>
          </w:r>
          <w:r>
            <w:fldChar w:fldCharType="end"/>
          </w:r>
          <w:r>
            <w:fldChar w:fldCharType="begin"/>
          </w:r>
          <w:r>
            <w:instrText xml:space="preserve"> DOCPROPERTY "EndDt"  *\charformat </w:instrText>
          </w:r>
          <w:r>
            <w:fldChar w:fldCharType="separate"/>
          </w:r>
          <w:r w:rsidR="00C675D0">
            <w:t>-21/06/23</w:t>
          </w:r>
          <w:r>
            <w:fldChar w:fldCharType="end"/>
          </w:r>
        </w:p>
      </w:tc>
      <w:tc>
        <w:tcPr>
          <w:tcW w:w="1061" w:type="pct"/>
        </w:tcPr>
        <w:p w14:paraId="122B433C" w14:textId="002A7929" w:rsidR="00B00009" w:rsidRDefault="008A5E05">
          <w:pPr>
            <w:pStyle w:val="Footer"/>
            <w:jc w:val="right"/>
          </w:pPr>
          <w:r>
            <w:fldChar w:fldCharType="begin"/>
          </w:r>
          <w:r>
            <w:instrText xml:space="preserve"> DOCPROPERTY "Category"  *\charformat  </w:instrText>
          </w:r>
          <w:r>
            <w:fldChar w:fldCharType="separate"/>
          </w:r>
          <w:r w:rsidR="00C675D0">
            <w:t>R30</w:t>
          </w:r>
          <w:r>
            <w:fldChar w:fldCharType="end"/>
          </w:r>
          <w:r w:rsidR="00B00009">
            <w:br/>
          </w:r>
          <w:r>
            <w:fldChar w:fldCharType="begin"/>
          </w:r>
          <w:r>
            <w:instrText xml:space="preserve"> DOCPROPERTY "RepubDt"  *\charformat  </w:instrText>
          </w:r>
          <w:r>
            <w:fldChar w:fldCharType="separate"/>
          </w:r>
          <w:r w:rsidR="00C675D0">
            <w:t>01/07/20</w:t>
          </w:r>
          <w:r>
            <w:fldChar w:fldCharType="end"/>
          </w:r>
        </w:p>
      </w:tc>
    </w:tr>
  </w:tbl>
  <w:p w14:paraId="5A6865B7" w14:textId="7E6E7021" w:rsidR="00B00009" w:rsidRPr="008A5E05" w:rsidRDefault="008A5E05" w:rsidP="008A5E05">
    <w:pPr>
      <w:pStyle w:val="Status"/>
      <w:rPr>
        <w:rFonts w:cs="Arial"/>
      </w:rPr>
    </w:pPr>
    <w:r w:rsidRPr="008A5E05">
      <w:rPr>
        <w:rFonts w:cs="Arial"/>
      </w:rPr>
      <w:fldChar w:fldCharType="begin"/>
    </w:r>
    <w:r w:rsidRPr="008A5E05">
      <w:rPr>
        <w:rFonts w:cs="Arial"/>
      </w:rPr>
      <w:instrText xml:space="preserve"> DOCPROPERTY "Status" </w:instrText>
    </w:r>
    <w:r w:rsidRPr="008A5E05">
      <w:rPr>
        <w:rFonts w:cs="Arial"/>
      </w:rPr>
      <w:fldChar w:fldCharType="separate"/>
    </w:r>
    <w:r w:rsidR="00C675D0" w:rsidRPr="008A5E05">
      <w:rPr>
        <w:rFonts w:cs="Arial"/>
      </w:rPr>
      <w:t xml:space="preserve"> </w:t>
    </w:r>
    <w:r w:rsidRPr="008A5E05">
      <w:rPr>
        <w:rFonts w:cs="Arial"/>
      </w:rPr>
      <w:fldChar w:fldCharType="end"/>
    </w:r>
    <w:r w:rsidRPr="008A5E05">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AE0E" w14:textId="77777777" w:rsidR="00B00009" w:rsidRDefault="00B0000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0009" w14:paraId="551F70A9" w14:textId="77777777">
      <w:tc>
        <w:tcPr>
          <w:tcW w:w="1061" w:type="pct"/>
        </w:tcPr>
        <w:p w14:paraId="075F293A" w14:textId="7D523B5A" w:rsidR="00B00009" w:rsidRDefault="008A5E05">
          <w:pPr>
            <w:pStyle w:val="Footer"/>
          </w:pPr>
          <w:r>
            <w:fldChar w:fldCharType="begin"/>
          </w:r>
          <w:r>
            <w:instrText xml:space="preserve"> DOCPROPERTY "Category"  *\charformat  </w:instrText>
          </w:r>
          <w:r>
            <w:fldChar w:fldCharType="separate"/>
          </w:r>
          <w:r w:rsidR="00C675D0">
            <w:t>R30</w:t>
          </w:r>
          <w:r>
            <w:fldChar w:fldCharType="end"/>
          </w:r>
          <w:r w:rsidR="00B00009">
            <w:br/>
          </w:r>
          <w:r>
            <w:fldChar w:fldCharType="begin"/>
          </w:r>
          <w:r>
            <w:instrText xml:space="preserve"> DOCPROPERTY "RepubDt"  *\charformat  </w:instrText>
          </w:r>
          <w:r>
            <w:fldChar w:fldCharType="separate"/>
          </w:r>
          <w:r w:rsidR="00C675D0">
            <w:t>01/07/20</w:t>
          </w:r>
          <w:r>
            <w:fldChar w:fldCharType="end"/>
          </w:r>
        </w:p>
      </w:tc>
      <w:tc>
        <w:tcPr>
          <w:tcW w:w="3092" w:type="pct"/>
        </w:tcPr>
        <w:p w14:paraId="68BD5D40" w14:textId="5AC15F24" w:rsidR="00B00009" w:rsidRDefault="008A5E05">
          <w:pPr>
            <w:pStyle w:val="Footer"/>
            <w:jc w:val="center"/>
          </w:pPr>
          <w:r>
            <w:fldChar w:fldCharType="begin"/>
          </w:r>
          <w:r>
            <w:instrText xml:space="preserve"> REF Citation *\charformat </w:instrText>
          </w:r>
          <w:r>
            <w:fldChar w:fldCharType="separate"/>
          </w:r>
          <w:r w:rsidR="00C675D0">
            <w:t>Dangerous Substances (General) Regulation 2004</w:t>
          </w:r>
          <w:r>
            <w:fldChar w:fldCharType="end"/>
          </w:r>
        </w:p>
        <w:p w14:paraId="43AF4F85" w14:textId="6B3FACA0" w:rsidR="00B00009" w:rsidRDefault="008A5E05">
          <w:pPr>
            <w:pStyle w:val="FooterInfoCentre"/>
          </w:pPr>
          <w:r>
            <w:fldChar w:fldCharType="begin"/>
          </w:r>
          <w:r>
            <w:instrText xml:space="preserve"> DOCPROPERTY "Eff"  *\charformat </w:instrText>
          </w:r>
          <w:r>
            <w:fldChar w:fldCharType="separate"/>
          </w:r>
          <w:r w:rsidR="00C675D0">
            <w:t xml:space="preserve">Effective:  </w:t>
          </w:r>
          <w:r>
            <w:fldChar w:fldCharType="end"/>
          </w:r>
          <w:r>
            <w:fldChar w:fldCharType="begin"/>
          </w:r>
          <w:r>
            <w:instrText xml:space="preserve"> DOCPROPERTY "StartDt"  *\charformat </w:instrText>
          </w:r>
          <w:r>
            <w:fldChar w:fldCharType="separate"/>
          </w:r>
          <w:r w:rsidR="00C675D0">
            <w:t>01/07/20</w:t>
          </w:r>
          <w:r>
            <w:fldChar w:fldCharType="end"/>
          </w:r>
          <w:r>
            <w:fldChar w:fldCharType="begin"/>
          </w:r>
          <w:r>
            <w:instrText xml:space="preserve"> DOCPROPERTY "EndDt"  *\charformat </w:instrText>
          </w:r>
          <w:r>
            <w:fldChar w:fldCharType="separate"/>
          </w:r>
          <w:r w:rsidR="00C675D0">
            <w:t>-21/06/23</w:t>
          </w:r>
          <w:r>
            <w:fldChar w:fldCharType="end"/>
          </w:r>
        </w:p>
      </w:tc>
      <w:tc>
        <w:tcPr>
          <w:tcW w:w="847" w:type="pct"/>
        </w:tcPr>
        <w:p w14:paraId="378A710A" w14:textId="77777777" w:rsidR="00B00009" w:rsidRDefault="00B0000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tc>
    </w:tr>
  </w:tbl>
  <w:p w14:paraId="3231F00B" w14:textId="4836EEA8" w:rsidR="00B00009" w:rsidRPr="008A5E05" w:rsidRDefault="008A5E05" w:rsidP="008A5E05">
    <w:pPr>
      <w:pStyle w:val="Status"/>
      <w:rPr>
        <w:rFonts w:cs="Arial"/>
      </w:rPr>
    </w:pPr>
    <w:r w:rsidRPr="008A5E05">
      <w:rPr>
        <w:rFonts w:cs="Arial"/>
      </w:rPr>
      <w:fldChar w:fldCharType="begin"/>
    </w:r>
    <w:r w:rsidRPr="008A5E05">
      <w:rPr>
        <w:rFonts w:cs="Arial"/>
      </w:rPr>
      <w:instrText xml:space="preserve"> DOCPROPERTY "Status" </w:instrText>
    </w:r>
    <w:r w:rsidRPr="008A5E05">
      <w:rPr>
        <w:rFonts w:cs="Arial"/>
      </w:rPr>
      <w:fldChar w:fldCharType="separate"/>
    </w:r>
    <w:r w:rsidR="00C675D0" w:rsidRPr="008A5E05">
      <w:rPr>
        <w:rFonts w:cs="Arial"/>
      </w:rPr>
      <w:t xml:space="preserve"> </w:t>
    </w:r>
    <w:r w:rsidRPr="008A5E05">
      <w:rPr>
        <w:rFonts w:cs="Arial"/>
      </w:rPr>
      <w:fldChar w:fldCharType="end"/>
    </w:r>
    <w:r w:rsidRPr="008A5E0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9496" w14:textId="24AC5315" w:rsidR="00B00009" w:rsidRPr="008A5E05" w:rsidRDefault="00B00009" w:rsidP="008A5E05">
    <w:pPr>
      <w:pStyle w:val="Footer"/>
      <w:jc w:val="center"/>
      <w:rPr>
        <w:rFonts w:cs="Arial"/>
        <w:sz w:val="14"/>
      </w:rPr>
    </w:pPr>
    <w:r w:rsidRPr="008A5E05">
      <w:rPr>
        <w:rFonts w:cs="Arial"/>
        <w:sz w:val="14"/>
      </w:rPr>
      <w:fldChar w:fldCharType="begin"/>
    </w:r>
    <w:r w:rsidRPr="008A5E05">
      <w:rPr>
        <w:rFonts w:cs="Arial"/>
        <w:sz w:val="14"/>
      </w:rPr>
      <w:instrText xml:space="preserve"> DOCPROPERTY "Status" </w:instrText>
    </w:r>
    <w:r w:rsidRPr="008A5E05">
      <w:rPr>
        <w:rFonts w:cs="Arial"/>
        <w:sz w:val="14"/>
      </w:rPr>
      <w:fldChar w:fldCharType="separate"/>
    </w:r>
    <w:r w:rsidR="00C675D0" w:rsidRPr="008A5E05">
      <w:rPr>
        <w:rFonts w:cs="Arial"/>
        <w:sz w:val="14"/>
      </w:rPr>
      <w:t xml:space="preserve"> </w:t>
    </w:r>
    <w:r w:rsidRPr="008A5E05">
      <w:rPr>
        <w:rFonts w:cs="Arial"/>
        <w:sz w:val="14"/>
      </w:rPr>
      <w:fldChar w:fldCharType="end"/>
    </w:r>
    <w:r w:rsidRPr="008A5E05">
      <w:rPr>
        <w:rFonts w:cs="Arial"/>
        <w:sz w:val="14"/>
      </w:rPr>
      <w:fldChar w:fldCharType="begin"/>
    </w:r>
    <w:r w:rsidRPr="008A5E05">
      <w:rPr>
        <w:rFonts w:cs="Arial"/>
        <w:sz w:val="14"/>
      </w:rPr>
      <w:instrText xml:space="preserve"> COMMENTS  \* MERGEFORMAT </w:instrText>
    </w:r>
    <w:r w:rsidRPr="008A5E05">
      <w:rPr>
        <w:rFonts w:cs="Arial"/>
        <w:sz w:val="14"/>
      </w:rPr>
      <w:fldChar w:fldCharType="end"/>
    </w:r>
    <w:r w:rsidR="008A5E05" w:rsidRPr="008A5E05">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C9E1" w14:textId="4F03A18F" w:rsidR="00B00009" w:rsidRPr="008A5E05" w:rsidRDefault="008A5E05" w:rsidP="008A5E05">
    <w:pPr>
      <w:pStyle w:val="Footer"/>
      <w:jc w:val="center"/>
      <w:rPr>
        <w:rFonts w:cs="Arial"/>
        <w:sz w:val="14"/>
      </w:rPr>
    </w:pPr>
    <w:r w:rsidRPr="008A5E05">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D66A" w14:textId="7763E98C" w:rsidR="00B00009" w:rsidRPr="008A5E05" w:rsidRDefault="00B00009" w:rsidP="008A5E05">
    <w:pPr>
      <w:pStyle w:val="Footer"/>
      <w:jc w:val="center"/>
      <w:rPr>
        <w:rFonts w:cs="Arial"/>
        <w:sz w:val="14"/>
      </w:rPr>
    </w:pPr>
    <w:r w:rsidRPr="008A5E05">
      <w:rPr>
        <w:rFonts w:cs="Arial"/>
        <w:sz w:val="14"/>
      </w:rPr>
      <w:fldChar w:fldCharType="begin"/>
    </w:r>
    <w:r w:rsidRPr="008A5E05">
      <w:rPr>
        <w:rFonts w:cs="Arial"/>
        <w:sz w:val="14"/>
      </w:rPr>
      <w:instrText xml:space="preserve"> COMMENTS  \* MERGEFORMAT </w:instrText>
    </w:r>
    <w:r w:rsidRPr="008A5E05">
      <w:rPr>
        <w:rFonts w:cs="Arial"/>
        <w:sz w:val="14"/>
      </w:rPr>
      <w:fldChar w:fldCharType="end"/>
    </w:r>
    <w:r w:rsidR="008A5E05" w:rsidRPr="008A5E05">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3C78" w14:textId="6DD09EAB" w:rsidR="00B00009" w:rsidRPr="008A5E05" w:rsidRDefault="008A5E05" w:rsidP="008A5E05">
    <w:pPr>
      <w:pStyle w:val="Footer"/>
      <w:jc w:val="center"/>
      <w:rPr>
        <w:rFonts w:cs="Arial"/>
        <w:sz w:val="14"/>
      </w:rPr>
    </w:pPr>
    <w:r w:rsidRPr="008A5E05">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972E" w14:textId="77777777" w:rsidR="00B00009" w:rsidRDefault="00B00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63CA" w14:textId="433007E9" w:rsidR="008A5E05" w:rsidRPr="008A5E05" w:rsidRDefault="008A5E05" w:rsidP="008A5E05">
    <w:pPr>
      <w:pStyle w:val="Footer"/>
      <w:jc w:val="center"/>
      <w:rPr>
        <w:rFonts w:cs="Arial"/>
        <w:sz w:val="14"/>
      </w:rPr>
    </w:pPr>
    <w:r w:rsidRPr="008A5E0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E92A" w14:textId="77777777" w:rsidR="00B00009" w:rsidRDefault="00B0000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00009" w14:paraId="6776817D" w14:textId="77777777">
      <w:tc>
        <w:tcPr>
          <w:tcW w:w="846" w:type="pct"/>
        </w:tcPr>
        <w:p w14:paraId="684FD99B" w14:textId="77777777" w:rsidR="00B00009" w:rsidRDefault="00B0000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A5BF7FB" w14:textId="02C31081" w:rsidR="00B00009" w:rsidRDefault="008A5E05">
          <w:pPr>
            <w:pStyle w:val="Footer"/>
            <w:jc w:val="center"/>
          </w:pPr>
          <w:r>
            <w:fldChar w:fldCharType="begin"/>
          </w:r>
          <w:r>
            <w:instrText xml:space="preserve"> REF Citation *\charformat </w:instrText>
          </w:r>
          <w:r>
            <w:fldChar w:fldCharType="separate"/>
          </w:r>
          <w:r w:rsidR="00C675D0">
            <w:t>Dangerous Substances (General) Regulation 2004</w:t>
          </w:r>
          <w:r>
            <w:fldChar w:fldCharType="end"/>
          </w:r>
        </w:p>
        <w:p w14:paraId="15454EDF" w14:textId="6AE37BAF" w:rsidR="00B00009" w:rsidRDefault="008A5E05">
          <w:pPr>
            <w:pStyle w:val="FooterInfoCentre"/>
          </w:pPr>
          <w:r>
            <w:fldChar w:fldCharType="begin"/>
          </w:r>
          <w:r>
            <w:instrText xml:space="preserve"> DOCPROPERTY "Eff"  </w:instrText>
          </w:r>
          <w:r>
            <w:fldChar w:fldCharType="separate"/>
          </w:r>
          <w:r w:rsidR="00C675D0">
            <w:t xml:space="preserve">Effective:  </w:t>
          </w:r>
          <w:r>
            <w:fldChar w:fldCharType="end"/>
          </w:r>
          <w:r>
            <w:fldChar w:fldCharType="begin"/>
          </w:r>
          <w:r>
            <w:instrText xml:space="preserve"> DOCPROPERTY "StartDt"   </w:instrText>
          </w:r>
          <w:r>
            <w:fldChar w:fldCharType="separate"/>
          </w:r>
          <w:r w:rsidR="00C675D0">
            <w:t>01/07/20</w:t>
          </w:r>
          <w:r>
            <w:fldChar w:fldCharType="end"/>
          </w:r>
          <w:r>
            <w:fldChar w:fldCharType="begin"/>
          </w:r>
          <w:r>
            <w:instrText xml:space="preserve"> DOCPROPERTY "EndDt"  </w:instrText>
          </w:r>
          <w:r>
            <w:fldChar w:fldCharType="separate"/>
          </w:r>
          <w:r w:rsidR="00C675D0">
            <w:t>-21/06/23</w:t>
          </w:r>
          <w:r>
            <w:fldChar w:fldCharType="end"/>
          </w:r>
        </w:p>
      </w:tc>
      <w:tc>
        <w:tcPr>
          <w:tcW w:w="1061" w:type="pct"/>
        </w:tcPr>
        <w:p w14:paraId="1EEF9010" w14:textId="61FF27AE" w:rsidR="00B00009" w:rsidRDefault="008A5E05">
          <w:pPr>
            <w:pStyle w:val="Footer"/>
            <w:jc w:val="right"/>
          </w:pPr>
          <w:r>
            <w:fldChar w:fldCharType="begin"/>
          </w:r>
          <w:r>
            <w:instrText xml:space="preserve"> DOCPROPE</w:instrText>
          </w:r>
          <w:r>
            <w:instrText xml:space="preserve">RTY "Category"  </w:instrText>
          </w:r>
          <w:r>
            <w:fldChar w:fldCharType="separate"/>
          </w:r>
          <w:r w:rsidR="00C675D0">
            <w:t>R30</w:t>
          </w:r>
          <w:r>
            <w:fldChar w:fldCharType="end"/>
          </w:r>
          <w:r w:rsidR="00B00009">
            <w:br/>
          </w:r>
          <w:r>
            <w:fldChar w:fldCharType="begin"/>
          </w:r>
          <w:r>
            <w:instrText xml:space="preserve"> DOCPROPERTY "RepubDt"  </w:instrText>
          </w:r>
          <w:r>
            <w:fldChar w:fldCharType="separate"/>
          </w:r>
          <w:r w:rsidR="00C675D0">
            <w:t>01/07/20</w:t>
          </w:r>
          <w:r>
            <w:fldChar w:fldCharType="end"/>
          </w:r>
        </w:p>
      </w:tc>
    </w:tr>
  </w:tbl>
  <w:p w14:paraId="485283C8" w14:textId="70A48FA5" w:rsidR="00B00009" w:rsidRPr="008A5E05" w:rsidRDefault="008A5E05" w:rsidP="008A5E05">
    <w:pPr>
      <w:pStyle w:val="Status"/>
      <w:rPr>
        <w:rFonts w:cs="Arial"/>
      </w:rPr>
    </w:pPr>
    <w:r w:rsidRPr="008A5E05">
      <w:rPr>
        <w:rFonts w:cs="Arial"/>
      </w:rPr>
      <w:fldChar w:fldCharType="begin"/>
    </w:r>
    <w:r w:rsidRPr="008A5E05">
      <w:rPr>
        <w:rFonts w:cs="Arial"/>
      </w:rPr>
      <w:instrText xml:space="preserve"> DOCPROPERTY "Status" </w:instrText>
    </w:r>
    <w:r w:rsidRPr="008A5E05">
      <w:rPr>
        <w:rFonts w:cs="Arial"/>
      </w:rPr>
      <w:fldChar w:fldCharType="separate"/>
    </w:r>
    <w:r w:rsidR="00C675D0" w:rsidRPr="008A5E05">
      <w:rPr>
        <w:rFonts w:cs="Arial"/>
      </w:rPr>
      <w:t xml:space="preserve"> </w:t>
    </w:r>
    <w:r w:rsidRPr="008A5E05">
      <w:rPr>
        <w:rFonts w:cs="Arial"/>
      </w:rPr>
      <w:fldChar w:fldCharType="end"/>
    </w:r>
    <w:r w:rsidRPr="008A5E0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4B8A" w14:textId="77777777" w:rsidR="00B00009" w:rsidRDefault="00B0000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00009" w14:paraId="36495CBD" w14:textId="77777777">
      <w:tc>
        <w:tcPr>
          <w:tcW w:w="1061" w:type="pct"/>
        </w:tcPr>
        <w:p w14:paraId="578CC64C" w14:textId="18BD749E" w:rsidR="00B00009" w:rsidRDefault="008A5E05">
          <w:pPr>
            <w:pStyle w:val="Footer"/>
          </w:pPr>
          <w:r>
            <w:fldChar w:fldCharType="begin"/>
          </w:r>
          <w:r>
            <w:instrText xml:space="preserve"> DOCPROPERTY "Category"  </w:instrText>
          </w:r>
          <w:r>
            <w:fldChar w:fldCharType="separate"/>
          </w:r>
          <w:r w:rsidR="00C675D0">
            <w:t>R30</w:t>
          </w:r>
          <w:r>
            <w:fldChar w:fldCharType="end"/>
          </w:r>
          <w:r w:rsidR="00B00009">
            <w:br/>
          </w:r>
          <w:r>
            <w:fldChar w:fldCharType="begin"/>
          </w:r>
          <w:r>
            <w:instrText xml:space="preserve"> DOCPROPERTY "RepubDt"  </w:instrText>
          </w:r>
          <w:r>
            <w:fldChar w:fldCharType="separate"/>
          </w:r>
          <w:r w:rsidR="00C675D0">
            <w:t>01/07/20</w:t>
          </w:r>
          <w:r>
            <w:fldChar w:fldCharType="end"/>
          </w:r>
        </w:p>
      </w:tc>
      <w:tc>
        <w:tcPr>
          <w:tcW w:w="3093" w:type="pct"/>
        </w:tcPr>
        <w:p w14:paraId="4EA0314B" w14:textId="124B236D" w:rsidR="00B00009" w:rsidRDefault="008A5E05">
          <w:pPr>
            <w:pStyle w:val="Footer"/>
            <w:jc w:val="center"/>
          </w:pPr>
          <w:r>
            <w:fldChar w:fldCharType="begin"/>
          </w:r>
          <w:r>
            <w:instrText xml:space="preserve"> REF Citation *\charformat </w:instrText>
          </w:r>
          <w:r>
            <w:fldChar w:fldCharType="separate"/>
          </w:r>
          <w:r w:rsidR="00C675D0">
            <w:t>Dangerous Substances (General) Regulation 2004</w:t>
          </w:r>
          <w:r>
            <w:fldChar w:fldCharType="end"/>
          </w:r>
        </w:p>
        <w:p w14:paraId="728FE25C" w14:textId="5BC01D5F" w:rsidR="00B00009" w:rsidRDefault="008A5E05">
          <w:pPr>
            <w:pStyle w:val="FooterInfoCentre"/>
          </w:pPr>
          <w:r>
            <w:fldChar w:fldCharType="begin"/>
          </w:r>
          <w:r>
            <w:instrText xml:space="preserve"> DOCPROPERTY "Eff"  </w:instrText>
          </w:r>
          <w:r>
            <w:fldChar w:fldCharType="separate"/>
          </w:r>
          <w:r w:rsidR="00C675D0">
            <w:t xml:space="preserve">Effective:  </w:t>
          </w:r>
          <w:r>
            <w:fldChar w:fldCharType="end"/>
          </w:r>
          <w:r>
            <w:fldChar w:fldCharType="begin"/>
          </w:r>
          <w:r>
            <w:instrText xml:space="preserve"> DOCPROPERTY "StartDt"  </w:instrText>
          </w:r>
          <w:r>
            <w:fldChar w:fldCharType="separate"/>
          </w:r>
          <w:r w:rsidR="00C675D0">
            <w:t>01/07/20</w:t>
          </w:r>
          <w:r>
            <w:fldChar w:fldCharType="end"/>
          </w:r>
          <w:r>
            <w:fldChar w:fldCharType="begin"/>
          </w:r>
          <w:r>
            <w:instrText xml:space="preserve"> DOCPROPERTY "EndDt"  </w:instrText>
          </w:r>
          <w:r>
            <w:fldChar w:fldCharType="separate"/>
          </w:r>
          <w:r w:rsidR="00C675D0">
            <w:t>-21/06/23</w:t>
          </w:r>
          <w:r>
            <w:fldChar w:fldCharType="end"/>
          </w:r>
        </w:p>
      </w:tc>
      <w:tc>
        <w:tcPr>
          <w:tcW w:w="846" w:type="pct"/>
        </w:tcPr>
        <w:p w14:paraId="14EBD4A4" w14:textId="77777777" w:rsidR="00B00009" w:rsidRDefault="00B0000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7778B3D" w14:textId="1D26B2C2" w:rsidR="00B00009" w:rsidRPr="008A5E05" w:rsidRDefault="008A5E05" w:rsidP="008A5E05">
    <w:pPr>
      <w:pStyle w:val="Status"/>
      <w:rPr>
        <w:rFonts w:cs="Arial"/>
      </w:rPr>
    </w:pPr>
    <w:r w:rsidRPr="008A5E05">
      <w:rPr>
        <w:rFonts w:cs="Arial"/>
      </w:rPr>
      <w:fldChar w:fldCharType="begin"/>
    </w:r>
    <w:r w:rsidRPr="008A5E05">
      <w:rPr>
        <w:rFonts w:cs="Arial"/>
      </w:rPr>
      <w:instrText xml:space="preserve"> DOCPROPERTY "Status" </w:instrText>
    </w:r>
    <w:r w:rsidRPr="008A5E05">
      <w:rPr>
        <w:rFonts w:cs="Arial"/>
      </w:rPr>
      <w:fldChar w:fldCharType="separate"/>
    </w:r>
    <w:r w:rsidR="00C675D0" w:rsidRPr="008A5E05">
      <w:rPr>
        <w:rFonts w:cs="Arial"/>
      </w:rPr>
      <w:t xml:space="preserve"> </w:t>
    </w:r>
    <w:r w:rsidRPr="008A5E05">
      <w:rPr>
        <w:rFonts w:cs="Arial"/>
      </w:rPr>
      <w:fldChar w:fldCharType="end"/>
    </w:r>
    <w:r w:rsidRPr="008A5E0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92BA" w14:textId="77777777" w:rsidR="00B00009" w:rsidRDefault="00B0000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00009" w14:paraId="2234C773" w14:textId="77777777">
      <w:tc>
        <w:tcPr>
          <w:tcW w:w="1061" w:type="pct"/>
        </w:tcPr>
        <w:p w14:paraId="4463C236" w14:textId="3EAB8AB5" w:rsidR="00B00009" w:rsidRDefault="008A5E05">
          <w:pPr>
            <w:pStyle w:val="Footer"/>
          </w:pPr>
          <w:r>
            <w:fldChar w:fldCharType="begin"/>
          </w:r>
          <w:r>
            <w:instrText xml:space="preserve"> DOCPROPERTY "Category"  </w:instrText>
          </w:r>
          <w:r>
            <w:fldChar w:fldCharType="separate"/>
          </w:r>
          <w:r w:rsidR="00C675D0">
            <w:t>R30</w:t>
          </w:r>
          <w:r>
            <w:fldChar w:fldCharType="end"/>
          </w:r>
          <w:r w:rsidR="00B00009">
            <w:br/>
          </w:r>
          <w:r>
            <w:fldChar w:fldCharType="begin"/>
          </w:r>
          <w:r>
            <w:instrText xml:space="preserve"> DOCPROPERTY "RepubDt"  </w:instrText>
          </w:r>
          <w:r>
            <w:fldChar w:fldCharType="separate"/>
          </w:r>
          <w:r w:rsidR="00C675D0">
            <w:t>01/07/20</w:t>
          </w:r>
          <w:r>
            <w:fldChar w:fldCharType="end"/>
          </w:r>
        </w:p>
      </w:tc>
      <w:tc>
        <w:tcPr>
          <w:tcW w:w="3093" w:type="pct"/>
        </w:tcPr>
        <w:p w14:paraId="421E7546" w14:textId="5DECDDD8" w:rsidR="00B00009" w:rsidRDefault="008A5E05">
          <w:pPr>
            <w:pStyle w:val="Footer"/>
            <w:jc w:val="center"/>
          </w:pPr>
          <w:r>
            <w:fldChar w:fldCharType="begin"/>
          </w:r>
          <w:r>
            <w:instrText xml:space="preserve"> REF Citation *\charformat </w:instrText>
          </w:r>
          <w:r>
            <w:fldChar w:fldCharType="separate"/>
          </w:r>
          <w:r w:rsidR="00C675D0">
            <w:t>Dangerous Substances (General) Regulation 2004</w:t>
          </w:r>
          <w:r>
            <w:fldChar w:fldCharType="end"/>
          </w:r>
        </w:p>
        <w:p w14:paraId="2585C83C" w14:textId="4DA8DD2D" w:rsidR="00B00009" w:rsidRDefault="008A5E05">
          <w:pPr>
            <w:pStyle w:val="FooterInfoCentre"/>
          </w:pPr>
          <w:r>
            <w:fldChar w:fldCharType="begin"/>
          </w:r>
          <w:r>
            <w:instrText xml:space="preserve"> DOCPROPERTY "Eff"  </w:instrText>
          </w:r>
          <w:r>
            <w:fldChar w:fldCharType="separate"/>
          </w:r>
          <w:r w:rsidR="00C675D0">
            <w:t xml:space="preserve">Effective:  </w:t>
          </w:r>
          <w:r>
            <w:fldChar w:fldCharType="end"/>
          </w:r>
          <w:r>
            <w:fldChar w:fldCharType="begin"/>
          </w:r>
          <w:r>
            <w:instrText xml:space="preserve"> DOCPROPERTY "StartDt"   </w:instrText>
          </w:r>
          <w:r>
            <w:fldChar w:fldCharType="separate"/>
          </w:r>
          <w:r w:rsidR="00C675D0">
            <w:t>01/07/20</w:t>
          </w:r>
          <w:r>
            <w:fldChar w:fldCharType="end"/>
          </w:r>
          <w:r>
            <w:fldChar w:fldCharType="begin"/>
          </w:r>
          <w:r>
            <w:instrText xml:space="preserve"> DOCPROPERTY "EndDt"  </w:instrText>
          </w:r>
          <w:r>
            <w:fldChar w:fldCharType="separate"/>
          </w:r>
          <w:r w:rsidR="00C675D0">
            <w:t>-21/06/23</w:t>
          </w:r>
          <w:r>
            <w:fldChar w:fldCharType="end"/>
          </w:r>
        </w:p>
      </w:tc>
      <w:tc>
        <w:tcPr>
          <w:tcW w:w="846" w:type="pct"/>
        </w:tcPr>
        <w:p w14:paraId="185F7C6B" w14:textId="77777777" w:rsidR="00B00009" w:rsidRDefault="00B0000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DD4518E" w14:textId="3E855BFC" w:rsidR="00B00009" w:rsidRPr="008A5E05" w:rsidRDefault="008A5E05" w:rsidP="008A5E05">
    <w:pPr>
      <w:pStyle w:val="Status"/>
      <w:rPr>
        <w:rFonts w:cs="Arial"/>
      </w:rPr>
    </w:pPr>
    <w:r w:rsidRPr="008A5E0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5383" w14:textId="77777777" w:rsidR="00B00009" w:rsidRDefault="00B0000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0009" w14:paraId="4ECF0F74" w14:textId="77777777">
      <w:tc>
        <w:tcPr>
          <w:tcW w:w="847" w:type="pct"/>
        </w:tcPr>
        <w:p w14:paraId="26FEC6EC" w14:textId="77777777" w:rsidR="00B00009" w:rsidRDefault="00B0000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tc>
      <w:tc>
        <w:tcPr>
          <w:tcW w:w="3092" w:type="pct"/>
        </w:tcPr>
        <w:p w14:paraId="17221FA8" w14:textId="52BD2E10" w:rsidR="00B00009" w:rsidRDefault="008A5E05">
          <w:pPr>
            <w:pStyle w:val="Footer"/>
            <w:jc w:val="center"/>
          </w:pPr>
          <w:r>
            <w:fldChar w:fldCharType="begin"/>
          </w:r>
          <w:r>
            <w:instrText xml:space="preserve"> REF Citation *\charformat </w:instrText>
          </w:r>
          <w:r>
            <w:fldChar w:fldCharType="separate"/>
          </w:r>
          <w:r w:rsidR="00C675D0">
            <w:t>Dangerous Substances (General) Regulation 2004</w:t>
          </w:r>
          <w:r>
            <w:fldChar w:fldCharType="end"/>
          </w:r>
        </w:p>
        <w:p w14:paraId="1325344B" w14:textId="59D2C3DA" w:rsidR="00B00009" w:rsidRDefault="008A5E05">
          <w:pPr>
            <w:pStyle w:val="FooterInfoCentre"/>
          </w:pPr>
          <w:r>
            <w:fldChar w:fldCharType="begin"/>
          </w:r>
          <w:r>
            <w:instrText xml:space="preserve"> DOCPROPERTY "Eff"  *\charformat </w:instrText>
          </w:r>
          <w:r>
            <w:fldChar w:fldCharType="separate"/>
          </w:r>
          <w:r w:rsidR="00C675D0">
            <w:t xml:space="preserve">Effective:  </w:t>
          </w:r>
          <w:r>
            <w:fldChar w:fldCharType="end"/>
          </w:r>
          <w:r>
            <w:fldChar w:fldCharType="begin"/>
          </w:r>
          <w:r>
            <w:instrText xml:space="preserve"> DOCPROPERTY "StartDt"  *\charformat </w:instrText>
          </w:r>
          <w:r>
            <w:fldChar w:fldCharType="separate"/>
          </w:r>
          <w:r w:rsidR="00C675D0">
            <w:t>01/07/20</w:t>
          </w:r>
          <w:r>
            <w:fldChar w:fldCharType="end"/>
          </w:r>
          <w:r>
            <w:fldChar w:fldCharType="begin"/>
          </w:r>
          <w:r>
            <w:instrText xml:space="preserve"> DOCPROPERTY "EndDt"  *\charformat </w:instrText>
          </w:r>
          <w:r>
            <w:fldChar w:fldCharType="separate"/>
          </w:r>
          <w:r w:rsidR="00C675D0">
            <w:t>-21/06/23</w:t>
          </w:r>
          <w:r>
            <w:fldChar w:fldCharType="end"/>
          </w:r>
        </w:p>
      </w:tc>
      <w:tc>
        <w:tcPr>
          <w:tcW w:w="1061" w:type="pct"/>
        </w:tcPr>
        <w:p w14:paraId="1553E6EF" w14:textId="7C98DF2F" w:rsidR="00B00009" w:rsidRDefault="008A5E05">
          <w:pPr>
            <w:pStyle w:val="Footer"/>
            <w:jc w:val="right"/>
          </w:pPr>
          <w:r>
            <w:fldChar w:fldCharType="begin"/>
          </w:r>
          <w:r>
            <w:instrText xml:space="preserve"> DOCPROPERTY "Category"  *\charformat  </w:instrText>
          </w:r>
          <w:r>
            <w:fldChar w:fldCharType="separate"/>
          </w:r>
          <w:r w:rsidR="00C675D0">
            <w:t>R30</w:t>
          </w:r>
          <w:r>
            <w:fldChar w:fldCharType="end"/>
          </w:r>
          <w:r w:rsidR="00B00009">
            <w:br/>
          </w:r>
          <w:r>
            <w:fldChar w:fldCharType="begin"/>
          </w:r>
          <w:r>
            <w:instrText xml:space="preserve"> DOCPROPERTY "RepubDt"  *\charformat  </w:instrText>
          </w:r>
          <w:r>
            <w:fldChar w:fldCharType="separate"/>
          </w:r>
          <w:r w:rsidR="00C675D0">
            <w:t>01/07/20</w:t>
          </w:r>
          <w:r>
            <w:fldChar w:fldCharType="end"/>
          </w:r>
        </w:p>
      </w:tc>
    </w:tr>
  </w:tbl>
  <w:p w14:paraId="7890AA8E" w14:textId="2A117115" w:rsidR="00B00009" w:rsidRPr="008A5E05" w:rsidRDefault="008A5E05" w:rsidP="008A5E05">
    <w:pPr>
      <w:pStyle w:val="Status"/>
      <w:rPr>
        <w:rFonts w:cs="Arial"/>
      </w:rPr>
    </w:pPr>
    <w:r w:rsidRPr="008A5E05">
      <w:rPr>
        <w:rFonts w:cs="Arial"/>
      </w:rPr>
      <w:fldChar w:fldCharType="begin"/>
    </w:r>
    <w:r w:rsidRPr="008A5E05">
      <w:rPr>
        <w:rFonts w:cs="Arial"/>
      </w:rPr>
      <w:instrText xml:space="preserve"> DOCPROPERTY "Status" </w:instrText>
    </w:r>
    <w:r w:rsidRPr="008A5E05">
      <w:rPr>
        <w:rFonts w:cs="Arial"/>
      </w:rPr>
      <w:fldChar w:fldCharType="separate"/>
    </w:r>
    <w:r w:rsidR="00C675D0" w:rsidRPr="008A5E05">
      <w:rPr>
        <w:rFonts w:cs="Arial"/>
      </w:rPr>
      <w:t xml:space="preserve"> </w:t>
    </w:r>
    <w:r w:rsidRPr="008A5E05">
      <w:rPr>
        <w:rFonts w:cs="Arial"/>
      </w:rPr>
      <w:fldChar w:fldCharType="end"/>
    </w:r>
    <w:r w:rsidRPr="008A5E0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D779" w14:textId="77777777" w:rsidR="00B00009" w:rsidRDefault="00B0000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0009" w14:paraId="7E5DCF54" w14:textId="77777777">
      <w:tc>
        <w:tcPr>
          <w:tcW w:w="1061" w:type="pct"/>
        </w:tcPr>
        <w:p w14:paraId="74022268" w14:textId="269BDED8" w:rsidR="00B00009" w:rsidRDefault="008A5E05">
          <w:pPr>
            <w:pStyle w:val="Footer"/>
          </w:pPr>
          <w:r>
            <w:fldChar w:fldCharType="begin"/>
          </w:r>
          <w:r>
            <w:instrText xml:space="preserve"> DOCPROPERTY "Category"  *\charformat  </w:instrText>
          </w:r>
          <w:r>
            <w:fldChar w:fldCharType="separate"/>
          </w:r>
          <w:r w:rsidR="00C675D0">
            <w:t>R30</w:t>
          </w:r>
          <w:r>
            <w:fldChar w:fldCharType="end"/>
          </w:r>
          <w:r w:rsidR="00B00009">
            <w:br/>
          </w:r>
          <w:r>
            <w:fldChar w:fldCharType="begin"/>
          </w:r>
          <w:r>
            <w:instrText xml:space="preserve"> DOCPROPERTY "RepubDt"  *\charformat  </w:instrText>
          </w:r>
          <w:r>
            <w:fldChar w:fldCharType="separate"/>
          </w:r>
          <w:r w:rsidR="00C675D0">
            <w:t>01/07/20</w:t>
          </w:r>
          <w:r>
            <w:fldChar w:fldCharType="end"/>
          </w:r>
        </w:p>
      </w:tc>
      <w:tc>
        <w:tcPr>
          <w:tcW w:w="3092" w:type="pct"/>
        </w:tcPr>
        <w:p w14:paraId="10EEEDBD" w14:textId="62C925CC" w:rsidR="00B00009" w:rsidRDefault="008A5E05">
          <w:pPr>
            <w:pStyle w:val="Footer"/>
            <w:jc w:val="center"/>
          </w:pPr>
          <w:r>
            <w:fldChar w:fldCharType="begin"/>
          </w:r>
          <w:r>
            <w:instrText xml:space="preserve"> REF Citation *\charformat </w:instrText>
          </w:r>
          <w:r>
            <w:fldChar w:fldCharType="separate"/>
          </w:r>
          <w:r w:rsidR="00C675D0">
            <w:t>Dangerous Substances (General) Regulation 2004</w:t>
          </w:r>
          <w:r>
            <w:fldChar w:fldCharType="end"/>
          </w:r>
        </w:p>
        <w:p w14:paraId="39232C2D" w14:textId="3C4B9EA9" w:rsidR="00B00009" w:rsidRDefault="008A5E05">
          <w:pPr>
            <w:pStyle w:val="FooterInfoCentre"/>
          </w:pPr>
          <w:r>
            <w:fldChar w:fldCharType="begin"/>
          </w:r>
          <w:r>
            <w:instrText xml:space="preserve"> DOCPROPERTY "Eff"  *\charformat </w:instrText>
          </w:r>
          <w:r>
            <w:fldChar w:fldCharType="separate"/>
          </w:r>
          <w:r w:rsidR="00C675D0">
            <w:t xml:space="preserve">Effective:  </w:t>
          </w:r>
          <w:r>
            <w:fldChar w:fldCharType="end"/>
          </w:r>
          <w:r>
            <w:fldChar w:fldCharType="begin"/>
          </w:r>
          <w:r>
            <w:instrText xml:space="preserve"> DOCPROPERTY "StartDt"  *\charformat </w:instrText>
          </w:r>
          <w:r>
            <w:fldChar w:fldCharType="separate"/>
          </w:r>
          <w:r w:rsidR="00C675D0">
            <w:t>01/07/20</w:t>
          </w:r>
          <w:r>
            <w:fldChar w:fldCharType="end"/>
          </w:r>
          <w:r>
            <w:fldChar w:fldCharType="begin"/>
          </w:r>
          <w:r>
            <w:instrText xml:space="preserve"> DOCPROPERTY "EndDt"  *\charformat </w:instrText>
          </w:r>
          <w:r>
            <w:fldChar w:fldCharType="separate"/>
          </w:r>
          <w:r w:rsidR="00C675D0">
            <w:t>-21/06/23</w:t>
          </w:r>
          <w:r>
            <w:fldChar w:fldCharType="end"/>
          </w:r>
        </w:p>
      </w:tc>
      <w:tc>
        <w:tcPr>
          <w:tcW w:w="847" w:type="pct"/>
        </w:tcPr>
        <w:p w14:paraId="15627CE3" w14:textId="77777777" w:rsidR="00B00009" w:rsidRDefault="00B0000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tc>
    </w:tr>
  </w:tbl>
  <w:p w14:paraId="6FE7B290" w14:textId="2EFC8F47" w:rsidR="00B00009" w:rsidRPr="008A5E05" w:rsidRDefault="008A5E05" w:rsidP="008A5E05">
    <w:pPr>
      <w:pStyle w:val="Status"/>
      <w:rPr>
        <w:rFonts w:cs="Arial"/>
      </w:rPr>
    </w:pPr>
    <w:r w:rsidRPr="008A5E05">
      <w:rPr>
        <w:rFonts w:cs="Arial"/>
      </w:rPr>
      <w:fldChar w:fldCharType="begin"/>
    </w:r>
    <w:r w:rsidRPr="008A5E05">
      <w:rPr>
        <w:rFonts w:cs="Arial"/>
      </w:rPr>
      <w:instrText xml:space="preserve"> DOCPROPERTY "Status" </w:instrText>
    </w:r>
    <w:r w:rsidRPr="008A5E05">
      <w:rPr>
        <w:rFonts w:cs="Arial"/>
      </w:rPr>
      <w:fldChar w:fldCharType="separate"/>
    </w:r>
    <w:r w:rsidR="00C675D0" w:rsidRPr="008A5E05">
      <w:rPr>
        <w:rFonts w:cs="Arial"/>
      </w:rPr>
      <w:t xml:space="preserve"> </w:t>
    </w:r>
    <w:r w:rsidRPr="008A5E05">
      <w:rPr>
        <w:rFonts w:cs="Arial"/>
      </w:rPr>
      <w:fldChar w:fldCharType="end"/>
    </w:r>
    <w:r w:rsidRPr="008A5E0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B5F1" w14:textId="77777777" w:rsidR="00B00009" w:rsidRDefault="00B0000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00009" w14:paraId="07D78B7B" w14:textId="77777777">
      <w:tc>
        <w:tcPr>
          <w:tcW w:w="1061" w:type="pct"/>
        </w:tcPr>
        <w:p w14:paraId="5F66D131" w14:textId="045954D2" w:rsidR="00B00009" w:rsidRDefault="008A5E05">
          <w:pPr>
            <w:pStyle w:val="Footer"/>
          </w:pPr>
          <w:r>
            <w:fldChar w:fldCharType="begin"/>
          </w:r>
          <w:r>
            <w:instrText xml:space="preserve"> DOCPROPERTY "Category"  *\charformat  </w:instrText>
          </w:r>
          <w:r>
            <w:fldChar w:fldCharType="separate"/>
          </w:r>
          <w:r w:rsidR="00C675D0">
            <w:t>R30</w:t>
          </w:r>
          <w:r>
            <w:fldChar w:fldCharType="end"/>
          </w:r>
          <w:r w:rsidR="00B00009">
            <w:br/>
          </w:r>
          <w:r>
            <w:fldChar w:fldCharType="begin"/>
          </w:r>
          <w:r>
            <w:instrText xml:space="preserve"> DOCPROPERTY "RepubDt"  *\charformat  </w:instrText>
          </w:r>
          <w:r>
            <w:fldChar w:fldCharType="separate"/>
          </w:r>
          <w:r w:rsidR="00C675D0">
            <w:t>01/07/20</w:t>
          </w:r>
          <w:r>
            <w:fldChar w:fldCharType="end"/>
          </w:r>
        </w:p>
      </w:tc>
      <w:tc>
        <w:tcPr>
          <w:tcW w:w="3092" w:type="pct"/>
        </w:tcPr>
        <w:p w14:paraId="06741B32" w14:textId="7EBD17B2" w:rsidR="00B00009" w:rsidRDefault="008A5E05">
          <w:pPr>
            <w:pStyle w:val="Footer"/>
            <w:jc w:val="center"/>
          </w:pPr>
          <w:r>
            <w:fldChar w:fldCharType="begin"/>
          </w:r>
          <w:r>
            <w:instrText xml:space="preserve"> REF Citation *\charformat </w:instrText>
          </w:r>
          <w:r>
            <w:fldChar w:fldCharType="separate"/>
          </w:r>
          <w:r w:rsidR="00C675D0">
            <w:t>Dangerous Substances (General) Regulation 2004</w:t>
          </w:r>
          <w:r>
            <w:fldChar w:fldCharType="end"/>
          </w:r>
        </w:p>
        <w:p w14:paraId="2F441133" w14:textId="19A6DC9C" w:rsidR="00B00009" w:rsidRDefault="008A5E05">
          <w:pPr>
            <w:pStyle w:val="FooterInfoCentre"/>
          </w:pPr>
          <w:r>
            <w:fldChar w:fldCharType="begin"/>
          </w:r>
          <w:r>
            <w:instrText xml:space="preserve"> DOCPROPERTY "Eff"  *\charformat </w:instrText>
          </w:r>
          <w:r>
            <w:fldChar w:fldCharType="separate"/>
          </w:r>
          <w:r w:rsidR="00C675D0">
            <w:t xml:space="preserve">Effective:  </w:t>
          </w:r>
          <w:r>
            <w:fldChar w:fldCharType="end"/>
          </w:r>
          <w:r>
            <w:fldChar w:fldCharType="begin"/>
          </w:r>
          <w:r>
            <w:instrText xml:space="preserve"> DOCPROPERTY "StartDt"  *\charforma</w:instrText>
          </w:r>
          <w:r>
            <w:instrText xml:space="preserve">t </w:instrText>
          </w:r>
          <w:r>
            <w:fldChar w:fldCharType="separate"/>
          </w:r>
          <w:r w:rsidR="00C675D0">
            <w:t>01/07/20</w:t>
          </w:r>
          <w:r>
            <w:fldChar w:fldCharType="end"/>
          </w:r>
          <w:r>
            <w:fldChar w:fldCharType="begin"/>
          </w:r>
          <w:r>
            <w:instrText xml:space="preserve"> DOCPROPERTY "EndDt"  *\charformat </w:instrText>
          </w:r>
          <w:r>
            <w:fldChar w:fldCharType="separate"/>
          </w:r>
          <w:r w:rsidR="00C675D0">
            <w:t>-21/06/23</w:t>
          </w:r>
          <w:r>
            <w:fldChar w:fldCharType="end"/>
          </w:r>
        </w:p>
      </w:tc>
      <w:tc>
        <w:tcPr>
          <w:tcW w:w="847" w:type="pct"/>
        </w:tcPr>
        <w:p w14:paraId="6154A8AB" w14:textId="77777777" w:rsidR="00B00009" w:rsidRDefault="00B0000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30E9B9D" w14:textId="74279E9B" w:rsidR="00B00009" w:rsidRPr="008A5E05" w:rsidRDefault="008A5E05" w:rsidP="008A5E05">
    <w:pPr>
      <w:pStyle w:val="Status"/>
      <w:rPr>
        <w:rFonts w:cs="Arial"/>
      </w:rPr>
    </w:pPr>
    <w:r w:rsidRPr="008A5E05">
      <w:rPr>
        <w:rFonts w:cs="Arial"/>
      </w:rPr>
      <w:fldChar w:fldCharType="begin"/>
    </w:r>
    <w:r w:rsidRPr="008A5E05">
      <w:rPr>
        <w:rFonts w:cs="Arial"/>
      </w:rPr>
      <w:instrText xml:space="preserve"> DOCPROPERTY "Status" </w:instrText>
    </w:r>
    <w:r w:rsidRPr="008A5E05">
      <w:rPr>
        <w:rFonts w:cs="Arial"/>
      </w:rPr>
      <w:fldChar w:fldCharType="separate"/>
    </w:r>
    <w:r w:rsidR="00C675D0" w:rsidRPr="008A5E05">
      <w:rPr>
        <w:rFonts w:cs="Arial"/>
      </w:rPr>
      <w:t xml:space="preserve"> </w:t>
    </w:r>
    <w:r w:rsidRPr="008A5E05">
      <w:rPr>
        <w:rFonts w:cs="Arial"/>
      </w:rPr>
      <w:fldChar w:fldCharType="end"/>
    </w:r>
    <w:r w:rsidRPr="008A5E0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CEBB2" w14:textId="77777777" w:rsidR="00762B50" w:rsidRDefault="00762B50" w:rsidP="008E6976">
      <w:pPr>
        <w:pStyle w:val="Schsectionheading"/>
      </w:pPr>
      <w:r>
        <w:separator/>
      </w:r>
    </w:p>
  </w:footnote>
  <w:footnote w:type="continuationSeparator" w:id="0">
    <w:p w14:paraId="00ECC466" w14:textId="77777777" w:rsidR="00762B50" w:rsidRDefault="00762B50" w:rsidP="008E6976">
      <w:pPr>
        <w:pStyle w:val="Schsectionhead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D320" w14:textId="77777777" w:rsidR="008A5E05" w:rsidRDefault="008A5E0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B00009" w14:paraId="6AE68B32" w14:textId="77777777">
      <w:trPr>
        <w:jc w:val="center"/>
      </w:trPr>
      <w:tc>
        <w:tcPr>
          <w:tcW w:w="1560" w:type="dxa"/>
        </w:tcPr>
        <w:p w14:paraId="48C4923E" w14:textId="17CC4D4D" w:rsidR="00B00009" w:rsidRDefault="00B00009">
          <w:pPr>
            <w:pStyle w:val="HeaderEven"/>
            <w:rPr>
              <w:b/>
            </w:rPr>
          </w:pPr>
          <w:r>
            <w:rPr>
              <w:b/>
            </w:rPr>
            <w:fldChar w:fldCharType="begin"/>
          </w:r>
          <w:r>
            <w:rPr>
              <w:b/>
            </w:rPr>
            <w:instrText xml:space="preserve"> STYLEREF CharChapNo \*charformat </w:instrText>
          </w:r>
          <w:r>
            <w:rPr>
              <w:b/>
            </w:rPr>
            <w:fldChar w:fldCharType="separate"/>
          </w:r>
          <w:r w:rsidR="008A5E05">
            <w:rPr>
              <w:b/>
              <w:noProof/>
            </w:rPr>
            <w:t>Schedule 4</w:t>
          </w:r>
          <w:r>
            <w:rPr>
              <w:b/>
            </w:rPr>
            <w:fldChar w:fldCharType="end"/>
          </w:r>
        </w:p>
      </w:tc>
      <w:tc>
        <w:tcPr>
          <w:tcW w:w="5741" w:type="dxa"/>
        </w:tcPr>
        <w:p w14:paraId="382B2992" w14:textId="073AFD6A" w:rsidR="00B00009" w:rsidRDefault="008A5E05">
          <w:pPr>
            <w:pStyle w:val="HeaderEven"/>
          </w:pPr>
          <w:r>
            <w:fldChar w:fldCharType="begin"/>
          </w:r>
          <w:r>
            <w:instrText xml:space="preserve"> STYLEREF CharChapText \*charformat </w:instrText>
          </w:r>
          <w:r>
            <w:fldChar w:fldCharType="separate"/>
          </w:r>
          <w:r>
            <w:rPr>
              <w:noProof/>
            </w:rPr>
            <w:t>Security sensitive substances</w:t>
          </w:r>
          <w:r>
            <w:rPr>
              <w:noProof/>
            </w:rPr>
            <w:fldChar w:fldCharType="end"/>
          </w:r>
        </w:p>
      </w:tc>
    </w:tr>
    <w:tr w:rsidR="00B00009" w14:paraId="5DC86AC5" w14:textId="77777777">
      <w:trPr>
        <w:jc w:val="center"/>
      </w:trPr>
      <w:tc>
        <w:tcPr>
          <w:tcW w:w="1560" w:type="dxa"/>
        </w:tcPr>
        <w:p w14:paraId="2976F01B" w14:textId="2E56AC08" w:rsidR="00B00009" w:rsidRDefault="00B00009">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52E607DC" w14:textId="37CFDC2A" w:rsidR="00B00009" w:rsidRDefault="00B00009">
          <w:pPr>
            <w:pStyle w:val="HeaderEven"/>
          </w:pPr>
          <w:r>
            <w:fldChar w:fldCharType="begin"/>
          </w:r>
          <w:r>
            <w:instrText xml:space="preserve"> STYLEREF CharPartText \*charformat </w:instrText>
          </w:r>
          <w:r>
            <w:fldChar w:fldCharType="end"/>
          </w:r>
        </w:p>
      </w:tc>
    </w:tr>
    <w:tr w:rsidR="00B00009" w14:paraId="768DB288" w14:textId="77777777">
      <w:trPr>
        <w:jc w:val="center"/>
      </w:trPr>
      <w:tc>
        <w:tcPr>
          <w:tcW w:w="7296" w:type="dxa"/>
          <w:gridSpan w:val="2"/>
          <w:tcBorders>
            <w:bottom w:val="single" w:sz="4" w:space="0" w:color="auto"/>
          </w:tcBorders>
        </w:tcPr>
        <w:p w14:paraId="6CB4FE53" w14:textId="31A49A77" w:rsidR="00B00009" w:rsidRDefault="00B00009">
          <w:pPr>
            <w:pStyle w:val="HeaderEven6"/>
          </w:pPr>
          <w:r>
            <w:t xml:space="preserve">Section </w:t>
          </w:r>
          <w:fldSimple w:instr=" STYLEREF CharSectNo \*charformat ">
            <w:r w:rsidR="008A5E05">
              <w:rPr>
                <w:noProof/>
              </w:rPr>
              <w:t>4.1</w:t>
            </w:r>
          </w:fldSimple>
        </w:p>
      </w:tc>
    </w:tr>
  </w:tbl>
  <w:p w14:paraId="3506F954" w14:textId="77777777" w:rsidR="00B00009" w:rsidRDefault="00B0000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B00009" w14:paraId="543F9739" w14:textId="77777777">
      <w:trPr>
        <w:jc w:val="center"/>
      </w:trPr>
      <w:tc>
        <w:tcPr>
          <w:tcW w:w="5741" w:type="dxa"/>
        </w:tcPr>
        <w:p w14:paraId="4638C8E8" w14:textId="682C8C12" w:rsidR="00B00009" w:rsidRDefault="008A5E05">
          <w:pPr>
            <w:pStyle w:val="HeaderEven"/>
            <w:jc w:val="right"/>
          </w:pPr>
          <w:r>
            <w:fldChar w:fldCharType="begin"/>
          </w:r>
          <w:r>
            <w:instrText xml:space="preserve"> STYLEREF CharChapText \*charformat </w:instrText>
          </w:r>
          <w:r>
            <w:fldChar w:fldCharType="separate"/>
          </w:r>
          <w:r>
            <w:rPr>
              <w:noProof/>
            </w:rPr>
            <w:t>Security sensitive substances</w:t>
          </w:r>
          <w:r>
            <w:rPr>
              <w:noProof/>
            </w:rPr>
            <w:fldChar w:fldCharType="end"/>
          </w:r>
        </w:p>
      </w:tc>
      <w:tc>
        <w:tcPr>
          <w:tcW w:w="1560" w:type="dxa"/>
        </w:tcPr>
        <w:p w14:paraId="0B804E11" w14:textId="66B01FEB" w:rsidR="00B00009" w:rsidRDefault="00B00009">
          <w:pPr>
            <w:pStyle w:val="HeaderEven"/>
            <w:jc w:val="right"/>
            <w:rPr>
              <w:b/>
            </w:rPr>
          </w:pPr>
          <w:r>
            <w:rPr>
              <w:b/>
            </w:rPr>
            <w:fldChar w:fldCharType="begin"/>
          </w:r>
          <w:r>
            <w:rPr>
              <w:b/>
            </w:rPr>
            <w:instrText xml:space="preserve"> STYLEREF CharChapNo \*charformat </w:instrText>
          </w:r>
          <w:r>
            <w:rPr>
              <w:b/>
            </w:rPr>
            <w:fldChar w:fldCharType="separate"/>
          </w:r>
          <w:r w:rsidR="008A5E05">
            <w:rPr>
              <w:b/>
              <w:noProof/>
            </w:rPr>
            <w:t>Schedule 4</w:t>
          </w:r>
          <w:r>
            <w:rPr>
              <w:b/>
            </w:rPr>
            <w:fldChar w:fldCharType="end"/>
          </w:r>
        </w:p>
      </w:tc>
    </w:tr>
    <w:tr w:rsidR="00B00009" w14:paraId="1A3D341F" w14:textId="77777777">
      <w:trPr>
        <w:jc w:val="center"/>
      </w:trPr>
      <w:tc>
        <w:tcPr>
          <w:tcW w:w="5741" w:type="dxa"/>
        </w:tcPr>
        <w:p w14:paraId="269956A0" w14:textId="68365687" w:rsidR="00B00009" w:rsidRDefault="00B00009">
          <w:pPr>
            <w:pStyle w:val="HeaderEven"/>
            <w:jc w:val="right"/>
          </w:pPr>
          <w:r>
            <w:fldChar w:fldCharType="begin"/>
          </w:r>
          <w:r>
            <w:instrText xml:space="preserve"> STYLEREF CharPartText \*charformat </w:instrText>
          </w:r>
          <w:r>
            <w:fldChar w:fldCharType="end"/>
          </w:r>
        </w:p>
      </w:tc>
      <w:tc>
        <w:tcPr>
          <w:tcW w:w="1560" w:type="dxa"/>
        </w:tcPr>
        <w:p w14:paraId="639D07B2" w14:textId="79CB3457" w:rsidR="00B00009" w:rsidRDefault="00B00009">
          <w:pPr>
            <w:pStyle w:val="HeaderEven"/>
            <w:jc w:val="right"/>
            <w:rPr>
              <w:b/>
            </w:rPr>
          </w:pPr>
          <w:r>
            <w:rPr>
              <w:b/>
            </w:rPr>
            <w:fldChar w:fldCharType="begin"/>
          </w:r>
          <w:r>
            <w:rPr>
              <w:b/>
            </w:rPr>
            <w:instrText xml:space="preserve"> STYLEREF CharPartNo \*charformat </w:instrText>
          </w:r>
          <w:r>
            <w:rPr>
              <w:b/>
            </w:rPr>
            <w:fldChar w:fldCharType="end"/>
          </w:r>
        </w:p>
      </w:tc>
    </w:tr>
    <w:tr w:rsidR="00B00009" w14:paraId="1D05A1A6" w14:textId="77777777">
      <w:trPr>
        <w:jc w:val="center"/>
      </w:trPr>
      <w:tc>
        <w:tcPr>
          <w:tcW w:w="7296" w:type="dxa"/>
          <w:gridSpan w:val="2"/>
          <w:tcBorders>
            <w:bottom w:val="single" w:sz="4" w:space="0" w:color="auto"/>
          </w:tcBorders>
        </w:tcPr>
        <w:p w14:paraId="390557CA" w14:textId="3FE4929B" w:rsidR="00B00009" w:rsidRDefault="00B00009">
          <w:pPr>
            <w:pStyle w:val="HeaderOdd6"/>
          </w:pPr>
          <w:r>
            <w:t xml:space="preserve">Section </w:t>
          </w:r>
          <w:fldSimple w:instr=" STYLEREF CharSectNo \*charformat ">
            <w:r w:rsidR="008A5E05">
              <w:rPr>
                <w:noProof/>
              </w:rPr>
              <w:t>4.1</w:t>
            </w:r>
          </w:fldSimple>
        </w:p>
      </w:tc>
    </w:tr>
  </w:tbl>
  <w:p w14:paraId="7C1718CB" w14:textId="77777777" w:rsidR="00B00009" w:rsidRDefault="00B0000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B00009" w14:paraId="53CF552C" w14:textId="77777777">
      <w:trPr>
        <w:jc w:val="center"/>
      </w:trPr>
      <w:tc>
        <w:tcPr>
          <w:tcW w:w="1560" w:type="dxa"/>
        </w:tcPr>
        <w:p w14:paraId="75665ACC" w14:textId="0CF04AF0" w:rsidR="00B00009" w:rsidRDefault="00B00009">
          <w:pPr>
            <w:pStyle w:val="HeaderEven"/>
            <w:rPr>
              <w:b/>
            </w:rPr>
          </w:pPr>
          <w:r>
            <w:rPr>
              <w:b/>
            </w:rPr>
            <w:fldChar w:fldCharType="begin"/>
          </w:r>
          <w:r>
            <w:rPr>
              <w:b/>
            </w:rPr>
            <w:instrText xml:space="preserve"> STYLEREF CharChapNo \*charformat </w:instrText>
          </w:r>
          <w:r>
            <w:rPr>
              <w:b/>
            </w:rPr>
            <w:fldChar w:fldCharType="separate"/>
          </w:r>
          <w:r w:rsidR="008A5E05">
            <w:rPr>
              <w:b/>
              <w:noProof/>
            </w:rPr>
            <w:t>Schedule 5</w:t>
          </w:r>
          <w:r>
            <w:rPr>
              <w:b/>
            </w:rPr>
            <w:fldChar w:fldCharType="end"/>
          </w:r>
        </w:p>
      </w:tc>
      <w:tc>
        <w:tcPr>
          <w:tcW w:w="5741" w:type="dxa"/>
        </w:tcPr>
        <w:p w14:paraId="72B639AB" w14:textId="7A5387D0" w:rsidR="00B00009" w:rsidRDefault="008A5E05">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B00009" w14:paraId="12F987B6" w14:textId="77777777">
      <w:trPr>
        <w:jc w:val="center"/>
      </w:trPr>
      <w:tc>
        <w:tcPr>
          <w:tcW w:w="1560" w:type="dxa"/>
        </w:tcPr>
        <w:p w14:paraId="54036328" w14:textId="79A3BA41" w:rsidR="00B00009" w:rsidRDefault="00B00009">
          <w:pPr>
            <w:pStyle w:val="HeaderEven"/>
            <w:rPr>
              <w:b/>
            </w:rPr>
          </w:pPr>
          <w:r>
            <w:rPr>
              <w:b/>
            </w:rPr>
            <w:fldChar w:fldCharType="begin"/>
          </w:r>
          <w:r>
            <w:rPr>
              <w:b/>
            </w:rPr>
            <w:instrText xml:space="preserve"> STYLEREF CharPartNo \*charformat </w:instrText>
          </w:r>
          <w:r>
            <w:rPr>
              <w:b/>
            </w:rPr>
            <w:fldChar w:fldCharType="separate"/>
          </w:r>
          <w:r w:rsidR="008A5E05">
            <w:rPr>
              <w:b/>
              <w:noProof/>
            </w:rPr>
            <w:t>Part 5.3</w:t>
          </w:r>
          <w:r>
            <w:rPr>
              <w:b/>
            </w:rPr>
            <w:fldChar w:fldCharType="end"/>
          </w:r>
        </w:p>
      </w:tc>
      <w:tc>
        <w:tcPr>
          <w:tcW w:w="5741" w:type="dxa"/>
        </w:tcPr>
        <w:p w14:paraId="20FFDE22" w14:textId="7A44D7B4" w:rsidR="00B00009" w:rsidRDefault="008A5E05">
          <w:pPr>
            <w:pStyle w:val="HeaderEven"/>
          </w:pPr>
          <w:r>
            <w:fldChar w:fldCharType="begin"/>
          </w:r>
          <w:r>
            <w:instrText xml:space="preserve"> STYLEREF CharPartText \*charformat </w:instrText>
          </w:r>
          <w:r>
            <w:fldChar w:fldCharType="separate"/>
          </w:r>
          <w:r>
            <w:rPr>
              <w:noProof/>
            </w:rPr>
            <w:t>Work health and safety commissioner—reviewable decisions under this regulation</w:t>
          </w:r>
          <w:r>
            <w:rPr>
              <w:noProof/>
            </w:rPr>
            <w:fldChar w:fldCharType="end"/>
          </w:r>
        </w:p>
      </w:tc>
    </w:tr>
    <w:tr w:rsidR="00B00009" w14:paraId="3E353867" w14:textId="77777777">
      <w:trPr>
        <w:jc w:val="center"/>
      </w:trPr>
      <w:tc>
        <w:tcPr>
          <w:tcW w:w="7296" w:type="dxa"/>
          <w:gridSpan w:val="2"/>
          <w:tcBorders>
            <w:bottom w:val="single" w:sz="4" w:space="0" w:color="auto"/>
          </w:tcBorders>
        </w:tcPr>
        <w:p w14:paraId="09D7FDEE" w14:textId="77777777" w:rsidR="00B00009" w:rsidRDefault="00B00009">
          <w:pPr>
            <w:pStyle w:val="HeaderEven6"/>
          </w:pPr>
        </w:p>
      </w:tc>
    </w:tr>
  </w:tbl>
  <w:p w14:paraId="1AC18FF3" w14:textId="77777777" w:rsidR="00B00009" w:rsidRDefault="00B0000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B00009" w14:paraId="5E682D57" w14:textId="77777777">
      <w:trPr>
        <w:jc w:val="center"/>
      </w:trPr>
      <w:tc>
        <w:tcPr>
          <w:tcW w:w="5741" w:type="dxa"/>
        </w:tcPr>
        <w:p w14:paraId="649E56F3" w14:textId="3304B792" w:rsidR="00B00009" w:rsidRDefault="008A5E05">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14:paraId="297A930D" w14:textId="2E9348CE" w:rsidR="00B00009" w:rsidRDefault="00B00009">
          <w:pPr>
            <w:pStyle w:val="HeaderEven"/>
            <w:jc w:val="right"/>
            <w:rPr>
              <w:b/>
            </w:rPr>
          </w:pPr>
          <w:r>
            <w:rPr>
              <w:b/>
            </w:rPr>
            <w:fldChar w:fldCharType="begin"/>
          </w:r>
          <w:r>
            <w:rPr>
              <w:b/>
            </w:rPr>
            <w:instrText xml:space="preserve"> STYLEREF CharChapNo \*charformat </w:instrText>
          </w:r>
          <w:r>
            <w:rPr>
              <w:b/>
            </w:rPr>
            <w:fldChar w:fldCharType="separate"/>
          </w:r>
          <w:r w:rsidR="008A5E05">
            <w:rPr>
              <w:b/>
              <w:noProof/>
            </w:rPr>
            <w:t>Schedule 5</w:t>
          </w:r>
          <w:r>
            <w:rPr>
              <w:b/>
            </w:rPr>
            <w:fldChar w:fldCharType="end"/>
          </w:r>
        </w:p>
      </w:tc>
    </w:tr>
    <w:tr w:rsidR="00B00009" w14:paraId="4470BC95" w14:textId="77777777">
      <w:trPr>
        <w:jc w:val="center"/>
      </w:trPr>
      <w:tc>
        <w:tcPr>
          <w:tcW w:w="5741" w:type="dxa"/>
        </w:tcPr>
        <w:p w14:paraId="5DA057B8" w14:textId="78BA7157" w:rsidR="00B00009" w:rsidRDefault="008A5E05">
          <w:pPr>
            <w:pStyle w:val="HeaderEven"/>
            <w:jc w:val="right"/>
          </w:pPr>
          <w:r>
            <w:fldChar w:fldCharType="begin"/>
          </w:r>
          <w:r>
            <w:instrText xml:space="preserve"> STYLEREF CharPartText \*charformat </w:instrText>
          </w:r>
          <w:r>
            <w:fldChar w:fldCharType="separate"/>
          </w:r>
          <w:r>
            <w:rPr>
              <w:noProof/>
            </w:rPr>
            <w:t>Internally reviewable decisions under Act</w:t>
          </w:r>
          <w:r>
            <w:rPr>
              <w:noProof/>
            </w:rPr>
            <w:fldChar w:fldCharType="end"/>
          </w:r>
        </w:p>
      </w:tc>
      <w:tc>
        <w:tcPr>
          <w:tcW w:w="1560" w:type="dxa"/>
        </w:tcPr>
        <w:p w14:paraId="6B520402" w14:textId="10F4A74C" w:rsidR="00B00009" w:rsidRDefault="00B00009">
          <w:pPr>
            <w:pStyle w:val="HeaderEven"/>
            <w:jc w:val="right"/>
            <w:rPr>
              <w:b/>
            </w:rPr>
          </w:pPr>
          <w:r>
            <w:rPr>
              <w:b/>
            </w:rPr>
            <w:fldChar w:fldCharType="begin"/>
          </w:r>
          <w:r>
            <w:rPr>
              <w:b/>
            </w:rPr>
            <w:instrText xml:space="preserve"> STYLEREF CharPartNo \*charformat </w:instrText>
          </w:r>
          <w:r>
            <w:rPr>
              <w:b/>
            </w:rPr>
            <w:fldChar w:fldCharType="separate"/>
          </w:r>
          <w:r w:rsidR="008A5E05">
            <w:rPr>
              <w:b/>
              <w:noProof/>
            </w:rPr>
            <w:t>Part 5.2</w:t>
          </w:r>
          <w:r>
            <w:rPr>
              <w:b/>
            </w:rPr>
            <w:fldChar w:fldCharType="end"/>
          </w:r>
        </w:p>
      </w:tc>
    </w:tr>
    <w:tr w:rsidR="00B00009" w14:paraId="6C6C9FF3" w14:textId="77777777">
      <w:trPr>
        <w:jc w:val="center"/>
      </w:trPr>
      <w:tc>
        <w:tcPr>
          <w:tcW w:w="7296" w:type="dxa"/>
          <w:gridSpan w:val="2"/>
          <w:tcBorders>
            <w:bottom w:val="single" w:sz="4" w:space="0" w:color="auto"/>
          </w:tcBorders>
        </w:tcPr>
        <w:p w14:paraId="33FF83B6" w14:textId="77777777" w:rsidR="00B00009" w:rsidRDefault="00B00009">
          <w:pPr>
            <w:pStyle w:val="HeaderOdd6"/>
          </w:pPr>
        </w:p>
      </w:tc>
    </w:tr>
  </w:tbl>
  <w:p w14:paraId="1E412E62" w14:textId="77777777" w:rsidR="00B00009" w:rsidRDefault="00B0000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B00009" w14:paraId="23A488C2" w14:textId="77777777">
      <w:trPr>
        <w:jc w:val="center"/>
      </w:trPr>
      <w:tc>
        <w:tcPr>
          <w:tcW w:w="1340" w:type="dxa"/>
        </w:tcPr>
        <w:p w14:paraId="74060A91" w14:textId="77777777" w:rsidR="00B00009" w:rsidRDefault="00B00009">
          <w:pPr>
            <w:pStyle w:val="HeaderEven"/>
          </w:pPr>
        </w:p>
      </w:tc>
      <w:tc>
        <w:tcPr>
          <w:tcW w:w="6583" w:type="dxa"/>
        </w:tcPr>
        <w:p w14:paraId="26D0644C" w14:textId="77777777" w:rsidR="00B00009" w:rsidRDefault="00B00009">
          <w:pPr>
            <w:pStyle w:val="HeaderEven"/>
          </w:pPr>
        </w:p>
      </w:tc>
    </w:tr>
    <w:tr w:rsidR="00B00009" w14:paraId="1D51ABDA" w14:textId="77777777">
      <w:trPr>
        <w:jc w:val="center"/>
      </w:trPr>
      <w:tc>
        <w:tcPr>
          <w:tcW w:w="7923" w:type="dxa"/>
          <w:gridSpan w:val="2"/>
          <w:tcBorders>
            <w:bottom w:val="single" w:sz="4" w:space="0" w:color="auto"/>
          </w:tcBorders>
        </w:tcPr>
        <w:p w14:paraId="7A1F4973" w14:textId="77777777" w:rsidR="00B00009" w:rsidRDefault="00B00009">
          <w:pPr>
            <w:pStyle w:val="HeaderEven6"/>
          </w:pPr>
          <w:r>
            <w:t>Dictionary</w:t>
          </w:r>
        </w:p>
      </w:tc>
    </w:tr>
  </w:tbl>
  <w:p w14:paraId="613A9366" w14:textId="77777777" w:rsidR="00B00009" w:rsidRDefault="00B0000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B00009" w14:paraId="37591521" w14:textId="77777777">
      <w:trPr>
        <w:jc w:val="center"/>
      </w:trPr>
      <w:tc>
        <w:tcPr>
          <w:tcW w:w="6583" w:type="dxa"/>
        </w:tcPr>
        <w:p w14:paraId="66A12936" w14:textId="77777777" w:rsidR="00B00009" w:rsidRDefault="00B00009">
          <w:pPr>
            <w:pStyle w:val="HeaderOdd"/>
          </w:pPr>
        </w:p>
      </w:tc>
      <w:tc>
        <w:tcPr>
          <w:tcW w:w="1340" w:type="dxa"/>
        </w:tcPr>
        <w:p w14:paraId="4FB6EAC3" w14:textId="77777777" w:rsidR="00B00009" w:rsidRDefault="00B00009">
          <w:pPr>
            <w:pStyle w:val="HeaderOdd"/>
          </w:pPr>
        </w:p>
      </w:tc>
    </w:tr>
    <w:tr w:rsidR="00B00009" w14:paraId="7882BAD5" w14:textId="77777777">
      <w:trPr>
        <w:jc w:val="center"/>
      </w:trPr>
      <w:tc>
        <w:tcPr>
          <w:tcW w:w="7923" w:type="dxa"/>
          <w:gridSpan w:val="2"/>
          <w:tcBorders>
            <w:bottom w:val="single" w:sz="4" w:space="0" w:color="auto"/>
          </w:tcBorders>
        </w:tcPr>
        <w:p w14:paraId="6F8C681B" w14:textId="77777777" w:rsidR="00B00009" w:rsidRDefault="00B00009">
          <w:pPr>
            <w:pStyle w:val="HeaderOdd6"/>
          </w:pPr>
          <w:r>
            <w:t>Dictionary</w:t>
          </w:r>
        </w:p>
      </w:tc>
    </w:tr>
  </w:tbl>
  <w:p w14:paraId="4A46744A" w14:textId="77777777" w:rsidR="00B00009" w:rsidRDefault="00B0000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00009" w14:paraId="247D53C3" w14:textId="77777777">
      <w:trPr>
        <w:jc w:val="center"/>
      </w:trPr>
      <w:tc>
        <w:tcPr>
          <w:tcW w:w="1234" w:type="dxa"/>
          <w:gridSpan w:val="2"/>
        </w:tcPr>
        <w:p w14:paraId="08CAC990" w14:textId="77777777" w:rsidR="00B00009" w:rsidRDefault="00B00009">
          <w:pPr>
            <w:pStyle w:val="HeaderEven"/>
            <w:rPr>
              <w:b/>
            </w:rPr>
          </w:pPr>
          <w:r>
            <w:rPr>
              <w:b/>
            </w:rPr>
            <w:t>Endnotes</w:t>
          </w:r>
        </w:p>
      </w:tc>
      <w:tc>
        <w:tcPr>
          <w:tcW w:w="6062" w:type="dxa"/>
        </w:tcPr>
        <w:p w14:paraId="66A35EEB" w14:textId="77777777" w:rsidR="00B00009" w:rsidRDefault="00B00009">
          <w:pPr>
            <w:pStyle w:val="HeaderEven"/>
          </w:pPr>
        </w:p>
      </w:tc>
    </w:tr>
    <w:tr w:rsidR="00B00009" w14:paraId="4BFD5C9D" w14:textId="77777777">
      <w:trPr>
        <w:cantSplit/>
        <w:jc w:val="center"/>
      </w:trPr>
      <w:tc>
        <w:tcPr>
          <w:tcW w:w="7296" w:type="dxa"/>
          <w:gridSpan w:val="3"/>
        </w:tcPr>
        <w:p w14:paraId="77031303" w14:textId="77777777" w:rsidR="00B00009" w:rsidRDefault="00B00009">
          <w:pPr>
            <w:pStyle w:val="HeaderEven"/>
          </w:pPr>
        </w:p>
      </w:tc>
    </w:tr>
    <w:tr w:rsidR="00B00009" w14:paraId="73462121" w14:textId="77777777">
      <w:trPr>
        <w:cantSplit/>
        <w:jc w:val="center"/>
      </w:trPr>
      <w:tc>
        <w:tcPr>
          <w:tcW w:w="700" w:type="dxa"/>
          <w:tcBorders>
            <w:bottom w:val="single" w:sz="4" w:space="0" w:color="auto"/>
          </w:tcBorders>
        </w:tcPr>
        <w:p w14:paraId="51D6DD0F" w14:textId="67E084CD" w:rsidR="00B00009" w:rsidRDefault="008A5E05">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3AEB631D" w14:textId="416DD90A" w:rsidR="00B00009" w:rsidRDefault="008A5E05">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6471E7C5" w14:textId="77777777" w:rsidR="00B00009" w:rsidRDefault="00B0000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00009" w14:paraId="7F020EAB" w14:textId="77777777">
      <w:trPr>
        <w:jc w:val="center"/>
      </w:trPr>
      <w:tc>
        <w:tcPr>
          <w:tcW w:w="5741" w:type="dxa"/>
        </w:tcPr>
        <w:p w14:paraId="1634942C" w14:textId="77777777" w:rsidR="00B00009" w:rsidRDefault="00B00009">
          <w:pPr>
            <w:pStyle w:val="HeaderEven"/>
            <w:jc w:val="right"/>
          </w:pPr>
        </w:p>
      </w:tc>
      <w:tc>
        <w:tcPr>
          <w:tcW w:w="1560" w:type="dxa"/>
          <w:gridSpan w:val="2"/>
        </w:tcPr>
        <w:p w14:paraId="7A252B7B" w14:textId="77777777" w:rsidR="00B00009" w:rsidRDefault="00B00009">
          <w:pPr>
            <w:pStyle w:val="HeaderEven"/>
            <w:jc w:val="right"/>
            <w:rPr>
              <w:b/>
            </w:rPr>
          </w:pPr>
          <w:r>
            <w:rPr>
              <w:b/>
            </w:rPr>
            <w:t>Endnotes</w:t>
          </w:r>
        </w:p>
      </w:tc>
    </w:tr>
    <w:tr w:rsidR="00B00009" w14:paraId="63F3D2F7" w14:textId="77777777">
      <w:trPr>
        <w:jc w:val="center"/>
      </w:trPr>
      <w:tc>
        <w:tcPr>
          <w:tcW w:w="7301" w:type="dxa"/>
          <w:gridSpan w:val="3"/>
        </w:tcPr>
        <w:p w14:paraId="0CF9BDD2" w14:textId="77777777" w:rsidR="00B00009" w:rsidRDefault="00B00009">
          <w:pPr>
            <w:pStyle w:val="HeaderEven"/>
            <w:jc w:val="right"/>
            <w:rPr>
              <w:b/>
            </w:rPr>
          </w:pPr>
        </w:p>
      </w:tc>
    </w:tr>
    <w:tr w:rsidR="00B00009" w14:paraId="068DFE91" w14:textId="77777777">
      <w:trPr>
        <w:jc w:val="center"/>
      </w:trPr>
      <w:tc>
        <w:tcPr>
          <w:tcW w:w="6600" w:type="dxa"/>
          <w:gridSpan w:val="2"/>
          <w:tcBorders>
            <w:bottom w:val="single" w:sz="4" w:space="0" w:color="auto"/>
          </w:tcBorders>
        </w:tcPr>
        <w:p w14:paraId="1BF137FB" w14:textId="309395D8" w:rsidR="00B00009" w:rsidRDefault="008A5E05">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0FFD6164" w14:textId="74D0DC34" w:rsidR="00B00009" w:rsidRDefault="008A5E05">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106BADDC" w14:textId="77777777" w:rsidR="00B00009" w:rsidRDefault="00B0000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5F8A" w14:textId="77777777" w:rsidR="00B00009" w:rsidRDefault="00B0000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3A4E" w14:textId="77777777" w:rsidR="00B00009" w:rsidRDefault="00B00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2F51" w14:textId="77777777" w:rsidR="008A5E05" w:rsidRDefault="008A5E0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40FC" w14:textId="77777777" w:rsidR="00B00009" w:rsidRDefault="00B0000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E258" w14:textId="77777777" w:rsidR="00B00009" w:rsidRDefault="00B00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F67F9" w14:textId="77777777" w:rsidR="008A5E05" w:rsidRDefault="008A5E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00009" w14:paraId="6C201C49" w14:textId="77777777">
      <w:tc>
        <w:tcPr>
          <w:tcW w:w="900" w:type="pct"/>
        </w:tcPr>
        <w:p w14:paraId="7EF88360" w14:textId="77777777" w:rsidR="00B00009" w:rsidRDefault="00B00009">
          <w:pPr>
            <w:pStyle w:val="HeaderEven"/>
          </w:pPr>
        </w:p>
      </w:tc>
      <w:tc>
        <w:tcPr>
          <w:tcW w:w="4100" w:type="pct"/>
        </w:tcPr>
        <w:p w14:paraId="1ED4FDFA" w14:textId="77777777" w:rsidR="00B00009" w:rsidRDefault="00B00009">
          <w:pPr>
            <w:pStyle w:val="HeaderEven"/>
          </w:pPr>
        </w:p>
      </w:tc>
    </w:tr>
    <w:tr w:rsidR="00B00009" w14:paraId="7BF87292" w14:textId="77777777">
      <w:tc>
        <w:tcPr>
          <w:tcW w:w="4100" w:type="pct"/>
          <w:gridSpan w:val="2"/>
          <w:tcBorders>
            <w:bottom w:val="single" w:sz="4" w:space="0" w:color="auto"/>
          </w:tcBorders>
        </w:tcPr>
        <w:p w14:paraId="26EA0CC4" w14:textId="171BD77C" w:rsidR="00B00009" w:rsidRDefault="008A5E0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5505429" w14:textId="35B67E00" w:rsidR="00B00009" w:rsidRDefault="00B00009">
    <w:pPr>
      <w:pStyle w:val="N-9pt"/>
    </w:pPr>
    <w:r>
      <w:tab/>
    </w:r>
    <w:fldSimple w:instr=" STYLEREF charPage \* MERGEFORMAT ">
      <w:r w:rsidR="008A5E05">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00009" w14:paraId="374A2B60" w14:textId="77777777">
      <w:tc>
        <w:tcPr>
          <w:tcW w:w="4100" w:type="pct"/>
        </w:tcPr>
        <w:p w14:paraId="656F5F48" w14:textId="77777777" w:rsidR="00B00009" w:rsidRDefault="00B00009">
          <w:pPr>
            <w:pStyle w:val="HeaderOdd"/>
          </w:pPr>
        </w:p>
      </w:tc>
      <w:tc>
        <w:tcPr>
          <w:tcW w:w="900" w:type="pct"/>
        </w:tcPr>
        <w:p w14:paraId="7CA73FDE" w14:textId="77777777" w:rsidR="00B00009" w:rsidRDefault="00B00009">
          <w:pPr>
            <w:pStyle w:val="HeaderOdd"/>
          </w:pPr>
        </w:p>
      </w:tc>
    </w:tr>
    <w:tr w:rsidR="00B00009" w14:paraId="3B12F9A4" w14:textId="77777777">
      <w:tc>
        <w:tcPr>
          <w:tcW w:w="900" w:type="pct"/>
          <w:gridSpan w:val="2"/>
          <w:tcBorders>
            <w:bottom w:val="single" w:sz="4" w:space="0" w:color="auto"/>
          </w:tcBorders>
        </w:tcPr>
        <w:p w14:paraId="336EC1F1" w14:textId="0AF41693" w:rsidR="00B00009" w:rsidRDefault="008A5E05">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1FFE02B" w14:textId="5739F6AD" w:rsidR="00B00009" w:rsidRDefault="00B00009">
    <w:pPr>
      <w:pStyle w:val="N-9pt"/>
    </w:pPr>
    <w:r>
      <w:tab/>
    </w:r>
    <w:fldSimple w:instr=" STYLEREF charPage \* MERGEFORMAT ">
      <w:r w:rsidR="008A5E05">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00009" w14:paraId="2C0DA886" w14:textId="77777777">
      <w:tc>
        <w:tcPr>
          <w:tcW w:w="900" w:type="pct"/>
        </w:tcPr>
        <w:p w14:paraId="6381EAE7" w14:textId="59E6FC57" w:rsidR="00B00009" w:rsidRDefault="00B00009">
          <w:pPr>
            <w:pStyle w:val="HeaderEven"/>
            <w:rPr>
              <w:b/>
            </w:rPr>
          </w:pPr>
          <w:r>
            <w:rPr>
              <w:b/>
            </w:rPr>
            <w:fldChar w:fldCharType="begin"/>
          </w:r>
          <w:r>
            <w:rPr>
              <w:b/>
            </w:rPr>
            <w:instrText xml:space="preserve"> STYLEREF CharChapNo \*charformat  </w:instrText>
          </w:r>
          <w:r>
            <w:rPr>
              <w:b/>
            </w:rPr>
            <w:fldChar w:fldCharType="separate"/>
          </w:r>
          <w:r w:rsidR="008A5E05">
            <w:rPr>
              <w:b/>
              <w:noProof/>
            </w:rPr>
            <w:t>Chapter 5</w:t>
          </w:r>
          <w:r>
            <w:rPr>
              <w:b/>
            </w:rPr>
            <w:fldChar w:fldCharType="end"/>
          </w:r>
        </w:p>
      </w:tc>
      <w:tc>
        <w:tcPr>
          <w:tcW w:w="4100" w:type="pct"/>
        </w:tcPr>
        <w:p w14:paraId="0A1D95EF" w14:textId="6F48A6F1" w:rsidR="00B00009" w:rsidRDefault="008A5E05">
          <w:pPr>
            <w:pStyle w:val="HeaderEven"/>
          </w:pPr>
          <w:r>
            <w:fldChar w:fldCharType="begin"/>
          </w:r>
          <w:r>
            <w:instrText xml:space="preserve"> STYLEREF CharChapText \*charformat  </w:instrText>
          </w:r>
          <w:r>
            <w:fldChar w:fldCharType="separate"/>
          </w:r>
          <w:r>
            <w:rPr>
              <w:noProof/>
            </w:rPr>
            <w:t>Notification and review of decisions</w:t>
          </w:r>
          <w:r>
            <w:rPr>
              <w:noProof/>
            </w:rPr>
            <w:fldChar w:fldCharType="end"/>
          </w:r>
        </w:p>
      </w:tc>
    </w:tr>
    <w:tr w:rsidR="00B00009" w14:paraId="43DE16D3" w14:textId="77777777">
      <w:tc>
        <w:tcPr>
          <w:tcW w:w="900" w:type="pct"/>
        </w:tcPr>
        <w:p w14:paraId="2306E716" w14:textId="51396F33" w:rsidR="00B00009" w:rsidRDefault="00B00009">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5ADBF8A1" w14:textId="236BD6EA" w:rsidR="00B00009" w:rsidRDefault="00B00009">
          <w:pPr>
            <w:pStyle w:val="HeaderEven"/>
          </w:pPr>
          <w:r>
            <w:fldChar w:fldCharType="begin"/>
          </w:r>
          <w:r>
            <w:instrText xml:space="preserve"> STYLEREF CharPartText \*charformat </w:instrText>
          </w:r>
          <w:r>
            <w:rPr>
              <w:noProof/>
            </w:rPr>
            <w:fldChar w:fldCharType="end"/>
          </w:r>
        </w:p>
      </w:tc>
    </w:tr>
    <w:tr w:rsidR="00B00009" w14:paraId="78F40367" w14:textId="77777777">
      <w:tc>
        <w:tcPr>
          <w:tcW w:w="900" w:type="pct"/>
        </w:tcPr>
        <w:p w14:paraId="3A1E6A6E" w14:textId="2A8AF197" w:rsidR="00B00009" w:rsidRDefault="00B00009">
          <w:pPr>
            <w:pStyle w:val="HeaderEven"/>
            <w:rPr>
              <w:b/>
            </w:rPr>
          </w:pPr>
          <w:r>
            <w:rPr>
              <w:b/>
            </w:rPr>
            <w:fldChar w:fldCharType="begin"/>
          </w:r>
          <w:r>
            <w:rPr>
              <w:b/>
            </w:rPr>
            <w:instrText xml:space="preserve"> STYLEREF CharDivNo \*charformat </w:instrText>
          </w:r>
          <w:r>
            <w:rPr>
              <w:b/>
            </w:rPr>
            <w:fldChar w:fldCharType="end"/>
          </w:r>
        </w:p>
      </w:tc>
      <w:tc>
        <w:tcPr>
          <w:tcW w:w="3932" w:type="pct"/>
        </w:tcPr>
        <w:p w14:paraId="3BE5C644" w14:textId="01D82F9F" w:rsidR="00B00009" w:rsidRDefault="00B00009">
          <w:pPr>
            <w:pStyle w:val="HeaderEven"/>
          </w:pPr>
          <w:r>
            <w:fldChar w:fldCharType="begin"/>
          </w:r>
          <w:r>
            <w:instrText xml:space="preserve"> STYLEREF CharDivText \*charformat </w:instrText>
          </w:r>
          <w:r>
            <w:fldChar w:fldCharType="end"/>
          </w:r>
        </w:p>
      </w:tc>
    </w:tr>
    <w:tr w:rsidR="00B00009" w14:paraId="08784B3C" w14:textId="77777777">
      <w:trPr>
        <w:cantSplit/>
      </w:trPr>
      <w:tc>
        <w:tcPr>
          <w:tcW w:w="900" w:type="pct"/>
          <w:gridSpan w:val="2"/>
          <w:tcBorders>
            <w:bottom w:val="single" w:sz="4" w:space="0" w:color="auto"/>
          </w:tcBorders>
        </w:tcPr>
        <w:p w14:paraId="44338B6A" w14:textId="0098B610" w:rsidR="00B00009" w:rsidRDefault="008A5E05">
          <w:pPr>
            <w:pStyle w:val="HeaderEven6"/>
          </w:pPr>
          <w:r>
            <w:fldChar w:fldCharType="begin"/>
          </w:r>
          <w:r>
            <w:instrText xml:space="preserve"> DOCPROPERTY "Company"  \* MERGEFORMAT </w:instrText>
          </w:r>
          <w:r>
            <w:fldChar w:fldCharType="separate"/>
          </w:r>
          <w:r w:rsidR="00C675D0">
            <w:t>Section</w:t>
          </w:r>
          <w:r>
            <w:fldChar w:fldCharType="end"/>
          </w:r>
          <w:r w:rsidR="00B00009">
            <w:t xml:space="preserve"> </w:t>
          </w:r>
          <w:r>
            <w:fldChar w:fldCharType="begin"/>
          </w:r>
          <w:r>
            <w:instrText xml:space="preserve"> STYLEREF CharSectNo \*charformat </w:instrText>
          </w:r>
          <w:r>
            <w:fldChar w:fldCharType="separate"/>
          </w:r>
          <w:r>
            <w:rPr>
              <w:noProof/>
            </w:rPr>
            <w:t>500</w:t>
          </w:r>
          <w:r>
            <w:rPr>
              <w:noProof/>
            </w:rPr>
            <w:fldChar w:fldCharType="end"/>
          </w:r>
        </w:p>
      </w:tc>
    </w:tr>
  </w:tbl>
  <w:p w14:paraId="09EAFB97" w14:textId="77777777" w:rsidR="00B00009" w:rsidRDefault="00B0000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00009" w14:paraId="646DAA90" w14:textId="77777777">
      <w:tc>
        <w:tcPr>
          <w:tcW w:w="4100" w:type="pct"/>
        </w:tcPr>
        <w:p w14:paraId="40715753" w14:textId="081B569D" w:rsidR="00B00009" w:rsidRDefault="008A5E05">
          <w:pPr>
            <w:pStyle w:val="HeaderEven"/>
            <w:jc w:val="right"/>
          </w:pPr>
          <w:r>
            <w:fldChar w:fldCharType="begin"/>
          </w:r>
          <w:r>
            <w:instrText xml:space="preserve"> STYLEREF CharChapText \*charformat  </w:instrText>
          </w:r>
          <w:r>
            <w:fldChar w:fldCharType="separate"/>
          </w:r>
          <w:r>
            <w:rPr>
              <w:noProof/>
            </w:rPr>
            <w:t>Security sensitive substances</w:t>
          </w:r>
          <w:r>
            <w:rPr>
              <w:noProof/>
            </w:rPr>
            <w:fldChar w:fldCharType="end"/>
          </w:r>
        </w:p>
      </w:tc>
      <w:tc>
        <w:tcPr>
          <w:tcW w:w="900" w:type="pct"/>
        </w:tcPr>
        <w:p w14:paraId="572FEB95" w14:textId="0E9AA29A" w:rsidR="00B00009" w:rsidRDefault="00B00009">
          <w:pPr>
            <w:pStyle w:val="HeaderEven"/>
            <w:jc w:val="right"/>
            <w:rPr>
              <w:b/>
            </w:rPr>
          </w:pPr>
          <w:r>
            <w:rPr>
              <w:b/>
            </w:rPr>
            <w:fldChar w:fldCharType="begin"/>
          </w:r>
          <w:r>
            <w:rPr>
              <w:b/>
            </w:rPr>
            <w:instrText xml:space="preserve"> STYLEREF CharChapNo \*charformat  </w:instrText>
          </w:r>
          <w:r>
            <w:rPr>
              <w:b/>
            </w:rPr>
            <w:fldChar w:fldCharType="separate"/>
          </w:r>
          <w:r w:rsidR="008A5E05">
            <w:rPr>
              <w:b/>
              <w:noProof/>
            </w:rPr>
            <w:t>Chapter 4</w:t>
          </w:r>
          <w:r>
            <w:rPr>
              <w:b/>
            </w:rPr>
            <w:fldChar w:fldCharType="end"/>
          </w:r>
        </w:p>
      </w:tc>
    </w:tr>
    <w:tr w:rsidR="00B00009" w14:paraId="499A7C89" w14:textId="77777777">
      <w:tc>
        <w:tcPr>
          <w:tcW w:w="4100" w:type="pct"/>
        </w:tcPr>
        <w:p w14:paraId="5E3544AE" w14:textId="4475EBBE" w:rsidR="00B00009" w:rsidRDefault="008A5E05">
          <w:pPr>
            <w:pStyle w:val="HeaderEven"/>
            <w:jc w:val="right"/>
          </w:pPr>
          <w:r>
            <w:fldChar w:fldCharType="begin"/>
          </w:r>
          <w:r>
            <w:instrText xml:space="preserve"> STYLEREF CharPartText \*charformat </w:instrText>
          </w:r>
          <w:r>
            <w:fldChar w:fldCharType="separate"/>
          </w:r>
          <w:r>
            <w:rPr>
              <w:noProof/>
            </w:rPr>
            <w:t>Disposal of security sensitive substances</w:t>
          </w:r>
          <w:r>
            <w:rPr>
              <w:noProof/>
            </w:rPr>
            <w:fldChar w:fldCharType="end"/>
          </w:r>
        </w:p>
      </w:tc>
      <w:tc>
        <w:tcPr>
          <w:tcW w:w="900" w:type="pct"/>
        </w:tcPr>
        <w:p w14:paraId="3C98B668" w14:textId="42373D04" w:rsidR="00B00009" w:rsidRDefault="00B00009">
          <w:pPr>
            <w:pStyle w:val="HeaderEven"/>
            <w:jc w:val="right"/>
            <w:rPr>
              <w:b/>
            </w:rPr>
          </w:pPr>
          <w:r>
            <w:rPr>
              <w:b/>
            </w:rPr>
            <w:fldChar w:fldCharType="begin"/>
          </w:r>
          <w:r>
            <w:rPr>
              <w:b/>
            </w:rPr>
            <w:instrText xml:space="preserve"> STYLEREF CharPartNo \*charformat </w:instrText>
          </w:r>
          <w:r w:rsidR="008A5E05">
            <w:rPr>
              <w:b/>
            </w:rPr>
            <w:fldChar w:fldCharType="separate"/>
          </w:r>
          <w:r w:rsidR="008A5E05">
            <w:rPr>
              <w:b/>
              <w:noProof/>
            </w:rPr>
            <w:t>Part 4.10</w:t>
          </w:r>
          <w:r>
            <w:rPr>
              <w:b/>
            </w:rPr>
            <w:fldChar w:fldCharType="end"/>
          </w:r>
        </w:p>
      </w:tc>
    </w:tr>
    <w:tr w:rsidR="00B00009" w14:paraId="42EBC97A" w14:textId="77777777">
      <w:tc>
        <w:tcPr>
          <w:tcW w:w="4100" w:type="pct"/>
        </w:tcPr>
        <w:p w14:paraId="46A87BEB" w14:textId="33559EDF" w:rsidR="00B00009" w:rsidRDefault="00B00009">
          <w:pPr>
            <w:pStyle w:val="HeaderEven"/>
            <w:jc w:val="right"/>
          </w:pPr>
          <w:r>
            <w:fldChar w:fldCharType="begin"/>
          </w:r>
          <w:r>
            <w:instrText xml:space="preserve"> STYLEREF CharDivText \*charformat </w:instrText>
          </w:r>
          <w:r>
            <w:fldChar w:fldCharType="end"/>
          </w:r>
        </w:p>
      </w:tc>
      <w:tc>
        <w:tcPr>
          <w:tcW w:w="900" w:type="pct"/>
        </w:tcPr>
        <w:p w14:paraId="48A6D2A4" w14:textId="3E18C8B2" w:rsidR="00B00009" w:rsidRDefault="00B00009">
          <w:pPr>
            <w:pStyle w:val="HeaderEven"/>
            <w:jc w:val="right"/>
            <w:rPr>
              <w:b/>
            </w:rPr>
          </w:pPr>
          <w:r>
            <w:rPr>
              <w:b/>
            </w:rPr>
            <w:fldChar w:fldCharType="begin"/>
          </w:r>
          <w:r>
            <w:rPr>
              <w:b/>
            </w:rPr>
            <w:instrText xml:space="preserve"> STYLEREF CharDivNo \*charformat </w:instrText>
          </w:r>
          <w:r>
            <w:rPr>
              <w:b/>
            </w:rPr>
            <w:fldChar w:fldCharType="end"/>
          </w:r>
        </w:p>
      </w:tc>
    </w:tr>
    <w:tr w:rsidR="00B00009" w14:paraId="27703E8A" w14:textId="77777777">
      <w:trPr>
        <w:cantSplit/>
      </w:trPr>
      <w:tc>
        <w:tcPr>
          <w:tcW w:w="900" w:type="pct"/>
          <w:gridSpan w:val="2"/>
          <w:tcBorders>
            <w:bottom w:val="single" w:sz="4" w:space="0" w:color="auto"/>
          </w:tcBorders>
        </w:tcPr>
        <w:p w14:paraId="6A9D1660" w14:textId="1C62D231" w:rsidR="00B00009" w:rsidRDefault="008A5E05">
          <w:pPr>
            <w:pStyle w:val="HeaderOdd6"/>
          </w:pPr>
          <w:r>
            <w:fldChar w:fldCharType="begin"/>
          </w:r>
          <w:r>
            <w:instrText xml:space="preserve"> DOCPROPERTY "Company"  \* MERGEFORMAT </w:instrText>
          </w:r>
          <w:r>
            <w:fldChar w:fldCharType="separate"/>
          </w:r>
          <w:r w:rsidR="00C675D0">
            <w:t>Section</w:t>
          </w:r>
          <w:r>
            <w:fldChar w:fldCharType="end"/>
          </w:r>
          <w:r w:rsidR="00B00009">
            <w:t xml:space="preserve"> </w:t>
          </w:r>
          <w:r>
            <w:fldChar w:fldCharType="begin"/>
          </w:r>
          <w:r>
            <w:instrText xml:space="preserve"> STYLEREF CharSectNo \*charformat </w:instrText>
          </w:r>
          <w:r>
            <w:fldChar w:fldCharType="separate"/>
          </w:r>
          <w:r>
            <w:rPr>
              <w:noProof/>
            </w:rPr>
            <w:t>463</w:t>
          </w:r>
          <w:r>
            <w:rPr>
              <w:noProof/>
            </w:rPr>
            <w:fldChar w:fldCharType="end"/>
          </w:r>
        </w:p>
      </w:tc>
    </w:tr>
  </w:tbl>
  <w:p w14:paraId="181BE98F" w14:textId="77777777" w:rsidR="00B00009" w:rsidRDefault="00B0000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B00009" w:rsidRPr="00CB3D59" w14:paraId="193F1EDE" w14:textId="77777777">
      <w:trPr>
        <w:jc w:val="center"/>
      </w:trPr>
      <w:tc>
        <w:tcPr>
          <w:tcW w:w="1560" w:type="dxa"/>
        </w:tcPr>
        <w:p w14:paraId="2388BF29" w14:textId="3400B877" w:rsidR="00B00009" w:rsidRPr="00F02A14" w:rsidRDefault="00B00009">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675D0">
            <w:rPr>
              <w:rFonts w:cs="Arial"/>
              <w:b/>
              <w:noProof/>
              <w:szCs w:val="18"/>
            </w:rPr>
            <w:t>Chapter 5</w:t>
          </w:r>
          <w:r w:rsidRPr="00F02A14">
            <w:rPr>
              <w:rFonts w:cs="Arial"/>
              <w:b/>
              <w:szCs w:val="18"/>
            </w:rPr>
            <w:fldChar w:fldCharType="end"/>
          </w:r>
        </w:p>
      </w:tc>
      <w:tc>
        <w:tcPr>
          <w:tcW w:w="5741" w:type="dxa"/>
        </w:tcPr>
        <w:p w14:paraId="501A3A65" w14:textId="24EE4DDD" w:rsidR="00B00009" w:rsidRPr="00F02A14" w:rsidRDefault="00B00009">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675D0">
            <w:rPr>
              <w:rFonts w:cs="Arial"/>
              <w:noProof/>
              <w:szCs w:val="18"/>
            </w:rPr>
            <w:t>Notification and review of decisions</w:t>
          </w:r>
          <w:r w:rsidRPr="00F02A14">
            <w:rPr>
              <w:rFonts w:cs="Arial"/>
              <w:szCs w:val="18"/>
            </w:rPr>
            <w:fldChar w:fldCharType="end"/>
          </w:r>
        </w:p>
      </w:tc>
    </w:tr>
    <w:tr w:rsidR="00B00009" w:rsidRPr="00CB3D59" w14:paraId="40D71076" w14:textId="77777777">
      <w:trPr>
        <w:jc w:val="center"/>
      </w:trPr>
      <w:tc>
        <w:tcPr>
          <w:tcW w:w="1560" w:type="dxa"/>
        </w:tcPr>
        <w:p w14:paraId="258FECE3" w14:textId="2B5AAEE6" w:rsidR="00B00009" w:rsidRPr="00F02A14" w:rsidRDefault="00B00009">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1D7F89D2" w14:textId="4C7747D8" w:rsidR="00B00009" w:rsidRPr="00F02A14" w:rsidRDefault="00B00009">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B00009" w:rsidRPr="00CB3D59" w14:paraId="1AED4284" w14:textId="77777777">
      <w:trPr>
        <w:jc w:val="center"/>
      </w:trPr>
      <w:tc>
        <w:tcPr>
          <w:tcW w:w="7296" w:type="dxa"/>
          <w:gridSpan w:val="2"/>
          <w:tcBorders>
            <w:bottom w:val="single" w:sz="4" w:space="0" w:color="auto"/>
          </w:tcBorders>
        </w:tcPr>
        <w:p w14:paraId="159F4A2C" w14:textId="77777777" w:rsidR="00B00009" w:rsidRPr="00783A18" w:rsidRDefault="00B00009" w:rsidP="00A24D2B">
          <w:pPr>
            <w:pStyle w:val="HeaderEven6"/>
            <w:spacing w:before="0" w:after="0"/>
            <w:rPr>
              <w:rFonts w:ascii="Times New Roman" w:hAnsi="Times New Roman"/>
              <w:sz w:val="24"/>
              <w:szCs w:val="24"/>
            </w:rPr>
          </w:pPr>
        </w:p>
      </w:tc>
    </w:tr>
  </w:tbl>
  <w:p w14:paraId="1B1D9533" w14:textId="77777777" w:rsidR="00B00009" w:rsidRDefault="00B0000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B00009" w:rsidRPr="00CB3D59" w14:paraId="4CC523F5" w14:textId="77777777">
      <w:trPr>
        <w:jc w:val="center"/>
      </w:trPr>
      <w:tc>
        <w:tcPr>
          <w:tcW w:w="5741" w:type="dxa"/>
        </w:tcPr>
        <w:p w14:paraId="475957E2" w14:textId="2FE1E8C9" w:rsidR="00B00009" w:rsidRPr="00F02A14" w:rsidRDefault="00B0000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A5E05">
            <w:rPr>
              <w:rFonts w:cs="Arial"/>
              <w:noProof/>
              <w:szCs w:val="18"/>
            </w:rPr>
            <w:t>Security sensitive substances</w:t>
          </w:r>
          <w:r w:rsidRPr="00F02A14">
            <w:rPr>
              <w:rFonts w:cs="Arial"/>
              <w:szCs w:val="18"/>
            </w:rPr>
            <w:fldChar w:fldCharType="end"/>
          </w:r>
        </w:p>
      </w:tc>
      <w:tc>
        <w:tcPr>
          <w:tcW w:w="1560" w:type="dxa"/>
        </w:tcPr>
        <w:p w14:paraId="498D4CB9" w14:textId="539185F9" w:rsidR="00B00009" w:rsidRPr="00F02A14" w:rsidRDefault="00B0000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A5E05">
            <w:rPr>
              <w:rFonts w:cs="Arial"/>
              <w:b/>
              <w:noProof/>
              <w:szCs w:val="18"/>
            </w:rPr>
            <w:t>Schedule 4</w:t>
          </w:r>
          <w:r w:rsidRPr="00F02A14">
            <w:rPr>
              <w:rFonts w:cs="Arial"/>
              <w:b/>
              <w:szCs w:val="18"/>
            </w:rPr>
            <w:fldChar w:fldCharType="end"/>
          </w:r>
        </w:p>
      </w:tc>
    </w:tr>
    <w:tr w:rsidR="00B00009" w:rsidRPr="00CB3D59" w14:paraId="518E28D3" w14:textId="77777777">
      <w:trPr>
        <w:jc w:val="center"/>
      </w:trPr>
      <w:tc>
        <w:tcPr>
          <w:tcW w:w="5741" w:type="dxa"/>
        </w:tcPr>
        <w:p w14:paraId="4201442C" w14:textId="35E32593" w:rsidR="00B00009" w:rsidRPr="00F02A14" w:rsidRDefault="00B0000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45A1217A" w14:textId="412CE20F" w:rsidR="00B00009" w:rsidRPr="00F02A14" w:rsidRDefault="00B0000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B00009" w:rsidRPr="00CB3D59" w14:paraId="697EA4F5" w14:textId="77777777">
      <w:trPr>
        <w:jc w:val="center"/>
      </w:trPr>
      <w:tc>
        <w:tcPr>
          <w:tcW w:w="7296" w:type="dxa"/>
          <w:gridSpan w:val="2"/>
          <w:tcBorders>
            <w:bottom w:val="single" w:sz="4" w:space="0" w:color="auto"/>
          </w:tcBorders>
        </w:tcPr>
        <w:p w14:paraId="55C108E2" w14:textId="77777777" w:rsidR="00B00009" w:rsidRPr="00783A18" w:rsidRDefault="00B00009" w:rsidP="00A24D2B">
          <w:pPr>
            <w:pStyle w:val="HeaderOdd6"/>
            <w:spacing w:before="0" w:after="0"/>
            <w:jc w:val="left"/>
            <w:rPr>
              <w:rFonts w:ascii="Times New Roman" w:hAnsi="Times New Roman"/>
              <w:sz w:val="24"/>
              <w:szCs w:val="24"/>
            </w:rPr>
          </w:pPr>
        </w:p>
      </w:tc>
    </w:tr>
  </w:tbl>
  <w:p w14:paraId="3A8B498F" w14:textId="77777777" w:rsidR="00B00009" w:rsidRDefault="00B00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918F6"/>
    <w:multiLevelType w:val="singleLevel"/>
    <w:tmpl w:val="5FFCD9F0"/>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name w:val="Headings"/>
    <w:lvl w:ilvl="0" w:tplc="F350CBCC">
      <w:start w:val="1"/>
      <w:numFmt w:val="bullet"/>
      <w:lvlText w:val=""/>
      <w:lvlJc w:val="left"/>
      <w:pPr>
        <w:tabs>
          <w:tab w:val="num" w:pos="2540"/>
        </w:tabs>
        <w:ind w:left="2540" w:hanging="400"/>
      </w:pPr>
      <w:rPr>
        <w:rFonts w:ascii="Symbol" w:hAnsi="Symbol" w:hint="default"/>
        <w:sz w:val="20"/>
      </w:rPr>
    </w:lvl>
    <w:lvl w:ilvl="1" w:tplc="F20A28AA" w:tentative="1">
      <w:start w:val="1"/>
      <w:numFmt w:val="bullet"/>
      <w:lvlText w:val="o"/>
      <w:lvlJc w:val="left"/>
      <w:pPr>
        <w:tabs>
          <w:tab w:val="num" w:pos="1440"/>
        </w:tabs>
        <w:ind w:left="1440" w:hanging="360"/>
      </w:pPr>
      <w:rPr>
        <w:rFonts w:ascii="Courier New" w:hAnsi="Courier New" w:hint="default"/>
      </w:rPr>
    </w:lvl>
    <w:lvl w:ilvl="2" w:tplc="4CC4910E" w:tentative="1">
      <w:start w:val="1"/>
      <w:numFmt w:val="bullet"/>
      <w:lvlText w:val=""/>
      <w:lvlJc w:val="left"/>
      <w:pPr>
        <w:tabs>
          <w:tab w:val="num" w:pos="2160"/>
        </w:tabs>
        <w:ind w:left="2160" w:hanging="360"/>
      </w:pPr>
      <w:rPr>
        <w:rFonts w:ascii="Wingdings" w:hAnsi="Wingdings" w:hint="default"/>
      </w:rPr>
    </w:lvl>
    <w:lvl w:ilvl="3" w:tplc="57E43F28" w:tentative="1">
      <w:start w:val="1"/>
      <w:numFmt w:val="bullet"/>
      <w:lvlText w:val=""/>
      <w:lvlJc w:val="left"/>
      <w:pPr>
        <w:tabs>
          <w:tab w:val="num" w:pos="2880"/>
        </w:tabs>
        <w:ind w:left="2880" w:hanging="360"/>
      </w:pPr>
      <w:rPr>
        <w:rFonts w:ascii="Symbol" w:hAnsi="Symbol" w:hint="default"/>
      </w:rPr>
    </w:lvl>
    <w:lvl w:ilvl="4" w:tplc="47005FA8" w:tentative="1">
      <w:start w:val="1"/>
      <w:numFmt w:val="bullet"/>
      <w:lvlText w:val="o"/>
      <w:lvlJc w:val="left"/>
      <w:pPr>
        <w:tabs>
          <w:tab w:val="num" w:pos="3600"/>
        </w:tabs>
        <w:ind w:left="3600" w:hanging="360"/>
      </w:pPr>
      <w:rPr>
        <w:rFonts w:ascii="Courier New" w:hAnsi="Courier New" w:hint="default"/>
      </w:rPr>
    </w:lvl>
    <w:lvl w:ilvl="5" w:tplc="21AE53E4" w:tentative="1">
      <w:start w:val="1"/>
      <w:numFmt w:val="bullet"/>
      <w:lvlText w:val=""/>
      <w:lvlJc w:val="left"/>
      <w:pPr>
        <w:tabs>
          <w:tab w:val="num" w:pos="4320"/>
        </w:tabs>
        <w:ind w:left="4320" w:hanging="360"/>
      </w:pPr>
      <w:rPr>
        <w:rFonts w:ascii="Wingdings" w:hAnsi="Wingdings" w:hint="default"/>
      </w:rPr>
    </w:lvl>
    <w:lvl w:ilvl="6" w:tplc="AFE6A510" w:tentative="1">
      <w:start w:val="1"/>
      <w:numFmt w:val="bullet"/>
      <w:lvlText w:val=""/>
      <w:lvlJc w:val="left"/>
      <w:pPr>
        <w:tabs>
          <w:tab w:val="num" w:pos="5040"/>
        </w:tabs>
        <w:ind w:left="5040" w:hanging="360"/>
      </w:pPr>
      <w:rPr>
        <w:rFonts w:ascii="Symbol" w:hAnsi="Symbol" w:hint="default"/>
      </w:rPr>
    </w:lvl>
    <w:lvl w:ilvl="7" w:tplc="BFB4E724" w:tentative="1">
      <w:start w:val="1"/>
      <w:numFmt w:val="bullet"/>
      <w:lvlText w:val="o"/>
      <w:lvlJc w:val="left"/>
      <w:pPr>
        <w:tabs>
          <w:tab w:val="num" w:pos="5760"/>
        </w:tabs>
        <w:ind w:left="5760" w:hanging="360"/>
      </w:pPr>
      <w:rPr>
        <w:rFonts w:ascii="Courier New" w:hAnsi="Courier New" w:hint="default"/>
      </w:rPr>
    </w:lvl>
    <w:lvl w:ilvl="8" w:tplc="E7122BC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4"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5546EEEC">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7B51BC9"/>
    <w:multiLevelType w:val="multilevel"/>
    <w:tmpl w:val="9E269D5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0" w15:restartNumberingAfterBreak="0">
    <w:nsid w:val="54EB1136"/>
    <w:multiLevelType w:val="singleLevel"/>
    <w:tmpl w:val="8A987712"/>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030C1CD2">
      <w:start w:val="1"/>
      <w:numFmt w:val="bullet"/>
      <w:pStyle w:val="TableBullet"/>
      <w:lvlText w:val=""/>
      <w:lvlJc w:val="left"/>
      <w:pPr>
        <w:ind w:left="720" w:hanging="360"/>
      </w:pPr>
      <w:rPr>
        <w:rFonts w:ascii="Symbol" w:hAnsi="Symbol" w:hint="default"/>
      </w:rPr>
    </w:lvl>
    <w:lvl w:ilvl="1" w:tplc="2F1A7D80" w:tentative="1">
      <w:start w:val="1"/>
      <w:numFmt w:val="bullet"/>
      <w:lvlText w:val="o"/>
      <w:lvlJc w:val="left"/>
      <w:pPr>
        <w:ind w:left="1440" w:hanging="360"/>
      </w:pPr>
      <w:rPr>
        <w:rFonts w:ascii="Courier New" w:hAnsi="Courier New" w:cs="Courier New" w:hint="default"/>
      </w:rPr>
    </w:lvl>
    <w:lvl w:ilvl="2" w:tplc="1D581358" w:tentative="1">
      <w:start w:val="1"/>
      <w:numFmt w:val="bullet"/>
      <w:lvlText w:val=""/>
      <w:lvlJc w:val="left"/>
      <w:pPr>
        <w:ind w:left="2160" w:hanging="360"/>
      </w:pPr>
      <w:rPr>
        <w:rFonts w:ascii="Wingdings" w:hAnsi="Wingdings" w:hint="default"/>
      </w:rPr>
    </w:lvl>
    <w:lvl w:ilvl="3" w:tplc="736C9246" w:tentative="1">
      <w:start w:val="1"/>
      <w:numFmt w:val="bullet"/>
      <w:lvlText w:val=""/>
      <w:lvlJc w:val="left"/>
      <w:pPr>
        <w:ind w:left="2880" w:hanging="360"/>
      </w:pPr>
      <w:rPr>
        <w:rFonts w:ascii="Symbol" w:hAnsi="Symbol" w:hint="default"/>
      </w:rPr>
    </w:lvl>
    <w:lvl w:ilvl="4" w:tplc="033EB4FC" w:tentative="1">
      <w:start w:val="1"/>
      <w:numFmt w:val="bullet"/>
      <w:lvlText w:val="o"/>
      <w:lvlJc w:val="left"/>
      <w:pPr>
        <w:ind w:left="3600" w:hanging="360"/>
      </w:pPr>
      <w:rPr>
        <w:rFonts w:ascii="Courier New" w:hAnsi="Courier New" w:cs="Courier New" w:hint="default"/>
      </w:rPr>
    </w:lvl>
    <w:lvl w:ilvl="5" w:tplc="B59235B2" w:tentative="1">
      <w:start w:val="1"/>
      <w:numFmt w:val="bullet"/>
      <w:lvlText w:val=""/>
      <w:lvlJc w:val="left"/>
      <w:pPr>
        <w:ind w:left="4320" w:hanging="360"/>
      </w:pPr>
      <w:rPr>
        <w:rFonts w:ascii="Wingdings" w:hAnsi="Wingdings" w:hint="default"/>
      </w:rPr>
    </w:lvl>
    <w:lvl w:ilvl="6" w:tplc="7FF44942" w:tentative="1">
      <w:start w:val="1"/>
      <w:numFmt w:val="bullet"/>
      <w:lvlText w:val=""/>
      <w:lvlJc w:val="left"/>
      <w:pPr>
        <w:ind w:left="5040" w:hanging="360"/>
      </w:pPr>
      <w:rPr>
        <w:rFonts w:ascii="Symbol" w:hAnsi="Symbol" w:hint="default"/>
      </w:rPr>
    </w:lvl>
    <w:lvl w:ilvl="7" w:tplc="DFDA4EB2" w:tentative="1">
      <w:start w:val="1"/>
      <w:numFmt w:val="bullet"/>
      <w:lvlText w:val="o"/>
      <w:lvlJc w:val="left"/>
      <w:pPr>
        <w:ind w:left="5760" w:hanging="360"/>
      </w:pPr>
      <w:rPr>
        <w:rFonts w:ascii="Courier New" w:hAnsi="Courier New" w:cs="Courier New" w:hint="default"/>
      </w:rPr>
    </w:lvl>
    <w:lvl w:ilvl="8" w:tplc="7B4A3850" w:tentative="1">
      <w:start w:val="1"/>
      <w:numFmt w:val="bullet"/>
      <w:lvlText w:val=""/>
      <w:lvlJc w:val="left"/>
      <w:pPr>
        <w:ind w:left="6480" w:hanging="360"/>
      </w:pPr>
      <w:rPr>
        <w:rFonts w:ascii="Wingdings" w:hAnsi="Wingdings" w:hint="default"/>
      </w:rPr>
    </w:lvl>
  </w:abstractNum>
  <w:abstractNum w:abstractNumId="24" w15:restartNumberingAfterBreak="0">
    <w:nsid w:val="6A0179E9"/>
    <w:multiLevelType w:val="singleLevel"/>
    <w:tmpl w:val="8AB6D68C"/>
    <w:name w:val="Main"/>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E386F45"/>
    <w:multiLevelType w:val="singleLevel"/>
    <w:tmpl w:val="7BFE4E3E"/>
    <w:name w:val="Lower"/>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lvl w:ilvl="0" w:tplc="65DE63C2">
      <w:start w:val="1"/>
      <w:numFmt w:val="decimal"/>
      <w:pStyle w:val="TableNumbered"/>
      <w:suff w:val="space"/>
      <w:lvlText w:val="%1"/>
      <w:lvlJc w:val="left"/>
      <w:pPr>
        <w:ind w:left="360" w:hanging="360"/>
      </w:pPr>
      <w:rPr>
        <w:rFonts w:hint="default"/>
      </w:rPr>
    </w:lvl>
    <w:lvl w:ilvl="1" w:tplc="A5289BF2" w:tentative="1">
      <w:start w:val="1"/>
      <w:numFmt w:val="lowerLetter"/>
      <w:lvlText w:val="%2."/>
      <w:lvlJc w:val="left"/>
      <w:pPr>
        <w:ind w:left="1440" w:hanging="360"/>
      </w:pPr>
    </w:lvl>
    <w:lvl w:ilvl="2" w:tplc="40B4C1C0" w:tentative="1">
      <w:start w:val="1"/>
      <w:numFmt w:val="lowerRoman"/>
      <w:lvlText w:val="%3."/>
      <w:lvlJc w:val="right"/>
      <w:pPr>
        <w:ind w:left="2160" w:hanging="180"/>
      </w:pPr>
    </w:lvl>
    <w:lvl w:ilvl="3" w:tplc="79D42D9C" w:tentative="1">
      <w:start w:val="1"/>
      <w:numFmt w:val="decimal"/>
      <w:lvlText w:val="%4."/>
      <w:lvlJc w:val="left"/>
      <w:pPr>
        <w:ind w:left="2880" w:hanging="360"/>
      </w:pPr>
    </w:lvl>
    <w:lvl w:ilvl="4" w:tplc="38A0C4D0" w:tentative="1">
      <w:start w:val="1"/>
      <w:numFmt w:val="lowerLetter"/>
      <w:lvlText w:val="%5."/>
      <w:lvlJc w:val="left"/>
      <w:pPr>
        <w:ind w:left="3600" w:hanging="360"/>
      </w:pPr>
    </w:lvl>
    <w:lvl w:ilvl="5" w:tplc="0FEAEB84" w:tentative="1">
      <w:start w:val="1"/>
      <w:numFmt w:val="lowerRoman"/>
      <w:lvlText w:val="%6."/>
      <w:lvlJc w:val="right"/>
      <w:pPr>
        <w:ind w:left="4320" w:hanging="180"/>
      </w:pPr>
    </w:lvl>
    <w:lvl w:ilvl="6" w:tplc="B37C2678" w:tentative="1">
      <w:start w:val="1"/>
      <w:numFmt w:val="decimal"/>
      <w:lvlText w:val="%7."/>
      <w:lvlJc w:val="left"/>
      <w:pPr>
        <w:ind w:left="5040" w:hanging="360"/>
      </w:pPr>
    </w:lvl>
    <w:lvl w:ilvl="7" w:tplc="3B8A9460" w:tentative="1">
      <w:start w:val="1"/>
      <w:numFmt w:val="lowerLetter"/>
      <w:lvlText w:val="%8."/>
      <w:lvlJc w:val="left"/>
      <w:pPr>
        <w:ind w:left="5760" w:hanging="360"/>
      </w:pPr>
    </w:lvl>
    <w:lvl w:ilvl="8" w:tplc="A1E414AC" w:tentative="1">
      <w:start w:val="1"/>
      <w:numFmt w:val="lowerRoman"/>
      <w:lvlText w:val="%9."/>
      <w:lvlJc w:val="right"/>
      <w:pPr>
        <w:ind w:left="6480" w:hanging="180"/>
      </w:pPr>
    </w:lvl>
  </w:abstractNum>
  <w:num w:numId="1" w16cid:durableId="1942257588">
    <w:abstractNumId w:val="16"/>
  </w:num>
  <w:num w:numId="2" w16cid:durableId="1279097749">
    <w:abstractNumId w:val="19"/>
  </w:num>
  <w:num w:numId="3" w16cid:durableId="1677150015">
    <w:abstractNumId w:val="15"/>
  </w:num>
  <w:num w:numId="4" w16cid:durableId="800000705">
    <w:abstractNumId w:val="14"/>
  </w:num>
  <w:num w:numId="5" w16cid:durableId="928854039">
    <w:abstractNumId w:val="18"/>
  </w:num>
  <w:num w:numId="6" w16cid:durableId="1096515296">
    <w:abstractNumId w:val="17"/>
  </w:num>
  <w:num w:numId="7" w16cid:durableId="1420323581">
    <w:abstractNumId w:val="12"/>
  </w:num>
  <w:num w:numId="8" w16cid:durableId="646204607">
    <w:abstractNumId w:val="23"/>
  </w:num>
  <w:num w:numId="9" w16cid:durableId="2033915146">
    <w:abstractNumId w:val="26"/>
  </w:num>
  <w:num w:numId="10" w16cid:durableId="696934088">
    <w:abstractNumId w:val="9"/>
  </w:num>
  <w:num w:numId="11" w16cid:durableId="2035618669">
    <w:abstractNumId w:val="7"/>
  </w:num>
  <w:num w:numId="12" w16cid:durableId="1691295496">
    <w:abstractNumId w:val="6"/>
  </w:num>
  <w:num w:numId="13" w16cid:durableId="523910369">
    <w:abstractNumId w:val="5"/>
  </w:num>
  <w:num w:numId="14" w16cid:durableId="1064446033">
    <w:abstractNumId w:val="4"/>
  </w:num>
  <w:num w:numId="15" w16cid:durableId="924144222">
    <w:abstractNumId w:val="8"/>
  </w:num>
  <w:num w:numId="16" w16cid:durableId="1808625436">
    <w:abstractNumId w:val="3"/>
  </w:num>
  <w:num w:numId="17" w16cid:durableId="1551842087">
    <w:abstractNumId w:val="2"/>
  </w:num>
  <w:num w:numId="18" w16cid:durableId="1938099809">
    <w:abstractNumId w:val="1"/>
  </w:num>
  <w:num w:numId="19" w16cid:durableId="1223757126">
    <w:abstractNumId w:val="0"/>
  </w:num>
  <w:num w:numId="20" w16cid:durableId="1313171015">
    <w:abstractNumId w:val="24"/>
  </w:num>
  <w:num w:numId="21" w16cid:durableId="92559210">
    <w:abstractNumId w:val="20"/>
    <w:lvlOverride w:ilvl="0">
      <w:startOverride w:val="1"/>
    </w:lvlOverride>
  </w:num>
  <w:num w:numId="22" w16cid:durableId="231163303">
    <w:abstractNumId w:val="13"/>
  </w:num>
  <w:num w:numId="23" w16cid:durableId="418648348">
    <w:abstractNumId w:val="10"/>
    <w:lvlOverride w:ilvl="0">
      <w:startOverride w:val="1"/>
    </w:lvlOverride>
  </w:num>
  <w:num w:numId="24" w16cid:durableId="447235708">
    <w:abstractNumId w:val="25"/>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76"/>
    <w:rsid w:val="00001590"/>
    <w:rsid w:val="000037AE"/>
    <w:rsid w:val="000130F8"/>
    <w:rsid w:val="00014783"/>
    <w:rsid w:val="0001667D"/>
    <w:rsid w:val="00024946"/>
    <w:rsid w:val="00030760"/>
    <w:rsid w:val="0003579F"/>
    <w:rsid w:val="00061590"/>
    <w:rsid w:val="000766F2"/>
    <w:rsid w:val="00085075"/>
    <w:rsid w:val="000907F1"/>
    <w:rsid w:val="00091687"/>
    <w:rsid w:val="000A0561"/>
    <w:rsid w:val="000A4F4B"/>
    <w:rsid w:val="000B16D7"/>
    <w:rsid w:val="000B2B92"/>
    <w:rsid w:val="000B6218"/>
    <w:rsid w:val="000C249B"/>
    <w:rsid w:val="000C2B98"/>
    <w:rsid w:val="000D1DD9"/>
    <w:rsid w:val="000E692A"/>
    <w:rsid w:val="000E7321"/>
    <w:rsid w:val="000F131E"/>
    <w:rsid w:val="000F1F8A"/>
    <w:rsid w:val="000F35EA"/>
    <w:rsid w:val="00115593"/>
    <w:rsid w:val="00117136"/>
    <w:rsid w:val="00117BF8"/>
    <w:rsid w:val="001258F5"/>
    <w:rsid w:val="001301D4"/>
    <w:rsid w:val="00130517"/>
    <w:rsid w:val="00143B1F"/>
    <w:rsid w:val="00151648"/>
    <w:rsid w:val="00152050"/>
    <w:rsid w:val="00157EDE"/>
    <w:rsid w:val="001644C5"/>
    <w:rsid w:val="00164638"/>
    <w:rsid w:val="00166B51"/>
    <w:rsid w:val="001712EF"/>
    <w:rsid w:val="001719F0"/>
    <w:rsid w:val="0017393E"/>
    <w:rsid w:val="00173DA4"/>
    <w:rsid w:val="00175204"/>
    <w:rsid w:val="001946E6"/>
    <w:rsid w:val="001966A9"/>
    <w:rsid w:val="001A2781"/>
    <w:rsid w:val="001B0004"/>
    <w:rsid w:val="001C3F59"/>
    <w:rsid w:val="001C5087"/>
    <w:rsid w:val="001C574C"/>
    <w:rsid w:val="001D28A0"/>
    <w:rsid w:val="001D4094"/>
    <w:rsid w:val="001D6095"/>
    <w:rsid w:val="001F0E58"/>
    <w:rsid w:val="001F6FC0"/>
    <w:rsid w:val="00201C16"/>
    <w:rsid w:val="00207DC7"/>
    <w:rsid w:val="002110E1"/>
    <w:rsid w:val="002112FB"/>
    <w:rsid w:val="00214719"/>
    <w:rsid w:val="002159AB"/>
    <w:rsid w:val="0021619C"/>
    <w:rsid w:val="00220A1A"/>
    <w:rsid w:val="002210B4"/>
    <w:rsid w:val="0022610A"/>
    <w:rsid w:val="002340FA"/>
    <w:rsid w:val="002404D9"/>
    <w:rsid w:val="00241C70"/>
    <w:rsid w:val="00247400"/>
    <w:rsid w:val="00256883"/>
    <w:rsid w:val="00262079"/>
    <w:rsid w:val="002657DF"/>
    <w:rsid w:val="0028171A"/>
    <w:rsid w:val="00281C84"/>
    <w:rsid w:val="00290384"/>
    <w:rsid w:val="00290B9A"/>
    <w:rsid w:val="00292CF9"/>
    <w:rsid w:val="00297498"/>
    <w:rsid w:val="002A5B3B"/>
    <w:rsid w:val="002B25B4"/>
    <w:rsid w:val="002B492A"/>
    <w:rsid w:val="002B7AA6"/>
    <w:rsid w:val="002D7DAE"/>
    <w:rsid w:val="002E037F"/>
    <w:rsid w:val="002E665E"/>
    <w:rsid w:val="002F4CA8"/>
    <w:rsid w:val="002F6618"/>
    <w:rsid w:val="002F682F"/>
    <w:rsid w:val="002F6B6E"/>
    <w:rsid w:val="00300FC8"/>
    <w:rsid w:val="00327D82"/>
    <w:rsid w:val="003345EE"/>
    <w:rsid w:val="00335EC4"/>
    <w:rsid w:val="00336BBE"/>
    <w:rsid w:val="00355DB7"/>
    <w:rsid w:val="00364527"/>
    <w:rsid w:val="0036510B"/>
    <w:rsid w:val="003667D8"/>
    <w:rsid w:val="00374726"/>
    <w:rsid w:val="00381EB9"/>
    <w:rsid w:val="00382780"/>
    <w:rsid w:val="00392F66"/>
    <w:rsid w:val="003B50F6"/>
    <w:rsid w:val="003B6201"/>
    <w:rsid w:val="003B6699"/>
    <w:rsid w:val="003C1164"/>
    <w:rsid w:val="003C33CB"/>
    <w:rsid w:val="003C5E83"/>
    <w:rsid w:val="003D2F23"/>
    <w:rsid w:val="003D41AB"/>
    <w:rsid w:val="003D43C7"/>
    <w:rsid w:val="003D5E96"/>
    <w:rsid w:val="003E33C0"/>
    <w:rsid w:val="003F5D7A"/>
    <w:rsid w:val="003F64D5"/>
    <w:rsid w:val="003F6D19"/>
    <w:rsid w:val="003F7D4C"/>
    <w:rsid w:val="00401A65"/>
    <w:rsid w:val="00413B47"/>
    <w:rsid w:val="004174FB"/>
    <w:rsid w:val="00417E54"/>
    <w:rsid w:val="0042513C"/>
    <w:rsid w:val="0042612C"/>
    <w:rsid w:val="004306A3"/>
    <w:rsid w:val="0043304F"/>
    <w:rsid w:val="00433469"/>
    <w:rsid w:val="0044290A"/>
    <w:rsid w:val="00442B3E"/>
    <w:rsid w:val="00443CAD"/>
    <w:rsid w:val="00453831"/>
    <w:rsid w:val="00460BC8"/>
    <w:rsid w:val="004762DD"/>
    <w:rsid w:val="00482107"/>
    <w:rsid w:val="00482D46"/>
    <w:rsid w:val="00483E23"/>
    <w:rsid w:val="00491490"/>
    <w:rsid w:val="004943F0"/>
    <w:rsid w:val="004953C2"/>
    <w:rsid w:val="00495A7D"/>
    <w:rsid w:val="00497E7C"/>
    <w:rsid w:val="004C11A2"/>
    <w:rsid w:val="004C3A86"/>
    <w:rsid w:val="004F0EF1"/>
    <w:rsid w:val="004F13FC"/>
    <w:rsid w:val="004F1552"/>
    <w:rsid w:val="004F170D"/>
    <w:rsid w:val="004F24F4"/>
    <w:rsid w:val="0051058D"/>
    <w:rsid w:val="00511E81"/>
    <w:rsid w:val="00511F87"/>
    <w:rsid w:val="0051256A"/>
    <w:rsid w:val="00514C5D"/>
    <w:rsid w:val="00514CFA"/>
    <w:rsid w:val="00515E30"/>
    <w:rsid w:val="005162D2"/>
    <w:rsid w:val="00516E9F"/>
    <w:rsid w:val="005204A3"/>
    <w:rsid w:val="00520FC3"/>
    <w:rsid w:val="00522CB9"/>
    <w:rsid w:val="0053508F"/>
    <w:rsid w:val="00544690"/>
    <w:rsid w:val="0055317E"/>
    <w:rsid w:val="0056352A"/>
    <w:rsid w:val="00572B53"/>
    <w:rsid w:val="00575968"/>
    <w:rsid w:val="00582351"/>
    <w:rsid w:val="00593BF7"/>
    <w:rsid w:val="00596506"/>
    <w:rsid w:val="005978A6"/>
    <w:rsid w:val="005B20FE"/>
    <w:rsid w:val="005B49D4"/>
    <w:rsid w:val="005B675C"/>
    <w:rsid w:val="005C2396"/>
    <w:rsid w:val="005C74F1"/>
    <w:rsid w:val="005E32A7"/>
    <w:rsid w:val="005F1CF5"/>
    <w:rsid w:val="005F34CD"/>
    <w:rsid w:val="00600606"/>
    <w:rsid w:val="006018F5"/>
    <w:rsid w:val="00605F45"/>
    <w:rsid w:val="00606A8C"/>
    <w:rsid w:val="0061038F"/>
    <w:rsid w:val="006219CD"/>
    <w:rsid w:val="00626607"/>
    <w:rsid w:val="006348C4"/>
    <w:rsid w:val="006465E9"/>
    <w:rsid w:val="006478CE"/>
    <w:rsid w:val="00647F31"/>
    <w:rsid w:val="00655BA2"/>
    <w:rsid w:val="006646A0"/>
    <w:rsid w:val="00672360"/>
    <w:rsid w:val="0067359E"/>
    <w:rsid w:val="0067519C"/>
    <w:rsid w:val="00690686"/>
    <w:rsid w:val="00693018"/>
    <w:rsid w:val="00695C33"/>
    <w:rsid w:val="006B036A"/>
    <w:rsid w:val="006B1FD2"/>
    <w:rsid w:val="006B2714"/>
    <w:rsid w:val="006B3346"/>
    <w:rsid w:val="006B72A5"/>
    <w:rsid w:val="006C37EA"/>
    <w:rsid w:val="006C46D1"/>
    <w:rsid w:val="006D397D"/>
    <w:rsid w:val="006D3AAA"/>
    <w:rsid w:val="006E33EC"/>
    <w:rsid w:val="006E795F"/>
    <w:rsid w:val="006F0FAA"/>
    <w:rsid w:val="00706130"/>
    <w:rsid w:val="007076F9"/>
    <w:rsid w:val="007173CE"/>
    <w:rsid w:val="0072079F"/>
    <w:rsid w:val="00722CA0"/>
    <w:rsid w:val="00730A51"/>
    <w:rsid w:val="00734B80"/>
    <w:rsid w:val="00737149"/>
    <w:rsid w:val="0074014F"/>
    <w:rsid w:val="007405FD"/>
    <w:rsid w:val="00750119"/>
    <w:rsid w:val="007538AE"/>
    <w:rsid w:val="007601AE"/>
    <w:rsid w:val="0076122F"/>
    <w:rsid w:val="0076271A"/>
    <w:rsid w:val="00762B50"/>
    <w:rsid w:val="007644D4"/>
    <w:rsid w:val="007711BF"/>
    <w:rsid w:val="00777650"/>
    <w:rsid w:val="0078427B"/>
    <w:rsid w:val="007948EC"/>
    <w:rsid w:val="00794F0A"/>
    <w:rsid w:val="0079687E"/>
    <w:rsid w:val="007979C9"/>
    <w:rsid w:val="007A0201"/>
    <w:rsid w:val="007A4FEB"/>
    <w:rsid w:val="007A562D"/>
    <w:rsid w:val="007A73FE"/>
    <w:rsid w:val="007B689C"/>
    <w:rsid w:val="007B7621"/>
    <w:rsid w:val="007C68EE"/>
    <w:rsid w:val="007D3563"/>
    <w:rsid w:val="007D489D"/>
    <w:rsid w:val="007D5957"/>
    <w:rsid w:val="007E66CE"/>
    <w:rsid w:val="007F12E1"/>
    <w:rsid w:val="0080428F"/>
    <w:rsid w:val="00815E36"/>
    <w:rsid w:val="00834A69"/>
    <w:rsid w:val="00845FB7"/>
    <w:rsid w:val="0085233D"/>
    <w:rsid w:val="008538CB"/>
    <w:rsid w:val="00853CC4"/>
    <w:rsid w:val="008543B0"/>
    <w:rsid w:val="0086176F"/>
    <w:rsid w:val="0086337F"/>
    <w:rsid w:val="0086477D"/>
    <w:rsid w:val="00865B02"/>
    <w:rsid w:val="008665A5"/>
    <w:rsid w:val="00866B5B"/>
    <w:rsid w:val="00873622"/>
    <w:rsid w:val="00874F15"/>
    <w:rsid w:val="00875F8D"/>
    <w:rsid w:val="00876638"/>
    <w:rsid w:val="00876A97"/>
    <w:rsid w:val="008771A9"/>
    <w:rsid w:val="00877C6D"/>
    <w:rsid w:val="00883545"/>
    <w:rsid w:val="008936B8"/>
    <w:rsid w:val="008959D4"/>
    <w:rsid w:val="008A0D07"/>
    <w:rsid w:val="008A4D24"/>
    <w:rsid w:val="008A5E05"/>
    <w:rsid w:val="008A6C99"/>
    <w:rsid w:val="008B6E2D"/>
    <w:rsid w:val="008D050E"/>
    <w:rsid w:val="008D4B32"/>
    <w:rsid w:val="008E5D12"/>
    <w:rsid w:val="008E6976"/>
    <w:rsid w:val="008E75F7"/>
    <w:rsid w:val="008E7E1E"/>
    <w:rsid w:val="008F600D"/>
    <w:rsid w:val="008F6CBF"/>
    <w:rsid w:val="00906203"/>
    <w:rsid w:val="009075C5"/>
    <w:rsid w:val="009300C8"/>
    <w:rsid w:val="009315A1"/>
    <w:rsid w:val="00935D06"/>
    <w:rsid w:val="00943529"/>
    <w:rsid w:val="009534E8"/>
    <w:rsid w:val="009542F1"/>
    <w:rsid w:val="00956038"/>
    <w:rsid w:val="00964EEF"/>
    <w:rsid w:val="00966986"/>
    <w:rsid w:val="00966AB5"/>
    <w:rsid w:val="00973A40"/>
    <w:rsid w:val="00975800"/>
    <w:rsid w:val="00975C49"/>
    <w:rsid w:val="0097777D"/>
    <w:rsid w:val="00994CFC"/>
    <w:rsid w:val="009A764E"/>
    <w:rsid w:val="009A7F38"/>
    <w:rsid w:val="009B31E1"/>
    <w:rsid w:val="009B4A4F"/>
    <w:rsid w:val="009B5004"/>
    <w:rsid w:val="009B6520"/>
    <w:rsid w:val="009B7C0C"/>
    <w:rsid w:val="009C08C4"/>
    <w:rsid w:val="009C7C57"/>
    <w:rsid w:val="009D03E8"/>
    <w:rsid w:val="009E16A2"/>
    <w:rsid w:val="009E174C"/>
    <w:rsid w:val="009E181C"/>
    <w:rsid w:val="009E2DD6"/>
    <w:rsid w:val="009E30EF"/>
    <w:rsid w:val="009E48FB"/>
    <w:rsid w:val="009E5B1A"/>
    <w:rsid w:val="009F4507"/>
    <w:rsid w:val="00A0108B"/>
    <w:rsid w:val="00A01DA1"/>
    <w:rsid w:val="00A05195"/>
    <w:rsid w:val="00A05445"/>
    <w:rsid w:val="00A15952"/>
    <w:rsid w:val="00A17441"/>
    <w:rsid w:val="00A231BD"/>
    <w:rsid w:val="00A241B6"/>
    <w:rsid w:val="00A24D2B"/>
    <w:rsid w:val="00A36B61"/>
    <w:rsid w:val="00A40B8D"/>
    <w:rsid w:val="00A432AA"/>
    <w:rsid w:val="00A535A6"/>
    <w:rsid w:val="00A63886"/>
    <w:rsid w:val="00A63E6E"/>
    <w:rsid w:val="00A648C7"/>
    <w:rsid w:val="00A651DC"/>
    <w:rsid w:val="00A66028"/>
    <w:rsid w:val="00A72DB1"/>
    <w:rsid w:val="00A73FB7"/>
    <w:rsid w:val="00A74290"/>
    <w:rsid w:val="00A843B0"/>
    <w:rsid w:val="00A92C11"/>
    <w:rsid w:val="00A95936"/>
    <w:rsid w:val="00A97B89"/>
    <w:rsid w:val="00AA41B7"/>
    <w:rsid w:val="00AA544C"/>
    <w:rsid w:val="00AB14CD"/>
    <w:rsid w:val="00AC6CEA"/>
    <w:rsid w:val="00AE0539"/>
    <w:rsid w:val="00AE2930"/>
    <w:rsid w:val="00AE49D4"/>
    <w:rsid w:val="00AF04DA"/>
    <w:rsid w:val="00AF10AF"/>
    <w:rsid w:val="00AF3068"/>
    <w:rsid w:val="00AF39EA"/>
    <w:rsid w:val="00AF7124"/>
    <w:rsid w:val="00B00009"/>
    <w:rsid w:val="00B023DF"/>
    <w:rsid w:val="00B0732C"/>
    <w:rsid w:val="00B16B6B"/>
    <w:rsid w:val="00B17F45"/>
    <w:rsid w:val="00B21F63"/>
    <w:rsid w:val="00B355A9"/>
    <w:rsid w:val="00B43F9E"/>
    <w:rsid w:val="00B44F45"/>
    <w:rsid w:val="00B4756C"/>
    <w:rsid w:val="00B5603D"/>
    <w:rsid w:val="00B70BF8"/>
    <w:rsid w:val="00B70EDA"/>
    <w:rsid w:val="00B72533"/>
    <w:rsid w:val="00B77D76"/>
    <w:rsid w:val="00B9431F"/>
    <w:rsid w:val="00B951D6"/>
    <w:rsid w:val="00BA0BD7"/>
    <w:rsid w:val="00BA5779"/>
    <w:rsid w:val="00BA7D74"/>
    <w:rsid w:val="00BB1787"/>
    <w:rsid w:val="00BD5C0E"/>
    <w:rsid w:val="00BE0984"/>
    <w:rsid w:val="00BE311F"/>
    <w:rsid w:val="00BE423B"/>
    <w:rsid w:val="00BF1075"/>
    <w:rsid w:val="00BF7502"/>
    <w:rsid w:val="00C01C1D"/>
    <w:rsid w:val="00C05AC9"/>
    <w:rsid w:val="00C06A58"/>
    <w:rsid w:val="00C07294"/>
    <w:rsid w:val="00C140A4"/>
    <w:rsid w:val="00C17A15"/>
    <w:rsid w:val="00C22816"/>
    <w:rsid w:val="00C3067E"/>
    <w:rsid w:val="00C30711"/>
    <w:rsid w:val="00C324B7"/>
    <w:rsid w:val="00C33E56"/>
    <w:rsid w:val="00C41CEB"/>
    <w:rsid w:val="00C460B6"/>
    <w:rsid w:val="00C6015F"/>
    <w:rsid w:val="00C658BD"/>
    <w:rsid w:val="00C6606C"/>
    <w:rsid w:val="00C66C5B"/>
    <w:rsid w:val="00C675D0"/>
    <w:rsid w:val="00C7148D"/>
    <w:rsid w:val="00C72499"/>
    <w:rsid w:val="00C87A72"/>
    <w:rsid w:val="00C91A4E"/>
    <w:rsid w:val="00C92A6F"/>
    <w:rsid w:val="00CA194F"/>
    <w:rsid w:val="00CA1F43"/>
    <w:rsid w:val="00CA6A19"/>
    <w:rsid w:val="00CB3DC5"/>
    <w:rsid w:val="00CC05DB"/>
    <w:rsid w:val="00CC14AA"/>
    <w:rsid w:val="00CC4B48"/>
    <w:rsid w:val="00CC5F0B"/>
    <w:rsid w:val="00CD6118"/>
    <w:rsid w:val="00CD79E4"/>
    <w:rsid w:val="00CE1E3E"/>
    <w:rsid w:val="00CE7BFA"/>
    <w:rsid w:val="00CF39A7"/>
    <w:rsid w:val="00CF4161"/>
    <w:rsid w:val="00D03C1F"/>
    <w:rsid w:val="00D05056"/>
    <w:rsid w:val="00D060B5"/>
    <w:rsid w:val="00D130BF"/>
    <w:rsid w:val="00D174D5"/>
    <w:rsid w:val="00D22BE3"/>
    <w:rsid w:val="00D24536"/>
    <w:rsid w:val="00D30C5D"/>
    <w:rsid w:val="00D31FB9"/>
    <w:rsid w:val="00D3607A"/>
    <w:rsid w:val="00D41688"/>
    <w:rsid w:val="00D42767"/>
    <w:rsid w:val="00D46EEA"/>
    <w:rsid w:val="00D507B0"/>
    <w:rsid w:val="00D50A88"/>
    <w:rsid w:val="00D55B03"/>
    <w:rsid w:val="00D60628"/>
    <w:rsid w:val="00D615C0"/>
    <w:rsid w:val="00D764B4"/>
    <w:rsid w:val="00D766AE"/>
    <w:rsid w:val="00D82643"/>
    <w:rsid w:val="00D841BB"/>
    <w:rsid w:val="00D869E9"/>
    <w:rsid w:val="00D87B27"/>
    <w:rsid w:val="00D95061"/>
    <w:rsid w:val="00D97B38"/>
    <w:rsid w:val="00D97C9F"/>
    <w:rsid w:val="00DA1114"/>
    <w:rsid w:val="00DA23E1"/>
    <w:rsid w:val="00DA329C"/>
    <w:rsid w:val="00DA7B7A"/>
    <w:rsid w:val="00DB3DCA"/>
    <w:rsid w:val="00DB4B14"/>
    <w:rsid w:val="00DC0CB8"/>
    <w:rsid w:val="00DC45AE"/>
    <w:rsid w:val="00DC5ED1"/>
    <w:rsid w:val="00DC7DBE"/>
    <w:rsid w:val="00DD0D76"/>
    <w:rsid w:val="00DD684F"/>
    <w:rsid w:val="00DE10AE"/>
    <w:rsid w:val="00DE4491"/>
    <w:rsid w:val="00E01B07"/>
    <w:rsid w:val="00E04CC8"/>
    <w:rsid w:val="00E06F09"/>
    <w:rsid w:val="00E1098C"/>
    <w:rsid w:val="00E11CDD"/>
    <w:rsid w:val="00E14C81"/>
    <w:rsid w:val="00E21CF1"/>
    <w:rsid w:val="00E23D4B"/>
    <w:rsid w:val="00E27568"/>
    <w:rsid w:val="00E278F7"/>
    <w:rsid w:val="00E33E85"/>
    <w:rsid w:val="00E34FC3"/>
    <w:rsid w:val="00E36003"/>
    <w:rsid w:val="00E47780"/>
    <w:rsid w:val="00E50306"/>
    <w:rsid w:val="00E51902"/>
    <w:rsid w:val="00E51956"/>
    <w:rsid w:val="00E51CAF"/>
    <w:rsid w:val="00E61228"/>
    <w:rsid w:val="00E62518"/>
    <w:rsid w:val="00E72963"/>
    <w:rsid w:val="00E77207"/>
    <w:rsid w:val="00E8676E"/>
    <w:rsid w:val="00E8683A"/>
    <w:rsid w:val="00EB154F"/>
    <w:rsid w:val="00EB33C3"/>
    <w:rsid w:val="00EB34E2"/>
    <w:rsid w:val="00EB76D2"/>
    <w:rsid w:val="00EC5EC6"/>
    <w:rsid w:val="00ED44F9"/>
    <w:rsid w:val="00EE317F"/>
    <w:rsid w:val="00EE4CFE"/>
    <w:rsid w:val="00EF20BB"/>
    <w:rsid w:val="00EF545E"/>
    <w:rsid w:val="00F02BDF"/>
    <w:rsid w:val="00F059E0"/>
    <w:rsid w:val="00F06F66"/>
    <w:rsid w:val="00F10DD1"/>
    <w:rsid w:val="00F14465"/>
    <w:rsid w:val="00F22845"/>
    <w:rsid w:val="00F33452"/>
    <w:rsid w:val="00F37D52"/>
    <w:rsid w:val="00F403F6"/>
    <w:rsid w:val="00F4163A"/>
    <w:rsid w:val="00F41CF1"/>
    <w:rsid w:val="00F45001"/>
    <w:rsid w:val="00F51EAB"/>
    <w:rsid w:val="00F56337"/>
    <w:rsid w:val="00F63CCB"/>
    <w:rsid w:val="00F667CD"/>
    <w:rsid w:val="00F67480"/>
    <w:rsid w:val="00F6781B"/>
    <w:rsid w:val="00F70A5C"/>
    <w:rsid w:val="00F72D80"/>
    <w:rsid w:val="00F74478"/>
    <w:rsid w:val="00F75A34"/>
    <w:rsid w:val="00F80E6A"/>
    <w:rsid w:val="00F81E3C"/>
    <w:rsid w:val="00F845E6"/>
    <w:rsid w:val="00F86785"/>
    <w:rsid w:val="00F869F8"/>
    <w:rsid w:val="00FA0565"/>
    <w:rsid w:val="00FA7760"/>
    <w:rsid w:val="00FB1EC8"/>
    <w:rsid w:val="00FB6F9E"/>
    <w:rsid w:val="00FC098D"/>
    <w:rsid w:val="00FC1BD2"/>
    <w:rsid w:val="00FC2920"/>
    <w:rsid w:val="00FC663C"/>
    <w:rsid w:val="00FD21E9"/>
    <w:rsid w:val="00FE1BC4"/>
    <w:rsid w:val="00FE1DA1"/>
    <w:rsid w:val="00FE37E4"/>
    <w:rsid w:val="00FE6489"/>
    <w:rsid w:val="00FF7C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04E61"/>
  <w15:docId w15:val="{7F732C83-CEC8-4E3C-A005-CBA9A3FB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F8A"/>
    <w:pPr>
      <w:tabs>
        <w:tab w:val="left" w:pos="0"/>
      </w:tabs>
    </w:pPr>
    <w:rPr>
      <w:sz w:val="24"/>
      <w:lang w:eastAsia="en-US"/>
    </w:rPr>
  </w:style>
  <w:style w:type="paragraph" w:styleId="Heading1">
    <w:name w:val="heading 1"/>
    <w:basedOn w:val="Normal"/>
    <w:next w:val="Normal"/>
    <w:qFormat/>
    <w:rsid w:val="000F1F8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F1F8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F1F8A"/>
    <w:pPr>
      <w:keepNext/>
      <w:spacing w:before="140"/>
      <w:outlineLvl w:val="2"/>
    </w:pPr>
    <w:rPr>
      <w:b/>
    </w:rPr>
  </w:style>
  <w:style w:type="paragraph" w:styleId="Heading4">
    <w:name w:val="heading 4"/>
    <w:basedOn w:val="Normal"/>
    <w:next w:val="Normal"/>
    <w:qFormat/>
    <w:rsid w:val="000F1F8A"/>
    <w:pPr>
      <w:keepNext/>
      <w:spacing w:before="240" w:after="60"/>
      <w:outlineLvl w:val="3"/>
    </w:pPr>
    <w:rPr>
      <w:rFonts w:ascii="Arial" w:hAnsi="Arial"/>
      <w:b/>
      <w:bCs/>
      <w:sz w:val="22"/>
      <w:szCs w:val="28"/>
    </w:rPr>
  </w:style>
  <w:style w:type="paragraph" w:styleId="Heading5">
    <w:name w:val="heading 5"/>
    <w:basedOn w:val="Normal"/>
    <w:next w:val="Normal"/>
    <w:qFormat/>
    <w:rsid w:val="00417E54"/>
    <w:pPr>
      <w:numPr>
        <w:ilvl w:val="4"/>
        <w:numId w:val="1"/>
      </w:numPr>
      <w:spacing w:before="240" w:after="60"/>
      <w:outlineLvl w:val="4"/>
    </w:pPr>
    <w:rPr>
      <w:sz w:val="22"/>
    </w:rPr>
  </w:style>
  <w:style w:type="paragraph" w:styleId="Heading6">
    <w:name w:val="heading 6"/>
    <w:basedOn w:val="Normal"/>
    <w:next w:val="Normal"/>
    <w:qFormat/>
    <w:rsid w:val="00417E54"/>
    <w:pPr>
      <w:numPr>
        <w:ilvl w:val="5"/>
        <w:numId w:val="1"/>
      </w:numPr>
      <w:spacing w:before="240" w:after="60"/>
      <w:outlineLvl w:val="5"/>
    </w:pPr>
    <w:rPr>
      <w:i/>
      <w:sz w:val="22"/>
    </w:rPr>
  </w:style>
  <w:style w:type="paragraph" w:styleId="Heading7">
    <w:name w:val="heading 7"/>
    <w:basedOn w:val="Normal"/>
    <w:next w:val="Normal"/>
    <w:qFormat/>
    <w:rsid w:val="00417E54"/>
    <w:pPr>
      <w:numPr>
        <w:ilvl w:val="6"/>
        <w:numId w:val="1"/>
      </w:numPr>
      <w:spacing w:before="240" w:after="60"/>
      <w:outlineLvl w:val="6"/>
    </w:pPr>
    <w:rPr>
      <w:rFonts w:ascii="Arial" w:hAnsi="Arial"/>
      <w:sz w:val="20"/>
    </w:rPr>
  </w:style>
  <w:style w:type="paragraph" w:styleId="Heading8">
    <w:name w:val="heading 8"/>
    <w:basedOn w:val="Normal"/>
    <w:next w:val="Normal"/>
    <w:qFormat/>
    <w:rsid w:val="00417E54"/>
    <w:pPr>
      <w:numPr>
        <w:ilvl w:val="7"/>
        <w:numId w:val="1"/>
      </w:numPr>
      <w:spacing w:before="240" w:after="60"/>
      <w:outlineLvl w:val="7"/>
    </w:pPr>
    <w:rPr>
      <w:rFonts w:ascii="Arial" w:hAnsi="Arial"/>
      <w:i/>
      <w:sz w:val="20"/>
    </w:rPr>
  </w:style>
  <w:style w:type="paragraph" w:styleId="Heading9">
    <w:name w:val="heading 9"/>
    <w:basedOn w:val="Normal"/>
    <w:next w:val="Normal"/>
    <w:qFormat/>
    <w:rsid w:val="00417E5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F1F8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F1F8A"/>
  </w:style>
  <w:style w:type="paragraph" w:customStyle="1" w:styleId="00ClientCover">
    <w:name w:val="00ClientCover"/>
    <w:basedOn w:val="Normal"/>
    <w:rsid w:val="000F1F8A"/>
  </w:style>
  <w:style w:type="paragraph" w:customStyle="1" w:styleId="02Text">
    <w:name w:val="02Text"/>
    <w:basedOn w:val="Normal"/>
    <w:rsid w:val="000F1F8A"/>
  </w:style>
  <w:style w:type="paragraph" w:customStyle="1" w:styleId="BillBasic">
    <w:name w:val="BillBasic"/>
    <w:rsid w:val="000F1F8A"/>
    <w:pPr>
      <w:spacing w:before="140"/>
      <w:jc w:val="both"/>
    </w:pPr>
    <w:rPr>
      <w:sz w:val="24"/>
      <w:lang w:eastAsia="en-US"/>
    </w:rPr>
  </w:style>
  <w:style w:type="paragraph" w:styleId="Header">
    <w:name w:val="header"/>
    <w:basedOn w:val="Normal"/>
    <w:link w:val="HeaderChar"/>
    <w:rsid w:val="000F1F8A"/>
    <w:pPr>
      <w:tabs>
        <w:tab w:val="center" w:pos="4153"/>
        <w:tab w:val="right" w:pos="8306"/>
      </w:tabs>
    </w:pPr>
  </w:style>
  <w:style w:type="paragraph" w:styleId="Footer">
    <w:name w:val="footer"/>
    <w:basedOn w:val="Normal"/>
    <w:link w:val="FooterChar"/>
    <w:rsid w:val="000F1F8A"/>
    <w:pPr>
      <w:spacing w:before="120" w:line="240" w:lineRule="exact"/>
    </w:pPr>
    <w:rPr>
      <w:rFonts w:ascii="Arial" w:hAnsi="Arial"/>
      <w:sz w:val="18"/>
    </w:rPr>
  </w:style>
  <w:style w:type="paragraph" w:customStyle="1" w:styleId="Billname">
    <w:name w:val="Billname"/>
    <w:basedOn w:val="Normal"/>
    <w:rsid w:val="000F1F8A"/>
    <w:pPr>
      <w:spacing w:before="1220"/>
    </w:pPr>
    <w:rPr>
      <w:rFonts w:ascii="Arial" w:hAnsi="Arial"/>
      <w:b/>
      <w:sz w:val="40"/>
    </w:rPr>
  </w:style>
  <w:style w:type="paragraph" w:customStyle="1" w:styleId="BillBasicHeading">
    <w:name w:val="BillBasicHeading"/>
    <w:basedOn w:val="BillBasic"/>
    <w:rsid w:val="000F1F8A"/>
    <w:pPr>
      <w:keepNext/>
      <w:tabs>
        <w:tab w:val="left" w:pos="2600"/>
      </w:tabs>
      <w:jc w:val="left"/>
    </w:pPr>
    <w:rPr>
      <w:rFonts w:ascii="Arial" w:hAnsi="Arial"/>
      <w:b/>
    </w:rPr>
  </w:style>
  <w:style w:type="paragraph" w:customStyle="1" w:styleId="EnactingWordsRules">
    <w:name w:val="EnactingWordsRules"/>
    <w:basedOn w:val="EnactingWords"/>
    <w:rsid w:val="000F1F8A"/>
    <w:pPr>
      <w:spacing w:before="240"/>
    </w:pPr>
  </w:style>
  <w:style w:type="paragraph" w:customStyle="1" w:styleId="EnactingWords">
    <w:name w:val="EnactingWords"/>
    <w:basedOn w:val="BillBasic"/>
    <w:rsid w:val="000F1F8A"/>
    <w:pPr>
      <w:spacing w:before="120"/>
    </w:pPr>
  </w:style>
  <w:style w:type="paragraph" w:customStyle="1" w:styleId="BillCrest">
    <w:name w:val="Bill Crest"/>
    <w:basedOn w:val="Normal"/>
    <w:next w:val="Normal"/>
    <w:rsid w:val="000F1F8A"/>
    <w:pPr>
      <w:tabs>
        <w:tab w:val="center" w:pos="3160"/>
      </w:tabs>
      <w:spacing w:after="60"/>
    </w:pPr>
    <w:rPr>
      <w:sz w:val="216"/>
    </w:rPr>
  </w:style>
  <w:style w:type="paragraph" w:customStyle="1" w:styleId="Amain">
    <w:name w:val="A main"/>
    <w:basedOn w:val="BillBasic"/>
    <w:rsid w:val="000F1F8A"/>
    <w:pPr>
      <w:tabs>
        <w:tab w:val="right" w:pos="900"/>
        <w:tab w:val="left" w:pos="1100"/>
      </w:tabs>
      <w:ind w:left="1100" w:hanging="1100"/>
      <w:outlineLvl w:val="5"/>
    </w:pPr>
  </w:style>
  <w:style w:type="paragraph" w:customStyle="1" w:styleId="Amainreturn">
    <w:name w:val="A main return"/>
    <w:basedOn w:val="BillBasic"/>
    <w:link w:val="AmainreturnChar"/>
    <w:rsid w:val="000F1F8A"/>
    <w:pPr>
      <w:ind w:left="1100"/>
    </w:pPr>
  </w:style>
  <w:style w:type="paragraph" w:customStyle="1" w:styleId="Apara">
    <w:name w:val="A para"/>
    <w:basedOn w:val="BillBasic"/>
    <w:rsid w:val="000F1F8A"/>
    <w:pPr>
      <w:tabs>
        <w:tab w:val="right" w:pos="1400"/>
        <w:tab w:val="left" w:pos="1600"/>
      </w:tabs>
      <w:ind w:left="1600" w:hanging="1600"/>
      <w:outlineLvl w:val="6"/>
    </w:pPr>
  </w:style>
  <w:style w:type="paragraph" w:customStyle="1" w:styleId="Asubpara">
    <w:name w:val="A subpara"/>
    <w:basedOn w:val="BillBasic"/>
    <w:rsid w:val="000F1F8A"/>
    <w:pPr>
      <w:tabs>
        <w:tab w:val="right" w:pos="1900"/>
        <w:tab w:val="left" w:pos="2100"/>
      </w:tabs>
      <w:ind w:left="2100" w:hanging="2100"/>
      <w:outlineLvl w:val="7"/>
    </w:pPr>
  </w:style>
  <w:style w:type="paragraph" w:customStyle="1" w:styleId="Asubsubpara">
    <w:name w:val="A subsubpara"/>
    <w:basedOn w:val="BillBasic"/>
    <w:rsid w:val="000F1F8A"/>
    <w:pPr>
      <w:tabs>
        <w:tab w:val="right" w:pos="2400"/>
        <w:tab w:val="left" w:pos="2600"/>
      </w:tabs>
      <w:ind w:left="2600" w:hanging="2600"/>
      <w:outlineLvl w:val="8"/>
    </w:pPr>
  </w:style>
  <w:style w:type="paragraph" w:customStyle="1" w:styleId="aDef">
    <w:name w:val="aDef"/>
    <w:basedOn w:val="BillBasic"/>
    <w:link w:val="aDefChar"/>
    <w:rsid w:val="000F1F8A"/>
    <w:pPr>
      <w:ind w:left="1100"/>
    </w:pPr>
  </w:style>
  <w:style w:type="paragraph" w:customStyle="1" w:styleId="aExamHead">
    <w:name w:val="aExam Head"/>
    <w:basedOn w:val="BillBasicHeading"/>
    <w:next w:val="aExam"/>
    <w:rsid w:val="000F1F8A"/>
    <w:pPr>
      <w:tabs>
        <w:tab w:val="clear" w:pos="2600"/>
      </w:tabs>
      <w:ind w:left="1100"/>
    </w:pPr>
    <w:rPr>
      <w:sz w:val="18"/>
    </w:rPr>
  </w:style>
  <w:style w:type="paragraph" w:customStyle="1" w:styleId="aExam">
    <w:name w:val="aExam"/>
    <w:basedOn w:val="aNoteSymb"/>
    <w:rsid w:val="000F1F8A"/>
    <w:pPr>
      <w:spacing w:before="60"/>
      <w:ind w:left="1100" w:firstLine="0"/>
    </w:pPr>
  </w:style>
  <w:style w:type="paragraph" w:customStyle="1" w:styleId="aNote">
    <w:name w:val="aNote"/>
    <w:basedOn w:val="BillBasic"/>
    <w:link w:val="aNoteChar"/>
    <w:rsid w:val="000F1F8A"/>
    <w:pPr>
      <w:ind w:left="1900" w:hanging="800"/>
    </w:pPr>
    <w:rPr>
      <w:sz w:val="20"/>
    </w:rPr>
  </w:style>
  <w:style w:type="paragraph" w:customStyle="1" w:styleId="HeaderEven">
    <w:name w:val="HeaderEven"/>
    <w:basedOn w:val="Normal"/>
    <w:rsid w:val="000F1F8A"/>
    <w:rPr>
      <w:rFonts w:ascii="Arial" w:hAnsi="Arial"/>
      <w:sz w:val="18"/>
    </w:rPr>
  </w:style>
  <w:style w:type="paragraph" w:customStyle="1" w:styleId="HeaderEven6">
    <w:name w:val="HeaderEven6"/>
    <w:basedOn w:val="HeaderEven"/>
    <w:rsid w:val="000F1F8A"/>
    <w:pPr>
      <w:spacing w:before="120" w:after="60"/>
    </w:pPr>
  </w:style>
  <w:style w:type="paragraph" w:customStyle="1" w:styleId="HeaderOdd6">
    <w:name w:val="HeaderOdd6"/>
    <w:basedOn w:val="HeaderEven6"/>
    <w:rsid w:val="000F1F8A"/>
    <w:pPr>
      <w:jc w:val="right"/>
    </w:pPr>
  </w:style>
  <w:style w:type="paragraph" w:customStyle="1" w:styleId="HeaderOdd">
    <w:name w:val="HeaderOdd"/>
    <w:basedOn w:val="HeaderEven"/>
    <w:rsid w:val="000F1F8A"/>
    <w:pPr>
      <w:jc w:val="right"/>
    </w:pPr>
  </w:style>
  <w:style w:type="paragraph" w:customStyle="1" w:styleId="BillNo">
    <w:name w:val="BillNo"/>
    <w:basedOn w:val="BillBasicHeading"/>
    <w:rsid w:val="000F1F8A"/>
    <w:pPr>
      <w:keepNext w:val="0"/>
      <w:spacing w:before="240"/>
      <w:jc w:val="both"/>
    </w:pPr>
  </w:style>
  <w:style w:type="paragraph" w:customStyle="1" w:styleId="N-TOCheading">
    <w:name w:val="N-TOCheading"/>
    <w:basedOn w:val="BillBasicHeading"/>
    <w:next w:val="N-9pt"/>
    <w:rsid w:val="000F1F8A"/>
    <w:pPr>
      <w:pBdr>
        <w:bottom w:val="single" w:sz="4" w:space="1" w:color="auto"/>
      </w:pBdr>
      <w:spacing w:before="800"/>
    </w:pPr>
    <w:rPr>
      <w:sz w:val="32"/>
    </w:rPr>
  </w:style>
  <w:style w:type="paragraph" w:customStyle="1" w:styleId="N-9pt">
    <w:name w:val="N-9pt"/>
    <w:basedOn w:val="BillBasic"/>
    <w:next w:val="BillBasic"/>
    <w:rsid w:val="000F1F8A"/>
    <w:pPr>
      <w:keepNext/>
      <w:tabs>
        <w:tab w:val="right" w:pos="7707"/>
      </w:tabs>
      <w:spacing w:before="120"/>
    </w:pPr>
    <w:rPr>
      <w:rFonts w:ascii="Arial" w:hAnsi="Arial"/>
      <w:sz w:val="18"/>
    </w:rPr>
  </w:style>
  <w:style w:type="paragraph" w:customStyle="1" w:styleId="N-14pt">
    <w:name w:val="N-14pt"/>
    <w:basedOn w:val="BillBasic"/>
    <w:rsid w:val="000F1F8A"/>
    <w:pPr>
      <w:spacing w:before="0"/>
    </w:pPr>
    <w:rPr>
      <w:b/>
      <w:sz w:val="28"/>
    </w:rPr>
  </w:style>
  <w:style w:type="paragraph" w:customStyle="1" w:styleId="N-16pt">
    <w:name w:val="N-16pt"/>
    <w:basedOn w:val="BillBasic"/>
    <w:rsid w:val="000F1F8A"/>
    <w:pPr>
      <w:spacing w:before="800"/>
    </w:pPr>
    <w:rPr>
      <w:b/>
      <w:sz w:val="32"/>
    </w:rPr>
  </w:style>
  <w:style w:type="paragraph" w:customStyle="1" w:styleId="N-line3">
    <w:name w:val="N-line3"/>
    <w:basedOn w:val="BillBasic"/>
    <w:next w:val="BillBasic"/>
    <w:rsid w:val="000F1F8A"/>
    <w:pPr>
      <w:pBdr>
        <w:bottom w:val="single" w:sz="12" w:space="1" w:color="auto"/>
      </w:pBdr>
      <w:spacing w:before="60"/>
    </w:pPr>
  </w:style>
  <w:style w:type="paragraph" w:customStyle="1" w:styleId="Comment">
    <w:name w:val="Comment"/>
    <w:basedOn w:val="BillBasic"/>
    <w:rsid w:val="000F1F8A"/>
    <w:pPr>
      <w:tabs>
        <w:tab w:val="left" w:pos="1800"/>
      </w:tabs>
      <w:ind w:left="1300"/>
      <w:jc w:val="left"/>
    </w:pPr>
    <w:rPr>
      <w:b/>
      <w:sz w:val="18"/>
    </w:rPr>
  </w:style>
  <w:style w:type="paragraph" w:customStyle="1" w:styleId="FooterInfo">
    <w:name w:val="FooterInfo"/>
    <w:basedOn w:val="Normal"/>
    <w:rsid w:val="000F1F8A"/>
    <w:pPr>
      <w:tabs>
        <w:tab w:val="right" w:pos="7707"/>
      </w:tabs>
    </w:pPr>
    <w:rPr>
      <w:rFonts w:ascii="Arial" w:hAnsi="Arial"/>
      <w:sz w:val="18"/>
    </w:rPr>
  </w:style>
  <w:style w:type="paragraph" w:customStyle="1" w:styleId="AH1Chapter">
    <w:name w:val="A H1 Chapter"/>
    <w:basedOn w:val="BillBasicHeading"/>
    <w:next w:val="AH2Part"/>
    <w:rsid w:val="000F1F8A"/>
    <w:pPr>
      <w:spacing w:before="320"/>
      <w:ind w:left="2600" w:hanging="2600"/>
      <w:outlineLvl w:val="0"/>
    </w:pPr>
    <w:rPr>
      <w:sz w:val="34"/>
    </w:rPr>
  </w:style>
  <w:style w:type="paragraph" w:customStyle="1" w:styleId="AH2Part">
    <w:name w:val="A H2 Part"/>
    <w:basedOn w:val="BillBasicHeading"/>
    <w:next w:val="AH3Div"/>
    <w:rsid w:val="000F1F8A"/>
    <w:pPr>
      <w:spacing w:before="380"/>
      <w:ind w:left="2600" w:hanging="2600"/>
      <w:outlineLvl w:val="1"/>
    </w:pPr>
    <w:rPr>
      <w:sz w:val="32"/>
    </w:rPr>
  </w:style>
  <w:style w:type="paragraph" w:customStyle="1" w:styleId="AH3Div">
    <w:name w:val="A H3 Div"/>
    <w:basedOn w:val="BillBasicHeading"/>
    <w:next w:val="AH5Sec"/>
    <w:rsid w:val="000F1F8A"/>
    <w:pPr>
      <w:spacing w:before="240"/>
      <w:ind w:left="2600" w:hanging="2600"/>
      <w:outlineLvl w:val="2"/>
    </w:pPr>
    <w:rPr>
      <w:sz w:val="28"/>
    </w:rPr>
  </w:style>
  <w:style w:type="paragraph" w:customStyle="1" w:styleId="AH5Sec">
    <w:name w:val="A H5 Sec"/>
    <w:basedOn w:val="BillBasicHeading"/>
    <w:next w:val="Amain"/>
    <w:rsid w:val="000F1F8A"/>
    <w:pPr>
      <w:tabs>
        <w:tab w:val="clear" w:pos="2600"/>
        <w:tab w:val="left" w:pos="1100"/>
      </w:tabs>
      <w:spacing w:before="240"/>
      <w:ind w:left="1100" w:hanging="1100"/>
      <w:outlineLvl w:val="4"/>
    </w:pPr>
  </w:style>
  <w:style w:type="paragraph" w:customStyle="1" w:styleId="direction">
    <w:name w:val="direction"/>
    <w:basedOn w:val="BillBasic"/>
    <w:next w:val="AmainreturnSymb"/>
    <w:rsid w:val="000F1F8A"/>
    <w:pPr>
      <w:ind w:left="1100"/>
    </w:pPr>
    <w:rPr>
      <w:i/>
    </w:rPr>
  </w:style>
  <w:style w:type="paragraph" w:customStyle="1" w:styleId="AH4SubDiv">
    <w:name w:val="A H4 SubDiv"/>
    <w:basedOn w:val="BillBasicHeading"/>
    <w:next w:val="AH5Sec"/>
    <w:rsid w:val="000F1F8A"/>
    <w:pPr>
      <w:spacing w:before="240"/>
      <w:ind w:left="2600" w:hanging="2600"/>
      <w:outlineLvl w:val="3"/>
    </w:pPr>
    <w:rPr>
      <w:sz w:val="26"/>
    </w:rPr>
  </w:style>
  <w:style w:type="paragraph" w:customStyle="1" w:styleId="Sched-heading">
    <w:name w:val="Sched-heading"/>
    <w:basedOn w:val="BillBasicHeading"/>
    <w:next w:val="refSymb"/>
    <w:rsid w:val="000F1F8A"/>
    <w:pPr>
      <w:spacing w:before="380"/>
      <w:ind w:left="2600" w:hanging="2600"/>
      <w:outlineLvl w:val="0"/>
    </w:pPr>
    <w:rPr>
      <w:sz w:val="34"/>
    </w:rPr>
  </w:style>
  <w:style w:type="paragraph" w:customStyle="1" w:styleId="ref">
    <w:name w:val="ref"/>
    <w:basedOn w:val="BillBasic"/>
    <w:next w:val="Normal"/>
    <w:rsid w:val="000F1F8A"/>
    <w:pPr>
      <w:spacing w:before="60"/>
    </w:pPr>
    <w:rPr>
      <w:sz w:val="18"/>
    </w:rPr>
  </w:style>
  <w:style w:type="paragraph" w:customStyle="1" w:styleId="Sched-Part">
    <w:name w:val="Sched-Part"/>
    <w:basedOn w:val="BillBasicHeading"/>
    <w:next w:val="Sched-Form"/>
    <w:rsid w:val="000F1F8A"/>
    <w:pPr>
      <w:spacing w:before="380"/>
      <w:ind w:left="2600" w:hanging="2600"/>
      <w:outlineLvl w:val="1"/>
    </w:pPr>
    <w:rPr>
      <w:sz w:val="32"/>
    </w:rPr>
  </w:style>
  <w:style w:type="paragraph" w:customStyle="1" w:styleId="Sched-Form">
    <w:name w:val="Sched-Form"/>
    <w:basedOn w:val="BillBasicHeading"/>
    <w:next w:val="Schclauseheading"/>
    <w:rsid w:val="000F1F8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0F1F8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0F1F8A"/>
  </w:style>
  <w:style w:type="paragraph" w:customStyle="1" w:styleId="ShadedSchClause">
    <w:name w:val="Shaded Sch Clause"/>
    <w:basedOn w:val="Schclauseheading"/>
    <w:next w:val="direction"/>
    <w:rsid w:val="000F1F8A"/>
    <w:pPr>
      <w:shd w:val="pct25" w:color="auto" w:fill="auto"/>
      <w:outlineLvl w:val="3"/>
    </w:pPr>
  </w:style>
  <w:style w:type="paragraph" w:customStyle="1" w:styleId="Dict-Heading">
    <w:name w:val="Dict-Heading"/>
    <w:basedOn w:val="BillBasicHeading"/>
    <w:next w:val="Normal"/>
    <w:rsid w:val="000F1F8A"/>
    <w:pPr>
      <w:spacing w:before="320"/>
      <w:ind w:left="2600" w:hanging="2600"/>
      <w:jc w:val="both"/>
      <w:outlineLvl w:val="0"/>
    </w:pPr>
    <w:rPr>
      <w:sz w:val="34"/>
    </w:rPr>
  </w:style>
  <w:style w:type="paragraph" w:styleId="TOC7">
    <w:name w:val="toc 7"/>
    <w:basedOn w:val="TOC2"/>
    <w:next w:val="Normal"/>
    <w:autoRedefine/>
    <w:uiPriority w:val="39"/>
    <w:rsid w:val="000F1F8A"/>
    <w:pPr>
      <w:keepNext w:val="0"/>
      <w:spacing w:before="120"/>
    </w:pPr>
    <w:rPr>
      <w:sz w:val="20"/>
    </w:rPr>
  </w:style>
  <w:style w:type="paragraph" w:styleId="TOC2">
    <w:name w:val="toc 2"/>
    <w:basedOn w:val="Normal"/>
    <w:next w:val="Normal"/>
    <w:autoRedefine/>
    <w:uiPriority w:val="39"/>
    <w:rsid w:val="000F1F8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F1F8A"/>
    <w:pPr>
      <w:keepNext/>
      <w:tabs>
        <w:tab w:val="left" w:pos="400"/>
      </w:tabs>
      <w:spacing w:before="0"/>
      <w:jc w:val="left"/>
    </w:pPr>
    <w:rPr>
      <w:rFonts w:ascii="Arial" w:hAnsi="Arial"/>
      <w:b/>
      <w:sz w:val="28"/>
    </w:rPr>
  </w:style>
  <w:style w:type="paragraph" w:customStyle="1" w:styleId="EndNote2">
    <w:name w:val="EndNote2"/>
    <w:basedOn w:val="BillBasic"/>
    <w:rsid w:val="00417E54"/>
    <w:pPr>
      <w:keepNext/>
      <w:tabs>
        <w:tab w:val="left" w:pos="240"/>
      </w:tabs>
      <w:spacing w:before="160" w:after="80"/>
      <w:jc w:val="left"/>
    </w:pPr>
    <w:rPr>
      <w:b/>
      <w:sz w:val="18"/>
    </w:rPr>
  </w:style>
  <w:style w:type="paragraph" w:customStyle="1" w:styleId="IH1Chap">
    <w:name w:val="I H1 Chap"/>
    <w:basedOn w:val="BillBasicHeading"/>
    <w:next w:val="Normal"/>
    <w:rsid w:val="000F1F8A"/>
    <w:pPr>
      <w:spacing w:before="320"/>
      <w:ind w:left="2600" w:hanging="2600"/>
    </w:pPr>
    <w:rPr>
      <w:sz w:val="34"/>
    </w:rPr>
  </w:style>
  <w:style w:type="paragraph" w:customStyle="1" w:styleId="IH2Part">
    <w:name w:val="I H2 Part"/>
    <w:basedOn w:val="BillBasicHeading"/>
    <w:next w:val="Normal"/>
    <w:rsid w:val="000F1F8A"/>
    <w:pPr>
      <w:spacing w:before="380"/>
      <w:ind w:left="2600" w:hanging="2600"/>
    </w:pPr>
    <w:rPr>
      <w:sz w:val="32"/>
    </w:rPr>
  </w:style>
  <w:style w:type="paragraph" w:customStyle="1" w:styleId="IH3Div">
    <w:name w:val="I H3 Div"/>
    <w:basedOn w:val="BillBasicHeading"/>
    <w:next w:val="Normal"/>
    <w:rsid w:val="000F1F8A"/>
    <w:pPr>
      <w:spacing w:before="240"/>
      <w:ind w:left="2600" w:hanging="2600"/>
    </w:pPr>
    <w:rPr>
      <w:sz w:val="28"/>
    </w:rPr>
  </w:style>
  <w:style w:type="paragraph" w:customStyle="1" w:styleId="IH5Sec">
    <w:name w:val="I H5 Sec"/>
    <w:basedOn w:val="BillBasicHeading"/>
    <w:next w:val="Normal"/>
    <w:rsid w:val="000F1F8A"/>
    <w:pPr>
      <w:tabs>
        <w:tab w:val="clear" w:pos="2600"/>
        <w:tab w:val="left" w:pos="1100"/>
      </w:tabs>
      <w:spacing w:before="240"/>
      <w:ind w:left="1100" w:hanging="1100"/>
    </w:pPr>
  </w:style>
  <w:style w:type="paragraph" w:customStyle="1" w:styleId="IH4SubDiv">
    <w:name w:val="I H4 SubDiv"/>
    <w:basedOn w:val="BillBasicHeading"/>
    <w:next w:val="Normal"/>
    <w:rsid w:val="000F1F8A"/>
    <w:pPr>
      <w:spacing w:before="240"/>
      <w:ind w:left="2600" w:hanging="2600"/>
      <w:jc w:val="both"/>
    </w:pPr>
    <w:rPr>
      <w:sz w:val="26"/>
    </w:rPr>
  </w:style>
  <w:style w:type="character" w:styleId="LineNumber">
    <w:name w:val="line number"/>
    <w:basedOn w:val="DefaultParagraphFont"/>
    <w:rsid w:val="000F1F8A"/>
    <w:rPr>
      <w:rFonts w:ascii="Arial" w:hAnsi="Arial"/>
      <w:sz w:val="16"/>
    </w:rPr>
  </w:style>
  <w:style w:type="paragraph" w:customStyle="1" w:styleId="PageBreak">
    <w:name w:val="PageBreak"/>
    <w:aliases w:val="pb"/>
    <w:basedOn w:val="Normal"/>
    <w:rsid w:val="000F1F8A"/>
    <w:rPr>
      <w:sz w:val="4"/>
    </w:rPr>
  </w:style>
  <w:style w:type="paragraph" w:customStyle="1" w:styleId="04Dictionary">
    <w:name w:val="04Dictionary"/>
    <w:basedOn w:val="Normal"/>
    <w:rsid w:val="000F1F8A"/>
  </w:style>
  <w:style w:type="paragraph" w:customStyle="1" w:styleId="N-line1">
    <w:name w:val="N-line1"/>
    <w:basedOn w:val="BillBasic"/>
    <w:rsid w:val="000F1F8A"/>
    <w:pPr>
      <w:pBdr>
        <w:bottom w:val="single" w:sz="4" w:space="0" w:color="auto"/>
      </w:pBdr>
      <w:spacing w:before="100"/>
      <w:ind w:left="2980" w:right="3020"/>
      <w:jc w:val="center"/>
    </w:pPr>
  </w:style>
  <w:style w:type="paragraph" w:customStyle="1" w:styleId="N-line2">
    <w:name w:val="N-line2"/>
    <w:basedOn w:val="Normal"/>
    <w:rsid w:val="000F1F8A"/>
    <w:pPr>
      <w:pBdr>
        <w:bottom w:val="single" w:sz="8" w:space="0" w:color="auto"/>
      </w:pBdr>
    </w:pPr>
  </w:style>
  <w:style w:type="paragraph" w:customStyle="1" w:styleId="EndNote">
    <w:name w:val="EndNote"/>
    <w:basedOn w:val="BillBasicHeading"/>
    <w:rsid w:val="000F1F8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F1F8A"/>
    <w:pPr>
      <w:tabs>
        <w:tab w:val="left" w:pos="700"/>
      </w:tabs>
      <w:spacing w:before="160"/>
      <w:ind w:left="700" w:hanging="700"/>
    </w:pPr>
    <w:rPr>
      <w:rFonts w:ascii="Arial (W1)" w:hAnsi="Arial (W1)"/>
    </w:rPr>
  </w:style>
  <w:style w:type="paragraph" w:customStyle="1" w:styleId="PenaltyHeading">
    <w:name w:val="PenaltyHeading"/>
    <w:basedOn w:val="Normal"/>
    <w:rsid w:val="000F1F8A"/>
    <w:pPr>
      <w:tabs>
        <w:tab w:val="left" w:pos="1100"/>
      </w:tabs>
      <w:spacing w:before="120"/>
      <w:ind w:left="1100" w:hanging="1100"/>
    </w:pPr>
    <w:rPr>
      <w:rFonts w:ascii="Arial" w:hAnsi="Arial"/>
      <w:b/>
      <w:sz w:val="20"/>
    </w:rPr>
  </w:style>
  <w:style w:type="paragraph" w:customStyle="1" w:styleId="05EndNote">
    <w:name w:val="05EndNote"/>
    <w:basedOn w:val="Normal"/>
    <w:rsid w:val="000F1F8A"/>
  </w:style>
  <w:style w:type="paragraph" w:customStyle="1" w:styleId="03Schedule">
    <w:name w:val="03Schedule"/>
    <w:basedOn w:val="Normal"/>
    <w:rsid w:val="000F1F8A"/>
  </w:style>
  <w:style w:type="paragraph" w:customStyle="1" w:styleId="ISched-heading">
    <w:name w:val="I Sched-heading"/>
    <w:basedOn w:val="BillBasicHeading"/>
    <w:next w:val="Normal"/>
    <w:rsid w:val="000F1F8A"/>
    <w:pPr>
      <w:spacing w:before="320"/>
      <w:ind w:left="2600" w:hanging="2600"/>
    </w:pPr>
    <w:rPr>
      <w:sz w:val="34"/>
    </w:rPr>
  </w:style>
  <w:style w:type="paragraph" w:customStyle="1" w:styleId="ISched-Part">
    <w:name w:val="I Sched-Part"/>
    <w:basedOn w:val="BillBasicHeading"/>
    <w:rsid w:val="000F1F8A"/>
    <w:pPr>
      <w:spacing w:before="380"/>
      <w:ind w:left="2600" w:hanging="2600"/>
    </w:pPr>
    <w:rPr>
      <w:sz w:val="32"/>
    </w:rPr>
  </w:style>
  <w:style w:type="paragraph" w:customStyle="1" w:styleId="ISched-form">
    <w:name w:val="I Sched-form"/>
    <w:basedOn w:val="BillBasicHeading"/>
    <w:rsid w:val="000F1F8A"/>
    <w:pPr>
      <w:tabs>
        <w:tab w:val="right" w:pos="7200"/>
      </w:tabs>
      <w:spacing w:before="240"/>
      <w:ind w:left="2600" w:hanging="2600"/>
    </w:pPr>
    <w:rPr>
      <w:sz w:val="28"/>
    </w:rPr>
  </w:style>
  <w:style w:type="paragraph" w:customStyle="1" w:styleId="ISchclauseheading">
    <w:name w:val="I Sch clause heading"/>
    <w:basedOn w:val="BillBasic"/>
    <w:rsid w:val="000F1F8A"/>
    <w:pPr>
      <w:keepNext/>
      <w:tabs>
        <w:tab w:val="left" w:pos="1100"/>
      </w:tabs>
      <w:spacing w:before="240"/>
      <w:ind w:left="1100" w:hanging="1100"/>
      <w:jc w:val="left"/>
    </w:pPr>
    <w:rPr>
      <w:rFonts w:ascii="Arial" w:hAnsi="Arial"/>
      <w:b/>
    </w:rPr>
  </w:style>
  <w:style w:type="paragraph" w:customStyle="1" w:styleId="IMain">
    <w:name w:val="I Main"/>
    <w:basedOn w:val="Amain"/>
    <w:rsid w:val="000F1F8A"/>
  </w:style>
  <w:style w:type="paragraph" w:customStyle="1" w:styleId="Ipara">
    <w:name w:val="I para"/>
    <w:basedOn w:val="Apara"/>
    <w:rsid w:val="000F1F8A"/>
    <w:pPr>
      <w:outlineLvl w:val="9"/>
    </w:pPr>
  </w:style>
  <w:style w:type="paragraph" w:customStyle="1" w:styleId="Isubpara">
    <w:name w:val="I subpara"/>
    <w:basedOn w:val="Asubpara"/>
    <w:rsid w:val="000F1F8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F1F8A"/>
    <w:pPr>
      <w:tabs>
        <w:tab w:val="clear" w:pos="2400"/>
        <w:tab w:val="clear" w:pos="2600"/>
        <w:tab w:val="right" w:pos="2460"/>
        <w:tab w:val="left" w:pos="2660"/>
      </w:tabs>
      <w:ind w:left="2660" w:hanging="2660"/>
    </w:pPr>
  </w:style>
  <w:style w:type="character" w:customStyle="1" w:styleId="CharSectNo">
    <w:name w:val="CharSectNo"/>
    <w:basedOn w:val="DefaultParagraphFont"/>
    <w:rsid w:val="000F1F8A"/>
  </w:style>
  <w:style w:type="character" w:customStyle="1" w:styleId="CharDivNo">
    <w:name w:val="CharDivNo"/>
    <w:basedOn w:val="DefaultParagraphFont"/>
    <w:rsid w:val="000F1F8A"/>
  </w:style>
  <w:style w:type="character" w:customStyle="1" w:styleId="CharDivText">
    <w:name w:val="CharDivText"/>
    <w:basedOn w:val="DefaultParagraphFont"/>
    <w:rsid w:val="000F1F8A"/>
  </w:style>
  <w:style w:type="character" w:customStyle="1" w:styleId="CharPartNo">
    <w:name w:val="CharPartNo"/>
    <w:basedOn w:val="DefaultParagraphFont"/>
    <w:rsid w:val="000F1F8A"/>
  </w:style>
  <w:style w:type="paragraph" w:customStyle="1" w:styleId="Placeholder">
    <w:name w:val="Placeholder"/>
    <w:basedOn w:val="Normal"/>
    <w:rsid w:val="000F1F8A"/>
    <w:rPr>
      <w:sz w:val="10"/>
    </w:rPr>
  </w:style>
  <w:style w:type="paragraph" w:styleId="PlainText">
    <w:name w:val="Plain Text"/>
    <w:basedOn w:val="Normal"/>
    <w:rsid w:val="000F1F8A"/>
    <w:rPr>
      <w:rFonts w:ascii="Courier New" w:hAnsi="Courier New"/>
      <w:sz w:val="20"/>
    </w:rPr>
  </w:style>
  <w:style w:type="character" w:customStyle="1" w:styleId="CharChapNo">
    <w:name w:val="CharChapNo"/>
    <w:basedOn w:val="DefaultParagraphFont"/>
    <w:rsid w:val="000F1F8A"/>
  </w:style>
  <w:style w:type="character" w:customStyle="1" w:styleId="CharChapText">
    <w:name w:val="CharChapText"/>
    <w:basedOn w:val="DefaultParagraphFont"/>
    <w:rsid w:val="000F1F8A"/>
  </w:style>
  <w:style w:type="character" w:customStyle="1" w:styleId="CharPartText">
    <w:name w:val="CharPartText"/>
    <w:basedOn w:val="DefaultParagraphFont"/>
    <w:rsid w:val="000F1F8A"/>
  </w:style>
  <w:style w:type="paragraph" w:styleId="TOC1">
    <w:name w:val="toc 1"/>
    <w:basedOn w:val="Normal"/>
    <w:next w:val="Normal"/>
    <w:autoRedefine/>
    <w:uiPriority w:val="39"/>
    <w:rsid w:val="000F1F8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0F1F8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F1F8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F1F8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F1F8A"/>
  </w:style>
  <w:style w:type="paragraph" w:styleId="Title">
    <w:name w:val="Title"/>
    <w:basedOn w:val="Normal"/>
    <w:qFormat/>
    <w:rsid w:val="00417E54"/>
    <w:pPr>
      <w:spacing w:before="240" w:after="60"/>
      <w:jc w:val="center"/>
      <w:outlineLvl w:val="0"/>
    </w:pPr>
    <w:rPr>
      <w:rFonts w:ascii="Arial" w:hAnsi="Arial"/>
      <w:b/>
      <w:kern w:val="28"/>
      <w:sz w:val="32"/>
    </w:rPr>
  </w:style>
  <w:style w:type="paragraph" w:styleId="Signature">
    <w:name w:val="Signature"/>
    <w:basedOn w:val="Normal"/>
    <w:rsid w:val="000F1F8A"/>
    <w:pPr>
      <w:ind w:left="4252"/>
    </w:pPr>
  </w:style>
  <w:style w:type="paragraph" w:customStyle="1" w:styleId="ActNo">
    <w:name w:val="ActNo"/>
    <w:basedOn w:val="BillBasicHeading"/>
    <w:rsid w:val="000F1F8A"/>
    <w:pPr>
      <w:keepNext w:val="0"/>
      <w:tabs>
        <w:tab w:val="clear" w:pos="2600"/>
      </w:tabs>
      <w:spacing w:before="220"/>
    </w:pPr>
  </w:style>
  <w:style w:type="paragraph" w:customStyle="1" w:styleId="aParaNote">
    <w:name w:val="aParaNote"/>
    <w:basedOn w:val="BillBasic"/>
    <w:rsid w:val="000F1F8A"/>
    <w:pPr>
      <w:ind w:left="2840" w:hanging="1240"/>
    </w:pPr>
    <w:rPr>
      <w:sz w:val="20"/>
    </w:rPr>
  </w:style>
  <w:style w:type="paragraph" w:customStyle="1" w:styleId="aExamNum">
    <w:name w:val="aExamNum"/>
    <w:basedOn w:val="aExam"/>
    <w:rsid w:val="000F1F8A"/>
    <w:pPr>
      <w:ind w:left="1500" w:hanging="400"/>
    </w:pPr>
  </w:style>
  <w:style w:type="paragraph" w:customStyle="1" w:styleId="LongTitle">
    <w:name w:val="LongTitle"/>
    <w:basedOn w:val="BillBasic"/>
    <w:rsid w:val="000F1F8A"/>
    <w:pPr>
      <w:spacing w:before="300"/>
    </w:pPr>
  </w:style>
  <w:style w:type="paragraph" w:customStyle="1" w:styleId="Minister">
    <w:name w:val="Minister"/>
    <w:basedOn w:val="BillBasic"/>
    <w:rsid w:val="000F1F8A"/>
    <w:pPr>
      <w:spacing w:before="640"/>
      <w:jc w:val="right"/>
    </w:pPr>
    <w:rPr>
      <w:caps/>
    </w:rPr>
  </w:style>
  <w:style w:type="paragraph" w:customStyle="1" w:styleId="DateLine">
    <w:name w:val="DateLine"/>
    <w:basedOn w:val="BillBasic"/>
    <w:rsid w:val="000F1F8A"/>
    <w:pPr>
      <w:tabs>
        <w:tab w:val="left" w:pos="4320"/>
      </w:tabs>
    </w:pPr>
  </w:style>
  <w:style w:type="paragraph" w:customStyle="1" w:styleId="madeunder">
    <w:name w:val="made under"/>
    <w:basedOn w:val="BillBasic"/>
    <w:rsid w:val="000F1F8A"/>
    <w:pPr>
      <w:spacing w:before="240"/>
    </w:pPr>
  </w:style>
  <w:style w:type="paragraph" w:customStyle="1" w:styleId="EndNoteSubHeading">
    <w:name w:val="EndNoteSubHeading"/>
    <w:basedOn w:val="Normal"/>
    <w:next w:val="EndNoteText"/>
    <w:rsid w:val="00417E54"/>
    <w:pPr>
      <w:keepNext/>
      <w:tabs>
        <w:tab w:val="left" w:pos="700"/>
      </w:tabs>
      <w:spacing w:before="120"/>
      <w:ind w:left="700" w:hanging="700"/>
    </w:pPr>
    <w:rPr>
      <w:rFonts w:ascii="Arial" w:hAnsi="Arial"/>
      <w:b/>
      <w:sz w:val="20"/>
    </w:rPr>
  </w:style>
  <w:style w:type="paragraph" w:customStyle="1" w:styleId="EndNoteText">
    <w:name w:val="EndNoteText"/>
    <w:basedOn w:val="BillBasic"/>
    <w:rsid w:val="000F1F8A"/>
    <w:pPr>
      <w:tabs>
        <w:tab w:val="left" w:pos="700"/>
        <w:tab w:val="right" w:pos="6160"/>
      </w:tabs>
      <w:spacing w:before="80"/>
      <w:ind w:left="700" w:hanging="700"/>
    </w:pPr>
    <w:rPr>
      <w:sz w:val="20"/>
    </w:rPr>
  </w:style>
  <w:style w:type="paragraph" w:customStyle="1" w:styleId="BillBasicItalics">
    <w:name w:val="BillBasicItalics"/>
    <w:basedOn w:val="BillBasic"/>
    <w:rsid w:val="000F1F8A"/>
    <w:rPr>
      <w:i/>
    </w:rPr>
  </w:style>
  <w:style w:type="paragraph" w:customStyle="1" w:styleId="00SigningPage">
    <w:name w:val="00SigningPage"/>
    <w:basedOn w:val="Normal"/>
    <w:rsid w:val="000F1F8A"/>
  </w:style>
  <w:style w:type="paragraph" w:customStyle="1" w:styleId="Aparareturn">
    <w:name w:val="A para return"/>
    <w:basedOn w:val="BillBasic"/>
    <w:rsid w:val="000F1F8A"/>
    <w:pPr>
      <w:ind w:left="1600"/>
    </w:pPr>
  </w:style>
  <w:style w:type="paragraph" w:customStyle="1" w:styleId="Asubparareturn">
    <w:name w:val="A subpara return"/>
    <w:basedOn w:val="BillBasic"/>
    <w:rsid w:val="000F1F8A"/>
    <w:pPr>
      <w:ind w:left="2100"/>
    </w:pPr>
  </w:style>
  <w:style w:type="paragraph" w:customStyle="1" w:styleId="CommentNum">
    <w:name w:val="CommentNum"/>
    <w:basedOn w:val="Comment"/>
    <w:rsid w:val="000F1F8A"/>
    <w:pPr>
      <w:ind w:left="1800" w:hanging="1800"/>
    </w:pPr>
  </w:style>
  <w:style w:type="paragraph" w:styleId="TOC8">
    <w:name w:val="toc 8"/>
    <w:basedOn w:val="TOC3"/>
    <w:next w:val="Normal"/>
    <w:autoRedefine/>
    <w:uiPriority w:val="39"/>
    <w:rsid w:val="000F1F8A"/>
    <w:pPr>
      <w:keepNext w:val="0"/>
      <w:spacing w:before="120"/>
    </w:pPr>
  </w:style>
  <w:style w:type="paragraph" w:customStyle="1" w:styleId="Judges">
    <w:name w:val="Judges"/>
    <w:basedOn w:val="Minister"/>
    <w:rsid w:val="000F1F8A"/>
    <w:pPr>
      <w:spacing w:before="180"/>
    </w:pPr>
  </w:style>
  <w:style w:type="paragraph" w:customStyle="1" w:styleId="BillFor">
    <w:name w:val="BillFor"/>
    <w:basedOn w:val="BillBasicHeading"/>
    <w:rsid w:val="000F1F8A"/>
    <w:pPr>
      <w:keepNext w:val="0"/>
      <w:spacing w:before="320"/>
      <w:jc w:val="both"/>
    </w:pPr>
    <w:rPr>
      <w:sz w:val="28"/>
    </w:rPr>
  </w:style>
  <w:style w:type="paragraph" w:customStyle="1" w:styleId="draft">
    <w:name w:val="draft"/>
    <w:basedOn w:val="Normal"/>
    <w:rsid w:val="000F1F8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F1F8A"/>
    <w:pPr>
      <w:spacing w:line="260" w:lineRule="atLeast"/>
      <w:jc w:val="center"/>
    </w:pPr>
  </w:style>
  <w:style w:type="paragraph" w:customStyle="1" w:styleId="Amainbullet">
    <w:name w:val="A main bullet"/>
    <w:basedOn w:val="BillBasic"/>
    <w:rsid w:val="000F1F8A"/>
    <w:pPr>
      <w:spacing w:before="60"/>
      <w:ind w:left="1500" w:hanging="400"/>
    </w:pPr>
  </w:style>
  <w:style w:type="paragraph" w:customStyle="1" w:styleId="Aparabullet">
    <w:name w:val="A para bullet"/>
    <w:basedOn w:val="BillBasic"/>
    <w:rsid w:val="000F1F8A"/>
    <w:pPr>
      <w:spacing w:before="60"/>
      <w:ind w:left="2000" w:hanging="400"/>
    </w:pPr>
  </w:style>
  <w:style w:type="paragraph" w:customStyle="1" w:styleId="Asubparabullet">
    <w:name w:val="A subpara bullet"/>
    <w:basedOn w:val="BillBasic"/>
    <w:rsid w:val="000F1F8A"/>
    <w:pPr>
      <w:spacing w:before="60"/>
      <w:ind w:left="2540" w:hanging="400"/>
    </w:pPr>
  </w:style>
  <w:style w:type="paragraph" w:customStyle="1" w:styleId="aDefpara">
    <w:name w:val="aDef para"/>
    <w:basedOn w:val="Apara"/>
    <w:rsid w:val="000F1F8A"/>
  </w:style>
  <w:style w:type="paragraph" w:customStyle="1" w:styleId="aDefsubpara">
    <w:name w:val="aDef subpara"/>
    <w:basedOn w:val="Asubpara"/>
    <w:rsid w:val="000F1F8A"/>
  </w:style>
  <w:style w:type="paragraph" w:customStyle="1" w:styleId="Idefpara">
    <w:name w:val="I def para"/>
    <w:basedOn w:val="Ipara"/>
    <w:rsid w:val="000F1F8A"/>
  </w:style>
  <w:style w:type="paragraph" w:customStyle="1" w:styleId="Idefsubpara">
    <w:name w:val="I def subpara"/>
    <w:basedOn w:val="Isubpara"/>
    <w:rsid w:val="000F1F8A"/>
  </w:style>
  <w:style w:type="paragraph" w:customStyle="1" w:styleId="Notified">
    <w:name w:val="Notified"/>
    <w:basedOn w:val="BillBasic"/>
    <w:rsid w:val="000F1F8A"/>
    <w:pPr>
      <w:spacing w:before="360"/>
      <w:jc w:val="right"/>
    </w:pPr>
    <w:rPr>
      <w:i/>
    </w:rPr>
  </w:style>
  <w:style w:type="paragraph" w:customStyle="1" w:styleId="03ScheduleLandscape">
    <w:name w:val="03ScheduleLandscape"/>
    <w:basedOn w:val="Normal"/>
    <w:rsid w:val="000F1F8A"/>
  </w:style>
  <w:style w:type="paragraph" w:customStyle="1" w:styleId="IDict-Heading">
    <w:name w:val="I Dict-Heading"/>
    <w:basedOn w:val="BillBasicHeading"/>
    <w:rsid w:val="000F1F8A"/>
    <w:pPr>
      <w:spacing w:before="320"/>
      <w:ind w:left="2600" w:hanging="2600"/>
      <w:jc w:val="both"/>
    </w:pPr>
    <w:rPr>
      <w:sz w:val="34"/>
    </w:rPr>
  </w:style>
  <w:style w:type="paragraph" w:customStyle="1" w:styleId="02TextLandscape">
    <w:name w:val="02TextLandscape"/>
    <w:basedOn w:val="Normal"/>
    <w:rsid w:val="000F1F8A"/>
  </w:style>
  <w:style w:type="paragraph" w:styleId="Salutation">
    <w:name w:val="Salutation"/>
    <w:basedOn w:val="Normal"/>
    <w:next w:val="Normal"/>
    <w:rsid w:val="00417E54"/>
  </w:style>
  <w:style w:type="paragraph" w:customStyle="1" w:styleId="aNoteBullet">
    <w:name w:val="aNoteBullet"/>
    <w:basedOn w:val="aNoteSymb"/>
    <w:rsid w:val="000F1F8A"/>
    <w:pPr>
      <w:tabs>
        <w:tab w:val="left" w:pos="2200"/>
      </w:tabs>
      <w:spacing w:before="60"/>
      <w:ind w:left="2600" w:hanging="700"/>
    </w:pPr>
  </w:style>
  <w:style w:type="paragraph" w:customStyle="1" w:styleId="aNotess">
    <w:name w:val="aNotess"/>
    <w:basedOn w:val="BillBasic"/>
    <w:rsid w:val="00417E54"/>
    <w:pPr>
      <w:ind w:left="1900" w:hanging="800"/>
    </w:pPr>
    <w:rPr>
      <w:sz w:val="20"/>
    </w:rPr>
  </w:style>
  <w:style w:type="paragraph" w:customStyle="1" w:styleId="aParaNoteBullet">
    <w:name w:val="aParaNoteBullet"/>
    <w:basedOn w:val="aParaNote"/>
    <w:rsid w:val="000F1F8A"/>
    <w:pPr>
      <w:tabs>
        <w:tab w:val="left" w:pos="2700"/>
      </w:tabs>
      <w:spacing w:before="60"/>
      <w:ind w:left="3100" w:hanging="700"/>
    </w:pPr>
  </w:style>
  <w:style w:type="paragraph" w:customStyle="1" w:styleId="aNotepar">
    <w:name w:val="aNotepar"/>
    <w:basedOn w:val="BillBasic"/>
    <w:next w:val="Normal"/>
    <w:rsid w:val="000F1F8A"/>
    <w:pPr>
      <w:ind w:left="2400" w:hanging="800"/>
    </w:pPr>
    <w:rPr>
      <w:sz w:val="20"/>
    </w:rPr>
  </w:style>
  <w:style w:type="paragraph" w:customStyle="1" w:styleId="aNoteTextpar">
    <w:name w:val="aNoteTextpar"/>
    <w:basedOn w:val="aNotepar"/>
    <w:rsid w:val="000F1F8A"/>
    <w:pPr>
      <w:spacing w:before="60"/>
      <w:ind w:firstLine="0"/>
    </w:pPr>
  </w:style>
  <w:style w:type="paragraph" w:customStyle="1" w:styleId="MinisterWord">
    <w:name w:val="MinisterWord"/>
    <w:basedOn w:val="Normal"/>
    <w:rsid w:val="000F1F8A"/>
    <w:pPr>
      <w:spacing w:before="60"/>
      <w:jc w:val="right"/>
    </w:pPr>
  </w:style>
  <w:style w:type="paragraph" w:customStyle="1" w:styleId="aExamPara">
    <w:name w:val="aExamPara"/>
    <w:basedOn w:val="aExam"/>
    <w:rsid w:val="000F1F8A"/>
    <w:pPr>
      <w:tabs>
        <w:tab w:val="right" w:pos="1720"/>
        <w:tab w:val="left" w:pos="2000"/>
        <w:tab w:val="left" w:pos="2300"/>
      </w:tabs>
      <w:ind w:left="2400" w:hanging="1300"/>
    </w:pPr>
  </w:style>
  <w:style w:type="paragraph" w:customStyle="1" w:styleId="aExamNumText">
    <w:name w:val="aExamNumText"/>
    <w:basedOn w:val="aExam"/>
    <w:rsid w:val="000F1F8A"/>
    <w:pPr>
      <w:ind w:left="1500"/>
    </w:pPr>
  </w:style>
  <w:style w:type="paragraph" w:customStyle="1" w:styleId="aExamBullet">
    <w:name w:val="aExamBullet"/>
    <w:basedOn w:val="aExam"/>
    <w:rsid w:val="000F1F8A"/>
    <w:pPr>
      <w:tabs>
        <w:tab w:val="left" w:pos="1500"/>
        <w:tab w:val="left" w:pos="2300"/>
      </w:tabs>
      <w:ind w:left="1900" w:hanging="800"/>
    </w:pPr>
  </w:style>
  <w:style w:type="paragraph" w:customStyle="1" w:styleId="aNotePara">
    <w:name w:val="aNotePara"/>
    <w:basedOn w:val="aNote"/>
    <w:rsid w:val="000F1F8A"/>
    <w:pPr>
      <w:tabs>
        <w:tab w:val="right" w:pos="2140"/>
        <w:tab w:val="left" w:pos="2400"/>
      </w:tabs>
      <w:spacing w:before="60"/>
      <w:ind w:left="2400" w:hanging="1300"/>
    </w:pPr>
  </w:style>
  <w:style w:type="paragraph" w:customStyle="1" w:styleId="aExplanHeading">
    <w:name w:val="aExplanHeading"/>
    <w:basedOn w:val="BillBasicHeading"/>
    <w:next w:val="Normal"/>
    <w:rsid w:val="000F1F8A"/>
    <w:rPr>
      <w:rFonts w:ascii="Arial (W1)" w:hAnsi="Arial (W1)"/>
      <w:sz w:val="18"/>
    </w:rPr>
  </w:style>
  <w:style w:type="paragraph" w:customStyle="1" w:styleId="aExplanText">
    <w:name w:val="aExplanText"/>
    <w:basedOn w:val="BillBasic"/>
    <w:rsid w:val="000F1F8A"/>
    <w:rPr>
      <w:sz w:val="20"/>
    </w:rPr>
  </w:style>
  <w:style w:type="paragraph" w:customStyle="1" w:styleId="aParaNotePara">
    <w:name w:val="aParaNotePara"/>
    <w:basedOn w:val="aNoteParaSymb"/>
    <w:rsid w:val="000F1F8A"/>
    <w:pPr>
      <w:tabs>
        <w:tab w:val="clear" w:pos="2140"/>
        <w:tab w:val="clear" w:pos="2400"/>
        <w:tab w:val="right" w:pos="2644"/>
      </w:tabs>
      <w:ind w:left="3320" w:hanging="1720"/>
    </w:pPr>
  </w:style>
  <w:style w:type="character" w:customStyle="1" w:styleId="charBold">
    <w:name w:val="charBold"/>
    <w:basedOn w:val="DefaultParagraphFont"/>
    <w:rsid w:val="000F1F8A"/>
    <w:rPr>
      <w:b/>
    </w:rPr>
  </w:style>
  <w:style w:type="character" w:customStyle="1" w:styleId="charBoldItals">
    <w:name w:val="charBoldItals"/>
    <w:basedOn w:val="DefaultParagraphFont"/>
    <w:rsid w:val="000F1F8A"/>
    <w:rPr>
      <w:b/>
      <w:i/>
    </w:rPr>
  </w:style>
  <w:style w:type="character" w:customStyle="1" w:styleId="charItals">
    <w:name w:val="charItals"/>
    <w:basedOn w:val="DefaultParagraphFont"/>
    <w:rsid w:val="000F1F8A"/>
    <w:rPr>
      <w:i/>
    </w:rPr>
  </w:style>
  <w:style w:type="character" w:customStyle="1" w:styleId="charUnderline">
    <w:name w:val="charUnderline"/>
    <w:basedOn w:val="DefaultParagraphFont"/>
    <w:rsid w:val="000F1F8A"/>
    <w:rPr>
      <w:u w:val="single"/>
    </w:rPr>
  </w:style>
  <w:style w:type="paragraph" w:customStyle="1" w:styleId="TableHd">
    <w:name w:val="TableHd"/>
    <w:basedOn w:val="Normal"/>
    <w:rsid w:val="000F1F8A"/>
    <w:pPr>
      <w:keepNext/>
      <w:spacing w:before="300"/>
      <w:ind w:left="1200" w:hanging="1200"/>
    </w:pPr>
    <w:rPr>
      <w:rFonts w:ascii="Arial" w:hAnsi="Arial"/>
      <w:b/>
      <w:sz w:val="20"/>
    </w:rPr>
  </w:style>
  <w:style w:type="paragraph" w:customStyle="1" w:styleId="TableColHd">
    <w:name w:val="TableColHd"/>
    <w:basedOn w:val="Normal"/>
    <w:rsid w:val="000F1F8A"/>
    <w:pPr>
      <w:keepNext/>
      <w:spacing w:after="60"/>
    </w:pPr>
    <w:rPr>
      <w:rFonts w:ascii="Arial" w:hAnsi="Arial"/>
      <w:b/>
      <w:sz w:val="18"/>
    </w:rPr>
  </w:style>
  <w:style w:type="paragraph" w:customStyle="1" w:styleId="PenaltyPara">
    <w:name w:val="PenaltyPara"/>
    <w:basedOn w:val="Normal"/>
    <w:rsid w:val="000F1F8A"/>
    <w:pPr>
      <w:tabs>
        <w:tab w:val="right" w:pos="1360"/>
      </w:tabs>
      <w:spacing w:before="60"/>
      <w:ind w:left="1600" w:hanging="1600"/>
      <w:jc w:val="both"/>
    </w:pPr>
  </w:style>
  <w:style w:type="paragraph" w:customStyle="1" w:styleId="tablepara">
    <w:name w:val="table para"/>
    <w:basedOn w:val="Normal"/>
    <w:rsid w:val="000F1F8A"/>
    <w:pPr>
      <w:tabs>
        <w:tab w:val="right" w:pos="800"/>
        <w:tab w:val="left" w:pos="1100"/>
      </w:tabs>
      <w:spacing w:before="80" w:after="60"/>
      <w:ind w:left="1100" w:hanging="1100"/>
    </w:pPr>
  </w:style>
  <w:style w:type="paragraph" w:customStyle="1" w:styleId="tablesubpara">
    <w:name w:val="table subpara"/>
    <w:basedOn w:val="Normal"/>
    <w:rsid w:val="000F1F8A"/>
    <w:pPr>
      <w:tabs>
        <w:tab w:val="right" w:pos="1500"/>
        <w:tab w:val="left" w:pos="1800"/>
      </w:tabs>
      <w:spacing w:before="80" w:after="60"/>
      <w:ind w:left="1800" w:hanging="1800"/>
    </w:pPr>
  </w:style>
  <w:style w:type="paragraph" w:customStyle="1" w:styleId="TableText">
    <w:name w:val="TableText"/>
    <w:basedOn w:val="Normal"/>
    <w:rsid w:val="000F1F8A"/>
    <w:pPr>
      <w:spacing w:before="60" w:after="60"/>
    </w:pPr>
  </w:style>
  <w:style w:type="paragraph" w:customStyle="1" w:styleId="IshadedH5Sec">
    <w:name w:val="I shaded H5 Sec"/>
    <w:basedOn w:val="AH5Sec"/>
    <w:rsid w:val="000F1F8A"/>
    <w:pPr>
      <w:shd w:val="pct25" w:color="auto" w:fill="auto"/>
      <w:outlineLvl w:val="9"/>
    </w:pPr>
  </w:style>
  <w:style w:type="paragraph" w:customStyle="1" w:styleId="IshadedSchClause">
    <w:name w:val="I shaded Sch Clause"/>
    <w:basedOn w:val="IshadedH5Sec"/>
    <w:rsid w:val="000F1F8A"/>
  </w:style>
  <w:style w:type="paragraph" w:customStyle="1" w:styleId="Penalty">
    <w:name w:val="Penalty"/>
    <w:basedOn w:val="Amainreturn"/>
    <w:rsid w:val="000F1F8A"/>
  </w:style>
  <w:style w:type="paragraph" w:customStyle="1" w:styleId="aNoteText">
    <w:name w:val="aNoteText"/>
    <w:basedOn w:val="aNoteSymb"/>
    <w:rsid w:val="000F1F8A"/>
    <w:pPr>
      <w:spacing w:before="60"/>
      <w:ind w:firstLine="0"/>
    </w:pPr>
  </w:style>
  <w:style w:type="paragraph" w:customStyle="1" w:styleId="aExamINum">
    <w:name w:val="aExamINum"/>
    <w:basedOn w:val="aExam"/>
    <w:rsid w:val="00417E54"/>
    <w:pPr>
      <w:tabs>
        <w:tab w:val="left" w:pos="1500"/>
      </w:tabs>
      <w:ind w:left="1500" w:hanging="400"/>
    </w:pPr>
  </w:style>
  <w:style w:type="paragraph" w:customStyle="1" w:styleId="AExamIPara">
    <w:name w:val="AExamIPara"/>
    <w:basedOn w:val="aExam"/>
    <w:rsid w:val="000F1F8A"/>
    <w:pPr>
      <w:tabs>
        <w:tab w:val="right" w:pos="1720"/>
        <w:tab w:val="left" w:pos="2000"/>
      </w:tabs>
      <w:ind w:left="2000" w:hanging="900"/>
    </w:pPr>
  </w:style>
  <w:style w:type="paragraph" w:customStyle="1" w:styleId="AH3sec">
    <w:name w:val="A H3 sec"/>
    <w:basedOn w:val="Normal"/>
    <w:next w:val="Amain"/>
    <w:rsid w:val="00417E54"/>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0F1F8A"/>
    <w:pPr>
      <w:tabs>
        <w:tab w:val="clear" w:pos="2600"/>
      </w:tabs>
      <w:ind w:left="1100"/>
    </w:pPr>
    <w:rPr>
      <w:sz w:val="18"/>
    </w:rPr>
  </w:style>
  <w:style w:type="paragraph" w:customStyle="1" w:styleId="aExamss">
    <w:name w:val="aExamss"/>
    <w:basedOn w:val="aNoteSymb"/>
    <w:rsid w:val="000F1F8A"/>
    <w:pPr>
      <w:spacing w:before="60"/>
      <w:ind w:left="1100" w:firstLine="0"/>
    </w:pPr>
  </w:style>
  <w:style w:type="paragraph" w:customStyle="1" w:styleId="aExamHdgpar">
    <w:name w:val="aExamHdgpar"/>
    <w:basedOn w:val="aExamHdgss"/>
    <w:next w:val="Normal"/>
    <w:rsid w:val="000F1F8A"/>
    <w:pPr>
      <w:ind w:left="1600"/>
    </w:pPr>
  </w:style>
  <w:style w:type="paragraph" w:customStyle="1" w:styleId="aExampar">
    <w:name w:val="aExampar"/>
    <w:basedOn w:val="aExamss"/>
    <w:rsid w:val="000F1F8A"/>
    <w:pPr>
      <w:ind w:left="1600"/>
    </w:pPr>
  </w:style>
  <w:style w:type="paragraph" w:customStyle="1" w:styleId="aExamINumss">
    <w:name w:val="aExamINumss"/>
    <w:basedOn w:val="aExamss"/>
    <w:rsid w:val="000F1F8A"/>
    <w:pPr>
      <w:tabs>
        <w:tab w:val="left" w:pos="1500"/>
      </w:tabs>
      <w:ind w:left="1500" w:hanging="400"/>
    </w:pPr>
  </w:style>
  <w:style w:type="paragraph" w:customStyle="1" w:styleId="aExamINumpar">
    <w:name w:val="aExamINumpar"/>
    <w:basedOn w:val="aExampar"/>
    <w:rsid w:val="000F1F8A"/>
    <w:pPr>
      <w:tabs>
        <w:tab w:val="left" w:pos="2000"/>
      </w:tabs>
      <w:ind w:left="2000" w:hanging="400"/>
    </w:pPr>
  </w:style>
  <w:style w:type="paragraph" w:customStyle="1" w:styleId="aExamNumTextss">
    <w:name w:val="aExamNumTextss"/>
    <w:basedOn w:val="aExamss"/>
    <w:rsid w:val="000F1F8A"/>
    <w:pPr>
      <w:ind w:left="1500"/>
    </w:pPr>
  </w:style>
  <w:style w:type="paragraph" w:customStyle="1" w:styleId="aExamNumTextpar">
    <w:name w:val="aExamNumTextpar"/>
    <w:basedOn w:val="aExampar"/>
    <w:rsid w:val="00417E54"/>
    <w:pPr>
      <w:ind w:left="2000"/>
    </w:pPr>
  </w:style>
  <w:style w:type="paragraph" w:customStyle="1" w:styleId="aExamBulletss">
    <w:name w:val="aExamBulletss"/>
    <w:basedOn w:val="aExamss"/>
    <w:rsid w:val="000F1F8A"/>
    <w:pPr>
      <w:ind w:left="1500" w:hanging="400"/>
    </w:pPr>
  </w:style>
  <w:style w:type="paragraph" w:customStyle="1" w:styleId="aExamBulletpar">
    <w:name w:val="aExamBulletpar"/>
    <w:basedOn w:val="aExampar"/>
    <w:rsid w:val="000F1F8A"/>
    <w:pPr>
      <w:ind w:left="2000" w:hanging="400"/>
    </w:pPr>
  </w:style>
  <w:style w:type="paragraph" w:customStyle="1" w:styleId="aExamHdgsubpar">
    <w:name w:val="aExamHdgsubpar"/>
    <w:basedOn w:val="aExamHdgss"/>
    <w:next w:val="Normal"/>
    <w:rsid w:val="000F1F8A"/>
    <w:pPr>
      <w:ind w:left="2140"/>
    </w:pPr>
  </w:style>
  <w:style w:type="paragraph" w:customStyle="1" w:styleId="aExamsubpar">
    <w:name w:val="aExamsubpar"/>
    <w:basedOn w:val="aExamss"/>
    <w:rsid w:val="000F1F8A"/>
    <w:pPr>
      <w:ind w:left="2140"/>
    </w:pPr>
  </w:style>
  <w:style w:type="paragraph" w:customStyle="1" w:styleId="aExamNumsubpar">
    <w:name w:val="aExamNumsubpar"/>
    <w:basedOn w:val="aExamsubpar"/>
    <w:rsid w:val="00417E54"/>
    <w:pPr>
      <w:tabs>
        <w:tab w:val="left" w:pos="2540"/>
      </w:tabs>
      <w:ind w:left="2540" w:hanging="400"/>
    </w:pPr>
  </w:style>
  <w:style w:type="paragraph" w:customStyle="1" w:styleId="aExamNumTextsubpar">
    <w:name w:val="aExamNumTextsubpar"/>
    <w:basedOn w:val="aExampar"/>
    <w:rsid w:val="00417E54"/>
    <w:pPr>
      <w:ind w:left="2540"/>
    </w:pPr>
  </w:style>
  <w:style w:type="paragraph" w:customStyle="1" w:styleId="aExamBulletsubpar">
    <w:name w:val="aExamBulletsubpar"/>
    <w:basedOn w:val="aExamsubpar"/>
    <w:rsid w:val="00417E54"/>
    <w:pPr>
      <w:numPr>
        <w:numId w:val="3"/>
      </w:numPr>
    </w:pPr>
  </w:style>
  <w:style w:type="paragraph" w:customStyle="1" w:styleId="aNoteTextss">
    <w:name w:val="aNoteTextss"/>
    <w:basedOn w:val="Normal"/>
    <w:rsid w:val="000F1F8A"/>
    <w:pPr>
      <w:spacing w:before="60"/>
      <w:ind w:left="1900"/>
      <w:jc w:val="both"/>
    </w:pPr>
    <w:rPr>
      <w:sz w:val="20"/>
    </w:rPr>
  </w:style>
  <w:style w:type="paragraph" w:customStyle="1" w:styleId="aNoteParass">
    <w:name w:val="aNoteParass"/>
    <w:basedOn w:val="Normal"/>
    <w:rsid w:val="000F1F8A"/>
    <w:pPr>
      <w:tabs>
        <w:tab w:val="right" w:pos="2140"/>
        <w:tab w:val="left" w:pos="2400"/>
      </w:tabs>
      <w:spacing w:before="60"/>
      <w:ind w:left="2400" w:hanging="1300"/>
      <w:jc w:val="both"/>
    </w:pPr>
    <w:rPr>
      <w:sz w:val="20"/>
    </w:rPr>
  </w:style>
  <w:style w:type="paragraph" w:customStyle="1" w:styleId="aNoteParapar">
    <w:name w:val="aNoteParapar"/>
    <w:basedOn w:val="aNotepar"/>
    <w:rsid w:val="000F1F8A"/>
    <w:pPr>
      <w:tabs>
        <w:tab w:val="right" w:pos="2640"/>
      </w:tabs>
      <w:spacing w:before="60"/>
      <w:ind w:left="2920" w:hanging="1320"/>
    </w:pPr>
  </w:style>
  <w:style w:type="paragraph" w:customStyle="1" w:styleId="aNotesubpar">
    <w:name w:val="aNotesubpar"/>
    <w:basedOn w:val="BillBasic"/>
    <w:next w:val="Normal"/>
    <w:rsid w:val="000F1F8A"/>
    <w:pPr>
      <w:ind w:left="2940" w:hanging="800"/>
    </w:pPr>
    <w:rPr>
      <w:sz w:val="20"/>
    </w:rPr>
  </w:style>
  <w:style w:type="paragraph" w:customStyle="1" w:styleId="aNoteTextsubpar">
    <w:name w:val="aNoteTextsubpar"/>
    <w:basedOn w:val="aNotesubpar"/>
    <w:rsid w:val="000F1F8A"/>
    <w:pPr>
      <w:spacing w:before="60"/>
      <w:ind w:firstLine="0"/>
    </w:pPr>
  </w:style>
  <w:style w:type="paragraph" w:customStyle="1" w:styleId="aNoteParasubpar">
    <w:name w:val="aNoteParasubpar"/>
    <w:basedOn w:val="aNotesubpar"/>
    <w:rsid w:val="00417E54"/>
    <w:pPr>
      <w:tabs>
        <w:tab w:val="right" w:pos="3180"/>
      </w:tabs>
      <w:spacing w:before="0"/>
      <w:ind w:left="3460" w:hanging="1320"/>
    </w:pPr>
  </w:style>
  <w:style w:type="paragraph" w:customStyle="1" w:styleId="aNoteBulletann">
    <w:name w:val="aNoteBulletann"/>
    <w:basedOn w:val="aNotess"/>
    <w:rsid w:val="00417E54"/>
    <w:pPr>
      <w:tabs>
        <w:tab w:val="left" w:pos="2200"/>
      </w:tabs>
      <w:spacing w:before="0"/>
      <w:ind w:left="0" w:firstLine="0"/>
    </w:pPr>
  </w:style>
  <w:style w:type="paragraph" w:customStyle="1" w:styleId="aNoteBulletparann">
    <w:name w:val="aNoteBulletparann"/>
    <w:basedOn w:val="aNotepar"/>
    <w:rsid w:val="00417E54"/>
    <w:pPr>
      <w:tabs>
        <w:tab w:val="left" w:pos="2700"/>
      </w:tabs>
      <w:spacing w:before="0"/>
      <w:ind w:left="0" w:firstLine="0"/>
    </w:pPr>
  </w:style>
  <w:style w:type="paragraph" w:customStyle="1" w:styleId="aNoteBulletsubpar">
    <w:name w:val="aNoteBulletsubpar"/>
    <w:basedOn w:val="aNotesubpar"/>
    <w:rsid w:val="00417E54"/>
    <w:pPr>
      <w:numPr>
        <w:numId w:val="4"/>
      </w:numPr>
      <w:tabs>
        <w:tab w:val="left" w:pos="3240"/>
      </w:tabs>
      <w:spacing w:before="0"/>
    </w:pPr>
  </w:style>
  <w:style w:type="paragraph" w:customStyle="1" w:styleId="aNoteBulletss">
    <w:name w:val="aNoteBulletss"/>
    <w:basedOn w:val="Normal"/>
    <w:rsid w:val="000F1F8A"/>
    <w:pPr>
      <w:spacing w:before="60"/>
      <w:ind w:left="2300" w:hanging="400"/>
      <w:jc w:val="both"/>
    </w:pPr>
    <w:rPr>
      <w:sz w:val="20"/>
    </w:rPr>
  </w:style>
  <w:style w:type="paragraph" w:customStyle="1" w:styleId="aNoteBulletpar">
    <w:name w:val="aNoteBulletpar"/>
    <w:basedOn w:val="aNotepar"/>
    <w:rsid w:val="000F1F8A"/>
    <w:pPr>
      <w:spacing w:before="60"/>
      <w:ind w:left="2800" w:hanging="400"/>
    </w:pPr>
  </w:style>
  <w:style w:type="paragraph" w:customStyle="1" w:styleId="aExplanBullet">
    <w:name w:val="aExplanBullet"/>
    <w:basedOn w:val="Normal"/>
    <w:rsid w:val="000F1F8A"/>
    <w:pPr>
      <w:spacing w:before="140"/>
      <w:ind w:left="400" w:hanging="400"/>
      <w:jc w:val="both"/>
    </w:pPr>
    <w:rPr>
      <w:snapToGrid w:val="0"/>
      <w:sz w:val="20"/>
    </w:rPr>
  </w:style>
  <w:style w:type="paragraph" w:customStyle="1" w:styleId="AuthLaw">
    <w:name w:val="AuthLaw"/>
    <w:basedOn w:val="BillBasic"/>
    <w:rsid w:val="00417E54"/>
    <w:rPr>
      <w:rFonts w:ascii="Arial" w:hAnsi="Arial"/>
      <w:b/>
      <w:sz w:val="20"/>
    </w:rPr>
  </w:style>
  <w:style w:type="character" w:customStyle="1" w:styleId="charContents">
    <w:name w:val="charContents"/>
    <w:basedOn w:val="DefaultParagraphFont"/>
    <w:rsid w:val="000F1F8A"/>
  </w:style>
  <w:style w:type="character" w:customStyle="1" w:styleId="charPage">
    <w:name w:val="charPage"/>
    <w:basedOn w:val="DefaultParagraphFont"/>
    <w:rsid w:val="000F1F8A"/>
  </w:style>
  <w:style w:type="paragraph" w:customStyle="1" w:styleId="Letterhead">
    <w:name w:val="Letterhead"/>
    <w:rsid w:val="00417E54"/>
    <w:pPr>
      <w:widowControl w:val="0"/>
      <w:spacing w:after="180"/>
      <w:jc w:val="right"/>
    </w:pPr>
    <w:rPr>
      <w:rFonts w:ascii="Arial" w:hAnsi="Arial"/>
      <w:sz w:val="32"/>
      <w:lang w:eastAsia="en-US"/>
    </w:rPr>
  </w:style>
  <w:style w:type="character" w:styleId="PageNumber">
    <w:name w:val="page number"/>
    <w:basedOn w:val="DefaultParagraphFont"/>
    <w:rsid w:val="000F1F8A"/>
  </w:style>
  <w:style w:type="paragraph" w:customStyle="1" w:styleId="Defintion">
    <w:name w:val="Defintion"/>
    <w:next w:val="Normal"/>
    <w:rsid w:val="00417E54"/>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AmendHeading2">
    <w:name w:val="Amend. Heading 2"/>
    <w:basedOn w:val="Normal"/>
    <w:next w:val="Normal"/>
    <w:rsid w:val="00417E54"/>
    <w:pPr>
      <w:overflowPunct w:val="0"/>
      <w:autoSpaceDE w:val="0"/>
      <w:autoSpaceDN w:val="0"/>
      <w:adjustRightInd w:val="0"/>
      <w:spacing w:before="120"/>
      <w:textAlignment w:val="baseline"/>
    </w:pPr>
  </w:style>
  <w:style w:type="paragraph" w:customStyle="1" w:styleId="DraftHeading1">
    <w:name w:val="Draft Heading 1"/>
    <w:basedOn w:val="Normal"/>
    <w:next w:val="Normal"/>
    <w:rsid w:val="00417E54"/>
    <w:pPr>
      <w:overflowPunct w:val="0"/>
      <w:autoSpaceDE w:val="0"/>
      <w:autoSpaceDN w:val="0"/>
      <w:adjustRightInd w:val="0"/>
      <w:spacing w:before="120"/>
      <w:textAlignment w:val="baseline"/>
    </w:pPr>
    <w:rPr>
      <w:b/>
    </w:rPr>
  </w:style>
  <w:style w:type="paragraph" w:customStyle="1" w:styleId="DraftHeading2">
    <w:name w:val="Draft Heading 2"/>
    <w:basedOn w:val="Normal"/>
    <w:next w:val="Normal"/>
    <w:rsid w:val="00417E54"/>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417E54"/>
    <w:pPr>
      <w:overflowPunct w:val="0"/>
      <w:autoSpaceDE w:val="0"/>
      <w:autoSpaceDN w:val="0"/>
      <w:adjustRightInd w:val="0"/>
      <w:spacing w:before="120"/>
      <w:textAlignment w:val="baseline"/>
    </w:pPr>
  </w:style>
  <w:style w:type="paragraph" w:customStyle="1" w:styleId="Heading-DIVISION">
    <w:name w:val="Heading - DIVISION"/>
    <w:next w:val="Normal"/>
    <w:rsid w:val="00417E54"/>
    <w:pPr>
      <w:overflowPunct w:val="0"/>
      <w:autoSpaceDE w:val="0"/>
      <w:autoSpaceDN w:val="0"/>
      <w:adjustRightInd w:val="0"/>
      <w:spacing w:before="240" w:after="120"/>
      <w:jc w:val="center"/>
      <w:textAlignment w:val="baseline"/>
    </w:pPr>
    <w:rPr>
      <w:b/>
      <w:sz w:val="24"/>
      <w:lang w:eastAsia="en-US"/>
    </w:rPr>
  </w:style>
  <w:style w:type="paragraph" w:customStyle="1" w:styleId="ShoulderReference">
    <w:name w:val="Shoulder Reference"/>
    <w:next w:val="Normal"/>
    <w:rsid w:val="00417E54"/>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Normal-Schedule">
    <w:name w:val="Normal - Schedule"/>
    <w:rsid w:val="00417E54"/>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ScheduleHeading1">
    <w:name w:val="Schedule Heading 1"/>
    <w:basedOn w:val="Normal"/>
    <w:next w:val="Normal"/>
    <w:rsid w:val="00417E54"/>
    <w:pPr>
      <w:overflowPunct w:val="0"/>
      <w:autoSpaceDE w:val="0"/>
      <w:autoSpaceDN w:val="0"/>
      <w:adjustRightInd w:val="0"/>
      <w:spacing w:before="120"/>
      <w:textAlignment w:val="baseline"/>
    </w:pPr>
    <w:rPr>
      <w:b/>
      <w:sz w:val="20"/>
    </w:rPr>
  </w:style>
  <w:style w:type="paragraph" w:customStyle="1" w:styleId="ScheduleHeading2">
    <w:name w:val="Schedule Heading 2"/>
    <w:basedOn w:val="Normal"/>
    <w:next w:val="Normal"/>
    <w:rsid w:val="00417E54"/>
    <w:pPr>
      <w:overflowPunct w:val="0"/>
      <w:autoSpaceDE w:val="0"/>
      <w:autoSpaceDN w:val="0"/>
      <w:adjustRightInd w:val="0"/>
      <w:spacing w:before="120"/>
      <w:textAlignment w:val="baseline"/>
    </w:pPr>
    <w:rPr>
      <w:sz w:val="20"/>
    </w:rPr>
  </w:style>
  <w:style w:type="paragraph" w:customStyle="1" w:styleId="ScheduleHeading3">
    <w:name w:val="Schedule Heading 3"/>
    <w:basedOn w:val="Normal"/>
    <w:next w:val="Normal"/>
    <w:rsid w:val="00417E54"/>
    <w:pPr>
      <w:overflowPunct w:val="0"/>
      <w:autoSpaceDE w:val="0"/>
      <w:autoSpaceDN w:val="0"/>
      <w:adjustRightInd w:val="0"/>
      <w:spacing w:before="120"/>
      <w:textAlignment w:val="baseline"/>
    </w:pPr>
    <w:rPr>
      <w:sz w:val="20"/>
    </w:rPr>
  </w:style>
  <w:style w:type="paragraph" w:customStyle="1" w:styleId="ScheduleHeading4">
    <w:name w:val="Schedule Heading 4"/>
    <w:basedOn w:val="Normal"/>
    <w:next w:val="Normal"/>
    <w:rsid w:val="00417E54"/>
    <w:pPr>
      <w:overflowPunct w:val="0"/>
      <w:autoSpaceDE w:val="0"/>
      <w:autoSpaceDN w:val="0"/>
      <w:adjustRightInd w:val="0"/>
      <w:spacing w:before="120"/>
      <w:textAlignment w:val="baseline"/>
    </w:pPr>
    <w:rPr>
      <w:sz w:val="20"/>
    </w:rPr>
  </w:style>
  <w:style w:type="paragraph" w:customStyle="1" w:styleId="ScheduleHeading5">
    <w:name w:val="Schedule Heading 5"/>
    <w:basedOn w:val="Normal"/>
    <w:next w:val="Normal"/>
    <w:rsid w:val="00417E54"/>
    <w:pPr>
      <w:overflowPunct w:val="0"/>
      <w:autoSpaceDE w:val="0"/>
      <w:autoSpaceDN w:val="0"/>
      <w:adjustRightInd w:val="0"/>
      <w:spacing w:before="120"/>
      <w:textAlignment w:val="baseline"/>
    </w:pPr>
    <w:rPr>
      <w:sz w:val="20"/>
    </w:rPr>
  </w:style>
  <w:style w:type="paragraph" w:customStyle="1" w:styleId="ScheduleSection">
    <w:name w:val="Schedule Section"/>
    <w:basedOn w:val="Normal"/>
    <w:next w:val="Normal"/>
    <w:rsid w:val="00417E54"/>
    <w:pPr>
      <w:overflowPunct w:val="0"/>
      <w:autoSpaceDE w:val="0"/>
      <w:autoSpaceDN w:val="0"/>
      <w:adjustRightInd w:val="0"/>
      <w:spacing w:before="120"/>
      <w:ind w:left="851"/>
      <w:textAlignment w:val="baseline"/>
    </w:pPr>
    <w:rPr>
      <w:sz w:val="20"/>
    </w:rPr>
  </w:style>
  <w:style w:type="paragraph" w:customStyle="1" w:styleId="ScheduleNo">
    <w:name w:val="Schedule No."/>
    <w:basedOn w:val="Normal"/>
    <w:next w:val="Normal"/>
    <w:rsid w:val="00417E54"/>
    <w:pPr>
      <w:overflowPunct w:val="0"/>
      <w:autoSpaceDE w:val="0"/>
      <w:autoSpaceDN w:val="0"/>
      <w:adjustRightInd w:val="0"/>
      <w:spacing w:before="240" w:after="120"/>
      <w:jc w:val="center"/>
      <w:textAlignment w:val="baseline"/>
    </w:pPr>
    <w:rPr>
      <w:b/>
      <w:caps/>
      <w:sz w:val="20"/>
    </w:rPr>
  </w:style>
  <w:style w:type="paragraph" w:customStyle="1" w:styleId="ScheduleTitle">
    <w:name w:val="Schedule Title"/>
    <w:basedOn w:val="Heading-DIVISION"/>
    <w:next w:val="Normal"/>
    <w:rsid w:val="00417E54"/>
    <w:rPr>
      <w:caps/>
      <w:sz w:val="20"/>
    </w:rPr>
  </w:style>
  <w:style w:type="paragraph" w:customStyle="1" w:styleId="ScheduleSectionSub">
    <w:name w:val="Schedule Section (Sub)"/>
    <w:basedOn w:val="Normal"/>
    <w:next w:val="Normal"/>
    <w:rsid w:val="00417E54"/>
    <w:pPr>
      <w:overflowPunct w:val="0"/>
      <w:autoSpaceDE w:val="0"/>
      <w:autoSpaceDN w:val="0"/>
      <w:adjustRightInd w:val="0"/>
      <w:spacing w:before="120"/>
      <w:ind w:left="1361"/>
      <w:textAlignment w:val="baseline"/>
    </w:pPr>
    <w:rPr>
      <w:sz w:val="20"/>
    </w:rPr>
  </w:style>
  <w:style w:type="paragraph" w:customStyle="1" w:styleId="AmendHeading3">
    <w:name w:val="Amend. Heading 3"/>
    <w:basedOn w:val="Normal"/>
    <w:next w:val="Normal"/>
    <w:rsid w:val="00417E54"/>
    <w:pPr>
      <w:overflowPunct w:val="0"/>
      <w:autoSpaceDE w:val="0"/>
      <w:autoSpaceDN w:val="0"/>
      <w:adjustRightInd w:val="0"/>
      <w:spacing w:before="120"/>
      <w:textAlignment w:val="baseline"/>
    </w:pPr>
  </w:style>
  <w:style w:type="paragraph" w:customStyle="1" w:styleId="BodySection">
    <w:name w:val="Body Section"/>
    <w:next w:val="Normal"/>
    <w:rsid w:val="00417E54"/>
    <w:pPr>
      <w:overflowPunct w:val="0"/>
      <w:autoSpaceDE w:val="0"/>
      <w:autoSpaceDN w:val="0"/>
      <w:adjustRightInd w:val="0"/>
      <w:spacing w:before="120"/>
      <w:ind w:left="1361"/>
      <w:textAlignment w:val="baseline"/>
    </w:pPr>
    <w:rPr>
      <w:sz w:val="24"/>
      <w:lang w:eastAsia="en-US"/>
    </w:rPr>
  </w:style>
  <w:style w:type="paragraph" w:customStyle="1" w:styleId="BodyParagraphSub-Sub">
    <w:name w:val="Body Paragraph (Sub-Sub)"/>
    <w:next w:val="Normal"/>
    <w:rsid w:val="00417E54"/>
    <w:pPr>
      <w:overflowPunct w:val="0"/>
      <w:autoSpaceDE w:val="0"/>
      <w:autoSpaceDN w:val="0"/>
      <w:adjustRightInd w:val="0"/>
      <w:spacing w:before="120"/>
      <w:ind w:left="2892"/>
      <w:textAlignment w:val="baseline"/>
    </w:pPr>
    <w:rPr>
      <w:sz w:val="24"/>
      <w:lang w:eastAsia="en-US"/>
    </w:rPr>
  </w:style>
  <w:style w:type="paragraph" w:customStyle="1" w:styleId="DraftHeading4">
    <w:name w:val="Draft Heading 4"/>
    <w:basedOn w:val="Normal"/>
    <w:next w:val="Normal"/>
    <w:rsid w:val="00417E54"/>
    <w:pPr>
      <w:overflowPunct w:val="0"/>
      <w:autoSpaceDE w:val="0"/>
      <w:autoSpaceDN w:val="0"/>
      <w:adjustRightInd w:val="0"/>
      <w:spacing w:before="120"/>
      <w:textAlignment w:val="baseline"/>
    </w:pPr>
  </w:style>
  <w:style w:type="paragraph" w:styleId="TOC9">
    <w:name w:val="toc 9"/>
    <w:basedOn w:val="Normal"/>
    <w:next w:val="Normal"/>
    <w:autoRedefine/>
    <w:uiPriority w:val="39"/>
    <w:rsid w:val="000F1F8A"/>
    <w:pPr>
      <w:ind w:left="1920" w:right="600"/>
    </w:pPr>
  </w:style>
  <w:style w:type="paragraph" w:customStyle="1" w:styleId="TableP1a">
    <w:name w:val="TableP1(a)"/>
    <w:basedOn w:val="Normal"/>
    <w:rsid w:val="00417E54"/>
    <w:pPr>
      <w:tabs>
        <w:tab w:val="right" w:pos="408"/>
      </w:tabs>
      <w:autoSpaceDE w:val="0"/>
      <w:autoSpaceDN w:val="0"/>
      <w:spacing w:after="60" w:line="240" w:lineRule="exact"/>
      <w:ind w:left="533" w:hanging="533"/>
    </w:pPr>
    <w:rPr>
      <w:sz w:val="22"/>
      <w:szCs w:val="22"/>
    </w:rPr>
  </w:style>
  <w:style w:type="paragraph" w:customStyle="1" w:styleId="Status">
    <w:name w:val="Status"/>
    <w:basedOn w:val="Normal"/>
    <w:rsid w:val="000F1F8A"/>
    <w:pPr>
      <w:spacing w:before="280"/>
      <w:jc w:val="center"/>
    </w:pPr>
    <w:rPr>
      <w:rFonts w:ascii="Arial" w:hAnsi="Arial"/>
      <w:sz w:val="14"/>
    </w:rPr>
  </w:style>
  <w:style w:type="character" w:styleId="Hyperlink">
    <w:name w:val="Hyperlink"/>
    <w:basedOn w:val="DefaultParagraphFont"/>
    <w:uiPriority w:val="99"/>
    <w:unhideWhenUsed/>
    <w:rsid w:val="000F1F8A"/>
    <w:rPr>
      <w:color w:val="0000FF" w:themeColor="hyperlink"/>
      <w:u w:val="single"/>
    </w:rPr>
  </w:style>
  <w:style w:type="character" w:customStyle="1" w:styleId="producttitle1">
    <w:name w:val="producttitle1"/>
    <w:basedOn w:val="DefaultParagraphFont"/>
    <w:rsid w:val="00417E54"/>
    <w:rPr>
      <w:rFonts w:ascii="Arial" w:hAnsi="Arial" w:cs="Arial" w:hint="default"/>
      <w:b/>
      <w:bCs/>
      <w:sz w:val="24"/>
      <w:szCs w:val="24"/>
    </w:rPr>
  </w:style>
  <w:style w:type="character" w:styleId="FollowedHyperlink">
    <w:name w:val="FollowedHyperlink"/>
    <w:basedOn w:val="DefaultParagraphFont"/>
    <w:rsid w:val="00417E54"/>
    <w:rPr>
      <w:color w:val="800080"/>
      <w:u w:val="single"/>
    </w:rPr>
  </w:style>
  <w:style w:type="paragraph" w:customStyle="1" w:styleId="SchApara">
    <w:name w:val="Sch A para"/>
    <w:basedOn w:val="Apara"/>
    <w:rsid w:val="000F1F8A"/>
  </w:style>
  <w:style w:type="paragraph" w:customStyle="1" w:styleId="SchAsubpara">
    <w:name w:val="Sch A subpara"/>
    <w:basedOn w:val="Asubpara"/>
    <w:rsid w:val="000F1F8A"/>
  </w:style>
  <w:style w:type="paragraph" w:customStyle="1" w:styleId="SchAsubsubpara">
    <w:name w:val="Sch A subsubpara"/>
    <w:basedOn w:val="Asubsubpara"/>
    <w:rsid w:val="000F1F8A"/>
  </w:style>
  <w:style w:type="paragraph" w:styleId="BodyTextIndent">
    <w:name w:val="Body Text Indent"/>
    <w:basedOn w:val="Normal"/>
    <w:rsid w:val="00417E54"/>
    <w:pPr>
      <w:ind w:left="709" w:hanging="425"/>
    </w:pPr>
    <w:rPr>
      <w:sz w:val="16"/>
      <w:lang w:val="en-US"/>
    </w:rPr>
  </w:style>
  <w:style w:type="paragraph" w:customStyle="1" w:styleId="aExamNumpar">
    <w:name w:val="aExamNumpar"/>
    <w:basedOn w:val="aExamINumss"/>
    <w:rsid w:val="00417E54"/>
    <w:pPr>
      <w:tabs>
        <w:tab w:val="clear" w:pos="1500"/>
        <w:tab w:val="left" w:pos="2000"/>
      </w:tabs>
      <w:ind w:left="2000"/>
    </w:pPr>
  </w:style>
  <w:style w:type="paragraph" w:customStyle="1" w:styleId="Schsectionheading">
    <w:name w:val="Sch section heading"/>
    <w:basedOn w:val="BillBasic"/>
    <w:next w:val="Amain"/>
    <w:rsid w:val="00417E54"/>
    <w:pPr>
      <w:spacing w:before="160"/>
      <w:jc w:val="left"/>
      <w:outlineLvl w:val="4"/>
    </w:pPr>
    <w:rPr>
      <w:rFonts w:ascii="Arial" w:hAnsi="Arial"/>
      <w:b/>
    </w:rPr>
  </w:style>
  <w:style w:type="paragraph" w:customStyle="1" w:styleId="FooterInfoCentre">
    <w:name w:val="FooterInfoCentre"/>
    <w:basedOn w:val="FooterInfo"/>
    <w:rsid w:val="000F1F8A"/>
    <w:pPr>
      <w:spacing w:before="60"/>
      <w:jc w:val="center"/>
    </w:pPr>
  </w:style>
  <w:style w:type="paragraph" w:customStyle="1" w:styleId="00Spine">
    <w:name w:val="00Spine"/>
    <w:basedOn w:val="Normal"/>
    <w:rsid w:val="000F1F8A"/>
  </w:style>
  <w:style w:type="paragraph" w:customStyle="1" w:styleId="05Endnote0">
    <w:name w:val="05Endnote"/>
    <w:basedOn w:val="Normal"/>
    <w:rsid w:val="000F1F8A"/>
  </w:style>
  <w:style w:type="paragraph" w:customStyle="1" w:styleId="06Copyright">
    <w:name w:val="06Copyright"/>
    <w:basedOn w:val="Normal"/>
    <w:rsid w:val="000F1F8A"/>
  </w:style>
  <w:style w:type="paragraph" w:customStyle="1" w:styleId="RepubNo">
    <w:name w:val="RepubNo"/>
    <w:basedOn w:val="BillBasicHeading"/>
    <w:rsid w:val="000F1F8A"/>
    <w:pPr>
      <w:keepNext w:val="0"/>
      <w:spacing w:before="600"/>
      <w:jc w:val="both"/>
    </w:pPr>
    <w:rPr>
      <w:sz w:val="26"/>
    </w:rPr>
  </w:style>
  <w:style w:type="paragraph" w:customStyle="1" w:styleId="EffectiveDate">
    <w:name w:val="EffectiveDate"/>
    <w:basedOn w:val="Normal"/>
    <w:rsid w:val="000F1F8A"/>
    <w:pPr>
      <w:spacing w:before="120"/>
    </w:pPr>
    <w:rPr>
      <w:rFonts w:ascii="Arial" w:hAnsi="Arial"/>
      <w:b/>
      <w:sz w:val="26"/>
    </w:rPr>
  </w:style>
  <w:style w:type="paragraph" w:customStyle="1" w:styleId="CoverInForce">
    <w:name w:val="CoverInForce"/>
    <w:basedOn w:val="BillBasicHeading"/>
    <w:rsid w:val="000F1F8A"/>
    <w:pPr>
      <w:keepNext w:val="0"/>
      <w:spacing w:before="400"/>
    </w:pPr>
    <w:rPr>
      <w:b w:val="0"/>
    </w:rPr>
  </w:style>
  <w:style w:type="paragraph" w:customStyle="1" w:styleId="CoverHeading">
    <w:name w:val="CoverHeading"/>
    <w:basedOn w:val="Normal"/>
    <w:rsid w:val="000F1F8A"/>
    <w:rPr>
      <w:rFonts w:ascii="Arial" w:hAnsi="Arial"/>
      <w:b/>
    </w:rPr>
  </w:style>
  <w:style w:type="paragraph" w:customStyle="1" w:styleId="CoverSubHdg">
    <w:name w:val="CoverSubHdg"/>
    <w:basedOn w:val="CoverHeading"/>
    <w:rsid w:val="000F1F8A"/>
    <w:pPr>
      <w:spacing w:before="120"/>
    </w:pPr>
    <w:rPr>
      <w:sz w:val="20"/>
    </w:rPr>
  </w:style>
  <w:style w:type="paragraph" w:customStyle="1" w:styleId="CoverActName">
    <w:name w:val="CoverActName"/>
    <w:basedOn w:val="BillBasicHeading"/>
    <w:rsid w:val="000F1F8A"/>
    <w:pPr>
      <w:keepNext w:val="0"/>
      <w:spacing w:before="260"/>
    </w:pPr>
  </w:style>
  <w:style w:type="paragraph" w:customStyle="1" w:styleId="CoverText">
    <w:name w:val="CoverText"/>
    <w:basedOn w:val="Normal"/>
    <w:uiPriority w:val="99"/>
    <w:rsid w:val="000F1F8A"/>
    <w:pPr>
      <w:spacing w:before="100"/>
      <w:jc w:val="both"/>
    </w:pPr>
    <w:rPr>
      <w:sz w:val="20"/>
    </w:rPr>
  </w:style>
  <w:style w:type="paragraph" w:customStyle="1" w:styleId="CoverTextPara">
    <w:name w:val="CoverTextPara"/>
    <w:basedOn w:val="CoverText"/>
    <w:rsid w:val="000F1F8A"/>
    <w:pPr>
      <w:tabs>
        <w:tab w:val="right" w:pos="600"/>
        <w:tab w:val="left" w:pos="840"/>
      </w:tabs>
      <w:ind w:left="840" w:hanging="840"/>
    </w:pPr>
  </w:style>
  <w:style w:type="paragraph" w:customStyle="1" w:styleId="AH1ChapterSymb">
    <w:name w:val="A H1 Chapter Symb"/>
    <w:basedOn w:val="AH1Chapter"/>
    <w:next w:val="AH2Part"/>
    <w:rsid w:val="000F1F8A"/>
    <w:pPr>
      <w:tabs>
        <w:tab w:val="clear" w:pos="2600"/>
        <w:tab w:val="left" w:pos="0"/>
      </w:tabs>
      <w:ind w:left="2480" w:hanging="2960"/>
    </w:pPr>
  </w:style>
  <w:style w:type="paragraph" w:customStyle="1" w:styleId="AH2PartSymb">
    <w:name w:val="A H2 Part Symb"/>
    <w:basedOn w:val="AH2Part"/>
    <w:next w:val="AH3Div"/>
    <w:rsid w:val="000F1F8A"/>
    <w:pPr>
      <w:tabs>
        <w:tab w:val="clear" w:pos="2600"/>
        <w:tab w:val="left" w:pos="0"/>
      </w:tabs>
      <w:ind w:left="2480" w:hanging="2960"/>
    </w:pPr>
  </w:style>
  <w:style w:type="paragraph" w:customStyle="1" w:styleId="AH3DivSymb">
    <w:name w:val="A H3 Div Symb"/>
    <w:basedOn w:val="AH3Div"/>
    <w:next w:val="AH5Sec"/>
    <w:rsid w:val="000F1F8A"/>
    <w:pPr>
      <w:tabs>
        <w:tab w:val="clear" w:pos="2600"/>
        <w:tab w:val="left" w:pos="0"/>
      </w:tabs>
      <w:ind w:left="2480" w:hanging="2960"/>
    </w:pPr>
  </w:style>
  <w:style w:type="paragraph" w:customStyle="1" w:styleId="AH4SubDivSymb">
    <w:name w:val="A H4 SubDiv Symb"/>
    <w:basedOn w:val="AH4SubDiv"/>
    <w:next w:val="AH5Sec"/>
    <w:rsid w:val="000F1F8A"/>
    <w:pPr>
      <w:tabs>
        <w:tab w:val="clear" w:pos="2600"/>
        <w:tab w:val="left" w:pos="0"/>
      </w:tabs>
      <w:ind w:left="2480" w:hanging="2960"/>
    </w:pPr>
  </w:style>
  <w:style w:type="paragraph" w:customStyle="1" w:styleId="AH5SecSymb">
    <w:name w:val="A H5 Sec Symb"/>
    <w:basedOn w:val="AH5Sec"/>
    <w:next w:val="Amain"/>
    <w:rsid w:val="000F1F8A"/>
    <w:pPr>
      <w:tabs>
        <w:tab w:val="clear" w:pos="1100"/>
        <w:tab w:val="left" w:pos="0"/>
      </w:tabs>
      <w:ind w:hanging="1580"/>
    </w:pPr>
  </w:style>
  <w:style w:type="paragraph" w:customStyle="1" w:styleId="AmainSymb">
    <w:name w:val="A main Symb"/>
    <w:basedOn w:val="Amain"/>
    <w:rsid w:val="000F1F8A"/>
    <w:pPr>
      <w:tabs>
        <w:tab w:val="left" w:pos="0"/>
      </w:tabs>
      <w:ind w:left="1120" w:hanging="1600"/>
    </w:pPr>
  </w:style>
  <w:style w:type="paragraph" w:customStyle="1" w:styleId="AparaSymb">
    <w:name w:val="A para Symb"/>
    <w:basedOn w:val="Apara"/>
    <w:rsid w:val="000F1F8A"/>
    <w:pPr>
      <w:tabs>
        <w:tab w:val="right" w:pos="0"/>
      </w:tabs>
      <w:ind w:hanging="2080"/>
    </w:pPr>
  </w:style>
  <w:style w:type="paragraph" w:customStyle="1" w:styleId="Assectheading">
    <w:name w:val="A ssect heading"/>
    <w:basedOn w:val="Amain"/>
    <w:rsid w:val="000F1F8A"/>
    <w:pPr>
      <w:keepNext/>
      <w:tabs>
        <w:tab w:val="clear" w:pos="900"/>
        <w:tab w:val="clear" w:pos="1100"/>
      </w:tabs>
      <w:spacing w:before="300"/>
      <w:ind w:left="0" w:firstLine="0"/>
      <w:outlineLvl w:val="9"/>
    </w:pPr>
    <w:rPr>
      <w:i/>
    </w:rPr>
  </w:style>
  <w:style w:type="paragraph" w:customStyle="1" w:styleId="AsubparaSymb">
    <w:name w:val="A subpara Symb"/>
    <w:basedOn w:val="Asubpara"/>
    <w:rsid w:val="000F1F8A"/>
    <w:pPr>
      <w:tabs>
        <w:tab w:val="left" w:pos="0"/>
      </w:tabs>
      <w:ind w:left="2098" w:hanging="2580"/>
    </w:pPr>
  </w:style>
  <w:style w:type="paragraph" w:customStyle="1" w:styleId="Actdetails">
    <w:name w:val="Act details"/>
    <w:basedOn w:val="Normal"/>
    <w:rsid w:val="000F1F8A"/>
    <w:pPr>
      <w:spacing w:before="20"/>
      <w:ind w:left="1400"/>
    </w:pPr>
    <w:rPr>
      <w:rFonts w:ascii="Arial" w:hAnsi="Arial"/>
      <w:sz w:val="20"/>
    </w:rPr>
  </w:style>
  <w:style w:type="paragraph" w:customStyle="1" w:styleId="AmdtEntries">
    <w:name w:val="AmdtEntries"/>
    <w:basedOn w:val="BillBasicHeading"/>
    <w:rsid w:val="000F1F8A"/>
    <w:pPr>
      <w:keepNext w:val="0"/>
      <w:tabs>
        <w:tab w:val="clear" w:pos="2600"/>
      </w:tabs>
      <w:spacing w:before="0"/>
      <w:ind w:left="3200" w:hanging="2100"/>
    </w:pPr>
    <w:rPr>
      <w:sz w:val="18"/>
    </w:rPr>
  </w:style>
  <w:style w:type="paragraph" w:customStyle="1" w:styleId="AmdtEntriesDefL2">
    <w:name w:val="AmdtEntriesDefL2"/>
    <w:basedOn w:val="AmdtEntries"/>
    <w:rsid w:val="000F1F8A"/>
    <w:pPr>
      <w:tabs>
        <w:tab w:val="left" w:pos="3000"/>
      </w:tabs>
      <w:ind w:left="3600" w:hanging="2500"/>
    </w:pPr>
  </w:style>
  <w:style w:type="paragraph" w:customStyle="1" w:styleId="AmdtsEntriesDefL2">
    <w:name w:val="AmdtsEntriesDefL2"/>
    <w:basedOn w:val="Normal"/>
    <w:rsid w:val="000F1F8A"/>
    <w:pPr>
      <w:tabs>
        <w:tab w:val="left" w:pos="3000"/>
      </w:tabs>
      <w:ind w:left="3100" w:hanging="2000"/>
    </w:pPr>
    <w:rPr>
      <w:rFonts w:ascii="Arial" w:hAnsi="Arial"/>
      <w:sz w:val="18"/>
    </w:rPr>
  </w:style>
  <w:style w:type="paragraph" w:customStyle="1" w:styleId="AmdtsEntries">
    <w:name w:val="AmdtsEntries"/>
    <w:basedOn w:val="BillBasicHeading"/>
    <w:rsid w:val="000F1F8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F1F8A"/>
    <w:pPr>
      <w:tabs>
        <w:tab w:val="clear" w:pos="2600"/>
      </w:tabs>
      <w:spacing w:before="120"/>
      <w:ind w:left="1100"/>
    </w:pPr>
    <w:rPr>
      <w:sz w:val="18"/>
    </w:rPr>
  </w:style>
  <w:style w:type="paragraph" w:customStyle="1" w:styleId="Asamby">
    <w:name w:val="As am by"/>
    <w:basedOn w:val="Normal"/>
    <w:next w:val="Normal"/>
    <w:rsid w:val="000F1F8A"/>
    <w:pPr>
      <w:spacing w:before="240"/>
      <w:ind w:left="1100"/>
    </w:pPr>
    <w:rPr>
      <w:rFonts w:ascii="Arial" w:hAnsi="Arial"/>
      <w:sz w:val="20"/>
    </w:rPr>
  </w:style>
  <w:style w:type="character" w:customStyle="1" w:styleId="charSymb">
    <w:name w:val="charSymb"/>
    <w:basedOn w:val="DefaultParagraphFont"/>
    <w:rsid w:val="000F1F8A"/>
    <w:rPr>
      <w:rFonts w:ascii="Arial" w:hAnsi="Arial"/>
      <w:sz w:val="24"/>
      <w:bdr w:val="single" w:sz="4" w:space="0" w:color="auto"/>
    </w:rPr>
  </w:style>
  <w:style w:type="character" w:customStyle="1" w:styleId="charTableNo">
    <w:name w:val="charTableNo"/>
    <w:basedOn w:val="DefaultParagraphFont"/>
    <w:rsid w:val="000F1F8A"/>
  </w:style>
  <w:style w:type="character" w:customStyle="1" w:styleId="charTableText">
    <w:name w:val="charTableText"/>
    <w:basedOn w:val="DefaultParagraphFont"/>
    <w:rsid w:val="000F1F8A"/>
  </w:style>
  <w:style w:type="paragraph" w:customStyle="1" w:styleId="Dict-HeadingSymb">
    <w:name w:val="Dict-Heading Symb"/>
    <w:basedOn w:val="Dict-Heading"/>
    <w:rsid w:val="000F1F8A"/>
    <w:pPr>
      <w:tabs>
        <w:tab w:val="left" w:pos="0"/>
      </w:tabs>
      <w:ind w:left="2480" w:hanging="2960"/>
    </w:pPr>
  </w:style>
  <w:style w:type="paragraph" w:customStyle="1" w:styleId="EarlierRepubEntries">
    <w:name w:val="EarlierRepubEntries"/>
    <w:basedOn w:val="Normal"/>
    <w:rsid w:val="000F1F8A"/>
    <w:pPr>
      <w:spacing w:before="60" w:after="60"/>
    </w:pPr>
    <w:rPr>
      <w:rFonts w:ascii="Arial" w:hAnsi="Arial"/>
      <w:sz w:val="18"/>
    </w:rPr>
  </w:style>
  <w:style w:type="paragraph" w:customStyle="1" w:styleId="EarlierRepubHdg">
    <w:name w:val="EarlierRepubHdg"/>
    <w:basedOn w:val="Normal"/>
    <w:rsid w:val="000F1F8A"/>
    <w:pPr>
      <w:keepNext/>
    </w:pPr>
    <w:rPr>
      <w:rFonts w:ascii="Arial" w:hAnsi="Arial"/>
      <w:b/>
      <w:sz w:val="20"/>
    </w:rPr>
  </w:style>
  <w:style w:type="paragraph" w:customStyle="1" w:styleId="Endnote20">
    <w:name w:val="Endnote2"/>
    <w:basedOn w:val="Normal"/>
    <w:rsid w:val="000F1F8A"/>
    <w:pPr>
      <w:keepNext/>
      <w:tabs>
        <w:tab w:val="left" w:pos="1100"/>
      </w:tabs>
      <w:spacing w:before="360"/>
    </w:pPr>
    <w:rPr>
      <w:rFonts w:ascii="Arial" w:hAnsi="Arial"/>
      <w:b/>
    </w:rPr>
  </w:style>
  <w:style w:type="paragraph" w:customStyle="1" w:styleId="Endnote3">
    <w:name w:val="Endnote3"/>
    <w:basedOn w:val="Normal"/>
    <w:rsid w:val="000F1F8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F1F8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F1F8A"/>
    <w:pPr>
      <w:spacing w:before="60"/>
      <w:ind w:left="1100"/>
      <w:jc w:val="both"/>
    </w:pPr>
    <w:rPr>
      <w:sz w:val="20"/>
    </w:rPr>
  </w:style>
  <w:style w:type="paragraph" w:customStyle="1" w:styleId="EndNoteParas">
    <w:name w:val="EndNoteParas"/>
    <w:basedOn w:val="EndNoteTextEPS"/>
    <w:rsid w:val="000F1F8A"/>
    <w:pPr>
      <w:tabs>
        <w:tab w:val="right" w:pos="1432"/>
      </w:tabs>
      <w:ind w:left="1840" w:hanging="1840"/>
    </w:pPr>
  </w:style>
  <w:style w:type="paragraph" w:customStyle="1" w:styleId="EndnotesAbbrev">
    <w:name w:val="EndnotesAbbrev"/>
    <w:basedOn w:val="Normal"/>
    <w:rsid w:val="000F1F8A"/>
    <w:pPr>
      <w:spacing w:before="20"/>
    </w:pPr>
    <w:rPr>
      <w:rFonts w:ascii="Arial" w:hAnsi="Arial"/>
      <w:color w:val="000000"/>
      <w:sz w:val="16"/>
    </w:rPr>
  </w:style>
  <w:style w:type="paragraph" w:customStyle="1" w:styleId="EPSCoverTop">
    <w:name w:val="EPSCoverTop"/>
    <w:basedOn w:val="Normal"/>
    <w:rsid w:val="000F1F8A"/>
    <w:pPr>
      <w:jc w:val="right"/>
    </w:pPr>
    <w:rPr>
      <w:rFonts w:ascii="Arial" w:hAnsi="Arial"/>
      <w:sz w:val="20"/>
    </w:rPr>
  </w:style>
  <w:style w:type="paragraph" w:customStyle="1" w:styleId="LegHistNote">
    <w:name w:val="LegHistNote"/>
    <w:basedOn w:val="Actdetails"/>
    <w:rsid w:val="000F1F8A"/>
    <w:pPr>
      <w:spacing w:before="60"/>
      <w:ind w:left="2700" w:right="-60" w:hanging="1300"/>
    </w:pPr>
    <w:rPr>
      <w:sz w:val="18"/>
    </w:rPr>
  </w:style>
  <w:style w:type="paragraph" w:customStyle="1" w:styleId="LongTitleSymb">
    <w:name w:val="LongTitleSymb"/>
    <w:basedOn w:val="LongTitle"/>
    <w:rsid w:val="000F1F8A"/>
    <w:pPr>
      <w:ind w:hanging="480"/>
    </w:pPr>
  </w:style>
  <w:style w:type="paragraph" w:styleId="MacroText">
    <w:name w:val="macro"/>
    <w:semiHidden/>
    <w:rsid w:val="000F1F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0F1F8A"/>
    <w:pPr>
      <w:tabs>
        <w:tab w:val="left" w:pos="2600"/>
      </w:tabs>
      <w:ind w:left="2600"/>
    </w:pPr>
  </w:style>
  <w:style w:type="paragraph" w:customStyle="1" w:styleId="ModH1Chapter">
    <w:name w:val="Mod H1 Chapter"/>
    <w:basedOn w:val="IH1ChapSymb"/>
    <w:rsid w:val="000F1F8A"/>
    <w:pPr>
      <w:tabs>
        <w:tab w:val="clear" w:pos="2600"/>
        <w:tab w:val="left" w:pos="3300"/>
      </w:tabs>
      <w:ind w:left="3300"/>
    </w:pPr>
  </w:style>
  <w:style w:type="paragraph" w:customStyle="1" w:styleId="ModH2Part">
    <w:name w:val="Mod H2 Part"/>
    <w:basedOn w:val="IH2PartSymb"/>
    <w:rsid w:val="000F1F8A"/>
    <w:pPr>
      <w:tabs>
        <w:tab w:val="clear" w:pos="2600"/>
        <w:tab w:val="left" w:pos="3300"/>
      </w:tabs>
      <w:ind w:left="3300"/>
    </w:pPr>
  </w:style>
  <w:style w:type="paragraph" w:customStyle="1" w:styleId="ModH3Div">
    <w:name w:val="Mod H3 Div"/>
    <w:basedOn w:val="IH3DivSymb"/>
    <w:rsid w:val="000F1F8A"/>
    <w:pPr>
      <w:tabs>
        <w:tab w:val="clear" w:pos="2600"/>
        <w:tab w:val="left" w:pos="3300"/>
      </w:tabs>
      <w:ind w:left="3300"/>
    </w:pPr>
  </w:style>
  <w:style w:type="paragraph" w:customStyle="1" w:styleId="ModH4SubDiv">
    <w:name w:val="Mod H4 SubDiv"/>
    <w:basedOn w:val="IH4SubDivSymb"/>
    <w:rsid w:val="000F1F8A"/>
    <w:pPr>
      <w:tabs>
        <w:tab w:val="clear" w:pos="2600"/>
        <w:tab w:val="left" w:pos="3300"/>
      </w:tabs>
      <w:ind w:left="3300"/>
    </w:pPr>
  </w:style>
  <w:style w:type="paragraph" w:customStyle="1" w:styleId="ModH5Sec">
    <w:name w:val="Mod H5 Sec"/>
    <w:basedOn w:val="IH5SecSymb"/>
    <w:rsid w:val="000F1F8A"/>
    <w:pPr>
      <w:tabs>
        <w:tab w:val="clear" w:pos="1100"/>
        <w:tab w:val="left" w:pos="1800"/>
      </w:tabs>
      <w:ind w:left="2200"/>
    </w:pPr>
  </w:style>
  <w:style w:type="paragraph" w:customStyle="1" w:styleId="Modmain">
    <w:name w:val="Mod main"/>
    <w:basedOn w:val="Amain"/>
    <w:rsid w:val="000F1F8A"/>
    <w:pPr>
      <w:tabs>
        <w:tab w:val="clear" w:pos="900"/>
        <w:tab w:val="clear" w:pos="1100"/>
        <w:tab w:val="right" w:pos="1600"/>
        <w:tab w:val="left" w:pos="1800"/>
      </w:tabs>
      <w:ind w:left="2200"/>
    </w:pPr>
  </w:style>
  <w:style w:type="paragraph" w:customStyle="1" w:styleId="Modmainreturn">
    <w:name w:val="Mod main return"/>
    <w:basedOn w:val="AmainreturnSymb"/>
    <w:rsid w:val="000F1F8A"/>
    <w:pPr>
      <w:ind w:left="1800"/>
    </w:pPr>
  </w:style>
  <w:style w:type="paragraph" w:customStyle="1" w:styleId="ModNote">
    <w:name w:val="Mod Note"/>
    <w:basedOn w:val="aNoteSymb"/>
    <w:rsid w:val="000F1F8A"/>
    <w:pPr>
      <w:tabs>
        <w:tab w:val="left" w:pos="2600"/>
      </w:tabs>
      <w:ind w:left="2600"/>
    </w:pPr>
  </w:style>
  <w:style w:type="paragraph" w:customStyle="1" w:styleId="Modpara">
    <w:name w:val="Mod para"/>
    <w:basedOn w:val="BillBasic"/>
    <w:rsid w:val="000F1F8A"/>
    <w:pPr>
      <w:tabs>
        <w:tab w:val="right" w:pos="2100"/>
        <w:tab w:val="left" w:pos="2300"/>
      </w:tabs>
      <w:ind w:left="2700" w:hanging="1600"/>
      <w:outlineLvl w:val="6"/>
    </w:pPr>
  </w:style>
  <w:style w:type="paragraph" w:customStyle="1" w:styleId="Modparareturn">
    <w:name w:val="Mod para return"/>
    <w:basedOn w:val="AparareturnSymb"/>
    <w:rsid w:val="000F1F8A"/>
    <w:pPr>
      <w:ind w:left="2300"/>
    </w:pPr>
  </w:style>
  <w:style w:type="paragraph" w:customStyle="1" w:styleId="Modref">
    <w:name w:val="Mod ref"/>
    <w:basedOn w:val="refSymb"/>
    <w:rsid w:val="000F1F8A"/>
    <w:pPr>
      <w:ind w:left="1100"/>
    </w:pPr>
  </w:style>
  <w:style w:type="paragraph" w:customStyle="1" w:styleId="Modsubpara">
    <w:name w:val="Mod subpara"/>
    <w:basedOn w:val="Asubpara"/>
    <w:rsid w:val="000F1F8A"/>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0F1F8A"/>
    <w:pPr>
      <w:ind w:left="3040"/>
    </w:pPr>
  </w:style>
  <w:style w:type="paragraph" w:customStyle="1" w:styleId="Modsubsubpara">
    <w:name w:val="Mod subsubpara"/>
    <w:basedOn w:val="AsubsubparaSymb"/>
    <w:rsid w:val="000F1F8A"/>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0F1F8A"/>
    <w:pPr>
      <w:keepNext/>
      <w:spacing w:before="180"/>
      <w:ind w:left="1100"/>
    </w:pPr>
    <w:rPr>
      <w:rFonts w:ascii="Arial" w:hAnsi="Arial"/>
      <w:b/>
      <w:sz w:val="20"/>
    </w:rPr>
  </w:style>
  <w:style w:type="paragraph" w:customStyle="1" w:styleId="NewReg">
    <w:name w:val="New Reg"/>
    <w:basedOn w:val="NewAct"/>
    <w:next w:val="Actdetails"/>
    <w:rsid w:val="000F1F8A"/>
  </w:style>
  <w:style w:type="paragraph" w:customStyle="1" w:styleId="RenumProvEntries">
    <w:name w:val="RenumProvEntries"/>
    <w:basedOn w:val="Normal"/>
    <w:rsid w:val="000F1F8A"/>
    <w:pPr>
      <w:spacing w:before="60"/>
    </w:pPr>
    <w:rPr>
      <w:rFonts w:ascii="Arial" w:hAnsi="Arial"/>
      <w:sz w:val="20"/>
    </w:rPr>
  </w:style>
  <w:style w:type="paragraph" w:customStyle="1" w:styleId="RenumProvHdg">
    <w:name w:val="RenumProvHdg"/>
    <w:basedOn w:val="Normal"/>
    <w:rsid w:val="000F1F8A"/>
    <w:rPr>
      <w:rFonts w:ascii="Arial" w:hAnsi="Arial"/>
      <w:b/>
      <w:sz w:val="22"/>
    </w:rPr>
  </w:style>
  <w:style w:type="paragraph" w:customStyle="1" w:styleId="RenumProvHeader">
    <w:name w:val="RenumProvHeader"/>
    <w:basedOn w:val="Normal"/>
    <w:rsid w:val="000F1F8A"/>
    <w:rPr>
      <w:rFonts w:ascii="Arial" w:hAnsi="Arial"/>
      <w:b/>
      <w:sz w:val="22"/>
    </w:rPr>
  </w:style>
  <w:style w:type="paragraph" w:customStyle="1" w:styleId="RenumProvSubsectEntries">
    <w:name w:val="RenumProvSubsectEntries"/>
    <w:basedOn w:val="RenumProvEntries"/>
    <w:rsid w:val="000F1F8A"/>
    <w:pPr>
      <w:ind w:left="252"/>
    </w:pPr>
  </w:style>
  <w:style w:type="paragraph" w:customStyle="1" w:styleId="RenumTableHdg">
    <w:name w:val="RenumTableHdg"/>
    <w:basedOn w:val="Normal"/>
    <w:rsid w:val="000F1F8A"/>
    <w:pPr>
      <w:spacing w:before="120"/>
    </w:pPr>
    <w:rPr>
      <w:rFonts w:ascii="Arial" w:hAnsi="Arial"/>
      <w:b/>
      <w:sz w:val="20"/>
    </w:rPr>
  </w:style>
  <w:style w:type="paragraph" w:customStyle="1" w:styleId="SchclauseheadingSymb">
    <w:name w:val="Sch clause heading Symb"/>
    <w:basedOn w:val="Schclauseheading"/>
    <w:rsid w:val="000F1F8A"/>
    <w:pPr>
      <w:tabs>
        <w:tab w:val="left" w:pos="0"/>
      </w:tabs>
      <w:ind w:left="980" w:hanging="1460"/>
    </w:pPr>
  </w:style>
  <w:style w:type="paragraph" w:customStyle="1" w:styleId="SchSubClause">
    <w:name w:val="Sch SubClause"/>
    <w:basedOn w:val="Schclauseheading"/>
    <w:rsid w:val="000F1F8A"/>
    <w:rPr>
      <w:b w:val="0"/>
    </w:rPr>
  </w:style>
  <w:style w:type="paragraph" w:customStyle="1" w:styleId="Sched-FormSymb">
    <w:name w:val="Sched-Form Symb"/>
    <w:basedOn w:val="Sched-Form"/>
    <w:rsid w:val="000F1F8A"/>
    <w:pPr>
      <w:tabs>
        <w:tab w:val="left" w:pos="0"/>
      </w:tabs>
      <w:ind w:left="2480" w:hanging="2960"/>
    </w:pPr>
  </w:style>
  <w:style w:type="paragraph" w:customStyle="1" w:styleId="Sched-Form-18Space">
    <w:name w:val="Sched-Form-18Space"/>
    <w:basedOn w:val="Normal"/>
    <w:rsid w:val="000F1F8A"/>
    <w:pPr>
      <w:spacing w:before="360" w:after="60"/>
    </w:pPr>
    <w:rPr>
      <w:sz w:val="22"/>
    </w:rPr>
  </w:style>
  <w:style w:type="paragraph" w:customStyle="1" w:styleId="Sched-headingSymb">
    <w:name w:val="Sched-heading Symb"/>
    <w:basedOn w:val="Sched-heading"/>
    <w:rsid w:val="000F1F8A"/>
    <w:pPr>
      <w:tabs>
        <w:tab w:val="left" w:pos="0"/>
      </w:tabs>
      <w:ind w:left="2480" w:hanging="2960"/>
    </w:pPr>
  </w:style>
  <w:style w:type="paragraph" w:customStyle="1" w:styleId="Sched-PartSymb">
    <w:name w:val="Sched-Part Symb"/>
    <w:basedOn w:val="Sched-Part"/>
    <w:rsid w:val="000F1F8A"/>
    <w:pPr>
      <w:tabs>
        <w:tab w:val="left" w:pos="0"/>
      </w:tabs>
      <w:ind w:left="2480" w:hanging="2960"/>
    </w:pPr>
  </w:style>
  <w:style w:type="paragraph" w:styleId="Subtitle">
    <w:name w:val="Subtitle"/>
    <w:basedOn w:val="Normal"/>
    <w:qFormat/>
    <w:rsid w:val="000F1F8A"/>
    <w:pPr>
      <w:spacing w:after="60"/>
      <w:jc w:val="center"/>
      <w:outlineLvl w:val="1"/>
    </w:pPr>
    <w:rPr>
      <w:rFonts w:ascii="Arial" w:hAnsi="Arial"/>
    </w:rPr>
  </w:style>
  <w:style w:type="paragraph" w:customStyle="1" w:styleId="TLegEntries">
    <w:name w:val="TLegEntries"/>
    <w:basedOn w:val="Normal"/>
    <w:rsid w:val="000F1F8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F1F8A"/>
    <w:pPr>
      <w:ind w:firstLine="0"/>
    </w:pPr>
    <w:rPr>
      <w:b/>
    </w:rPr>
  </w:style>
  <w:style w:type="paragraph" w:customStyle="1" w:styleId="EndNoteTextPub">
    <w:name w:val="EndNoteTextPub"/>
    <w:basedOn w:val="Normal"/>
    <w:rsid w:val="000F1F8A"/>
    <w:pPr>
      <w:spacing w:before="60"/>
      <w:ind w:left="1100"/>
      <w:jc w:val="both"/>
    </w:pPr>
    <w:rPr>
      <w:sz w:val="20"/>
    </w:rPr>
  </w:style>
  <w:style w:type="paragraph" w:customStyle="1" w:styleId="Billname1">
    <w:name w:val="Billname1"/>
    <w:basedOn w:val="Normal"/>
    <w:rsid w:val="000F1F8A"/>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0F1F8A"/>
    <w:rPr>
      <w:rFonts w:ascii="Tahoma" w:hAnsi="Tahoma" w:cs="Tahoma"/>
      <w:sz w:val="16"/>
      <w:szCs w:val="16"/>
    </w:rPr>
  </w:style>
  <w:style w:type="character" w:customStyle="1" w:styleId="BalloonTextChar">
    <w:name w:val="Balloon Text Char"/>
    <w:basedOn w:val="DefaultParagraphFont"/>
    <w:link w:val="BalloonText"/>
    <w:uiPriority w:val="99"/>
    <w:rsid w:val="000F1F8A"/>
    <w:rPr>
      <w:rFonts w:ascii="Tahoma" w:hAnsi="Tahoma" w:cs="Tahoma"/>
      <w:sz w:val="16"/>
      <w:szCs w:val="16"/>
      <w:lang w:eastAsia="en-US"/>
    </w:rPr>
  </w:style>
  <w:style w:type="character" w:customStyle="1" w:styleId="FooterChar">
    <w:name w:val="Footer Char"/>
    <w:basedOn w:val="DefaultParagraphFont"/>
    <w:link w:val="Footer"/>
    <w:rsid w:val="000F1F8A"/>
    <w:rPr>
      <w:rFonts w:ascii="Arial" w:hAnsi="Arial"/>
      <w:sz w:val="18"/>
      <w:lang w:eastAsia="en-US"/>
    </w:rPr>
  </w:style>
  <w:style w:type="character" w:customStyle="1" w:styleId="aDefChar">
    <w:name w:val="aDef Char"/>
    <w:basedOn w:val="DefaultParagraphFont"/>
    <w:link w:val="aDef"/>
    <w:locked/>
    <w:rsid w:val="008959D4"/>
    <w:rPr>
      <w:sz w:val="24"/>
      <w:lang w:eastAsia="en-US"/>
    </w:rPr>
  </w:style>
  <w:style w:type="paragraph" w:customStyle="1" w:styleId="TOCOL1">
    <w:name w:val="TOCOL 1"/>
    <w:basedOn w:val="TOC1"/>
    <w:rsid w:val="000F1F8A"/>
  </w:style>
  <w:style w:type="paragraph" w:customStyle="1" w:styleId="TOCOL2">
    <w:name w:val="TOCOL 2"/>
    <w:basedOn w:val="TOC2"/>
    <w:rsid w:val="000F1F8A"/>
    <w:pPr>
      <w:keepNext w:val="0"/>
    </w:pPr>
  </w:style>
  <w:style w:type="paragraph" w:customStyle="1" w:styleId="TOCOL3">
    <w:name w:val="TOCOL 3"/>
    <w:basedOn w:val="TOC3"/>
    <w:rsid w:val="000F1F8A"/>
    <w:pPr>
      <w:keepNext w:val="0"/>
    </w:pPr>
  </w:style>
  <w:style w:type="paragraph" w:customStyle="1" w:styleId="TOCOL4">
    <w:name w:val="TOCOL 4"/>
    <w:basedOn w:val="TOC4"/>
    <w:rsid w:val="000F1F8A"/>
    <w:pPr>
      <w:keepNext w:val="0"/>
    </w:pPr>
  </w:style>
  <w:style w:type="paragraph" w:customStyle="1" w:styleId="TOCOL5">
    <w:name w:val="TOCOL 5"/>
    <w:basedOn w:val="TOC5"/>
    <w:rsid w:val="000F1F8A"/>
    <w:pPr>
      <w:tabs>
        <w:tab w:val="left" w:pos="400"/>
      </w:tabs>
    </w:pPr>
  </w:style>
  <w:style w:type="paragraph" w:customStyle="1" w:styleId="TOCOL6">
    <w:name w:val="TOCOL 6"/>
    <w:basedOn w:val="TOC6"/>
    <w:rsid w:val="000F1F8A"/>
    <w:pPr>
      <w:keepNext w:val="0"/>
    </w:pPr>
  </w:style>
  <w:style w:type="paragraph" w:customStyle="1" w:styleId="TOCOL7">
    <w:name w:val="TOCOL 7"/>
    <w:basedOn w:val="TOC7"/>
    <w:rsid w:val="000F1F8A"/>
  </w:style>
  <w:style w:type="paragraph" w:customStyle="1" w:styleId="TOCOL8">
    <w:name w:val="TOCOL 8"/>
    <w:basedOn w:val="TOC8"/>
    <w:rsid w:val="000F1F8A"/>
  </w:style>
  <w:style w:type="paragraph" w:customStyle="1" w:styleId="TOCOL9">
    <w:name w:val="TOCOL 9"/>
    <w:basedOn w:val="TOC9"/>
    <w:rsid w:val="000F1F8A"/>
    <w:pPr>
      <w:ind w:right="0"/>
    </w:pPr>
  </w:style>
  <w:style w:type="paragraph" w:customStyle="1" w:styleId="TOC10">
    <w:name w:val="TOC 10"/>
    <w:basedOn w:val="TOC5"/>
    <w:rsid w:val="000F1F8A"/>
    <w:rPr>
      <w:szCs w:val="24"/>
    </w:rPr>
  </w:style>
  <w:style w:type="character" w:customStyle="1" w:styleId="charNotBold">
    <w:name w:val="charNotBold"/>
    <w:basedOn w:val="DefaultParagraphFont"/>
    <w:rsid w:val="000F1F8A"/>
    <w:rPr>
      <w:rFonts w:ascii="Arial" w:hAnsi="Arial"/>
      <w:sz w:val="20"/>
    </w:rPr>
  </w:style>
  <w:style w:type="paragraph" w:customStyle="1" w:styleId="TablePara10">
    <w:name w:val="TablePara10"/>
    <w:basedOn w:val="tablepara"/>
    <w:rsid w:val="000F1F8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F1F8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F1F8A"/>
    <w:rPr>
      <w:sz w:val="20"/>
    </w:rPr>
  </w:style>
  <w:style w:type="paragraph" w:customStyle="1" w:styleId="ShadedSchClauseSymb">
    <w:name w:val="Shaded Sch Clause Symb"/>
    <w:basedOn w:val="ShadedSchClause"/>
    <w:rsid w:val="000F1F8A"/>
    <w:pPr>
      <w:tabs>
        <w:tab w:val="left" w:pos="0"/>
      </w:tabs>
      <w:ind w:left="975" w:hanging="1457"/>
    </w:pPr>
  </w:style>
  <w:style w:type="paragraph" w:customStyle="1" w:styleId="CoverTextBullet">
    <w:name w:val="CoverTextBullet"/>
    <w:basedOn w:val="CoverText"/>
    <w:qFormat/>
    <w:rsid w:val="000F1F8A"/>
    <w:pPr>
      <w:numPr>
        <w:numId w:val="5"/>
      </w:numPr>
    </w:pPr>
    <w:rPr>
      <w:color w:val="000000"/>
    </w:rPr>
  </w:style>
  <w:style w:type="paragraph" w:customStyle="1" w:styleId="01aPreamble">
    <w:name w:val="01aPreamble"/>
    <w:basedOn w:val="Normal"/>
    <w:qFormat/>
    <w:rsid w:val="000F1F8A"/>
  </w:style>
  <w:style w:type="paragraph" w:customStyle="1" w:styleId="TableBullet">
    <w:name w:val="TableBullet"/>
    <w:basedOn w:val="TableText10"/>
    <w:qFormat/>
    <w:rsid w:val="000F1F8A"/>
    <w:pPr>
      <w:numPr>
        <w:numId w:val="8"/>
      </w:numPr>
    </w:pPr>
  </w:style>
  <w:style w:type="paragraph" w:customStyle="1" w:styleId="TableNumbered">
    <w:name w:val="TableNumbered"/>
    <w:basedOn w:val="TableText10"/>
    <w:qFormat/>
    <w:rsid w:val="000F1F8A"/>
    <w:pPr>
      <w:numPr>
        <w:numId w:val="9"/>
      </w:numPr>
    </w:pPr>
  </w:style>
  <w:style w:type="character" w:customStyle="1" w:styleId="charCitHyperlinkItal">
    <w:name w:val="charCitHyperlinkItal"/>
    <w:basedOn w:val="Hyperlink"/>
    <w:uiPriority w:val="1"/>
    <w:rsid w:val="000F1F8A"/>
    <w:rPr>
      <w:i/>
      <w:color w:val="0000FF" w:themeColor="hyperlink"/>
      <w:u w:val="none"/>
    </w:rPr>
  </w:style>
  <w:style w:type="character" w:customStyle="1" w:styleId="charCitHyperlinkAbbrev">
    <w:name w:val="charCitHyperlinkAbbrev"/>
    <w:basedOn w:val="Hyperlink"/>
    <w:uiPriority w:val="1"/>
    <w:rsid w:val="000F1F8A"/>
    <w:rPr>
      <w:color w:val="0000FF" w:themeColor="hyperlink"/>
      <w:u w:val="none"/>
    </w:rPr>
  </w:style>
  <w:style w:type="character" w:customStyle="1" w:styleId="Heading3Char">
    <w:name w:val="Heading 3 Char"/>
    <w:aliases w:val="h3 Char,sec Char"/>
    <w:basedOn w:val="DefaultParagraphFont"/>
    <w:link w:val="Heading3"/>
    <w:rsid w:val="000F1F8A"/>
    <w:rPr>
      <w:b/>
      <w:sz w:val="24"/>
      <w:lang w:eastAsia="en-US"/>
    </w:rPr>
  </w:style>
  <w:style w:type="paragraph" w:customStyle="1" w:styleId="FormRule">
    <w:name w:val="FormRule"/>
    <w:basedOn w:val="Normal"/>
    <w:rsid w:val="000F1F8A"/>
    <w:pPr>
      <w:pBdr>
        <w:top w:val="single" w:sz="4" w:space="1" w:color="auto"/>
      </w:pBdr>
      <w:spacing w:before="160" w:after="40"/>
      <w:ind w:left="3220" w:right="3260"/>
    </w:pPr>
    <w:rPr>
      <w:sz w:val="8"/>
    </w:rPr>
  </w:style>
  <w:style w:type="paragraph" w:customStyle="1" w:styleId="OldAmdtsEntries">
    <w:name w:val="OldAmdtsEntries"/>
    <w:basedOn w:val="BillBasicHeading"/>
    <w:rsid w:val="000F1F8A"/>
    <w:pPr>
      <w:tabs>
        <w:tab w:val="clear" w:pos="2600"/>
        <w:tab w:val="left" w:leader="dot" w:pos="2700"/>
      </w:tabs>
      <w:ind w:left="2700" w:hanging="2000"/>
    </w:pPr>
    <w:rPr>
      <w:sz w:val="18"/>
    </w:rPr>
  </w:style>
  <w:style w:type="paragraph" w:customStyle="1" w:styleId="OldAmdt2ndLine">
    <w:name w:val="OldAmdt2ndLine"/>
    <w:basedOn w:val="OldAmdtsEntries"/>
    <w:rsid w:val="000F1F8A"/>
    <w:pPr>
      <w:tabs>
        <w:tab w:val="left" w:pos="2700"/>
      </w:tabs>
      <w:spacing w:before="0"/>
    </w:pPr>
  </w:style>
  <w:style w:type="paragraph" w:customStyle="1" w:styleId="parainpara">
    <w:name w:val="para in para"/>
    <w:rsid w:val="000F1F8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F1F8A"/>
    <w:pPr>
      <w:spacing w:after="60"/>
      <w:ind w:left="2800"/>
    </w:pPr>
    <w:rPr>
      <w:rFonts w:ascii="ACTCrest" w:hAnsi="ACTCrest"/>
      <w:sz w:val="216"/>
    </w:rPr>
  </w:style>
  <w:style w:type="paragraph" w:customStyle="1" w:styleId="Actbullet">
    <w:name w:val="Act bullet"/>
    <w:basedOn w:val="Normal"/>
    <w:uiPriority w:val="99"/>
    <w:rsid w:val="000F1F8A"/>
    <w:pPr>
      <w:numPr>
        <w:numId w:val="20"/>
      </w:numPr>
      <w:tabs>
        <w:tab w:val="left" w:pos="900"/>
      </w:tabs>
      <w:spacing w:before="20"/>
      <w:ind w:right="-60"/>
    </w:pPr>
    <w:rPr>
      <w:rFonts w:ascii="Arial" w:hAnsi="Arial"/>
      <w:sz w:val="18"/>
    </w:rPr>
  </w:style>
  <w:style w:type="paragraph" w:customStyle="1" w:styleId="AuthorisedBlock">
    <w:name w:val="AuthorisedBlock"/>
    <w:basedOn w:val="Normal"/>
    <w:rsid w:val="000F1F8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F1F8A"/>
    <w:rPr>
      <w:b w:val="0"/>
      <w:sz w:val="32"/>
    </w:rPr>
  </w:style>
  <w:style w:type="paragraph" w:customStyle="1" w:styleId="MH1Chapter">
    <w:name w:val="M H1 Chapter"/>
    <w:basedOn w:val="AH1Chapter"/>
    <w:rsid w:val="000F1F8A"/>
    <w:pPr>
      <w:tabs>
        <w:tab w:val="clear" w:pos="2600"/>
        <w:tab w:val="left" w:pos="2720"/>
      </w:tabs>
      <w:ind w:left="4000" w:hanging="3300"/>
    </w:pPr>
  </w:style>
  <w:style w:type="paragraph" w:customStyle="1" w:styleId="ApprFormHd">
    <w:name w:val="ApprFormHd"/>
    <w:basedOn w:val="Sched-heading"/>
    <w:rsid w:val="000F1F8A"/>
    <w:pPr>
      <w:ind w:left="0" w:firstLine="0"/>
    </w:pPr>
  </w:style>
  <w:style w:type="paragraph" w:customStyle="1" w:styleId="Actdetailsnote">
    <w:name w:val="Act details note"/>
    <w:basedOn w:val="Actdetails"/>
    <w:uiPriority w:val="99"/>
    <w:rsid w:val="000F1F8A"/>
    <w:pPr>
      <w:ind w:left="1620" w:right="-60" w:hanging="720"/>
    </w:pPr>
    <w:rPr>
      <w:sz w:val="18"/>
    </w:rPr>
  </w:style>
  <w:style w:type="paragraph" w:customStyle="1" w:styleId="DetailsNo">
    <w:name w:val="Details No"/>
    <w:basedOn w:val="Actdetails"/>
    <w:uiPriority w:val="99"/>
    <w:rsid w:val="000F1F8A"/>
    <w:pPr>
      <w:ind w:left="0"/>
    </w:pPr>
    <w:rPr>
      <w:sz w:val="18"/>
    </w:rPr>
  </w:style>
  <w:style w:type="paragraph" w:customStyle="1" w:styleId="ISchMain">
    <w:name w:val="I Sch Main"/>
    <w:basedOn w:val="BillBasic"/>
    <w:rsid w:val="000F1F8A"/>
    <w:pPr>
      <w:tabs>
        <w:tab w:val="right" w:pos="900"/>
        <w:tab w:val="left" w:pos="1100"/>
      </w:tabs>
      <w:ind w:left="1100" w:hanging="1100"/>
    </w:pPr>
  </w:style>
  <w:style w:type="paragraph" w:customStyle="1" w:styleId="ISchpara">
    <w:name w:val="I Sch para"/>
    <w:basedOn w:val="BillBasic"/>
    <w:rsid w:val="000F1F8A"/>
    <w:pPr>
      <w:tabs>
        <w:tab w:val="right" w:pos="1400"/>
        <w:tab w:val="left" w:pos="1600"/>
      </w:tabs>
      <w:ind w:left="1600" w:hanging="1600"/>
    </w:pPr>
  </w:style>
  <w:style w:type="paragraph" w:customStyle="1" w:styleId="ISchsubpara">
    <w:name w:val="I Sch subpara"/>
    <w:basedOn w:val="BillBasic"/>
    <w:rsid w:val="000F1F8A"/>
    <w:pPr>
      <w:tabs>
        <w:tab w:val="right" w:pos="1940"/>
        <w:tab w:val="left" w:pos="2140"/>
      </w:tabs>
      <w:ind w:left="2140" w:hanging="2140"/>
    </w:pPr>
  </w:style>
  <w:style w:type="paragraph" w:customStyle="1" w:styleId="ISchsubsubpara">
    <w:name w:val="I Sch subsubpara"/>
    <w:basedOn w:val="BillBasic"/>
    <w:rsid w:val="000F1F8A"/>
    <w:pPr>
      <w:tabs>
        <w:tab w:val="right" w:pos="2460"/>
        <w:tab w:val="left" w:pos="2660"/>
      </w:tabs>
      <w:ind w:left="2660" w:hanging="2660"/>
    </w:pPr>
  </w:style>
  <w:style w:type="paragraph" w:customStyle="1" w:styleId="AssectheadingSymb">
    <w:name w:val="A ssect heading Symb"/>
    <w:basedOn w:val="Amain"/>
    <w:rsid w:val="000F1F8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0F1F8A"/>
    <w:pPr>
      <w:tabs>
        <w:tab w:val="left" w:pos="0"/>
        <w:tab w:val="right" w:pos="2400"/>
        <w:tab w:val="left" w:pos="2600"/>
      </w:tabs>
      <w:ind w:left="2602" w:hanging="3084"/>
      <w:outlineLvl w:val="8"/>
    </w:pPr>
  </w:style>
  <w:style w:type="paragraph" w:customStyle="1" w:styleId="AmainreturnSymb">
    <w:name w:val="A main return Symb"/>
    <w:basedOn w:val="BillBasic"/>
    <w:rsid w:val="000F1F8A"/>
    <w:pPr>
      <w:tabs>
        <w:tab w:val="left" w:pos="1582"/>
      </w:tabs>
      <w:ind w:left="1100" w:hanging="1582"/>
    </w:pPr>
  </w:style>
  <w:style w:type="paragraph" w:customStyle="1" w:styleId="AparareturnSymb">
    <w:name w:val="A para return Symb"/>
    <w:basedOn w:val="BillBasic"/>
    <w:rsid w:val="000F1F8A"/>
    <w:pPr>
      <w:tabs>
        <w:tab w:val="left" w:pos="2081"/>
      </w:tabs>
      <w:ind w:left="1599" w:hanging="2081"/>
    </w:pPr>
  </w:style>
  <w:style w:type="paragraph" w:customStyle="1" w:styleId="AsubparareturnSymb">
    <w:name w:val="A subpara return Symb"/>
    <w:basedOn w:val="BillBasic"/>
    <w:rsid w:val="000F1F8A"/>
    <w:pPr>
      <w:tabs>
        <w:tab w:val="left" w:pos="2580"/>
      </w:tabs>
      <w:ind w:left="2098" w:hanging="2580"/>
    </w:pPr>
  </w:style>
  <w:style w:type="paragraph" w:customStyle="1" w:styleId="aDefSymb">
    <w:name w:val="aDef Symb"/>
    <w:basedOn w:val="BillBasic"/>
    <w:rsid w:val="000F1F8A"/>
    <w:pPr>
      <w:tabs>
        <w:tab w:val="left" w:pos="1582"/>
      </w:tabs>
      <w:ind w:left="1100" w:hanging="1582"/>
    </w:pPr>
  </w:style>
  <w:style w:type="paragraph" w:customStyle="1" w:styleId="aDefparaSymb">
    <w:name w:val="aDef para Symb"/>
    <w:basedOn w:val="Apara"/>
    <w:rsid w:val="000F1F8A"/>
    <w:pPr>
      <w:tabs>
        <w:tab w:val="clear" w:pos="1600"/>
        <w:tab w:val="left" w:pos="0"/>
        <w:tab w:val="left" w:pos="1599"/>
      </w:tabs>
      <w:ind w:left="1599" w:hanging="2081"/>
    </w:pPr>
  </w:style>
  <w:style w:type="paragraph" w:customStyle="1" w:styleId="aDefsubparaSymb">
    <w:name w:val="aDef subpara Symb"/>
    <w:basedOn w:val="Asubpara"/>
    <w:rsid w:val="000F1F8A"/>
    <w:pPr>
      <w:tabs>
        <w:tab w:val="left" w:pos="0"/>
      </w:tabs>
      <w:ind w:left="2098" w:hanging="2580"/>
    </w:pPr>
  </w:style>
  <w:style w:type="paragraph" w:customStyle="1" w:styleId="SchAmainSymb">
    <w:name w:val="Sch A main Symb"/>
    <w:basedOn w:val="Amain"/>
    <w:rsid w:val="000F1F8A"/>
    <w:pPr>
      <w:tabs>
        <w:tab w:val="left" w:pos="0"/>
      </w:tabs>
      <w:ind w:hanging="1580"/>
    </w:pPr>
  </w:style>
  <w:style w:type="paragraph" w:customStyle="1" w:styleId="SchAparaSymb">
    <w:name w:val="Sch A para Symb"/>
    <w:basedOn w:val="Apara"/>
    <w:rsid w:val="000F1F8A"/>
    <w:pPr>
      <w:tabs>
        <w:tab w:val="left" w:pos="0"/>
      </w:tabs>
      <w:ind w:hanging="2080"/>
    </w:pPr>
  </w:style>
  <w:style w:type="paragraph" w:customStyle="1" w:styleId="SchAsubparaSymb">
    <w:name w:val="Sch A subpara Symb"/>
    <w:basedOn w:val="Asubpara"/>
    <w:rsid w:val="000F1F8A"/>
    <w:pPr>
      <w:tabs>
        <w:tab w:val="left" w:pos="0"/>
      </w:tabs>
      <w:ind w:hanging="2580"/>
    </w:pPr>
  </w:style>
  <w:style w:type="paragraph" w:customStyle="1" w:styleId="SchAsubsubparaSymb">
    <w:name w:val="Sch A subsubpara Symb"/>
    <w:basedOn w:val="AsubsubparaSymb"/>
    <w:rsid w:val="000F1F8A"/>
  </w:style>
  <w:style w:type="paragraph" w:customStyle="1" w:styleId="refSymb">
    <w:name w:val="ref Symb"/>
    <w:basedOn w:val="BillBasic"/>
    <w:next w:val="Normal"/>
    <w:rsid w:val="000F1F8A"/>
    <w:pPr>
      <w:tabs>
        <w:tab w:val="left" w:pos="-480"/>
      </w:tabs>
      <w:spacing w:before="60"/>
      <w:ind w:hanging="480"/>
    </w:pPr>
    <w:rPr>
      <w:sz w:val="18"/>
    </w:rPr>
  </w:style>
  <w:style w:type="paragraph" w:customStyle="1" w:styleId="IshadedH5SecSymb">
    <w:name w:val="I shaded H5 Sec Symb"/>
    <w:basedOn w:val="AH5Sec"/>
    <w:rsid w:val="000F1F8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F1F8A"/>
    <w:pPr>
      <w:tabs>
        <w:tab w:val="clear" w:pos="-1580"/>
      </w:tabs>
      <w:ind w:left="975" w:hanging="1457"/>
    </w:pPr>
  </w:style>
  <w:style w:type="paragraph" w:customStyle="1" w:styleId="IH1ChapSymb">
    <w:name w:val="I H1 Chap Symb"/>
    <w:basedOn w:val="BillBasicHeading"/>
    <w:next w:val="Normal"/>
    <w:rsid w:val="000F1F8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F1F8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F1F8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F1F8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F1F8A"/>
    <w:pPr>
      <w:tabs>
        <w:tab w:val="clear" w:pos="2600"/>
        <w:tab w:val="left" w:pos="-1580"/>
        <w:tab w:val="left" w:pos="0"/>
        <w:tab w:val="left" w:pos="1100"/>
      </w:tabs>
      <w:spacing w:before="240"/>
      <w:ind w:left="1100" w:hanging="1580"/>
    </w:pPr>
  </w:style>
  <w:style w:type="paragraph" w:customStyle="1" w:styleId="IMainSymb">
    <w:name w:val="I Main Symb"/>
    <w:basedOn w:val="Amain"/>
    <w:rsid w:val="000F1F8A"/>
    <w:pPr>
      <w:tabs>
        <w:tab w:val="left" w:pos="0"/>
      </w:tabs>
      <w:ind w:hanging="1580"/>
    </w:pPr>
  </w:style>
  <w:style w:type="paragraph" w:customStyle="1" w:styleId="IparaSymb">
    <w:name w:val="I para Symb"/>
    <w:basedOn w:val="Apara"/>
    <w:rsid w:val="000F1F8A"/>
    <w:pPr>
      <w:tabs>
        <w:tab w:val="left" w:pos="0"/>
      </w:tabs>
      <w:ind w:hanging="2080"/>
      <w:outlineLvl w:val="9"/>
    </w:pPr>
  </w:style>
  <w:style w:type="paragraph" w:customStyle="1" w:styleId="IsubparaSymb">
    <w:name w:val="I subpara Symb"/>
    <w:basedOn w:val="Asubpara"/>
    <w:rsid w:val="000F1F8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F1F8A"/>
    <w:pPr>
      <w:tabs>
        <w:tab w:val="clear" w:pos="2400"/>
        <w:tab w:val="clear" w:pos="2600"/>
        <w:tab w:val="right" w:pos="2460"/>
        <w:tab w:val="left" w:pos="2660"/>
      </w:tabs>
      <w:ind w:left="2660" w:hanging="3140"/>
    </w:pPr>
  </w:style>
  <w:style w:type="paragraph" w:customStyle="1" w:styleId="IdefparaSymb">
    <w:name w:val="I def para Symb"/>
    <w:basedOn w:val="IparaSymb"/>
    <w:rsid w:val="000F1F8A"/>
    <w:pPr>
      <w:ind w:left="1599" w:hanging="2081"/>
    </w:pPr>
  </w:style>
  <w:style w:type="paragraph" w:customStyle="1" w:styleId="IdefsubparaSymb">
    <w:name w:val="I def subpara Symb"/>
    <w:basedOn w:val="IsubparaSymb"/>
    <w:rsid w:val="000F1F8A"/>
    <w:pPr>
      <w:ind w:left="2138"/>
    </w:pPr>
  </w:style>
  <w:style w:type="paragraph" w:customStyle="1" w:styleId="ISched-headingSymb">
    <w:name w:val="I Sched-heading Symb"/>
    <w:basedOn w:val="BillBasicHeading"/>
    <w:next w:val="Normal"/>
    <w:rsid w:val="000F1F8A"/>
    <w:pPr>
      <w:tabs>
        <w:tab w:val="left" w:pos="-3080"/>
        <w:tab w:val="left" w:pos="0"/>
      </w:tabs>
      <w:spacing w:before="320"/>
      <w:ind w:left="2600" w:hanging="3080"/>
    </w:pPr>
    <w:rPr>
      <w:sz w:val="34"/>
    </w:rPr>
  </w:style>
  <w:style w:type="paragraph" w:customStyle="1" w:styleId="ISched-PartSymb">
    <w:name w:val="I Sched-Part Symb"/>
    <w:basedOn w:val="BillBasicHeading"/>
    <w:rsid w:val="000F1F8A"/>
    <w:pPr>
      <w:tabs>
        <w:tab w:val="left" w:pos="-3080"/>
        <w:tab w:val="left" w:pos="0"/>
      </w:tabs>
      <w:spacing w:before="380"/>
      <w:ind w:left="2600" w:hanging="3080"/>
    </w:pPr>
    <w:rPr>
      <w:sz w:val="32"/>
    </w:rPr>
  </w:style>
  <w:style w:type="paragraph" w:customStyle="1" w:styleId="ISched-formSymb">
    <w:name w:val="I Sched-form Symb"/>
    <w:basedOn w:val="BillBasicHeading"/>
    <w:rsid w:val="000F1F8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F1F8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F1F8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F1F8A"/>
    <w:pPr>
      <w:tabs>
        <w:tab w:val="left" w:pos="1100"/>
      </w:tabs>
      <w:spacing w:before="60"/>
      <w:ind w:left="1500" w:hanging="1986"/>
    </w:pPr>
  </w:style>
  <w:style w:type="paragraph" w:customStyle="1" w:styleId="aExamHdgssSymb">
    <w:name w:val="aExamHdgss Symb"/>
    <w:basedOn w:val="BillBasicHeading"/>
    <w:next w:val="Normal"/>
    <w:rsid w:val="000F1F8A"/>
    <w:pPr>
      <w:tabs>
        <w:tab w:val="clear" w:pos="2600"/>
        <w:tab w:val="left" w:pos="1582"/>
      </w:tabs>
      <w:ind w:left="1100" w:hanging="1582"/>
    </w:pPr>
    <w:rPr>
      <w:sz w:val="18"/>
    </w:rPr>
  </w:style>
  <w:style w:type="paragraph" w:customStyle="1" w:styleId="aExamssSymb">
    <w:name w:val="aExamss Symb"/>
    <w:basedOn w:val="aNote"/>
    <w:rsid w:val="000F1F8A"/>
    <w:pPr>
      <w:tabs>
        <w:tab w:val="left" w:pos="1582"/>
      </w:tabs>
      <w:spacing w:before="60"/>
      <w:ind w:left="1100" w:hanging="1582"/>
    </w:pPr>
  </w:style>
  <w:style w:type="paragraph" w:customStyle="1" w:styleId="aExamINumssSymb">
    <w:name w:val="aExamINumss Symb"/>
    <w:basedOn w:val="aExamssSymb"/>
    <w:rsid w:val="000F1F8A"/>
    <w:pPr>
      <w:tabs>
        <w:tab w:val="left" w:pos="1100"/>
      </w:tabs>
      <w:ind w:left="1500" w:hanging="1986"/>
    </w:pPr>
  </w:style>
  <w:style w:type="paragraph" w:customStyle="1" w:styleId="aExamNumTextssSymb">
    <w:name w:val="aExamNumTextss Symb"/>
    <w:basedOn w:val="aExamssSymb"/>
    <w:rsid w:val="000F1F8A"/>
    <w:pPr>
      <w:tabs>
        <w:tab w:val="clear" w:pos="1582"/>
        <w:tab w:val="left" w:pos="1985"/>
      </w:tabs>
      <w:ind w:left="1503" w:hanging="1985"/>
    </w:pPr>
  </w:style>
  <w:style w:type="paragraph" w:customStyle="1" w:styleId="AExamIParaSymb">
    <w:name w:val="AExamIPara Symb"/>
    <w:basedOn w:val="aExam"/>
    <w:rsid w:val="000F1F8A"/>
    <w:pPr>
      <w:tabs>
        <w:tab w:val="right" w:pos="1718"/>
      </w:tabs>
      <w:ind w:left="1984" w:hanging="2466"/>
    </w:pPr>
  </w:style>
  <w:style w:type="paragraph" w:customStyle="1" w:styleId="aExamBulletssSymb">
    <w:name w:val="aExamBulletss Symb"/>
    <w:basedOn w:val="aExamssSymb"/>
    <w:rsid w:val="000F1F8A"/>
    <w:pPr>
      <w:tabs>
        <w:tab w:val="left" w:pos="1100"/>
      </w:tabs>
      <w:ind w:left="1500" w:hanging="1986"/>
    </w:pPr>
  </w:style>
  <w:style w:type="paragraph" w:customStyle="1" w:styleId="aNoteSymb">
    <w:name w:val="aNote Symb"/>
    <w:basedOn w:val="BillBasic"/>
    <w:rsid w:val="000F1F8A"/>
    <w:pPr>
      <w:tabs>
        <w:tab w:val="left" w:pos="1100"/>
        <w:tab w:val="left" w:pos="2381"/>
      </w:tabs>
      <w:ind w:left="1899" w:hanging="2381"/>
    </w:pPr>
    <w:rPr>
      <w:sz w:val="20"/>
    </w:rPr>
  </w:style>
  <w:style w:type="paragraph" w:customStyle="1" w:styleId="aNoteTextssSymb">
    <w:name w:val="aNoteTextss Symb"/>
    <w:basedOn w:val="Normal"/>
    <w:rsid w:val="000F1F8A"/>
    <w:pPr>
      <w:tabs>
        <w:tab w:val="clear" w:pos="0"/>
        <w:tab w:val="left" w:pos="1418"/>
      </w:tabs>
      <w:spacing w:before="60"/>
      <w:ind w:left="1417" w:hanging="1899"/>
      <w:jc w:val="both"/>
    </w:pPr>
    <w:rPr>
      <w:sz w:val="20"/>
    </w:rPr>
  </w:style>
  <w:style w:type="paragraph" w:customStyle="1" w:styleId="aNoteParaSymb">
    <w:name w:val="aNotePara Symb"/>
    <w:basedOn w:val="aNoteSymb"/>
    <w:rsid w:val="000F1F8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F1F8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0F1F8A"/>
    <w:pPr>
      <w:tabs>
        <w:tab w:val="left" w:pos="1616"/>
        <w:tab w:val="left" w:pos="2495"/>
      </w:tabs>
      <w:spacing w:before="60"/>
      <w:ind w:left="2013" w:hanging="2495"/>
    </w:pPr>
  </w:style>
  <w:style w:type="paragraph" w:customStyle="1" w:styleId="aExamHdgparSymb">
    <w:name w:val="aExamHdgpar Symb"/>
    <w:basedOn w:val="aExamHdgssSymb"/>
    <w:next w:val="Normal"/>
    <w:rsid w:val="000F1F8A"/>
    <w:pPr>
      <w:tabs>
        <w:tab w:val="clear" w:pos="1582"/>
        <w:tab w:val="left" w:pos="1599"/>
      </w:tabs>
      <w:ind w:left="1599" w:hanging="2081"/>
    </w:pPr>
  </w:style>
  <w:style w:type="paragraph" w:customStyle="1" w:styleId="aExamparSymb">
    <w:name w:val="aExampar Symb"/>
    <w:basedOn w:val="aExamssSymb"/>
    <w:rsid w:val="000F1F8A"/>
    <w:pPr>
      <w:tabs>
        <w:tab w:val="clear" w:pos="1582"/>
        <w:tab w:val="left" w:pos="1599"/>
      </w:tabs>
      <w:ind w:left="1599" w:hanging="2081"/>
    </w:pPr>
  </w:style>
  <w:style w:type="paragraph" w:customStyle="1" w:styleId="aExamINumparSymb">
    <w:name w:val="aExamINumpar Symb"/>
    <w:basedOn w:val="aExamparSymb"/>
    <w:rsid w:val="000F1F8A"/>
    <w:pPr>
      <w:tabs>
        <w:tab w:val="left" w:pos="2000"/>
      </w:tabs>
      <w:ind w:left="2041" w:hanging="2495"/>
    </w:pPr>
  </w:style>
  <w:style w:type="paragraph" w:customStyle="1" w:styleId="aExamBulletparSymb">
    <w:name w:val="aExamBulletpar Symb"/>
    <w:basedOn w:val="aExamparSymb"/>
    <w:rsid w:val="000F1F8A"/>
    <w:pPr>
      <w:tabs>
        <w:tab w:val="clear" w:pos="1599"/>
        <w:tab w:val="left" w:pos="1616"/>
        <w:tab w:val="left" w:pos="2495"/>
      </w:tabs>
      <w:ind w:left="2013" w:hanging="2495"/>
    </w:pPr>
  </w:style>
  <w:style w:type="paragraph" w:customStyle="1" w:styleId="aNoteparSymb">
    <w:name w:val="aNotepar Symb"/>
    <w:basedOn w:val="BillBasic"/>
    <w:next w:val="Normal"/>
    <w:rsid w:val="000F1F8A"/>
    <w:pPr>
      <w:tabs>
        <w:tab w:val="left" w:pos="1599"/>
        <w:tab w:val="left" w:pos="2398"/>
      </w:tabs>
      <w:ind w:left="2410" w:hanging="2892"/>
    </w:pPr>
    <w:rPr>
      <w:sz w:val="20"/>
    </w:rPr>
  </w:style>
  <w:style w:type="paragraph" w:customStyle="1" w:styleId="aNoteTextparSymb">
    <w:name w:val="aNoteTextpar Symb"/>
    <w:basedOn w:val="aNoteparSymb"/>
    <w:rsid w:val="000F1F8A"/>
    <w:pPr>
      <w:tabs>
        <w:tab w:val="clear" w:pos="1599"/>
        <w:tab w:val="clear" w:pos="2398"/>
        <w:tab w:val="left" w:pos="2880"/>
      </w:tabs>
      <w:spacing w:before="60"/>
      <w:ind w:left="2398" w:hanging="2880"/>
    </w:pPr>
  </w:style>
  <w:style w:type="paragraph" w:customStyle="1" w:styleId="aNoteParaparSymb">
    <w:name w:val="aNoteParapar Symb"/>
    <w:basedOn w:val="aNoteparSymb"/>
    <w:rsid w:val="000F1F8A"/>
    <w:pPr>
      <w:tabs>
        <w:tab w:val="right" w:pos="2640"/>
      </w:tabs>
      <w:spacing w:before="60"/>
      <w:ind w:left="2920" w:hanging="3402"/>
    </w:pPr>
  </w:style>
  <w:style w:type="paragraph" w:customStyle="1" w:styleId="aNoteBulletparSymb">
    <w:name w:val="aNoteBulletpar Symb"/>
    <w:basedOn w:val="aNoteparSymb"/>
    <w:rsid w:val="000F1F8A"/>
    <w:pPr>
      <w:tabs>
        <w:tab w:val="clear" w:pos="1599"/>
        <w:tab w:val="left" w:pos="3289"/>
      </w:tabs>
      <w:spacing w:before="60"/>
      <w:ind w:left="2807" w:hanging="3289"/>
    </w:pPr>
  </w:style>
  <w:style w:type="paragraph" w:customStyle="1" w:styleId="AsubparabulletSymb">
    <w:name w:val="A subpara bullet Symb"/>
    <w:basedOn w:val="BillBasic"/>
    <w:rsid w:val="000F1F8A"/>
    <w:pPr>
      <w:tabs>
        <w:tab w:val="left" w:pos="2138"/>
        <w:tab w:val="left" w:pos="3005"/>
      </w:tabs>
      <w:spacing w:before="60"/>
      <w:ind w:left="2523" w:hanging="3005"/>
    </w:pPr>
  </w:style>
  <w:style w:type="paragraph" w:customStyle="1" w:styleId="aExamHdgsubparSymb">
    <w:name w:val="aExamHdgsubpar Symb"/>
    <w:basedOn w:val="aExamHdgssSymb"/>
    <w:next w:val="Normal"/>
    <w:rsid w:val="000F1F8A"/>
    <w:pPr>
      <w:tabs>
        <w:tab w:val="clear" w:pos="1582"/>
        <w:tab w:val="left" w:pos="2620"/>
      </w:tabs>
      <w:ind w:left="2138" w:hanging="2620"/>
    </w:pPr>
  </w:style>
  <w:style w:type="paragraph" w:customStyle="1" w:styleId="aExamsubparSymb">
    <w:name w:val="aExamsubpar Symb"/>
    <w:basedOn w:val="aExamssSymb"/>
    <w:rsid w:val="000F1F8A"/>
    <w:pPr>
      <w:tabs>
        <w:tab w:val="clear" w:pos="1582"/>
        <w:tab w:val="left" w:pos="2620"/>
      </w:tabs>
      <w:ind w:left="2138" w:hanging="2620"/>
    </w:pPr>
  </w:style>
  <w:style w:type="paragraph" w:customStyle="1" w:styleId="aNotesubparSymb">
    <w:name w:val="aNotesubpar Symb"/>
    <w:basedOn w:val="BillBasic"/>
    <w:next w:val="Normal"/>
    <w:rsid w:val="000F1F8A"/>
    <w:pPr>
      <w:tabs>
        <w:tab w:val="left" w:pos="2138"/>
        <w:tab w:val="left" w:pos="2937"/>
      </w:tabs>
      <w:ind w:left="2455" w:hanging="2937"/>
    </w:pPr>
    <w:rPr>
      <w:sz w:val="20"/>
    </w:rPr>
  </w:style>
  <w:style w:type="paragraph" w:customStyle="1" w:styleId="aNoteTextsubparSymb">
    <w:name w:val="aNoteTextsubpar Symb"/>
    <w:basedOn w:val="aNotesubparSymb"/>
    <w:rsid w:val="000F1F8A"/>
    <w:pPr>
      <w:tabs>
        <w:tab w:val="clear" w:pos="2138"/>
        <w:tab w:val="clear" w:pos="2937"/>
        <w:tab w:val="left" w:pos="2943"/>
      </w:tabs>
      <w:spacing w:before="60"/>
      <w:ind w:left="2943" w:hanging="3425"/>
    </w:pPr>
  </w:style>
  <w:style w:type="paragraph" w:customStyle="1" w:styleId="PenaltySymb">
    <w:name w:val="Penalty Symb"/>
    <w:basedOn w:val="AmainreturnSymb"/>
    <w:rsid w:val="000F1F8A"/>
  </w:style>
  <w:style w:type="paragraph" w:customStyle="1" w:styleId="PenaltyParaSymb">
    <w:name w:val="PenaltyPara Symb"/>
    <w:basedOn w:val="Normal"/>
    <w:rsid w:val="000F1F8A"/>
    <w:pPr>
      <w:tabs>
        <w:tab w:val="right" w:pos="1360"/>
      </w:tabs>
      <w:spacing w:before="60"/>
      <w:ind w:left="1599" w:hanging="2081"/>
      <w:jc w:val="both"/>
    </w:pPr>
  </w:style>
  <w:style w:type="paragraph" w:customStyle="1" w:styleId="FormulaSymb">
    <w:name w:val="Formula Symb"/>
    <w:basedOn w:val="BillBasic"/>
    <w:rsid w:val="000F1F8A"/>
    <w:pPr>
      <w:tabs>
        <w:tab w:val="left" w:pos="-480"/>
      </w:tabs>
      <w:spacing w:line="260" w:lineRule="atLeast"/>
      <w:ind w:hanging="480"/>
      <w:jc w:val="center"/>
    </w:pPr>
  </w:style>
  <w:style w:type="paragraph" w:customStyle="1" w:styleId="NormalSymb">
    <w:name w:val="Normal Symb"/>
    <w:basedOn w:val="Normal"/>
    <w:qFormat/>
    <w:rsid w:val="000F1F8A"/>
    <w:pPr>
      <w:ind w:hanging="482"/>
    </w:pPr>
  </w:style>
  <w:style w:type="character" w:styleId="PlaceholderText">
    <w:name w:val="Placeholder Text"/>
    <w:basedOn w:val="DefaultParagraphFont"/>
    <w:uiPriority w:val="99"/>
    <w:semiHidden/>
    <w:rsid w:val="000F1F8A"/>
    <w:rPr>
      <w:color w:val="808080"/>
    </w:rPr>
  </w:style>
  <w:style w:type="character" w:customStyle="1" w:styleId="NewActChar">
    <w:name w:val="New Act Char"/>
    <w:basedOn w:val="DefaultParagraphFont"/>
    <w:link w:val="NewAct"/>
    <w:locked/>
    <w:rsid w:val="00582351"/>
    <w:rPr>
      <w:rFonts w:ascii="Arial" w:hAnsi="Arial"/>
      <w:b/>
      <w:lang w:eastAsia="en-US"/>
    </w:rPr>
  </w:style>
  <w:style w:type="character" w:customStyle="1" w:styleId="aNoteChar">
    <w:name w:val="aNote Char"/>
    <w:basedOn w:val="DefaultParagraphFont"/>
    <w:link w:val="aNote"/>
    <w:locked/>
    <w:rsid w:val="00647F31"/>
    <w:rPr>
      <w:lang w:eastAsia="en-US"/>
    </w:rPr>
  </w:style>
  <w:style w:type="character" w:customStyle="1" w:styleId="AmainreturnChar">
    <w:name w:val="A main return Char"/>
    <w:basedOn w:val="DefaultParagraphFont"/>
    <w:link w:val="Amainreturn"/>
    <w:locked/>
    <w:rsid w:val="00647F31"/>
    <w:rPr>
      <w:sz w:val="24"/>
      <w:lang w:eastAsia="en-US"/>
    </w:rPr>
  </w:style>
  <w:style w:type="character" w:customStyle="1" w:styleId="HeaderChar">
    <w:name w:val="Header Char"/>
    <w:basedOn w:val="DefaultParagraphFont"/>
    <w:link w:val="Header"/>
    <w:rsid w:val="00061590"/>
    <w:rPr>
      <w:sz w:val="24"/>
      <w:lang w:eastAsia="en-US"/>
    </w:rPr>
  </w:style>
  <w:style w:type="character" w:styleId="UnresolvedMention">
    <w:name w:val="Unresolved Mention"/>
    <w:basedOn w:val="DefaultParagraphFont"/>
    <w:uiPriority w:val="99"/>
    <w:semiHidden/>
    <w:unhideWhenUsed/>
    <w:rsid w:val="00A36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7/default.asp" TargetMode="External"/><Relationship Id="rId299" Type="http://schemas.openxmlformats.org/officeDocument/2006/relationships/hyperlink" Target="http://www.legislation.act.gov.au/a/2018-8/default.asp" TargetMode="External"/><Relationship Id="rId671" Type="http://schemas.openxmlformats.org/officeDocument/2006/relationships/hyperlink" Target="http://www.legislation.act.gov.au/a/2018-8/default.asp" TargetMode="External"/><Relationship Id="rId727" Type="http://schemas.openxmlformats.org/officeDocument/2006/relationships/hyperlink" Target="http://www.legislation.act.gov.au/a/2011-22" TargetMode="External"/><Relationship Id="rId21" Type="http://schemas.openxmlformats.org/officeDocument/2006/relationships/header" Target="header3.xml"/><Relationship Id="rId63" Type="http://schemas.openxmlformats.org/officeDocument/2006/relationships/hyperlink" Target="http://www.legislation.act.gov.au/a/2004-7/default.asp" TargetMode="External"/><Relationship Id="rId159" Type="http://schemas.openxmlformats.org/officeDocument/2006/relationships/header" Target="header14.xml"/><Relationship Id="rId324" Type="http://schemas.openxmlformats.org/officeDocument/2006/relationships/hyperlink" Target="http://www.legislation.act.gov.au/a/2018-8/default.asp" TargetMode="External"/><Relationship Id="rId366" Type="http://schemas.openxmlformats.org/officeDocument/2006/relationships/hyperlink" Target="http://www.legislation.act.gov.au/a/2018-8/default.asp" TargetMode="External"/><Relationship Id="rId531" Type="http://schemas.openxmlformats.org/officeDocument/2006/relationships/hyperlink" Target="http://www.legislation.act.gov.au/a/2020-20/" TargetMode="External"/><Relationship Id="rId573" Type="http://schemas.openxmlformats.org/officeDocument/2006/relationships/hyperlink" Target="http://www.legislation.act.gov.au/a/2019-38/default.asp" TargetMode="External"/><Relationship Id="rId629" Type="http://schemas.openxmlformats.org/officeDocument/2006/relationships/hyperlink" Target="http://www.legislation.act.gov.au/a/2018-8/default.asp" TargetMode="External"/><Relationship Id="rId170" Type="http://schemas.openxmlformats.org/officeDocument/2006/relationships/hyperlink" Target="http://www.legislation.act.gov.au/a/2008-51" TargetMode="External"/><Relationship Id="rId226" Type="http://schemas.openxmlformats.org/officeDocument/2006/relationships/hyperlink" Target="http://www.legislation.act.gov.au/a/2018-8/default.asp" TargetMode="External"/><Relationship Id="rId433" Type="http://schemas.openxmlformats.org/officeDocument/2006/relationships/hyperlink" Target="http://www.legislation.act.gov.au/a/2014-53/default.asp" TargetMode="External"/><Relationship Id="rId268" Type="http://schemas.openxmlformats.org/officeDocument/2006/relationships/hyperlink" Target="http://www.legislation.act.gov.au/a/2018-8/default.asp" TargetMode="External"/><Relationship Id="rId475" Type="http://schemas.openxmlformats.org/officeDocument/2006/relationships/hyperlink" Target="http://www.legislation.act.gov.au/sl/2007-23" TargetMode="External"/><Relationship Id="rId640" Type="http://schemas.openxmlformats.org/officeDocument/2006/relationships/hyperlink" Target="http://www.legislation.act.gov.au/sl/2007-23" TargetMode="External"/><Relationship Id="rId682" Type="http://schemas.openxmlformats.org/officeDocument/2006/relationships/hyperlink" Target="http://www.legislation.act.gov.au/a/2018-8/default.asp" TargetMode="External"/><Relationship Id="rId738" Type="http://schemas.openxmlformats.org/officeDocument/2006/relationships/hyperlink" Target="http://www.legislation.act.gov.au/sl/2015-10/default.asp" TargetMode="External"/><Relationship Id="rId32" Type="http://schemas.openxmlformats.org/officeDocument/2006/relationships/hyperlink" Target="http://www.legislation.act.gov.au/a/2002-51" TargetMode="External"/><Relationship Id="rId74" Type="http://schemas.openxmlformats.org/officeDocument/2006/relationships/hyperlink" Target="http://www.legislation.act.gov.au/a/2004-7/default.asp" TargetMode="External"/><Relationship Id="rId128" Type="http://schemas.openxmlformats.org/officeDocument/2006/relationships/hyperlink" Target="http://www.legislation.act.gov.au/a/2004-7/default.asp" TargetMode="External"/><Relationship Id="rId335" Type="http://schemas.openxmlformats.org/officeDocument/2006/relationships/hyperlink" Target="http://www.legislation.act.gov.au/a/2018-8/default.asp" TargetMode="External"/><Relationship Id="rId377" Type="http://schemas.openxmlformats.org/officeDocument/2006/relationships/hyperlink" Target="http://www.legislation.act.gov.au/a/2018-8/default.asp" TargetMode="External"/><Relationship Id="rId500" Type="http://schemas.openxmlformats.org/officeDocument/2006/relationships/hyperlink" Target="http://www.legislation.act.gov.au/a/2014-53/default.asp" TargetMode="External"/><Relationship Id="rId542" Type="http://schemas.openxmlformats.org/officeDocument/2006/relationships/hyperlink" Target="http://www.legislation.act.gov.au/sl/2015-13" TargetMode="External"/><Relationship Id="rId584" Type="http://schemas.openxmlformats.org/officeDocument/2006/relationships/hyperlink" Target="http://www.legislation.act.gov.au/a/2018-8/default.asp" TargetMode="External"/><Relationship Id="rId5" Type="http://schemas.openxmlformats.org/officeDocument/2006/relationships/webSettings" Target="webSettings.xml"/><Relationship Id="rId181" Type="http://schemas.openxmlformats.org/officeDocument/2006/relationships/hyperlink" Target="http://www.legislation.act.gov.au/a/2011-55" TargetMode="External"/><Relationship Id="rId237" Type="http://schemas.openxmlformats.org/officeDocument/2006/relationships/hyperlink" Target="http://www.legislation.act.gov.au/a/2018-8/default.asp" TargetMode="External"/><Relationship Id="rId402" Type="http://schemas.openxmlformats.org/officeDocument/2006/relationships/hyperlink" Target="http://www.legislation.act.gov.au/a/2018-8/default.asp" TargetMode="External"/><Relationship Id="rId279" Type="http://schemas.openxmlformats.org/officeDocument/2006/relationships/hyperlink" Target="http://www.legislation.act.gov.au/a/2011-22" TargetMode="External"/><Relationship Id="rId444" Type="http://schemas.openxmlformats.org/officeDocument/2006/relationships/hyperlink" Target="http://www.legislation.act.gov.au/sl/2014-32" TargetMode="External"/><Relationship Id="rId486" Type="http://schemas.openxmlformats.org/officeDocument/2006/relationships/hyperlink" Target="http://www.legislation.act.gov.au/a/2014-53/default.asp" TargetMode="External"/><Relationship Id="rId651" Type="http://schemas.openxmlformats.org/officeDocument/2006/relationships/hyperlink" Target="http://www.legislation.act.gov.au/a/2009-49" TargetMode="External"/><Relationship Id="rId693" Type="http://schemas.openxmlformats.org/officeDocument/2006/relationships/hyperlink" Target="http://www.legislation.act.gov.au/a/2018-8/default.asp" TargetMode="External"/><Relationship Id="rId707" Type="http://schemas.openxmlformats.org/officeDocument/2006/relationships/hyperlink" Target="http://www.legislation.act.gov.au/a/2011-55" TargetMode="External"/><Relationship Id="rId749" Type="http://schemas.openxmlformats.org/officeDocument/2006/relationships/hyperlink" Target="http://www.legislation.act.gov.au/a/2018-8/default.asp" TargetMode="External"/><Relationship Id="rId43" Type="http://schemas.openxmlformats.org/officeDocument/2006/relationships/hyperlink" Target="http://www.legislation.act.gov.au/a/2004-7/default.asp" TargetMode="External"/><Relationship Id="rId139" Type="http://schemas.openxmlformats.org/officeDocument/2006/relationships/hyperlink" Target="http://www.legislation.act.gov.au/sl/2004-10" TargetMode="External"/><Relationship Id="rId290" Type="http://schemas.openxmlformats.org/officeDocument/2006/relationships/hyperlink" Target="http://www.legislation.act.gov.au/a/2011-55" TargetMode="External"/><Relationship Id="rId304" Type="http://schemas.openxmlformats.org/officeDocument/2006/relationships/hyperlink" Target="http://www.legislation.act.gov.au/a/2018-8/default.asp" TargetMode="External"/><Relationship Id="rId346" Type="http://schemas.openxmlformats.org/officeDocument/2006/relationships/hyperlink" Target="http://www.legislation.act.gov.au/a/2011-22" TargetMode="External"/><Relationship Id="rId388" Type="http://schemas.openxmlformats.org/officeDocument/2006/relationships/hyperlink" Target="http://www.legislation.act.gov.au/a/2018-8/default.asp" TargetMode="External"/><Relationship Id="rId511" Type="http://schemas.openxmlformats.org/officeDocument/2006/relationships/hyperlink" Target="http://www.legislation.act.gov.au/a/2020-20/" TargetMode="External"/><Relationship Id="rId553" Type="http://schemas.openxmlformats.org/officeDocument/2006/relationships/hyperlink" Target="http://www.legislation.act.gov.au/a/2018-8/default.asp" TargetMode="External"/><Relationship Id="rId609" Type="http://schemas.openxmlformats.org/officeDocument/2006/relationships/hyperlink" Target="http://www.legislation.act.gov.au/a/2020-20/" TargetMode="External"/><Relationship Id="rId760" Type="http://schemas.openxmlformats.org/officeDocument/2006/relationships/footer" Target="footer21.xml"/><Relationship Id="rId85" Type="http://schemas.openxmlformats.org/officeDocument/2006/relationships/hyperlink" Target="http://www.legislation.act.gov.au/a/2004-7/default.asp" TargetMode="External"/><Relationship Id="rId150" Type="http://schemas.openxmlformats.org/officeDocument/2006/relationships/hyperlink" Target="http://www.legislation.act.gov.au/a/2004-7" TargetMode="External"/><Relationship Id="rId192" Type="http://schemas.openxmlformats.org/officeDocument/2006/relationships/hyperlink" Target="http://www.legislation.act.gov.au/cn/2015-21/default.asp" TargetMode="External"/><Relationship Id="rId206" Type="http://schemas.openxmlformats.org/officeDocument/2006/relationships/hyperlink" Target="http://www.legislation.act.gov.au/a/2018-8/default.asp" TargetMode="External"/><Relationship Id="rId413" Type="http://schemas.openxmlformats.org/officeDocument/2006/relationships/hyperlink" Target="http://www.legislation.act.gov.au/a/2014-53/default.asp" TargetMode="External"/><Relationship Id="rId595" Type="http://schemas.openxmlformats.org/officeDocument/2006/relationships/hyperlink" Target="http://www.legislation.act.gov.au/a/2011-22" TargetMode="External"/><Relationship Id="rId248" Type="http://schemas.openxmlformats.org/officeDocument/2006/relationships/hyperlink" Target="http://www.legislation.act.gov.au/a/2018-8/default.asp" TargetMode="External"/><Relationship Id="rId455" Type="http://schemas.openxmlformats.org/officeDocument/2006/relationships/hyperlink" Target="http://www.legislation.act.gov.au/sl/2007-23" TargetMode="External"/><Relationship Id="rId497" Type="http://schemas.openxmlformats.org/officeDocument/2006/relationships/hyperlink" Target="http://www.legislation.act.gov.au/sl/2007-23" TargetMode="External"/><Relationship Id="rId620" Type="http://schemas.openxmlformats.org/officeDocument/2006/relationships/hyperlink" Target="http://www.legislation.act.gov.au/sl/2007-23" TargetMode="External"/><Relationship Id="rId662" Type="http://schemas.openxmlformats.org/officeDocument/2006/relationships/hyperlink" Target="http://www.legislation.act.gov.au/sl/2015-10" TargetMode="External"/><Relationship Id="rId718" Type="http://schemas.openxmlformats.org/officeDocument/2006/relationships/hyperlink" Target="http://www.legislation.act.gov.au/a/2009-4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4-7/default.asp" TargetMode="External"/><Relationship Id="rId315" Type="http://schemas.openxmlformats.org/officeDocument/2006/relationships/hyperlink" Target="http://www.legislation.act.gov.au/a/2018-8/default.asp" TargetMode="External"/><Relationship Id="rId357" Type="http://schemas.openxmlformats.org/officeDocument/2006/relationships/hyperlink" Target="http://www.legislation.act.gov.au/a/2018-8/default.asp" TargetMode="External"/><Relationship Id="rId522" Type="http://schemas.openxmlformats.org/officeDocument/2006/relationships/hyperlink" Target="http://www.legislation.act.gov.au/sl/2015-13" TargetMode="External"/><Relationship Id="rId54" Type="http://schemas.openxmlformats.org/officeDocument/2006/relationships/hyperlink" Target="http://www.legislation.act.gov.au/a/2004-7/default.asp" TargetMode="External"/><Relationship Id="rId96" Type="http://schemas.openxmlformats.org/officeDocument/2006/relationships/hyperlink" Target="http://www.legislation.act.gov.au/a/2004-7/default.asp" TargetMode="External"/><Relationship Id="rId161" Type="http://schemas.openxmlformats.org/officeDocument/2006/relationships/footer" Target="footer16.xml"/><Relationship Id="rId217" Type="http://schemas.openxmlformats.org/officeDocument/2006/relationships/hyperlink" Target="http://www.legislation.act.gov.au/a/2018-8/default.asp" TargetMode="External"/><Relationship Id="rId399" Type="http://schemas.openxmlformats.org/officeDocument/2006/relationships/hyperlink" Target="http://www.legislation.act.gov.au/a/2018-8/default.asp" TargetMode="External"/><Relationship Id="rId564" Type="http://schemas.openxmlformats.org/officeDocument/2006/relationships/hyperlink" Target="http://www.legislation.act.gov.au/a/2011-22" TargetMode="External"/><Relationship Id="rId259" Type="http://schemas.openxmlformats.org/officeDocument/2006/relationships/hyperlink" Target="http://www.legislation.act.gov.au/a/2018-8/default.asp" TargetMode="External"/><Relationship Id="rId424" Type="http://schemas.openxmlformats.org/officeDocument/2006/relationships/hyperlink" Target="http://www.legislation.act.gov.au/a/2014-53/default.asp" TargetMode="External"/><Relationship Id="rId466" Type="http://schemas.openxmlformats.org/officeDocument/2006/relationships/hyperlink" Target="http://www.legislation.act.gov.au/a/2014-53/default.asp" TargetMode="External"/><Relationship Id="rId631" Type="http://schemas.openxmlformats.org/officeDocument/2006/relationships/hyperlink" Target="http://www.legislation.act.gov.au/a/2018-8/default.asp" TargetMode="External"/><Relationship Id="rId673" Type="http://schemas.openxmlformats.org/officeDocument/2006/relationships/hyperlink" Target="http://www.legislation.act.gov.au/sl/2007-23" TargetMode="External"/><Relationship Id="rId729" Type="http://schemas.openxmlformats.org/officeDocument/2006/relationships/hyperlink" Target="http://www.legislation.act.gov.au/a/2011-55" TargetMode="External"/><Relationship Id="rId23" Type="http://schemas.openxmlformats.org/officeDocument/2006/relationships/header" Target="header4.xml"/><Relationship Id="rId119" Type="http://schemas.openxmlformats.org/officeDocument/2006/relationships/hyperlink" Target="http://www.legislation.act.gov.au/a/2004-7/default.asp" TargetMode="External"/><Relationship Id="rId270" Type="http://schemas.openxmlformats.org/officeDocument/2006/relationships/hyperlink" Target="http://www.legislation.act.gov.au/a/2018-8/default.asp" TargetMode="External"/><Relationship Id="rId326" Type="http://schemas.openxmlformats.org/officeDocument/2006/relationships/hyperlink" Target="http://www.legislation.act.gov.au/a/2018-8/default.asp" TargetMode="External"/><Relationship Id="rId533" Type="http://schemas.openxmlformats.org/officeDocument/2006/relationships/hyperlink" Target="http://www.legislation.act.gov.au/a/2015-6/default.asp" TargetMode="External"/><Relationship Id="rId65" Type="http://schemas.openxmlformats.org/officeDocument/2006/relationships/hyperlink" Target="http://www.legislation.act.gov.au/a/2004-7/default.asp" TargetMode="External"/><Relationship Id="rId130" Type="http://schemas.openxmlformats.org/officeDocument/2006/relationships/header" Target="header7.xml"/><Relationship Id="rId368" Type="http://schemas.openxmlformats.org/officeDocument/2006/relationships/hyperlink" Target="http://www.legislation.act.gov.au/a/2018-8/default.asp" TargetMode="External"/><Relationship Id="rId575" Type="http://schemas.openxmlformats.org/officeDocument/2006/relationships/hyperlink" Target="http://www.legislation.act.gov.au/a/2019-38/default.asp" TargetMode="External"/><Relationship Id="rId740" Type="http://schemas.openxmlformats.org/officeDocument/2006/relationships/hyperlink" Target="http://www.legislation.act.gov.au/a/2015-50" TargetMode="External"/><Relationship Id="rId172" Type="http://schemas.openxmlformats.org/officeDocument/2006/relationships/hyperlink" Target="http://www.legislation.act.gov.au/a/2009-34" TargetMode="External"/><Relationship Id="rId228" Type="http://schemas.openxmlformats.org/officeDocument/2006/relationships/hyperlink" Target="http://www.legislation.act.gov.au/a/2011-55" TargetMode="External"/><Relationship Id="rId435" Type="http://schemas.openxmlformats.org/officeDocument/2006/relationships/hyperlink" Target="http://www.legislation.act.gov.au/sl/2007-38" TargetMode="External"/><Relationship Id="rId477" Type="http://schemas.openxmlformats.org/officeDocument/2006/relationships/hyperlink" Target="http://www.legislation.act.gov.au/sl/2007-23" TargetMode="External"/><Relationship Id="rId600" Type="http://schemas.openxmlformats.org/officeDocument/2006/relationships/hyperlink" Target="http://www.legislation.act.gov.au/a/2008-37" TargetMode="External"/><Relationship Id="rId642" Type="http://schemas.openxmlformats.org/officeDocument/2006/relationships/hyperlink" Target="http://www.legislation.act.gov.au/a/2018-8/default.asp" TargetMode="External"/><Relationship Id="rId684" Type="http://schemas.openxmlformats.org/officeDocument/2006/relationships/hyperlink" Target="http://www.legislation.act.gov.au/a/2018-8/default.asp" TargetMode="External"/><Relationship Id="rId281" Type="http://schemas.openxmlformats.org/officeDocument/2006/relationships/hyperlink" Target="http://www.legislation.act.gov.au/a/2018-8/default.asp" TargetMode="External"/><Relationship Id="rId337" Type="http://schemas.openxmlformats.org/officeDocument/2006/relationships/hyperlink" Target="http://www.legislation.act.gov.au/a/2018-8/default.asp" TargetMode="External"/><Relationship Id="rId502" Type="http://schemas.openxmlformats.org/officeDocument/2006/relationships/hyperlink" Target="http://www.legislation.act.gov.au/a/2014-53/default.asp" TargetMode="External"/><Relationship Id="rId34" Type="http://schemas.openxmlformats.org/officeDocument/2006/relationships/hyperlink" Target="http://www.legislation.act.gov.au/sl/2011-36" TargetMode="External"/><Relationship Id="rId76" Type="http://schemas.openxmlformats.org/officeDocument/2006/relationships/hyperlink" Target="http://www.legislation.act.gov.au/a/2004-7/default.asp" TargetMode="External"/><Relationship Id="rId141" Type="http://schemas.openxmlformats.org/officeDocument/2006/relationships/header" Target="header11.xml"/><Relationship Id="rId379" Type="http://schemas.openxmlformats.org/officeDocument/2006/relationships/hyperlink" Target="http://www.legislation.act.gov.au/a/2011-55" TargetMode="External"/><Relationship Id="rId544" Type="http://schemas.openxmlformats.org/officeDocument/2006/relationships/hyperlink" Target="http://www.legislation.act.gov.au/sl/2015-10" TargetMode="External"/><Relationship Id="rId586" Type="http://schemas.openxmlformats.org/officeDocument/2006/relationships/hyperlink" Target="http://www.legislation.act.gov.au/a/2008-37" TargetMode="External"/><Relationship Id="rId751" Type="http://schemas.openxmlformats.org/officeDocument/2006/relationships/hyperlink" Target="http://www.legislation.act.gov.au/a/2019-38/" TargetMode="External"/><Relationship Id="rId7" Type="http://schemas.openxmlformats.org/officeDocument/2006/relationships/endnotes" Target="endnotes.xml"/><Relationship Id="rId183" Type="http://schemas.openxmlformats.org/officeDocument/2006/relationships/hyperlink" Target="http://www.legislation.act.gov.au/cn/2011-12/default.asp" TargetMode="External"/><Relationship Id="rId239" Type="http://schemas.openxmlformats.org/officeDocument/2006/relationships/hyperlink" Target="http://www.legislation.act.gov.au/a/2018-8/default.asp" TargetMode="External"/><Relationship Id="rId390" Type="http://schemas.openxmlformats.org/officeDocument/2006/relationships/hyperlink" Target="http://www.legislation.act.gov.au/a/2018-8/default.asp" TargetMode="External"/><Relationship Id="rId404" Type="http://schemas.openxmlformats.org/officeDocument/2006/relationships/hyperlink" Target="http://www.legislation.act.gov.au/a/2018-8/default.asp" TargetMode="External"/><Relationship Id="rId446" Type="http://schemas.openxmlformats.org/officeDocument/2006/relationships/hyperlink" Target="http://www.legislation.act.gov.au/sl/2014-32" TargetMode="External"/><Relationship Id="rId611" Type="http://schemas.openxmlformats.org/officeDocument/2006/relationships/hyperlink" Target="http://www.legislation.act.gov.au/sl/2014-19" TargetMode="External"/><Relationship Id="rId653" Type="http://schemas.openxmlformats.org/officeDocument/2006/relationships/hyperlink" Target="http://www.legislation.act.gov.au/a/2016-7" TargetMode="External"/><Relationship Id="rId250" Type="http://schemas.openxmlformats.org/officeDocument/2006/relationships/hyperlink" Target="http://www.legislation.act.gov.au/a/2018-8/default.asp" TargetMode="External"/><Relationship Id="rId292" Type="http://schemas.openxmlformats.org/officeDocument/2006/relationships/hyperlink" Target="http://www.legislation.act.gov.au/a/2018-8/default.asp" TargetMode="External"/><Relationship Id="rId306" Type="http://schemas.openxmlformats.org/officeDocument/2006/relationships/hyperlink" Target="http://www.legislation.act.gov.au/a/2018-8/default.asp" TargetMode="External"/><Relationship Id="rId488" Type="http://schemas.openxmlformats.org/officeDocument/2006/relationships/hyperlink" Target="http://www.legislation.act.gov.au/a/2014-53/default.asp" TargetMode="External"/><Relationship Id="rId695" Type="http://schemas.openxmlformats.org/officeDocument/2006/relationships/hyperlink" Target="http://www.legislation.act.gov.au/a/2014-53/default.asp" TargetMode="External"/><Relationship Id="rId709" Type="http://schemas.openxmlformats.org/officeDocument/2006/relationships/hyperlink" Target="http://www.legislation.act.gov.au/sl/2007-23" TargetMode="External"/><Relationship Id="rId45" Type="http://schemas.openxmlformats.org/officeDocument/2006/relationships/hyperlink" Target="http://www.legislation.act.gov.au/a/2004-7/default.asp" TargetMode="External"/><Relationship Id="rId87" Type="http://schemas.openxmlformats.org/officeDocument/2006/relationships/hyperlink" Target="http://www.legislation.act.gov.au/a/2004-7/default.asp" TargetMode="External"/><Relationship Id="rId110" Type="http://schemas.openxmlformats.org/officeDocument/2006/relationships/hyperlink" Target="http://www.legislation.act.gov.au/a/2004-7/default.asp" TargetMode="External"/><Relationship Id="rId348" Type="http://schemas.openxmlformats.org/officeDocument/2006/relationships/hyperlink" Target="http://www.legislation.act.gov.au/a/2011-22" TargetMode="External"/><Relationship Id="rId513" Type="http://schemas.openxmlformats.org/officeDocument/2006/relationships/hyperlink" Target="http://www.legislation.act.gov.au/a/2020-20/" TargetMode="External"/><Relationship Id="rId555" Type="http://schemas.openxmlformats.org/officeDocument/2006/relationships/hyperlink" Target="http://www.legislation.act.gov.au/a/2019-38/default.asp" TargetMode="External"/><Relationship Id="rId597" Type="http://schemas.openxmlformats.org/officeDocument/2006/relationships/hyperlink" Target="http://www.legislation.act.gov.au/a/2011-22" TargetMode="External"/><Relationship Id="rId720" Type="http://schemas.openxmlformats.org/officeDocument/2006/relationships/hyperlink" Target="http://www.legislation.act.gov.au/a/2010-43" TargetMode="External"/><Relationship Id="rId762" Type="http://schemas.openxmlformats.org/officeDocument/2006/relationships/footer" Target="footer22.xml"/><Relationship Id="rId152" Type="http://schemas.openxmlformats.org/officeDocument/2006/relationships/hyperlink" Target="http://www.legislation.act.gov.au/a/2004-7" TargetMode="External"/><Relationship Id="rId194" Type="http://schemas.openxmlformats.org/officeDocument/2006/relationships/hyperlink" Target="http://www.legislation.act.gov.au/a/2015-50" TargetMode="External"/><Relationship Id="rId208" Type="http://schemas.openxmlformats.org/officeDocument/2006/relationships/hyperlink" Target="http://www.legislation.act.gov.au/a/2018-8/default.asp" TargetMode="External"/><Relationship Id="rId415" Type="http://schemas.openxmlformats.org/officeDocument/2006/relationships/hyperlink" Target="http://www.legislation.act.gov.au/a/2014-53/default.asp" TargetMode="External"/><Relationship Id="rId457" Type="http://schemas.openxmlformats.org/officeDocument/2006/relationships/hyperlink" Target="http://www.legislation.act.gov.au/sl/2007-23" TargetMode="External"/><Relationship Id="rId622" Type="http://schemas.openxmlformats.org/officeDocument/2006/relationships/hyperlink" Target="http://www.legislation.act.gov.au/a/2014-53/default.asp" TargetMode="External"/><Relationship Id="rId261" Type="http://schemas.openxmlformats.org/officeDocument/2006/relationships/hyperlink" Target="http://www.legislation.act.gov.au/a/2018-8/default.asp" TargetMode="External"/><Relationship Id="rId499" Type="http://schemas.openxmlformats.org/officeDocument/2006/relationships/hyperlink" Target="http://www.legislation.act.gov.au/sl/2007-23" TargetMode="External"/><Relationship Id="rId664" Type="http://schemas.openxmlformats.org/officeDocument/2006/relationships/hyperlink" Target="http://www.legislation.act.gov.au/a/2015-42/default.asp"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4-7/default.asp" TargetMode="External"/><Relationship Id="rId317" Type="http://schemas.openxmlformats.org/officeDocument/2006/relationships/hyperlink" Target="http://www.legislation.act.gov.au/a/2016-33/default.asp" TargetMode="External"/><Relationship Id="rId359" Type="http://schemas.openxmlformats.org/officeDocument/2006/relationships/hyperlink" Target="http://www.legislation.act.gov.au/a/2018-8/default.asp" TargetMode="External"/><Relationship Id="rId524" Type="http://schemas.openxmlformats.org/officeDocument/2006/relationships/hyperlink" Target="http://www.legislation.act.gov.au/a/2020-20/" TargetMode="External"/><Relationship Id="rId566" Type="http://schemas.openxmlformats.org/officeDocument/2006/relationships/hyperlink" Target="http://www.legislation.act.gov.au/a/2011-22" TargetMode="External"/><Relationship Id="rId731" Type="http://schemas.openxmlformats.org/officeDocument/2006/relationships/hyperlink" Target="http://www.legislation.act.gov.au/sl/2014-19" TargetMode="External"/><Relationship Id="rId98" Type="http://schemas.openxmlformats.org/officeDocument/2006/relationships/hyperlink" Target="http://www.legislation.act.gov.au/a/2004-7/default.asp" TargetMode="External"/><Relationship Id="rId121" Type="http://schemas.openxmlformats.org/officeDocument/2006/relationships/hyperlink" Target="http://www.legislation.act.gov.au/a/2004-7/default.asp" TargetMode="External"/><Relationship Id="rId163" Type="http://schemas.openxmlformats.org/officeDocument/2006/relationships/hyperlink" Target="http://www.legislation.act.gov.au/a/2001-14" TargetMode="External"/><Relationship Id="rId219" Type="http://schemas.openxmlformats.org/officeDocument/2006/relationships/hyperlink" Target="http://www.legislation.act.gov.au/a/2018-8/default.asp" TargetMode="External"/><Relationship Id="rId370" Type="http://schemas.openxmlformats.org/officeDocument/2006/relationships/hyperlink" Target="http://www.legislation.act.gov.au/a/2011-55" TargetMode="External"/><Relationship Id="rId426" Type="http://schemas.openxmlformats.org/officeDocument/2006/relationships/hyperlink" Target="http://www.legislation.act.gov.au/a/2009-34" TargetMode="External"/><Relationship Id="rId633" Type="http://schemas.openxmlformats.org/officeDocument/2006/relationships/hyperlink" Target="http://www.legislation.act.gov.au/a/2015-6/default.asp" TargetMode="External"/><Relationship Id="rId230" Type="http://schemas.openxmlformats.org/officeDocument/2006/relationships/hyperlink" Target="http://www.legislation.act.gov.au/a/2018-8/default.asp" TargetMode="External"/><Relationship Id="rId468" Type="http://schemas.openxmlformats.org/officeDocument/2006/relationships/hyperlink" Target="http://www.legislation.act.gov.au/a/2014-53/default.asp" TargetMode="External"/><Relationship Id="rId675" Type="http://schemas.openxmlformats.org/officeDocument/2006/relationships/hyperlink" Target="http://www.legislation.act.gov.au/a/2018-8/default.asp" TargetMode="External"/><Relationship Id="rId25" Type="http://schemas.openxmlformats.org/officeDocument/2006/relationships/footer" Target="footer4.xml"/><Relationship Id="rId67" Type="http://schemas.openxmlformats.org/officeDocument/2006/relationships/hyperlink" Target="http://www.legislation.act.gov.au/a/2004-7/default.asp" TargetMode="External"/><Relationship Id="rId272" Type="http://schemas.openxmlformats.org/officeDocument/2006/relationships/hyperlink" Target="http://www.legislation.act.gov.au/a/2018-8/default.asp" TargetMode="External"/><Relationship Id="rId328" Type="http://schemas.openxmlformats.org/officeDocument/2006/relationships/hyperlink" Target="http://www.legislation.act.gov.au/a/2018-8/default.asp" TargetMode="External"/><Relationship Id="rId535" Type="http://schemas.openxmlformats.org/officeDocument/2006/relationships/hyperlink" Target="http://www.legislation.act.gov.au/sl/2014-19" TargetMode="External"/><Relationship Id="rId577" Type="http://schemas.openxmlformats.org/officeDocument/2006/relationships/hyperlink" Target="http://www.legislation.act.gov.au/a/2008-37" TargetMode="External"/><Relationship Id="rId700" Type="http://schemas.openxmlformats.org/officeDocument/2006/relationships/hyperlink" Target="http://www.legislation.act.gov.au/a/2018-8/default.asp" TargetMode="External"/><Relationship Id="rId742" Type="http://schemas.openxmlformats.org/officeDocument/2006/relationships/hyperlink" Target="http://www.legislation.act.gov.au/a/2015-50" TargetMode="External"/><Relationship Id="rId132" Type="http://schemas.openxmlformats.org/officeDocument/2006/relationships/footer" Target="footer8.xml"/><Relationship Id="rId174" Type="http://schemas.openxmlformats.org/officeDocument/2006/relationships/hyperlink" Target="http://www.legislation.act.gov.au/a/2009-49" TargetMode="External"/><Relationship Id="rId381" Type="http://schemas.openxmlformats.org/officeDocument/2006/relationships/hyperlink" Target="http://www.legislation.act.gov.au/a/2009-28" TargetMode="External"/><Relationship Id="rId602" Type="http://schemas.openxmlformats.org/officeDocument/2006/relationships/hyperlink" Target="http://www.legislation.act.gov.au/a/2011-10" TargetMode="External"/><Relationship Id="rId241" Type="http://schemas.openxmlformats.org/officeDocument/2006/relationships/hyperlink" Target="http://www.legislation.act.gov.au/a/2018-8/default.asp" TargetMode="External"/><Relationship Id="rId437" Type="http://schemas.openxmlformats.org/officeDocument/2006/relationships/hyperlink" Target="http://www.legislation.act.gov.au/a/2018-8/default.asp" TargetMode="External"/><Relationship Id="rId479" Type="http://schemas.openxmlformats.org/officeDocument/2006/relationships/hyperlink" Target="http://www.legislation.act.gov.au/sl/2007-23" TargetMode="External"/><Relationship Id="rId644" Type="http://schemas.openxmlformats.org/officeDocument/2006/relationships/hyperlink" Target="http://www.legislation.act.gov.au/a/2018-8/default.asp" TargetMode="External"/><Relationship Id="rId686" Type="http://schemas.openxmlformats.org/officeDocument/2006/relationships/hyperlink" Target="http://www.legislation.act.gov.au/a/2018-8/default.asp" TargetMode="Externa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2018-8/default.asp" TargetMode="External"/><Relationship Id="rId339" Type="http://schemas.openxmlformats.org/officeDocument/2006/relationships/hyperlink" Target="http://www.legislation.act.gov.au/a/2018-8/default.asp" TargetMode="External"/><Relationship Id="rId490" Type="http://schemas.openxmlformats.org/officeDocument/2006/relationships/hyperlink" Target="http://www.legislation.act.gov.au/a/2014-53/default.asp" TargetMode="External"/><Relationship Id="rId504" Type="http://schemas.openxmlformats.org/officeDocument/2006/relationships/hyperlink" Target="http://www.legislation.act.gov.au/a/2014-53/default.asp" TargetMode="External"/><Relationship Id="rId546" Type="http://schemas.openxmlformats.org/officeDocument/2006/relationships/hyperlink" Target="http://www.legislation.act.gov.au/a/2015-42/default.asp" TargetMode="External"/><Relationship Id="rId711" Type="http://schemas.openxmlformats.org/officeDocument/2006/relationships/hyperlink" Target="http://www.legislation.act.gov.au/sl/2007-38" TargetMode="External"/><Relationship Id="rId753" Type="http://schemas.openxmlformats.org/officeDocument/2006/relationships/header" Target="header16.xml"/><Relationship Id="rId78" Type="http://schemas.openxmlformats.org/officeDocument/2006/relationships/hyperlink" Target="http://www.legislation.act.gov.au/a/2004-7/default.asp" TargetMode="External"/><Relationship Id="rId101" Type="http://schemas.openxmlformats.org/officeDocument/2006/relationships/hyperlink" Target="http://www.legislation.act.gov.au/a/2004-7/default.asp" TargetMode="External"/><Relationship Id="rId143" Type="http://schemas.openxmlformats.org/officeDocument/2006/relationships/footer" Target="footer13.xml"/><Relationship Id="rId185" Type="http://schemas.openxmlformats.org/officeDocument/2006/relationships/hyperlink" Target="http://www.legislation.act.gov.au/a/2014-53" TargetMode="External"/><Relationship Id="rId350" Type="http://schemas.openxmlformats.org/officeDocument/2006/relationships/hyperlink" Target="http://www.legislation.act.gov.au/a/2011-22" TargetMode="External"/><Relationship Id="rId406" Type="http://schemas.openxmlformats.org/officeDocument/2006/relationships/hyperlink" Target="http://www.legislation.act.gov.au/a/2018-8/default.asp" TargetMode="External"/><Relationship Id="rId588" Type="http://schemas.openxmlformats.org/officeDocument/2006/relationships/hyperlink" Target="http://www.legislation.act.gov.au/a/2019-38/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9-34" TargetMode="External"/><Relationship Id="rId392" Type="http://schemas.openxmlformats.org/officeDocument/2006/relationships/hyperlink" Target="http://www.legislation.act.gov.au/a/2018-8/default.asp" TargetMode="External"/><Relationship Id="rId448" Type="http://schemas.openxmlformats.org/officeDocument/2006/relationships/hyperlink" Target="http://www.legislation.act.gov.au/a/2020-20/" TargetMode="External"/><Relationship Id="rId613" Type="http://schemas.openxmlformats.org/officeDocument/2006/relationships/hyperlink" Target="http://www.legislation.act.gov.au/sl/2014-19" TargetMode="External"/><Relationship Id="rId655" Type="http://schemas.openxmlformats.org/officeDocument/2006/relationships/hyperlink" Target="http://www.legislation.act.gov.au/a/2018-8/default.asp" TargetMode="External"/><Relationship Id="rId697" Type="http://schemas.openxmlformats.org/officeDocument/2006/relationships/hyperlink" Target="http://www.legislation.act.gov.au/a/2018-8/default.asp" TargetMode="External"/><Relationship Id="rId252" Type="http://schemas.openxmlformats.org/officeDocument/2006/relationships/hyperlink" Target="http://www.legislation.act.gov.au/a/2018-8/default.asp" TargetMode="External"/><Relationship Id="rId294" Type="http://schemas.openxmlformats.org/officeDocument/2006/relationships/hyperlink" Target="http://www.legislation.act.gov.au/a/2018-8/default.asp" TargetMode="External"/><Relationship Id="rId308" Type="http://schemas.openxmlformats.org/officeDocument/2006/relationships/hyperlink" Target="http://www.legislation.act.gov.au/a/2018-8/default.asp" TargetMode="External"/><Relationship Id="rId515" Type="http://schemas.openxmlformats.org/officeDocument/2006/relationships/hyperlink" Target="http://www.legislation.act.gov.au/a/2020-20/" TargetMode="External"/><Relationship Id="rId722" Type="http://schemas.openxmlformats.org/officeDocument/2006/relationships/hyperlink" Target="http://www.legislation.act.gov.au/a/2010-43" TargetMode="External"/><Relationship Id="rId47" Type="http://schemas.openxmlformats.org/officeDocument/2006/relationships/hyperlink" Target="http://www.legislation.act.gov.au/a/2004-7/default.asp" TargetMode="External"/><Relationship Id="rId89" Type="http://schemas.openxmlformats.org/officeDocument/2006/relationships/hyperlink" Target="http://www.legislation.act.gov.au/a/2004-7/default.asp" TargetMode="External"/><Relationship Id="rId112" Type="http://schemas.openxmlformats.org/officeDocument/2006/relationships/hyperlink" Target="http://www.legislation.act.gov.au/a/2004-7/default.asp" TargetMode="External"/><Relationship Id="rId154" Type="http://schemas.openxmlformats.org/officeDocument/2006/relationships/hyperlink" Target="http://www.legislation.act.gov.au/sl/2011-36" TargetMode="External"/><Relationship Id="rId361" Type="http://schemas.openxmlformats.org/officeDocument/2006/relationships/hyperlink" Target="http://www.legislation.act.gov.au/a/2018-8/default.asp" TargetMode="External"/><Relationship Id="rId557" Type="http://schemas.openxmlformats.org/officeDocument/2006/relationships/hyperlink" Target="http://www.legislation.act.gov.au/a/2019-38/default.asp" TargetMode="External"/><Relationship Id="rId599" Type="http://schemas.openxmlformats.org/officeDocument/2006/relationships/hyperlink" Target="http://www.legislation.act.gov.au/sl/2007-23" TargetMode="External"/><Relationship Id="rId764" Type="http://schemas.openxmlformats.org/officeDocument/2006/relationships/footer" Target="footer23.xml"/><Relationship Id="rId196" Type="http://schemas.openxmlformats.org/officeDocument/2006/relationships/hyperlink" Target="http://www.legislation.act.gov.au/a/2016-33" TargetMode="External"/><Relationship Id="rId417" Type="http://schemas.openxmlformats.org/officeDocument/2006/relationships/hyperlink" Target="http://www.legislation.act.gov.au/a/2014-53/default.asp" TargetMode="External"/><Relationship Id="rId459" Type="http://schemas.openxmlformats.org/officeDocument/2006/relationships/hyperlink" Target="http://www.legislation.act.gov.au/sl/2007-23" TargetMode="External"/><Relationship Id="rId624" Type="http://schemas.openxmlformats.org/officeDocument/2006/relationships/hyperlink" Target="http://www.legislation.act.gov.au/a/2014-53/default.asp" TargetMode="External"/><Relationship Id="rId666" Type="http://schemas.openxmlformats.org/officeDocument/2006/relationships/hyperlink" Target="http://www.legislation.act.gov.au/sl/2015-13"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8-8/default.asp" TargetMode="External"/><Relationship Id="rId263" Type="http://schemas.openxmlformats.org/officeDocument/2006/relationships/hyperlink" Target="http://www.legislation.act.gov.au/a/2018-8/default.asp" TargetMode="External"/><Relationship Id="rId319" Type="http://schemas.openxmlformats.org/officeDocument/2006/relationships/hyperlink" Target="http://www.legislation.act.gov.au/a/2018-8/default.asp" TargetMode="External"/><Relationship Id="rId470" Type="http://schemas.openxmlformats.org/officeDocument/2006/relationships/hyperlink" Target="http://www.legislation.act.gov.au/a/2014-53/default.asp" TargetMode="External"/><Relationship Id="rId526" Type="http://schemas.openxmlformats.org/officeDocument/2006/relationships/hyperlink" Target="http://www.legislation.act.gov.au/a/2020-20/" TargetMode="External"/><Relationship Id="rId58" Type="http://schemas.openxmlformats.org/officeDocument/2006/relationships/hyperlink" Target="http://www.legislation.act.gov.au/a/2004-7/default.asp" TargetMode="External"/><Relationship Id="rId123" Type="http://schemas.openxmlformats.org/officeDocument/2006/relationships/hyperlink" Target="http://www.legislation.act.gov.au/a/2004-7/default.asp" TargetMode="External"/><Relationship Id="rId330" Type="http://schemas.openxmlformats.org/officeDocument/2006/relationships/hyperlink" Target="http://www.legislation.act.gov.au/a/2018-8/default.asp" TargetMode="External"/><Relationship Id="rId568" Type="http://schemas.openxmlformats.org/officeDocument/2006/relationships/hyperlink" Target="http://www.legislation.act.gov.au/a/2011-22" TargetMode="External"/><Relationship Id="rId733" Type="http://schemas.openxmlformats.org/officeDocument/2006/relationships/hyperlink" Target="http://www.legislation.act.gov.au/sl/2014-19" TargetMode="External"/><Relationship Id="rId165" Type="http://schemas.openxmlformats.org/officeDocument/2006/relationships/hyperlink" Target="http://www.legislation.act.gov.au/sl/2007-38" TargetMode="External"/><Relationship Id="rId372" Type="http://schemas.openxmlformats.org/officeDocument/2006/relationships/hyperlink" Target="http://www.legislation.act.gov.au/a/2009-28" TargetMode="External"/><Relationship Id="rId428" Type="http://schemas.openxmlformats.org/officeDocument/2006/relationships/hyperlink" Target="http://www.legislation.act.gov.au/a/2018-8/default.asp" TargetMode="External"/><Relationship Id="rId635" Type="http://schemas.openxmlformats.org/officeDocument/2006/relationships/hyperlink" Target="http://www.legislation.act.gov.au/a/2018-8/default.asp" TargetMode="External"/><Relationship Id="rId677" Type="http://schemas.openxmlformats.org/officeDocument/2006/relationships/hyperlink" Target="http://www.legislation.act.gov.au/a/2014-53/default.asp" TargetMode="External"/><Relationship Id="rId232" Type="http://schemas.openxmlformats.org/officeDocument/2006/relationships/hyperlink" Target="http://www.legislation.act.gov.au/a/2018-8/default.asp" TargetMode="External"/><Relationship Id="rId274" Type="http://schemas.openxmlformats.org/officeDocument/2006/relationships/hyperlink" Target="http://www.legislation.act.gov.au/a/2018-8/default.asp" TargetMode="External"/><Relationship Id="rId481" Type="http://schemas.openxmlformats.org/officeDocument/2006/relationships/hyperlink" Target="http://www.legislation.act.gov.au/sl/2007-23" TargetMode="External"/><Relationship Id="rId702" Type="http://schemas.openxmlformats.org/officeDocument/2006/relationships/hyperlink" Target="http://www.legislation.act.gov.au/a/2018-8/default.asp" TargetMode="External"/><Relationship Id="rId27" Type="http://schemas.openxmlformats.org/officeDocument/2006/relationships/footer" Target="footer6.xml"/><Relationship Id="rId69" Type="http://schemas.openxmlformats.org/officeDocument/2006/relationships/hyperlink" Target="http://www.legislation.act.gov.au/a/2004-7/default.asp" TargetMode="External"/><Relationship Id="rId134" Type="http://schemas.openxmlformats.org/officeDocument/2006/relationships/header" Target="header8.xml"/><Relationship Id="rId537" Type="http://schemas.openxmlformats.org/officeDocument/2006/relationships/hyperlink" Target="http://www.legislation.act.gov.au/a/2020-20/" TargetMode="External"/><Relationship Id="rId579" Type="http://schemas.openxmlformats.org/officeDocument/2006/relationships/hyperlink" Target="http://www.legislation.act.gov.au/a/2008-37" TargetMode="External"/><Relationship Id="rId744" Type="http://schemas.openxmlformats.org/officeDocument/2006/relationships/hyperlink" Target="http://www.legislation.act.gov.au/a/2015-42" TargetMode="External"/><Relationship Id="rId80" Type="http://schemas.openxmlformats.org/officeDocument/2006/relationships/hyperlink" Target="http://www.legislation.act.gov.au/a/2004-7/default.asp" TargetMode="External"/><Relationship Id="rId176" Type="http://schemas.openxmlformats.org/officeDocument/2006/relationships/hyperlink" Target="http://www.legislation.act.gov.au/a/2010-35" TargetMode="External"/><Relationship Id="rId341" Type="http://schemas.openxmlformats.org/officeDocument/2006/relationships/hyperlink" Target="http://www.legislation.act.gov.au/a/2018-8/default.asp" TargetMode="External"/><Relationship Id="rId383" Type="http://schemas.openxmlformats.org/officeDocument/2006/relationships/hyperlink" Target="http://www.legislation.act.gov.au/a/2018-8/default.asp" TargetMode="External"/><Relationship Id="rId439" Type="http://schemas.openxmlformats.org/officeDocument/2006/relationships/hyperlink" Target="http://www.legislation.act.gov.au/a/2014-53/default.asp" TargetMode="External"/><Relationship Id="rId590" Type="http://schemas.openxmlformats.org/officeDocument/2006/relationships/hyperlink" Target="http://www.legislation.act.gov.au/a/2011-22" TargetMode="External"/><Relationship Id="rId604" Type="http://schemas.openxmlformats.org/officeDocument/2006/relationships/hyperlink" Target="http://www.legislation.act.gov.au/a/2015-6/default.asp" TargetMode="External"/><Relationship Id="rId646" Type="http://schemas.openxmlformats.org/officeDocument/2006/relationships/hyperlink" Target="http://www.legislation.act.gov.au/a/2018-8/default.asp" TargetMode="External"/><Relationship Id="rId201" Type="http://schemas.openxmlformats.org/officeDocument/2006/relationships/hyperlink" Target="http://www.legislation.act.gov.au/a/2011-10" TargetMode="External"/><Relationship Id="rId243" Type="http://schemas.openxmlformats.org/officeDocument/2006/relationships/hyperlink" Target="http://www.legislation.act.gov.au/a/2018-8/default.asp" TargetMode="External"/><Relationship Id="rId285" Type="http://schemas.openxmlformats.org/officeDocument/2006/relationships/hyperlink" Target="http://www.legislation.act.gov.au/a/2018-8/default.asp" TargetMode="External"/><Relationship Id="rId450" Type="http://schemas.openxmlformats.org/officeDocument/2006/relationships/hyperlink" Target="http://www.legislation.act.gov.au/a/2020-20/" TargetMode="External"/><Relationship Id="rId506" Type="http://schemas.openxmlformats.org/officeDocument/2006/relationships/hyperlink" Target="http://www.legislation.act.gov.au/a/2014-53/default.asp" TargetMode="External"/><Relationship Id="rId688" Type="http://schemas.openxmlformats.org/officeDocument/2006/relationships/hyperlink" Target="http://www.legislation.act.gov.au/sl/2015-13" TargetMode="External"/><Relationship Id="rId38" Type="http://schemas.openxmlformats.org/officeDocument/2006/relationships/hyperlink" Target="http://www.comlaw.gov.au/Series/C2004A02123" TargetMode="External"/><Relationship Id="rId103" Type="http://schemas.openxmlformats.org/officeDocument/2006/relationships/hyperlink" Target="http://www.legislation.act.gov.au/a/2004-7/default.asp" TargetMode="External"/><Relationship Id="rId310" Type="http://schemas.openxmlformats.org/officeDocument/2006/relationships/hyperlink" Target="http://www.legislation.act.gov.au/a/2018-8/default.asp" TargetMode="External"/><Relationship Id="rId492" Type="http://schemas.openxmlformats.org/officeDocument/2006/relationships/hyperlink" Target="http://www.legislation.act.gov.au/a/2014-53/default.asp" TargetMode="External"/><Relationship Id="rId548" Type="http://schemas.openxmlformats.org/officeDocument/2006/relationships/hyperlink" Target="http://www.legislation.act.gov.au/a/2020-20/" TargetMode="External"/><Relationship Id="rId713" Type="http://schemas.openxmlformats.org/officeDocument/2006/relationships/hyperlink" Target="http://www.legislation.act.gov.au/a/2008-37" TargetMode="External"/><Relationship Id="rId755" Type="http://schemas.openxmlformats.org/officeDocument/2006/relationships/footer" Target="footer18.xml"/><Relationship Id="rId91" Type="http://schemas.openxmlformats.org/officeDocument/2006/relationships/hyperlink" Target="http://www.legislation.act.gov.au/a/2004-7/default.asp" TargetMode="External"/><Relationship Id="rId145" Type="http://schemas.openxmlformats.org/officeDocument/2006/relationships/header" Target="header13.xml"/><Relationship Id="rId187" Type="http://schemas.openxmlformats.org/officeDocument/2006/relationships/hyperlink" Target="http://www.legislation.act.gov.au/a/2015-6/default.asp" TargetMode="External"/><Relationship Id="rId352" Type="http://schemas.openxmlformats.org/officeDocument/2006/relationships/hyperlink" Target="http://www.legislation.act.gov.au/a/2011-22" TargetMode="External"/><Relationship Id="rId394" Type="http://schemas.openxmlformats.org/officeDocument/2006/relationships/hyperlink" Target="http://www.legislation.act.gov.au/a/2018-8/default.asp" TargetMode="External"/><Relationship Id="rId408" Type="http://schemas.openxmlformats.org/officeDocument/2006/relationships/hyperlink" Target="http://www.legislation.act.gov.au/a/2018-8/default.asp" TargetMode="External"/><Relationship Id="rId615" Type="http://schemas.openxmlformats.org/officeDocument/2006/relationships/hyperlink" Target="http://www.legislation.act.gov.au/a/2014-53/default.asp" TargetMode="External"/><Relationship Id="rId212" Type="http://schemas.openxmlformats.org/officeDocument/2006/relationships/hyperlink" Target="http://www.legislation.act.gov.au/a/2018-8/default.asp" TargetMode="External"/><Relationship Id="rId254" Type="http://schemas.openxmlformats.org/officeDocument/2006/relationships/hyperlink" Target="http://www.legislation.act.gov.au/a/2018-8/default.asp" TargetMode="External"/><Relationship Id="rId657" Type="http://schemas.openxmlformats.org/officeDocument/2006/relationships/hyperlink" Target="http://www.legislation.act.gov.au/a/2018-8/default.asp" TargetMode="External"/><Relationship Id="rId699" Type="http://schemas.openxmlformats.org/officeDocument/2006/relationships/hyperlink" Target="http://www.legislation.act.gov.au/a/2018-8/default.asp" TargetMode="External"/><Relationship Id="rId49" Type="http://schemas.openxmlformats.org/officeDocument/2006/relationships/hyperlink" Target="http://www.legislation.act.gov.au/a/2004-7/default.asp" TargetMode="External"/><Relationship Id="rId114" Type="http://schemas.openxmlformats.org/officeDocument/2006/relationships/hyperlink" Target="http://www.legislation.act.gov.au/a/2004-7/default.asp" TargetMode="External"/><Relationship Id="rId296" Type="http://schemas.openxmlformats.org/officeDocument/2006/relationships/hyperlink" Target="http://www.legislation.act.gov.au/a/2018-8/default.asp" TargetMode="External"/><Relationship Id="rId461" Type="http://schemas.openxmlformats.org/officeDocument/2006/relationships/hyperlink" Target="http://www.legislation.act.gov.au/sl/2007-23" TargetMode="External"/><Relationship Id="rId517" Type="http://schemas.openxmlformats.org/officeDocument/2006/relationships/hyperlink" Target="http://www.legislation.act.gov.au/a/2020-20/" TargetMode="External"/><Relationship Id="rId559" Type="http://schemas.openxmlformats.org/officeDocument/2006/relationships/hyperlink" Target="http://www.legislation.act.gov.au/a/2019-38/default.asp" TargetMode="External"/><Relationship Id="rId724" Type="http://schemas.openxmlformats.org/officeDocument/2006/relationships/hyperlink" Target="http://www.legislation.act.gov.au/a/2011-10" TargetMode="External"/><Relationship Id="rId766" Type="http://schemas.openxmlformats.org/officeDocument/2006/relationships/theme" Target="theme/theme1.xml"/><Relationship Id="rId60" Type="http://schemas.openxmlformats.org/officeDocument/2006/relationships/hyperlink" Target="http://www.legislation.act.gov.au/a/2004-7/default.asp" TargetMode="External"/><Relationship Id="rId156" Type="http://schemas.openxmlformats.org/officeDocument/2006/relationships/hyperlink" Target="http://www.legislation.act.gov.au/a/2004-7/default.asp" TargetMode="External"/><Relationship Id="rId198" Type="http://schemas.openxmlformats.org/officeDocument/2006/relationships/hyperlink" Target="http://www.legislation.act.gov.au/a/2019-38/default.asp" TargetMode="External"/><Relationship Id="rId321" Type="http://schemas.openxmlformats.org/officeDocument/2006/relationships/hyperlink" Target="http://www.legislation.act.gov.au/a/2009-28" TargetMode="External"/><Relationship Id="rId363" Type="http://schemas.openxmlformats.org/officeDocument/2006/relationships/hyperlink" Target="http://www.legislation.act.gov.au/a/2018-8/default.asp" TargetMode="External"/><Relationship Id="rId419" Type="http://schemas.openxmlformats.org/officeDocument/2006/relationships/hyperlink" Target="http://www.legislation.act.gov.au/a/2018-8/default.asp" TargetMode="External"/><Relationship Id="rId570" Type="http://schemas.openxmlformats.org/officeDocument/2006/relationships/hyperlink" Target="http://www.legislation.act.gov.au/a/2011-22" TargetMode="External"/><Relationship Id="rId626" Type="http://schemas.openxmlformats.org/officeDocument/2006/relationships/hyperlink" Target="http://www.legislation.act.gov.au/a/2014-53/default.asp" TargetMode="External"/><Relationship Id="rId223" Type="http://schemas.openxmlformats.org/officeDocument/2006/relationships/hyperlink" Target="http://www.legislation.act.gov.au/a/2018-8/default.asp" TargetMode="External"/><Relationship Id="rId430" Type="http://schemas.openxmlformats.org/officeDocument/2006/relationships/hyperlink" Target="http://www.legislation.act.gov.au/a/2014-53/default.asp" TargetMode="External"/><Relationship Id="rId668" Type="http://schemas.openxmlformats.org/officeDocument/2006/relationships/hyperlink" Target="http://www.legislation.act.gov.au/a/2015-6/default.asp" TargetMode="External"/><Relationship Id="rId18" Type="http://schemas.openxmlformats.org/officeDocument/2006/relationships/header" Target="header2.xml"/><Relationship Id="rId265" Type="http://schemas.openxmlformats.org/officeDocument/2006/relationships/hyperlink" Target="http://www.legislation.act.gov.au/a/2018-8/default.asp" TargetMode="External"/><Relationship Id="rId472" Type="http://schemas.openxmlformats.org/officeDocument/2006/relationships/hyperlink" Target="http://www.legislation.act.gov.au/a/2014-53/default.asp" TargetMode="External"/><Relationship Id="rId528" Type="http://schemas.openxmlformats.org/officeDocument/2006/relationships/hyperlink" Target="http://www.legislation.act.gov.au/sl/2014-19" TargetMode="External"/><Relationship Id="rId735" Type="http://schemas.openxmlformats.org/officeDocument/2006/relationships/hyperlink" Target="http://www.legislation.act.gov.au/sl/2014-32" TargetMode="External"/><Relationship Id="rId125" Type="http://schemas.openxmlformats.org/officeDocument/2006/relationships/hyperlink" Target="http://www.legislation.act.gov.au/a/2004-7/default.asp" TargetMode="External"/><Relationship Id="rId167" Type="http://schemas.openxmlformats.org/officeDocument/2006/relationships/hyperlink" Target="http://www.legislation.act.gov.au/a/2008-35" TargetMode="External"/><Relationship Id="rId332" Type="http://schemas.openxmlformats.org/officeDocument/2006/relationships/hyperlink" Target="http://www.legislation.act.gov.au/a/2018-8/default.asp" TargetMode="External"/><Relationship Id="rId374" Type="http://schemas.openxmlformats.org/officeDocument/2006/relationships/hyperlink" Target="http://www.legislation.act.gov.au/a/2018-8/default.asp" TargetMode="External"/><Relationship Id="rId581" Type="http://schemas.openxmlformats.org/officeDocument/2006/relationships/hyperlink" Target="http://www.legislation.act.gov.au/a/2018-8/default.asp" TargetMode="External"/><Relationship Id="rId71" Type="http://schemas.openxmlformats.org/officeDocument/2006/relationships/hyperlink" Target="http://www.legislation.act.gov.au/a/2004-7/default.asp" TargetMode="External"/><Relationship Id="rId234" Type="http://schemas.openxmlformats.org/officeDocument/2006/relationships/hyperlink" Target="http://www.legislation.act.gov.au/a/2018-8/default.asp" TargetMode="External"/><Relationship Id="rId637" Type="http://schemas.openxmlformats.org/officeDocument/2006/relationships/hyperlink" Target="http://www.legislation.act.gov.au/a/2018-8/default.asp" TargetMode="External"/><Relationship Id="rId679" Type="http://schemas.openxmlformats.org/officeDocument/2006/relationships/hyperlink" Target="http://www.legislation.act.gov.au/a/2018-8/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8-8/default.asp" TargetMode="External"/><Relationship Id="rId441" Type="http://schemas.openxmlformats.org/officeDocument/2006/relationships/hyperlink" Target="http://www.legislation.act.gov.au/sl/2007-38" TargetMode="External"/><Relationship Id="rId483" Type="http://schemas.openxmlformats.org/officeDocument/2006/relationships/hyperlink" Target="http://www.legislation.act.gov.au/sl/2007-23" TargetMode="External"/><Relationship Id="rId539" Type="http://schemas.openxmlformats.org/officeDocument/2006/relationships/hyperlink" Target="http://www.legislation.act.gov.au/sl/2014-19" TargetMode="External"/><Relationship Id="rId690" Type="http://schemas.openxmlformats.org/officeDocument/2006/relationships/hyperlink" Target="http://www.legislation.act.gov.au/sl/2014-19" TargetMode="External"/><Relationship Id="rId704" Type="http://schemas.openxmlformats.org/officeDocument/2006/relationships/hyperlink" Target="http://www.legislation.act.gov.au/a/2018-8/default.asp" TargetMode="External"/><Relationship Id="rId746" Type="http://schemas.openxmlformats.org/officeDocument/2006/relationships/hyperlink" Target="http://www.legislation.act.gov.au/a/2016-33" TargetMode="External"/><Relationship Id="rId40" Type="http://schemas.openxmlformats.org/officeDocument/2006/relationships/hyperlink" Target="http://www.comlaw.gov.au/Series/C2004A02123" TargetMode="External"/><Relationship Id="rId136" Type="http://schemas.openxmlformats.org/officeDocument/2006/relationships/footer" Target="footer10.xml"/><Relationship Id="rId178" Type="http://schemas.openxmlformats.org/officeDocument/2006/relationships/hyperlink" Target="http://www.legislation.act.gov.au/cn/2010-14/default.asp" TargetMode="External"/><Relationship Id="rId301" Type="http://schemas.openxmlformats.org/officeDocument/2006/relationships/hyperlink" Target="http://www.legislation.act.gov.au/a/2018-8/default.asp" TargetMode="External"/><Relationship Id="rId343" Type="http://schemas.openxmlformats.org/officeDocument/2006/relationships/hyperlink" Target="http://www.legislation.act.gov.au/a/2018-8/default.asp" TargetMode="External"/><Relationship Id="rId550" Type="http://schemas.openxmlformats.org/officeDocument/2006/relationships/hyperlink" Target="http://www.legislation.act.gov.au/a/2015-42/default.asp" TargetMode="External"/><Relationship Id="rId82" Type="http://schemas.openxmlformats.org/officeDocument/2006/relationships/hyperlink" Target="http://www.legislation.act.gov.au/a/2004-7/default.asp" TargetMode="External"/><Relationship Id="rId203" Type="http://schemas.openxmlformats.org/officeDocument/2006/relationships/hyperlink" Target="http://www.legislation.act.gov.au/a/2018-8/default.asp" TargetMode="External"/><Relationship Id="rId385" Type="http://schemas.openxmlformats.org/officeDocument/2006/relationships/hyperlink" Target="http://www.legislation.act.gov.au/a/2018-8/default.asp" TargetMode="External"/><Relationship Id="rId592" Type="http://schemas.openxmlformats.org/officeDocument/2006/relationships/hyperlink" Target="http://www.legislation.act.gov.au/a/2020-20/" TargetMode="External"/><Relationship Id="rId606" Type="http://schemas.openxmlformats.org/officeDocument/2006/relationships/hyperlink" Target="http://www.legislation.act.gov.au/a/2016-33/default.asp" TargetMode="External"/><Relationship Id="rId648" Type="http://schemas.openxmlformats.org/officeDocument/2006/relationships/hyperlink" Target="http://www.legislation.act.gov.au/a/2009-28" TargetMode="External"/><Relationship Id="rId245" Type="http://schemas.openxmlformats.org/officeDocument/2006/relationships/hyperlink" Target="http://www.legislation.act.gov.au/a/2018-8/default.asp" TargetMode="External"/><Relationship Id="rId287" Type="http://schemas.openxmlformats.org/officeDocument/2006/relationships/hyperlink" Target="http://www.legislation.act.gov.au/a/2018-8/default.asp" TargetMode="External"/><Relationship Id="rId410" Type="http://schemas.openxmlformats.org/officeDocument/2006/relationships/hyperlink" Target="http://www.legislation.act.gov.au/a/2014-53/default.asp" TargetMode="External"/><Relationship Id="rId452" Type="http://schemas.openxmlformats.org/officeDocument/2006/relationships/hyperlink" Target="http://www.legislation.act.gov.au/sl/2007-38" TargetMode="External"/><Relationship Id="rId494" Type="http://schemas.openxmlformats.org/officeDocument/2006/relationships/hyperlink" Target="http://www.legislation.act.gov.au/a/2014-53/default.asp" TargetMode="External"/><Relationship Id="rId508" Type="http://schemas.openxmlformats.org/officeDocument/2006/relationships/hyperlink" Target="http://www.legislation.act.gov.au/a/2014-53/default.asp" TargetMode="External"/><Relationship Id="rId715" Type="http://schemas.openxmlformats.org/officeDocument/2006/relationships/hyperlink" Target="http://www.legislation.act.gov.au/a/2009-28" TargetMode="External"/><Relationship Id="rId105" Type="http://schemas.openxmlformats.org/officeDocument/2006/relationships/hyperlink" Target="http://www.legislation.act.gov.au/a/2004-7/default.asp" TargetMode="External"/><Relationship Id="rId147" Type="http://schemas.openxmlformats.org/officeDocument/2006/relationships/footer" Target="footer15.xml"/><Relationship Id="rId312" Type="http://schemas.openxmlformats.org/officeDocument/2006/relationships/hyperlink" Target="http://www.legislation.act.gov.au/a/2018-8/default.asp" TargetMode="External"/><Relationship Id="rId354" Type="http://schemas.openxmlformats.org/officeDocument/2006/relationships/hyperlink" Target="http://www.legislation.act.gov.au/a/2011-22" TargetMode="External"/><Relationship Id="rId757" Type="http://schemas.openxmlformats.org/officeDocument/2006/relationships/header" Target="header18.xml"/><Relationship Id="rId51" Type="http://schemas.openxmlformats.org/officeDocument/2006/relationships/hyperlink" Target="http://www.legislation.act.gov.au/a/2004-7/default.asp" TargetMode="External"/><Relationship Id="rId93" Type="http://schemas.openxmlformats.org/officeDocument/2006/relationships/hyperlink" Target="http://www.legislation.act.gov.au/a/2004-7/default.asp" TargetMode="External"/><Relationship Id="rId189" Type="http://schemas.openxmlformats.org/officeDocument/2006/relationships/hyperlink" Target="http://www.legislation.act.gov.au/sl/2015-10/default.asp" TargetMode="External"/><Relationship Id="rId396" Type="http://schemas.openxmlformats.org/officeDocument/2006/relationships/hyperlink" Target="http://www.legislation.act.gov.au/a/2018-8/default.asp" TargetMode="External"/><Relationship Id="rId561" Type="http://schemas.openxmlformats.org/officeDocument/2006/relationships/hyperlink" Target="http://www.legislation.act.gov.au/a/2019-38/default.asp" TargetMode="External"/><Relationship Id="rId617" Type="http://schemas.openxmlformats.org/officeDocument/2006/relationships/hyperlink" Target="http://www.legislation.act.gov.au/a/2020-20/" TargetMode="External"/><Relationship Id="rId659" Type="http://schemas.openxmlformats.org/officeDocument/2006/relationships/hyperlink" Target="http://www.legislation.act.gov.au/a/2018-8/default.asp" TargetMode="External"/><Relationship Id="rId214" Type="http://schemas.openxmlformats.org/officeDocument/2006/relationships/hyperlink" Target="http://www.legislation.act.gov.au/a/2018-8/default.asp" TargetMode="External"/><Relationship Id="rId256" Type="http://schemas.openxmlformats.org/officeDocument/2006/relationships/hyperlink" Target="http://www.legislation.act.gov.au/a/2011-55" TargetMode="External"/><Relationship Id="rId298" Type="http://schemas.openxmlformats.org/officeDocument/2006/relationships/hyperlink" Target="http://www.legislation.act.gov.au/a/2018-8/default.asp" TargetMode="External"/><Relationship Id="rId421" Type="http://schemas.openxmlformats.org/officeDocument/2006/relationships/hyperlink" Target="http://www.legislation.act.gov.au/a/2014-53/default.asp" TargetMode="External"/><Relationship Id="rId463" Type="http://schemas.openxmlformats.org/officeDocument/2006/relationships/hyperlink" Target="http://www.legislation.act.gov.au/sl/2007-23" TargetMode="External"/><Relationship Id="rId519" Type="http://schemas.openxmlformats.org/officeDocument/2006/relationships/hyperlink" Target="http://www.legislation.act.gov.au/a/2020-20/" TargetMode="External"/><Relationship Id="rId670" Type="http://schemas.openxmlformats.org/officeDocument/2006/relationships/hyperlink" Target="http://www.legislation.act.gov.au/a/2018-8/default.asp" TargetMode="External"/><Relationship Id="rId116" Type="http://schemas.openxmlformats.org/officeDocument/2006/relationships/hyperlink" Target="http://www.legislation.act.gov.au/a/2004-7/default.asp" TargetMode="External"/><Relationship Id="rId158" Type="http://schemas.openxmlformats.org/officeDocument/2006/relationships/hyperlink" Target="http://www.comlaw.gov.au/Series/C2004A02123" TargetMode="External"/><Relationship Id="rId323" Type="http://schemas.openxmlformats.org/officeDocument/2006/relationships/hyperlink" Target="http://www.legislation.act.gov.au/a/2018-8/default.asp" TargetMode="External"/><Relationship Id="rId530" Type="http://schemas.openxmlformats.org/officeDocument/2006/relationships/hyperlink" Target="http://www.legislation.act.gov.au/sl/2015-13" TargetMode="External"/><Relationship Id="rId726" Type="http://schemas.openxmlformats.org/officeDocument/2006/relationships/hyperlink" Target="http://www.legislation.act.gov.au/a/2011-22" TargetMode="External"/><Relationship Id="rId20" Type="http://schemas.openxmlformats.org/officeDocument/2006/relationships/footer" Target="footer2.xml"/><Relationship Id="rId62" Type="http://schemas.openxmlformats.org/officeDocument/2006/relationships/hyperlink" Target="http://www.legislation.act.gov.au/a/2004-7/default.asp" TargetMode="External"/><Relationship Id="rId365" Type="http://schemas.openxmlformats.org/officeDocument/2006/relationships/hyperlink" Target="http://www.legislation.act.gov.au/a/2018-8/default.asp" TargetMode="External"/><Relationship Id="rId572" Type="http://schemas.openxmlformats.org/officeDocument/2006/relationships/hyperlink" Target="http://www.legislation.act.gov.au/a/2011-22" TargetMode="External"/><Relationship Id="rId628" Type="http://schemas.openxmlformats.org/officeDocument/2006/relationships/hyperlink" Target="http://www.legislation.act.gov.au/a/2018-8/default.asp" TargetMode="External"/><Relationship Id="rId225" Type="http://schemas.openxmlformats.org/officeDocument/2006/relationships/hyperlink" Target="http://www.legislation.act.gov.au/a/2018-8/default.asp" TargetMode="External"/><Relationship Id="rId267" Type="http://schemas.openxmlformats.org/officeDocument/2006/relationships/hyperlink" Target="http://www.legislation.act.gov.au/a/2018-8/default.asp" TargetMode="External"/><Relationship Id="rId432" Type="http://schemas.openxmlformats.org/officeDocument/2006/relationships/hyperlink" Target="http://www.legislation.act.gov.au/sl/2007-38" TargetMode="External"/><Relationship Id="rId474" Type="http://schemas.openxmlformats.org/officeDocument/2006/relationships/hyperlink" Target="http://www.legislation.act.gov.au/a/2014-53/default.asp" TargetMode="External"/><Relationship Id="rId127" Type="http://schemas.openxmlformats.org/officeDocument/2006/relationships/hyperlink" Target="http://www.legislation.act.gov.au/a/2004-7/default.asp" TargetMode="External"/><Relationship Id="rId681" Type="http://schemas.openxmlformats.org/officeDocument/2006/relationships/hyperlink" Target="http://www.legislation.act.gov.au/a/2018-8/default.asp" TargetMode="External"/><Relationship Id="rId737" Type="http://schemas.openxmlformats.org/officeDocument/2006/relationships/hyperlink" Target="http://www.legislation.act.gov.au/sl/2015-10/default.asp" TargetMode="External"/><Relationship Id="rId31" Type="http://schemas.openxmlformats.org/officeDocument/2006/relationships/hyperlink" Target="http://www.legislation.act.gov.au/a/2004-7/default.asp" TargetMode="External"/><Relationship Id="rId73" Type="http://schemas.openxmlformats.org/officeDocument/2006/relationships/hyperlink" Target="http://www.legislation.act.gov.au/a/2004-7/default.asp" TargetMode="External"/><Relationship Id="rId169" Type="http://schemas.openxmlformats.org/officeDocument/2006/relationships/hyperlink" Target="http://www.legislation.act.gov.au/a/2009-28" TargetMode="External"/><Relationship Id="rId334" Type="http://schemas.openxmlformats.org/officeDocument/2006/relationships/hyperlink" Target="http://www.legislation.act.gov.au/a/2018-8/default.asp" TargetMode="External"/><Relationship Id="rId376" Type="http://schemas.openxmlformats.org/officeDocument/2006/relationships/hyperlink" Target="http://www.legislation.act.gov.au/a/2011-55" TargetMode="External"/><Relationship Id="rId541" Type="http://schemas.openxmlformats.org/officeDocument/2006/relationships/hyperlink" Target="http://www.legislation.act.gov.au/sl/2015-10" TargetMode="External"/><Relationship Id="rId583" Type="http://schemas.openxmlformats.org/officeDocument/2006/relationships/hyperlink" Target="http://www.legislation.act.gov.au/a/2018-8/default.asp" TargetMode="External"/><Relationship Id="rId639" Type="http://schemas.openxmlformats.org/officeDocument/2006/relationships/hyperlink" Target="http://www.legislation.act.gov.au/a/2018-8/default.asp" TargetMode="External"/><Relationship Id="rId4" Type="http://schemas.openxmlformats.org/officeDocument/2006/relationships/settings" Target="settings.xml"/><Relationship Id="rId180" Type="http://schemas.openxmlformats.org/officeDocument/2006/relationships/hyperlink" Target="http://www.legislation.act.gov.au/a/2011-22" TargetMode="External"/><Relationship Id="rId236" Type="http://schemas.openxmlformats.org/officeDocument/2006/relationships/hyperlink" Target="http://www.legislation.act.gov.au/a/2018-8/default.asp" TargetMode="External"/><Relationship Id="rId278" Type="http://schemas.openxmlformats.org/officeDocument/2006/relationships/hyperlink" Target="http://www.legislation.act.gov.au/a/2009-28" TargetMode="External"/><Relationship Id="rId401" Type="http://schemas.openxmlformats.org/officeDocument/2006/relationships/hyperlink" Target="http://www.legislation.act.gov.au/a/2018-8/default.asp" TargetMode="External"/><Relationship Id="rId443" Type="http://schemas.openxmlformats.org/officeDocument/2006/relationships/hyperlink" Target="http://www.legislation.act.gov.au/a/2018-8/default.asp" TargetMode="External"/><Relationship Id="rId650" Type="http://schemas.openxmlformats.org/officeDocument/2006/relationships/hyperlink" Target="http://www.legislation.act.gov.au/a/2018-8/default.asp" TargetMode="External"/><Relationship Id="rId303" Type="http://schemas.openxmlformats.org/officeDocument/2006/relationships/hyperlink" Target="http://www.legislation.act.gov.au/a/2018-8/default.asp" TargetMode="External"/><Relationship Id="rId485" Type="http://schemas.openxmlformats.org/officeDocument/2006/relationships/hyperlink" Target="http://www.legislation.act.gov.au/sl/2007-23" TargetMode="External"/><Relationship Id="rId692" Type="http://schemas.openxmlformats.org/officeDocument/2006/relationships/hyperlink" Target="http://www.legislation.act.gov.au/a/2020-20/" TargetMode="External"/><Relationship Id="rId706" Type="http://schemas.openxmlformats.org/officeDocument/2006/relationships/hyperlink" Target="http://www.legislation.act.gov.au/a/2009-28" TargetMode="External"/><Relationship Id="rId748" Type="http://schemas.openxmlformats.org/officeDocument/2006/relationships/hyperlink" Target="http://www.legislation.act.gov.au/a/2016-7/default.asp" TargetMode="External"/><Relationship Id="rId42" Type="http://schemas.openxmlformats.org/officeDocument/2006/relationships/hyperlink" Target="http://www.legislation.act.gov.au/a/2004-7/default.asp" TargetMode="External"/><Relationship Id="rId84" Type="http://schemas.openxmlformats.org/officeDocument/2006/relationships/hyperlink" Target="http://www.legislation.act.gov.au/a/2004-7/default.asp" TargetMode="External"/><Relationship Id="rId138" Type="http://schemas.openxmlformats.org/officeDocument/2006/relationships/hyperlink" Target="http://www.legislation.act.gov.au/a/2004-7/default.asp" TargetMode="External"/><Relationship Id="rId345" Type="http://schemas.openxmlformats.org/officeDocument/2006/relationships/hyperlink" Target="http://www.legislation.act.gov.au/a/2018-8/default.asp" TargetMode="External"/><Relationship Id="rId387" Type="http://schemas.openxmlformats.org/officeDocument/2006/relationships/hyperlink" Target="http://www.legislation.act.gov.au/a/2018-8/default.asp" TargetMode="External"/><Relationship Id="rId510" Type="http://schemas.openxmlformats.org/officeDocument/2006/relationships/hyperlink" Target="http://www.legislation.act.gov.au/sl/2014-19" TargetMode="External"/><Relationship Id="rId552" Type="http://schemas.openxmlformats.org/officeDocument/2006/relationships/hyperlink" Target="http://www.legislation.act.gov.au/a/2015-42/default.asp" TargetMode="External"/><Relationship Id="rId594" Type="http://schemas.openxmlformats.org/officeDocument/2006/relationships/hyperlink" Target="http://www.legislation.act.gov.au/a/2020-20/" TargetMode="External"/><Relationship Id="rId608" Type="http://schemas.openxmlformats.org/officeDocument/2006/relationships/hyperlink" Target="http://www.legislation.act.gov.au/a/2019-38/default.asp" TargetMode="External"/><Relationship Id="rId191" Type="http://schemas.openxmlformats.org/officeDocument/2006/relationships/hyperlink" Target="http://www.legislation.act.gov.au/a/2015-42/default.asp" TargetMode="External"/><Relationship Id="rId205" Type="http://schemas.openxmlformats.org/officeDocument/2006/relationships/hyperlink" Target="http://www.legislation.act.gov.au/a/2018-8/default.asp" TargetMode="External"/><Relationship Id="rId247" Type="http://schemas.openxmlformats.org/officeDocument/2006/relationships/hyperlink" Target="http://www.legislation.act.gov.au/a/2018-8/default.asp" TargetMode="External"/><Relationship Id="rId412" Type="http://schemas.openxmlformats.org/officeDocument/2006/relationships/hyperlink" Target="http://www.legislation.act.gov.au/a/2011-10" TargetMode="External"/><Relationship Id="rId107" Type="http://schemas.openxmlformats.org/officeDocument/2006/relationships/hyperlink" Target="http://www.legislation.act.gov.au/a/2004-7/default.asp" TargetMode="External"/><Relationship Id="rId289" Type="http://schemas.openxmlformats.org/officeDocument/2006/relationships/hyperlink" Target="http://www.legislation.act.gov.au/a/2009-28" TargetMode="External"/><Relationship Id="rId454" Type="http://schemas.openxmlformats.org/officeDocument/2006/relationships/hyperlink" Target="http://www.legislation.act.gov.au/a/2014-53/default.asp" TargetMode="External"/><Relationship Id="rId496" Type="http://schemas.openxmlformats.org/officeDocument/2006/relationships/hyperlink" Target="http://www.legislation.act.gov.au/a/2014-53/default.asp" TargetMode="External"/><Relationship Id="rId661" Type="http://schemas.openxmlformats.org/officeDocument/2006/relationships/hyperlink" Target="http://www.legislation.act.gov.au/a/2014-53/default.asp" TargetMode="External"/><Relationship Id="rId717" Type="http://schemas.openxmlformats.org/officeDocument/2006/relationships/hyperlink" Target="http://www.legislation.act.gov.au/a/2009-49" TargetMode="External"/><Relationship Id="rId759" Type="http://schemas.openxmlformats.org/officeDocument/2006/relationships/footer" Target="footer20.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4-7/default.asp"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18-8/default.asp" TargetMode="External"/><Relationship Id="rId356" Type="http://schemas.openxmlformats.org/officeDocument/2006/relationships/hyperlink" Target="http://www.legislation.act.gov.au/a/2018-8/default.asp" TargetMode="External"/><Relationship Id="rId398" Type="http://schemas.openxmlformats.org/officeDocument/2006/relationships/hyperlink" Target="http://www.legislation.act.gov.au/a/2018-8/default.asp" TargetMode="External"/><Relationship Id="rId521" Type="http://schemas.openxmlformats.org/officeDocument/2006/relationships/hyperlink" Target="http://www.legislation.act.gov.au/a/2015-6/default.asp" TargetMode="External"/><Relationship Id="rId563" Type="http://schemas.openxmlformats.org/officeDocument/2006/relationships/hyperlink" Target="http://www.legislation.act.gov.au/a/2019-38/default.asp" TargetMode="External"/><Relationship Id="rId619" Type="http://schemas.openxmlformats.org/officeDocument/2006/relationships/hyperlink" Target="http://www.legislation.act.gov.au/a/2020-20/" TargetMode="External"/><Relationship Id="rId95" Type="http://schemas.openxmlformats.org/officeDocument/2006/relationships/hyperlink" Target="http://www.legislation.act.gov.au/a/2004-7/default.asp" TargetMode="External"/><Relationship Id="rId160" Type="http://schemas.openxmlformats.org/officeDocument/2006/relationships/header" Target="header15.xml"/><Relationship Id="rId216" Type="http://schemas.openxmlformats.org/officeDocument/2006/relationships/hyperlink" Target="http://www.legislation.act.gov.au/a/2018-8/default.asp" TargetMode="External"/><Relationship Id="rId423" Type="http://schemas.openxmlformats.org/officeDocument/2006/relationships/hyperlink" Target="http://www.legislation.act.gov.au/a/2014-53/default.asp" TargetMode="External"/><Relationship Id="rId258" Type="http://schemas.openxmlformats.org/officeDocument/2006/relationships/hyperlink" Target="http://www.legislation.act.gov.au/a/2018-8/default.asp" TargetMode="External"/><Relationship Id="rId465" Type="http://schemas.openxmlformats.org/officeDocument/2006/relationships/hyperlink" Target="http://www.legislation.act.gov.au/sl/2007-23" TargetMode="External"/><Relationship Id="rId630" Type="http://schemas.openxmlformats.org/officeDocument/2006/relationships/hyperlink" Target="http://www.legislation.act.gov.au/a/2018-8/default.asp" TargetMode="External"/><Relationship Id="rId672" Type="http://schemas.openxmlformats.org/officeDocument/2006/relationships/hyperlink" Target="http://www.legislation.act.gov.au/a/2018-8/default.asp" TargetMode="External"/><Relationship Id="rId728" Type="http://schemas.openxmlformats.org/officeDocument/2006/relationships/hyperlink" Target="http://www.legislation.act.gov.au/a/2011-55" TargetMode="External"/><Relationship Id="rId22" Type="http://schemas.openxmlformats.org/officeDocument/2006/relationships/footer" Target="footer3.xml"/><Relationship Id="rId64" Type="http://schemas.openxmlformats.org/officeDocument/2006/relationships/hyperlink" Target="http://www.legislation.act.gov.au/a/2004-7/default.asp" TargetMode="External"/><Relationship Id="rId118" Type="http://schemas.openxmlformats.org/officeDocument/2006/relationships/hyperlink" Target="http://www.legislation.act.gov.au/a/2004-7/default.asp" TargetMode="External"/><Relationship Id="rId325" Type="http://schemas.openxmlformats.org/officeDocument/2006/relationships/hyperlink" Target="http://www.legislation.act.gov.au/a/2018-8/default.asp" TargetMode="External"/><Relationship Id="rId367" Type="http://schemas.openxmlformats.org/officeDocument/2006/relationships/hyperlink" Target="http://www.legislation.act.gov.au/a/2018-8/default.asp" TargetMode="External"/><Relationship Id="rId532" Type="http://schemas.openxmlformats.org/officeDocument/2006/relationships/hyperlink" Target="http://www.legislation.act.gov.au/sl/2014-19" TargetMode="External"/><Relationship Id="rId574" Type="http://schemas.openxmlformats.org/officeDocument/2006/relationships/hyperlink" Target="http://www.legislation.act.gov.au/a/2011-22" TargetMode="External"/><Relationship Id="rId171" Type="http://schemas.openxmlformats.org/officeDocument/2006/relationships/hyperlink" Target="http://www.legislation.act.gov.au/cn/2009-11/default.asp" TargetMode="External"/><Relationship Id="rId227" Type="http://schemas.openxmlformats.org/officeDocument/2006/relationships/hyperlink" Target="http://www.legislation.act.gov.au/a/2009-28" TargetMode="External"/><Relationship Id="rId269" Type="http://schemas.openxmlformats.org/officeDocument/2006/relationships/hyperlink" Target="http://www.legislation.act.gov.au/a/2018-8/default.asp" TargetMode="External"/><Relationship Id="rId434" Type="http://schemas.openxmlformats.org/officeDocument/2006/relationships/hyperlink" Target="http://www.legislation.act.gov.au/a/2018-8/default.asp" TargetMode="External"/><Relationship Id="rId476" Type="http://schemas.openxmlformats.org/officeDocument/2006/relationships/hyperlink" Target="http://www.legislation.act.gov.au/a/2014-53/default.asp" TargetMode="External"/><Relationship Id="rId641" Type="http://schemas.openxmlformats.org/officeDocument/2006/relationships/hyperlink" Target="http://www.legislation.act.gov.au/a/2014-53/default.asp" TargetMode="External"/><Relationship Id="rId683" Type="http://schemas.openxmlformats.org/officeDocument/2006/relationships/hyperlink" Target="http://www.legislation.act.gov.au/a/2018-8/default.asp" TargetMode="External"/><Relationship Id="rId739" Type="http://schemas.openxmlformats.org/officeDocument/2006/relationships/hyperlink" Target="http://www.legislation.act.gov.au/a/2015-6/default.asp" TargetMode="External"/><Relationship Id="rId33" Type="http://schemas.openxmlformats.org/officeDocument/2006/relationships/hyperlink" Target="http://www.legislation.act.gov.au/a/2001-14" TargetMode="External"/><Relationship Id="rId129" Type="http://schemas.openxmlformats.org/officeDocument/2006/relationships/header" Target="header6.xml"/><Relationship Id="rId280" Type="http://schemas.openxmlformats.org/officeDocument/2006/relationships/hyperlink" Target="http://www.legislation.act.gov.au/a/2011-55" TargetMode="External"/><Relationship Id="rId336" Type="http://schemas.openxmlformats.org/officeDocument/2006/relationships/hyperlink" Target="http://www.legislation.act.gov.au/a/2018-8/default.asp" TargetMode="External"/><Relationship Id="rId501" Type="http://schemas.openxmlformats.org/officeDocument/2006/relationships/hyperlink" Target="http://www.legislation.act.gov.au/sl/2007-23" TargetMode="External"/><Relationship Id="rId543" Type="http://schemas.openxmlformats.org/officeDocument/2006/relationships/hyperlink" Target="http://www.legislation.act.gov.au/a/2020-20/" TargetMode="External"/><Relationship Id="rId75" Type="http://schemas.openxmlformats.org/officeDocument/2006/relationships/hyperlink" Target="http://www.legislation.act.gov.au/a/2004-7/default.asp" TargetMode="External"/><Relationship Id="rId140" Type="http://schemas.openxmlformats.org/officeDocument/2006/relationships/header" Target="header10.xml"/><Relationship Id="rId182" Type="http://schemas.openxmlformats.org/officeDocument/2006/relationships/hyperlink" Target="http://www.legislation.act.gov.au/a/2011-35" TargetMode="External"/><Relationship Id="rId378" Type="http://schemas.openxmlformats.org/officeDocument/2006/relationships/hyperlink" Target="http://www.legislation.act.gov.au/a/2009-28" TargetMode="External"/><Relationship Id="rId403" Type="http://schemas.openxmlformats.org/officeDocument/2006/relationships/hyperlink" Target="http://www.legislation.act.gov.au/a/2018-8/default.asp" TargetMode="External"/><Relationship Id="rId585" Type="http://schemas.openxmlformats.org/officeDocument/2006/relationships/hyperlink" Target="http://www.legislation.act.gov.au/a/2008-37" TargetMode="External"/><Relationship Id="rId750" Type="http://schemas.openxmlformats.org/officeDocument/2006/relationships/hyperlink" Target="http://www.legislation.act.gov.au/a/2018-8/default.asp" TargetMode="External"/><Relationship Id="rId6" Type="http://schemas.openxmlformats.org/officeDocument/2006/relationships/footnotes" Target="footnotes.xml"/><Relationship Id="rId238" Type="http://schemas.openxmlformats.org/officeDocument/2006/relationships/hyperlink" Target="http://www.legislation.act.gov.au/a/2018-8/default.asp" TargetMode="External"/><Relationship Id="rId445" Type="http://schemas.openxmlformats.org/officeDocument/2006/relationships/hyperlink" Target="http://www.legislation.act.gov.au/sl/2007-38" TargetMode="External"/><Relationship Id="rId487" Type="http://schemas.openxmlformats.org/officeDocument/2006/relationships/hyperlink" Target="http://www.legislation.act.gov.au/sl/2007-23" TargetMode="External"/><Relationship Id="rId610" Type="http://schemas.openxmlformats.org/officeDocument/2006/relationships/hyperlink" Target="http://www.legislation.act.gov.au/a/2014-53/default.asp" TargetMode="External"/><Relationship Id="rId652" Type="http://schemas.openxmlformats.org/officeDocument/2006/relationships/hyperlink" Target="http://www.legislation.act.gov.au/a/2010-43" TargetMode="External"/><Relationship Id="rId694" Type="http://schemas.openxmlformats.org/officeDocument/2006/relationships/hyperlink" Target="http://www.legislation.act.gov.au/sl/2007-23" TargetMode="External"/><Relationship Id="rId708" Type="http://schemas.openxmlformats.org/officeDocument/2006/relationships/hyperlink" Target="http://www.legislation.act.gov.au/sl/2007-23" TargetMode="External"/><Relationship Id="rId291" Type="http://schemas.openxmlformats.org/officeDocument/2006/relationships/hyperlink" Target="http://www.legislation.act.gov.au/a/2018-8/default.asp" TargetMode="External"/><Relationship Id="rId305" Type="http://schemas.openxmlformats.org/officeDocument/2006/relationships/hyperlink" Target="http://www.legislation.act.gov.au/a/2018-8/default.asp" TargetMode="External"/><Relationship Id="rId347" Type="http://schemas.openxmlformats.org/officeDocument/2006/relationships/hyperlink" Target="http://www.legislation.act.gov.au/a/2018-8/default.asp" TargetMode="External"/><Relationship Id="rId512" Type="http://schemas.openxmlformats.org/officeDocument/2006/relationships/hyperlink" Target="http://www.legislation.act.gov.au/sl/2014-19" TargetMode="External"/><Relationship Id="rId44" Type="http://schemas.openxmlformats.org/officeDocument/2006/relationships/hyperlink" Target="http://www.legislation.act.gov.au/a/2004-7/default.asp" TargetMode="External"/><Relationship Id="rId86" Type="http://schemas.openxmlformats.org/officeDocument/2006/relationships/hyperlink" Target="http://www.legislation.act.gov.au/a/2004-7/default.asp"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18-8/default.asp" TargetMode="External"/><Relationship Id="rId554" Type="http://schemas.openxmlformats.org/officeDocument/2006/relationships/hyperlink" Target="http://www.legislation.act.gov.au/a/2011-22" TargetMode="External"/><Relationship Id="rId596" Type="http://schemas.openxmlformats.org/officeDocument/2006/relationships/hyperlink" Target="http://www.legislation.act.gov.au/a/2019-38/default.asp" TargetMode="External"/><Relationship Id="rId761" Type="http://schemas.openxmlformats.org/officeDocument/2006/relationships/header" Target="header20.xml"/><Relationship Id="rId193" Type="http://schemas.openxmlformats.org/officeDocument/2006/relationships/hyperlink" Target="http://www.legislation.act.gov.au/sl/2015-13/default.asp" TargetMode="External"/><Relationship Id="rId207" Type="http://schemas.openxmlformats.org/officeDocument/2006/relationships/hyperlink" Target="http://www.legislation.act.gov.au/a/2018-8/default.asp" TargetMode="External"/><Relationship Id="rId249" Type="http://schemas.openxmlformats.org/officeDocument/2006/relationships/hyperlink" Target="http://www.legislation.act.gov.au/a/2018-8/default.asp" TargetMode="External"/><Relationship Id="rId414" Type="http://schemas.openxmlformats.org/officeDocument/2006/relationships/hyperlink" Target="http://www.legislation.act.gov.au/a/2014-53/default.asp" TargetMode="External"/><Relationship Id="rId456" Type="http://schemas.openxmlformats.org/officeDocument/2006/relationships/hyperlink" Target="http://www.legislation.act.gov.au/a/2014-53/default.asp" TargetMode="External"/><Relationship Id="rId498" Type="http://schemas.openxmlformats.org/officeDocument/2006/relationships/hyperlink" Target="http://www.legislation.act.gov.au/a/2014-53/default.asp" TargetMode="External"/><Relationship Id="rId621" Type="http://schemas.openxmlformats.org/officeDocument/2006/relationships/hyperlink" Target="http://www.legislation.act.gov.au/a/2014-53/default.asp" TargetMode="External"/><Relationship Id="rId663" Type="http://schemas.openxmlformats.org/officeDocument/2006/relationships/hyperlink" Target="http://www.legislation.act.gov.au/a/2020-20/"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4-7/default.asp" TargetMode="External"/><Relationship Id="rId260" Type="http://schemas.openxmlformats.org/officeDocument/2006/relationships/hyperlink" Target="http://www.legislation.act.gov.au/a/2018-8/default.asp" TargetMode="External"/><Relationship Id="rId316" Type="http://schemas.openxmlformats.org/officeDocument/2006/relationships/hyperlink" Target="http://www.legislation.act.gov.au/a/2015-50" TargetMode="External"/><Relationship Id="rId523" Type="http://schemas.openxmlformats.org/officeDocument/2006/relationships/hyperlink" Target="http://www.legislation.act.gov.au/sl/2015-10" TargetMode="External"/><Relationship Id="rId719" Type="http://schemas.openxmlformats.org/officeDocument/2006/relationships/hyperlink" Target="http://www.legislation.act.gov.au/a/2009-34" TargetMode="External"/><Relationship Id="rId55" Type="http://schemas.openxmlformats.org/officeDocument/2006/relationships/hyperlink" Target="http://www.legislation.act.gov.au/a/2004-7/default.asp" TargetMode="External"/><Relationship Id="rId97" Type="http://schemas.openxmlformats.org/officeDocument/2006/relationships/hyperlink" Target="http://www.legislation.act.gov.au/a/2004-7/default.asp" TargetMode="External"/><Relationship Id="rId120" Type="http://schemas.openxmlformats.org/officeDocument/2006/relationships/hyperlink" Target="http://www.legislation.act.gov.au/a/2004-7/default.asp" TargetMode="External"/><Relationship Id="rId358" Type="http://schemas.openxmlformats.org/officeDocument/2006/relationships/hyperlink" Target="http://www.legislation.act.gov.au/a/2011-22" TargetMode="External"/><Relationship Id="rId565" Type="http://schemas.openxmlformats.org/officeDocument/2006/relationships/hyperlink" Target="http://www.legislation.act.gov.au/a/2019-38/default.asp" TargetMode="External"/><Relationship Id="rId730" Type="http://schemas.openxmlformats.org/officeDocument/2006/relationships/hyperlink" Target="http://www.legislation.act.gov.au/sl/2014-19" TargetMode="External"/><Relationship Id="rId162" Type="http://schemas.openxmlformats.org/officeDocument/2006/relationships/footer" Target="footer17.xml"/><Relationship Id="rId218" Type="http://schemas.openxmlformats.org/officeDocument/2006/relationships/hyperlink" Target="http://www.legislation.act.gov.au/a/2018-8/default.asp" TargetMode="External"/><Relationship Id="rId425" Type="http://schemas.openxmlformats.org/officeDocument/2006/relationships/hyperlink" Target="http://www.legislation.act.gov.au/a/2018-8/default.asp" TargetMode="External"/><Relationship Id="rId467" Type="http://schemas.openxmlformats.org/officeDocument/2006/relationships/hyperlink" Target="http://www.legislation.act.gov.au/sl/2007-23" TargetMode="External"/><Relationship Id="rId632" Type="http://schemas.openxmlformats.org/officeDocument/2006/relationships/hyperlink" Target="http://www.legislation.act.gov.au/sl/2014-19" TargetMode="External"/><Relationship Id="rId271" Type="http://schemas.openxmlformats.org/officeDocument/2006/relationships/hyperlink" Target="http://www.legislation.act.gov.au/a/2018-8/default.asp" TargetMode="External"/><Relationship Id="rId674" Type="http://schemas.openxmlformats.org/officeDocument/2006/relationships/hyperlink" Target="http://www.legislation.act.gov.au/a/2014-53/default.asp" TargetMode="External"/><Relationship Id="rId24" Type="http://schemas.openxmlformats.org/officeDocument/2006/relationships/header" Target="header5.xml"/><Relationship Id="rId66" Type="http://schemas.openxmlformats.org/officeDocument/2006/relationships/hyperlink" Target="http://www.legislation.act.gov.au/a/2004-7/default.asp" TargetMode="External"/><Relationship Id="rId131" Type="http://schemas.openxmlformats.org/officeDocument/2006/relationships/footer" Target="footer7.xml"/><Relationship Id="rId327" Type="http://schemas.openxmlformats.org/officeDocument/2006/relationships/hyperlink" Target="http://www.legislation.act.gov.au/a/2018-8/default.asp" TargetMode="External"/><Relationship Id="rId369" Type="http://schemas.openxmlformats.org/officeDocument/2006/relationships/hyperlink" Target="http://www.legislation.act.gov.au/a/2009-28" TargetMode="External"/><Relationship Id="rId534" Type="http://schemas.openxmlformats.org/officeDocument/2006/relationships/hyperlink" Target="http://www.legislation.act.gov.au/a/2020-20/" TargetMode="External"/><Relationship Id="rId576" Type="http://schemas.openxmlformats.org/officeDocument/2006/relationships/hyperlink" Target="http://www.legislation.act.gov.au/a/2008-37" TargetMode="External"/><Relationship Id="rId741" Type="http://schemas.openxmlformats.org/officeDocument/2006/relationships/hyperlink" Target="http://www.legislation.act.gov.au/a/2015-50" TargetMode="External"/><Relationship Id="rId173" Type="http://schemas.openxmlformats.org/officeDocument/2006/relationships/hyperlink" Target="http://www.legislation.act.gov.au/cn/2010-5/default.asp" TargetMode="External"/><Relationship Id="rId229" Type="http://schemas.openxmlformats.org/officeDocument/2006/relationships/hyperlink" Target="http://www.legislation.act.gov.au/a/2018-8/default.asp" TargetMode="External"/><Relationship Id="rId380" Type="http://schemas.openxmlformats.org/officeDocument/2006/relationships/hyperlink" Target="http://www.legislation.act.gov.au/a/2018-8/default.asp" TargetMode="External"/><Relationship Id="rId436" Type="http://schemas.openxmlformats.org/officeDocument/2006/relationships/hyperlink" Target="http://www.legislation.act.gov.au/a/2014-53/default.asp" TargetMode="External"/><Relationship Id="rId601" Type="http://schemas.openxmlformats.org/officeDocument/2006/relationships/hyperlink" Target="http://www.legislation.act.gov.au/a/2009-49" TargetMode="External"/><Relationship Id="rId643" Type="http://schemas.openxmlformats.org/officeDocument/2006/relationships/hyperlink" Target="http://www.legislation.act.gov.au/a/2018-8/default.asp" TargetMode="External"/><Relationship Id="rId240" Type="http://schemas.openxmlformats.org/officeDocument/2006/relationships/hyperlink" Target="http://www.legislation.act.gov.au/a/2018-8/default.asp" TargetMode="External"/><Relationship Id="rId478" Type="http://schemas.openxmlformats.org/officeDocument/2006/relationships/hyperlink" Target="http://www.legislation.act.gov.au/a/2014-53/default.asp" TargetMode="External"/><Relationship Id="rId685" Type="http://schemas.openxmlformats.org/officeDocument/2006/relationships/hyperlink" Target="http://www.legislation.act.gov.au/a/2018-8/default.asp" TargetMode="External"/><Relationship Id="rId35" Type="http://schemas.openxmlformats.org/officeDocument/2006/relationships/hyperlink" Target="http://www.legislation.act.gov.au/a/2011-35" TargetMode="External"/><Relationship Id="rId77" Type="http://schemas.openxmlformats.org/officeDocument/2006/relationships/hyperlink" Target="http://www.legislation.act.gov.au/a/2004-7/default.asp" TargetMode="External"/><Relationship Id="rId100" Type="http://schemas.openxmlformats.org/officeDocument/2006/relationships/hyperlink" Target="http://www.legislation.act.gov.au/a/2004-7/default.asp" TargetMode="External"/><Relationship Id="rId282" Type="http://schemas.openxmlformats.org/officeDocument/2006/relationships/hyperlink" Target="http://www.legislation.act.gov.au/a/2018-8/default.asp" TargetMode="External"/><Relationship Id="rId338" Type="http://schemas.openxmlformats.org/officeDocument/2006/relationships/hyperlink" Target="http://www.legislation.act.gov.au/a/2018-8/default.asp" TargetMode="External"/><Relationship Id="rId503" Type="http://schemas.openxmlformats.org/officeDocument/2006/relationships/hyperlink" Target="http://www.legislation.act.gov.au/sl/2007-23" TargetMode="External"/><Relationship Id="rId545" Type="http://schemas.openxmlformats.org/officeDocument/2006/relationships/hyperlink" Target="http://www.legislation.act.gov.au/sl/2015-13" TargetMode="External"/><Relationship Id="rId587" Type="http://schemas.openxmlformats.org/officeDocument/2006/relationships/hyperlink" Target="http://www.legislation.act.gov.au/a/2011-22" TargetMode="External"/><Relationship Id="rId710" Type="http://schemas.openxmlformats.org/officeDocument/2006/relationships/hyperlink" Target="http://www.legislation.act.gov.au/sl/2007-38" TargetMode="External"/><Relationship Id="rId752" Type="http://schemas.openxmlformats.org/officeDocument/2006/relationships/hyperlink" Target="http://www.legislation.act.gov.au/a/2019-38/" TargetMode="External"/><Relationship Id="rId8" Type="http://schemas.openxmlformats.org/officeDocument/2006/relationships/image" Target="media/image1.png"/><Relationship Id="rId142" Type="http://schemas.openxmlformats.org/officeDocument/2006/relationships/footer" Target="footer12.xml"/><Relationship Id="rId184" Type="http://schemas.openxmlformats.org/officeDocument/2006/relationships/hyperlink" Target="http://www.legislation.act.gov.au/sl/2014-19" TargetMode="External"/><Relationship Id="rId391" Type="http://schemas.openxmlformats.org/officeDocument/2006/relationships/hyperlink" Target="http://www.legislation.act.gov.au/a/2018-8/default.asp" TargetMode="External"/><Relationship Id="rId405" Type="http://schemas.openxmlformats.org/officeDocument/2006/relationships/hyperlink" Target="http://www.legislation.act.gov.au/a/2018-8/default.asp" TargetMode="External"/><Relationship Id="rId447" Type="http://schemas.openxmlformats.org/officeDocument/2006/relationships/hyperlink" Target="http://www.legislation.act.gov.au/sl/2014-32" TargetMode="External"/><Relationship Id="rId612" Type="http://schemas.openxmlformats.org/officeDocument/2006/relationships/hyperlink" Target="http://www.legislation.act.gov.au/a/2020-20/" TargetMode="External"/><Relationship Id="rId251" Type="http://schemas.openxmlformats.org/officeDocument/2006/relationships/hyperlink" Target="http://www.legislation.act.gov.au/a/2018-8/default.asp" TargetMode="External"/><Relationship Id="rId489" Type="http://schemas.openxmlformats.org/officeDocument/2006/relationships/hyperlink" Target="http://www.legislation.act.gov.au/sl/2007-23" TargetMode="External"/><Relationship Id="rId654" Type="http://schemas.openxmlformats.org/officeDocument/2006/relationships/hyperlink" Target="http://www.legislation.act.gov.au/a/2018-8/default.asp" TargetMode="External"/><Relationship Id="rId696" Type="http://schemas.openxmlformats.org/officeDocument/2006/relationships/hyperlink" Target="http://www.legislation.act.gov.au/a/2018-8/default.asp" TargetMode="External"/><Relationship Id="rId46" Type="http://schemas.openxmlformats.org/officeDocument/2006/relationships/hyperlink" Target="http://www.legislation.act.gov.au/a/2004-7/default.asp" TargetMode="External"/><Relationship Id="rId293" Type="http://schemas.openxmlformats.org/officeDocument/2006/relationships/hyperlink" Target="http://www.legislation.act.gov.au/a/2018-8/default.asp" TargetMode="External"/><Relationship Id="rId307" Type="http://schemas.openxmlformats.org/officeDocument/2006/relationships/hyperlink" Target="http://www.legislation.act.gov.au/a/2018-8/default.asp" TargetMode="External"/><Relationship Id="rId349" Type="http://schemas.openxmlformats.org/officeDocument/2006/relationships/hyperlink" Target="http://www.legislation.act.gov.au/a/2018-8/default.asp" TargetMode="External"/><Relationship Id="rId514" Type="http://schemas.openxmlformats.org/officeDocument/2006/relationships/hyperlink" Target="http://www.legislation.act.gov.au/sl/2014-19" TargetMode="External"/><Relationship Id="rId556" Type="http://schemas.openxmlformats.org/officeDocument/2006/relationships/hyperlink" Target="http://www.legislation.act.gov.au/a/2011-22" TargetMode="External"/><Relationship Id="rId721" Type="http://schemas.openxmlformats.org/officeDocument/2006/relationships/hyperlink" Target="http://www.legislation.act.gov.au/a/2010-43" TargetMode="External"/><Relationship Id="rId763" Type="http://schemas.openxmlformats.org/officeDocument/2006/relationships/header" Target="header21.xml"/><Relationship Id="rId88" Type="http://schemas.openxmlformats.org/officeDocument/2006/relationships/hyperlink" Target="http://www.legislation.act.gov.au/a/2004-7/default.asp" TargetMode="External"/><Relationship Id="rId111" Type="http://schemas.openxmlformats.org/officeDocument/2006/relationships/hyperlink" Target="http://www.legislation.act.gov.au/a/2004-7/default.asp" TargetMode="External"/><Relationship Id="rId153" Type="http://schemas.openxmlformats.org/officeDocument/2006/relationships/hyperlink" Target="http://www.comlaw.gov.au/Series/C2004A02123" TargetMode="External"/><Relationship Id="rId195" Type="http://schemas.openxmlformats.org/officeDocument/2006/relationships/hyperlink" Target="http://www.legislation.act.gov.au/a/2016-7/default.asp" TargetMode="External"/><Relationship Id="rId209" Type="http://schemas.openxmlformats.org/officeDocument/2006/relationships/hyperlink" Target="http://www.legislation.act.gov.au/a/2018-8/default.asp" TargetMode="External"/><Relationship Id="rId360" Type="http://schemas.openxmlformats.org/officeDocument/2006/relationships/hyperlink" Target="http://www.legislation.act.gov.au/a/2018-8/default.asp" TargetMode="External"/><Relationship Id="rId416" Type="http://schemas.openxmlformats.org/officeDocument/2006/relationships/hyperlink" Target="http://www.legislation.act.gov.au/a/2014-53/default.asp" TargetMode="External"/><Relationship Id="rId598" Type="http://schemas.openxmlformats.org/officeDocument/2006/relationships/hyperlink" Target="http://www.legislation.act.gov.au/a/2019-38/default.asp" TargetMode="External"/><Relationship Id="rId220" Type="http://schemas.openxmlformats.org/officeDocument/2006/relationships/hyperlink" Target="http://www.legislation.act.gov.au/a/2018-8/default.asp" TargetMode="External"/><Relationship Id="rId458" Type="http://schemas.openxmlformats.org/officeDocument/2006/relationships/hyperlink" Target="http://www.legislation.act.gov.au/a/2014-53/default.asp" TargetMode="External"/><Relationship Id="rId623" Type="http://schemas.openxmlformats.org/officeDocument/2006/relationships/hyperlink" Target="http://www.legislation.act.gov.au/sl/2007-23" TargetMode="External"/><Relationship Id="rId665" Type="http://schemas.openxmlformats.org/officeDocument/2006/relationships/hyperlink" Target="http://www.legislation.act.gov.au/a/2020-20/"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4-7/default.asp" TargetMode="External"/><Relationship Id="rId262" Type="http://schemas.openxmlformats.org/officeDocument/2006/relationships/hyperlink" Target="http://www.legislation.act.gov.au/a/2018-8/default.asp" TargetMode="External"/><Relationship Id="rId318" Type="http://schemas.openxmlformats.org/officeDocument/2006/relationships/hyperlink" Target="http://www.legislation.act.gov.au/a/2018-8/default.asp" TargetMode="External"/><Relationship Id="rId525" Type="http://schemas.openxmlformats.org/officeDocument/2006/relationships/hyperlink" Target="http://www.legislation.act.gov.au/a/2015-42/default.asp" TargetMode="External"/><Relationship Id="rId567" Type="http://schemas.openxmlformats.org/officeDocument/2006/relationships/hyperlink" Target="http://www.legislation.act.gov.au/a/2019-38/default.asp" TargetMode="External"/><Relationship Id="rId732" Type="http://schemas.openxmlformats.org/officeDocument/2006/relationships/hyperlink" Target="http://www.legislation.act.gov.au/sl/2014-32" TargetMode="External"/><Relationship Id="rId99" Type="http://schemas.openxmlformats.org/officeDocument/2006/relationships/hyperlink" Target="http://www.legislation.act.gov.au/a/2004-7/default.asp" TargetMode="External"/><Relationship Id="rId122" Type="http://schemas.openxmlformats.org/officeDocument/2006/relationships/hyperlink" Target="http://www.legislation.act.gov.au/a/2004-7/default.asp" TargetMode="External"/><Relationship Id="rId164" Type="http://schemas.openxmlformats.org/officeDocument/2006/relationships/hyperlink" Target="http://www.legislation.act.gov.au/sl/2007-23" TargetMode="External"/><Relationship Id="rId371" Type="http://schemas.openxmlformats.org/officeDocument/2006/relationships/hyperlink" Target="http://www.legislation.act.gov.au/a/2018-8/default.asp" TargetMode="External"/><Relationship Id="rId427" Type="http://schemas.openxmlformats.org/officeDocument/2006/relationships/hyperlink" Target="http://www.legislation.act.gov.au/a/2014-53/default.asp" TargetMode="External"/><Relationship Id="rId469" Type="http://schemas.openxmlformats.org/officeDocument/2006/relationships/hyperlink" Target="http://www.legislation.act.gov.au/sl/2007-23" TargetMode="External"/><Relationship Id="rId634" Type="http://schemas.openxmlformats.org/officeDocument/2006/relationships/hyperlink" Target="http://www.legislation.act.gov.au/a/2018-8/default.asp" TargetMode="External"/><Relationship Id="rId676" Type="http://schemas.openxmlformats.org/officeDocument/2006/relationships/hyperlink" Target="http://www.legislation.act.gov.au/sl/2007-23" TargetMode="External"/><Relationship Id="rId26" Type="http://schemas.openxmlformats.org/officeDocument/2006/relationships/footer" Target="footer5.xml"/><Relationship Id="rId231" Type="http://schemas.openxmlformats.org/officeDocument/2006/relationships/hyperlink" Target="http://www.legislation.act.gov.au/a/2018-8/default.asp" TargetMode="External"/><Relationship Id="rId273" Type="http://schemas.openxmlformats.org/officeDocument/2006/relationships/hyperlink" Target="http://www.legislation.act.gov.au/a/2018-8/default.asp" TargetMode="External"/><Relationship Id="rId329" Type="http://schemas.openxmlformats.org/officeDocument/2006/relationships/hyperlink" Target="http://www.legislation.act.gov.au/a/2018-8/default.asp" TargetMode="External"/><Relationship Id="rId480" Type="http://schemas.openxmlformats.org/officeDocument/2006/relationships/hyperlink" Target="http://www.legislation.act.gov.au/a/2014-53/default.asp" TargetMode="External"/><Relationship Id="rId536" Type="http://schemas.openxmlformats.org/officeDocument/2006/relationships/hyperlink" Target="http://www.legislation.act.gov.au/a/2015-6/default.asp" TargetMode="External"/><Relationship Id="rId701" Type="http://schemas.openxmlformats.org/officeDocument/2006/relationships/hyperlink" Target="http://www.legislation.act.gov.au/a/2018-8/default.asp" TargetMode="External"/><Relationship Id="rId68" Type="http://schemas.openxmlformats.org/officeDocument/2006/relationships/hyperlink" Target="http://www.legislation.act.gov.au/a/2004-7/default.asp" TargetMode="External"/><Relationship Id="rId133" Type="http://schemas.openxmlformats.org/officeDocument/2006/relationships/footer" Target="footer9.xml"/><Relationship Id="rId175" Type="http://schemas.openxmlformats.org/officeDocument/2006/relationships/hyperlink" Target="http://www.legislation.act.gov.au/a/2010-43" TargetMode="External"/><Relationship Id="rId340" Type="http://schemas.openxmlformats.org/officeDocument/2006/relationships/hyperlink" Target="http://www.legislation.act.gov.au/a/2018-8/default.asp" TargetMode="External"/><Relationship Id="rId578" Type="http://schemas.openxmlformats.org/officeDocument/2006/relationships/hyperlink" Target="http://www.legislation.act.gov.au/a/2008-37" TargetMode="External"/><Relationship Id="rId743" Type="http://schemas.openxmlformats.org/officeDocument/2006/relationships/hyperlink" Target="http://www.legislation.act.gov.au/sl/2015-13" TargetMode="External"/><Relationship Id="rId200" Type="http://schemas.openxmlformats.org/officeDocument/2006/relationships/hyperlink" Target="http://www.legislation.act.gov.au/a/2020-20/default.asp" TargetMode="External"/><Relationship Id="rId382" Type="http://schemas.openxmlformats.org/officeDocument/2006/relationships/hyperlink" Target="http://www.legislation.act.gov.au/a/2011-55" TargetMode="External"/><Relationship Id="rId438" Type="http://schemas.openxmlformats.org/officeDocument/2006/relationships/hyperlink" Target="http://www.legislation.act.gov.au/sl/2007-38" TargetMode="External"/><Relationship Id="rId603" Type="http://schemas.openxmlformats.org/officeDocument/2006/relationships/hyperlink" Target="http://www.legislation.act.gov.au/a/2011-22" TargetMode="External"/><Relationship Id="rId645" Type="http://schemas.openxmlformats.org/officeDocument/2006/relationships/hyperlink" Target="http://www.legislation.act.gov.au/a/2018-8/default.asp" TargetMode="External"/><Relationship Id="rId687" Type="http://schemas.openxmlformats.org/officeDocument/2006/relationships/hyperlink" Target="http://www.legislation.act.gov.au/a/2018-8/default.asp" TargetMode="External"/><Relationship Id="rId242" Type="http://schemas.openxmlformats.org/officeDocument/2006/relationships/hyperlink" Target="http://www.legislation.act.gov.au/a/2018-8/default.asp" TargetMode="External"/><Relationship Id="rId284" Type="http://schemas.openxmlformats.org/officeDocument/2006/relationships/hyperlink" Target="http://www.legislation.act.gov.au/a/2018-8/default.asp" TargetMode="External"/><Relationship Id="rId491" Type="http://schemas.openxmlformats.org/officeDocument/2006/relationships/hyperlink" Target="http://www.legislation.act.gov.au/sl/2007-23" TargetMode="External"/><Relationship Id="rId505" Type="http://schemas.openxmlformats.org/officeDocument/2006/relationships/hyperlink" Target="http://www.legislation.act.gov.au/sl/2007-23" TargetMode="External"/><Relationship Id="rId712" Type="http://schemas.openxmlformats.org/officeDocument/2006/relationships/hyperlink" Target="http://www.legislation.act.gov.au/a/2008-37" TargetMode="External"/><Relationship Id="rId37" Type="http://schemas.openxmlformats.org/officeDocument/2006/relationships/hyperlink" Target="http://www.legislation.act.gov.au/a/2004-7/" TargetMode="External"/><Relationship Id="rId79" Type="http://schemas.openxmlformats.org/officeDocument/2006/relationships/hyperlink" Target="http://www.legislation.act.gov.au/a/2004-7/default.asp" TargetMode="External"/><Relationship Id="rId102" Type="http://schemas.openxmlformats.org/officeDocument/2006/relationships/hyperlink" Target="http://www.legislation.act.gov.au/a/2004-7/default.asp" TargetMode="External"/><Relationship Id="rId144" Type="http://schemas.openxmlformats.org/officeDocument/2006/relationships/header" Target="header12.xml"/><Relationship Id="rId547" Type="http://schemas.openxmlformats.org/officeDocument/2006/relationships/hyperlink" Target="http://www.legislation.act.gov.au/a/2020-20/" TargetMode="External"/><Relationship Id="rId589" Type="http://schemas.openxmlformats.org/officeDocument/2006/relationships/hyperlink" Target="http://www.legislation.act.gov.au/a/2020-20/" TargetMode="External"/><Relationship Id="rId754" Type="http://schemas.openxmlformats.org/officeDocument/2006/relationships/header" Target="header17.xml"/><Relationship Id="rId90" Type="http://schemas.openxmlformats.org/officeDocument/2006/relationships/hyperlink" Target="http://www.legislation.act.gov.au/a/2004-7/default.asp" TargetMode="External"/><Relationship Id="rId186" Type="http://schemas.openxmlformats.org/officeDocument/2006/relationships/hyperlink" Target="http://www.legislation.act.gov.au/sl/2014-32/default.asp" TargetMode="External"/><Relationship Id="rId351" Type="http://schemas.openxmlformats.org/officeDocument/2006/relationships/hyperlink" Target="http://www.legislation.act.gov.au/a/2018-8/default.asp" TargetMode="External"/><Relationship Id="rId393" Type="http://schemas.openxmlformats.org/officeDocument/2006/relationships/hyperlink" Target="http://www.legislation.act.gov.au/a/2018-8/default.asp" TargetMode="External"/><Relationship Id="rId407" Type="http://schemas.openxmlformats.org/officeDocument/2006/relationships/hyperlink" Target="http://www.legislation.act.gov.au/a/2018-8/default.asp" TargetMode="External"/><Relationship Id="rId449" Type="http://schemas.openxmlformats.org/officeDocument/2006/relationships/hyperlink" Target="http://www.legislation.act.gov.au/sl/2014-32" TargetMode="External"/><Relationship Id="rId614" Type="http://schemas.openxmlformats.org/officeDocument/2006/relationships/hyperlink" Target="http://www.legislation.act.gov.au/a/2011-10" TargetMode="External"/><Relationship Id="rId656" Type="http://schemas.openxmlformats.org/officeDocument/2006/relationships/hyperlink" Target="http://www.legislation.act.gov.au/a/2018-8/default.asp" TargetMode="External"/><Relationship Id="rId211" Type="http://schemas.openxmlformats.org/officeDocument/2006/relationships/hyperlink" Target="http://www.legislation.act.gov.au/a/2018-8/default.asp" TargetMode="External"/><Relationship Id="rId253" Type="http://schemas.openxmlformats.org/officeDocument/2006/relationships/hyperlink" Target="http://www.legislation.act.gov.au/a/2018-8/default.asp" TargetMode="External"/><Relationship Id="rId295" Type="http://schemas.openxmlformats.org/officeDocument/2006/relationships/hyperlink" Target="http://www.legislation.act.gov.au/a/2018-8/default.asp" TargetMode="External"/><Relationship Id="rId309" Type="http://schemas.openxmlformats.org/officeDocument/2006/relationships/hyperlink" Target="http://www.legislation.act.gov.au/a/2018-8/default.asp" TargetMode="External"/><Relationship Id="rId460" Type="http://schemas.openxmlformats.org/officeDocument/2006/relationships/hyperlink" Target="http://www.legislation.act.gov.au/a/2014-53/default.asp" TargetMode="External"/><Relationship Id="rId516" Type="http://schemas.openxmlformats.org/officeDocument/2006/relationships/hyperlink" Target="http://www.legislation.act.gov.au/sl/2015-13" TargetMode="External"/><Relationship Id="rId698" Type="http://schemas.openxmlformats.org/officeDocument/2006/relationships/hyperlink" Target="http://www.legislation.act.gov.au/a/2018-8/default.asp" TargetMode="External"/><Relationship Id="rId48" Type="http://schemas.openxmlformats.org/officeDocument/2006/relationships/hyperlink" Target="http://www.legislation.act.gov.au/a/2004-7/default.asp" TargetMode="External"/><Relationship Id="rId113" Type="http://schemas.openxmlformats.org/officeDocument/2006/relationships/hyperlink" Target="http://www.legislation.act.gov.au/a/2004-7/default.asp" TargetMode="External"/><Relationship Id="rId320" Type="http://schemas.openxmlformats.org/officeDocument/2006/relationships/hyperlink" Target="http://www.legislation.act.gov.au/a/2018-8/default.asp" TargetMode="External"/><Relationship Id="rId558" Type="http://schemas.openxmlformats.org/officeDocument/2006/relationships/hyperlink" Target="http://www.legislation.act.gov.au/a/2011-22" TargetMode="External"/><Relationship Id="rId723" Type="http://schemas.openxmlformats.org/officeDocument/2006/relationships/hyperlink" Target="http://www.legislation.act.gov.au/a/2010-43" TargetMode="External"/><Relationship Id="rId765" Type="http://schemas.openxmlformats.org/officeDocument/2006/relationships/fontTable" Target="fontTable.xml"/><Relationship Id="rId155" Type="http://schemas.openxmlformats.org/officeDocument/2006/relationships/hyperlink" Target="http://www.legislation.act.gov.au/sl/2011-36" TargetMode="External"/><Relationship Id="rId197" Type="http://schemas.openxmlformats.org/officeDocument/2006/relationships/hyperlink" Target="http://www.legislation.act.gov.au/a/2018-8/default.asp" TargetMode="External"/><Relationship Id="rId362" Type="http://schemas.openxmlformats.org/officeDocument/2006/relationships/hyperlink" Target="http://www.legislation.act.gov.au/a/2018-8/default.asp" TargetMode="External"/><Relationship Id="rId418" Type="http://schemas.openxmlformats.org/officeDocument/2006/relationships/hyperlink" Target="http://www.legislation.act.gov.au/a/2014-53/default.asp" TargetMode="External"/><Relationship Id="rId625" Type="http://schemas.openxmlformats.org/officeDocument/2006/relationships/hyperlink" Target="http://www.legislation.act.gov.au/a/2014-53/default.asp" TargetMode="External"/><Relationship Id="rId222" Type="http://schemas.openxmlformats.org/officeDocument/2006/relationships/hyperlink" Target="http://www.legislation.act.gov.au/a/2018-8/default.asp" TargetMode="External"/><Relationship Id="rId264" Type="http://schemas.openxmlformats.org/officeDocument/2006/relationships/hyperlink" Target="http://www.legislation.act.gov.au/a/2018-8/default.asp" TargetMode="External"/><Relationship Id="rId471" Type="http://schemas.openxmlformats.org/officeDocument/2006/relationships/hyperlink" Target="http://www.legislation.act.gov.au/sl/2007-23" TargetMode="External"/><Relationship Id="rId667" Type="http://schemas.openxmlformats.org/officeDocument/2006/relationships/hyperlink" Target="http://www.legislation.act.gov.au/sl/2014-19" TargetMode="External"/><Relationship Id="rId17" Type="http://schemas.openxmlformats.org/officeDocument/2006/relationships/header" Target="header1.xml"/><Relationship Id="rId59" Type="http://schemas.openxmlformats.org/officeDocument/2006/relationships/hyperlink" Target="http://www.legislation.act.gov.au/a/2004-7/default.asp" TargetMode="External"/><Relationship Id="rId124" Type="http://schemas.openxmlformats.org/officeDocument/2006/relationships/hyperlink" Target="http://www.legislation.act.gov.au/a/2004-7/default.asp" TargetMode="External"/><Relationship Id="rId527" Type="http://schemas.openxmlformats.org/officeDocument/2006/relationships/hyperlink" Target="http://www.legislation.act.gov.au/sl/2015-13" TargetMode="External"/><Relationship Id="rId569" Type="http://schemas.openxmlformats.org/officeDocument/2006/relationships/hyperlink" Target="http://www.legislation.act.gov.au/a/2019-38/default.asp" TargetMode="External"/><Relationship Id="rId734" Type="http://schemas.openxmlformats.org/officeDocument/2006/relationships/hyperlink" Target="http://www.legislation.act.gov.au/a/2014-53/default.asp" TargetMode="External"/><Relationship Id="rId70" Type="http://schemas.openxmlformats.org/officeDocument/2006/relationships/hyperlink" Target="http://www.legislation.act.gov.au/a/2004-7/default.asp" TargetMode="External"/><Relationship Id="rId166" Type="http://schemas.openxmlformats.org/officeDocument/2006/relationships/hyperlink" Target="http://www.legislation.act.gov.au/a/2008-37" TargetMode="External"/><Relationship Id="rId331" Type="http://schemas.openxmlformats.org/officeDocument/2006/relationships/hyperlink" Target="http://www.legislation.act.gov.au/a/2018-8/default.asp" TargetMode="External"/><Relationship Id="rId373" Type="http://schemas.openxmlformats.org/officeDocument/2006/relationships/hyperlink" Target="http://www.legislation.act.gov.au/a/2011-55" TargetMode="External"/><Relationship Id="rId429" Type="http://schemas.openxmlformats.org/officeDocument/2006/relationships/hyperlink" Target="http://www.legislation.act.gov.au/sl/2007-38" TargetMode="External"/><Relationship Id="rId580" Type="http://schemas.openxmlformats.org/officeDocument/2006/relationships/hyperlink" Target="http://www.legislation.act.gov.au/a/2008-37" TargetMode="External"/><Relationship Id="rId636" Type="http://schemas.openxmlformats.org/officeDocument/2006/relationships/hyperlink" Target="http://www.legislation.act.gov.au/a/2018-8/default.asp" TargetMode="External"/><Relationship Id="rId1" Type="http://schemas.openxmlformats.org/officeDocument/2006/relationships/customXml" Target="../customXml/item1.xml"/><Relationship Id="rId233" Type="http://schemas.openxmlformats.org/officeDocument/2006/relationships/hyperlink" Target="http://www.legislation.act.gov.au/a/2018-8/default.asp" TargetMode="External"/><Relationship Id="rId440" Type="http://schemas.openxmlformats.org/officeDocument/2006/relationships/hyperlink" Target="http://www.legislation.act.gov.au/a/2018-8/default.asp" TargetMode="External"/><Relationship Id="rId678" Type="http://schemas.openxmlformats.org/officeDocument/2006/relationships/hyperlink" Target="http://www.legislation.act.gov.au/a/2018-8/default.asp" TargetMode="External"/><Relationship Id="rId28" Type="http://schemas.openxmlformats.org/officeDocument/2006/relationships/hyperlink" Target="http://www.legislation.act.gov.au/sl/2011-36" TargetMode="External"/><Relationship Id="rId275" Type="http://schemas.openxmlformats.org/officeDocument/2006/relationships/hyperlink" Target="http://www.legislation.act.gov.au/a/2011-22" TargetMode="External"/><Relationship Id="rId300" Type="http://schemas.openxmlformats.org/officeDocument/2006/relationships/hyperlink" Target="http://www.legislation.act.gov.au/a/2018-8/default.asp" TargetMode="External"/><Relationship Id="rId482" Type="http://schemas.openxmlformats.org/officeDocument/2006/relationships/hyperlink" Target="http://www.legislation.act.gov.au/a/2014-53/default.asp" TargetMode="External"/><Relationship Id="rId538" Type="http://schemas.openxmlformats.org/officeDocument/2006/relationships/hyperlink" Target="http://www.legislation.act.gov.au/sl/2014-19" TargetMode="External"/><Relationship Id="rId703" Type="http://schemas.openxmlformats.org/officeDocument/2006/relationships/hyperlink" Target="http://www.legislation.act.gov.au/a/2018-8/default.asp" TargetMode="External"/><Relationship Id="rId745" Type="http://schemas.openxmlformats.org/officeDocument/2006/relationships/hyperlink" Target="http://www.legislation.act.gov.au/a/2016-33" TargetMode="External"/><Relationship Id="rId81" Type="http://schemas.openxmlformats.org/officeDocument/2006/relationships/hyperlink" Target="http://www.legislation.act.gov.au/a/2004-7/default.asp" TargetMode="External"/><Relationship Id="rId135" Type="http://schemas.openxmlformats.org/officeDocument/2006/relationships/header" Target="header9.xml"/><Relationship Id="rId177" Type="http://schemas.openxmlformats.org/officeDocument/2006/relationships/hyperlink" Target="http://www.legislation.act.gov.au/a/2010-43" TargetMode="External"/><Relationship Id="rId342" Type="http://schemas.openxmlformats.org/officeDocument/2006/relationships/hyperlink" Target="http://www.legislation.act.gov.au/a/2011-22" TargetMode="External"/><Relationship Id="rId384" Type="http://schemas.openxmlformats.org/officeDocument/2006/relationships/hyperlink" Target="http://www.legislation.act.gov.au/a/2018-8/default.asp" TargetMode="External"/><Relationship Id="rId591" Type="http://schemas.openxmlformats.org/officeDocument/2006/relationships/hyperlink" Target="http://www.legislation.act.gov.au/a/2019-38/default.asp" TargetMode="External"/><Relationship Id="rId605" Type="http://schemas.openxmlformats.org/officeDocument/2006/relationships/hyperlink" Target="http://www.legislation.act.gov.au/a/2015-50" TargetMode="External"/><Relationship Id="rId202" Type="http://schemas.openxmlformats.org/officeDocument/2006/relationships/hyperlink" Target="http://www.legislation.act.gov.au/a/2014-53/default.asp" TargetMode="External"/><Relationship Id="rId244" Type="http://schemas.openxmlformats.org/officeDocument/2006/relationships/hyperlink" Target="http://www.legislation.act.gov.au/a/2018-8/default.asp" TargetMode="External"/><Relationship Id="rId647" Type="http://schemas.openxmlformats.org/officeDocument/2006/relationships/hyperlink" Target="http://www.legislation.act.gov.au/a/2018-8/default.asp" TargetMode="External"/><Relationship Id="rId689" Type="http://schemas.openxmlformats.org/officeDocument/2006/relationships/hyperlink" Target="http://www.legislation.act.gov.au/a/2020-20/" TargetMode="External"/><Relationship Id="rId39" Type="http://schemas.openxmlformats.org/officeDocument/2006/relationships/hyperlink" Target="http://www.legislation.act.gov.au/a/2004-7/default.asp" TargetMode="External"/><Relationship Id="rId286" Type="http://schemas.openxmlformats.org/officeDocument/2006/relationships/hyperlink" Target="http://www.legislation.act.gov.au/a/2018-8/default.asp" TargetMode="External"/><Relationship Id="rId451" Type="http://schemas.openxmlformats.org/officeDocument/2006/relationships/hyperlink" Target="http://www.legislation.act.gov.au/sl/2014-32" TargetMode="External"/><Relationship Id="rId493" Type="http://schemas.openxmlformats.org/officeDocument/2006/relationships/hyperlink" Target="http://www.legislation.act.gov.au/sl/2007-23" TargetMode="External"/><Relationship Id="rId507" Type="http://schemas.openxmlformats.org/officeDocument/2006/relationships/hyperlink" Target="http://www.legislation.act.gov.au/sl/2007-23" TargetMode="External"/><Relationship Id="rId549" Type="http://schemas.openxmlformats.org/officeDocument/2006/relationships/hyperlink" Target="http://www.legislation.act.gov.au/sl/2015-13" TargetMode="External"/><Relationship Id="rId714" Type="http://schemas.openxmlformats.org/officeDocument/2006/relationships/hyperlink" Target="http://www.legislation.act.gov.au/a/2009-34" TargetMode="External"/><Relationship Id="rId756" Type="http://schemas.openxmlformats.org/officeDocument/2006/relationships/footer" Target="footer19.xml"/><Relationship Id="rId50" Type="http://schemas.openxmlformats.org/officeDocument/2006/relationships/hyperlink" Target="http://www.legislation.act.gov.au/a/2004-7/default.asp" TargetMode="External"/><Relationship Id="rId104" Type="http://schemas.openxmlformats.org/officeDocument/2006/relationships/hyperlink" Target="http://www.legislation.act.gov.au/a/2004-7/default.asp" TargetMode="External"/><Relationship Id="rId146" Type="http://schemas.openxmlformats.org/officeDocument/2006/relationships/footer" Target="footer14.xml"/><Relationship Id="rId188" Type="http://schemas.openxmlformats.org/officeDocument/2006/relationships/hyperlink" Target="http://www.legislation.act.gov.au/cn/2015-6/default.asp" TargetMode="External"/><Relationship Id="rId311" Type="http://schemas.openxmlformats.org/officeDocument/2006/relationships/hyperlink" Target="http://www.legislation.act.gov.au/a/2018-8/default.asp" TargetMode="External"/><Relationship Id="rId353" Type="http://schemas.openxmlformats.org/officeDocument/2006/relationships/hyperlink" Target="http://www.legislation.act.gov.au/a/2018-8/default.asp" TargetMode="External"/><Relationship Id="rId395" Type="http://schemas.openxmlformats.org/officeDocument/2006/relationships/hyperlink" Target="http://www.legislation.act.gov.au/a/2018-8/default.asp" TargetMode="External"/><Relationship Id="rId409" Type="http://schemas.openxmlformats.org/officeDocument/2006/relationships/hyperlink" Target="http://www.legislation.act.gov.au/a/2018-8/default.asp" TargetMode="External"/><Relationship Id="rId560" Type="http://schemas.openxmlformats.org/officeDocument/2006/relationships/hyperlink" Target="http://www.legislation.act.gov.au/a/2011-22" TargetMode="External"/><Relationship Id="rId92" Type="http://schemas.openxmlformats.org/officeDocument/2006/relationships/hyperlink" Target="http://www.legislation.act.gov.au/a/2004-7/default.asp" TargetMode="External"/><Relationship Id="rId213" Type="http://schemas.openxmlformats.org/officeDocument/2006/relationships/hyperlink" Target="http://www.legislation.act.gov.au/a/2018-8/default.asp" TargetMode="External"/><Relationship Id="rId420" Type="http://schemas.openxmlformats.org/officeDocument/2006/relationships/hyperlink" Target="http://www.legislation.act.gov.au/a/2014-53/default.asp" TargetMode="External"/><Relationship Id="rId616" Type="http://schemas.openxmlformats.org/officeDocument/2006/relationships/hyperlink" Target="http://www.legislation.act.gov.au/sl/2015-13" TargetMode="External"/><Relationship Id="rId658" Type="http://schemas.openxmlformats.org/officeDocument/2006/relationships/hyperlink" Target="http://www.legislation.act.gov.au/a/2018-8/default.asp" TargetMode="External"/><Relationship Id="rId255" Type="http://schemas.openxmlformats.org/officeDocument/2006/relationships/hyperlink" Target="http://www.legislation.act.gov.au/a/2009-28" TargetMode="External"/><Relationship Id="rId297" Type="http://schemas.openxmlformats.org/officeDocument/2006/relationships/hyperlink" Target="http://www.legislation.act.gov.au/a/2018-8/default.asp" TargetMode="External"/><Relationship Id="rId462" Type="http://schemas.openxmlformats.org/officeDocument/2006/relationships/hyperlink" Target="http://www.legislation.act.gov.au/a/2014-53/default.asp" TargetMode="External"/><Relationship Id="rId518" Type="http://schemas.openxmlformats.org/officeDocument/2006/relationships/hyperlink" Target="http://www.legislation.act.gov.au/sl/2015-13" TargetMode="External"/><Relationship Id="rId725" Type="http://schemas.openxmlformats.org/officeDocument/2006/relationships/hyperlink" Target="http://www.legislation.act.gov.au/a/2011-10" TargetMode="External"/><Relationship Id="rId115" Type="http://schemas.openxmlformats.org/officeDocument/2006/relationships/hyperlink" Target="http://www.legislation.act.gov.au/a/2004-7/default.asp" TargetMode="External"/><Relationship Id="rId157" Type="http://schemas.openxmlformats.org/officeDocument/2006/relationships/hyperlink" Target="http://www.legislation.act.gov.au/a/2010-35" TargetMode="External"/><Relationship Id="rId322" Type="http://schemas.openxmlformats.org/officeDocument/2006/relationships/hyperlink" Target="http://www.legislation.act.gov.au/a/2011-55" TargetMode="External"/><Relationship Id="rId364" Type="http://schemas.openxmlformats.org/officeDocument/2006/relationships/hyperlink" Target="http://www.legislation.act.gov.au/a/2018-8/default.asp" TargetMode="External"/><Relationship Id="rId61" Type="http://schemas.openxmlformats.org/officeDocument/2006/relationships/hyperlink" Target="http://www.legislation.act.gov.au/a/2004-7/default.asp" TargetMode="External"/><Relationship Id="rId199" Type="http://schemas.openxmlformats.org/officeDocument/2006/relationships/hyperlink" Target="https://www.legislation.act.gov.au/cn/2019-13/" TargetMode="External"/><Relationship Id="rId571" Type="http://schemas.openxmlformats.org/officeDocument/2006/relationships/hyperlink" Target="http://www.legislation.act.gov.au/a/2019-38/default.asp" TargetMode="External"/><Relationship Id="rId627" Type="http://schemas.openxmlformats.org/officeDocument/2006/relationships/hyperlink" Target="http://www.legislation.act.gov.au/a/2014-53/default.asp" TargetMode="External"/><Relationship Id="rId669" Type="http://schemas.openxmlformats.org/officeDocument/2006/relationships/hyperlink" Target="http://www.legislation.act.gov.au/a/2018-8/default.asp" TargetMode="External"/><Relationship Id="rId19" Type="http://schemas.openxmlformats.org/officeDocument/2006/relationships/footer" Target="footer1.xml"/><Relationship Id="rId224" Type="http://schemas.openxmlformats.org/officeDocument/2006/relationships/hyperlink" Target="http://www.legislation.act.gov.au/a/2018-8/default.asp" TargetMode="External"/><Relationship Id="rId266" Type="http://schemas.openxmlformats.org/officeDocument/2006/relationships/hyperlink" Target="http://www.legislation.act.gov.au/a/2018-8/default.asp" TargetMode="External"/><Relationship Id="rId431" Type="http://schemas.openxmlformats.org/officeDocument/2006/relationships/hyperlink" Target="http://www.legislation.act.gov.au/a/2018-8/default.asp" TargetMode="External"/><Relationship Id="rId473" Type="http://schemas.openxmlformats.org/officeDocument/2006/relationships/hyperlink" Target="http://www.legislation.act.gov.au/sl/2007-23" TargetMode="External"/><Relationship Id="rId529" Type="http://schemas.openxmlformats.org/officeDocument/2006/relationships/hyperlink" Target="http://www.legislation.act.gov.au/a/2015-6/default.asp" TargetMode="External"/><Relationship Id="rId680" Type="http://schemas.openxmlformats.org/officeDocument/2006/relationships/hyperlink" Target="http://www.legislation.act.gov.au/a/2018-8/default.asp" TargetMode="External"/><Relationship Id="rId736" Type="http://schemas.openxmlformats.org/officeDocument/2006/relationships/hyperlink" Target="http://www.legislation.act.gov.au/sl/2015-10/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4-7/default.asp" TargetMode="External"/><Relationship Id="rId168" Type="http://schemas.openxmlformats.org/officeDocument/2006/relationships/hyperlink" Target="http://www.legislation.act.gov.au/cn/2009-2/default.asp" TargetMode="External"/><Relationship Id="rId333" Type="http://schemas.openxmlformats.org/officeDocument/2006/relationships/hyperlink" Target="http://www.legislation.act.gov.au/a/2018-8/default.asp" TargetMode="External"/><Relationship Id="rId540" Type="http://schemas.openxmlformats.org/officeDocument/2006/relationships/hyperlink" Target="http://www.legislation.act.gov.au/a/2020-20/" TargetMode="External"/><Relationship Id="rId72" Type="http://schemas.openxmlformats.org/officeDocument/2006/relationships/hyperlink" Target="http://www.legislation.act.gov.au/a/2004-7/default.asp" TargetMode="External"/><Relationship Id="rId375" Type="http://schemas.openxmlformats.org/officeDocument/2006/relationships/hyperlink" Target="http://www.legislation.act.gov.au/a/2009-28" TargetMode="External"/><Relationship Id="rId582" Type="http://schemas.openxmlformats.org/officeDocument/2006/relationships/hyperlink" Target="http://www.legislation.act.gov.au/a/2018-8/default.asp" TargetMode="External"/><Relationship Id="rId638" Type="http://schemas.openxmlformats.org/officeDocument/2006/relationships/hyperlink" Target="http://www.legislation.act.gov.au/sl/2015-13" TargetMode="External"/><Relationship Id="rId3" Type="http://schemas.openxmlformats.org/officeDocument/2006/relationships/styles" Target="styles.xml"/><Relationship Id="rId235" Type="http://schemas.openxmlformats.org/officeDocument/2006/relationships/hyperlink" Target="http://www.legislation.act.gov.au/a/2018-8/default.asp" TargetMode="External"/><Relationship Id="rId277" Type="http://schemas.openxmlformats.org/officeDocument/2006/relationships/hyperlink" Target="http://www.legislation.act.gov.au/a/2018-8/default.asp" TargetMode="External"/><Relationship Id="rId400" Type="http://schemas.openxmlformats.org/officeDocument/2006/relationships/hyperlink" Target="http://www.legislation.act.gov.au/a/2018-8/default.asp" TargetMode="External"/><Relationship Id="rId442" Type="http://schemas.openxmlformats.org/officeDocument/2006/relationships/hyperlink" Target="http://www.legislation.act.gov.au/a/2014-53/default.asp" TargetMode="External"/><Relationship Id="rId484" Type="http://schemas.openxmlformats.org/officeDocument/2006/relationships/hyperlink" Target="http://www.legislation.act.gov.au/a/2014-53/default.asp" TargetMode="External"/><Relationship Id="rId705" Type="http://schemas.openxmlformats.org/officeDocument/2006/relationships/hyperlink" Target="http://www.legislation.act.gov.au/a/2018-8/default.asp" TargetMode="External"/><Relationship Id="rId137" Type="http://schemas.openxmlformats.org/officeDocument/2006/relationships/footer" Target="footer11.xml"/><Relationship Id="rId302" Type="http://schemas.openxmlformats.org/officeDocument/2006/relationships/hyperlink" Target="http://www.legislation.act.gov.au/a/2018-8/default.asp" TargetMode="External"/><Relationship Id="rId344" Type="http://schemas.openxmlformats.org/officeDocument/2006/relationships/hyperlink" Target="http://www.legislation.act.gov.au/a/2011-22" TargetMode="External"/><Relationship Id="rId691" Type="http://schemas.openxmlformats.org/officeDocument/2006/relationships/hyperlink" Target="http://www.legislation.act.gov.au/a/2015-6/default.asp" TargetMode="External"/><Relationship Id="rId747" Type="http://schemas.openxmlformats.org/officeDocument/2006/relationships/hyperlink" Target="http://www.legislation.act.gov.au/a/2016-33" TargetMode="External"/><Relationship Id="rId41" Type="http://schemas.openxmlformats.org/officeDocument/2006/relationships/hyperlink" Target="http://www.legislation.act.gov.au/a/2004-7/default.asp"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1-10" TargetMode="External"/><Relationship Id="rId386" Type="http://schemas.openxmlformats.org/officeDocument/2006/relationships/hyperlink" Target="http://www.legislation.act.gov.au/a/2018-8/default.asp" TargetMode="External"/><Relationship Id="rId551" Type="http://schemas.openxmlformats.org/officeDocument/2006/relationships/hyperlink" Target="http://www.legislation.act.gov.au/sl/2015-13" TargetMode="External"/><Relationship Id="rId593" Type="http://schemas.openxmlformats.org/officeDocument/2006/relationships/hyperlink" Target="http://www.legislation.act.gov.au/a/2020-20/" TargetMode="External"/><Relationship Id="rId607" Type="http://schemas.openxmlformats.org/officeDocument/2006/relationships/hyperlink" Target="http://www.legislation.act.gov.au/a/2018-8/default.asp" TargetMode="External"/><Relationship Id="rId649" Type="http://schemas.openxmlformats.org/officeDocument/2006/relationships/hyperlink" Target="http://www.legislation.act.gov.au/a/2011-55" TargetMode="External"/><Relationship Id="rId190" Type="http://schemas.openxmlformats.org/officeDocument/2006/relationships/hyperlink" Target="http://www.legislation.act.gov.au/sl/2015-13/default.asp" TargetMode="External"/><Relationship Id="rId204" Type="http://schemas.openxmlformats.org/officeDocument/2006/relationships/hyperlink" Target="http://www.legislation.act.gov.au/a/2018-8/default.asp" TargetMode="External"/><Relationship Id="rId246" Type="http://schemas.openxmlformats.org/officeDocument/2006/relationships/hyperlink" Target="http://www.legislation.act.gov.au/a/2018-8/default.asp" TargetMode="External"/><Relationship Id="rId288" Type="http://schemas.openxmlformats.org/officeDocument/2006/relationships/hyperlink" Target="http://www.legislation.act.gov.au/a/2018-8/default.asp" TargetMode="External"/><Relationship Id="rId411" Type="http://schemas.openxmlformats.org/officeDocument/2006/relationships/hyperlink" Target="http://www.legislation.act.gov.au/a/2014-53/default.asp" TargetMode="External"/><Relationship Id="rId453" Type="http://schemas.openxmlformats.org/officeDocument/2006/relationships/hyperlink" Target="http://www.legislation.act.gov.au/sl/2007-23" TargetMode="External"/><Relationship Id="rId509" Type="http://schemas.openxmlformats.org/officeDocument/2006/relationships/hyperlink" Target="http://www.legislation.act.gov.au/sl/2014-19" TargetMode="External"/><Relationship Id="rId660" Type="http://schemas.openxmlformats.org/officeDocument/2006/relationships/hyperlink" Target="http://www.legislation.act.gov.au/sl/2007-23" TargetMode="External"/><Relationship Id="rId106" Type="http://schemas.openxmlformats.org/officeDocument/2006/relationships/hyperlink" Target="http://www.legislation.act.gov.au/a/2004-7/default.asp" TargetMode="External"/><Relationship Id="rId313" Type="http://schemas.openxmlformats.org/officeDocument/2006/relationships/hyperlink" Target="http://www.legislation.act.gov.au/a/2018-8/default.asp" TargetMode="External"/><Relationship Id="rId495" Type="http://schemas.openxmlformats.org/officeDocument/2006/relationships/hyperlink" Target="http://www.legislation.act.gov.au/sl/2007-23" TargetMode="External"/><Relationship Id="rId716" Type="http://schemas.openxmlformats.org/officeDocument/2006/relationships/hyperlink" Target="http://www.legislation.act.gov.au/a/2009-49" TargetMode="External"/><Relationship Id="rId758" Type="http://schemas.openxmlformats.org/officeDocument/2006/relationships/header" Target="header19.xml"/><Relationship Id="rId10" Type="http://schemas.openxmlformats.org/officeDocument/2006/relationships/hyperlink" Target="http://www.legislation.act.gov.au" TargetMode="External"/><Relationship Id="rId52" Type="http://schemas.openxmlformats.org/officeDocument/2006/relationships/hyperlink" Target="http://www.legislation.act.gov.au/a/2004-7/default.asp" TargetMode="External"/><Relationship Id="rId94" Type="http://schemas.openxmlformats.org/officeDocument/2006/relationships/hyperlink" Target="http://www.legislation.act.gov.au/a/2004-7/default.asp"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18-8/default.asp" TargetMode="External"/><Relationship Id="rId397" Type="http://schemas.openxmlformats.org/officeDocument/2006/relationships/hyperlink" Target="http://www.legislation.act.gov.au/a/2018-8/default.asp" TargetMode="External"/><Relationship Id="rId520" Type="http://schemas.openxmlformats.org/officeDocument/2006/relationships/hyperlink" Target="http://www.legislation.act.gov.au/sl/2014-19" TargetMode="External"/><Relationship Id="rId562" Type="http://schemas.openxmlformats.org/officeDocument/2006/relationships/hyperlink" Target="http://www.legislation.act.gov.au/a/2011-22" TargetMode="External"/><Relationship Id="rId618" Type="http://schemas.openxmlformats.org/officeDocument/2006/relationships/hyperlink" Target="http://www.legislation.act.gov.au/sl/2015-13" TargetMode="External"/><Relationship Id="rId215" Type="http://schemas.openxmlformats.org/officeDocument/2006/relationships/hyperlink" Target="http://www.legislation.act.gov.au/a/2018-8/default.asp" TargetMode="External"/><Relationship Id="rId257" Type="http://schemas.openxmlformats.org/officeDocument/2006/relationships/hyperlink" Target="http://www.legislation.act.gov.au/a/2018-8/default.asp" TargetMode="External"/><Relationship Id="rId422" Type="http://schemas.openxmlformats.org/officeDocument/2006/relationships/hyperlink" Target="http://www.legislation.act.gov.au/a/2018-8/default.asp" TargetMode="External"/><Relationship Id="rId464" Type="http://schemas.openxmlformats.org/officeDocument/2006/relationships/hyperlink" Target="http://www.legislation.act.gov.au/a/2014-53/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B2968-1BCE-44E2-AFE3-B053E467F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20219</Words>
  <Characters>98518</Characters>
  <Application>Microsoft Office Word</Application>
  <DocSecurity>0</DocSecurity>
  <Lines>3302</Lines>
  <Paragraphs>2331</Paragraphs>
  <ScaleCrop>false</ScaleCrop>
  <HeadingPairs>
    <vt:vector size="2" baseType="variant">
      <vt:variant>
        <vt:lpstr>Title</vt:lpstr>
      </vt:variant>
      <vt:variant>
        <vt:i4>1</vt:i4>
      </vt:variant>
    </vt:vector>
  </HeadingPairs>
  <TitlesOfParts>
    <vt:vector size="1" baseType="lpstr">
      <vt:lpstr>Dangerous Substances (General) Regulation 2004</vt:lpstr>
    </vt:vector>
  </TitlesOfParts>
  <Manager>Regulation</Manager>
  <Company>Section</Company>
  <LinksUpToDate>false</LinksUpToDate>
  <CharactersWithSpaces>117054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Substances (General) Regulation 2004</dc:title>
  <dc:subject>Amendment</dc:subject>
  <dc:creator>Nick Horn</dc:creator>
  <cp:keywords>R30</cp:keywords>
  <dc:description/>
  <cp:lastModifiedBy>PCODCS</cp:lastModifiedBy>
  <cp:revision>4</cp:revision>
  <cp:lastPrinted>2018-03-14T23:59:00Z</cp:lastPrinted>
  <dcterms:created xsi:type="dcterms:W3CDTF">2023-06-21T07:31:00Z</dcterms:created>
  <dcterms:modified xsi:type="dcterms:W3CDTF">2023-06-21T07:31:00Z</dcterms:modified>
  <cp:category>R30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-21/06/23</vt:lpwstr>
  </property>
  <property fmtid="{D5CDD505-2E9C-101B-9397-08002B2CF9AE}" pid="5" name="RepubDt">
    <vt:lpwstr>01/07/20</vt:lpwstr>
  </property>
  <property fmtid="{D5CDD505-2E9C-101B-9397-08002B2CF9AE}" pid="6" name="StartDt">
    <vt:lpwstr>01/07/20</vt:lpwstr>
  </property>
  <property fmtid="{D5CDD505-2E9C-101B-9397-08002B2CF9AE}" pid="7" name="DMSID">
    <vt:lpwstr>8005286</vt:lpwstr>
  </property>
  <property fmtid="{D5CDD505-2E9C-101B-9397-08002B2CF9AE}" pid="8" name="CHECKEDOUTFROMJMS">
    <vt:lpwstr/>
  </property>
  <property fmtid="{D5CDD505-2E9C-101B-9397-08002B2CF9AE}" pid="9" name="JMSREQUIREDCHECKIN">
    <vt:lpwstr/>
  </property>
</Properties>
</file>