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05B58" w14:textId="77777777" w:rsidR="0010723D" w:rsidRDefault="0010723D" w:rsidP="00B5278D">
      <w:pPr>
        <w:jc w:val="center"/>
      </w:pPr>
      <w:bookmarkStart w:id="0" w:name="_Hlk72266128"/>
      <w:r>
        <w:rPr>
          <w:noProof/>
          <w:lang w:eastAsia="en-AU"/>
        </w:rPr>
        <w:drawing>
          <wp:inline distT="0" distB="0" distL="0" distR="0" wp14:anchorId="6D2F41A2" wp14:editId="48F5CB7A">
            <wp:extent cx="1333500" cy="1181100"/>
            <wp:effectExtent l="19050" t="0" r="0" b="0"/>
            <wp:docPr id="1"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42D2D1E" w14:textId="77777777" w:rsidR="0010723D" w:rsidRDefault="0010723D" w:rsidP="00B5278D">
      <w:pPr>
        <w:jc w:val="center"/>
        <w:rPr>
          <w:rFonts w:ascii="Arial" w:hAnsi="Arial"/>
        </w:rPr>
      </w:pPr>
      <w:r>
        <w:rPr>
          <w:rFonts w:ascii="Arial" w:hAnsi="Arial"/>
        </w:rPr>
        <w:t>Australian Capital Territory</w:t>
      </w:r>
    </w:p>
    <w:p w14:paraId="74288BD2" w14:textId="17F0AAAE" w:rsidR="0010723D" w:rsidRDefault="008C7FF3" w:rsidP="00B5278D">
      <w:pPr>
        <w:pStyle w:val="Billname1"/>
      </w:pPr>
      <w:r>
        <w:fldChar w:fldCharType="begin"/>
      </w:r>
      <w:r>
        <w:instrText xml:space="preserve"> REF Citation \*charformat </w:instrText>
      </w:r>
      <w:r>
        <w:fldChar w:fldCharType="separate"/>
      </w:r>
      <w:r w:rsidR="0024654F">
        <w:t>Taxation Administration Regulation 2004</w:t>
      </w:r>
      <w:r>
        <w:fldChar w:fldCharType="end"/>
      </w:r>
      <w:r w:rsidR="0010723D">
        <w:t xml:space="preserve">    </w:t>
      </w:r>
    </w:p>
    <w:p w14:paraId="5288F2C5" w14:textId="5AE1A189" w:rsidR="0010723D" w:rsidRDefault="00A875CD" w:rsidP="00B5278D">
      <w:pPr>
        <w:pStyle w:val="ActNo"/>
      </w:pPr>
      <w:bookmarkStart w:id="1" w:name="LawNo"/>
      <w:r>
        <w:t>SL2004-62</w:t>
      </w:r>
      <w:bookmarkEnd w:id="1"/>
    </w:p>
    <w:p w14:paraId="6AD65697" w14:textId="77777777" w:rsidR="0010723D" w:rsidRDefault="0010723D" w:rsidP="00B5278D">
      <w:pPr>
        <w:pStyle w:val="CoverInForce"/>
      </w:pPr>
      <w:r>
        <w:t>made under the</w:t>
      </w:r>
    </w:p>
    <w:p w14:paraId="3BC4D5B1" w14:textId="36C136B7" w:rsidR="0010723D" w:rsidRDefault="008C7FF3" w:rsidP="00B5278D">
      <w:pPr>
        <w:pStyle w:val="CoverActName"/>
      </w:pPr>
      <w:r>
        <w:fldChar w:fldCharType="begin"/>
      </w:r>
      <w:r>
        <w:instrText xml:space="preserve"> REF ActName \*charformat </w:instrText>
      </w:r>
      <w:r>
        <w:fldChar w:fldCharType="separate"/>
      </w:r>
      <w:r w:rsidR="0024654F" w:rsidRPr="0024654F">
        <w:t>Taxation Administration Act 1999</w:t>
      </w:r>
      <w:r>
        <w:fldChar w:fldCharType="end"/>
      </w:r>
    </w:p>
    <w:p w14:paraId="0946C471" w14:textId="21E4524A" w:rsidR="0010723D" w:rsidRDefault="0010723D" w:rsidP="00B5278D">
      <w:pPr>
        <w:pStyle w:val="RepubNo"/>
      </w:pPr>
      <w:r>
        <w:t xml:space="preserve">Republication No </w:t>
      </w:r>
      <w:bookmarkStart w:id="2" w:name="RepubNo"/>
      <w:r w:rsidR="00A875CD">
        <w:t>11</w:t>
      </w:r>
      <w:bookmarkEnd w:id="2"/>
    </w:p>
    <w:p w14:paraId="7AEACE0E" w14:textId="1295B935" w:rsidR="0010723D" w:rsidRDefault="0010723D" w:rsidP="00B5278D">
      <w:pPr>
        <w:pStyle w:val="EffectiveDate"/>
      </w:pPr>
      <w:r>
        <w:t xml:space="preserve">Effective:  </w:t>
      </w:r>
      <w:bookmarkStart w:id="3" w:name="EffectiveDate"/>
      <w:r w:rsidR="00A875CD">
        <w:t>13 September 2024</w:t>
      </w:r>
      <w:bookmarkEnd w:id="3"/>
    </w:p>
    <w:p w14:paraId="787EE65C" w14:textId="1F48BF4B" w:rsidR="00A875CD" w:rsidRDefault="0010723D" w:rsidP="00B5278D">
      <w:pPr>
        <w:pStyle w:val="CoverInForce"/>
      </w:pPr>
      <w:r>
        <w:t xml:space="preserve">Republication date: </w:t>
      </w:r>
      <w:bookmarkStart w:id="4" w:name="InForceDate"/>
      <w:r w:rsidR="00A875CD">
        <w:t>13 September 2024</w:t>
      </w:r>
      <w:bookmarkEnd w:id="4"/>
    </w:p>
    <w:p w14:paraId="2CA4D038" w14:textId="77777777" w:rsidR="00221E19" w:rsidRDefault="00221E19" w:rsidP="00221E19">
      <w:pPr>
        <w:pStyle w:val="CoverInForce"/>
        <w:spacing w:before="0"/>
      </w:pPr>
    </w:p>
    <w:p w14:paraId="3D3CEA4D" w14:textId="60DAE202" w:rsidR="0010723D" w:rsidRDefault="0010723D" w:rsidP="00B5278D">
      <w:pPr>
        <w:pStyle w:val="CoverInForce"/>
      </w:pPr>
      <w:r>
        <w:t xml:space="preserve">Last amendment made by </w:t>
      </w:r>
      <w:bookmarkStart w:id="5" w:name="LastAmdt"/>
      <w:r w:rsidR="003462ED" w:rsidRPr="0010723D">
        <w:rPr>
          <w:rStyle w:val="charCitHyperlinkAbbrev"/>
        </w:rPr>
        <w:fldChar w:fldCharType="begin"/>
      </w:r>
      <w:r w:rsidR="00A875CD">
        <w:rPr>
          <w:rStyle w:val="charCitHyperlinkAbbrev"/>
        </w:rPr>
        <w:instrText>HYPERLINK "http://www.legislation.act.gov.au/sl/2024-32/" \o "Taxation Administration Amendment Regulation 2024 (No 1)"</w:instrText>
      </w:r>
      <w:r w:rsidR="003462ED" w:rsidRPr="0010723D">
        <w:rPr>
          <w:rStyle w:val="charCitHyperlinkAbbrev"/>
        </w:rPr>
      </w:r>
      <w:r w:rsidR="003462ED" w:rsidRPr="0010723D">
        <w:rPr>
          <w:rStyle w:val="charCitHyperlinkAbbrev"/>
        </w:rPr>
        <w:fldChar w:fldCharType="separate"/>
      </w:r>
      <w:r w:rsidR="00A875CD">
        <w:rPr>
          <w:rStyle w:val="charCitHyperlinkAbbrev"/>
        </w:rPr>
        <w:t>SL2024</w:t>
      </w:r>
      <w:r w:rsidR="00A875CD">
        <w:rPr>
          <w:rStyle w:val="charCitHyperlinkAbbrev"/>
        </w:rPr>
        <w:noBreakHyphen/>
        <w:t>32</w:t>
      </w:r>
      <w:r w:rsidR="003462ED" w:rsidRPr="0010723D">
        <w:rPr>
          <w:rStyle w:val="charCitHyperlinkAbbrev"/>
        </w:rPr>
        <w:fldChar w:fldCharType="end"/>
      </w:r>
      <w:bookmarkEnd w:id="5"/>
    </w:p>
    <w:p w14:paraId="64F55D31" w14:textId="77777777" w:rsidR="0010723D" w:rsidRDefault="0010723D" w:rsidP="00B5278D"/>
    <w:p w14:paraId="34051D1C" w14:textId="77777777" w:rsidR="0010723D" w:rsidRDefault="0010723D" w:rsidP="00B5278D"/>
    <w:p w14:paraId="433A7BC3" w14:textId="77777777" w:rsidR="0010723D" w:rsidRDefault="0010723D" w:rsidP="00B5278D"/>
    <w:p w14:paraId="35AAB158" w14:textId="77777777" w:rsidR="0010723D" w:rsidRDefault="0010723D" w:rsidP="00B5278D"/>
    <w:p w14:paraId="70625E13" w14:textId="77777777" w:rsidR="0010723D" w:rsidRDefault="0010723D" w:rsidP="00B5278D">
      <w:pPr>
        <w:spacing w:after="240"/>
        <w:rPr>
          <w:rFonts w:ascii="Arial" w:hAnsi="Arial"/>
        </w:rPr>
      </w:pPr>
    </w:p>
    <w:p w14:paraId="08BFE855" w14:textId="77777777" w:rsidR="0010723D" w:rsidRPr="00797332" w:rsidRDefault="0010723D" w:rsidP="00B5278D">
      <w:pPr>
        <w:pStyle w:val="PageBreak"/>
      </w:pPr>
      <w:r w:rsidRPr="00797332">
        <w:br w:type="page"/>
      </w:r>
    </w:p>
    <w:bookmarkEnd w:id="0"/>
    <w:p w14:paraId="4540A7DF" w14:textId="77777777" w:rsidR="0010723D" w:rsidRDefault="0010723D" w:rsidP="00B5278D">
      <w:pPr>
        <w:pStyle w:val="CoverHeading"/>
      </w:pPr>
      <w:r>
        <w:lastRenderedPageBreak/>
        <w:t>About this republication</w:t>
      </w:r>
    </w:p>
    <w:p w14:paraId="5C74E92E" w14:textId="77777777" w:rsidR="0010723D" w:rsidRDefault="0010723D" w:rsidP="00B5278D">
      <w:pPr>
        <w:pStyle w:val="CoverSubHdg"/>
      </w:pPr>
      <w:r>
        <w:t>The republished law</w:t>
      </w:r>
    </w:p>
    <w:p w14:paraId="0C227B61" w14:textId="277FB12B" w:rsidR="0010723D" w:rsidRDefault="0010723D" w:rsidP="00B5278D">
      <w:pPr>
        <w:pStyle w:val="CoverText"/>
      </w:pPr>
      <w:r>
        <w:t xml:space="preserve">This is a republication of the </w:t>
      </w:r>
      <w:r w:rsidR="00F06A51" w:rsidRPr="00A875CD">
        <w:rPr>
          <w:i/>
        </w:rPr>
        <w:fldChar w:fldCharType="begin"/>
      </w:r>
      <w:r w:rsidR="00F06A51" w:rsidRPr="00A875CD">
        <w:rPr>
          <w:i/>
        </w:rPr>
        <w:instrText xml:space="preserve"> REF citation *\charformat  \* MERGEFORMAT </w:instrText>
      </w:r>
      <w:r w:rsidR="00F06A51" w:rsidRPr="00A875CD">
        <w:rPr>
          <w:i/>
        </w:rPr>
        <w:fldChar w:fldCharType="separate"/>
      </w:r>
      <w:r w:rsidR="0024654F" w:rsidRPr="0024654F">
        <w:rPr>
          <w:i/>
        </w:rPr>
        <w:t>Taxation Administration Regulation 2004</w:t>
      </w:r>
      <w:r w:rsidR="00F06A51" w:rsidRPr="00A875CD">
        <w:rPr>
          <w:i/>
        </w:rPr>
        <w:fldChar w:fldCharType="end"/>
      </w:r>
      <w:r>
        <w:rPr>
          <w:iCs/>
        </w:rPr>
        <w:t>,</w:t>
      </w:r>
      <w:r>
        <w:t xml:space="preserve"> made under the </w:t>
      </w:r>
      <w:r w:rsidR="003462ED" w:rsidRPr="00A875CD">
        <w:rPr>
          <w:i/>
        </w:rPr>
        <w:fldChar w:fldCharType="begin"/>
      </w:r>
      <w:r w:rsidRPr="00A875CD">
        <w:rPr>
          <w:i/>
        </w:rPr>
        <w:instrText xml:space="preserve"> REF ActName \*charformat  \* MERGEFORMAT </w:instrText>
      </w:r>
      <w:r w:rsidR="003462ED" w:rsidRPr="00A875CD">
        <w:rPr>
          <w:i/>
        </w:rPr>
        <w:fldChar w:fldCharType="separate"/>
      </w:r>
      <w:r w:rsidR="0024654F" w:rsidRPr="0024654F">
        <w:rPr>
          <w:i/>
        </w:rPr>
        <w:t>Taxation Administration Act 1999</w:t>
      </w:r>
      <w:r w:rsidR="003462ED" w:rsidRPr="00A875CD">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8C7FF3">
        <w:fldChar w:fldCharType="begin"/>
      </w:r>
      <w:r w:rsidR="008C7FF3">
        <w:instrText xml:space="preserve"> REF InForceDate *\charformat </w:instrText>
      </w:r>
      <w:r w:rsidR="008C7FF3">
        <w:fldChar w:fldCharType="separate"/>
      </w:r>
      <w:r w:rsidR="0024654F">
        <w:t>13 September 2024</w:t>
      </w:r>
      <w:r w:rsidR="008C7FF3">
        <w:fldChar w:fldCharType="end"/>
      </w:r>
      <w:r w:rsidRPr="003D214E">
        <w:rPr>
          <w:rStyle w:val="charItals"/>
        </w:rPr>
        <w:t xml:space="preserve">.  </w:t>
      </w:r>
      <w:r>
        <w:t xml:space="preserve">It also includes any commencement, amendment, repeal or expiry affecting this republished law to </w:t>
      </w:r>
      <w:r w:rsidR="008C7FF3">
        <w:fldChar w:fldCharType="begin"/>
      </w:r>
      <w:r w:rsidR="008C7FF3">
        <w:instrText xml:space="preserve"> REF EffectiveDate *\charformat </w:instrText>
      </w:r>
      <w:r w:rsidR="008C7FF3">
        <w:fldChar w:fldCharType="separate"/>
      </w:r>
      <w:r w:rsidR="0024654F">
        <w:t>13 September 2024</w:t>
      </w:r>
      <w:r w:rsidR="008C7FF3">
        <w:fldChar w:fldCharType="end"/>
      </w:r>
      <w:r>
        <w:t xml:space="preserve">.  </w:t>
      </w:r>
    </w:p>
    <w:p w14:paraId="21E400C5" w14:textId="77777777" w:rsidR="0010723D" w:rsidRDefault="0010723D" w:rsidP="00B5278D">
      <w:pPr>
        <w:pStyle w:val="CoverText"/>
      </w:pPr>
      <w:r>
        <w:t xml:space="preserve">The legislation history and amendment history of the republished law are set out in endnotes 3 and 4. </w:t>
      </w:r>
    </w:p>
    <w:p w14:paraId="42FE58D0" w14:textId="77777777" w:rsidR="0010723D" w:rsidRDefault="0010723D" w:rsidP="00B5278D">
      <w:pPr>
        <w:pStyle w:val="CoverSubHdg"/>
      </w:pPr>
      <w:r>
        <w:t>Kinds of republications</w:t>
      </w:r>
    </w:p>
    <w:p w14:paraId="32A1F5D6" w14:textId="24884BAE" w:rsidR="0010723D" w:rsidRDefault="0010723D" w:rsidP="00B5278D">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0A60D728" w14:textId="021C07E6" w:rsidR="0010723D" w:rsidRDefault="0010723D" w:rsidP="00B5278D">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402AC6CA" w14:textId="77777777" w:rsidR="0010723D" w:rsidRDefault="0010723D" w:rsidP="00B5278D">
      <w:pPr>
        <w:pStyle w:val="CoverTextBullet"/>
      </w:pPr>
      <w:r>
        <w:t>unauthorised republications.</w:t>
      </w:r>
    </w:p>
    <w:p w14:paraId="44190222" w14:textId="77777777" w:rsidR="0010723D" w:rsidRDefault="0010723D" w:rsidP="00B5278D">
      <w:pPr>
        <w:pStyle w:val="CoverText"/>
      </w:pPr>
      <w:r>
        <w:t>The status of this republication appears on the bottom of each page.</w:t>
      </w:r>
    </w:p>
    <w:p w14:paraId="0E73A886" w14:textId="77777777" w:rsidR="0010723D" w:rsidRDefault="0010723D" w:rsidP="00B5278D">
      <w:pPr>
        <w:pStyle w:val="CoverSubHdg"/>
      </w:pPr>
      <w:r>
        <w:t>Editorial changes</w:t>
      </w:r>
    </w:p>
    <w:p w14:paraId="0614CBD0" w14:textId="63D73CC9" w:rsidR="0010723D" w:rsidRDefault="0010723D" w:rsidP="00B5278D">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6DBA7B4" w14:textId="22FC77FC" w:rsidR="0010723D" w:rsidRDefault="0010723D" w:rsidP="00B5278D">
      <w:pPr>
        <w:pStyle w:val="CoverText"/>
      </w:pPr>
      <w:r>
        <w:t>This republication include</w:t>
      </w:r>
      <w:r w:rsidR="000E019F">
        <w:t>s</w:t>
      </w:r>
      <w:r>
        <w:t xml:space="preserve"> amendments made under part 11.3 (see endnote 1).</w:t>
      </w:r>
    </w:p>
    <w:p w14:paraId="13BD86A0" w14:textId="77777777" w:rsidR="0010723D" w:rsidRDefault="0010723D" w:rsidP="00B5278D">
      <w:pPr>
        <w:pStyle w:val="CoverSubHdg"/>
      </w:pPr>
      <w:proofErr w:type="spellStart"/>
      <w:r>
        <w:t>Uncommenced</w:t>
      </w:r>
      <w:proofErr w:type="spellEnd"/>
      <w:r>
        <w:t xml:space="preserve"> provisions and amendments</w:t>
      </w:r>
    </w:p>
    <w:p w14:paraId="68E2609E" w14:textId="6F1CA174" w:rsidR="0010723D" w:rsidRDefault="0010723D" w:rsidP="00B5278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4FA18BF4" w14:textId="77777777" w:rsidR="0010723D" w:rsidRDefault="0010723D" w:rsidP="00B5278D">
      <w:pPr>
        <w:pStyle w:val="CoverSubHdg"/>
      </w:pPr>
      <w:r>
        <w:t>Modifications</w:t>
      </w:r>
    </w:p>
    <w:p w14:paraId="0382E177" w14:textId="773DA255" w:rsidR="0010723D" w:rsidRDefault="0010723D" w:rsidP="00B5278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3D214E">
          <w:rPr>
            <w:rStyle w:val="charCitHyperlinkItal"/>
          </w:rPr>
          <w:t>Legislation Act 2001</w:t>
        </w:r>
      </w:hyperlink>
      <w:r>
        <w:rPr>
          <w:color w:val="000000"/>
        </w:rPr>
        <w:t>, section 95.</w:t>
      </w:r>
    </w:p>
    <w:p w14:paraId="4F105331" w14:textId="77777777" w:rsidR="0010723D" w:rsidRDefault="0010723D" w:rsidP="00B5278D">
      <w:pPr>
        <w:pStyle w:val="CoverSubHdg"/>
      </w:pPr>
      <w:r>
        <w:t>Penalties</w:t>
      </w:r>
    </w:p>
    <w:p w14:paraId="40546B26" w14:textId="3F7F201A" w:rsidR="0010723D" w:rsidRPr="003765DF" w:rsidRDefault="0010723D" w:rsidP="00B5278D">
      <w:pPr>
        <w:pStyle w:val="CoverText"/>
        <w:rPr>
          <w:color w:val="000000"/>
        </w:rPr>
      </w:pPr>
      <w:r>
        <w:t>At the republication date, the value of a penalty unit for an offence against this law is $1</w:t>
      </w:r>
      <w:r w:rsidR="00906235">
        <w:t>6</w:t>
      </w:r>
      <w:r>
        <w:t>0 for an individual and $</w:t>
      </w:r>
      <w:r w:rsidR="00906235">
        <w:t>81</w:t>
      </w:r>
      <w:r>
        <w:t xml:space="preserve">0 for a corporation (see </w:t>
      </w:r>
      <w:hyperlink r:id="rId15" w:tooltip="A2001-14" w:history="1">
        <w:r w:rsidRPr="003D214E">
          <w:rPr>
            <w:rStyle w:val="charCitHyperlinkItal"/>
          </w:rPr>
          <w:t>Legislation Act 2001</w:t>
        </w:r>
      </w:hyperlink>
      <w:r>
        <w:t>, s 133).</w:t>
      </w:r>
    </w:p>
    <w:p w14:paraId="1258FB30" w14:textId="77777777" w:rsidR="00F73140" w:rsidRDefault="00F73140">
      <w:pPr>
        <w:pStyle w:val="00SigningPage"/>
        <w:sectPr w:rsidR="00F73140">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59CB64A2" w14:textId="77777777" w:rsidR="0010723D" w:rsidRDefault="0010723D" w:rsidP="00B5278D">
      <w:pPr>
        <w:jc w:val="center"/>
      </w:pPr>
      <w:r>
        <w:rPr>
          <w:noProof/>
          <w:lang w:eastAsia="en-AU"/>
        </w:rPr>
        <w:lastRenderedPageBreak/>
        <w:drawing>
          <wp:inline distT="0" distB="0" distL="0" distR="0" wp14:anchorId="188BE941" wp14:editId="4A802599">
            <wp:extent cx="1333500" cy="1181100"/>
            <wp:effectExtent l="19050" t="0" r="0" b="0"/>
            <wp:docPr id="2"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AE078E3" w14:textId="77777777" w:rsidR="0010723D" w:rsidRDefault="0010723D" w:rsidP="00B5278D">
      <w:pPr>
        <w:jc w:val="center"/>
        <w:rPr>
          <w:rFonts w:ascii="Arial" w:hAnsi="Arial"/>
        </w:rPr>
      </w:pPr>
      <w:r>
        <w:rPr>
          <w:rFonts w:ascii="Arial" w:hAnsi="Arial"/>
        </w:rPr>
        <w:t>Australian Capital Territory</w:t>
      </w:r>
    </w:p>
    <w:p w14:paraId="408A8032" w14:textId="4F35AC36" w:rsidR="0010723D" w:rsidRDefault="008C7FF3" w:rsidP="00B5278D">
      <w:pPr>
        <w:pStyle w:val="Billname"/>
      </w:pPr>
      <w:r>
        <w:fldChar w:fldCharType="begin"/>
      </w:r>
      <w:r>
        <w:instrText xml:space="preserve"> REF Citation \*charformat  \* MERGEFORMAT </w:instrText>
      </w:r>
      <w:r>
        <w:fldChar w:fldCharType="separate"/>
      </w:r>
      <w:r w:rsidR="0024654F">
        <w:t>Taxation Administration Regulation 2004</w:t>
      </w:r>
      <w:r>
        <w:fldChar w:fldCharType="end"/>
      </w:r>
    </w:p>
    <w:p w14:paraId="1C64CF04" w14:textId="77777777" w:rsidR="0010723D" w:rsidRDefault="0010723D" w:rsidP="00B5278D">
      <w:pPr>
        <w:pStyle w:val="CoverInForce"/>
      </w:pPr>
      <w:r>
        <w:t>made under the</w:t>
      </w:r>
    </w:p>
    <w:p w14:paraId="62667F8D" w14:textId="759E3966" w:rsidR="0010723D" w:rsidRDefault="008C7FF3" w:rsidP="00B5278D">
      <w:pPr>
        <w:pStyle w:val="CoverActName"/>
      </w:pPr>
      <w:r>
        <w:fldChar w:fldCharType="begin"/>
      </w:r>
      <w:r>
        <w:instrText xml:space="preserve"> REF ActName \*charformat </w:instrText>
      </w:r>
      <w:r>
        <w:fldChar w:fldCharType="separate"/>
      </w:r>
      <w:r w:rsidR="0024654F" w:rsidRPr="0024654F">
        <w:t>Taxation Administration Act 1999</w:t>
      </w:r>
      <w:r>
        <w:fldChar w:fldCharType="end"/>
      </w:r>
    </w:p>
    <w:p w14:paraId="11383FC8" w14:textId="77777777" w:rsidR="0010723D" w:rsidRDefault="0010723D" w:rsidP="00B5278D">
      <w:pPr>
        <w:pStyle w:val="Placeholder"/>
      </w:pPr>
      <w:r>
        <w:rPr>
          <w:rStyle w:val="charContents"/>
          <w:sz w:val="16"/>
        </w:rPr>
        <w:t xml:space="preserve">  </w:t>
      </w:r>
      <w:r>
        <w:rPr>
          <w:rStyle w:val="charPage"/>
        </w:rPr>
        <w:t xml:space="preserve">  </w:t>
      </w:r>
    </w:p>
    <w:p w14:paraId="35F3A34A" w14:textId="77777777" w:rsidR="0010723D" w:rsidRDefault="0010723D" w:rsidP="00B5278D">
      <w:pPr>
        <w:pStyle w:val="N-TOCheading"/>
      </w:pPr>
      <w:r>
        <w:rPr>
          <w:rStyle w:val="charContents"/>
        </w:rPr>
        <w:t>Contents</w:t>
      </w:r>
    </w:p>
    <w:p w14:paraId="5ECC1A3C" w14:textId="77777777" w:rsidR="0010723D" w:rsidRDefault="0010723D" w:rsidP="00B5278D">
      <w:pPr>
        <w:pStyle w:val="N-9pt"/>
      </w:pPr>
      <w:r>
        <w:tab/>
      </w:r>
      <w:r>
        <w:rPr>
          <w:rStyle w:val="charPage"/>
        </w:rPr>
        <w:t>Page</w:t>
      </w:r>
    </w:p>
    <w:p w14:paraId="3A356F1A" w14:textId="7CACBA39" w:rsidR="00AF7EC1" w:rsidRDefault="00AF7EC1">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7050182" w:history="1">
        <w:r w:rsidRPr="00E4205F">
          <w:t>Part 1</w:t>
        </w:r>
        <w:r>
          <w:rPr>
            <w:rFonts w:asciiTheme="minorHAnsi" w:eastAsiaTheme="minorEastAsia" w:hAnsiTheme="minorHAnsi" w:cstheme="minorBidi"/>
            <w:b w:val="0"/>
            <w:kern w:val="2"/>
            <w:sz w:val="22"/>
            <w:szCs w:val="22"/>
            <w:lang w:eastAsia="en-AU"/>
            <w14:ligatures w14:val="standardContextual"/>
          </w:rPr>
          <w:tab/>
        </w:r>
        <w:r w:rsidRPr="00E4205F">
          <w:t>Preliminary</w:t>
        </w:r>
        <w:r w:rsidRPr="00AF7EC1">
          <w:rPr>
            <w:vanish/>
          </w:rPr>
          <w:tab/>
        </w:r>
        <w:r w:rsidRPr="00AF7EC1">
          <w:rPr>
            <w:vanish/>
          </w:rPr>
          <w:fldChar w:fldCharType="begin"/>
        </w:r>
        <w:r w:rsidRPr="00AF7EC1">
          <w:rPr>
            <w:vanish/>
          </w:rPr>
          <w:instrText xml:space="preserve"> PAGEREF _Toc177050182 \h </w:instrText>
        </w:r>
        <w:r w:rsidRPr="00AF7EC1">
          <w:rPr>
            <w:vanish/>
          </w:rPr>
        </w:r>
        <w:r w:rsidRPr="00AF7EC1">
          <w:rPr>
            <w:vanish/>
          </w:rPr>
          <w:fldChar w:fldCharType="separate"/>
        </w:r>
        <w:r w:rsidR="0024654F">
          <w:rPr>
            <w:vanish/>
          </w:rPr>
          <w:t>2</w:t>
        </w:r>
        <w:r w:rsidRPr="00AF7EC1">
          <w:rPr>
            <w:vanish/>
          </w:rPr>
          <w:fldChar w:fldCharType="end"/>
        </w:r>
      </w:hyperlink>
    </w:p>
    <w:p w14:paraId="2EF4113D" w14:textId="03745D56" w:rsidR="00AF7EC1" w:rsidRDefault="00AF7EC1">
      <w:pPr>
        <w:pStyle w:val="TOC5"/>
        <w:rPr>
          <w:rFonts w:asciiTheme="minorHAnsi" w:eastAsiaTheme="minorEastAsia" w:hAnsiTheme="minorHAnsi" w:cstheme="minorBidi"/>
          <w:kern w:val="2"/>
          <w:sz w:val="22"/>
          <w:szCs w:val="22"/>
          <w:lang w:eastAsia="en-AU"/>
          <w14:ligatures w14:val="standardContextual"/>
        </w:rPr>
      </w:pPr>
      <w:r>
        <w:tab/>
      </w:r>
      <w:hyperlink w:anchor="_Toc177050183" w:history="1">
        <w:r w:rsidRPr="00E4205F">
          <w:t>1</w:t>
        </w:r>
        <w:r>
          <w:rPr>
            <w:rFonts w:asciiTheme="minorHAnsi" w:eastAsiaTheme="minorEastAsia" w:hAnsiTheme="minorHAnsi" w:cstheme="minorBidi"/>
            <w:kern w:val="2"/>
            <w:sz w:val="22"/>
            <w:szCs w:val="22"/>
            <w:lang w:eastAsia="en-AU"/>
            <w14:ligatures w14:val="standardContextual"/>
          </w:rPr>
          <w:tab/>
        </w:r>
        <w:r w:rsidRPr="00E4205F">
          <w:t>Name of regulation</w:t>
        </w:r>
        <w:r>
          <w:tab/>
        </w:r>
        <w:r>
          <w:fldChar w:fldCharType="begin"/>
        </w:r>
        <w:r>
          <w:instrText xml:space="preserve"> PAGEREF _Toc177050183 \h </w:instrText>
        </w:r>
        <w:r>
          <w:fldChar w:fldCharType="separate"/>
        </w:r>
        <w:r w:rsidR="0024654F">
          <w:t>2</w:t>
        </w:r>
        <w:r>
          <w:fldChar w:fldCharType="end"/>
        </w:r>
      </w:hyperlink>
    </w:p>
    <w:p w14:paraId="64460E00" w14:textId="2A98C525" w:rsidR="00AF7EC1" w:rsidRDefault="00AF7EC1">
      <w:pPr>
        <w:pStyle w:val="TOC5"/>
        <w:rPr>
          <w:rFonts w:asciiTheme="minorHAnsi" w:eastAsiaTheme="minorEastAsia" w:hAnsiTheme="minorHAnsi" w:cstheme="minorBidi"/>
          <w:kern w:val="2"/>
          <w:sz w:val="22"/>
          <w:szCs w:val="22"/>
          <w:lang w:eastAsia="en-AU"/>
          <w14:ligatures w14:val="standardContextual"/>
        </w:rPr>
      </w:pPr>
      <w:r>
        <w:tab/>
      </w:r>
      <w:hyperlink w:anchor="_Toc177050184" w:history="1">
        <w:r w:rsidRPr="00E4205F">
          <w:t>3</w:t>
        </w:r>
        <w:r>
          <w:rPr>
            <w:rFonts w:asciiTheme="minorHAnsi" w:eastAsiaTheme="minorEastAsia" w:hAnsiTheme="minorHAnsi" w:cstheme="minorBidi"/>
            <w:kern w:val="2"/>
            <w:sz w:val="22"/>
            <w:szCs w:val="22"/>
            <w:lang w:eastAsia="en-AU"/>
            <w14:ligatures w14:val="standardContextual"/>
          </w:rPr>
          <w:tab/>
        </w:r>
        <w:r w:rsidRPr="00E4205F">
          <w:t>Notes</w:t>
        </w:r>
        <w:r>
          <w:tab/>
        </w:r>
        <w:r>
          <w:fldChar w:fldCharType="begin"/>
        </w:r>
        <w:r>
          <w:instrText xml:space="preserve"> PAGEREF _Toc177050184 \h </w:instrText>
        </w:r>
        <w:r>
          <w:fldChar w:fldCharType="separate"/>
        </w:r>
        <w:r w:rsidR="0024654F">
          <w:t>2</w:t>
        </w:r>
        <w:r>
          <w:fldChar w:fldCharType="end"/>
        </w:r>
      </w:hyperlink>
    </w:p>
    <w:p w14:paraId="6E9402B8" w14:textId="5819E9C0" w:rsidR="00AF7EC1" w:rsidRDefault="00B15262">
      <w:pPr>
        <w:pStyle w:val="TOC2"/>
        <w:rPr>
          <w:rFonts w:asciiTheme="minorHAnsi" w:eastAsiaTheme="minorEastAsia" w:hAnsiTheme="minorHAnsi" w:cstheme="minorBidi"/>
          <w:b w:val="0"/>
          <w:kern w:val="2"/>
          <w:sz w:val="22"/>
          <w:szCs w:val="22"/>
          <w:lang w:eastAsia="en-AU"/>
          <w14:ligatures w14:val="standardContextual"/>
        </w:rPr>
      </w:pPr>
      <w:hyperlink w:anchor="_Toc177050185" w:history="1">
        <w:r w:rsidR="00AF7EC1" w:rsidRPr="00E4205F">
          <w:t>Part 2</w:t>
        </w:r>
        <w:r w:rsidR="00AF7EC1">
          <w:rPr>
            <w:rFonts w:asciiTheme="minorHAnsi" w:eastAsiaTheme="minorEastAsia" w:hAnsiTheme="minorHAnsi" w:cstheme="minorBidi"/>
            <w:b w:val="0"/>
            <w:kern w:val="2"/>
            <w:sz w:val="22"/>
            <w:szCs w:val="22"/>
            <w:lang w:eastAsia="en-AU"/>
            <w14:ligatures w14:val="standardContextual"/>
          </w:rPr>
          <w:tab/>
        </w:r>
        <w:r w:rsidR="00AF7EC1" w:rsidRPr="00E4205F">
          <w:t>Disclosure of information</w:t>
        </w:r>
        <w:r w:rsidR="00AF7EC1" w:rsidRPr="00AF7EC1">
          <w:rPr>
            <w:vanish/>
          </w:rPr>
          <w:tab/>
        </w:r>
        <w:r w:rsidR="00AF7EC1" w:rsidRPr="00AF7EC1">
          <w:rPr>
            <w:vanish/>
          </w:rPr>
          <w:fldChar w:fldCharType="begin"/>
        </w:r>
        <w:r w:rsidR="00AF7EC1" w:rsidRPr="00AF7EC1">
          <w:rPr>
            <w:vanish/>
          </w:rPr>
          <w:instrText xml:space="preserve"> PAGEREF _Toc177050185 \h </w:instrText>
        </w:r>
        <w:r w:rsidR="00AF7EC1" w:rsidRPr="00AF7EC1">
          <w:rPr>
            <w:vanish/>
          </w:rPr>
        </w:r>
        <w:r w:rsidR="00AF7EC1" w:rsidRPr="00AF7EC1">
          <w:rPr>
            <w:vanish/>
          </w:rPr>
          <w:fldChar w:fldCharType="separate"/>
        </w:r>
        <w:r w:rsidR="0024654F">
          <w:rPr>
            <w:vanish/>
          </w:rPr>
          <w:t>3</w:t>
        </w:r>
        <w:r w:rsidR="00AF7EC1" w:rsidRPr="00AF7EC1">
          <w:rPr>
            <w:vanish/>
          </w:rPr>
          <w:fldChar w:fldCharType="end"/>
        </w:r>
      </w:hyperlink>
    </w:p>
    <w:p w14:paraId="3F393C30" w14:textId="02FA91AB" w:rsidR="00AF7EC1" w:rsidRDefault="00AF7EC1">
      <w:pPr>
        <w:pStyle w:val="TOC5"/>
        <w:rPr>
          <w:rFonts w:asciiTheme="minorHAnsi" w:eastAsiaTheme="minorEastAsia" w:hAnsiTheme="minorHAnsi" w:cstheme="minorBidi"/>
          <w:kern w:val="2"/>
          <w:sz w:val="22"/>
          <w:szCs w:val="22"/>
          <w:lang w:eastAsia="en-AU"/>
          <w14:ligatures w14:val="standardContextual"/>
        </w:rPr>
      </w:pPr>
      <w:r>
        <w:tab/>
      </w:r>
      <w:hyperlink w:anchor="_Toc177050186" w:history="1">
        <w:r w:rsidRPr="00E4205F">
          <w:t>4</w:t>
        </w:r>
        <w:r>
          <w:rPr>
            <w:rFonts w:asciiTheme="minorHAnsi" w:eastAsiaTheme="minorEastAsia" w:hAnsiTheme="minorHAnsi" w:cstheme="minorBidi"/>
            <w:kern w:val="2"/>
            <w:sz w:val="22"/>
            <w:szCs w:val="22"/>
            <w:lang w:eastAsia="en-AU"/>
            <w14:ligatures w14:val="standardContextual"/>
          </w:rPr>
          <w:tab/>
        </w:r>
        <w:r w:rsidRPr="00E4205F">
          <w:t>Permitted disclosure of information—Act, s 97 (1) (e) (xix)</w:t>
        </w:r>
        <w:r>
          <w:tab/>
        </w:r>
        <w:r>
          <w:fldChar w:fldCharType="begin"/>
        </w:r>
        <w:r>
          <w:instrText xml:space="preserve"> PAGEREF _Toc177050186 \h </w:instrText>
        </w:r>
        <w:r>
          <w:fldChar w:fldCharType="separate"/>
        </w:r>
        <w:r w:rsidR="0024654F">
          <w:t>3</w:t>
        </w:r>
        <w:r>
          <w:fldChar w:fldCharType="end"/>
        </w:r>
      </w:hyperlink>
    </w:p>
    <w:p w14:paraId="11C6D448" w14:textId="76CA29D5" w:rsidR="00AF7EC1" w:rsidRDefault="00B15262" w:rsidP="00AF7EC1">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77050187" w:history="1">
        <w:r w:rsidR="00AF7EC1">
          <w:t>Endnotes</w:t>
        </w:r>
        <w:r w:rsidR="00AF7EC1" w:rsidRPr="00AF7EC1">
          <w:rPr>
            <w:vanish/>
          </w:rPr>
          <w:tab/>
        </w:r>
        <w:r w:rsidR="00AF7EC1">
          <w:rPr>
            <w:vanish/>
          </w:rPr>
          <w:tab/>
        </w:r>
        <w:r w:rsidR="00AF7EC1" w:rsidRPr="00AF7EC1">
          <w:rPr>
            <w:b w:val="0"/>
            <w:vanish/>
          </w:rPr>
          <w:fldChar w:fldCharType="begin"/>
        </w:r>
        <w:r w:rsidR="00AF7EC1" w:rsidRPr="00AF7EC1">
          <w:rPr>
            <w:b w:val="0"/>
            <w:vanish/>
          </w:rPr>
          <w:instrText xml:space="preserve"> PAGEREF _Toc177050187 \h </w:instrText>
        </w:r>
        <w:r w:rsidR="00AF7EC1" w:rsidRPr="00AF7EC1">
          <w:rPr>
            <w:b w:val="0"/>
            <w:vanish/>
          </w:rPr>
        </w:r>
        <w:r w:rsidR="00AF7EC1" w:rsidRPr="00AF7EC1">
          <w:rPr>
            <w:b w:val="0"/>
            <w:vanish/>
          </w:rPr>
          <w:fldChar w:fldCharType="separate"/>
        </w:r>
        <w:r w:rsidR="0024654F">
          <w:rPr>
            <w:b w:val="0"/>
            <w:vanish/>
          </w:rPr>
          <w:t>5</w:t>
        </w:r>
        <w:r w:rsidR="00AF7EC1" w:rsidRPr="00AF7EC1">
          <w:rPr>
            <w:b w:val="0"/>
            <w:vanish/>
          </w:rPr>
          <w:fldChar w:fldCharType="end"/>
        </w:r>
      </w:hyperlink>
    </w:p>
    <w:p w14:paraId="13CA95A4" w14:textId="103F2716" w:rsidR="00AF7EC1" w:rsidRDefault="00AF7EC1">
      <w:pPr>
        <w:pStyle w:val="TOC5"/>
        <w:rPr>
          <w:rFonts w:asciiTheme="minorHAnsi" w:eastAsiaTheme="minorEastAsia" w:hAnsiTheme="minorHAnsi" w:cstheme="minorBidi"/>
          <w:kern w:val="2"/>
          <w:sz w:val="22"/>
          <w:szCs w:val="22"/>
          <w:lang w:eastAsia="en-AU"/>
          <w14:ligatures w14:val="standardContextual"/>
        </w:rPr>
      </w:pPr>
      <w:r>
        <w:tab/>
      </w:r>
      <w:hyperlink w:anchor="_Toc177050188" w:history="1">
        <w:r w:rsidRPr="00E4205F">
          <w:t>1</w:t>
        </w:r>
        <w:r>
          <w:rPr>
            <w:rFonts w:asciiTheme="minorHAnsi" w:eastAsiaTheme="minorEastAsia" w:hAnsiTheme="minorHAnsi" w:cstheme="minorBidi"/>
            <w:kern w:val="2"/>
            <w:sz w:val="22"/>
            <w:szCs w:val="22"/>
            <w:lang w:eastAsia="en-AU"/>
            <w14:ligatures w14:val="standardContextual"/>
          </w:rPr>
          <w:tab/>
        </w:r>
        <w:r w:rsidRPr="00E4205F">
          <w:t>About the endnotes</w:t>
        </w:r>
        <w:r>
          <w:tab/>
        </w:r>
        <w:r>
          <w:fldChar w:fldCharType="begin"/>
        </w:r>
        <w:r>
          <w:instrText xml:space="preserve"> PAGEREF _Toc177050188 \h </w:instrText>
        </w:r>
        <w:r>
          <w:fldChar w:fldCharType="separate"/>
        </w:r>
        <w:r w:rsidR="0024654F">
          <w:t>5</w:t>
        </w:r>
        <w:r>
          <w:fldChar w:fldCharType="end"/>
        </w:r>
      </w:hyperlink>
    </w:p>
    <w:p w14:paraId="5DDB72FE" w14:textId="2F10918D" w:rsidR="00AF7EC1" w:rsidRDefault="00AF7EC1">
      <w:pPr>
        <w:pStyle w:val="TOC5"/>
        <w:rPr>
          <w:rFonts w:asciiTheme="minorHAnsi" w:eastAsiaTheme="minorEastAsia" w:hAnsiTheme="minorHAnsi" w:cstheme="minorBidi"/>
          <w:kern w:val="2"/>
          <w:sz w:val="22"/>
          <w:szCs w:val="22"/>
          <w:lang w:eastAsia="en-AU"/>
          <w14:ligatures w14:val="standardContextual"/>
        </w:rPr>
      </w:pPr>
      <w:r>
        <w:tab/>
      </w:r>
      <w:hyperlink w:anchor="_Toc177050189" w:history="1">
        <w:r w:rsidRPr="00E4205F">
          <w:t>2</w:t>
        </w:r>
        <w:r>
          <w:rPr>
            <w:rFonts w:asciiTheme="minorHAnsi" w:eastAsiaTheme="minorEastAsia" w:hAnsiTheme="minorHAnsi" w:cstheme="minorBidi"/>
            <w:kern w:val="2"/>
            <w:sz w:val="22"/>
            <w:szCs w:val="22"/>
            <w:lang w:eastAsia="en-AU"/>
            <w14:ligatures w14:val="standardContextual"/>
          </w:rPr>
          <w:tab/>
        </w:r>
        <w:r w:rsidRPr="00E4205F">
          <w:t>Abbreviation key</w:t>
        </w:r>
        <w:r>
          <w:tab/>
        </w:r>
        <w:r>
          <w:fldChar w:fldCharType="begin"/>
        </w:r>
        <w:r>
          <w:instrText xml:space="preserve"> PAGEREF _Toc177050189 \h </w:instrText>
        </w:r>
        <w:r>
          <w:fldChar w:fldCharType="separate"/>
        </w:r>
        <w:r w:rsidR="0024654F">
          <w:t>5</w:t>
        </w:r>
        <w:r>
          <w:fldChar w:fldCharType="end"/>
        </w:r>
      </w:hyperlink>
    </w:p>
    <w:p w14:paraId="46D75FE0" w14:textId="345CBBB6" w:rsidR="00AF7EC1" w:rsidRDefault="00AF7EC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7050190" w:history="1">
        <w:r w:rsidRPr="00E4205F">
          <w:t>3</w:t>
        </w:r>
        <w:r>
          <w:rPr>
            <w:rFonts w:asciiTheme="minorHAnsi" w:eastAsiaTheme="minorEastAsia" w:hAnsiTheme="minorHAnsi" w:cstheme="minorBidi"/>
            <w:kern w:val="2"/>
            <w:sz w:val="22"/>
            <w:szCs w:val="22"/>
            <w:lang w:eastAsia="en-AU"/>
            <w14:ligatures w14:val="standardContextual"/>
          </w:rPr>
          <w:tab/>
        </w:r>
        <w:r w:rsidRPr="00E4205F">
          <w:t>Legislation history</w:t>
        </w:r>
        <w:r>
          <w:tab/>
        </w:r>
        <w:r>
          <w:fldChar w:fldCharType="begin"/>
        </w:r>
        <w:r>
          <w:instrText xml:space="preserve"> PAGEREF _Toc177050190 \h </w:instrText>
        </w:r>
        <w:r>
          <w:fldChar w:fldCharType="separate"/>
        </w:r>
        <w:r w:rsidR="0024654F">
          <w:t>6</w:t>
        </w:r>
        <w:r>
          <w:fldChar w:fldCharType="end"/>
        </w:r>
      </w:hyperlink>
    </w:p>
    <w:p w14:paraId="4F85F9E7" w14:textId="1954112C" w:rsidR="00AF7EC1" w:rsidRDefault="00AF7EC1">
      <w:pPr>
        <w:pStyle w:val="TOC5"/>
        <w:rPr>
          <w:rFonts w:asciiTheme="minorHAnsi" w:eastAsiaTheme="minorEastAsia" w:hAnsiTheme="minorHAnsi" w:cstheme="minorBidi"/>
          <w:kern w:val="2"/>
          <w:sz w:val="22"/>
          <w:szCs w:val="22"/>
          <w:lang w:eastAsia="en-AU"/>
          <w14:ligatures w14:val="standardContextual"/>
        </w:rPr>
      </w:pPr>
      <w:r>
        <w:tab/>
      </w:r>
      <w:hyperlink w:anchor="_Toc177050191" w:history="1">
        <w:r w:rsidRPr="00E4205F">
          <w:t>4</w:t>
        </w:r>
        <w:r>
          <w:rPr>
            <w:rFonts w:asciiTheme="minorHAnsi" w:eastAsiaTheme="minorEastAsia" w:hAnsiTheme="minorHAnsi" w:cstheme="minorBidi"/>
            <w:kern w:val="2"/>
            <w:sz w:val="22"/>
            <w:szCs w:val="22"/>
            <w:lang w:eastAsia="en-AU"/>
            <w14:ligatures w14:val="standardContextual"/>
          </w:rPr>
          <w:tab/>
        </w:r>
        <w:r w:rsidRPr="00E4205F">
          <w:t>Amendment history</w:t>
        </w:r>
        <w:r>
          <w:tab/>
        </w:r>
        <w:r>
          <w:fldChar w:fldCharType="begin"/>
        </w:r>
        <w:r>
          <w:instrText xml:space="preserve"> PAGEREF _Toc177050191 \h </w:instrText>
        </w:r>
        <w:r>
          <w:fldChar w:fldCharType="separate"/>
        </w:r>
        <w:r w:rsidR="0024654F">
          <w:t>7</w:t>
        </w:r>
        <w:r>
          <w:fldChar w:fldCharType="end"/>
        </w:r>
      </w:hyperlink>
    </w:p>
    <w:p w14:paraId="61D0F17A" w14:textId="6E8D8EF9" w:rsidR="00AF7EC1" w:rsidRDefault="00AF7EC1">
      <w:pPr>
        <w:pStyle w:val="TOC5"/>
        <w:rPr>
          <w:rFonts w:asciiTheme="minorHAnsi" w:eastAsiaTheme="minorEastAsia" w:hAnsiTheme="minorHAnsi" w:cstheme="minorBidi"/>
          <w:kern w:val="2"/>
          <w:sz w:val="22"/>
          <w:szCs w:val="22"/>
          <w:lang w:eastAsia="en-AU"/>
          <w14:ligatures w14:val="standardContextual"/>
        </w:rPr>
      </w:pPr>
      <w:r>
        <w:tab/>
      </w:r>
      <w:hyperlink w:anchor="_Toc177050192" w:history="1">
        <w:r w:rsidRPr="00E4205F">
          <w:t>5</w:t>
        </w:r>
        <w:r>
          <w:rPr>
            <w:rFonts w:asciiTheme="minorHAnsi" w:eastAsiaTheme="minorEastAsia" w:hAnsiTheme="minorHAnsi" w:cstheme="minorBidi"/>
            <w:kern w:val="2"/>
            <w:sz w:val="22"/>
            <w:szCs w:val="22"/>
            <w:lang w:eastAsia="en-AU"/>
            <w14:ligatures w14:val="standardContextual"/>
          </w:rPr>
          <w:tab/>
        </w:r>
        <w:r w:rsidRPr="00E4205F">
          <w:t>Earlier republications</w:t>
        </w:r>
        <w:r>
          <w:tab/>
        </w:r>
        <w:r>
          <w:fldChar w:fldCharType="begin"/>
        </w:r>
        <w:r>
          <w:instrText xml:space="preserve"> PAGEREF _Toc177050192 \h </w:instrText>
        </w:r>
        <w:r>
          <w:fldChar w:fldCharType="separate"/>
        </w:r>
        <w:r w:rsidR="0024654F">
          <w:t>8</w:t>
        </w:r>
        <w:r>
          <w:fldChar w:fldCharType="end"/>
        </w:r>
      </w:hyperlink>
    </w:p>
    <w:p w14:paraId="0DB90ED3" w14:textId="27CCB801" w:rsidR="0010723D" w:rsidRDefault="00AF7EC1" w:rsidP="00B5278D">
      <w:pPr>
        <w:pStyle w:val="BillBasic"/>
      </w:pPr>
      <w:r>
        <w:fldChar w:fldCharType="end"/>
      </w:r>
    </w:p>
    <w:p w14:paraId="0F7A6DC0" w14:textId="77777777" w:rsidR="0010723D" w:rsidRDefault="0010723D" w:rsidP="00B5278D">
      <w:pPr>
        <w:pStyle w:val="01Contents"/>
        <w:sectPr w:rsidR="0010723D">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66D121F5" w14:textId="77777777" w:rsidR="0010723D" w:rsidRDefault="0010723D" w:rsidP="00B5278D">
      <w:pPr>
        <w:jc w:val="center"/>
      </w:pPr>
      <w:r>
        <w:rPr>
          <w:noProof/>
          <w:lang w:eastAsia="en-AU"/>
        </w:rPr>
        <w:lastRenderedPageBreak/>
        <w:drawing>
          <wp:inline distT="0" distB="0" distL="0" distR="0" wp14:anchorId="312F4742" wp14:editId="7DCD7F4C">
            <wp:extent cx="1333500" cy="1181100"/>
            <wp:effectExtent l="19050" t="0" r="0" b="0"/>
            <wp:docPr id="3"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010B197" w14:textId="77777777" w:rsidR="0010723D" w:rsidRDefault="0010723D" w:rsidP="00B5278D">
      <w:pPr>
        <w:jc w:val="center"/>
        <w:rPr>
          <w:rFonts w:ascii="Arial" w:hAnsi="Arial"/>
        </w:rPr>
      </w:pPr>
      <w:r>
        <w:rPr>
          <w:rFonts w:ascii="Arial" w:hAnsi="Arial"/>
        </w:rPr>
        <w:t>Australian Capital Territory</w:t>
      </w:r>
    </w:p>
    <w:p w14:paraId="1B798B74" w14:textId="749C601A" w:rsidR="0010723D" w:rsidRDefault="00A875CD" w:rsidP="00B5278D">
      <w:pPr>
        <w:pStyle w:val="Billname"/>
      </w:pPr>
      <w:bookmarkStart w:id="6" w:name="Citation"/>
      <w:r>
        <w:t>Taxation Administration Regulation 2004</w:t>
      </w:r>
      <w:bookmarkEnd w:id="6"/>
      <w:r w:rsidR="0010723D">
        <w:t xml:space="preserve">     </w:t>
      </w:r>
    </w:p>
    <w:p w14:paraId="20E7B151" w14:textId="77777777" w:rsidR="0010723D" w:rsidRDefault="0010723D" w:rsidP="00B5278D">
      <w:pPr>
        <w:spacing w:before="240" w:after="60"/>
        <w:rPr>
          <w:rFonts w:ascii="Arial" w:hAnsi="Arial"/>
        </w:rPr>
      </w:pPr>
    </w:p>
    <w:p w14:paraId="738A3F2C" w14:textId="77777777" w:rsidR="0010723D" w:rsidRDefault="0010723D" w:rsidP="00B5278D">
      <w:pPr>
        <w:pStyle w:val="N-line3"/>
      </w:pPr>
    </w:p>
    <w:p w14:paraId="19A67785" w14:textId="77777777" w:rsidR="0010723D" w:rsidRDefault="0010723D" w:rsidP="00B5278D">
      <w:pPr>
        <w:pStyle w:val="CoverInForce"/>
      </w:pPr>
      <w:r>
        <w:t>made under the</w:t>
      </w:r>
    </w:p>
    <w:bookmarkStart w:id="7" w:name="ActName"/>
    <w:p w14:paraId="2243D899" w14:textId="45531BD1" w:rsidR="0010723D" w:rsidRDefault="003462ED" w:rsidP="00B5278D">
      <w:pPr>
        <w:pStyle w:val="CoverActName"/>
      </w:pPr>
      <w:r w:rsidRPr="0010723D">
        <w:rPr>
          <w:rStyle w:val="charCitHyperlinkAbbrev"/>
        </w:rPr>
        <w:fldChar w:fldCharType="begin"/>
      </w:r>
      <w:r w:rsidR="00A875CD">
        <w:rPr>
          <w:rStyle w:val="charCitHyperlinkAbbrev"/>
        </w:rPr>
        <w:instrText>HYPERLINK "http://www.legislation.act.gov.au/a/1999-4" \o "A1999-4"</w:instrText>
      </w:r>
      <w:r w:rsidRPr="0010723D">
        <w:rPr>
          <w:rStyle w:val="charCitHyperlinkAbbrev"/>
        </w:rPr>
      </w:r>
      <w:r w:rsidRPr="0010723D">
        <w:rPr>
          <w:rStyle w:val="charCitHyperlinkAbbrev"/>
        </w:rPr>
        <w:fldChar w:fldCharType="separate"/>
      </w:r>
      <w:r w:rsidR="00A875CD">
        <w:rPr>
          <w:rStyle w:val="charCitHyperlinkAbbrev"/>
        </w:rPr>
        <w:t>Taxation Administration Act 1999</w:t>
      </w:r>
      <w:r w:rsidRPr="0010723D">
        <w:rPr>
          <w:rStyle w:val="charCitHyperlinkAbbrev"/>
        </w:rPr>
        <w:fldChar w:fldCharType="end"/>
      </w:r>
      <w:bookmarkEnd w:id="7"/>
    </w:p>
    <w:p w14:paraId="1FD930AA" w14:textId="77777777" w:rsidR="0010723D" w:rsidRDefault="0010723D" w:rsidP="00B5278D">
      <w:pPr>
        <w:pStyle w:val="N-line3"/>
      </w:pPr>
    </w:p>
    <w:p w14:paraId="6A2C9D62" w14:textId="77777777" w:rsidR="0010723D" w:rsidRDefault="0010723D" w:rsidP="00B5278D">
      <w:pPr>
        <w:pStyle w:val="Placeholder"/>
      </w:pPr>
      <w:r>
        <w:rPr>
          <w:rStyle w:val="charContents"/>
          <w:sz w:val="16"/>
        </w:rPr>
        <w:t xml:space="preserve">  </w:t>
      </w:r>
      <w:r>
        <w:rPr>
          <w:rStyle w:val="charPage"/>
        </w:rPr>
        <w:t xml:space="preserve">  </w:t>
      </w:r>
    </w:p>
    <w:p w14:paraId="4C9E9836" w14:textId="77777777" w:rsidR="0010723D" w:rsidRDefault="0010723D" w:rsidP="00B5278D">
      <w:pPr>
        <w:pStyle w:val="Placeholder"/>
      </w:pPr>
      <w:r>
        <w:rPr>
          <w:rStyle w:val="CharChapNo"/>
        </w:rPr>
        <w:t xml:space="preserve">  </w:t>
      </w:r>
      <w:r>
        <w:rPr>
          <w:rStyle w:val="CharChapText"/>
        </w:rPr>
        <w:t xml:space="preserve">  </w:t>
      </w:r>
    </w:p>
    <w:p w14:paraId="7B4220C3" w14:textId="77777777" w:rsidR="0010723D" w:rsidRDefault="0010723D" w:rsidP="00B5278D">
      <w:pPr>
        <w:pStyle w:val="Placeholder"/>
      </w:pPr>
      <w:r>
        <w:rPr>
          <w:rStyle w:val="CharPartNo"/>
        </w:rPr>
        <w:t xml:space="preserve">  </w:t>
      </w:r>
      <w:r>
        <w:rPr>
          <w:rStyle w:val="CharPartText"/>
        </w:rPr>
        <w:t xml:space="preserve">  </w:t>
      </w:r>
    </w:p>
    <w:p w14:paraId="32EFCE2E" w14:textId="77777777" w:rsidR="0010723D" w:rsidRDefault="0010723D" w:rsidP="00B5278D">
      <w:pPr>
        <w:pStyle w:val="Placeholder"/>
      </w:pPr>
      <w:r>
        <w:rPr>
          <w:rStyle w:val="CharDivNo"/>
        </w:rPr>
        <w:t xml:space="preserve">  </w:t>
      </w:r>
      <w:r>
        <w:rPr>
          <w:rStyle w:val="CharDivText"/>
        </w:rPr>
        <w:t xml:space="preserve">  </w:t>
      </w:r>
    </w:p>
    <w:p w14:paraId="34C57F92" w14:textId="77777777" w:rsidR="0010723D" w:rsidRDefault="0010723D" w:rsidP="00B5278D">
      <w:pPr>
        <w:pStyle w:val="Placeholder"/>
      </w:pPr>
      <w:r>
        <w:rPr>
          <w:rStyle w:val="CharSectNo"/>
        </w:rPr>
        <w:t xml:space="preserve">  </w:t>
      </w:r>
    </w:p>
    <w:p w14:paraId="17BBDB1C" w14:textId="77777777" w:rsidR="0010723D" w:rsidRDefault="0010723D" w:rsidP="00B5278D">
      <w:pPr>
        <w:pStyle w:val="PageBreak"/>
      </w:pPr>
      <w:r>
        <w:br w:type="page"/>
      </w:r>
    </w:p>
    <w:p w14:paraId="1CD17733" w14:textId="77777777" w:rsidR="007E12D0" w:rsidRDefault="007E12D0">
      <w:pPr>
        <w:pStyle w:val="PageBreak"/>
      </w:pPr>
    </w:p>
    <w:p w14:paraId="2AD69195" w14:textId="77777777" w:rsidR="007E12D0" w:rsidRPr="00AF7EC1" w:rsidRDefault="007E12D0">
      <w:pPr>
        <w:pStyle w:val="AH2Part"/>
      </w:pPr>
      <w:bookmarkStart w:id="8" w:name="_Toc177050182"/>
      <w:r w:rsidRPr="00AF7EC1">
        <w:rPr>
          <w:rStyle w:val="CharPartNo"/>
        </w:rPr>
        <w:t>Part 1</w:t>
      </w:r>
      <w:r>
        <w:tab/>
      </w:r>
      <w:r w:rsidRPr="00AF7EC1">
        <w:rPr>
          <w:rStyle w:val="CharPartText"/>
        </w:rPr>
        <w:t>Preliminary</w:t>
      </w:r>
      <w:bookmarkEnd w:id="8"/>
    </w:p>
    <w:p w14:paraId="049BC17F" w14:textId="77777777" w:rsidR="007E12D0" w:rsidRDefault="007E12D0">
      <w:pPr>
        <w:pStyle w:val="AH5Sec"/>
      </w:pPr>
      <w:bookmarkStart w:id="9" w:name="_Toc177050183"/>
      <w:r w:rsidRPr="00AF7EC1">
        <w:rPr>
          <w:rStyle w:val="CharSectNo"/>
        </w:rPr>
        <w:t>1</w:t>
      </w:r>
      <w:r>
        <w:tab/>
        <w:t>Name of regulation</w:t>
      </w:r>
      <w:bookmarkEnd w:id="9"/>
    </w:p>
    <w:p w14:paraId="665AD9BC" w14:textId="77777777" w:rsidR="007E12D0" w:rsidRDefault="007E12D0">
      <w:pPr>
        <w:pStyle w:val="Amainreturn"/>
      </w:pPr>
      <w:r>
        <w:t xml:space="preserve">This regulation is the </w:t>
      </w:r>
      <w:r>
        <w:rPr>
          <w:rStyle w:val="charItals"/>
        </w:rPr>
        <w:t>Taxation Administration Regulation 2004</w:t>
      </w:r>
      <w:r>
        <w:rPr>
          <w:iCs/>
        </w:rPr>
        <w:t>.</w:t>
      </w:r>
    </w:p>
    <w:p w14:paraId="465FEEC4" w14:textId="77777777" w:rsidR="007E12D0" w:rsidRDefault="007E12D0">
      <w:pPr>
        <w:pStyle w:val="AH5Sec"/>
      </w:pPr>
      <w:bookmarkStart w:id="10" w:name="_Toc177050184"/>
      <w:r w:rsidRPr="00AF7EC1">
        <w:rPr>
          <w:rStyle w:val="CharSectNo"/>
        </w:rPr>
        <w:t>3</w:t>
      </w:r>
      <w:r>
        <w:tab/>
        <w:t>Notes</w:t>
      </w:r>
      <w:bookmarkEnd w:id="10"/>
    </w:p>
    <w:p w14:paraId="6957BD80" w14:textId="77777777" w:rsidR="007E12D0" w:rsidRDefault="007E12D0">
      <w:pPr>
        <w:pStyle w:val="Amainreturn"/>
        <w:keepNext/>
      </w:pPr>
      <w:r>
        <w:t>A note included in this regulation is explanatory and is not part of this regulation.</w:t>
      </w:r>
    </w:p>
    <w:p w14:paraId="660DD1B5" w14:textId="27B48199" w:rsidR="007E12D0" w:rsidRDefault="007E12D0">
      <w:pPr>
        <w:pStyle w:val="aNote"/>
      </w:pPr>
      <w:r>
        <w:rPr>
          <w:rStyle w:val="charItals"/>
        </w:rPr>
        <w:t>Note</w:t>
      </w:r>
      <w:r>
        <w:rPr>
          <w:rStyle w:val="charItals"/>
        </w:rPr>
        <w:tab/>
      </w:r>
      <w:r>
        <w:t xml:space="preserve">See the </w:t>
      </w:r>
      <w:hyperlink r:id="rId27" w:tooltip="A2001-14" w:history="1">
        <w:r w:rsidR="00FD4F3A" w:rsidRPr="00FD4F3A">
          <w:rPr>
            <w:rStyle w:val="charCitHyperlinkAbbrev"/>
          </w:rPr>
          <w:t>Legislation Act</w:t>
        </w:r>
      </w:hyperlink>
      <w:r>
        <w:t>, s 127 (1), (4) and (5) for the legal status of notes.</w:t>
      </w:r>
    </w:p>
    <w:p w14:paraId="3B32F069" w14:textId="77777777" w:rsidR="007E12D0" w:rsidRDefault="007E12D0">
      <w:pPr>
        <w:pStyle w:val="PageBreak"/>
      </w:pPr>
      <w:r>
        <w:br w:type="page"/>
      </w:r>
    </w:p>
    <w:p w14:paraId="2C3DB5F3" w14:textId="77777777" w:rsidR="007E12D0" w:rsidRPr="00AF7EC1" w:rsidRDefault="007E12D0">
      <w:pPr>
        <w:pStyle w:val="AH2Part"/>
      </w:pPr>
      <w:bookmarkStart w:id="11" w:name="_Toc177050185"/>
      <w:r w:rsidRPr="00AF7EC1">
        <w:rPr>
          <w:rStyle w:val="CharPartNo"/>
        </w:rPr>
        <w:lastRenderedPageBreak/>
        <w:t>Part 2</w:t>
      </w:r>
      <w:r>
        <w:tab/>
      </w:r>
      <w:r w:rsidRPr="00AF7EC1">
        <w:rPr>
          <w:rStyle w:val="CharPartText"/>
        </w:rPr>
        <w:t>Disclosure of information</w:t>
      </w:r>
      <w:bookmarkEnd w:id="11"/>
    </w:p>
    <w:p w14:paraId="42BF05CD" w14:textId="77777777" w:rsidR="0062486C" w:rsidRPr="0025509A" w:rsidRDefault="0062486C" w:rsidP="00122751">
      <w:pPr>
        <w:pStyle w:val="AH5Sec"/>
      </w:pPr>
      <w:bookmarkStart w:id="12" w:name="_Toc177050186"/>
      <w:r w:rsidRPr="00AF7EC1">
        <w:rPr>
          <w:rStyle w:val="CharSectNo"/>
        </w:rPr>
        <w:t>4</w:t>
      </w:r>
      <w:r w:rsidRPr="0025509A">
        <w:tab/>
        <w:t>Permitted disclosure of information—Act, s 97 (1) (e) (xix)</w:t>
      </w:r>
      <w:bookmarkEnd w:id="12"/>
    </w:p>
    <w:p w14:paraId="21A78722" w14:textId="77777777" w:rsidR="007E12D0" w:rsidRDefault="00E23D40" w:rsidP="00E23D40">
      <w:pPr>
        <w:pStyle w:val="Amain"/>
      </w:pPr>
      <w:r>
        <w:tab/>
        <w:t>(1)</w:t>
      </w:r>
      <w:r>
        <w:tab/>
      </w:r>
      <w:r w:rsidR="007E12D0">
        <w:t xml:space="preserve">The </w:t>
      </w:r>
      <w:r w:rsidR="00EE45C8" w:rsidRPr="004C50CA">
        <w:rPr>
          <w:lang w:eastAsia="en-AU"/>
        </w:rPr>
        <w:t>under treasurer</w:t>
      </w:r>
      <w:r w:rsidR="007E12D0">
        <w:t xml:space="preserve"> is prescribed for the purpose of accessing information to assist in economic analysis or revenue forecasting.</w:t>
      </w:r>
    </w:p>
    <w:p w14:paraId="32F7EE22" w14:textId="77777777" w:rsidR="00EC1D3C" w:rsidRDefault="00EC1D3C" w:rsidP="00EC1D3C">
      <w:pPr>
        <w:pStyle w:val="Amain"/>
      </w:pPr>
      <w:r>
        <w:tab/>
        <w:t>(2)</w:t>
      </w:r>
      <w:r>
        <w:tab/>
        <w:t xml:space="preserve">A person appointed by the commissioner to conduct an audit of the exercise of the commissioner’s functions under </w:t>
      </w:r>
      <w:r w:rsidRPr="00BA1D35">
        <w:t>a tax law</w:t>
      </w:r>
      <w:r>
        <w:t xml:space="preserve"> is prescribed for the purpose of carrying out the audit.</w:t>
      </w:r>
    </w:p>
    <w:p w14:paraId="6C774C77" w14:textId="77777777" w:rsidR="00F1080E" w:rsidRPr="00667352" w:rsidRDefault="00924F0A" w:rsidP="00F1080E">
      <w:pPr>
        <w:pStyle w:val="Amain"/>
      </w:pPr>
      <w:r w:rsidRPr="006F0769">
        <w:tab/>
        <w:t>(3)</w:t>
      </w:r>
      <w:r w:rsidRPr="006F0769">
        <w:tab/>
        <w:t>The head (however described) of the asbestos response taskforce established by the ACT government in June 2014</w:t>
      </w:r>
      <w:r>
        <w:t xml:space="preserve"> is prescribed for </w:t>
      </w:r>
      <w:r w:rsidRPr="006F0769">
        <w:t xml:space="preserve">information relating to ownership of </w:t>
      </w:r>
      <w:r w:rsidR="00F1080E" w:rsidRPr="00667352">
        <w:t>property—</w:t>
      </w:r>
    </w:p>
    <w:p w14:paraId="37BD6153" w14:textId="77777777" w:rsidR="00F1080E" w:rsidRPr="00667352" w:rsidRDefault="00F1080E" w:rsidP="00F1080E">
      <w:pPr>
        <w:pStyle w:val="Apara"/>
      </w:pPr>
      <w:r w:rsidRPr="00667352">
        <w:tab/>
        <w:t>(a)</w:t>
      </w:r>
      <w:r w:rsidRPr="00667352">
        <w:tab/>
        <w:t>affected by the presence of loose-fill asbestos insulation; or</w:t>
      </w:r>
    </w:p>
    <w:p w14:paraId="774B7CCC" w14:textId="77777777" w:rsidR="00F1080E" w:rsidRDefault="00F1080E" w:rsidP="00F1080E">
      <w:pPr>
        <w:pStyle w:val="Apara"/>
      </w:pPr>
      <w:r w:rsidRPr="00667352">
        <w:tab/>
        <w:t>(b)</w:t>
      </w:r>
      <w:r w:rsidRPr="00667352">
        <w:tab/>
        <w:t>that is an eligible impacted property.</w:t>
      </w:r>
    </w:p>
    <w:p w14:paraId="25FFA189" w14:textId="757456B7" w:rsidR="00F0638D" w:rsidRPr="00667352" w:rsidRDefault="00AE6A6F" w:rsidP="00F0638D">
      <w:pPr>
        <w:pStyle w:val="Amain"/>
      </w:pPr>
      <w:r w:rsidRPr="00AE6A6F">
        <w:tab/>
        <w:t>(</w:t>
      </w:r>
      <w:r w:rsidR="003A5ADF">
        <w:t>4</w:t>
      </w:r>
      <w:r w:rsidRPr="00AE6A6F">
        <w:t>)</w:t>
      </w:r>
      <w:r w:rsidRPr="00AE6A6F">
        <w:tab/>
        <w:t xml:space="preserve">The following are prescribed for information relating to ownership of property for the purpose of issuing a notice under the </w:t>
      </w:r>
      <w:hyperlink r:id="rId28" w:tooltip="A2004-28" w:history="1">
        <w:r w:rsidRPr="00AE6A6F">
          <w:rPr>
            <w:i/>
            <w:color w:val="0000FF" w:themeColor="hyperlink"/>
          </w:rPr>
          <w:t>Emergencies Act 2004</w:t>
        </w:r>
      </w:hyperlink>
      <w:r w:rsidRPr="00AE6A6F">
        <w:t>, section 106 (Direction to remove</w:t>
      </w:r>
      <w:r w:rsidRPr="00AE6A6F">
        <w:rPr>
          <w:rFonts w:ascii="Arial (W1)" w:hAnsi="Arial (W1)"/>
        </w:rPr>
        <w:t xml:space="preserve"> </w:t>
      </w:r>
      <w:r w:rsidRPr="00AE6A6F">
        <w:t>flammable material</w:t>
      </w:r>
      <w:r w:rsidRPr="00AE6A6F">
        <w:rPr>
          <w:rFonts w:ascii="Arial (W1)" w:hAnsi="Arial (W1)"/>
        </w:rPr>
        <w:t xml:space="preserve"> </w:t>
      </w:r>
      <w:r w:rsidRPr="00AE6A6F">
        <w:t>from premises):</w:t>
      </w:r>
    </w:p>
    <w:p w14:paraId="5AE4CF52" w14:textId="77777777" w:rsidR="00F0638D" w:rsidRDefault="00AE6A6F" w:rsidP="00F0638D">
      <w:pPr>
        <w:pStyle w:val="Apara"/>
      </w:pPr>
      <w:r w:rsidRPr="00AE6A6F">
        <w:tab/>
        <w:t>(a)</w:t>
      </w:r>
      <w:r w:rsidRPr="00AE6A6F">
        <w:tab/>
        <w:t>chief officer (fire and rescue</w:t>
      </w:r>
      <w:r w:rsidR="002C3C9E">
        <w:t xml:space="preserve"> service</w:t>
      </w:r>
      <w:r w:rsidRPr="00AE6A6F">
        <w:t>);</w:t>
      </w:r>
    </w:p>
    <w:p w14:paraId="16F272BB" w14:textId="77777777" w:rsidR="00F0638D" w:rsidRDefault="00AE6A6F" w:rsidP="00F0638D">
      <w:pPr>
        <w:pStyle w:val="Apara"/>
      </w:pPr>
      <w:r w:rsidRPr="00AE6A6F">
        <w:tab/>
        <w:t>(b)</w:t>
      </w:r>
      <w:r w:rsidRPr="00AE6A6F">
        <w:tab/>
        <w:t>chief officer (rural fire service).</w:t>
      </w:r>
    </w:p>
    <w:p w14:paraId="3C3EA228" w14:textId="42763E31" w:rsidR="00802B58" w:rsidRPr="006F27A9" w:rsidRDefault="00802B58" w:rsidP="00802B58">
      <w:pPr>
        <w:pStyle w:val="Amain"/>
      </w:pPr>
      <w:r w:rsidRPr="006F27A9">
        <w:tab/>
        <w:t>(5)</w:t>
      </w:r>
      <w:r w:rsidRPr="006F27A9">
        <w:tab/>
        <w:t xml:space="preserve">The chief planner is prescribed for information about rates imposed under the </w:t>
      </w:r>
      <w:hyperlink r:id="rId29" w:tooltip="A2004-3" w:history="1">
        <w:r w:rsidRPr="000B1155">
          <w:rPr>
            <w:rStyle w:val="charCitHyperlinkItal"/>
          </w:rPr>
          <w:t>Rates Act</w:t>
        </w:r>
        <w:r>
          <w:rPr>
            <w:rStyle w:val="charCitHyperlinkItal"/>
          </w:rPr>
          <w:t xml:space="preserve"> </w:t>
        </w:r>
        <w:r w:rsidRPr="000B1155">
          <w:rPr>
            <w:rStyle w:val="charCitHyperlinkItal"/>
          </w:rPr>
          <w:t>2004</w:t>
        </w:r>
      </w:hyperlink>
      <w:r w:rsidRPr="006F27A9">
        <w:t xml:space="preserve"> for the purpose of working out the noncompliance fee under th</w:t>
      </w:r>
      <w:r w:rsidRPr="001235E9">
        <w:t xml:space="preserve">e </w:t>
      </w:r>
      <w:hyperlink r:id="rId30" w:tooltip="SL2023-20" w:history="1">
        <w:r w:rsidRPr="000F38CC">
          <w:rPr>
            <w:rStyle w:val="charCitHyperlinkItal"/>
          </w:rPr>
          <w:t>Planning (General) Regulation 2023</w:t>
        </w:r>
      </w:hyperlink>
      <w:r w:rsidRPr="006F27A9">
        <w:t>, section</w:t>
      </w:r>
      <w:r>
        <w:t xml:space="preserve"> </w:t>
      </w:r>
      <w:r w:rsidRPr="006F27A9">
        <w:t>9</w:t>
      </w:r>
      <w:r w:rsidR="000E019F">
        <w:t>9</w:t>
      </w:r>
      <w:r w:rsidRPr="006F27A9">
        <w:t>.</w:t>
      </w:r>
    </w:p>
    <w:p w14:paraId="49DFBD03" w14:textId="2A8C60B6" w:rsidR="00802B58" w:rsidRPr="006F27A9" w:rsidRDefault="00802B58" w:rsidP="00802B58">
      <w:pPr>
        <w:pStyle w:val="aNote"/>
      </w:pPr>
      <w:r w:rsidRPr="000B1155">
        <w:rPr>
          <w:rStyle w:val="charItals"/>
        </w:rPr>
        <w:t>Note</w:t>
      </w:r>
      <w:r w:rsidRPr="000B1155">
        <w:rPr>
          <w:rStyle w:val="charItals"/>
        </w:rPr>
        <w:tab/>
      </w:r>
      <w:r w:rsidRPr="000B1155">
        <w:rPr>
          <w:rStyle w:val="charBoldItals"/>
        </w:rPr>
        <w:t>Chief planner</w:t>
      </w:r>
      <w:r w:rsidRPr="006F27A9">
        <w:rPr>
          <w:szCs w:val="16"/>
        </w:rPr>
        <w:t xml:space="preserve">—see the </w:t>
      </w:r>
      <w:hyperlink r:id="rId31" w:tooltip="A2001-14" w:history="1">
        <w:r w:rsidRPr="000B1155">
          <w:rPr>
            <w:rStyle w:val="charCitHyperlinkAbbrev"/>
          </w:rPr>
          <w:t>Legislation Act</w:t>
        </w:r>
      </w:hyperlink>
      <w:r w:rsidRPr="006F27A9">
        <w:rPr>
          <w:szCs w:val="16"/>
        </w:rPr>
        <w:t>, dictionary, pt</w:t>
      </w:r>
      <w:r>
        <w:rPr>
          <w:szCs w:val="16"/>
        </w:rPr>
        <w:t xml:space="preserve"> </w:t>
      </w:r>
      <w:r w:rsidRPr="006F27A9">
        <w:rPr>
          <w:szCs w:val="16"/>
        </w:rPr>
        <w:t>1.</w:t>
      </w:r>
    </w:p>
    <w:p w14:paraId="3E522652" w14:textId="182E4EE9" w:rsidR="005D1B32" w:rsidRPr="006A3F29" w:rsidRDefault="005D1B32" w:rsidP="005D1B32">
      <w:pPr>
        <w:pStyle w:val="Amain"/>
      </w:pPr>
      <w:r w:rsidRPr="006A3F29">
        <w:tab/>
        <w:t>(</w:t>
      </w:r>
      <w:r>
        <w:t>6</w:t>
      </w:r>
      <w:r w:rsidRPr="006A3F29">
        <w:t>)</w:t>
      </w:r>
      <w:r w:rsidRPr="006A3F29">
        <w:tab/>
        <w:t xml:space="preserve">The following are prescribed for the purpose of administering the </w:t>
      </w:r>
      <w:hyperlink r:id="rId32" w:tooltip="A2004-34" w:history="1">
        <w:r w:rsidRPr="0055605F">
          <w:rPr>
            <w:rStyle w:val="charCitHyperlinkItal"/>
          </w:rPr>
          <w:t>Gaming Machine Act 2004</w:t>
        </w:r>
      </w:hyperlink>
      <w:r w:rsidRPr="006A3F29">
        <w:t>, part 2A:</w:t>
      </w:r>
    </w:p>
    <w:p w14:paraId="7094E974" w14:textId="77777777" w:rsidR="005D1B32" w:rsidRPr="006A3F29" w:rsidRDefault="005D1B32" w:rsidP="005D1B32">
      <w:pPr>
        <w:pStyle w:val="Apara"/>
      </w:pPr>
      <w:r w:rsidRPr="006A3F29">
        <w:tab/>
        <w:t>(a)</w:t>
      </w:r>
      <w:r w:rsidRPr="006A3F29">
        <w:tab/>
        <w:t>the commission;</w:t>
      </w:r>
    </w:p>
    <w:p w14:paraId="1BCCFF41" w14:textId="77777777" w:rsidR="005D1B32" w:rsidRPr="006A3F29" w:rsidRDefault="005D1B32" w:rsidP="005D1B32">
      <w:pPr>
        <w:pStyle w:val="Apara"/>
      </w:pPr>
      <w:r w:rsidRPr="006A3F29">
        <w:tab/>
        <w:t>(b)</w:t>
      </w:r>
      <w:r w:rsidRPr="006A3F29">
        <w:tab/>
        <w:t>a gaming officer;</w:t>
      </w:r>
    </w:p>
    <w:p w14:paraId="22691AAF" w14:textId="6EA2CE50" w:rsidR="005D1B32" w:rsidRPr="0055605F" w:rsidRDefault="005D1B32" w:rsidP="005D1B32">
      <w:pPr>
        <w:pStyle w:val="Apara"/>
        <w:rPr>
          <w:rStyle w:val="charItals"/>
        </w:rPr>
      </w:pPr>
      <w:r w:rsidRPr="006A3F29">
        <w:lastRenderedPageBreak/>
        <w:tab/>
        <w:t>(c)</w:t>
      </w:r>
      <w:r w:rsidRPr="006A3F29">
        <w:tab/>
        <w:t xml:space="preserve">the director-general of the administrative unit responsible for the </w:t>
      </w:r>
      <w:hyperlink r:id="rId33" w:tooltip="A1999-46" w:history="1">
        <w:r w:rsidRPr="0055605F">
          <w:rPr>
            <w:rStyle w:val="charCitHyperlinkItal"/>
          </w:rPr>
          <w:t>Gambling and Racing Control Act 1999</w:t>
        </w:r>
      </w:hyperlink>
      <w:r w:rsidRPr="0055605F">
        <w:rPr>
          <w:rStyle w:val="charItals"/>
        </w:rPr>
        <w:t>.</w:t>
      </w:r>
    </w:p>
    <w:p w14:paraId="641330C8" w14:textId="723668C6" w:rsidR="00F1080E" w:rsidRPr="00667352" w:rsidRDefault="00F1080E" w:rsidP="00F0638D">
      <w:pPr>
        <w:pStyle w:val="Amain"/>
      </w:pPr>
      <w:r w:rsidRPr="00667352">
        <w:tab/>
        <w:t>(</w:t>
      </w:r>
      <w:r w:rsidR="005D1B32">
        <w:t>7</w:t>
      </w:r>
      <w:r w:rsidRPr="00667352">
        <w:t>)</w:t>
      </w:r>
      <w:r w:rsidRPr="00667352">
        <w:tab/>
        <w:t>In this section:</w:t>
      </w:r>
    </w:p>
    <w:p w14:paraId="6B00E764" w14:textId="6A384E4F" w:rsidR="005D1B32" w:rsidRPr="006A3F29" w:rsidRDefault="005D1B32" w:rsidP="005D1B32">
      <w:pPr>
        <w:pStyle w:val="aDef"/>
      </w:pPr>
      <w:r w:rsidRPr="0055605F">
        <w:rPr>
          <w:rStyle w:val="charBoldItals"/>
        </w:rPr>
        <w:t>commission</w:t>
      </w:r>
      <w:r w:rsidRPr="006A3F29">
        <w:t xml:space="preserve">—see the </w:t>
      </w:r>
      <w:hyperlink r:id="rId34" w:tooltip="A1999-46" w:history="1">
        <w:r w:rsidRPr="0055605F">
          <w:rPr>
            <w:rStyle w:val="charCitHyperlinkItal"/>
          </w:rPr>
          <w:t>Gambling and Racing Control Act 1999</w:t>
        </w:r>
      </w:hyperlink>
      <w:r w:rsidRPr="006A3F29">
        <w:t>, dictionary.</w:t>
      </w:r>
    </w:p>
    <w:p w14:paraId="4F434A83" w14:textId="48E79814" w:rsidR="00F1080E" w:rsidRPr="00667352" w:rsidRDefault="00F1080E" w:rsidP="001561DB">
      <w:pPr>
        <w:pStyle w:val="aDef"/>
        <w:numPr>
          <w:ilvl w:val="5"/>
          <w:numId w:val="20"/>
        </w:numPr>
      </w:pPr>
      <w:r w:rsidRPr="00C13D82">
        <w:rPr>
          <w:rStyle w:val="charBoldItals"/>
        </w:rPr>
        <w:t>eligible impacted property</w:t>
      </w:r>
      <w:r w:rsidRPr="00667352">
        <w:t xml:space="preserve">—see the </w:t>
      </w:r>
      <w:hyperlink r:id="rId35" w:tooltip="A2003-40" w:history="1">
        <w:r w:rsidRPr="00C13D82">
          <w:rPr>
            <w:rStyle w:val="charCitHyperlinkItal"/>
          </w:rPr>
          <w:t>Civil Law (Sale of Residential Property) Act 2003</w:t>
        </w:r>
      </w:hyperlink>
      <w:r w:rsidRPr="00667352">
        <w:t>, section 9A (1).</w:t>
      </w:r>
    </w:p>
    <w:p w14:paraId="259EF968" w14:textId="6AC0CE5C" w:rsidR="005D1B32" w:rsidRPr="006A3F29" w:rsidRDefault="005D1B32" w:rsidP="005D1B32">
      <w:pPr>
        <w:pStyle w:val="aDef"/>
      </w:pPr>
      <w:r w:rsidRPr="0055605F">
        <w:rPr>
          <w:rStyle w:val="charBoldItals"/>
        </w:rPr>
        <w:t>gaming officer</w:t>
      </w:r>
      <w:r w:rsidRPr="006A3F29">
        <w:t xml:space="preserve">—see the </w:t>
      </w:r>
      <w:hyperlink r:id="rId36" w:tooltip="A1999-46" w:history="1">
        <w:r w:rsidRPr="0055605F">
          <w:rPr>
            <w:rStyle w:val="charCitHyperlinkItal"/>
          </w:rPr>
          <w:t>Gambling and Racing Control Act 1999</w:t>
        </w:r>
      </w:hyperlink>
      <w:r w:rsidRPr="006A3F29">
        <w:t>, dictionary.</w:t>
      </w:r>
    </w:p>
    <w:p w14:paraId="142CCD8D" w14:textId="77777777" w:rsidR="00F73140" w:rsidRDefault="00F73140">
      <w:pPr>
        <w:pStyle w:val="02Text"/>
        <w:sectPr w:rsidR="00F73140">
          <w:headerReference w:type="even" r:id="rId37"/>
          <w:headerReference w:type="default" r:id="rId38"/>
          <w:footerReference w:type="even" r:id="rId39"/>
          <w:footerReference w:type="default" r:id="rId40"/>
          <w:footerReference w:type="first" r:id="rId41"/>
          <w:pgSz w:w="11907" w:h="16839" w:code="9"/>
          <w:pgMar w:top="3880" w:right="1900" w:bottom="3100" w:left="2300" w:header="2280" w:footer="1760" w:gutter="0"/>
          <w:pgNumType w:start="1"/>
          <w:cols w:space="720"/>
          <w:titlePg/>
          <w:docGrid w:linePitch="254"/>
        </w:sectPr>
      </w:pPr>
    </w:p>
    <w:p w14:paraId="68EAC7E3" w14:textId="77777777" w:rsidR="00E2782D" w:rsidRDefault="00E2782D">
      <w:pPr>
        <w:pStyle w:val="Endnote1"/>
      </w:pPr>
      <w:bookmarkStart w:id="13" w:name="_Toc177050187"/>
      <w:r>
        <w:lastRenderedPageBreak/>
        <w:t>Endnotes</w:t>
      </w:r>
      <w:bookmarkEnd w:id="13"/>
    </w:p>
    <w:p w14:paraId="120345C8" w14:textId="77777777" w:rsidR="00E2782D" w:rsidRPr="00AF7EC1" w:rsidRDefault="00E2782D">
      <w:pPr>
        <w:pStyle w:val="Endnote20"/>
      </w:pPr>
      <w:bookmarkStart w:id="14" w:name="_Toc177050188"/>
      <w:r w:rsidRPr="00AF7EC1">
        <w:rPr>
          <w:rStyle w:val="charTableNo"/>
        </w:rPr>
        <w:t>1</w:t>
      </w:r>
      <w:r>
        <w:tab/>
      </w:r>
      <w:r w:rsidRPr="00AF7EC1">
        <w:rPr>
          <w:rStyle w:val="charTableText"/>
        </w:rPr>
        <w:t>About the endnotes</w:t>
      </w:r>
      <w:bookmarkEnd w:id="14"/>
    </w:p>
    <w:p w14:paraId="2298B5DE" w14:textId="77777777" w:rsidR="00E2782D" w:rsidRDefault="00E2782D">
      <w:pPr>
        <w:pStyle w:val="EndNoteTextPub"/>
      </w:pPr>
      <w:r>
        <w:t>Amending and modifying laws are annotated in the legislation history and the amendment history.  Current modifications are not included in the republished law but are set out in the endnotes.</w:t>
      </w:r>
    </w:p>
    <w:p w14:paraId="5785BF91" w14:textId="44A4430B" w:rsidR="00E2782D" w:rsidRDefault="00E2782D">
      <w:pPr>
        <w:pStyle w:val="EndNoteTextPub"/>
      </w:pPr>
      <w:r>
        <w:t xml:space="preserve">Not all editorial amendments made under the </w:t>
      </w:r>
      <w:hyperlink r:id="rId42" w:tooltip="A2001-14" w:history="1">
        <w:r w:rsidR="00C035A8" w:rsidRPr="003D214E">
          <w:rPr>
            <w:rStyle w:val="charCitHyperlinkItal"/>
          </w:rPr>
          <w:t>Legislation Act 2001</w:t>
        </w:r>
      </w:hyperlink>
      <w:r>
        <w:t>, part 11.3 are annotated in the amendment history.  Full details of any amendments can be obtained from the Parliamentary Counsel’s Office.</w:t>
      </w:r>
    </w:p>
    <w:p w14:paraId="4113072D" w14:textId="77777777" w:rsidR="00E2782D" w:rsidRDefault="00E2782D" w:rsidP="00432E06">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12071999" w14:textId="77777777" w:rsidR="00E2782D" w:rsidRDefault="00E2782D">
      <w:pPr>
        <w:pStyle w:val="EndNoteTextPub"/>
      </w:pPr>
      <w:r>
        <w:t xml:space="preserve">If all the provisions of the law have been renumbered, a table of renumbered provisions gives details of previous and current numbering.  </w:t>
      </w:r>
    </w:p>
    <w:p w14:paraId="356DCAAA" w14:textId="77777777" w:rsidR="00E2782D" w:rsidRDefault="00E2782D">
      <w:pPr>
        <w:pStyle w:val="EndNoteTextPub"/>
      </w:pPr>
      <w:r>
        <w:t>The endnotes also include a table of earlier republications.</w:t>
      </w:r>
    </w:p>
    <w:p w14:paraId="5004AB8E" w14:textId="77777777" w:rsidR="00E2782D" w:rsidRPr="00AF7EC1" w:rsidRDefault="00E2782D">
      <w:pPr>
        <w:pStyle w:val="Endnote20"/>
      </w:pPr>
      <w:bookmarkStart w:id="15" w:name="_Toc177050189"/>
      <w:r w:rsidRPr="00AF7EC1">
        <w:rPr>
          <w:rStyle w:val="charTableNo"/>
        </w:rPr>
        <w:t>2</w:t>
      </w:r>
      <w:r>
        <w:tab/>
      </w:r>
      <w:r w:rsidRPr="00AF7EC1">
        <w:rPr>
          <w:rStyle w:val="charTableText"/>
        </w:rPr>
        <w:t>Abbreviation key</w:t>
      </w:r>
      <w:bookmarkEnd w:id="15"/>
    </w:p>
    <w:p w14:paraId="5E365195" w14:textId="77777777" w:rsidR="00E2782D" w:rsidRDefault="00E2782D">
      <w:pPr>
        <w:rPr>
          <w:sz w:val="4"/>
        </w:rPr>
      </w:pPr>
    </w:p>
    <w:tbl>
      <w:tblPr>
        <w:tblW w:w="7372" w:type="dxa"/>
        <w:tblInd w:w="1100" w:type="dxa"/>
        <w:tblLayout w:type="fixed"/>
        <w:tblLook w:val="0000" w:firstRow="0" w:lastRow="0" w:firstColumn="0" w:lastColumn="0" w:noHBand="0" w:noVBand="0"/>
      </w:tblPr>
      <w:tblGrid>
        <w:gridCol w:w="3720"/>
        <w:gridCol w:w="3652"/>
      </w:tblGrid>
      <w:tr w:rsidR="00E2782D" w14:paraId="38AC642A" w14:textId="77777777" w:rsidTr="00432E06">
        <w:tc>
          <w:tcPr>
            <w:tcW w:w="3720" w:type="dxa"/>
          </w:tcPr>
          <w:p w14:paraId="64E4A9A7" w14:textId="77777777" w:rsidR="00E2782D" w:rsidRDefault="00E2782D">
            <w:pPr>
              <w:pStyle w:val="EndnotesAbbrev"/>
            </w:pPr>
            <w:r>
              <w:t>A = Act</w:t>
            </w:r>
          </w:p>
        </w:tc>
        <w:tc>
          <w:tcPr>
            <w:tcW w:w="3652" w:type="dxa"/>
          </w:tcPr>
          <w:p w14:paraId="334D546B" w14:textId="77777777" w:rsidR="00E2782D" w:rsidRDefault="00E2782D" w:rsidP="00432E06">
            <w:pPr>
              <w:pStyle w:val="EndnotesAbbrev"/>
            </w:pPr>
            <w:r>
              <w:t>NI = Notifiable instrument</w:t>
            </w:r>
          </w:p>
        </w:tc>
      </w:tr>
      <w:tr w:rsidR="00E2782D" w14:paraId="61A8C642" w14:textId="77777777" w:rsidTr="00432E06">
        <w:tc>
          <w:tcPr>
            <w:tcW w:w="3720" w:type="dxa"/>
          </w:tcPr>
          <w:p w14:paraId="488B6A30" w14:textId="77777777" w:rsidR="00E2782D" w:rsidRDefault="00E2782D" w:rsidP="00432E06">
            <w:pPr>
              <w:pStyle w:val="EndnotesAbbrev"/>
            </w:pPr>
            <w:r>
              <w:t>AF = Approved form</w:t>
            </w:r>
          </w:p>
        </w:tc>
        <w:tc>
          <w:tcPr>
            <w:tcW w:w="3652" w:type="dxa"/>
          </w:tcPr>
          <w:p w14:paraId="27757F7E" w14:textId="77777777" w:rsidR="00E2782D" w:rsidRDefault="00E2782D" w:rsidP="00432E06">
            <w:pPr>
              <w:pStyle w:val="EndnotesAbbrev"/>
            </w:pPr>
            <w:r>
              <w:t>o = order</w:t>
            </w:r>
          </w:p>
        </w:tc>
      </w:tr>
      <w:tr w:rsidR="00E2782D" w14:paraId="53E96AC4" w14:textId="77777777" w:rsidTr="00432E06">
        <w:tc>
          <w:tcPr>
            <w:tcW w:w="3720" w:type="dxa"/>
          </w:tcPr>
          <w:p w14:paraId="22CAC8BD" w14:textId="77777777" w:rsidR="00E2782D" w:rsidRDefault="00E2782D">
            <w:pPr>
              <w:pStyle w:val="EndnotesAbbrev"/>
            </w:pPr>
            <w:r>
              <w:t>am = amended</w:t>
            </w:r>
          </w:p>
        </w:tc>
        <w:tc>
          <w:tcPr>
            <w:tcW w:w="3652" w:type="dxa"/>
          </w:tcPr>
          <w:p w14:paraId="5883D0AD" w14:textId="77777777" w:rsidR="00E2782D" w:rsidRDefault="00E2782D" w:rsidP="00432E06">
            <w:pPr>
              <w:pStyle w:val="EndnotesAbbrev"/>
            </w:pPr>
            <w:r>
              <w:t>om = omitted/repealed</w:t>
            </w:r>
          </w:p>
        </w:tc>
      </w:tr>
      <w:tr w:rsidR="00E2782D" w14:paraId="6C696360" w14:textId="77777777" w:rsidTr="00432E06">
        <w:tc>
          <w:tcPr>
            <w:tcW w:w="3720" w:type="dxa"/>
          </w:tcPr>
          <w:p w14:paraId="3CB1CCF3" w14:textId="77777777" w:rsidR="00E2782D" w:rsidRDefault="00E2782D">
            <w:pPr>
              <w:pStyle w:val="EndnotesAbbrev"/>
            </w:pPr>
            <w:proofErr w:type="spellStart"/>
            <w:r>
              <w:t>amdt</w:t>
            </w:r>
            <w:proofErr w:type="spellEnd"/>
            <w:r>
              <w:t xml:space="preserve"> = amendment</w:t>
            </w:r>
          </w:p>
        </w:tc>
        <w:tc>
          <w:tcPr>
            <w:tcW w:w="3652" w:type="dxa"/>
          </w:tcPr>
          <w:p w14:paraId="0C1067C3" w14:textId="77777777" w:rsidR="00E2782D" w:rsidRDefault="00E2782D" w:rsidP="00432E06">
            <w:pPr>
              <w:pStyle w:val="EndnotesAbbrev"/>
            </w:pPr>
            <w:proofErr w:type="spellStart"/>
            <w:r>
              <w:t>ord</w:t>
            </w:r>
            <w:proofErr w:type="spellEnd"/>
            <w:r>
              <w:t xml:space="preserve"> = ordinance</w:t>
            </w:r>
          </w:p>
        </w:tc>
      </w:tr>
      <w:tr w:rsidR="00E2782D" w14:paraId="173788B3" w14:textId="77777777" w:rsidTr="00432E06">
        <w:tc>
          <w:tcPr>
            <w:tcW w:w="3720" w:type="dxa"/>
          </w:tcPr>
          <w:p w14:paraId="22165B47" w14:textId="77777777" w:rsidR="00E2782D" w:rsidRDefault="00E2782D">
            <w:pPr>
              <w:pStyle w:val="EndnotesAbbrev"/>
            </w:pPr>
            <w:r>
              <w:t>AR = Assembly resolution</w:t>
            </w:r>
          </w:p>
        </w:tc>
        <w:tc>
          <w:tcPr>
            <w:tcW w:w="3652" w:type="dxa"/>
          </w:tcPr>
          <w:p w14:paraId="4EB880F1" w14:textId="77777777" w:rsidR="00E2782D" w:rsidRDefault="00E2782D" w:rsidP="00432E06">
            <w:pPr>
              <w:pStyle w:val="EndnotesAbbrev"/>
            </w:pPr>
            <w:proofErr w:type="spellStart"/>
            <w:r>
              <w:t>orig</w:t>
            </w:r>
            <w:proofErr w:type="spellEnd"/>
            <w:r>
              <w:t xml:space="preserve"> = original</w:t>
            </w:r>
          </w:p>
        </w:tc>
      </w:tr>
      <w:tr w:rsidR="00E2782D" w14:paraId="30D10F65" w14:textId="77777777" w:rsidTr="00432E06">
        <w:tc>
          <w:tcPr>
            <w:tcW w:w="3720" w:type="dxa"/>
          </w:tcPr>
          <w:p w14:paraId="48840B20" w14:textId="77777777" w:rsidR="00E2782D" w:rsidRDefault="00E2782D">
            <w:pPr>
              <w:pStyle w:val="EndnotesAbbrev"/>
            </w:pPr>
            <w:proofErr w:type="spellStart"/>
            <w:r>
              <w:t>ch</w:t>
            </w:r>
            <w:proofErr w:type="spellEnd"/>
            <w:r>
              <w:t xml:space="preserve"> = chapter</w:t>
            </w:r>
          </w:p>
        </w:tc>
        <w:tc>
          <w:tcPr>
            <w:tcW w:w="3652" w:type="dxa"/>
          </w:tcPr>
          <w:p w14:paraId="0CABAB23" w14:textId="77777777" w:rsidR="00E2782D" w:rsidRDefault="00E2782D" w:rsidP="00432E06">
            <w:pPr>
              <w:pStyle w:val="EndnotesAbbrev"/>
            </w:pPr>
            <w:r>
              <w:t>par = paragraph/subparagraph</w:t>
            </w:r>
          </w:p>
        </w:tc>
      </w:tr>
      <w:tr w:rsidR="00E2782D" w14:paraId="47EC54B1" w14:textId="77777777" w:rsidTr="00432E06">
        <w:tc>
          <w:tcPr>
            <w:tcW w:w="3720" w:type="dxa"/>
          </w:tcPr>
          <w:p w14:paraId="5F485993" w14:textId="77777777" w:rsidR="00E2782D" w:rsidRDefault="00E2782D">
            <w:pPr>
              <w:pStyle w:val="EndnotesAbbrev"/>
            </w:pPr>
            <w:r>
              <w:t>CN = Commencement notice</w:t>
            </w:r>
          </w:p>
        </w:tc>
        <w:tc>
          <w:tcPr>
            <w:tcW w:w="3652" w:type="dxa"/>
          </w:tcPr>
          <w:p w14:paraId="75A14BF8" w14:textId="77777777" w:rsidR="00E2782D" w:rsidRDefault="00E2782D" w:rsidP="00432E06">
            <w:pPr>
              <w:pStyle w:val="EndnotesAbbrev"/>
            </w:pPr>
            <w:proofErr w:type="spellStart"/>
            <w:r>
              <w:t>pres</w:t>
            </w:r>
            <w:proofErr w:type="spellEnd"/>
            <w:r>
              <w:t xml:space="preserve"> = present</w:t>
            </w:r>
          </w:p>
        </w:tc>
      </w:tr>
      <w:tr w:rsidR="00E2782D" w14:paraId="3EB88253" w14:textId="77777777" w:rsidTr="00432E06">
        <w:tc>
          <w:tcPr>
            <w:tcW w:w="3720" w:type="dxa"/>
          </w:tcPr>
          <w:p w14:paraId="5079DDD8" w14:textId="77777777" w:rsidR="00E2782D" w:rsidRDefault="00E2782D">
            <w:pPr>
              <w:pStyle w:val="EndnotesAbbrev"/>
            </w:pPr>
            <w:r>
              <w:t>def = definition</w:t>
            </w:r>
          </w:p>
        </w:tc>
        <w:tc>
          <w:tcPr>
            <w:tcW w:w="3652" w:type="dxa"/>
          </w:tcPr>
          <w:p w14:paraId="6E40959C" w14:textId="77777777" w:rsidR="00E2782D" w:rsidRDefault="00E2782D" w:rsidP="00432E06">
            <w:pPr>
              <w:pStyle w:val="EndnotesAbbrev"/>
            </w:pPr>
            <w:proofErr w:type="spellStart"/>
            <w:r>
              <w:t>prev</w:t>
            </w:r>
            <w:proofErr w:type="spellEnd"/>
            <w:r>
              <w:t xml:space="preserve"> = previous</w:t>
            </w:r>
          </w:p>
        </w:tc>
      </w:tr>
      <w:tr w:rsidR="00E2782D" w14:paraId="42EF1015" w14:textId="77777777" w:rsidTr="00432E06">
        <w:tc>
          <w:tcPr>
            <w:tcW w:w="3720" w:type="dxa"/>
          </w:tcPr>
          <w:p w14:paraId="476C7F58" w14:textId="77777777" w:rsidR="00E2782D" w:rsidRDefault="00E2782D">
            <w:pPr>
              <w:pStyle w:val="EndnotesAbbrev"/>
            </w:pPr>
            <w:r>
              <w:t>DI = Disallowable instrument</w:t>
            </w:r>
          </w:p>
        </w:tc>
        <w:tc>
          <w:tcPr>
            <w:tcW w:w="3652" w:type="dxa"/>
          </w:tcPr>
          <w:p w14:paraId="285E40F7" w14:textId="77777777" w:rsidR="00E2782D" w:rsidRDefault="00E2782D" w:rsidP="00432E06">
            <w:pPr>
              <w:pStyle w:val="EndnotesAbbrev"/>
            </w:pPr>
            <w:r>
              <w:t>(prev...) = previously</w:t>
            </w:r>
          </w:p>
        </w:tc>
      </w:tr>
      <w:tr w:rsidR="00E2782D" w14:paraId="59A07AF4" w14:textId="77777777" w:rsidTr="00432E06">
        <w:tc>
          <w:tcPr>
            <w:tcW w:w="3720" w:type="dxa"/>
          </w:tcPr>
          <w:p w14:paraId="6848D2FD" w14:textId="77777777" w:rsidR="00E2782D" w:rsidRDefault="00E2782D">
            <w:pPr>
              <w:pStyle w:val="EndnotesAbbrev"/>
            </w:pPr>
            <w:proofErr w:type="spellStart"/>
            <w:r>
              <w:t>dict</w:t>
            </w:r>
            <w:proofErr w:type="spellEnd"/>
            <w:r>
              <w:t xml:space="preserve"> = dictionary</w:t>
            </w:r>
          </w:p>
        </w:tc>
        <w:tc>
          <w:tcPr>
            <w:tcW w:w="3652" w:type="dxa"/>
          </w:tcPr>
          <w:p w14:paraId="4CD31A30" w14:textId="77777777" w:rsidR="00E2782D" w:rsidRDefault="00E2782D" w:rsidP="00432E06">
            <w:pPr>
              <w:pStyle w:val="EndnotesAbbrev"/>
            </w:pPr>
            <w:r>
              <w:t>pt = part</w:t>
            </w:r>
          </w:p>
        </w:tc>
      </w:tr>
      <w:tr w:rsidR="00E2782D" w14:paraId="27766FDA" w14:textId="77777777" w:rsidTr="00432E06">
        <w:tc>
          <w:tcPr>
            <w:tcW w:w="3720" w:type="dxa"/>
          </w:tcPr>
          <w:p w14:paraId="7C99C278" w14:textId="77777777" w:rsidR="00E2782D" w:rsidRDefault="00E2782D">
            <w:pPr>
              <w:pStyle w:val="EndnotesAbbrev"/>
            </w:pPr>
            <w:r>
              <w:t xml:space="preserve">disallowed = disallowed by the Legislative </w:t>
            </w:r>
          </w:p>
        </w:tc>
        <w:tc>
          <w:tcPr>
            <w:tcW w:w="3652" w:type="dxa"/>
          </w:tcPr>
          <w:p w14:paraId="31C68203" w14:textId="77777777" w:rsidR="00E2782D" w:rsidRDefault="00E2782D" w:rsidP="00432E06">
            <w:pPr>
              <w:pStyle w:val="EndnotesAbbrev"/>
            </w:pPr>
            <w:r>
              <w:t>r = rule/subrule</w:t>
            </w:r>
          </w:p>
        </w:tc>
      </w:tr>
      <w:tr w:rsidR="00E2782D" w14:paraId="1B414FCD" w14:textId="77777777" w:rsidTr="00432E06">
        <w:tc>
          <w:tcPr>
            <w:tcW w:w="3720" w:type="dxa"/>
          </w:tcPr>
          <w:p w14:paraId="05ADD1F8" w14:textId="77777777" w:rsidR="00E2782D" w:rsidRDefault="00E2782D">
            <w:pPr>
              <w:pStyle w:val="EndnotesAbbrev"/>
              <w:ind w:left="972"/>
            </w:pPr>
            <w:r>
              <w:t>Assembly</w:t>
            </w:r>
          </w:p>
        </w:tc>
        <w:tc>
          <w:tcPr>
            <w:tcW w:w="3652" w:type="dxa"/>
          </w:tcPr>
          <w:p w14:paraId="785CCD6A" w14:textId="77777777" w:rsidR="00E2782D" w:rsidRDefault="00E2782D" w:rsidP="00432E06">
            <w:pPr>
              <w:pStyle w:val="EndnotesAbbrev"/>
            </w:pPr>
            <w:proofErr w:type="spellStart"/>
            <w:r>
              <w:t>reloc</w:t>
            </w:r>
            <w:proofErr w:type="spellEnd"/>
            <w:r>
              <w:t xml:space="preserve"> = relocated</w:t>
            </w:r>
          </w:p>
        </w:tc>
      </w:tr>
      <w:tr w:rsidR="00E2782D" w14:paraId="00B665EB" w14:textId="77777777" w:rsidTr="00432E06">
        <w:tc>
          <w:tcPr>
            <w:tcW w:w="3720" w:type="dxa"/>
          </w:tcPr>
          <w:p w14:paraId="339F1B5A" w14:textId="77777777" w:rsidR="00E2782D" w:rsidRDefault="00E2782D">
            <w:pPr>
              <w:pStyle w:val="EndnotesAbbrev"/>
            </w:pPr>
            <w:r>
              <w:t>div = division</w:t>
            </w:r>
          </w:p>
        </w:tc>
        <w:tc>
          <w:tcPr>
            <w:tcW w:w="3652" w:type="dxa"/>
          </w:tcPr>
          <w:p w14:paraId="79E92827" w14:textId="77777777" w:rsidR="00E2782D" w:rsidRDefault="00E2782D" w:rsidP="00432E06">
            <w:pPr>
              <w:pStyle w:val="EndnotesAbbrev"/>
            </w:pPr>
            <w:proofErr w:type="spellStart"/>
            <w:r>
              <w:t>renum</w:t>
            </w:r>
            <w:proofErr w:type="spellEnd"/>
            <w:r>
              <w:t xml:space="preserve"> = renumbered</w:t>
            </w:r>
          </w:p>
        </w:tc>
      </w:tr>
      <w:tr w:rsidR="00E2782D" w14:paraId="19A9F9E5" w14:textId="77777777" w:rsidTr="00432E06">
        <w:tc>
          <w:tcPr>
            <w:tcW w:w="3720" w:type="dxa"/>
          </w:tcPr>
          <w:p w14:paraId="7070A4B0" w14:textId="77777777" w:rsidR="00E2782D" w:rsidRDefault="00E2782D">
            <w:pPr>
              <w:pStyle w:val="EndnotesAbbrev"/>
            </w:pPr>
            <w:r>
              <w:t>exp = expires/expired</w:t>
            </w:r>
          </w:p>
        </w:tc>
        <w:tc>
          <w:tcPr>
            <w:tcW w:w="3652" w:type="dxa"/>
          </w:tcPr>
          <w:p w14:paraId="2C6AD63F" w14:textId="77777777" w:rsidR="00E2782D" w:rsidRDefault="00E2782D" w:rsidP="00432E06">
            <w:pPr>
              <w:pStyle w:val="EndnotesAbbrev"/>
            </w:pPr>
            <w:r>
              <w:t>R[X] = Republication No</w:t>
            </w:r>
          </w:p>
        </w:tc>
      </w:tr>
      <w:tr w:rsidR="00E2782D" w14:paraId="0998AF17" w14:textId="77777777" w:rsidTr="00432E06">
        <w:tc>
          <w:tcPr>
            <w:tcW w:w="3720" w:type="dxa"/>
          </w:tcPr>
          <w:p w14:paraId="28E472DA" w14:textId="77777777" w:rsidR="00E2782D" w:rsidRDefault="00E2782D">
            <w:pPr>
              <w:pStyle w:val="EndnotesAbbrev"/>
            </w:pPr>
            <w:r>
              <w:t>Gaz = gazette</w:t>
            </w:r>
          </w:p>
        </w:tc>
        <w:tc>
          <w:tcPr>
            <w:tcW w:w="3652" w:type="dxa"/>
          </w:tcPr>
          <w:p w14:paraId="5F16D28F" w14:textId="77777777" w:rsidR="00E2782D" w:rsidRDefault="00E2782D" w:rsidP="00432E06">
            <w:pPr>
              <w:pStyle w:val="EndnotesAbbrev"/>
            </w:pPr>
            <w:r>
              <w:t>RI = reissue</w:t>
            </w:r>
          </w:p>
        </w:tc>
      </w:tr>
      <w:tr w:rsidR="00E2782D" w14:paraId="631A63D3" w14:textId="77777777" w:rsidTr="00432E06">
        <w:tc>
          <w:tcPr>
            <w:tcW w:w="3720" w:type="dxa"/>
          </w:tcPr>
          <w:p w14:paraId="4181B17D" w14:textId="77777777" w:rsidR="00E2782D" w:rsidRDefault="00E2782D">
            <w:pPr>
              <w:pStyle w:val="EndnotesAbbrev"/>
            </w:pPr>
            <w:proofErr w:type="spellStart"/>
            <w:r>
              <w:t>hdg</w:t>
            </w:r>
            <w:proofErr w:type="spellEnd"/>
            <w:r>
              <w:t xml:space="preserve"> = heading</w:t>
            </w:r>
          </w:p>
        </w:tc>
        <w:tc>
          <w:tcPr>
            <w:tcW w:w="3652" w:type="dxa"/>
          </w:tcPr>
          <w:p w14:paraId="2782E1BA" w14:textId="77777777" w:rsidR="00E2782D" w:rsidRDefault="00E2782D" w:rsidP="00432E06">
            <w:pPr>
              <w:pStyle w:val="EndnotesAbbrev"/>
            </w:pPr>
            <w:r>
              <w:t>s = section/subsection</w:t>
            </w:r>
          </w:p>
        </w:tc>
      </w:tr>
      <w:tr w:rsidR="00E2782D" w14:paraId="44D0E15D" w14:textId="77777777" w:rsidTr="00432E06">
        <w:tc>
          <w:tcPr>
            <w:tcW w:w="3720" w:type="dxa"/>
          </w:tcPr>
          <w:p w14:paraId="06748BE5" w14:textId="77777777" w:rsidR="00E2782D" w:rsidRDefault="00E2782D">
            <w:pPr>
              <w:pStyle w:val="EndnotesAbbrev"/>
            </w:pPr>
            <w:r>
              <w:t>IA = Interpretation Act 1967</w:t>
            </w:r>
          </w:p>
        </w:tc>
        <w:tc>
          <w:tcPr>
            <w:tcW w:w="3652" w:type="dxa"/>
          </w:tcPr>
          <w:p w14:paraId="4027756E" w14:textId="77777777" w:rsidR="00E2782D" w:rsidRDefault="00E2782D" w:rsidP="00432E06">
            <w:pPr>
              <w:pStyle w:val="EndnotesAbbrev"/>
            </w:pPr>
            <w:r>
              <w:t>sch = schedule</w:t>
            </w:r>
          </w:p>
        </w:tc>
      </w:tr>
      <w:tr w:rsidR="00E2782D" w14:paraId="4E10C232" w14:textId="77777777" w:rsidTr="00432E06">
        <w:tc>
          <w:tcPr>
            <w:tcW w:w="3720" w:type="dxa"/>
          </w:tcPr>
          <w:p w14:paraId="1C6295E9" w14:textId="77777777" w:rsidR="00E2782D" w:rsidRDefault="00E2782D">
            <w:pPr>
              <w:pStyle w:val="EndnotesAbbrev"/>
            </w:pPr>
            <w:r>
              <w:t>ins = inserted/added</w:t>
            </w:r>
          </w:p>
        </w:tc>
        <w:tc>
          <w:tcPr>
            <w:tcW w:w="3652" w:type="dxa"/>
          </w:tcPr>
          <w:p w14:paraId="0D1DDF6B" w14:textId="77777777" w:rsidR="00E2782D" w:rsidRDefault="00E2782D" w:rsidP="00432E06">
            <w:pPr>
              <w:pStyle w:val="EndnotesAbbrev"/>
            </w:pPr>
            <w:proofErr w:type="spellStart"/>
            <w:r>
              <w:t>sdiv</w:t>
            </w:r>
            <w:proofErr w:type="spellEnd"/>
            <w:r>
              <w:t xml:space="preserve"> = subdivision</w:t>
            </w:r>
          </w:p>
        </w:tc>
      </w:tr>
      <w:tr w:rsidR="00E2782D" w14:paraId="51AD681E" w14:textId="77777777" w:rsidTr="00432E06">
        <w:tc>
          <w:tcPr>
            <w:tcW w:w="3720" w:type="dxa"/>
          </w:tcPr>
          <w:p w14:paraId="73F6C616" w14:textId="77777777" w:rsidR="00E2782D" w:rsidRDefault="00E2782D">
            <w:pPr>
              <w:pStyle w:val="EndnotesAbbrev"/>
            </w:pPr>
            <w:r>
              <w:t>LA = Legislation Act 2001</w:t>
            </w:r>
          </w:p>
        </w:tc>
        <w:tc>
          <w:tcPr>
            <w:tcW w:w="3652" w:type="dxa"/>
          </w:tcPr>
          <w:p w14:paraId="5D1A3699" w14:textId="77777777" w:rsidR="00E2782D" w:rsidRDefault="00E2782D" w:rsidP="00432E06">
            <w:pPr>
              <w:pStyle w:val="EndnotesAbbrev"/>
            </w:pPr>
            <w:r>
              <w:t>SL = Subordinate law</w:t>
            </w:r>
          </w:p>
        </w:tc>
      </w:tr>
      <w:tr w:rsidR="00E2782D" w14:paraId="048BDE03" w14:textId="77777777" w:rsidTr="00432E06">
        <w:tc>
          <w:tcPr>
            <w:tcW w:w="3720" w:type="dxa"/>
          </w:tcPr>
          <w:p w14:paraId="04802D41" w14:textId="77777777" w:rsidR="00E2782D" w:rsidRDefault="00E2782D">
            <w:pPr>
              <w:pStyle w:val="EndnotesAbbrev"/>
            </w:pPr>
            <w:r>
              <w:t>LR = legislation register</w:t>
            </w:r>
          </w:p>
        </w:tc>
        <w:tc>
          <w:tcPr>
            <w:tcW w:w="3652" w:type="dxa"/>
          </w:tcPr>
          <w:p w14:paraId="4454CEBC" w14:textId="77777777" w:rsidR="00E2782D" w:rsidRDefault="00E2782D" w:rsidP="00432E06">
            <w:pPr>
              <w:pStyle w:val="EndnotesAbbrev"/>
            </w:pPr>
            <w:r>
              <w:t>sub = substituted</w:t>
            </w:r>
          </w:p>
        </w:tc>
      </w:tr>
      <w:tr w:rsidR="00E2782D" w14:paraId="1830B55B" w14:textId="77777777" w:rsidTr="00432E06">
        <w:tc>
          <w:tcPr>
            <w:tcW w:w="3720" w:type="dxa"/>
          </w:tcPr>
          <w:p w14:paraId="04D0D928" w14:textId="77777777" w:rsidR="00E2782D" w:rsidRDefault="00E2782D">
            <w:pPr>
              <w:pStyle w:val="EndnotesAbbrev"/>
            </w:pPr>
            <w:r>
              <w:t>LRA = Legislation (Republication) Act 1996</w:t>
            </w:r>
          </w:p>
        </w:tc>
        <w:tc>
          <w:tcPr>
            <w:tcW w:w="3652" w:type="dxa"/>
          </w:tcPr>
          <w:p w14:paraId="5B27929F" w14:textId="77777777" w:rsidR="00E2782D" w:rsidRDefault="00E2782D" w:rsidP="00432E06">
            <w:pPr>
              <w:pStyle w:val="EndnotesAbbrev"/>
            </w:pPr>
            <w:r>
              <w:rPr>
                <w:u w:val="single"/>
              </w:rPr>
              <w:t>underlining</w:t>
            </w:r>
            <w:r>
              <w:t xml:space="preserve"> = whole or part not commenced</w:t>
            </w:r>
          </w:p>
        </w:tc>
      </w:tr>
      <w:tr w:rsidR="00E2782D" w14:paraId="078DBB87" w14:textId="77777777" w:rsidTr="00432E06">
        <w:tc>
          <w:tcPr>
            <w:tcW w:w="3720" w:type="dxa"/>
          </w:tcPr>
          <w:p w14:paraId="1FAA2480" w14:textId="77777777" w:rsidR="00E2782D" w:rsidRDefault="00E2782D">
            <w:pPr>
              <w:pStyle w:val="EndnotesAbbrev"/>
            </w:pPr>
            <w:r>
              <w:t>mod = modified/modification</w:t>
            </w:r>
          </w:p>
        </w:tc>
        <w:tc>
          <w:tcPr>
            <w:tcW w:w="3652" w:type="dxa"/>
          </w:tcPr>
          <w:p w14:paraId="5D46FE11" w14:textId="77777777" w:rsidR="00E2782D" w:rsidRDefault="00E2782D" w:rsidP="00432E06">
            <w:pPr>
              <w:pStyle w:val="EndnotesAbbrev"/>
              <w:ind w:left="1073"/>
            </w:pPr>
            <w:r>
              <w:t>or to be expired</w:t>
            </w:r>
          </w:p>
        </w:tc>
      </w:tr>
    </w:tbl>
    <w:p w14:paraId="635FEC5A" w14:textId="77777777" w:rsidR="007E12D0" w:rsidRPr="00AF7EC1" w:rsidRDefault="007E12D0">
      <w:pPr>
        <w:pStyle w:val="Endnote20"/>
      </w:pPr>
      <w:bookmarkStart w:id="16" w:name="_Toc177050190"/>
      <w:r w:rsidRPr="00AF7EC1">
        <w:rPr>
          <w:rStyle w:val="charTableNo"/>
        </w:rPr>
        <w:lastRenderedPageBreak/>
        <w:t>3</w:t>
      </w:r>
      <w:r>
        <w:tab/>
      </w:r>
      <w:r w:rsidRPr="00AF7EC1">
        <w:rPr>
          <w:rStyle w:val="charTableText"/>
        </w:rPr>
        <w:t>Legislation history</w:t>
      </w:r>
      <w:bookmarkEnd w:id="16"/>
    </w:p>
    <w:p w14:paraId="71FB2F61" w14:textId="77777777" w:rsidR="007E12D0" w:rsidRDefault="007E12D0">
      <w:pPr>
        <w:pStyle w:val="NewReg"/>
      </w:pPr>
      <w:r>
        <w:t>Taxation Administration Regulation 2004 SL2004-62</w:t>
      </w:r>
    </w:p>
    <w:p w14:paraId="4C5591A7" w14:textId="77777777" w:rsidR="007E12D0" w:rsidRDefault="007E12D0" w:rsidP="00596229">
      <w:pPr>
        <w:pStyle w:val="Actdetails"/>
        <w:keepNext/>
      </w:pPr>
      <w:r>
        <w:t>notified LR 23 December 2004</w:t>
      </w:r>
    </w:p>
    <w:p w14:paraId="09C17F6D" w14:textId="77777777" w:rsidR="007E12D0" w:rsidRDefault="007E12D0" w:rsidP="00596229">
      <w:pPr>
        <w:pStyle w:val="Actdetails"/>
        <w:keepNext/>
      </w:pPr>
      <w:r>
        <w:t>s 1, s 2 commenced 23 December 2004 (LA s 75 (1))</w:t>
      </w:r>
    </w:p>
    <w:p w14:paraId="5F421E36" w14:textId="77777777" w:rsidR="007E12D0" w:rsidRDefault="007E12D0">
      <w:pPr>
        <w:pStyle w:val="Actdetails"/>
      </w:pPr>
      <w:r>
        <w:t>remainder commenced 24 December 2004 (s 2)</w:t>
      </w:r>
    </w:p>
    <w:p w14:paraId="068DDE81" w14:textId="77777777" w:rsidR="001846E9" w:rsidRDefault="001846E9">
      <w:pPr>
        <w:pStyle w:val="Asamby"/>
      </w:pPr>
      <w:r>
        <w:t>as amended by</w:t>
      </w:r>
    </w:p>
    <w:p w14:paraId="0B9DA906" w14:textId="3FF3DED0" w:rsidR="001846E9" w:rsidRDefault="00B15262" w:rsidP="001846E9">
      <w:pPr>
        <w:pStyle w:val="NewReg"/>
      </w:pPr>
      <w:hyperlink r:id="rId43" w:tooltip="SL2009-44" w:history="1">
        <w:r w:rsidR="00FD4F3A" w:rsidRPr="00FD4F3A">
          <w:rPr>
            <w:rStyle w:val="charCitHyperlinkAbbrev"/>
          </w:rPr>
          <w:t>Taxation Administration Amendment Regulation 2009 (No 1)</w:t>
        </w:r>
      </w:hyperlink>
      <w:r w:rsidR="001846E9">
        <w:t xml:space="preserve"> SL2009</w:t>
      </w:r>
      <w:r w:rsidR="001846E9">
        <w:noBreakHyphen/>
        <w:t>44</w:t>
      </w:r>
    </w:p>
    <w:p w14:paraId="3A69FA76" w14:textId="77777777" w:rsidR="001846E9" w:rsidRDefault="001846E9" w:rsidP="00596229">
      <w:pPr>
        <w:pStyle w:val="Actdetails"/>
        <w:keepNext/>
      </w:pPr>
      <w:r>
        <w:t>notified LR 14 September 2009</w:t>
      </w:r>
    </w:p>
    <w:p w14:paraId="0EBA4BF3" w14:textId="77777777" w:rsidR="001846E9" w:rsidRDefault="001846E9" w:rsidP="00596229">
      <w:pPr>
        <w:pStyle w:val="Actdetails"/>
        <w:keepNext/>
      </w:pPr>
      <w:r>
        <w:t>s 1, s 2 commenced 14 September 2009 (LA s 75 (1))</w:t>
      </w:r>
    </w:p>
    <w:p w14:paraId="1C005CE8" w14:textId="77777777" w:rsidR="001846E9" w:rsidRDefault="001846E9" w:rsidP="001846E9">
      <w:pPr>
        <w:pStyle w:val="Actdetails"/>
      </w:pPr>
      <w:r>
        <w:t>remainder commenced 15 September 2009 (s 2)</w:t>
      </w:r>
    </w:p>
    <w:p w14:paraId="54F8E987" w14:textId="6340823B" w:rsidR="00525127" w:rsidRDefault="00B15262" w:rsidP="00525127">
      <w:pPr>
        <w:pStyle w:val="NewAct"/>
      </w:pPr>
      <w:hyperlink r:id="rId44" w:tooltip="A2011-22" w:history="1">
        <w:r w:rsidR="00FD4F3A" w:rsidRPr="00FD4F3A">
          <w:rPr>
            <w:rStyle w:val="charCitHyperlinkAbbrev"/>
          </w:rPr>
          <w:t>Administrative (One ACT Public Service Miscellaneous Amendments) Act 2011</w:t>
        </w:r>
      </w:hyperlink>
      <w:r w:rsidR="00525127">
        <w:t xml:space="preserve"> A2011-22 sch 1 pt 1.146</w:t>
      </w:r>
    </w:p>
    <w:p w14:paraId="6C23B130" w14:textId="77777777" w:rsidR="00525127" w:rsidRDefault="00525127" w:rsidP="00525127">
      <w:pPr>
        <w:pStyle w:val="Actdetails"/>
        <w:keepNext/>
      </w:pPr>
      <w:r>
        <w:t>notified LR 30 June 2011</w:t>
      </w:r>
    </w:p>
    <w:p w14:paraId="305173C7" w14:textId="77777777" w:rsidR="00525127" w:rsidRDefault="00525127" w:rsidP="00525127">
      <w:pPr>
        <w:pStyle w:val="Actdetails"/>
        <w:keepNext/>
      </w:pPr>
      <w:r>
        <w:t>s 1, s 2 commenced 30 June 2011 (LA s 75 (1))</w:t>
      </w:r>
    </w:p>
    <w:p w14:paraId="3FD35E27" w14:textId="77777777" w:rsidR="00525127" w:rsidRPr="00CB0D40" w:rsidRDefault="00525127" w:rsidP="00525127">
      <w:pPr>
        <w:pStyle w:val="Actdetails"/>
      </w:pPr>
      <w:r>
        <w:t>sch 1 pt 1.146</w:t>
      </w:r>
      <w:r w:rsidRPr="00CB0D40">
        <w:t xml:space="preserve"> commenced </w:t>
      </w:r>
      <w:r>
        <w:t>1 July 2011 (s 2 (1</w:t>
      </w:r>
      <w:r w:rsidRPr="00CB0D40">
        <w:t>)</w:t>
      </w:r>
      <w:r>
        <w:t>)</w:t>
      </w:r>
    </w:p>
    <w:p w14:paraId="2ACFD53C" w14:textId="37DE5715" w:rsidR="00E2782D" w:rsidRDefault="00B15262" w:rsidP="00E2782D">
      <w:pPr>
        <w:pStyle w:val="NewReg"/>
      </w:pPr>
      <w:hyperlink r:id="rId45" w:tooltip="SL2014-15" w:history="1">
        <w:r w:rsidR="00E2782D">
          <w:rPr>
            <w:rStyle w:val="charCitHyperlinkAbbrev"/>
          </w:rPr>
          <w:t>Taxation Administration Amendment Regulation 2014 (No 1)</w:t>
        </w:r>
      </w:hyperlink>
      <w:r w:rsidR="00432E06">
        <w:t xml:space="preserve"> SL2014</w:t>
      </w:r>
      <w:r w:rsidR="00432E06">
        <w:noBreakHyphen/>
        <w:t>15</w:t>
      </w:r>
    </w:p>
    <w:p w14:paraId="02343B30" w14:textId="77777777" w:rsidR="00E2782D" w:rsidRDefault="0062332E" w:rsidP="00E2782D">
      <w:pPr>
        <w:pStyle w:val="Actdetails"/>
        <w:keepNext/>
      </w:pPr>
      <w:r>
        <w:t>notified LR 9</w:t>
      </w:r>
      <w:r w:rsidR="00E2782D">
        <w:t xml:space="preserve"> </w:t>
      </w:r>
      <w:r>
        <w:t>July</w:t>
      </w:r>
      <w:r w:rsidR="00E2782D">
        <w:t xml:space="preserve"> 2014</w:t>
      </w:r>
    </w:p>
    <w:p w14:paraId="28CF527E" w14:textId="77777777" w:rsidR="00E2782D" w:rsidRDefault="00E2782D" w:rsidP="00E2782D">
      <w:pPr>
        <w:pStyle w:val="Actdetails"/>
        <w:keepNext/>
      </w:pPr>
      <w:r>
        <w:t>s 1,</w:t>
      </w:r>
      <w:r w:rsidR="00924F0A">
        <w:t xml:space="preserve"> s 2 commenced 9</w:t>
      </w:r>
      <w:r>
        <w:t xml:space="preserve"> </w:t>
      </w:r>
      <w:r w:rsidR="0062332E">
        <w:t>July</w:t>
      </w:r>
      <w:r>
        <w:t xml:space="preserve"> 2014 (LA s 75 (1))</w:t>
      </w:r>
    </w:p>
    <w:p w14:paraId="349C6C24" w14:textId="77777777" w:rsidR="00E2782D" w:rsidRDefault="0062332E" w:rsidP="00E2782D">
      <w:pPr>
        <w:pStyle w:val="Actdetails"/>
      </w:pPr>
      <w:r>
        <w:t>remainder commenced 10</w:t>
      </w:r>
      <w:r w:rsidR="00E2782D">
        <w:t xml:space="preserve"> </w:t>
      </w:r>
      <w:r>
        <w:t>July</w:t>
      </w:r>
      <w:r w:rsidR="00E2782D">
        <w:t xml:space="preserve"> 2014 (s 2)</w:t>
      </w:r>
    </w:p>
    <w:p w14:paraId="6FED6CAE" w14:textId="3BD2480F" w:rsidR="00F1080E" w:rsidRDefault="00B15262" w:rsidP="00F1080E">
      <w:pPr>
        <w:pStyle w:val="NewAct"/>
      </w:pPr>
      <w:hyperlink r:id="rId46" w:tooltip="A2015-42" w:history="1">
        <w:r w:rsidR="00F1080E" w:rsidRPr="00F82451">
          <w:rPr>
            <w:rStyle w:val="charCitHyperlinkAbbrev"/>
          </w:rPr>
          <w:t>Building (Loose-fill Asbestos Eradication) Legislation Amendment Act 2015</w:t>
        </w:r>
      </w:hyperlink>
      <w:r w:rsidR="00F1080E">
        <w:t xml:space="preserve"> A2015</w:t>
      </w:r>
      <w:r w:rsidR="00F1080E">
        <w:noBreakHyphen/>
        <w:t>42 pt 13</w:t>
      </w:r>
    </w:p>
    <w:p w14:paraId="026F339E" w14:textId="77777777" w:rsidR="00F1080E" w:rsidRDefault="00F1080E" w:rsidP="00F1080E">
      <w:pPr>
        <w:pStyle w:val="Actdetails"/>
        <w:keepNext/>
      </w:pPr>
      <w:r>
        <w:t>notified LR 5 November 2015</w:t>
      </w:r>
    </w:p>
    <w:p w14:paraId="7F1BF728" w14:textId="77777777" w:rsidR="00F1080E" w:rsidRDefault="00F1080E" w:rsidP="00F1080E">
      <w:pPr>
        <w:pStyle w:val="Actdetails"/>
        <w:keepNext/>
      </w:pPr>
      <w:r>
        <w:t>s 1, s 2 commenced 5 November 2015 (LA s 75 (1))</w:t>
      </w:r>
    </w:p>
    <w:p w14:paraId="6EE5B3AA" w14:textId="1E3BB228" w:rsidR="00F1080E" w:rsidRDefault="00F1080E" w:rsidP="00F1080E">
      <w:pPr>
        <w:pStyle w:val="Actdetails"/>
      </w:pPr>
      <w:r>
        <w:t xml:space="preserve">pt 13 </w:t>
      </w:r>
      <w:r w:rsidRPr="00AE7C72">
        <w:t xml:space="preserve">commenced </w:t>
      </w:r>
      <w:r>
        <w:t>13 November 2015</w:t>
      </w:r>
      <w:r w:rsidRPr="00AE7C72">
        <w:t xml:space="preserve"> (</w:t>
      </w:r>
      <w:r>
        <w:t xml:space="preserve">s 2 (1) and </w:t>
      </w:r>
      <w:hyperlink r:id="rId47" w:tooltip="CN2015-21" w:history="1">
        <w:r w:rsidRPr="000F6A85">
          <w:rPr>
            <w:rStyle w:val="charCitHyperlinkAbbrev"/>
          </w:rPr>
          <w:t>CN2015-21</w:t>
        </w:r>
      </w:hyperlink>
      <w:r>
        <w:t>)</w:t>
      </w:r>
    </w:p>
    <w:p w14:paraId="7D2A7485" w14:textId="59945076" w:rsidR="00730E1D" w:rsidRDefault="00B15262" w:rsidP="00730E1D">
      <w:pPr>
        <w:pStyle w:val="NewReg"/>
      </w:pPr>
      <w:hyperlink r:id="rId48" w:tooltip="SL2016-8" w:history="1">
        <w:r w:rsidR="00730E1D">
          <w:rPr>
            <w:rStyle w:val="charCitHyperlinkAbbrev"/>
          </w:rPr>
          <w:t>Taxation Administration Amendment Regulation 2016 (No 1)</w:t>
        </w:r>
      </w:hyperlink>
      <w:r w:rsidR="00730E1D">
        <w:t xml:space="preserve"> SL2016</w:t>
      </w:r>
      <w:r w:rsidR="00730E1D">
        <w:noBreakHyphen/>
        <w:t>8</w:t>
      </w:r>
    </w:p>
    <w:p w14:paraId="60C50495" w14:textId="77777777" w:rsidR="00730E1D" w:rsidRDefault="00730E1D" w:rsidP="00730E1D">
      <w:pPr>
        <w:pStyle w:val="Actdetails"/>
        <w:keepNext/>
      </w:pPr>
      <w:r>
        <w:t>notified LR 21 April 2016</w:t>
      </w:r>
    </w:p>
    <w:p w14:paraId="014DA21F" w14:textId="77777777" w:rsidR="00730E1D" w:rsidRDefault="00730E1D" w:rsidP="00730E1D">
      <w:pPr>
        <w:pStyle w:val="Actdetails"/>
        <w:keepNext/>
      </w:pPr>
      <w:r>
        <w:t>s 1, s 2 commenced 21 April 2016 (LA s 75 (1))</w:t>
      </w:r>
    </w:p>
    <w:p w14:paraId="1A513882" w14:textId="77777777" w:rsidR="00730E1D" w:rsidRDefault="00730E1D" w:rsidP="00730E1D">
      <w:pPr>
        <w:pStyle w:val="Actdetails"/>
      </w:pPr>
      <w:r>
        <w:t>remainder commenced 22 April 2016 (s 2)</w:t>
      </w:r>
    </w:p>
    <w:p w14:paraId="38F1A460" w14:textId="012EB239" w:rsidR="00540786" w:rsidRDefault="00B15262" w:rsidP="00540786">
      <w:pPr>
        <w:pStyle w:val="NewAct"/>
      </w:pPr>
      <w:hyperlink r:id="rId49" w:tooltip="A2016-33" w:history="1">
        <w:r w:rsidR="00540786">
          <w:rPr>
            <w:rStyle w:val="charCitHyperlinkAbbrev"/>
          </w:rPr>
          <w:t>Emergencies Amendment Act 2016</w:t>
        </w:r>
      </w:hyperlink>
      <w:r w:rsidR="00540786">
        <w:t xml:space="preserve"> A2016</w:t>
      </w:r>
      <w:r w:rsidR="00540786">
        <w:noBreakHyphen/>
        <w:t>33 sch 1 pt 1.</w:t>
      </w:r>
      <w:r w:rsidR="002C2313">
        <w:t>20</w:t>
      </w:r>
    </w:p>
    <w:p w14:paraId="293BD15A" w14:textId="77777777" w:rsidR="00540786" w:rsidRDefault="00540786" w:rsidP="00540786">
      <w:pPr>
        <w:pStyle w:val="Actdetails"/>
        <w:keepNext/>
      </w:pPr>
      <w:r>
        <w:t>notified LR 20 June 2016</w:t>
      </w:r>
    </w:p>
    <w:p w14:paraId="76DB3D03" w14:textId="77777777" w:rsidR="00540786" w:rsidRDefault="00540786" w:rsidP="00540786">
      <w:pPr>
        <w:pStyle w:val="Actdetails"/>
        <w:keepNext/>
      </w:pPr>
      <w:r>
        <w:t>s 1, s 2 commenced 20 June 2016 (LA s 75 (1))</w:t>
      </w:r>
    </w:p>
    <w:p w14:paraId="53C09BB1" w14:textId="77777777" w:rsidR="00540786" w:rsidRPr="00AE7C72" w:rsidRDefault="002C2313" w:rsidP="00540786">
      <w:pPr>
        <w:pStyle w:val="Actdetails"/>
      </w:pPr>
      <w:r>
        <w:t>sch 1 pt 1.20</w:t>
      </w:r>
      <w:r w:rsidR="00540786">
        <w:t xml:space="preserve"> commenced 21 June 2016 (s 2)</w:t>
      </w:r>
    </w:p>
    <w:p w14:paraId="1F21BC08" w14:textId="4FC25159" w:rsidR="00F06A51" w:rsidRDefault="00B15262" w:rsidP="00F06A51">
      <w:pPr>
        <w:pStyle w:val="NewReg"/>
      </w:pPr>
      <w:hyperlink r:id="rId50" w:tooltip="SL2018-17" w:history="1">
        <w:r w:rsidR="00F06A51">
          <w:rPr>
            <w:rStyle w:val="charCitHyperlinkAbbrev"/>
          </w:rPr>
          <w:t>Taxation Administration Amendment Regulation 2018 (No 1)</w:t>
        </w:r>
      </w:hyperlink>
      <w:r w:rsidR="00F06A51">
        <w:t xml:space="preserve"> SL2018</w:t>
      </w:r>
      <w:r w:rsidR="00B47CBE">
        <w:noBreakHyphen/>
      </w:r>
      <w:r w:rsidR="00F06A51">
        <w:t>17</w:t>
      </w:r>
    </w:p>
    <w:p w14:paraId="6C373381" w14:textId="77777777" w:rsidR="00F06A51" w:rsidRDefault="00F06A51" w:rsidP="00F06A51">
      <w:pPr>
        <w:pStyle w:val="Actdetails"/>
        <w:keepNext/>
      </w:pPr>
      <w:r>
        <w:t xml:space="preserve">notified LR </w:t>
      </w:r>
      <w:r w:rsidR="009E5892">
        <w:t>17 September 2018</w:t>
      </w:r>
    </w:p>
    <w:p w14:paraId="1CBFC956" w14:textId="77777777" w:rsidR="00F06A51" w:rsidRDefault="00F06A51" w:rsidP="00F06A51">
      <w:pPr>
        <w:pStyle w:val="Actdetails"/>
        <w:keepNext/>
      </w:pPr>
      <w:r>
        <w:t xml:space="preserve">s 1, s 2 commenced </w:t>
      </w:r>
      <w:r w:rsidR="009E5892">
        <w:t>17 September 2018</w:t>
      </w:r>
      <w:r>
        <w:t xml:space="preserve"> (LA s 75 (1))</w:t>
      </w:r>
    </w:p>
    <w:p w14:paraId="049BAA42" w14:textId="77777777" w:rsidR="00F06A51" w:rsidRDefault="00F06A51" w:rsidP="00F06A51">
      <w:pPr>
        <w:pStyle w:val="Actdetails"/>
      </w:pPr>
      <w:r>
        <w:t xml:space="preserve">remainder commenced </w:t>
      </w:r>
      <w:r w:rsidR="009E5892">
        <w:t>18 September 2018</w:t>
      </w:r>
      <w:r>
        <w:t xml:space="preserve"> (s 2)</w:t>
      </w:r>
    </w:p>
    <w:p w14:paraId="171CBBEF" w14:textId="5C182704" w:rsidR="00F73140" w:rsidRDefault="00B15262" w:rsidP="00F73140">
      <w:pPr>
        <w:pStyle w:val="NewReg"/>
      </w:pPr>
      <w:hyperlink r:id="rId51" w:tooltip="A2021-10" w:history="1">
        <w:r w:rsidR="00F73140">
          <w:rPr>
            <w:rStyle w:val="charCitHyperlinkAbbrev"/>
          </w:rPr>
          <w:t>Revenue Legislation Amendment Act 2021</w:t>
        </w:r>
      </w:hyperlink>
      <w:r w:rsidR="00F73140">
        <w:t xml:space="preserve"> A2021-10 sch 1 pt </w:t>
      </w:r>
      <w:r w:rsidR="00527420">
        <w:t>1.8</w:t>
      </w:r>
    </w:p>
    <w:p w14:paraId="44627D31" w14:textId="3EF50C2B" w:rsidR="00F73140" w:rsidRDefault="00F73140" w:rsidP="00F73140">
      <w:pPr>
        <w:pStyle w:val="Actdetails"/>
        <w:keepNext/>
      </w:pPr>
      <w:r>
        <w:t xml:space="preserve">notified LR </w:t>
      </w:r>
      <w:r w:rsidR="00527420">
        <w:t>19 May 2021</w:t>
      </w:r>
    </w:p>
    <w:p w14:paraId="11699194" w14:textId="040B1763" w:rsidR="00F73140" w:rsidRDefault="00F73140" w:rsidP="00F73140">
      <w:pPr>
        <w:pStyle w:val="Actdetails"/>
        <w:keepNext/>
      </w:pPr>
      <w:r>
        <w:t xml:space="preserve">s 1, s 2 commenced </w:t>
      </w:r>
      <w:r w:rsidR="00527420">
        <w:t>19 May 2021</w:t>
      </w:r>
      <w:r>
        <w:t xml:space="preserve"> (LA s 75 (1))</w:t>
      </w:r>
    </w:p>
    <w:p w14:paraId="1A0286E7" w14:textId="17CC91A9" w:rsidR="00F73140" w:rsidRDefault="00527420" w:rsidP="00F73140">
      <w:pPr>
        <w:pStyle w:val="Actdetails"/>
      </w:pPr>
      <w:r>
        <w:t xml:space="preserve">sch 1 pt 1.8 </w:t>
      </w:r>
      <w:r w:rsidR="00F73140">
        <w:t xml:space="preserve">commenced </w:t>
      </w:r>
      <w:r>
        <w:t>20 May 2021</w:t>
      </w:r>
      <w:r w:rsidR="00F73140">
        <w:t xml:space="preserve"> (s 2</w:t>
      </w:r>
      <w:r>
        <w:t xml:space="preserve"> (1)</w:t>
      </w:r>
      <w:r w:rsidR="00F73140">
        <w:t>)</w:t>
      </w:r>
    </w:p>
    <w:p w14:paraId="327A4FAF" w14:textId="2CA5DFB6" w:rsidR="00802B58" w:rsidRDefault="00B15262" w:rsidP="00802B58">
      <w:pPr>
        <w:pStyle w:val="NewAct"/>
      </w:pPr>
      <w:hyperlink r:id="rId52" w:tooltip="A2023-36" w:history="1">
        <w:r w:rsidR="00802B58">
          <w:rPr>
            <w:rStyle w:val="charCitHyperlinkAbbrev"/>
          </w:rPr>
          <w:t>Planning (Consequential Amendments) Act 2023</w:t>
        </w:r>
      </w:hyperlink>
      <w:r w:rsidR="00802B58">
        <w:t xml:space="preserve"> A2023-36 sch 1 pt 1.62</w:t>
      </w:r>
    </w:p>
    <w:p w14:paraId="194FC930" w14:textId="77777777" w:rsidR="00802B58" w:rsidRDefault="00802B58" w:rsidP="00802B58">
      <w:pPr>
        <w:pStyle w:val="Actdetails"/>
      </w:pPr>
      <w:r>
        <w:t>notified LR 29 September 2023</w:t>
      </w:r>
    </w:p>
    <w:p w14:paraId="24E5FD66" w14:textId="77777777" w:rsidR="00802B58" w:rsidRDefault="00802B58" w:rsidP="00802B58">
      <w:pPr>
        <w:pStyle w:val="Actdetails"/>
      </w:pPr>
      <w:r>
        <w:t>s 1, s 2 commenced 29 September 2023 (LA s 75 (1))</w:t>
      </w:r>
    </w:p>
    <w:p w14:paraId="2636E60F" w14:textId="74037117" w:rsidR="00802B58" w:rsidRDefault="00802B58" w:rsidP="00802B58">
      <w:pPr>
        <w:pStyle w:val="Actdetails"/>
      </w:pPr>
      <w:r>
        <w:t xml:space="preserve">sch 1 pt 1.62 commenced 27 November 2023 (s 2 (1) and see </w:t>
      </w:r>
      <w:hyperlink r:id="rId53" w:tooltip="A2023-18" w:history="1">
        <w:r w:rsidRPr="00867F56">
          <w:rPr>
            <w:rStyle w:val="charCitHyperlinkAbbrev"/>
          </w:rPr>
          <w:t>Planning Act 2023</w:t>
        </w:r>
      </w:hyperlink>
      <w:r>
        <w:t xml:space="preserve"> A2023-18, s 2 (2) and </w:t>
      </w:r>
      <w:bookmarkStart w:id="17" w:name="_Hlk147825606"/>
      <w:r>
        <w:fldChar w:fldCharType="begin"/>
      </w:r>
      <w:r>
        <w:instrText>HYPERLINK "https://legislation.act.gov.au/cn/2023-10/" \o "Planning Commencement Notice 2023"</w:instrText>
      </w:r>
      <w:r>
        <w:fldChar w:fldCharType="separate"/>
      </w:r>
      <w:r w:rsidRPr="00867F56">
        <w:rPr>
          <w:rStyle w:val="charCitHyperlinkAbbrev"/>
        </w:rPr>
        <w:t>CN2023-10</w:t>
      </w:r>
      <w:r>
        <w:rPr>
          <w:rStyle w:val="charCitHyperlinkAbbrev"/>
        </w:rPr>
        <w:fldChar w:fldCharType="end"/>
      </w:r>
      <w:bookmarkEnd w:id="17"/>
      <w:r>
        <w:t>)</w:t>
      </w:r>
    </w:p>
    <w:p w14:paraId="2BD2F20B" w14:textId="2E856C8C" w:rsidR="00A875CD" w:rsidRDefault="00B15262" w:rsidP="00A875CD">
      <w:pPr>
        <w:pStyle w:val="NewReg"/>
      </w:pPr>
      <w:hyperlink r:id="rId54" w:tooltip="SL2024-32" w:history="1">
        <w:r w:rsidR="00A875CD">
          <w:rPr>
            <w:rStyle w:val="charCitHyperlinkAbbrev"/>
          </w:rPr>
          <w:t>Taxation Administration Amendment Regulation 2024 (No 1)</w:t>
        </w:r>
      </w:hyperlink>
      <w:r w:rsidR="00A875CD">
        <w:t xml:space="preserve"> SL2024</w:t>
      </w:r>
      <w:r w:rsidR="00A875CD">
        <w:noBreakHyphen/>
        <w:t>32</w:t>
      </w:r>
    </w:p>
    <w:p w14:paraId="569C57DA" w14:textId="587ED164" w:rsidR="00A875CD" w:rsidRDefault="00A875CD" w:rsidP="00A875CD">
      <w:pPr>
        <w:pStyle w:val="Actdetails"/>
        <w:keepNext/>
      </w:pPr>
      <w:r>
        <w:t>notified LR 12 September 2024</w:t>
      </w:r>
    </w:p>
    <w:p w14:paraId="46E32774" w14:textId="026F52D5" w:rsidR="00A875CD" w:rsidRDefault="00A875CD" w:rsidP="00A875CD">
      <w:pPr>
        <w:pStyle w:val="Actdetails"/>
        <w:keepNext/>
      </w:pPr>
      <w:r>
        <w:t>s 1, s 2 commenced 12 September 2024 (LA s 75 (1))</w:t>
      </w:r>
    </w:p>
    <w:p w14:paraId="136D5E24" w14:textId="3064EE97" w:rsidR="00A875CD" w:rsidRDefault="00A875CD" w:rsidP="00A875CD">
      <w:pPr>
        <w:pStyle w:val="Actdetails"/>
      </w:pPr>
      <w:r>
        <w:t>remainder commenced 13 September 2024 (s 2)</w:t>
      </w:r>
    </w:p>
    <w:p w14:paraId="2D9CE722" w14:textId="77777777" w:rsidR="007E12D0" w:rsidRPr="00AF7EC1" w:rsidRDefault="007E12D0">
      <w:pPr>
        <w:pStyle w:val="Endnote20"/>
      </w:pPr>
      <w:bookmarkStart w:id="18" w:name="_Toc177050191"/>
      <w:r w:rsidRPr="00AF7EC1">
        <w:rPr>
          <w:rStyle w:val="charTableNo"/>
        </w:rPr>
        <w:t>4</w:t>
      </w:r>
      <w:r>
        <w:tab/>
      </w:r>
      <w:r w:rsidRPr="00AF7EC1">
        <w:rPr>
          <w:rStyle w:val="charTableText"/>
        </w:rPr>
        <w:t>Amendment history</w:t>
      </w:r>
      <w:bookmarkEnd w:id="18"/>
    </w:p>
    <w:p w14:paraId="775BCD87" w14:textId="77777777" w:rsidR="007E12D0" w:rsidRDefault="007E12D0">
      <w:pPr>
        <w:pStyle w:val="AmdtsEntryHd"/>
      </w:pPr>
      <w:r>
        <w:t>Commencement</w:t>
      </w:r>
    </w:p>
    <w:p w14:paraId="17E8AD81" w14:textId="77777777" w:rsidR="007E12D0" w:rsidRDefault="007E12D0">
      <w:pPr>
        <w:pStyle w:val="AmdtsEntries"/>
      </w:pPr>
      <w:r>
        <w:t>s 2</w:t>
      </w:r>
      <w:r>
        <w:tab/>
        <w:t>om LA s 89 (4)</w:t>
      </w:r>
    </w:p>
    <w:p w14:paraId="5454F246" w14:textId="60F7AEDF" w:rsidR="001846E9" w:rsidRDefault="00EC1D3C" w:rsidP="001846E9">
      <w:pPr>
        <w:pStyle w:val="AmdtsEntryHd"/>
      </w:pPr>
      <w:r>
        <w:t>Permitted disclosure of information—Act, s 97 (</w:t>
      </w:r>
      <w:r w:rsidR="005D0A65">
        <w:t>e</w:t>
      </w:r>
      <w:r>
        <w:t>) (x</w:t>
      </w:r>
      <w:r w:rsidR="005D0A65">
        <w:t>ix</w:t>
      </w:r>
      <w:r>
        <w:t>)</w:t>
      </w:r>
    </w:p>
    <w:p w14:paraId="6D373EF4" w14:textId="1675FF91" w:rsidR="00527420" w:rsidRDefault="00527420" w:rsidP="001846E9">
      <w:pPr>
        <w:pStyle w:val="AmdtsEntries"/>
      </w:pPr>
      <w:r>
        <w:t xml:space="preserve">s 4 </w:t>
      </w:r>
      <w:proofErr w:type="spellStart"/>
      <w:r>
        <w:t>hdg</w:t>
      </w:r>
      <w:proofErr w:type="spellEnd"/>
      <w:r>
        <w:tab/>
        <w:t xml:space="preserve">sub </w:t>
      </w:r>
      <w:hyperlink r:id="rId55" w:tooltip="Revenue Legislation Amendment Act 2021" w:history="1">
        <w:r>
          <w:rPr>
            <w:rStyle w:val="charCitHyperlinkAbbrev"/>
          </w:rPr>
          <w:t>A2021</w:t>
        </w:r>
        <w:r>
          <w:rPr>
            <w:rStyle w:val="charCitHyperlinkAbbrev"/>
          </w:rPr>
          <w:noBreakHyphen/>
          <w:t>10</w:t>
        </w:r>
      </w:hyperlink>
      <w:r>
        <w:t xml:space="preserve"> </w:t>
      </w:r>
      <w:proofErr w:type="spellStart"/>
      <w:r>
        <w:t>amdt</w:t>
      </w:r>
      <w:proofErr w:type="spellEnd"/>
      <w:r>
        <w:t xml:space="preserve"> 1.46</w:t>
      </w:r>
    </w:p>
    <w:p w14:paraId="59DF3B0C" w14:textId="4DA35079" w:rsidR="001846E9" w:rsidRPr="00F1080E" w:rsidRDefault="001846E9" w:rsidP="001846E9">
      <w:pPr>
        <w:pStyle w:val="AmdtsEntries"/>
      </w:pPr>
      <w:r>
        <w:t>s 4</w:t>
      </w:r>
      <w:r>
        <w:tab/>
        <w:t xml:space="preserve">am </w:t>
      </w:r>
      <w:hyperlink r:id="rId56" w:tooltip="Taxation Administration Amendment Regulation 2009 (No 1)" w:history="1">
        <w:r w:rsidR="00FD4F3A" w:rsidRPr="00FD4F3A">
          <w:rPr>
            <w:rStyle w:val="charCitHyperlinkAbbrev"/>
          </w:rPr>
          <w:t>SL2009</w:t>
        </w:r>
        <w:r w:rsidR="00FD4F3A" w:rsidRPr="00FD4F3A">
          <w:rPr>
            <w:rStyle w:val="charCitHyperlinkAbbrev"/>
          </w:rPr>
          <w:noBreakHyphen/>
          <w:t>44</w:t>
        </w:r>
      </w:hyperlink>
      <w:r>
        <w:t xml:space="preserve"> s 4</w:t>
      </w:r>
      <w:r w:rsidR="00EC1D3C">
        <w:t xml:space="preserve">; ss </w:t>
      </w:r>
      <w:proofErr w:type="spellStart"/>
      <w:r w:rsidR="00EC1D3C">
        <w:t>renum</w:t>
      </w:r>
      <w:proofErr w:type="spellEnd"/>
      <w:r w:rsidR="00EC1D3C">
        <w:t xml:space="preserve"> R2 LA</w:t>
      </w:r>
      <w:r w:rsidR="00A52074">
        <w:t xml:space="preserve">; </w:t>
      </w:r>
      <w:hyperlink r:id="rId57" w:tooltip="Administrative (One ACT Public Service Miscellaneous Amendments) Act 2011" w:history="1">
        <w:r w:rsidR="00FD4F3A" w:rsidRPr="00FD4F3A">
          <w:rPr>
            <w:rStyle w:val="charCitHyperlinkAbbrev"/>
          </w:rPr>
          <w:t>A2011</w:t>
        </w:r>
        <w:r w:rsidR="00FD4F3A" w:rsidRPr="00FD4F3A">
          <w:rPr>
            <w:rStyle w:val="charCitHyperlinkAbbrev"/>
          </w:rPr>
          <w:noBreakHyphen/>
          <w:t>22</w:t>
        </w:r>
      </w:hyperlink>
      <w:r w:rsidR="00A52074">
        <w:t xml:space="preserve"> </w:t>
      </w:r>
      <w:proofErr w:type="spellStart"/>
      <w:r w:rsidR="00A52074">
        <w:t>amdt</w:t>
      </w:r>
      <w:proofErr w:type="spellEnd"/>
      <w:r w:rsidR="00A52074">
        <w:t xml:space="preserve"> </w:t>
      </w:r>
      <w:r w:rsidR="00D210A3">
        <w:t>1.415</w:t>
      </w:r>
      <w:r w:rsidR="00924F0A">
        <w:t xml:space="preserve">; </w:t>
      </w:r>
      <w:hyperlink r:id="rId58" w:tooltip="Taxation Administration Amendment Regulation 2014 (No 1)" w:history="1">
        <w:r w:rsidR="00924F0A">
          <w:rPr>
            <w:rStyle w:val="charCitHyperlinkAbbrev"/>
          </w:rPr>
          <w:t>SL2014</w:t>
        </w:r>
        <w:r w:rsidR="00924F0A">
          <w:rPr>
            <w:rStyle w:val="charCitHyperlinkAbbrev"/>
          </w:rPr>
          <w:noBreakHyphen/>
          <w:t>15</w:t>
        </w:r>
      </w:hyperlink>
      <w:r w:rsidR="00924F0A">
        <w:t xml:space="preserve"> s 4</w:t>
      </w:r>
      <w:r w:rsidR="00F1080E">
        <w:t xml:space="preserve">; </w:t>
      </w:r>
      <w:hyperlink r:id="rId59" w:tooltip="Building (Loose-fill Asbestos Eradication) Legislation Amendment Act 2015" w:history="1">
        <w:r w:rsidR="00F1080E">
          <w:rPr>
            <w:rStyle w:val="charCitHyperlinkAbbrev"/>
          </w:rPr>
          <w:t>A2015</w:t>
        </w:r>
        <w:r w:rsidR="00F1080E">
          <w:rPr>
            <w:rStyle w:val="charCitHyperlinkAbbrev"/>
          </w:rPr>
          <w:noBreakHyphen/>
          <w:t>42</w:t>
        </w:r>
      </w:hyperlink>
      <w:r w:rsidR="00F1080E">
        <w:t xml:space="preserve"> s 56, s 57</w:t>
      </w:r>
      <w:r w:rsidR="009F3BE3">
        <w:t xml:space="preserve">; </w:t>
      </w:r>
      <w:hyperlink r:id="rId60" w:tooltip="Taxation Administration Amendment Regulation 2016 (No 1)" w:history="1">
        <w:r w:rsidR="009F3BE3">
          <w:rPr>
            <w:rStyle w:val="charCitHyperlinkAbbrev"/>
          </w:rPr>
          <w:t>SL2016-8</w:t>
        </w:r>
      </w:hyperlink>
      <w:r w:rsidR="009F3BE3">
        <w:t xml:space="preserve"> s 4, s 5</w:t>
      </w:r>
      <w:r w:rsidR="00E10F7E">
        <w:t>; ss</w:t>
      </w:r>
      <w:r w:rsidR="00DF6F61">
        <w:t> </w:t>
      </w:r>
      <w:proofErr w:type="spellStart"/>
      <w:r w:rsidR="00E10F7E">
        <w:t>renum</w:t>
      </w:r>
      <w:proofErr w:type="spellEnd"/>
      <w:r w:rsidR="00E10F7E">
        <w:t xml:space="preserve"> R6 LA</w:t>
      </w:r>
      <w:r w:rsidR="002C3C9E">
        <w:t xml:space="preserve">; </w:t>
      </w:r>
      <w:hyperlink r:id="rId61" w:tooltip="Emergencies Amendment Act 2016" w:history="1">
        <w:r w:rsidR="002C3C9E">
          <w:rPr>
            <w:rStyle w:val="charCitHyperlinkAbbrev"/>
          </w:rPr>
          <w:t>A2016</w:t>
        </w:r>
        <w:r w:rsidR="002C3C9E">
          <w:rPr>
            <w:rStyle w:val="charCitHyperlinkAbbrev"/>
          </w:rPr>
          <w:noBreakHyphen/>
          <w:t>33</w:t>
        </w:r>
      </w:hyperlink>
      <w:r w:rsidR="002C3C9E">
        <w:t xml:space="preserve"> </w:t>
      </w:r>
      <w:proofErr w:type="spellStart"/>
      <w:r w:rsidR="002C3C9E">
        <w:t>amdt</w:t>
      </w:r>
      <w:proofErr w:type="spellEnd"/>
      <w:r w:rsidR="002C3C9E">
        <w:t xml:space="preserve"> 1.46</w:t>
      </w:r>
      <w:r w:rsidR="009E5892">
        <w:t xml:space="preserve">; </w:t>
      </w:r>
      <w:hyperlink r:id="rId62" w:tooltip="Taxation Administration Amendment Regulation 2018 (No 1)" w:history="1">
        <w:r w:rsidR="009E5892">
          <w:rPr>
            <w:rStyle w:val="charCitHyperlinkAbbrev"/>
          </w:rPr>
          <w:t>SL2018</w:t>
        </w:r>
        <w:r w:rsidR="009E5892">
          <w:rPr>
            <w:rStyle w:val="charCitHyperlinkAbbrev"/>
          </w:rPr>
          <w:noBreakHyphen/>
          <w:t>17</w:t>
        </w:r>
      </w:hyperlink>
      <w:r w:rsidR="00D37F38">
        <w:t xml:space="preserve"> s 4</w:t>
      </w:r>
      <w:r w:rsidR="005C4A4E">
        <w:t>; ss </w:t>
      </w:r>
      <w:proofErr w:type="spellStart"/>
      <w:r w:rsidR="009E5892">
        <w:t>renum</w:t>
      </w:r>
      <w:proofErr w:type="spellEnd"/>
      <w:r w:rsidR="009E5892">
        <w:t xml:space="preserve"> R8 LA</w:t>
      </w:r>
      <w:r w:rsidR="00802B58">
        <w:t xml:space="preserve">; </w:t>
      </w:r>
      <w:hyperlink r:id="rId63" w:tooltip="Planning (Consequential Amendments) Act 2023" w:history="1">
        <w:r w:rsidR="00802B58">
          <w:rPr>
            <w:rStyle w:val="charCitHyperlinkAbbrev"/>
          </w:rPr>
          <w:t>A2023-36</w:t>
        </w:r>
      </w:hyperlink>
      <w:r w:rsidR="00802B58">
        <w:t xml:space="preserve"> </w:t>
      </w:r>
      <w:proofErr w:type="spellStart"/>
      <w:r w:rsidR="00802B58">
        <w:t>amdt</w:t>
      </w:r>
      <w:proofErr w:type="spellEnd"/>
      <w:r w:rsidR="00802B58">
        <w:t xml:space="preserve"> 1.347</w:t>
      </w:r>
      <w:r w:rsidR="00A875CD">
        <w:t xml:space="preserve">; </w:t>
      </w:r>
      <w:hyperlink r:id="rId64" w:tooltip="Taxation Administration Amendment Regulation 2024 (No 1)" w:history="1">
        <w:r w:rsidR="00221E19">
          <w:rPr>
            <w:rStyle w:val="charCitHyperlinkAbbrev"/>
          </w:rPr>
          <w:t>SL2024</w:t>
        </w:r>
        <w:r w:rsidR="00221E19">
          <w:rPr>
            <w:rStyle w:val="charCitHyperlinkAbbrev"/>
          </w:rPr>
          <w:noBreakHyphen/>
          <w:t>32</w:t>
        </w:r>
      </w:hyperlink>
      <w:r w:rsidR="00A875CD">
        <w:t xml:space="preserve"> s 4, s 5; ss </w:t>
      </w:r>
      <w:proofErr w:type="spellStart"/>
      <w:r w:rsidR="00A875CD">
        <w:t>renum</w:t>
      </w:r>
      <w:proofErr w:type="spellEnd"/>
      <w:r w:rsidR="00A875CD">
        <w:t xml:space="preserve"> R11 LA</w:t>
      </w:r>
    </w:p>
    <w:p w14:paraId="63E93078" w14:textId="77777777" w:rsidR="00DF5E4F" w:rsidRDefault="00DF5E4F" w:rsidP="00DF5E4F">
      <w:pPr>
        <w:pStyle w:val="PageBreak"/>
      </w:pPr>
      <w:r>
        <w:br w:type="page"/>
      </w:r>
    </w:p>
    <w:p w14:paraId="03F56821" w14:textId="77777777" w:rsidR="001846E9" w:rsidRPr="00AF7EC1" w:rsidRDefault="001846E9" w:rsidP="00DF5E4F">
      <w:pPr>
        <w:pStyle w:val="Endnote20"/>
      </w:pPr>
      <w:bookmarkStart w:id="19" w:name="_Toc177050192"/>
      <w:r w:rsidRPr="00AF7EC1">
        <w:rPr>
          <w:rStyle w:val="charTableNo"/>
        </w:rPr>
        <w:lastRenderedPageBreak/>
        <w:t>5</w:t>
      </w:r>
      <w:r>
        <w:tab/>
      </w:r>
      <w:r w:rsidRPr="00AF7EC1">
        <w:rPr>
          <w:rStyle w:val="charTableText"/>
        </w:rPr>
        <w:t>Earlier republications</w:t>
      </w:r>
      <w:bookmarkEnd w:id="19"/>
    </w:p>
    <w:p w14:paraId="78A8691D" w14:textId="77777777" w:rsidR="001846E9" w:rsidRDefault="001846E9">
      <w:pPr>
        <w:pStyle w:val="EndNoteTextPub"/>
      </w:pPr>
      <w:r>
        <w:t xml:space="preserve">Some earlier republications were not numbered. The number in column 1 refers to the publication order.  </w:t>
      </w:r>
    </w:p>
    <w:p w14:paraId="6FD58767" w14:textId="77777777" w:rsidR="001846E9" w:rsidRDefault="001846E9">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DB85CA6" w14:textId="77777777" w:rsidR="001846E9" w:rsidRDefault="001846E9">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1846E9" w14:paraId="0C6E9AF2" w14:textId="77777777">
        <w:trPr>
          <w:tblHeader/>
        </w:trPr>
        <w:tc>
          <w:tcPr>
            <w:tcW w:w="1576" w:type="dxa"/>
            <w:tcBorders>
              <w:bottom w:val="single" w:sz="4" w:space="0" w:color="auto"/>
            </w:tcBorders>
          </w:tcPr>
          <w:p w14:paraId="54C72B3D" w14:textId="77777777" w:rsidR="001846E9" w:rsidRDefault="001846E9">
            <w:pPr>
              <w:pStyle w:val="EarlierRepubHdg"/>
            </w:pPr>
            <w:r>
              <w:t>Republication No and date</w:t>
            </w:r>
          </w:p>
        </w:tc>
        <w:tc>
          <w:tcPr>
            <w:tcW w:w="1681" w:type="dxa"/>
            <w:tcBorders>
              <w:bottom w:val="single" w:sz="4" w:space="0" w:color="auto"/>
            </w:tcBorders>
          </w:tcPr>
          <w:p w14:paraId="77D2A264" w14:textId="77777777" w:rsidR="001846E9" w:rsidRDefault="001846E9">
            <w:pPr>
              <w:pStyle w:val="EarlierRepubHdg"/>
            </w:pPr>
            <w:r>
              <w:t>Effective</w:t>
            </w:r>
          </w:p>
        </w:tc>
        <w:tc>
          <w:tcPr>
            <w:tcW w:w="1783" w:type="dxa"/>
            <w:tcBorders>
              <w:bottom w:val="single" w:sz="4" w:space="0" w:color="auto"/>
            </w:tcBorders>
          </w:tcPr>
          <w:p w14:paraId="66ACD15C" w14:textId="77777777" w:rsidR="001846E9" w:rsidRDefault="001846E9">
            <w:pPr>
              <w:pStyle w:val="EarlierRepubHdg"/>
            </w:pPr>
            <w:r>
              <w:t>Last amendment made by</w:t>
            </w:r>
          </w:p>
        </w:tc>
        <w:tc>
          <w:tcPr>
            <w:tcW w:w="1783" w:type="dxa"/>
            <w:tcBorders>
              <w:bottom w:val="single" w:sz="4" w:space="0" w:color="auto"/>
            </w:tcBorders>
          </w:tcPr>
          <w:p w14:paraId="0EE89A28" w14:textId="77777777" w:rsidR="001846E9" w:rsidRDefault="001846E9">
            <w:pPr>
              <w:pStyle w:val="EarlierRepubHdg"/>
            </w:pPr>
            <w:r>
              <w:t>Republication for</w:t>
            </w:r>
          </w:p>
        </w:tc>
      </w:tr>
      <w:tr w:rsidR="001846E9" w14:paraId="6341A32D" w14:textId="77777777">
        <w:tc>
          <w:tcPr>
            <w:tcW w:w="1576" w:type="dxa"/>
            <w:tcBorders>
              <w:top w:val="single" w:sz="4" w:space="0" w:color="auto"/>
              <w:bottom w:val="single" w:sz="4" w:space="0" w:color="auto"/>
            </w:tcBorders>
          </w:tcPr>
          <w:p w14:paraId="0A3AE20D" w14:textId="77777777" w:rsidR="001846E9" w:rsidRDefault="001846E9">
            <w:pPr>
              <w:pStyle w:val="EarlierRepubEntries"/>
            </w:pPr>
            <w:r>
              <w:t>R1</w:t>
            </w:r>
            <w:r>
              <w:br/>
              <w:t>24 Dec 2004</w:t>
            </w:r>
          </w:p>
        </w:tc>
        <w:tc>
          <w:tcPr>
            <w:tcW w:w="1681" w:type="dxa"/>
            <w:tcBorders>
              <w:top w:val="single" w:sz="4" w:space="0" w:color="auto"/>
              <w:bottom w:val="single" w:sz="4" w:space="0" w:color="auto"/>
            </w:tcBorders>
          </w:tcPr>
          <w:p w14:paraId="0FFEBFAD" w14:textId="77777777" w:rsidR="001846E9" w:rsidRDefault="001846E9">
            <w:pPr>
              <w:pStyle w:val="EarlierRepubEntries"/>
            </w:pPr>
            <w:r>
              <w:t>24 Dec 2004–</w:t>
            </w:r>
            <w:r>
              <w:br/>
              <w:t>14 Sept 2009</w:t>
            </w:r>
          </w:p>
        </w:tc>
        <w:tc>
          <w:tcPr>
            <w:tcW w:w="1783" w:type="dxa"/>
            <w:tcBorders>
              <w:top w:val="single" w:sz="4" w:space="0" w:color="auto"/>
              <w:bottom w:val="single" w:sz="4" w:space="0" w:color="auto"/>
            </w:tcBorders>
          </w:tcPr>
          <w:p w14:paraId="3B0C171B" w14:textId="77777777" w:rsidR="001846E9" w:rsidRDefault="001846E9">
            <w:pPr>
              <w:pStyle w:val="EarlierRepubEntries"/>
            </w:pPr>
            <w:r>
              <w:t>not amended</w:t>
            </w:r>
          </w:p>
        </w:tc>
        <w:tc>
          <w:tcPr>
            <w:tcW w:w="1783" w:type="dxa"/>
            <w:tcBorders>
              <w:top w:val="single" w:sz="4" w:space="0" w:color="auto"/>
              <w:bottom w:val="single" w:sz="4" w:space="0" w:color="auto"/>
            </w:tcBorders>
          </w:tcPr>
          <w:p w14:paraId="59DF36AE" w14:textId="77777777" w:rsidR="001846E9" w:rsidRDefault="001846E9">
            <w:pPr>
              <w:pStyle w:val="EarlierRepubEntries"/>
            </w:pPr>
            <w:r>
              <w:t>new regulation</w:t>
            </w:r>
          </w:p>
        </w:tc>
      </w:tr>
      <w:tr w:rsidR="008615C0" w14:paraId="439D63EA" w14:textId="77777777">
        <w:tc>
          <w:tcPr>
            <w:tcW w:w="1576" w:type="dxa"/>
            <w:tcBorders>
              <w:top w:val="single" w:sz="4" w:space="0" w:color="auto"/>
              <w:bottom w:val="single" w:sz="4" w:space="0" w:color="auto"/>
            </w:tcBorders>
          </w:tcPr>
          <w:p w14:paraId="681DD9C0" w14:textId="77777777" w:rsidR="008615C0" w:rsidRDefault="008615C0">
            <w:pPr>
              <w:pStyle w:val="EarlierRepubEntries"/>
            </w:pPr>
            <w:r>
              <w:t>R2</w:t>
            </w:r>
            <w:r>
              <w:br/>
              <w:t>15 Sept 2009</w:t>
            </w:r>
          </w:p>
        </w:tc>
        <w:tc>
          <w:tcPr>
            <w:tcW w:w="1681" w:type="dxa"/>
            <w:tcBorders>
              <w:top w:val="single" w:sz="4" w:space="0" w:color="auto"/>
              <w:bottom w:val="single" w:sz="4" w:space="0" w:color="auto"/>
            </w:tcBorders>
          </w:tcPr>
          <w:p w14:paraId="5C3783DF" w14:textId="77777777" w:rsidR="008615C0" w:rsidRDefault="008615C0">
            <w:pPr>
              <w:pStyle w:val="EarlierRepubEntries"/>
            </w:pPr>
            <w:r>
              <w:t>15 Sept 2009–</w:t>
            </w:r>
            <w:r>
              <w:br/>
              <w:t>30 June 2011</w:t>
            </w:r>
          </w:p>
        </w:tc>
        <w:tc>
          <w:tcPr>
            <w:tcW w:w="1783" w:type="dxa"/>
            <w:tcBorders>
              <w:top w:val="single" w:sz="4" w:space="0" w:color="auto"/>
              <w:bottom w:val="single" w:sz="4" w:space="0" w:color="auto"/>
            </w:tcBorders>
          </w:tcPr>
          <w:p w14:paraId="58CAFC25" w14:textId="444C160D" w:rsidR="008615C0" w:rsidRDefault="00B15262">
            <w:pPr>
              <w:pStyle w:val="EarlierRepubEntries"/>
            </w:pPr>
            <w:hyperlink r:id="rId65" w:tooltip="Taxation Administration Amendment Regulation 2009 (No 1)" w:history="1">
              <w:r w:rsidR="00FD4F3A" w:rsidRPr="00FD4F3A">
                <w:rPr>
                  <w:rStyle w:val="charCitHyperlinkAbbrev"/>
                </w:rPr>
                <w:t>SL2009</w:t>
              </w:r>
              <w:r w:rsidR="00FD4F3A" w:rsidRPr="00FD4F3A">
                <w:rPr>
                  <w:rStyle w:val="charCitHyperlinkAbbrev"/>
                </w:rPr>
                <w:noBreakHyphen/>
                <w:t>44</w:t>
              </w:r>
            </w:hyperlink>
          </w:p>
        </w:tc>
        <w:tc>
          <w:tcPr>
            <w:tcW w:w="1783" w:type="dxa"/>
            <w:tcBorders>
              <w:top w:val="single" w:sz="4" w:space="0" w:color="auto"/>
              <w:bottom w:val="single" w:sz="4" w:space="0" w:color="auto"/>
            </w:tcBorders>
          </w:tcPr>
          <w:p w14:paraId="7E37F420" w14:textId="57BD285F" w:rsidR="008615C0" w:rsidRDefault="00A52074">
            <w:pPr>
              <w:pStyle w:val="EarlierRepubEntries"/>
            </w:pPr>
            <w:r>
              <w:t xml:space="preserve">amendments by </w:t>
            </w:r>
            <w:hyperlink r:id="rId66" w:tooltip="Taxation Administration Amendment Regulation 2009 (No 1)" w:history="1">
              <w:r w:rsidR="00FD4F3A" w:rsidRPr="00FD4F3A">
                <w:rPr>
                  <w:rStyle w:val="charCitHyperlinkAbbrev"/>
                </w:rPr>
                <w:t>SL2009</w:t>
              </w:r>
              <w:r w:rsidR="00FD4F3A" w:rsidRPr="00FD4F3A">
                <w:rPr>
                  <w:rStyle w:val="charCitHyperlinkAbbrev"/>
                </w:rPr>
                <w:noBreakHyphen/>
                <w:t>44</w:t>
              </w:r>
            </w:hyperlink>
          </w:p>
        </w:tc>
      </w:tr>
      <w:tr w:rsidR="00E2782D" w14:paraId="72D09E25" w14:textId="77777777">
        <w:tc>
          <w:tcPr>
            <w:tcW w:w="1576" w:type="dxa"/>
            <w:tcBorders>
              <w:top w:val="single" w:sz="4" w:space="0" w:color="auto"/>
              <w:bottom w:val="single" w:sz="4" w:space="0" w:color="auto"/>
            </w:tcBorders>
          </w:tcPr>
          <w:p w14:paraId="080EDE41" w14:textId="77777777" w:rsidR="00E2782D" w:rsidRDefault="00E2782D">
            <w:pPr>
              <w:pStyle w:val="EarlierRepubEntries"/>
            </w:pPr>
            <w:r>
              <w:t>R3</w:t>
            </w:r>
            <w:r>
              <w:br/>
              <w:t>1 July 2011</w:t>
            </w:r>
          </w:p>
        </w:tc>
        <w:tc>
          <w:tcPr>
            <w:tcW w:w="1681" w:type="dxa"/>
            <w:tcBorders>
              <w:top w:val="single" w:sz="4" w:space="0" w:color="auto"/>
              <w:bottom w:val="single" w:sz="4" w:space="0" w:color="auto"/>
            </w:tcBorders>
          </w:tcPr>
          <w:p w14:paraId="3D7119B6" w14:textId="77777777" w:rsidR="00E2782D" w:rsidRDefault="00E2782D">
            <w:pPr>
              <w:pStyle w:val="EarlierRepubEntries"/>
            </w:pPr>
            <w:r>
              <w:t>1 July 2011–</w:t>
            </w:r>
            <w:r>
              <w:br/>
              <w:t>9 July 2014</w:t>
            </w:r>
          </w:p>
        </w:tc>
        <w:tc>
          <w:tcPr>
            <w:tcW w:w="1783" w:type="dxa"/>
            <w:tcBorders>
              <w:top w:val="single" w:sz="4" w:space="0" w:color="auto"/>
              <w:bottom w:val="single" w:sz="4" w:space="0" w:color="auto"/>
            </w:tcBorders>
          </w:tcPr>
          <w:p w14:paraId="36F43A80" w14:textId="5D0ABFCE" w:rsidR="00E2782D" w:rsidRDefault="00B15262">
            <w:pPr>
              <w:pStyle w:val="EarlierRepubEntries"/>
            </w:pPr>
            <w:hyperlink r:id="rId67" w:tooltip="Administrative (One ACT Public Service Miscellaneous Amendments) Act 2011" w:history="1">
              <w:r w:rsidR="00E2782D" w:rsidRPr="00FD4F3A">
                <w:rPr>
                  <w:rStyle w:val="charCitHyperlinkAbbrev"/>
                </w:rPr>
                <w:t>A2011</w:t>
              </w:r>
              <w:r w:rsidR="00E2782D" w:rsidRPr="00FD4F3A">
                <w:rPr>
                  <w:rStyle w:val="charCitHyperlinkAbbrev"/>
                </w:rPr>
                <w:noBreakHyphen/>
                <w:t>22</w:t>
              </w:r>
            </w:hyperlink>
          </w:p>
        </w:tc>
        <w:tc>
          <w:tcPr>
            <w:tcW w:w="1783" w:type="dxa"/>
            <w:tcBorders>
              <w:top w:val="single" w:sz="4" w:space="0" w:color="auto"/>
              <w:bottom w:val="single" w:sz="4" w:space="0" w:color="auto"/>
            </w:tcBorders>
          </w:tcPr>
          <w:p w14:paraId="5275231B" w14:textId="74447398" w:rsidR="00E2782D" w:rsidRDefault="00E2782D">
            <w:pPr>
              <w:pStyle w:val="EarlierRepubEntries"/>
            </w:pPr>
            <w:r>
              <w:t xml:space="preserve">amendments by </w:t>
            </w:r>
            <w:hyperlink r:id="rId68" w:tooltip="Administrative (One ACT Public Service Miscellaneous Amendments) Act 2011" w:history="1">
              <w:r w:rsidRPr="00FD4F3A">
                <w:rPr>
                  <w:rStyle w:val="charCitHyperlinkAbbrev"/>
                </w:rPr>
                <w:t>A2011</w:t>
              </w:r>
              <w:r w:rsidRPr="00FD4F3A">
                <w:rPr>
                  <w:rStyle w:val="charCitHyperlinkAbbrev"/>
                </w:rPr>
                <w:noBreakHyphen/>
                <w:t>22</w:t>
              </w:r>
            </w:hyperlink>
          </w:p>
        </w:tc>
      </w:tr>
      <w:tr w:rsidR="00F1080E" w14:paraId="28F0BD38" w14:textId="77777777">
        <w:tc>
          <w:tcPr>
            <w:tcW w:w="1576" w:type="dxa"/>
            <w:tcBorders>
              <w:top w:val="single" w:sz="4" w:space="0" w:color="auto"/>
              <w:bottom w:val="single" w:sz="4" w:space="0" w:color="auto"/>
            </w:tcBorders>
          </w:tcPr>
          <w:p w14:paraId="484FDB64" w14:textId="77777777" w:rsidR="00F1080E" w:rsidRDefault="00F1080E">
            <w:pPr>
              <w:pStyle w:val="EarlierRepubEntries"/>
            </w:pPr>
            <w:r>
              <w:t>R4</w:t>
            </w:r>
            <w:r>
              <w:br/>
              <w:t>10 July 2014</w:t>
            </w:r>
          </w:p>
        </w:tc>
        <w:tc>
          <w:tcPr>
            <w:tcW w:w="1681" w:type="dxa"/>
            <w:tcBorders>
              <w:top w:val="single" w:sz="4" w:space="0" w:color="auto"/>
              <w:bottom w:val="single" w:sz="4" w:space="0" w:color="auto"/>
            </w:tcBorders>
          </w:tcPr>
          <w:p w14:paraId="3AA05F2C" w14:textId="77777777" w:rsidR="00F1080E" w:rsidRDefault="00F1080E">
            <w:pPr>
              <w:pStyle w:val="EarlierRepubEntries"/>
            </w:pPr>
            <w:r>
              <w:t>10 July 2014–</w:t>
            </w:r>
            <w:r>
              <w:br/>
              <w:t>12 Nov 2015</w:t>
            </w:r>
          </w:p>
        </w:tc>
        <w:tc>
          <w:tcPr>
            <w:tcW w:w="1783" w:type="dxa"/>
            <w:tcBorders>
              <w:top w:val="single" w:sz="4" w:space="0" w:color="auto"/>
              <w:bottom w:val="single" w:sz="4" w:space="0" w:color="auto"/>
            </w:tcBorders>
          </w:tcPr>
          <w:p w14:paraId="356FFEA4" w14:textId="66823FFC" w:rsidR="00F1080E" w:rsidRDefault="00B15262">
            <w:pPr>
              <w:pStyle w:val="EarlierRepubEntries"/>
            </w:pPr>
            <w:hyperlink r:id="rId69" w:tooltip="Taxation Administration Amendment Regulation 2014 (No 1)" w:history="1">
              <w:r w:rsidR="00F1080E">
                <w:rPr>
                  <w:rStyle w:val="charCitHyperlinkAbbrev"/>
                </w:rPr>
                <w:t>SL2014</w:t>
              </w:r>
              <w:r w:rsidR="00F1080E">
                <w:rPr>
                  <w:rStyle w:val="charCitHyperlinkAbbrev"/>
                </w:rPr>
                <w:noBreakHyphen/>
                <w:t>15</w:t>
              </w:r>
            </w:hyperlink>
          </w:p>
        </w:tc>
        <w:tc>
          <w:tcPr>
            <w:tcW w:w="1783" w:type="dxa"/>
            <w:tcBorders>
              <w:top w:val="single" w:sz="4" w:space="0" w:color="auto"/>
              <w:bottom w:val="single" w:sz="4" w:space="0" w:color="auto"/>
            </w:tcBorders>
          </w:tcPr>
          <w:p w14:paraId="2488A362" w14:textId="2ADD1631" w:rsidR="00F1080E" w:rsidRDefault="00F1080E">
            <w:pPr>
              <w:pStyle w:val="EarlierRepubEntries"/>
            </w:pPr>
            <w:r>
              <w:t xml:space="preserve">amendments by </w:t>
            </w:r>
            <w:hyperlink r:id="rId70" w:tooltip="Taxation Administration Amendment Regulation 2014 (No 1)" w:history="1">
              <w:r>
                <w:rPr>
                  <w:rStyle w:val="charCitHyperlinkAbbrev"/>
                </w:rPr>
                <w:t>SL2014</w:t>
              </w:r>
              <w:r>
                <w:rPr>
                  <w:rStyle w:val="charCitHyperlinkAbbrev"/>
                </w:rPr>
                <w:noBreakHyphen/>
                <w:t>15</w:t>
              </w:r>
            </w:hyperlink>
          </w:p>
        </w:tc>
      </w:tr>
      <w:tr w:rsidR="00DA02B9" w14:paraId="6634BC82" w14:textId="77777777">
        <w:tc>
          <w:tcPr>
            <w:tcW w:w="1576" w:type="dxa"/>
            <w:tcBorders>
              <w:top w:val="single" w:sz="4" w:space="0" w:color="auto"/>
              <w:bottom w:val="single" w:sz="4" w:space="0" w:color="auto"/>
            </w:tcBorders>
          </w:tcPr>
          <w:p w14:paraId="3697E649" w14:textId="77777777" w:rsidR="00DA02B9" w:rsidRDefault="00DA02B9">
            <w:pPr>
              <w:pStyle w:val="EarlierRepubEntries"/>
            </w:pPr>
            <w:r>
              <w:t>R5</w:t>
            </w:r>
            <w:r>
              <w:br/>
              <w:t>13 Nov 2015</w:t>
            </w:r>
          </w:p>
        </w:tc>
        <w:tc>
          <w:tcPr>
            <w:tcW w:w="1681" w:type="dxa"/>
            <w:tcBorders>
              <w:top w:val="single" w:sz="4" w:space="0" w:color="auto"/>
              <w:bottom w:val="single" w:sz="4" w:space="0" w:color="auto"/>
            </w:tcBorders>
          </w:tcPr>
          <w:p w14:paraId="7C6A494B" w14:textId="77777777" w:rsidR="00DA02B9" w:rsidRDefault="00DA02B9">
            <w:pPr>
              <w:pStyle w:val="EarlierRepubEntries"/>
            </w:pPr>
            <w:r>
              <w:t>13 Nov 2015–</w:t>
            </w:r>
            <w:r>
              <w:br/>
              <w:t>21 Apr 2016</w:t>
            </w:r>
          </w:p>
        </w:tc>
        <w:tc>
          <w:tcPr>
            <w:tcW w:w="1783" w:type="dxa"/>
            <w:tcBorders>
              <w:top w:val="single" w:sz="4" w:space="0" w:color="auto"/>
              <w:bottom w:val="single" w:sz="4" w:space="0" w:color="auto"/>
            </w:tcBorders>
          </w:tcPr>
          <w:p w14:paraId="148ACD17" w14:textId="36E3EE4F" w:rsidR="00DA02B9" w:rsidRDefault="00B15262">
            <w:pPr>
              <w:pStyle w:val="EarlierRepubEntries"/>
            </w:pPr>
            <w:hyperlink r:id="rId71" w:tooltip="Building (Loose-fill Asbestos Eradication) Legislation Amendment Act 2015" w:history="1">
              <w:r w:rsidR="00CB5807">
                <w:rPr>
                  <w:rStyle w:val="charCitHyperlinkAbbrev"/>
                </w:rPr>
                <w:t>A2015-42</w:t>
              </w:r>
            </w:hyperlink>
          </w:p>
        </w:tc>
        <w:tc>
          <w:tcPr>
            <w:tcW w:w="1783" w:type="dxa"/>
            <w:tcBorders>
              <w:top w:val="single" w:sz="4" w:space="0" w:color="auto"/>
              <w:bottom w:val="single" w:sz="4" w:space="0" w:color="auto"/>
            </w:tcBorders>
          </w:tcPr>
          <w:p w14:paraId="2BEAB529" w14:textId="0E44550D" w:rsidR="00DA02B9" w:rsidRDefault="00DA02B9">
            <w:pPr>
              <w:pStyle w:val="EarlierRepubEntries"/>
            </w:pPr>
            <w:r>
              <w:t xml:space="preserve">amendments by </w:t>
            </w:r>
            <w:hyperlink r:id="rId72" w:tooltip="Building (Loose-fill Asbestos Eradication) Legislation Amendment Act 2015" w:history="1">
              <w:r w:rsidR="00CB5807">
                <w:rPr>
                  <w:rStyle w:val="charCitHyperlinkAbbrev"/>
                </w:rPr>
                <w:t>A2015-42</w:t>
              </w:r>
            </w:hyperlink>
          </w:p>
        </w:tc>
      </w:tr>
      <w:tr w:rsidR="00604F92" w14:paraId="1D9A4914" w14:textId="77777777">
        <w:tc>
          <w:tcPr>
            <w:tcW w:w="1576" w:type="dxa"/>
            <w:tcBorders>
              <w:top w:val="single" w:sz="4" w:space="0" w:color="auto"/>
              <w:bottom w:val="single" w:sz="4" w:space="0" w:color="auto"/>
            </w:tcBorders>
          </w:tcPr>
          <w:p w14:paraId="1030C688" w14:textId="77777777" w:rsidR="00604F92" w:rsidRDefault="00604F92" w:rsidP="00604F92">
            <w:pPr>
              <w:pStyle w:val="EarlierRepubEntries"/>
            </w:pPr>
            <w:r>
              <w:t>R6</w:t>
            </w:r>
            <w:r>
              <w:br/>
              <w:t>22 Apr 2016</w:t>
            </w:r>
          </w:p>
        </w:tc>
        <w:tc>
          <w:tcPr>
            <w:tcW w:w="1681" w:type="dxa"/>
            <w:tcBorders>
              <w:top w:val="single" w:sz="4" w:space="0" w:color="auto"/>
              <w:bottom w:val="single" w:sz="4" w:space="0" w:color="auto"/>
            </w:tcBorders>
          </w:tcPr>
          <w:p w14:paraId="3A3D1A2F" w14:textId="77777777" w:rsidR="00604F92" w:rsidRDefault="00604F92" w:rsidP="00604F92">
            <w:pPr>
              <w:pStyle w:val="EarlierRepubEntries"/>
            </w:pPr>
            <w:r>
              <w:t>22 Apr 2016–</w:t>
            </w:r>
            <w:r>
              <w:br/>
              <w:t>20 Jun</w:t>
            </w:r>
            <w:r w:rsidR="00E739F3">
              <w:t>e</w:t>
            </w:r>
            <w:r>
              <w:t xml:space="preserve"> 2016</w:t>
            </w:r>
          </w:p>
        </w:tc>
        <w:tc>
          <w:tcPr>
            <w:tcW w:w="1783" w:type="dxa"/>
            <w:tcBorders>
              <w:top w:val="single" w:sz="4" w:space="0" w:color="auto"/>
              <w:bottom w:val="single" w:sz="4" w:space="0" w:color="auto"/>
            </w:tcBorders>
          </w:tcPr>
          <w:p w14:paraId="5522618D" w14:textId="2D7840F1" w:rsidR="00604F92" w:rsidRDefault="00B15262" w:rsidP="005D63E4">
            <w:pPr>
              <w:pStyle w:val="EarlierRepubEntries"/>
            </w:pPr>
            <w:hyperlink r:id="rId73" w:tooltip="Taxation Administration Amendment Regulation 2016 (No 1)" w:history="1">
              <w:r w:rsidR="005D63E4">
                <w:rPr>
                  <w:rStyle w:val="charCitHyperlinkAbbrev"/>
                </w:rPr>
                <w:t>SL2016</w:t>
              </w:r>
              <w:r w:rsidR="005D63E4">
                <w:rPr>
                  <w:rStyle w:val="charCitHyperlinkAbbrev"/>
                </w:rPr>
                <w:noBreakHyphen/>
                <w:t>8</w:t>
              </w:r>
            </w:hyperlink>
          </w:p>
        </w:tc>
        <w:tc>
          <w:tcPr>
            <w:tcW w:w="1783" w:type="dxa"/>
            <w:tcBorders>
              <w:top w:val="single" w:sz="4" w:space="0" w:color="auto"/>
              <w:bottom w:val="single" w:sz="4" w:space="0" w:color="auto"/>
            </w:tcBorders>
          </w:tcPr>
          <w:p w14:paraId="23054E51" w14:textId="79EC5800" w:rsidR="00604F92" w:rsidRDefault="00540786">
            <w:pPr>
              <w:pStyle w:val="EarlierRepubEntries"/>
            </w:pPr>
            <w:r>
              <w:t xml:space="preserve">amendments by </w:t>
            </w:r>
            <w:hyperlink r:id="rId74" w:tooltip="Taxation Administration Amendment Regulation 2016 (No 1)" w:history="1">
              <w:r>
                <w:rPr>
                  <w:rStyle w:val="charCitHyperlinkAbbrev"/>
                </w:rPr>
                <w:t>SL2016</w:t>
              </w:r>
              <w:r>
                <w:rPr>
                  <w:rStyle w:val="charCitHyperlinkAbbrev"/>
                </w:rPr>
                <w:noBreakHyphen/>
                <w:t>8</w:t>
              </w:r>
            </w:hyperlink>
          </w:p>
        </w:tc>
      </w:tr>
      <w:tr w:rsidR="009E5892" w14:paraId="00456FB0" w14:textId="77777777">
        <w:tc>
          <w:tcPr>
            <w:tcW w:w="1576" w:type="dxa"/>
            <w:tcBorders>
              <w:top w:val="single" w:sz="4" w:space="0" w:color="auto"/>
              <w:bottom w:val="single" w:sz="4" w:space="0" w:color="auto"/>
            </w:tcBorders>
          </w:tcPr>
          <w:p w14:paraId="42F23AF7" w14:textId="77777777" w:rsidR="009E5892" w:rsidRDefault="009E5892" w:rsidP="00604F92">
            <w:pPr>
              <w:pStyle w:val="EarlierRepubEntries"/>
            </w:pPr>
            <w:r>
              <w:t>R7</w:t>
            </w:r>
            <w:r>
              <w:br/>
              <w:t>21 June 2016</w:t>
            </w:r>
          </w:p>
        </w:tc>
        <w:tc>
          <w:tcPr>
            <w:tcW w:w="1681" w:type="dxa"/>
            <w:tcBorders>
              <w:top w:val="single" w:sz="4" w:space="0" w:color="auto"/>
              <w:bottom w:val="single" w:sz="4" w:space="0" w:color="auto"/>
            </w:tcBorders>
          </w:tcPr>
          <w:p w14:paraId="61CCE022" w14:textId="77777777" w:rsidR="009E5892" w:rsidRDefault="009E5892" w:rsidP="00604F92">
            <w:pPr>
              <w:pStyle w:val="EarlierRepubEntries"/>
            </w:pPr>
            <w:r>
              <w:t>21 June 2016–</w:t>
            </w:r>
            <w:r>
              <w:br/>
              <w:t>17 Sept 2018</w:t>
            </w:r>
          </w:p>
        </w:tc>
        <w:tc>
          <w:tcPr>
            <w:tcW w:w="1783" w:type="dxa"/>
            <w:tcBorders>
              <w:top w:val="single" w:sz="4" w:space="0" w:color="auto"/>
              <w:bottom w:val="single" w:sz="4" w:space="0" w:color="auto"/>
            </w:tcBorders>
          </w:tcPr>
          <w:p w14:paraId="0BBF605B" w14:textId="3931D8D9" w:rsidR="009E5892" w:rsidRDefault="00B15262" w:rsidP="005D63E4">
            <w:pPr>
              <w:pStyle w:val="EarlierRepubEntries"/>
              <w:rPr>
                <w:rStyle w:val="charCitHyperlinkAbbrev"/>
              </w:rPr>
            </w:pPr>
            <w:hyperlink r:id="rId75" w:tooltip="Emergencies Amendment Act 2016" w:history="1">
              <w:r w:rsidR="009E5892" w:rsidRPr="009E5892">
                <w:rPr>
                  <w:rStyle w:val="charCitHyperlinkAbbrev"/>
                </w:rPr>
                <w:t>A2016-33</w:t>
              </w:r>
            </w:hyperlink>
          </w:p>
        </w:tc>
        <w:tc>
          <w:tcPr>
            <w:tcW w:w="1783" w:type="dxa"/>
            <w:tcBorders>
              <w:top w:val="single" w:sz="4" w:space="0" w:color="auto"/>
              <w:bottom w:val="single" w:sz="4" w:space="0" w:color="auto"/>
            </w:tcBorders>
          </w:tcPr>
          <w:p w14:paraId="47E03B08" w14:textId="14A0459B" w:rsidR="009E5892" w:rsidRDefault="009E5892">
            <w:pPr>
              <w:pStyle w:val="EarlierRepubEntries"/>
            </w:pPr>
            <w:r>
              <w:t xml:space="preserve">amendments by </w:t>
            </w:r>
            <w:hyperlink r:id="rId76" w:tooltip="Emergencies Amendment Act 2016" w:history="1">
              <w:r w:rsidRPr="009E5892">
                <w:rPr>
                  <w:rStyle w:val="charCitHyperlinkAbbrev"/>
                </w:rPr>
                <w:t>A2016-33</w:t>
              </w:r>
            </w:hyperlink>
          </w:p>
        </w:tc>
      </w:tr>
      <w:tr w:rsidR="00527420" w14:paraId="3F161712" w14:textId="77777777">
        <w:tc>
          <w:tcPr>
            <w:tcW w:w="1576" w:type="dxa"/>
            <w:tcBorders>
              <w:top w:val="single" w:sz="4" w:space="0" w:color="auto"/>
              <w:bottom w:val="single" w:sz="4" w:space="0" w:color="auto"/>
            </w:tcBorders>
          </w:tcPr>
          <w:p w14:paraId="57323723" w14:textId="60469C66" w:rsidR="00527420" w:rsidRDefault="00527420" w:rsidP="00604F92">
            <w:pPr>
              <w:pStyle w:val="EarlierRepubEntries"/>
            </w:pPr>
            <w:r>
              <w:t>R8</w:t>
            </w:r>
            <w:r>
              <w:br/>
            </w:r>
            <w:r w:rsidR="0062486C">
              <w:t>18 Sept 2018</w:t>
            </w:r>
          </w:p>
        </w:tc>
        <w:tc>
          <w:tcPr>
            <w:tcW w:w="1681" w:type="dxa"/>
            <w:tcBorders>
              <w:top w:val="single" w:sz="4" w:space="0" w:color="auto"/>
              <w:bottom w:val="single" w:sz="4" w:space="0" w:color="auto"/>
            </w:tcBorders>
          </w:tcPr>
          <w:p w14:paraId="3C7A0B50" w14:textId="19A8E1E5" w:rsidR="00527420" w:rsidRDefault="0062486C" w:rsidP="00604F92">
            <w:pPr>
              <w:pStyle w:val="EarlierRepubEntries"/>
            </w:pPr>
            <w:r>
              <w:t>18 Sept 2018–</w:t>
            </w:r>
            <w:r>
              <w:br/>
              <w:t>19 May 2021</w:t>
            </w:r>
          </w:p>
        </w:tc>
        <w:tc>
          <w:tcPr>
            <w:tcW w:w="1783" w:type="dxa"/>
            <w:tcBorders>
              <w:top w:val="single" w:sz="4" w:space="0" w:color="auto"/>
              <w:bottom w:val="single" w:sz="4" w:space="0" w:color="auto"/>
            </w:tcBorders>
          </w:tcPr>
          <w:p w14:paraId="3110CE7C" w14:textId="4D8BE6EA" w:rsidR="00527420" w:rsidRDefault="00B15262" w:rsidP="005D63E4">
            <w:pPr>
              <w:pStyle w:val="EarlierRepubEntries"/>
            </w:pPr>
            <w:hyperlink r:id="rId77" w:tooltip="Taxation Administration Amendment Regulation 2018 (No 1)" w:history="1">
              <w:r w:rsidR="0062486C">
                <w:rPr>
                  <w:rStyle w:val="charCitHyperlinkAbbrev"/>
                </w:rPr>
                <w:t>SL2018</w:t>
              </w:r>
              <w:r w:rsidR="0062486C">
                <w:rPr>
                  <w:rStyle w:val="charCitHyperlinkAbbrev"/>
                </w:rPr>
                <w:noBreakHyphen/>
                <w:t>17</w:t>
              </w:r>
            </w:hyperlink>
          </w:p>
        </w:tc>
        <w:tc>
          <w:tcPr>
            <w:tcW w:w="1783" w:type="dxa"/>
            <w:tcBorders>
              <w:top w:val="single" w:sz="4" w:space="0" w:color="auto"/>
              <w:bottom w:val="single" w:sz="4" w:space="0" w:color="auto"/>
            </w:tcBorders>
          </w:tcPr>
          <w:p w14:paraId="6CCE3D64" w14:textId="5D4A7643" w:rsidR="00527420" w:rsidRDefault="0062486C">
            <w:pPr>
              <w:pStyle w:val="EarlierRepubEntries"/>
            </w:pPr>
            <w:r>
              <w:t xml:space="preserve">amendments by </w:t>
            </w:r>
            <w:hyperlink r:id="rId78" w:tooltip="Taxation Administration Amendment Regulation 2018 (No 1)" w:history="1">
              <w:r>
                <w:rPr>
                  <w:rStyle w:val="charCitHyperlinkAbbrev"/>
                </w:rPr>
                <w:t>SL2018</w:t>
              </w:r>
              <w:r>
                <w:rPr>
                  <w:rStyle w:val="charCitHyperlinkAbbrev"/>
                </w:rPr>
                <w:noBreakHyphen/>
                <w:t>17</w:t>
              </w:r>
            </w:hyperlink>
          </w:p>
        </w:tc>
      </w:tr>
      <w:tr w:rsidR="00802B58" w14:paraId="2032DEF4" w14:textId="77777777">
        <w:tc>
          <w:tcPr>
            <w:tcW w:w="1576" w:type="dxa"/>
            <w:tcBorders>
              <w:top w:val="single" w:sz="4" w:space="0" w:color="auto"/>
              <w:bottom w:val="single" w:sz="4" w:space="0" w:color="auto"/>
            </w:tcBorders>
          </w:tcPr>
          <w:p w14:paraId="6FC15C75" w14:textId="4D55E2DF" w:rsidR="00802B58" w:rsidRDefault="00802B58" w:rsidP="00604F92">
            <w:pPr>
              <w:pStyle w:val="EarlierRepubEntries"/>
            </w:pPr>
            <w:r>
              <w:t>R9</w:t>
            </w:r>
            <w:r>
              <w:br/>
              <w:t>20 May 2021</w:t>
            </w:r>
          </w:p>
        </w:tc>
        <w:tc>
          <w:tcPr>
            <w:tcW w:w="1681" w:type="dxa"/>
            <w:tcBorders>
              <w:top w:val="single" w:sz="4" w:space="0" w:color="auto"/>
              <w:bottom w:val="single" w:sz="4" w:space="0" w:color="auto"/>
            </w:tcBorders>
          </w:tcPr>
          <w:p w14:paraId="6804EA4A" w14:textId="0627C130" w:rsidR="00802B58" w:rsidRDefault="00802B58" w:rsidP="00604F92">
            <w:pPr>
              <w:pStyle w:val="EarlierRepubEntries"/>
            </w:pPr>
            <w:r>
              <w:t>20 May 2021–</w:t>
            </w:r>
            <w:r>
              <w:br/>
              <w:t>26 Nov 2023</w:t>
            </w:r>
          </w:p>
        </w:tc>
        <w:tc>
          <w:tcPr>
            <w:tcW w:w="1783" w:type="dxa"/>
            <w:tcBorders>
              <w:top w:val="single" w:sz="4" w:space="0" w:color="auto"/>
              <w:bottom w:val="single" w:sz="4" w:space="0" w:color="auto"/>
            </w:tcBorders>
          </w:tcPr>
          <w:p w14:paraId="1F9D0768" w14:textId="1D4F53AD" w:rsidR="00802B58" w:rsidRDefault="00B15262" w:rsidP="005D63E4">
            <w:pPr>
              <w:pStyle w:val="EarlierRepubEntries"/>
            </w:pPr>
            <w:hyperlink r:id="rId79" w:tooltip="Revenue Legislation Amendment Act 2021" w:history="1">
              <w:r w:rsidR="00802B58">
                <w:rPr>
                  <w:rStyle w:val="charCitHyperlinkAbbrev"/>
                </w:rPr>
                <w:t>A2021</w:t>
              </w:r>
              <w:r w:rsidR="00802B58">
                <w:rPr>
                  <w:rStyle w:val="charCitHyperlinkAbbrev"/>
                </w:rPr>
                <w:noBreakHyphen/>
                <w:t>10</w:t>
              </w:r>
            </w:hyperlink>
          </w:p>
        </w:tc>
        <w:tc>
          <w:tcPr>
            <w:tcW w:w="1783" w:type="dxa"/>
            <w:tcBorders>
              <w:top w:val="single" w:sz="4" w:space="0" w:color="auto"/>
              <w:bottom w:val="single" w:sz="4" w:space="0" w:color="auto"/>
            </w:tcBorders>
          </w:tcPr>
          <w:p w14:paraId="6631D12F" w14:textId="353F8384" w:rsidR="00802B58" w:rsidRDefault="00802B58">
            <w:pPr>
              <w:pStyle w:val="EarlierRepubEntries"/>
            </w:pPr>
            <w:r>
              <w:t xml:space="preserve">amendments by </w:t>
            </w:r>
            <w:hyperlink r:id="rId80" w:tooltip="Revenue Legislation Amendment Act 2021" w:history="1">
              <w:r>
                <w:rPr>
                  <w:rStyle w:val="charCitHyperlinkAbbrev"/>
                </w:rPr>
                <w:t>A2021</w:t>
              </w:r>
              <w:r>
                <w:rPr>
                  <w:rStyle w:val="charCitHyperlinkAbbrev"/>
                </w:rPr>
                <w:noBreakHyphen/>
                <w:t>10</w:t>
              </w:r>
            </w:hyperlink>
          </w:p>
        </w:tc>
      </w:tr>
      <w:tr w:rsidR="00A875CD" w14:paraId="63013B27" w14:textId="77777777">
        <w:tc>
          <w:tcPr>
            <w:tcW w:w="1576" w:type="dxa"/>
            <w:tcBorders>
              <w:top w:val="single" w:sz="4" w:space="0" w:color="auto"/>
              <w:bottom w:val="single" w:sz="4" w:space="0" w:color="auto"/>
            </w:tcBorders>
          </w:tcPr>
          <w:p w14:paraId="61F3510E" w14:textId="2C587AE7" w:rsidR="00A875CD" w:rsidRDefault="00A875CD" w:rsidP="00604F92">
            <w:pPr>
              <w:pStyle w:val="EarlierRepubEntries"/>
            </w:pPr>
            <w:r>
              <w:t>R10 (RI)</w:t>
            </w:r>
            <w:r>
              <w:br/>
            </w:r>
            <w:r w:rsidR="0003074C">
              <w:t>16 July 2024</w:t>
            </w:r>
          </w:p>
        </w:tc>
        <w:tc>
          <w:tcPr>
            <w:tcW w:w="1681" w:type="dxa"/>
            <w:tcBorders>
              <w:top w:val="single" w:sz="4" w:space="0" w:color="auto"/>
              <w:bottom w:val="single" w:sz="4" w:space="0" w:color="auto"/>
            </w:tcBorders>
          </w:tcPr>
          <w:p w14:paraId="4E7968C4" w14:textId="4F8F4D54" w:rsidR="00A875CD" w:rsidRDefault="0003074C" w:rsidP="00604F92">
            <w:pPr>
              <w:pStyle w:val="EarlierRepubEntries"/>
            </w:pPr>
            <w:r>
              <w:t>27 Nov 2023–</w:t>
            </w:r>
            <w:r>
              <w:br/>
              <w:t>12 Sept 2024</w:t>
            </w:r>
          </w:p>
        </w:tc>
        <w:tc>
          <w:tcPr>
            <w:tcW w:w="1783" w:type="dxa"/>
            <w:tcBorders>
              <w:top w:val="single" w:sz="4" w:space="0" w:color="auto"/>
              <w:bottom w:val="single" w:sz="4" w:space="0" w:color="auto"/>
            </w:tcBorders>
          </w:tcPr>
          <w:p w14:paraId="22B50983" w14:textId="393686D2" w:rsidR="00A875CD" w:rsidRDefault="00B15262" w:rsidP="005D63E4">
            <w:pPr>
              <w:pStyle w:val="EarlierRepubEntries"/>
            </w:pPr>
            <w:hyperlink r:id="rId81" w:tooltip="Planning (Consequential Amendments) Act 2023" w:history="1">
              <w:r w:rsidR="0003074C">
                <w:rPr>
                  <w:rStyle w:val="charCitHyperlinkAbbrev"/>
                </w:rPr>
                <w:t>A2023</w:t>
              </w:r>
              <w:r w:rsidR="0003074C">
                <w:rPr>
                  <w:rStyle w:val="charCitHyperlinkAbbrev"/>
                </w:rPr>
                <w:noBreakHyphen/>
                <w:t>36</w:t>
              </w:r>
            </w:hyperlink>
          </w:p>
        </w:tc>
        <w:tc>
          <w:tcPr>
            <w:tcW w:w="1783" w:type="dxa"/>
            <w:tcBorders>
              <w:top w:val="single" w:sz="4" w:space="0" w:color="auto"/>
              <w:bottom w:val="single" w:sz="4" w:space="0" w:color="auto"/>
            </w:tcBorders>
          </w:tcPr>
          <w:p w14:paraId="163AA60F" w14:textId="3537421C" w:rsidR="00A875CD" w:rsidRDefault="0003074C">
            <w:pPr>
              <w:pStyle w:val="EarlierRepubEntries"/>
            </w:pPr>
            <w:r>
              <w:t xml:space="preserve">amendments by </w:t>
            </w:r>
            <w:hyperlink r:id="rId82" w:tooltip="Planning (Consequential Amendments) Act 2023" w:history="1">
              <w:r>
                <w:rPr>
                  <w:rStyle w:val="charCitHyperlinkAbbrev"/>
                </w:rPr>
                <w:t>A2023</w:t>
              </w:r>
              <w:r>
                <w:rPr>
                  <w:rStyle w:val="charCitHyperlinkAbbrev"/>
                </w:rPr>
                <w:noBreakHyphen/>
                <w:t>36</w:t>
              </w:r>
            </w:hyperlink>
            <w:r w:rsidRPr="00221E19">
              <w:br/>
            </w:r>
            <w:r>
              <w:t>reissued for textual correction in s 4 (5)</w:t>
            </w:r>
          </w:p>
        </w:tc>
      </w:tr>
    </w:tbl>
    <w:p w14:paraId="48170EDC" w14:textId="77777777" w:rsidR="00E30E0A" w:rsidRDefault="00E30E0A" w:rsidP="007B3882">
      <w:pPr>
        <w:pStyle w:val="05EndNote"/>
        <w:sectPr w:rsidR="00E30E0A" w:rsidSect="00AF7EC1">
          <w:headerReference w:type="even" r:id="rId83"/>
          <w:headerReference w:type="default" r:id="rId84"/>
          <w:footerReference w:type="even" r:id="rId85"/>
          <w:footerReference w:type="default" r:id="rId86"/>
          <w:pgSz w:w="11907" w:h="16839" w:code="9"/>
          <w:pgMar w:top="3000" w:right="1900" w:bottom="2500" w:left="2300" w:header="2480" w:footer="2100" w:gutter="0"/>
          <w:cols w:space="720"/>
          <w:docGrid w:linePitch="326"/>
        </w:sectPr>
      </w:pPr>
    </w:p>
    <w:p w14:paraId="0CF72072" w14:textId="77777777" w:rsidR="007E12D0" w:rsidRDefault="007E12D0"/>
    <w:p w14:paraId="7FA47C0E" w14:textId="77777777" w:rsidR="0006659E" w:rsidRDefault="0006659E"/>
    <w:p w14:paraId="358152AD" w14:textId="77777777" w:rsidR="007E12D0" w:rsidRDefault="007E12D0">
      <w:pPr>
        <w:rPr>
          <w:color w:val="000000"/>
          <w:sz w:val="22"/>
        </w:rPr>
      </w:pPr>
    </w:p>
    <w:p w14:paraId="3D4D811A" w14:textId="77777777" w:rsidR="007E12D0" w:rsidRDefault="007E12D0">
      <w:pPr>
        <w:rPr>
          <w:color w:val="000000"/>
          <w:sz w:val="22"/>
        </w:rPr>
      </w:pPr>
    </w:p>
    <w:p w14:paraId="615E9C82" w14:textId="51A1FABE" w:rsidR="007E12D0" w:rsidRPr="0006659E" w:rsidRDefault="007E12D0">
      <w:pPr>
        <w:rPr>
          <w:color w:val="000000"/>
          <w:sz w:val="22"/>
        </w:rPr>
      </w:pPr>
      <w:r>
        <w:rPr>
          <w:color w:val="000000"/>
          <w:sz w:val="22"/>
        </w:rPr>
        <w:t xml:space="preserve">©  Australian Capital Territory </w:t>
      </w:r>
      <w:r w:rsidR="00AF7EC1">
        <w:rPr>
          <w:noProof/>
          <w:color w:val="000000"/>
          <w:sz w:val="22"/>
        </w:rPr>
        <w:t>2024</w:t>
      </w:r>
    </w:p>
    <w:p w14:paraId="05A70DCF" w14:textId="77777777" w:rsidR="007E12D0" w:rsidRDefault="007E12D0">
      <w:pPr>
        <w:pStyle w:val="06Copyright"/>
        <w:sectPr w:rsidR="007E12D0">
          <w:headerReference w:type="even" r:id="rId87"/>
          <w:headerReference w:type="default" r:id="rId88"/>
          <w:footerReference w:type="even" r:id="rId89"/>
          <w:footerReference w:type="default" r:id="rId90"/>
          <w:headerReference w:type="first" r:id="rId91"/>
          <w:footerReference w:type="first" r:id="rId92"/>
          <w:type w:val="continuous"/>
          <w:pgSz w:w="11907" w:h="16839" w:code="9"/>
          <w:pgMar w:top="3000" w:right="1900" w:bottom="2500" w:left="2300" w:header="2480" w:footer="2100" w:gutter="0"/>
          <w:pgNumType w:fmt="lowerRoman"/>
          <w:cols w:space="720"/>
          <w:titlePg/>
          <w:docGrid w:linePitch="254"/>
        </w:sectPr>
      </w:pPr>
    </w:p>
    <w:p w14:paraId="74C964DC" w14:textId="77777777" w:rsidR="007E12D0" w:rsidRDefault="007E12D0"/>
    <w:sectPr w:rsidR="007E12D0" w:rsidSect="00184B44">
      <w:headerReference w:type="first" r:id="rId93"/>
      <w:footerReference w:type="first" r:id="rId94"/>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9B86A" w14:textId="77777777" w:rsidR="00F73140" w:rsidRDefault="00F73140" w:rsidP="007E12D0">
      <w:pPr>
        <w:pStyle w:val="aExamINumss"/>
      </w:pPr>
      <w:r>
        <w:separator/>
      </w:r>
    </w:p>
  </w:endnote>
  <w:endnote w:type="continuationSeparator" w:id="0">
    <w:p w14:paraId="3C68C791" w14:textId="77777777" w:rsidR="00F73140" w:rsidRDefault="00F73140" w:rsidP="007E12D0">
      <w:pPr>
        <w:pStyle w:val="aExamINums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927FE" w14:textId="52D1F604" w:rsidR="00F73140" w:rsidRPr="00B15262" w:rsidRDefault="00F73140" w:rsidP="00B15262">
    <w:pPr>
      <w:pStyle w:val="Footer"/>
      <w:jc w:val="center"/>
      <w:rPr>
        <w:rFonts w:cs="Arial"/>
        <w:sz w:val="14"/>
      </w:rPr>
    </w:pPr>
    <w:r w:rsidRPr="00B15262">
      <w:rPr>
        <w:rFonts w:cs="Arial"/>
        <w:sz w:val="14"/>
      </w:rPr>
      <w:fldChar w:fldCharType="begin"/>
    </w:r>
    <w:r w:rsidRPr="00B15262">
      <w:rPr>
        <w:rFonts w:cs="Arial"/>
        <w:sz w:val="14"/>
      </w:rPr>
      <w:instrText xml:space="preserve"> DOCPROPERTY "Status" </w:instrText>
    </w:r>
    <w:r w:rsidRPr="00B15262">
      <w:rPr>
        <w:rFonts w:cs="Arial"/>
        <w:sz w:val="14"/>
      </w:rPr>
      <w:fldChar w:fldCharType="separate"/>
    </w:r>
    <w:r w:rsidR="00B05747" w:rsidRPr="00B15262">
      <w:rPr>
        <w:rFonts w:cs="Arial"/>
        <w:sz w:val="14"/>
      </w:rPr>
      <w:t xml:space="preserve"> </w:t>
    </w:r>
    <w:r w:rsidRPr="00B15262">
      <w:rPr>
        <w:rFonts w:cs="Arial"/>
        <w:sz w:val="14"/>
      </w:rPr>
      <w:fldChar w:fldCharType="end"/>
    </w:r>
    <w:r w:rsidR="00B15262" w:rsidRPr="00B1526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8A89C" w14:textId="77777777" w:rsidR="00E30E0A" w:rsidRDefault="00E30E0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30E0A" w14:paraId="68435900" w14:textId="77777777">
      <w:tc>
        <w:tcPr>
          <w:tcW w:w="847" w:type="pct"/>
        </w:tcPr>
        <w:p w14:paraId="02A965A8" w14:textId="77777777" w:rsidR="00E30E0A" w:rsidRDefault="00E30E0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37AD909C" w14:textId="11362AF0" w:rsidR="00E30E0A" w:rsidRDefault="008C7FF3">
          <w:pPr>
            <w:pStyle w:val="Footer"/>
            <w:jc w:val="center"/>
          </w:pPr>
          <w:r>
            <w:fldChar w:fldCharType="begin"/>
          </w:r>
          <w:r>
            <w:instrText xml:space="preserve"> REF Citation *\charformat </w:instrText>
          </w:r>
          <w:r>
            <w:fldChar w:fldCharType="separate"/>
          </w:r>
          <w:r w:rsidR="00B05747">
            <w:t>Taxation Administration Regulation 2004</w:t>
          </w:r>
          <w:r>
            <w:fldChar w:fldCharType="end"/>
          </w:r>
        </w:p>
        <w:p w14:paraId="18917B75" w14:textId="6D0C9A8B" w:rsidR="00E30E0A" w:rsidRDefault="008C7FF3">
          <w:pPr>
            <w:pStyle w:val="FooterInfoCentre"/>
          </w:pPr>
          <w:r>
            <w:fldChar w:fldCharType="begin"/>
          </w:r>
          <w:r>
            <w:instrText xml:space="preserve"> DOCPROPERTY "Eff"  *\charformat </w:instrText>
          </w:r>
          <w:r>
            <w:fldChar w:fldCharType="separate"/>
          </w:r>
          <w:r w:rsidR="00B05747">
            <w:t xml:space="preserve">Effective:  </w:t>
          </w:r>
          <w:r>
            <w:fldChar w:fldCharType="end"/>
          </w:r>
          <w:r>
            <w:fldChar w:fldCharType="begin"/>
          </w:r>
          <w:r>
            <w:instrText xml:space="preserve"> DOCPROPERTY "StartDt"  *\charformat </w:instrText>
          </w:r>
          <w:r>
            <w:fldChar w:fldCharType="separate"/>
          </w:r>
          <w:r w:rsidR="00B05747">
            <w:t>13/09/24</w:t>
          </w:r>
          <w:r>
            <w:fldChar w:fldCharType="end"/>
          </w:r>
          <w:r>
            <w:fldChar w:fldCharType="begin"/>
          </w:r>
          <w:r>
            <w:instrText xml:space="preserve"> DOCPROPERTY "EndDt"  *\charformat </w:instrText>
          </w:r>
          <w:r>
            <w:fldChar w:fldCharType="separate"/>
          </w:r>
          <w:r w:rsidR="00B05747">
            <w:t xml:space="preserve"> </w:t>
          </w:r>
          <w:r>
            <w:fldChar w:fldCharType="end"/>
          </w:r>
        </w:p>
      </w:tc>
      <w:tc>
        <w:tcPr>
          <w:tcW w:w="1061" w:type="pct"/>
        </w:tcPr>
        <w:p w14:paraId="2039E643" w14:textId="7E74BBC4" w:rsidR="00E30E0A" w:rsidRDefault="008C7FF3">
          <w:pPr>
            <w:pStyle w:val="Footer"/>
            <w:jc w:val="right"/>
          </w:pPr>
          <w:r>
            <w:fldChar w:fldCharType="begin"/>
          </w:r>
          <w:r>
            <w:instrText xml:space="preserve"> DOCPROPERTY "Category"  *\charformat  </w:instrText>
          </w:r>
          <w:r>
            <w:fldChar w:fldCharType="separate"/>
          </w:r>
          <w:r w:rsidR="00B05747">
            <w:t>R11</w:t>
          </w:r>
          <w:r>
            <w:fldChar w:fldCharType="end"/>
          </w:r>
          <w:r w:rsidR="00E30E0A">
            <w:br/>
          </w:r>
          <w:r>
            <w:fldChar w:fldCharType="begin"/>
          </w:r>
          <w:r>
            <w:instrText xml:space="preserve"> DOCPROPERTY "RepubDt"  *\charformat  </w:instrText>
          </w:r>
          <w:r>
            <w:fldChar w:fldCharType="separate"/>
          </w:r>
          <w:r w:rsidR="00B05747">
            <w:t>13/09/24</w:t>
          </w:r>
          <w:r>
            <w:fldChar w:fldCharType="end"/>
          </w:r>
        </w:p>
      </w:tc>
    </w:tr>
  </w:tbl>
  <w:p w14:paraId="7ABA4BD5" w14:textId="58A49ABB" w:rsidR="00E30E0A" w:rsidRPr="00B15262" w:rsidRDefault="008C7FF3" w:rsidP="00B15262">
    <w:pPr>
      <w:pStyle w:val="Status"/>
      <w:rPr>
        <w:rFonts w:cs="Arial"/>
      </w:rPr>
    </w:pPr>
    <w:r w:rsidRPr="00B15262">
      <w:rPr>
        <w:rFonts w:cs="Arial"/>
      </w:rPr>
      <w:fldChar w:fldCharType="begin"/>
    </w:r>
    <w:r w:rsidRPr="00B15262">
      <w:rPr>
        <w:rFonts w:cs="Arial"/>
      </w:rPr>
      <w:instrText xml:space="preserve"> DOCPROPERTY "Status" </w:instrText>
    </w:r>
    <w:r w:rsidRPr="00B15262">
      <w:rPr>
        <w:rFonts w:cs="Arial"/>
      </w:rPr>
      <w:fldChar w:fldCharType="separate"/>
    </w:r>
    <w:r w:rsidR="00B05747" w:rsidRPr="00B15262">
      <w:rPr>
        <w:rFonts w:cs="Arial"/>
      </w:rPr>
      <w:t xml:space="preserve"> </w:t>
    </w:r>
    <w:r w:rsidRPr="00B15262">
      <w:rPr>
        <w:rFonts w:cs="Arial"/>
      </w:rPr>
      <w:fldChar w:fldCharType="end"/>
    </w:r>
    <w:r w:rsidR="00B15262" w:rsidRPr="00B1526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2273" w14:textId="77777777" w:rsidR="00E30E0A" w:rsidRDefault="00E30E0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30E0A" w14:paraId="63585376" w14:textId="77777777">
      <w:tc>
        <w:tcPr>
          <w:tcW w:w="1061" w:type="pct"/>
        </w:tcPr>
        <w:p w14:paraId="5BFD3C24" w14:textId="66080103" w:rsidR="00E30E0A" w:rsidRDefault="008C7FF3">
          <w:pPr>
            <w:pStyle w:val="Footer"/>
          </w:pPr>
          <w:r>
            <w:fldChar w:fldCharType="begin"/>
          </w:r>
          <w:r>
            <w:instrText xml:space="preserve"> DOCPROPERTY "Category"  *\charformat  </w:instrText>
          </w:r>
          <w:r>
            <w:fldChar w:fldCharType="separate"/>
          </w:r>
          <w:r w:rsidR="00B05747">
            <w:t>R11</w:t>
          </w:r>
          <w:r>
            <w:fldChar w:fldCharType="end"/>
          </w:r>
          <w:r w:rsidR="00E30E0A">
            <w:br/>
          </w:r>
          <w:r>
            <w:fldChar w:fldCharType="begin"/>
          </w:r>
          <w:r>
            <w:instrText xml:space="preserve"> DOCPROPERTY "RepubDt"  *\charformat  </w:instrText>
          </w:r>
          <w:r>
            <w:fldChar w:fldCharType="separate"/>
          </w:r>
          <w:r w:rsidR="00B05747">
            <w:t>13/09/24</w:t>
          </w:r>
          <w:r>
            <w:fldChar w:fldCharType="end"/>
          </w:r>
        </w:p>
      </w:tc>
      <w:tc>
        <w:tcPr>
          <w:tcW w:w="3092" w:type="pct"/>
        </w:tcPr>
        <w:p w14:paraId="1CF90AEC" w14:textId="431EE9D2" w:rsidR="00E30E0A" w:rsidRDefault="008C7FF3">
          <w:pPr>
            <w:pStyle w:val="Footer"/>
            <w:jc w:val="center"/>
          </w:pPr>
          <w:r>
            <w:fldChar w:fldCharType="begin"/>
          </w:r>
          <w:r>
            <w:instrText xml:space="preserve"> REF Citation *\charformat </w:instrText>
          </w:r>
          <w:r>
            <w:fldChar w:fldCharType="separate"/>
          </w:r>
          <w:r w:rsidR="00B05747">
            <w:t>Taxation Administration Regulation 2004</w:t>
          </w:r>
          <w:r>
            <w:fldChar w:fldCharType="end"/>
          </w:r>
        </w:p>
        <w:p w14:paraId="1924B682" w14:textId="017B235E" w:rsidR="00E30E0A" w:rsidRDefault="008C7FF3">
          <w:pPr>
            <w:pStyle w:val="FooterInfoCentre"/>
          </w:pPr>
          <w:r>
            <w:fldChar w:fldCharType="begin"/>
          </w:r>
          <w:r>
            <w:instrText xml:space="preserve"> DOCPROPERTY "Eff"  *\charformat </w:instrText>
          </w:r>
          <w:r>
            <w:fldChar w:fldCharType="separate"/>
          </w:r>
          <w:r w:rsidR="00B05747">
            <w:t xml:space="preserve">Effective:  </w:t>
          </w:r>
          <w:r>
            <w:fldChar w:fldCharType="end"/>
          </w:r>
          <w:r>
            <w:fldChar w:fldCharType="begin"/>
          </w:r>
          <w:r>
            <w:instrText xml:space="preserve"> DOCPROPERTY "StartDt"  *\charformat </w:instrText>
          </w:r>
          <w:r>
            <w:fldChar w:fldCharType="separate"/>
          </w:r>
          <w:r w:rsidR="00B05747">
            <w:t>13/09/24</w:t>
          </w:r>
          <w:r>
            <w:fldChar w:fldCharType="end"/>
          </w:r>
          <w:r>
            <w:fldChar w:fldCharType="begin"/>
          </w:r>
          <w:r>
            <w:instrText xml:space="preserve"> DOCPROPERTY "EndDt"  *\charformat </w:instrText>
          </w:r>
          <w:r>
            <w:fldChar w:fldCharType="separate"/>
          </w:r>
          <w:r w:rsidR="00B05747">
            <w:t xml:space="preserve"> </w:t>
          </w:r>
          <w:r>
            <w:fldChar w:fldCharType="end"/>
          </w:r>
        </w:p>
      </w:tc>
      <w:tc>
        <w:tcPr>
          <w:tcW w:w="847" w:type="pct"/>
        </w:tcPr>
        <w:p w14:paraId="307A6A9A" w14:textId="77777777" w:rsidR="00E30E0A" w:rsidRDefault="00E30E0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4E86B493" w14:textId="2F75E37A" w:rsidR="00E30E0A" w:rsidRPr="00B15262" w:rsidRDefault="008C7FF3" w:rsidP="00B15262">
    <w:pPr>
      <w:pStyle w:val="Status"/>
      <w:rPr>
        <w:rFonts w:cs="Arial"/>
      </w:rPr>
    </w:pPr>
    <w:r w:rsidRPr="00B15262">
      <w:rPr>
        <w:rFonts w:cs="Arial"/>
      </w:rPr>
      <w:fldChar w:fldCharType="begin"/>
    </w:r>
    <w:r w:rsidRPr="00B15262">
      <w:rPr>
        <w:rFonts w:cs="Arial"/>
      </w:rPr>
      <w:instrText xml:space="preserve"> DOCPROPERTY "Status" </w:instrText>
    </w:r>
    <w:r w:rsidRPr="00B15262">
      <w:rPr>
        <w:rFonts w:cs="Arial"/>
      </w:rPr>
      <w:fldChar w:fldCharType="separate"/>
    </w:r>
    <w:r w:rsidR="00B05747" w:rsidRPr="00B15262">
      <w:rPr>
        <w:rFonts w:cs="Arial"/>
      </w:rPr>
      <w:t xml:space="preserve"> </w:t>
    </w:r>
    <w:r w:rsidRPr="00B15262">
      <w:rPr>
        <w:rFonts w:cs="Arial"/>
      </w:rPr>
      <w:fldChar w:fldCharType="end"/>
    </w:r>
    <w:r w:rsidR="00B15262" w:rsidRPr="00B1526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213C" w14:textId="1719D5A9" w:rsidR="00F73140" w:rsidRPr="00B15262" w:rsidRDefault="00B15262" w:rsidP="00B15262">
    <w:pPr>
      <w:pStyle w:val="Footer"/>
      <w:jc w:val="center"/>
      <w:rPr>
        <w:rFonts w:cs="Arial"/>
        <w:sz w:val="14"/>
      </w:rPr>
    </w:pPr>
    <w:r w:rsidRPr="00B15262">
      <w:rPr>
        <w:rFonts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AFE7E" w14:textId="1281C2C6" w:rsidR="00F73140" w:rsidRPr="00B15262" w:rsidRDefault="00F73140" w:rsidP="00B15262">
    <w:pPr>
      <w:pStyle w:val="Footer"/>
      <w:jc w:val="center"/>
      <w:rPr>
        <w:rFonts w:cs="Arial"/>
        <w:sz w:val="14"/>
      </w:rPr>
    </w:pPr>
    <w:r w:rsidRPr="00B15262">
      <w:rPr>
        <w:rFonts w:cs="Arial"/>
        <w:sz w:val="14"/>
      </w:rPr>
      <w:fldChar w:fldCharType="begin"/>
    </w:r>
    <w:r w:rsidRPr="00B15262">
      <w:rPr>
        <w:rFonts w:cs="Arial"/>
        <w:sz w:val="14"/>
      </w:rPr>
      <w:instrText xml:space="preserve"> COMMENTS  \* MERGEFORMAT </w:instrText>
    </w:r>
    <w:r w:rsidRPr="00B15262">
      <w:rPr>
        <w:rFonts w:cs="Arial"/>
        <w:sz w:val="14"/>
      </w:rPr>
      <w:fldChar w:fldCharType="end"/>
    </w:r>
    <w:r w:rsidR="00B15262" w:rsidRPr="00B15262">
      <w:rPr>
        <w:rFonts w:cs="Arial"/>
        <w:sz w:val="14"/>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66BA" w14:textId="3DD0E8DA" w:rsidR="00F73140" w:rsidRPr="00B15262" w:rsidRDefault="00B15262" w:rsidP="00B15262">
    <w:pPr>
      <w:pStyle w:val="Footer"/>
      <w:jc w:val="center"/>
      <w:rPr>
        <w:rFonts w:cs="Arial"/>
        <w:sz w:val="14"/>
      </w:rPr>
    </w:pPr>
    <w:r w:rsidRPr="00B15262">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1882" w14:textId="77777777" w:rsidR="00F73140" w:rsidRDefault="00F731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5CC72" w14:textId="1622DF01" w:rsidR="00F73140" w:rsidRPr="00B15262" w:rsidRDefault="00F73140" w:rsidP="00B15262">
    <w:pPr>
      <w:pStyle w:val="Footer"/>
      <w:jc w:val="center"/>
      <w:rPr>
        <w:rFonts w:cs="Arial"/>
        <w:sz w:val="14"/>
      </w:rPr>
    </w:pPr>
    <w:r w:rsidRPr="00B15262">
      <w:rPr>
        <w:rFonts w:cs="Arial"/>
        <w:sz w:val="14"/>
      </w:rPr>
      <w:fldChar w:fldCharType="begin"/>
    </w:r>
    <w:r w:rsidRPr="00B15262">
      <w:rPr>
        <w:rFonts w:cs="Arial"/>
        <w:sz w:val="14"/>
      </w:rPr>
      <w:instrText xml:space="preserve"> DOCPROPERTY "Status" </w:instrText>
    </w:r>
    <w:r w:rsidRPr="00B15262">
      <w:rPr>
        <w:rFonts w:cs="Arial"/>
        <w:sz w:val="14"/>
      </w:rPr>
      <w:fldChar w:fldCharType="separate"/>
    </w:r>
    <w:r w:rsidR="00B05747" w:rsidRPr="00B15262">
      <w:rPr>
        <w:rFonts w:cs="Arial"/>
        <w:sz w:val="14"/>
      </w:rPr>
      <w:t xml:space="preserve"> </w:t>
    </w:r>
    <w:r w:rsidRPr="00B15262">
      <w:rPr>
        <w:rFonts w:cs="Arial"/>
        <w:sz w:val="14"/>
      </w:rPr>
      <w:fldChar w:fldCharType="end"/>
    </w:r>
    <w:r w:rsidRPr="00B15262">
      <w:rPr>
        <w:rFonts w:cs="Arial"/>
        <w:sz w:val="14"/>
      </w:rPr>
      <w:fldChar w:fldCharType="begin"/>
    </w:r>
    <w:r w:rsidRPr="00B15262">
      <w:rPr>
        <w:rFonts w:cs="Arial"/>
        <w:sz w:val="14"/>
      </w:rPr>
      <w:instrText xml:space="preserve"> COMMENTS  \* MERGEFORMAT </w:instrText>
    </w:r>
    <w:r w:rsidRPr="00B15262">
      <w:rPr>
        <w:rFonts w:cs="Arial"/>
        <w:sz w:val="14"/>
      </w:rPr>
      <w:fldChar w:fldCharType="end"/>
    </w:r>
    <w:r w:rsidR="00B15262" w:rsidRPr="00B1526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D031" w14:textId="427824A6" w:rsidR="00B05747" w:rsidRPr="00B15262" w:rsidRDefault="00B15262" w:rsidP="00B15262">
    <w:pPr>
      <w:pStyle w:val="Footer"/>
      <w:jc w:val="center"/>
      <w:rPr>
        <w:rFonts w:cs="Arial"/>
        <w:sz w:val="14"/>
      </w:rPr>
    </w:pPr>
    <w:r w:rsidRPr="00B15262">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2A94" w14:textId="77777777" w:rsidR="00F73140" w:rsidRDefault="00F7314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F73140" w14:paraId="7CAA2A2C" w14:textId="77777777">
      <w:tc>
        <w:tcPr>
          <w:tcW w:w="846" w:type="pct"/>
        </w:tcPr>
        <w:p w14:paraId="3F8B6361" w14:textId="77777777" w:rsidR="00F73140" w:rsidRDefault="00F73140">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6170647E" w14:textId="40F7C46C" w:rsidR="00F73140" w:rsidRDefault="008C7FF3">
          <w:pPr>
            <w:pStyle w:val="Footer"/>
            <w:jc w:val="center"/>
          </w:pPr>
          <w:r>
            <w:fldChar w:fldCharType="begin"/>
          </w:r>
          <w:r>
            <w:instrText xml:space="preserve"> REF Citation *\charformat </w:instrText>
          </w:r>
          <w:r>
            <w:fldChar w:fldCharType="separate"/>
          </w:r>
          <w:r w:rsidR="00B05747">
            <w:t>Taxation Administration Regulation 2004</w:t>
          </w:r>
          <w:r>
            <w:fldChar w:fldCharType="end"/>
          </w:r>
        </w:p>
        <w:p w14:paraId="2FCC10F6" w14:textId="6066503B" w:rsidR="00F73140" w:rsidRDefault="008C7FF3">
          <w:pPr>
            <w:pStyle w:val="FooterInfoCentre"/>
          </w:pPr>
          <w:r>
            <w:fldChar w:fldCharType="begin"/>
          </w:r>
          <w:r>
            <w:instrText xml:space="preserve"> DOCPROPERTY "Eff"  </w:instrText>
          </w:r>
          <w:r>
            <w:fldChar w:fldCharType="separate"/>
          </w:r>
          <w:r w:rsidR="00B05747">
            <w:t xml:space="preserve">Effective:  </w:t>
          </w:r>
          <w:r>
            <w:fldChar w:fldCharType="end"/>
          </w:r>
          <w:r>
            <w:fldChar w:fldCharType="begin"/>
          </w:r>
          <w:r>
            <w:instrText xml:space="preserve"> DOCPROPERTY "StartDt"   </w:instrText>
          </w:r>
          <w:r>
            <w:fldChar w:fldCharType="separate"/>
          </w:r>
          <w:r w:rsidR="00B05747">
            <w:t>13/09/24</w:t>
          </w:r>
          <w:r>
            <w:fldChar w:fldCharType="end"/>
          </w:r>
          <w:r>
            <w:fldChar w:fldCharType="begin"/>
          </w:r>
          <w:r>
            <w:instrText xml:space="preserve"> DOCPROPERTY "EndDt"  </w:instrText>
          </w:r>
          <w:r>
            <w:fldChar w:fldCharType="separate"/>
          </w:r>
          <w:r w:rsidR="00B05747">
            <w:t xml:space="preserve"> </w:t>
          </w:r>
          <w:r>
            <w:fldChar w:fldCharType="end"/>
          </w:r>
        </w:p>
      </w:tc>
      <w:tc>
        <w:tcPr>
          <w:tcW w:w="1061" w:type="pct"/>
        </w:tcPr>
        <w:p w14:paraId="42B38961" w14:textId="56F8D5A7" w:rsidR="00F73140" w:rsidRDefault="008C7FF3">
          <w:pPr>
            <w:pStyle w:val="Footer"/>
            <w:jc w:val="right"/>
          </w:pPr>
          <w:r>
            <w:fldChar w:fldCharType="begin"/>
          </w:r>
          <w:r>
            <w:instrText xml:space="preserve"> DOCPROPERTY "Category"  </w:instrText>
          </w:r>
          <w:r>
            <w:fldChar w:fldCharType="separate"/>
          </w:r>
          <w:r w:rsidR="00B05747">
            <w:t>R11</w:t>
          </w:r>
          <w:r>
            <w:fldChar w:fldCharType="end"/>
          </w:r>
          <w:r w:rsidR="00F73140">
            <w:br/>
          </w:r>
          <w:r>
            <w:fldChar w:fldCharType="begin"/>
          </w:r>
          <w:r>
            <w:instrText xml:space="preserve"> DOCPROPERTY "RepubDt"  </w:instrText>
          </w:r>
          <w:r>
            <w:fldChar w:fldCharType="separate"/>
          </w:r>
          <w:r w:rsidR="00B05747">
            <w:t>13/09/24</w:t>
          </w:r>
          <w:r>
            <w:fldChar w:fldCharType="end"/>
          </w:r>
        </w:p>
      </w:tc>
    </w:tr>
  </w:tbl>
  <w:p w14:paraId="2720D551" w14:textId="562CC7EE" w:rsidR="00F73140" w:rsidRPr="00B15262" w:rsidRDefault="008C7FF3" w:rsidP="00B15262">
    <w:pPr>
      <w:pStyle w:val="Status"/>
      <w:rPr>
        <w:rFonts w:cs="Arial"/>
      </w:rPr>
    </w:pPr>
    <w:r w:rsidRPr="00B15262">
      <w:rPr>
        <w:rFonts w:cs="Arial"/>
      </w:rPr>
      <w:fldChar w:fldCharType="begin"/>
    </w:r>
    <w:r w:rsidRPr="00B15262">
      <w:rPr>
        <w:rFonts w:cs="Arial"/>
      </w:rPr>
      <w:instrText xml:space="preserve"> DOCPROPERTY "Status" </w:instrText>
    </w:r>
    <w:r w:rsidRPr="00B15262">
      <w:rPr>
        <w:rFonts w:cs="Arial"/>
      </w:rPr>
      <w:fldChar w:fldCharType="separate"/>
    </w:r>
    <w:r w:rsidR="00B05747" w:rsidRPr="00B15262">
      <w:rPr>
        <w:rFonts w:cs="Arial"/>
      </w:rPr>
      <w:t xml:space="preserve"> </w:t>
    </w:r>
    <w:r w:rsidRPr="00B15262">
      <w:rPr>
        <w:rFonts w:cs="Arial"/>
      </w:rPr>
      <w:fldChar w:fldCharType="end"/>
    </w:r>
    <w:r w:rsidR="00B15262" w:rsidRPr="00B1526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A296A" w14:textId="77777777" w:rsidR="00F73140" w:rsidRDefault="00F7314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73140" w14:paraId="62285B85" w14:textId="77777777">
      <w:tc>
        <w:tcPr>
          <w:tcW w:w="1061" w:type="pct"/>
        </w:tcPr>
        <w:p w14:paraId="60037523" w14:textId="6420E848" w:rsidR="00F73140" w:rsidRDefault="008C7FF3">
          <w:pPr>
            <w:pStyle w:val="Footer"/>
          </w:pPr>
          <w:r>
            <w:fldChar w:fldCharType="begin"/>
          </w:r>
          <w:r>
            <w:instrText xml:space="preserve"> DOCPROPERTY "Category"  </w:instrText>
          </w:r>
          <w:r>
            <w:fldChar w:fldCharType="separate"/>
          </w:r>
          <w:r w:rsidR="00B05747">
            <w:t>R11</w:t>
          </w:r>
          <w:r>
            <w:fldChar w:fldCharType="end"/>
          </w:r>
          <w:r w:rsidR="00F73140">
            <w:br/>
          </w:r>
          <w:r>
            <w:fldChar w:fldCharType="begin"/>
          </w:r>
          <w:r>
            <w:instrText xml:space="preserve"> DOCPROPERTY "RepubDt"  </w:instrText>
          </w:r>
          <w:r>
            <w:fldChar w:fldCharType="separate"/>
          </w:r>
          <w:r w:rsidR="00B05747">
            <w:t>13/09/24</w:t>
          </w:r>
          <w:r>
            <w:fldChar w:fldCharType="end"/>
          </w:r>
        </w:p>
      </w:tc>
      <w:tc>
        <w:tcPr>
          <w:tcW w:w="3093" w:type="pct"/>
        </w:tcPr>
        <w:p w14:paraId="7FB1B14D" w14:textId="04238061" w:rsidR="00F73140" w:rsidRDefault="008C7FF3">
          <w:pPr>
            <w:pStyle w:val="Footer"/>
            <w:jc w:val="center"/>
          </w:pPr>
          <w:r>
            <w:fldChar w:fldCharType="begin"/>
          </w:r>
          <w:r>
            <w:instrText xml:space="preserve"> REF Citation *\charformat </w:instrText>
          </w:r>
          <w:r>
            <w:fldChar w:fldCharType="separate"/>
          </w:r>
          <w:r w:rsidR="00B05747">
            <w:t>Taxation Administration Regulation 2004</w:t>
          </w:r>
          <w:r>
            <w:fldChar w:fldCharType="end"/>
          </w:r>
        </w:p>
        <w:p w14:paraId="5EEBE543" w14:textId="555A1109" w:rsidR="00F73140" w:rsidRDefault="008C7FF3">
          <w:pPr>
            <w:pStyle w:val="FooterInfoCentre"/>
          </w:pPr>
          <w:r>
            <w:fldChar w:fldCharType="begin"/>
          </w:r>
          <w:r>
            <w:instrText xml:space="preserve"> DOCPROPERTY "Eff"  </w:instrText>
          </w:r>
          <w:r>
            <w:fldChar w:fldCharType="separate"/>
          </w:r>
          <w:r w:rsidR="00B05747">
            <w:t xml:space="preserve">Effective:  </w:t>
          </w:r>
          <w:r>
            <w:fldChar w:fldCharType="end"/>
          </w:r>
          <w:r>
            <w:fldChar w:fldCharType="begin"/>
          </w:r>
          <w:r>
            <w:instrText xml:space="preserve"> DOCPROPERTY "StartDt"  </w:instrText>
          </w:r>
          <w:r>
            <w:fldChar w:fldCharType="separate"/>
          </w:r>
          <w:r w:rsidR="00B05747">
            <w:t>13/09/24</w:t>
          </w:r>
          <w:r>
            <w:fldChar w:fldCharType="end"/>
          </w:r>
          <w:r>
            <w:fldChar w:fldCharType="begin"/>
          </w:r>
          <w:r>
            <w:instrText xml:space="preserve"> DOCPROPERTY "EndDt"  </w:instrText>
          </w:r>
          <w:r>
            <w:fldChar w:fldCharType="separate"/>
          </w:r>
          <w:r w:rsidR="00B05747">
            <w:t xml:space="preserve"> </w:t>
          </w:r>
          <w:r>
            <w:fldChar w:fldCharType="end"/>
          </w:r>
        </w:p>
      </w:tc>
      <w:tc>
        <w:tcPr>
          <w:tcW w:w="846" w:type="pct"/>
        </w:tcPr>
        <w:p w14:paraId="1AC712C9" w14:textId="77777777" w:rsidR="00F73140" w:rsidRDefault="00F7314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r>
  </w:tbl>
  <w:p w14:paraId="414BE77D" w14:textId="0079A7F3" w:rsidR="00F73140" w:rsidRPr="00B15262" w:rsidRDefault="008C7FF3" w:rsidP="00B15262">
    <w:pPr>
      <w:pStyle w:val="Status"/>
      <w:rPr>
        <w:rFonts w:cs="Arial"/>
      </w:rPr>
    </w:pPr>
    <w:r w:rsidRPr="00B15262">
      <w:rPr>
        <w:rFonts w:cs="Arial"/>
      </w:rPr>
      <w:fldChar w:fldCharType="begin"/>
    </w:r>
    <w:r w:rsidRPr="00B15262">
      <w:rPr>
        <w:rFonts w:cs="Arial"/>
      </w:rPr>
      <w:instrText xml:space="preserve"> DOCPROPERTY "Status" </w:instrText>
    </w:r>
    <w:r w:rsidRPr="00B15262">
      <w:rPr>
        <w:rFonts w:cs="Arial"/>
      </w:rPr>
      <w:fldChar w:fldCharType="separate"/>
    </w:r>
    <w:r w:rsidR="00B05747" w:rsidRPr="00B15262">
      <w:rPr>
        <w:rFonts w:cs="Arial"/>
      </w:rPr>
      <w:t xml:space="preserve"> </w:t>
    </w:r>
    <w:r w:rsidRPr="00B15262">
      <w:rPr>
        <w:rFonts w:cs="Arial"/>
      </w:rPr>
      <w:fldChar w:fldCharType="end"/>
    </w:r>
    <w:r w:rsidR="00B15262" w:rsidRPr="00B1526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2F72" w14:textId="77777777" w:rsidR="00F73140" w:rsidRDefault="00F7314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F73140" w14:paraId="03E76CED" w14:textId="77777777">
      <w:tc>
        <w:tcPr>
          <w:tcW w:w="1061" w:type="pct"/>
        </w:tcPr>
        <w:p w14:paraId="61B3FB95" w14:textId="03D0D0FE" w:rsidR="00F73140" w:rsidRDefault="008C7FF3">
          <w:pPr>
            <w:pStyle w:val="Footer"/>
          </w:pPr>
          <w:r>
            <w:fldChar w:fldCharType="begin"/>
          </w:r>
          <w:r>
            <w:instrText xml:space="preserve"> DOCPROPERTY "Category"  </w:instrText>
          </w:r>
          <w:r>
            <w:fldChar w:fldCharType="separate"/>
          </w:r>
          <w:r w:rsidR="00B05747">
            <w:t>R11</w:t>
          </w:r>
          <w:r>
            <w:fldChar w:fldCharType="end"/>
          </w:r>
          <w:r w:rsidR="00F73140">
            <w:br/>
          </w:r>
          <w:r>
            <w:fldChar w:fldCharType="begin"/>
          </w:r>
          <w:r>
            <w:instrText xml:space="preserve"> DOCPROPERTY "RepubDt"  </w:instrText>
          </w:r>
          <w:r>
            <w:fldChar w:fldCharType="separate"/>
          </w:r>
          <w:r w:rsidR="00B05747">
            <w:t>13/09/24</w:t>
          </w:r>
          <w:r>
            <w:fldChar w:fldCharType="end"/>
          </w:r>
        </w:p>
      </w:tc>
      <w:tc>
        <w:tcPr>
          <w:tcW w:w="3093" w:type="pct"/>
        </w:tcPr>
        <w:p w14:paraId="50C774CB" w14:textId="435CAA00" w:rsidR="00F73140" w:rsidRDefault="008C7FF3">
          <w:pPr>
            <w:pStyle w:val="Footer"/>
            <w:jc w:val="center"/>
          </w:pPr>
          <w:r>
            <w:fldChar w:fldCharType="begin"/>
          </w:r>
          <w:r>
            <w:instrText xml:space="preserve"> REF Citation *\charformat </w:instrText>
          </w:r>
          <w:r>
            <w:fldChar w:fldCharType="separate"/>
          </w:r>
          <w:r w:rsidR="00B05747">
            <w:t>Taxation Administration Regulation 2004</w:t>
          </w:r>
          <w:r>
            <w:fldChar w:fldCharType="end"/>
          </w:r>
        </w:p>
        <w:p w14:paraId="0ED87EA5" w14:textId="436DBD5F" w:rsidR="00F73140" w:rsidRDefault="008C7FF3">
          <w:pPr>
            <w:pStyle w:val="FooterInfoCentre"/>
          </w:pPr>
          <w:r>
            <w:fldChar w:fldCharType="begin"/>
          </w:r>
          <w:r>
            <w:instrText xml:space="preserve"> DOCPROPERTY "Eff"  </w:instrText>
          </w:r>
          <w:r>
            <w:fldChar w:fldCharType="separate"/>
          </w:r>
          <w:r w:rsidR="00B05747">
            <w:t xml:space="preserve">Effective:  </w:t>
          </w:r>
          <w:r>
            <w:fldChar w:fldCharType="end"/>
          </w:r>
          <w:r>
            <w:fldChar w:fldCharType="begin"/>
          </w:r>
          <w:r>
            <w:instrText xml:space="preserve"> DOCPROPERTY "StartDt"   </w:instrText>
          </w:r>
          <w:r>
            <w:fldChar w:fldCharType="separate"/>
          </w:r>
          <w:r w:rsidR="00B05747">
            <w:t>13/09/24</w:t>
          </w:r>
          <w:r>
            <w:fldChar w:fldCharType="end"/>
          </w:r>
          <w:r>
            <w:fldChar w:fldCharType="begin"/>
          </w:r>
          <w:r>
            <w:instrText xml:space="preserve"> DOCPROPERTY "EndDt"  </w:instrText>
          </w:r>
          <w:r>
            <w:fldChar w:fldCharType="separate"/>
          </w:r>
          <w:r w:rsidR="00B05747">
            <w:t xml:space="preserve"> </w:t>
          </w:r>
          <w:r>
            <w:fldChar w:fldCharType="end"/>
          </w:r>
        </w:p>
      </w:tc>
      <w:tc>
        <w:tcPr>
          <w:tcW w:w="846" w:type="pct"/>
        </w:tcPr>
        <w:p w14:paraId="227F2CD3" w14:textId="77777777" w:rsidR="00F73140" w:rsidRDefault="00F7314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04A8481" w14:textId="5BD7CA53" w:rsidR="00F73140" w:rsidRPr="00B15262" w:rsidRDefault="008C7FF3" w:rsidP="00B15262">
    <w:pPr>
      <w:pStyle w:val="Status"/>
      <w:rPr>
        <w:rFonts w:cs="Arial"/>
      </w:rPr>
    </w:pPr>
    <w:r w:rsidRPr="00B15262">
      <w:rPr>
        <w:rFonts w:cs="Arial"/>
      </w:rPr>
      <w:fldChar w:fldCharType="begin"/>
    </w:r>
    <w:r w:rsidRPr="00B15262">
      <w:rPr>
        <w:rFonts w:cs="Arial"/>
      </w:rPr>
      <w:instrText xml:space="preserve"> DOCPROPERTY "Status" </w:instrText>
    </w:r>
    <w:r w:rsidRPr="00B15262">
      <w:rPr>
        <w:rFonts w:cs="Arial"/>
      </w:rPr>
      <w:fldChar w:fldCharType="separate"/>
    </w:r>
    <w:r w:rsidR="00B05747" w:rsidRPr="00B15262">
      <w:rPr>
        <w:rFonts w:cs="Arial"/>
      </w:rPr>
      <w:t xml:space="preserve"> </w:t>
    </w:r>
    <w:r w:rsidRPr="00B15262">
      <w:rPr>
        <w:rFonts w:cs="Arial"/>
      </w:rPr>
      <w:fldChar w:fldCharType="end"/>
    </w:r>
    <w:r w:rsidR="00B15262" w:rsidRPr="00B1526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36445" w14:textId="77777777" w:rsidR="00F73140" w:rsidRDefault="00F7314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F73140" w14:paraId="0F80A1CF" w14:textId="77777777">
      <w:tc>
        <w:tcPr>
          <w:tcW w:w="847" w:type="pct"/>
        </w:tcPr>
        <w:p w14:paraId="43AA9B62" w14:textId="77777777" w:rsidR="00F73140" w:rsidRDefault="00F7314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0317E329" w14:textId="45FE8323" w:rsidR="00F73140" w:rsidRDefault="008C7FF3">
          <w:pPr>
            <w:pStyle w:val="Footer"/>
            <w:jc w:val="center"/>
          </w:pPr>
          <w:r>
            <w:fldChar w:fldCharType="begin"/>
          </w:r>
          <w:r>
            <w:instrText xml:space="preserve"> REF Citation *\charformat </w:instrText>
          </w:r>
          <w:r>
            <w:fldChar w:fldCharType="separate"/>
          </w:r>
          <w:r w:rsidR="00B05747">
            <w:t>Taxation Administration Regulation 2004</w:t>
          </w:r>
          <w:r>
            <w:fldChar w:fldCharType="end"/>
          </w:r>
        </w:p>
        <w:p w14:paraId="4672463B" w14:textId="7E26A32F" w:rsidR="00F73140" w:rsidRDefault="008C7FF3">
          <w:pPr>
            <w:pStyle w:val="FooterInfoCentre"/>
          </w:pPr>
          <w:r>
            <w:fldChar w:fldCharType="begin"/>
          </w:r>
          <w:r>
            <w:instrText xml:space="preserve"> DOCPROPERTY "Eff"  *\charformat </w:instrText>
          </w:r>
          <w:r>
            <w:fldChar w:fldCharType="separate"/>
          </w:r>
          <w:r w:rsidR="00B05747">
            <w:t xml:space="preserve">Effective:  </w:t>
          </w:r>
          <w:r>
            <w:fldChar w:fldCharType="end"/>
          </w:r>
          <w:r>
            <w:fldChar w:fldCharType="begin"/>
          </w:r>
          <w:r>
            <w:instrText xml:space="preserve"> DOCPROPERTY "StartDt"  *\charformat </w:instrText>
          </w:r>
          <w:r>
            <w:fldChar w:fldCharType="separate"/>
          </w:r>
          <w:r w:rsidR="00B05747">
            <w:t>13/09/24</w:t>
          </w:r>
          <w:r>
            <w:fldChar w:fldCharType="end"/>
          </w:r>
          <w:r>
            <w:fldChar w:fldCharType="begin"/>
          </w:r>
          <w:r>
            <w:instrText xml:space="preserve"> DOCPROPERTY "EndDt"  *\charformat </w:instrText>
          </w:r>
          <w:r>
            <w:fldChar w:fldCharType="separate"/>
          </w:r>
          <w:r w:rsidR="00B05747">
            <w:t xml:space="preserve"> </w:t>
          </w:r>
          <w:r>
            <w:fldChar w:fldCharType="end"/>
          </w:r>
        </w:p>
      </w:tc>
      <w:tc>
        <w:tcPr>
          <w:tcW w:w="1061" w:type="pct"/>
        </w:tcPr>
        <w:p w14:paraId="28FD10F7" w14:textId="1B9B729D" w:rsidR="00F73140" w:rsidRDefault="008C7FF3">
          <w:pPr>
            <w:pStyle w:val="Footer"/>
            <w:jc w:val="right"/>
          </w:pPr>
          <w:r>
            <w:fldChar w:fldCharType="begin"/>
          </w:r>
          <w:r>
            <w:instrText xml:space="preserve"> DOCPROPERTY "Category"  *\charformat  </w:instrText>
          </w:r>
          <w:r>
            <w:fldChar w:fldCharType="separate"/>
          </w:r>
          <w:r w:rsidR="00B05747">
            <w:t>R11</w:t>
          </w:r>
          <w:r>
            <w:fldChar w:fldCharType="end"/>
          </w:r>
          <w:r w:rsidR="00F73140">
            <w:br/>
          </w:r>
          <w:r>
            <w:fldChar w:fldCharType="begin"/>
          </w:r>
          <w:r>
            <w:instrText xml:space="preserve"> DOCPROPERTY "RepubDt"  *\charformat  </w:instrText>
          </w:r>
          <w:r>
            <w:fldChar w:fldCharType="separate"/>
          </w:r>
          <w:r w:rsidR="00B05747">
            <w:t>13/09/24</w:t>
          </w:r>
          <w:r>
            <w:fldChar w:fldCharType="end"/>
          </w:r>
        </w:p>
      </w:tc>
    </w:tr>
  </w:tbl>
  <w:p w14:paraId="54CC4004" w14:textId="6267495A" w:rsidR="00F73140" w:rsidRPr="00B15262" w:rsidRDefault="008C7FF3" w:rsidP="00B15262">
    <w:pPr>
      <w:pStyle w:val="Status"/>
      <w:rPr>
        <w:rFonts w:cs="Arial"/>
      </w:rPr>
    </w:pPr>
    <w:r w:rsidRPr="00B15262">
      <w:rPr>
        <w:rFonts w:cs="Arial"/>
      </w:rPr>
      <w:fldChar w:fldCharType="begin"/>
    </w:r>
    <w:r w:rsidRPr="00B15262">
      <w:rPr>
        <w:rFonts w:cs="Arial"/>
      </w:rPr>
      <w:instrText xml:space="preserve"> DOCPROPERTY "Status" </w:instrText>
    </w:r>
    <w:r w:rsidRPr="00B15262">
      <w:rPr>
        <w:rFonts w:cs="Arial"/>
      </w:rPr>
      <w:fldChar w:fldCharType="separate"/>
    </w:r>
    <w:r w:rsidR="00B05747" w:rsidRPr="00B15262">
      <w:rPr>
        <w:rFonts w:cs="Arial"/>
      </w:rPr>
      <w:t xml:space="preserve"> </w:t>
    </w:r>
    <w:r w:rsidRPr="00B15262">
      <w:rPr>
        <w:rFonts w:cs="Arial"/>
      </w:rPr>
      <w:fldChar w:fldCharType="end"/>
    </w:r>
    <w:r w:rsidR="00B15262" w:rsidRPr="00B1526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7F9F" w14:textId="77777777" w:rsidR="00F73140" w:rsidRDefault="00F7314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F73140" w14:paraId="55342EFC" w14:textId="77777777">
      <w:tc>
        <w:tcPr>
          <w:tcW w:w="1061" w:type="pct"/>
        </w:tcPr>
        <w:p w14:paraId="28D3ABF6" w14:textId="1D00BBDD" w:rsidR="00F73140" w:rsidRDefault="008C7FF3">
          <w:pPr>
            <w:pStyle w:val="Footer"/>
          </w:pPr>
          <w:r>
            <w:fldChar w:fldCharType="begin"/>
          </w:r>
          <w:r>
            <w:instrText xml:space="preserve"> DOCPROPERTY "Category"  *\charformat  </w:instrText>
          </w:r>
          <w:r>
            <w:fldChar w:fldCharType="separate"/>
          </w:r>
          <w:r w:rsidR="00B05747">
            <w:t>R11</w:t>
          </w:r>
          <w:r>
            <w:fldChar w:fldCharType="end"/>
          </w:r>
          <w:r w:rsidR="00F73140">
            <w:br/>
          </w:r>
          <w:r>
            <w:fldChar w:fldCharType="begin"/>
          </w:r>
          <w:r>
            <w:instrText xml:space="preserve"> DOCPROPERTY "RepubDt"  *\charformat  </w:instrText>
          </w:r>
          <w:r>
            <w:fldChar w:fldCharType="separate"/>
          </w:r>
          <w:r w:rsidR="00B05747">
            <w:t>13/09/24</w:t>
          </w:r>
          <w:r>
            <w:fldChar w:fldCharType="end"/>
          </w:r>
        </w:p>
      </w:tc>
      <w:tc>
        <w:tcPr>
          <w:tcW w:w="3092" w:type="pct"/>
        </w:tcPr>
        <w:p w14:paraId="5B78D4DB" w14:textId="2AB108DE" w:rsidR="00F73140" w:rsidRDefault="008C7FF3">
          <w:pPr>
            <w:pStyle w:val="Footer"/>
            <w:jc w:val="center"/>
          </w:pPr>
          <w:r>
            <w:fldChar w:fldCharType="begin"/>
          </w:r>
          <w:r>
            <w:instrText xml:space="preserve"> REF Citation *\charformat </w:instrText>
          </w:r>
          <w:r>
            <w:fldChar w:fldCharType="separate"/>
          </w:r>
          <w:r w:rsidR="00B05747">
            <w:t>Taxation Administration Regulation 2004</w:t>
          </w:r>
          <w:r>
            <w:fldChar w:fldCharType="end"/>
          </w:r>
        </w:p>
        <w:p w14:paraId="458AC341" w14:textId="264AED81" w:rsidR="00F73140" w:rsidRDefault="008C7FF3">
          <w:pPr>
            <w:pStyle w:val="FooterInfoCentre"/>
          </w:pPr>
          <w:r>
            <w:fldChar w:fldCharType="begin"/>
          </w:r>
          <w:r>
            <w:instrText xml:space="preserve"> DOCPROPERTY "Eff"  *\charformat </w:instrText>
          </w:r>
          <w:r>
            <w:fldChar w:fldCharType="separate"/>
          </w:r>
          <w:r w:rsidR="00B05747">
            <w:t xml:space="preserve">Effective:  </w:t>
          </w:r>
          <w:r>
            <w:fldChar w:fldCharType="end"/>
          </w:r>
          <w:r>
            <w:fldChar w:fldCharType="begin"/>
          </w:r>
          <w:r>
            <w:instrText xml:space="preserve"> DOCPROPERTY "StartDt"  *\charformat </w:instrText>
          </w:r>
          <w:r>
            <w:fldChar w:fldCharType="separate"/>
          </w:r>
          <w:r w:rsidR="00B05747">
            <w:t>13/09/24</w:t>
          </w:r>
          <w:r>
            <w:fldChar w:fldCharType="end"/>
          </w:r>
          <w:r>
            <w:fldChar w:fldCharType="begin"/>
          </w:r>
          <w:r>
            <w:instrText xml:space="preserve"> DOCPROPERTY "EndDt"  *\charformat </w:instrText>
          </w:r>
          <w:r>
            <w:fldChar w:fldCharType="separate"/>
          </w:r>
          <w:r w:rsidR="00B05747">
            <w:t xml:space="preserve"> </w:t>
          </w:r>
          <w:r>
            <w:fldChar w:fldCharType="end"/>
          </w:r>
        </w:p>
      </w:tc>
      <w:tc>
        <w:tcPr>
          <w:tcW w:w="847" w:type="pct"/>
        </w:tcPr>
        <w:p w14:paraId="77716B74" w14:textId="77777777" w:rsidR="00F73140" w:rsidRDefault="00F7314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4DFB5E7A" w14:textId="5F2D2813" w:rsidR="00F73140" w:rsidRPr="00B15262" w:rsidRDefault="008C7FF3" w:rsidP="00B15262">
    <w:pPr>
      <w:pStyle w:val="Status"/>
      <w:rPr>
        <w:rFonts w:cs="Arial"/>
      </w:rPr>
    </w:pPr>
    <w:r w:rsidRPr="00B15262">
      <w:rPr>
        <w:rFonts w:cs="Arial"/>
      </w:rPr>
      <w:fldChar w:fldCharType="begin"/>
    </w:r>
    <w:r w:rsidRPr="00B15262">
      <w:rPr>
        <w:rFonts w:cs="Arial"/>
      </w:rPr>
      <w:instrText xml:space="preserve"> DOCPROPERTY "Status" </w:instrText>
    </w:r>
    <w:r w:rsidRPr="00B15262">
      <w:rPr>
        <w:rFonts w:cs="Arial"/>
      </w:rPr>
      <w:fldChar w:fldCharType="separate"/>
    </w:r>
    <w:r w:rsidR="00B05747" w:rsidRPr="00B15262">
      <w:rPr>
        <w:rFonts w:cs="Arial"/>
      </w:rPr>
      <w:t xml:space="preserve"> </w:t>
    </w:r>
    <w:r w:rsidRPr="00B15262">
      <w:rPr>
        <w:rFonts w:cs="Arial"/>
      </w:rPr>
      <w:fldChar w:fldCharType="end"/>
    </w:r>
    <w:r w:rsidR="00B15262" w:rsidRPr="00B1526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B546D" w14:textId="77777777" w:rsidR="00F73140" w:rsidRDefault="00F7314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F73140" w14:paraId="7E4A8694" w14:textId="77777777">
      <w:tc>
        <w:tcPr>
          <w:tcW w:w="1061" w:type="pct"/>
        </w:tcPr>
        <w:p w14:paraId="7BF2928A" w14:textId="384A10B1" w:rsidR="00F73140" w:rsidRDefault="008C7FF3">
          <w:pPr>
            <w:pStyle w:val="Footer"/>
          </w:pPr>
          <w:r>
            <w:fldChar w:fldCharType="begin"/>
          </w:r>
          <w:r>
            <w:instrText xml:space="preserve"> DOCPROPERTY "Category"  *\charformat  </w:instrText>
          </w:r>
          <w:r>
            <w:fldChar w:fldCharType="separate"/>
          </w:r>
          <w:r w:rsidR="00B05747">
            <w:t>R11</w:t>
          </w:r>
          <w:r>
            <w:fldChar w:fldCharType="end"/>
          </w:r>
          <w:r w:rsidR="00F73140">
            <w:br/>
          </w:r>
          <w:r>
            <w:fldChar w:fldCharType="begin"/>
          </w:r>
          <w:r>
            <w:instrText xml:space="preserve"> DOCPROPERTY "RepubDt"  *\charformat  </w:instrText>
          </w:r>
          <w:r>
            <w:fldChar w:fldCharType="separate"/>
          </w:r>
          <w:r w:rsidR="00B05747">
            <w:t>13/09/24</w:t>
          </w:r>
          <w:r>
            <w:fldChar w:fldCharType="end"/>
          </w:r>
        </w:p>
      </w:tc>
      <w:tc>
        <w:tcPr>
          <w:tcW w:w="3092" w:type="pct"/>
        </w:tcPr>
        <w:p w14:paraId="23ECBA23" w14:textId="5EDE6D80" w:rsidR="00F73140" w:rsidRDefault="008C7FF3">
          <w:pPr>
            <w:pStyle w:val="Footer"/>
            <w:jc w:val="center"/>
          </w:pPr>
          <w:r>
            <w:fldChar w:fldCharType="begin"/>
          </w:r>
          <w:r>
            <w:instrText xml:space="preserve"> REF Citation *\charformat </w:instrText>
          </w:r>
          <w:r>
            <w:fldChar w:fldCharType="separate"/>
          </w:r>
          <w:r w:rsidR="00B05747">
            <w:t>Taxation Administration Regulation 2004</w:t>
          </w:r>
          <w:r>
            <w:fldChar w:fldCharType="end"/>
          </w:r>
        </w:p>
        <w:p w14:paraId="4BADA0D0" w14:textId="3BDCE78D" w:rsidR="00F73140" w:rsidRDefault="008C7FF3">
          <w:pPr>
            <w:pStyle w:val="FooterInfoCentre"/>
          </w:pPr>
          <w:r>
            <w:fldChar w:fldCharType="begin"/>
          </w:r>
          <w:r>
            <w:instrText xml:space="preserve"> DOCPROPERTY "Eff"  *\charformat </w:instrText>
          </w:r>
          <w:r>
            <w:fldChar w:fldCharType="separate"/>
          </w:r>
          <w:r w:rsidR="00B05747">
            <w:t xml:space="preserve">Effective:  </w:t>
          </w:r>
          <w:r>
            <w:fldChar w:fldCharType="end"/>
          </w:r>
          <w:r>
            <w:fldChar w:fldCharType="begin"/>
          </w:r>
          <w:r>
            <w:instrText xml:space="preserve"> DOCPROPERTY "StartDt"  *\charformat </w:instrText>
          </w:r>
          <w:r>
            <w:fldChar w:fldCharType="separate"/>
          </w:r>
          <w:r w:rsidR="00B05747">
            <w:t>13/09/24</w:t>
          </w:r>
          <w:r>
            <w:fldChar w:fldCharType="end"/>
          </w:r>
          <w:r>
            <w:fldChar w:fldCharType="begin"/>
          </w:r>
          <w:r>
            <w:instrText xml:space="preserve"> DOCPROPERTY "EndDt"  *\charformat </w:instrText>
          </w:r>
          <w:r>
            <w:fldChar w:fldCharType="separate"/>
          </w:r>
          <w:r w:rsidR="00B05747">
            <w:t xml:space="preserve"> </w:t>
          </w:r>
          <w:r>
            <w:fldChar w:fldCharType="end"/>
          </w:r>
        </w:p>
      </w:tc>
      <w:tc>
        <w:tcPr>
          <w:tcW w:w="847" w:type="pct"/>
        </w:tcPr>
        <w:p w14:paraId="5EFF2C12" w14:textId="77777777" w:rsidR="00F73140" w:rsidRDefault="00F7314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C19C604" w14:textId="0EFEC736" w:rsidR="00F73140" w:rsidRPr="00B15262" w:rsidRDefault="008C7FF3" w:rsidP="00B15262">
    <w:pPr>
      <w:pStyle w:val="Status"/>
      <w:rPr>
        <w:rFonts w:cs="Arial"/>
      </w:rPr>
    </w:pPr>
    <w:r w:rsidRPr="00B15262">
      <w:rPr>
        <w:rFonts w:cs="Arial"/>
      </w:rPr>
      <w:fldChar w:fldCharType="begin"/>
    </w:r>
    <w:r w:rsidRPr="00B15262">
      <w:rPr>
        <w:rFonts w:cs="Arial"/>
      </w:rPr>
      <w:instrText xml:space="preserve"> DOCPROPERTY "Status" </w:instrText>
    </w:r>
    <w:r w:rsidRPr="00B15262">
      <w:rPr>
        <w:rFonts w:cs="Arial"/>
      </w:rPr>
      <w:fldChar w:fldCharType="separate"/>
    </w:r>
    <w:r w:rsidR="00B05747" w:rsidRPr="00B15262">
      <w:rPr>
        <w:rFonts w:cs="Arial"/>
      </w:rPr>
      <w:t xml:space="preserve"> </w:t>
    </w:r>
    <w:r w:rsidRPr="00B15262">
      <w:rPr>
        <w:rFonts w:cs="Arial"/>
      </w:rPr>
      <w:fldChar w:fldCharType="end"/>
    </w:r>
    <w:r w:rsidR="00B15262" w:rsidRPr="00B1526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7BDEF" w14:textId="77777777" w:rsidR="00F73140" w:rsidRDefault="00F73140" w:rsidP="007E12D0">
      <w:pPr>
        <w:pStyle w:val="aExamINumss"/>
      </w:pPr>
      <w:r>
        <w:separator/>
      </w:r>
    </w:p>
  </w:footnote>
  <w:footnote w:type="continuationSeparator" w:id="0">
    <w:p w14:paraId="4648AA5B" w14:textId="77777777" w:rsidR="00F73140" w:rsidRDefault="00F73140" w:rsidP="007E12D0">
      <w:pPr>
        <w:pStyle w:val="aExamINums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C78A3" w14:textId="77777777" w:rsidR="00B05747" w:rsidRDefault="00B0574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1344" w14:textId="77777777" w:rsidR="00F73140" w:rsidRDefault="00F7314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BAFD" w14:textId="77777777" w:rsidR="00F73140" w:rsidRDefault="00F7314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61AE" w14:textId="77777777" w:rsidR="00F73140" w:rsidRDefault="00F7314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BE329" w14:textId="77777777" w:rsidR="00F73140" w:rsidRDefault="00F731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5352" w14:textId="77777777" w:rsidR="00B05747" w:rsidRDefault="00B057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BEE08" w14:textId="77777777" w:rsidR="00B05747" w:rsidRDefault="00B057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F73140" w14:paraId="2DC11B9E" w14:textId="77777777">
      <w:tc>
        <w:tcPr>
          <w:tcW w:w="900" w:type="pct"/>
        </w:tcPr>
        <w:p w14:paraId="7ADD9225" w14:textId="77777777" w:rsidR="00F73140" w:rsidRDefault="00F73140">
          <w:pPr>
            <w:pStyle w:val="HeaderEven"/>
          </w:pPr>
        </w:p>
      </w:tc>
      <w:tc>
        <w:tcPr>
          <w:tcW w:w="4100" w:type="pct"/>
        </w:tcPr>
        <w:p w14:paraId="213C9F89" w14:textId="77777777" w:rsidR="00F73140" w:rsidRDefault="00F73140">
          <w:pPr>
            <w:pStyle w:val="HeaderEven"/>
          </w:pPr>
        </w:p>
      </w:tc>
    </w:tr>
    <w:tr w:rsidR="00F73140" w14:paraId="05E3D47C" w14:textId="77777777">
      <w:tc>
        <w:tcPr>
          <w:tcW w:w="4100" w:type="pct"/>
          <w:gridSpan w:val="2"/>
          <w:tcBorders>
            <w:bottom w:val="single" w:sz="4" w:space="0" w:color="auto"/>
          </w:tcBorders>
        </w:tcPr>
        <w:p w14:paraId="644D55DC" w14:textId="5DEB24F0" w:rsidR="00F73140" w:rsidRDefault="00F73140">
          <w:pPr>
            <w:pStyle w:val="HeaderEven6"/>
          </w:pPr>
          <w:r>
            <w:rPr>
              <w:noProof/>
            </w:rPr>
            <w:fldChar w:fldCharType="begin"/>
          </w:r>
          <w:r>
            <w:rPr>
              <w:noProof/>
            </w:rPr>
            <w:instrText xml:space="preserve"> STYLEREF charContents \* MERGEFORMAT </w:instrText>
          </w:r>
          <w:r>
            <w:rPr>
              <w:noProof/>
            </w:rPr>
            <w:fldChar w:fldCharType="separate"/>
          </w:r>
          <w:r w:rsidR="00B15262">
            <w:rPr>
              <w:noProof/>
            </w:rPr>
            <w:t>Contents</w:t>
          </w:r>
          <w:r>
            <w:rPr>
              <w:noProof/>
            </w:rPr>
            <w:fldChar w:fldCharType="end"/>
          </w:r>
        </w:p>
      </w:tc>
    </w:tr>
  </w:tbl>
  <w:p w14:paraId="105B3A51" w14:textId="6F929D3C" w:rsidR="00F73140" w:rsidRDefault="00F73140">
    <w:pPr>
      <w:pStyle w:val="N-9pt"/>
    </w:pPr>
    <w:r>
      <w:tab/>
    </w:r>
    <w:r>
      <w:rPr>
        <w:noProof/>
      </w:rPr>
      <w:fldChar w:fldCharType="begin"/>
    </w:r>
    <w:r>
      <w:rPr>
        <w:noProof/>
      </w:rPr>
      <w:instrText xml:space="preserve"> STYLEREF charPage \* MERGEFORMAT </w:instrText>
    </w:r>
    <w:r>
      <w:rPr>
        <w:noProof/>
      </w:rPr>
      <w:fldChar w:fldCharType="separate"/>
    </w:r>
    <w:r w:rsidR="00B15262">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F73140" w14:paraId="4FBB436E" w14:textId="77777777">
      <w:tc>
        <w:tcPr>
          <w:tcW w:w="4100" w:type="pct"/>
        </w:tcPr>
        <w:p w14:paraId="1E260CA8" w14:textId="77777777" w:rsidR="00F73140" w:rsidRDefault="00F73140">
          <w:pPr>
            <w:pStyle w:val="HeaderOdd"/>
          </w:pPr>
        </w:p>
      </w:tc>
      <w:tc>
        <w:tcPr>
          <w:tcW w:w="900" w:type="pct"/>
        </w:tcPr>
        <w:p w14:paraId="34C048F2" w14:textId="77777777" w:rsidR="00F73140" w:rsidRDefault="00F73140">
          <w:pPr>
            <w:pStyle w:val="HeaderOdd"/>
          </w:pPr>
        </w:p>
      </w:tc>
    </w:tr>
    <w:tr w:rsidR="00F73140" w14:paraId="27D5FBCD" w14:textId="77777777">
      <w:tc>
        <w:tcPr>
          <w:tcW w:w="900" w:type="pct"/>
          <w:gridSpan w:val="2"/>
          <w:tcBorders>
            <w:bottom w:val="single" w:sz="4" w:space="0" w:color="auto"/>
          </w:tcBorders>
        </w:tcPr>
        <w:p w14:paraId="5E16B2CB" w14:textId="03C0E634" w:rsidR="00F73140" w:rsidRDefault="00F73140">
          <w:pPr>
            <w:pStyle w:val="HeaderOdd6"/>
          </w:pPr>
          <w:r>
            <w:fldChar w:fldCharType="begin"/>
          </w:r>
          <w:r>
            <w:instrText xml:space="preserve"> STYLEREF charContents \* MERGEFORMAT </w:instrText>
          </w:r>
          <w:r>
            <w:fldChar w:fldCharType="end"/>
          </w:r>
        </w:p>
      </w:tc>
    </w:tr>
  </w:tbl>
  <w:p w14:paraId="5729AA15" w14:textId="705E3C85" w:rsidR="00F73140" w:rsidRDefault="00F73140">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F73140" w14:paraId="0A7B6E70" w14:textId="77777777" w:rsidTr="00F73140">
      <w:tc>
        <w:tcPr>
          <w:tcW w:w="1701" w:type="dxa"/>
        </w:tcPr>
        <w:p w14:paraId="15D64E60" w14:textId="1D3CE3E3" w:rsidR="00F73140" w:rsidRDefault="00F73140">
          <w:pPr>
            <w:pStyle w:val="HeaderEven"/>
            <w:rPr>
              <w:b/>
            </w:rPr>
          </w:pPr>
          <w:r>
            <w:rPr>
              <w:b/>
            </w:rPr>
            <w:fldChar w:fldCharType="begin"/>
          </w:r>
          <w:r>
            <w:rPr>
              <w:b/>
            </w:rPr>
            <w:instrText xml:space="preserve"> STYLEREF CharPartNo \*charformat </w:instrText>
          </w:r>
          <w:r>
            <w:rPr>
              <w:b/>
            </w:rPr>
            <w:fldChar w:fldCharType="separate"/>
          </w:r>
          <w:r w:rsidR="00B15262">
            <w:rPr>
              <w:b/>
              <w:noProof/>
            </w:rPr>
            <w:t>Part 2</w:t>
          </w:r>
          <w:r>
            <w:rPr>
              <w:b/>
            </w:rPr>
            <w:fldChar w:fldCharType="end"/>
          </w:r>
        </w:p>
      </w:tc>
      <w:tc>
        <w:tcPr>
          <w:tcW w:w="6320" w:type="dxa"/>
        </w:tcPr>
        <w:p w14:paraId="59897C89" w14:textId="34AC57B1" w:rsidR="00F73140" w:rsidRDefault="00F73140">
          <w:pPr>
            <w:pStyle w:val="HeaderEven"/>
          </w:pPr>
          <w:r>
            <w:rPr>
              <w:noProof/>
            </w:rPr>
            <w:fldChar w:fldCharType="begin"/>
          </w:r>
          <w:r>
            <w:rPr>
              <w:noProof/>
            </w:rPr>
            <w:instrText xml:space="preserve"> STYLEREF CharPartText \*charformat </w:instrText>
          </w:r>
          <w:r>
            <w:rPr>
              <w:noProof/>
            </w:rPr>
            <w:fldChar w:fldCharType="separate"/>
          </w:r>
          <w:r w:rsidR="00B15262">
            <w:rPr>
              <w:noProof/>
            </w:rPr>
            <w:t>Disclosure of information</w:t>
          </w:r>
          <w:r>
            <w:rPr>
              <w:noProof/>
            </w:rPr>
            <w:fldChar w:fldCharType="end"/>
          </w:r>
        </w:p>
      </w:tc>
    </w:tr>
    <w:tr w:rsidR="00F73140" w14:paraId="4413B1E1" w14:textId="77777777" w:rsidTr="00F73140">
      <w:tc>
        <w:tcPr>
          <w:tcW w:w="1701" w:type="dxa"/>
        </w:tcPr>
        <w:p w14:paraId="3C4869EC" w14:textId="512885E1" w:rsidR="00F73140" w:rsidRDefault="00F73140">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41145528" w14:textId="4321F31A" w:rsidR="00F73140" w:rsidRDefault="00F73140">
          <w:pPr>
            <w:pStyle w:val="HeaderEven"/>
          </w:pPr>
          <w:r>
            <w:fldChar w:fldCharType="begin"/>
          </w:r>
          <w:r>
            <w:instrText xml:space="preserve"> STYLEREF CharDivText \*charformat </w:instrText>
          </w:r>
          <w:r>
            <w:fldChar w:fldCharType="end"/>
          </w:r>
        </w:p>
      </w:tc>
    </w:tr>
    <w:tr w:rsidR="00F73140" w14:paraId="6E8BDE65" w14:textId="77777777" w:rsidTr="00F73140">
      <w:trPr>
        <w:cantSplit/>
      </w:trPr>
      <w:tc>
        <w:tcPr>
          <w:tcW w:w="1701" w:type="dxa"/>
          <w:gridSpan w:val="2"/>
          <w:tcBorders>
            <w:bottom w:val="single" w:sz="4" w:space="0" w:color="auto"/>
          </w:tcBorders>
        </w:tcPr>
        <w:p w14:paraId="429BD01E" w14:textId="7E00A26C" w:rsidR="00F73140" w:rsidRDefault="00B15262">
          <w:pPr>
            <w:pStyle w:val="HeaderEven6"/>
          </w:pPr>
          <w:r>
            <w:fldChar w:fldCharType="begin"/>
          </w:r>
          <w:r>
            <w:instrText xml:space="preserve"> DOCPROPERTY "Company"  \* MERGEFORMAT </w:instrText>
          </w:r>
          <w:r>
            <w:fldChar w:fldCharType="separate"/>
          </w:r>
          <w:r w:rsidR="00B05747">
            <w:t>Section</w:t>
          </w:r>
          <w:r>
            <w:fldChar w:fldCharType="end"/>
          </w:r>
          <w:r w:rsidR="00F73140">
            <w:t xml:space="preserve"> </w:t>
          </w:r>
          <w:r w:rsidR="00F73140">
            <w:rPr>
              <w:noProof/>
            </w:rPr>
            <w:fldChar w:fldCharType="begin"/>
          </w:r>
          <w:r w:rsidR="00F73140">
            <w:rPr>
              <w:noProof/>
            </w:rPr>
            <w:instrText xml:space="preserve"> STYLEREF CharSectNo \*charformat </w:instrText>
          </w:r>
          <w:r w:rsidR="00F73140">
            <w:rPr>
              <w:noProof/>
            </w:rPr>
            <w:fldChar w:fldCharType="separate"/>
          </w:r>
          <w:r>
            <w:rPr>
              <w:noProof/>
            </w:rPr>
            <w:t>4</w:t>
          </w:r>
          <w:r w:rsidR="00F73140">
            <w:rPr>
              <w:noProof/>
            </w:rPr>
            <w:fldChar w:fldCharType="end"/>
          </w:r>
        </w:p>
      </w:tc>
    </w:tr>
  </w:tbl>
  <w:p w14:paraId="06DFBE2F" w14:textId="77777777" w:rsidR="00F73140" w:rsidRDefault="00F7314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F73140" w14:paraId="1A2326E4" w14:textId="77777777" w:rsidTr="00F73140">
      <w:tc>
        <w:tcPr>
          <w:tcW w:w="6320" w:type="dxa"/>
        </w:tcPr>
        <w:p w14:paraId="35603350" w14:textId="73F1B9A0" w:rsidR="00F73140" w:rsidRDefault="00F73140">
          <w:pPr>
            <w:pStyle w:val="HeaderEven"/>
            <w:jc w:val="right"/>
          </w:pPr>
          <w:r>
            <w:rPr>
              <w:noProof/>
            </w:rPr>
            <w:fldChar w:fldCharType="begin"/>
          </w:r>
          <w:r>
            <w:rPr>
              <w:noProof/>
            </w:rPr>
            <w:instrText xml:space="preserve"> STYLEREF CharPartText \*charformat </w:instrText>
          </w:r>
          <w:r>
            <w:rPr>
              <w:noProof/>
            </w:rPr>
            <w:fldChar w:fldCharType="separate"/>
          </w:r>
          <w:r w:rsidR="00B15262">
            <w:rPr>
              <w:noProof/>
            </w:rPr>
            <w:t>Disclosure of information</w:t>
          </w:r>
          <w:r>
            <w:rPr>
              <w:noProof/>
            </w:rPr>
            <w:fldChar w:fldCharType="end"/>
          </w:r>
        </w:p>
      </w:tc>
      <w:tc>
        <w:tcPr>
          <w:tcW w:w="1701" w:type="dxa"/>
        </w:tcPr>
        <w:p w14:paraId="469D4314" w14:textId="7A2E9965" w:rsidR="00F73140" w:rsidRDefault="00F73140">
          <w:pPr>
            <w:pStyle w:val="HeaderEven"/>
            <w:jc w:val="right"/>
            <w:rPr>
              <w:b/>
            </w:rPr>
          </w:pPr>
          <w:r>
            <w:rPr>
              <w:b/>
            </w:rPr>
            <w:fldChar w:fldCharType="begin"/>
          </w:r>
          <w:r>
            <w:rPr>
              <w:b/>
            </w:rPr>
            <w:instrText xml:space="preserve"> STYLEREF CharPartNo \*charformat </w:instrText>
          </w:r>
          <w:r>
            <w:rPr>
              <w:b/>
            </w:rPr>
            <w:fldChar w:fldCharType="separate"/>
          </w:r>
          <w:r w:rsidR="00B15262">
            <w:rPr>
              <w:b/>
              <w:noProof/>
            </w:rPr>
            <w:t>Part 2</w:t>
          </w:r>
          <w:r>
            <w:rPr>
              <w:b/>
            </w:rPr>
            <w:fldChar w:fldCharType="end"/>
          </w:r>
        </w:p>
      </w:tc>
    </w:tr>
    <w:tr w:rsidR="00F73140" w14:paraId="2B08BB30" w14:textId="77777777" w:rsidTr="00F73140">
      <w:tc>
        <w:tcPr>
          <w:tcW w:w="6320" w:type="dxa"/>
        </w:tcPr>
        <w:p w14:paraId="5197BD63" w14:textId="6E79C0FD" w:rsidR="00F73140" w:rsidRDefault="00F73140">
          <w:pPr>
            <w:pStyle w:val="HeaderEven"/>
            <w:jc w:val="right"/>
          </w:pPr>
        </w:p>
      </w:tc>
      <w:tc>
        <w:tcPr>
          <w:tcW w:w="1701" w:type="dxa"/>
        </w:tcPr>
        <w:p w14:paraId="45496085" w14:textId="09315310" w:rsidR="00F73140" w:rsidRDefault="00F73140">
          <w:pPr>
            <w:pStyle w:val="HeaderEven"/>
            <w:jc w:val="right"/>
            <w:rPr>
              <w:b/>
            </w:rPr>
          </w:pPr>
        </w:p>
      </w:tc>
    </w:tr>
    <w:tr w:rsidR="00F73140" w14:paraId="2B7B2C83" w14:textId="77777777" w:rsidTr="00F73140">
      <w:trPr>
        <w:cantSplit/>
      </w:trPr>
      <w:tc>
        <w:tcPr>
          <w:tcW w:w="1701" w:type="dxa"/>
          <w:gridSpan w:val="2"/>
          <w:tcBorders>
            <w:bottom w:val="single" w:sz="4" w:space="0" w:color="auto"/>
          </w:tcBorders>
        </w:tcPr>
        <w:p w14:paraId="0901F75C" w14:textId="1C804F37" w:rsidR="00F73140" w:rsidRDefault="00B15262">
          <w:pPr>
            <w:pStyle w:val="HeaderOdd6"/>
          </w:pPr>
          <w:r>
            <w:fldChar w:fldCharType="begin"/>
          </w:r>
          <w:r>
            <w:instrText xml:space="preserve"> DOCPROPERTY "Company"  \* MERGEFORMAT </w:instrText>
          </w:r>
          <w:r>
            <w:fldChar w:fldCharType="separate"/>
          </w:r>
          <w:r w:rsidR="00B05747">
            <w:t>Section</w:t>
          </w:r>
          <w:r>
            <w:fldChar w:fldCharType="end"/>
          </w:r>
          <w:r w:rsidR="00F73140">
            <w:t xml:space="preserve"> </w:t>
          </w:r>
          <w:r w:rsidR="00F73140">
            <w:rPr>
              <w:noProof/>
            </w:rPr>
            <w:fldChar w:fldCharType="begin"/>
          </w:r>
          <w:r w:rsidR="00F73140">
            <w:rPr>
              <w:noProof/>
            </w:rPr>
            <w:instrText xml:space="preserve"> STYLEREF CharSectNo \*charformat </w:instrText>
          </w:r>
          <w:r w:rsidR="00F73140">
            <w:rPr>
              <w:noProof/>
            </w:rPr>
            <w:fldChar w:fldCharType="separate"/>
          </w:r>
          <w:r>
            <w:rPr>
              <w:noProof/>
            </w:rPr>
            <w:t>4</w:t>
          </w:r>
          <w:r w:rsidR="00F73140">
            <w:rPr>
              <w:noProof/>
            </w:rPr>
            <w:fldChar w:fldCharType="end"/>
          </w:r>
        </w:p>
      </w:tc>
    </w:tr>
  </w:tbl>
  <w:p w14:paraId="2F6757E3" w14:textId="77777777" w:rsidR="00F73140" w:rsidRDefault="00F7314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E30E0A" w14:paraId="2DBFE25C" w14:textId="77777777">
      <w:trPr>
        <w:jc w:val="center"/>
      </w:trPr>
      <w:tc>
        <w:tcPr>
          <w:tcW w:w="1234" w:type="dxa"/>
          <w:gridSpan w:val="2"/>
        </w:tcPr>
        <w:p w14:paraId="37A1EE5B" w14:textId="77777777" w:rsidR="00E30E0A" w:rsidRDefault="00E30E0A">
          <w:pPr>
            <w:pStyle w:val="HeaderEven"/>
            <w:rPr>
              <w:b/>
            </w:rPr>
          </w:pPr>
          <w:r>
            <w:rPr>
              <w:b/>
            </w:rPr>
            <w:t>Endnotes</w:t>
          </w:r>
        </w:p>
      </w:tc>
      <w:tc>
        <w:tcPr>
          <w:tcW w:w="6062" w:type="dxa"/>
        </w:tcPr>
        <w:p w14:paraId="5A41EA21" w14:textId="77777777" w:rsidR="00E30E0A" w:rsidRDefault="00E30E0A">
          <w:pPr>
            <w:pStyle w:val="HeaderEven"/>
          </w:pPr>
        </w:p>
      </w:tc>
    </w:tr>
    <w:tr w:rsidR="00E30E0A" w14:paraId="18EC025F" w14:textId="77777777">
      <w:trPr>
        <w:cantSplit/>
        <w:jc w:val="center"/>
      </w:trPr>
      <w:tc>
        <w:tcPr>
          <w:tcW w:w="7296" w:type="dxa"/>
          <w:gridSpan w:val="3"/>
        </w:tcPr>
        <w:p w14:paraId="355BAC41" w14:textId="77777777" w:rsidR="00E30E0A" w:rsidRDefault="00E30E0A">
          <w:pPr>
            <w:pStyle w:val="HeaderEven"/>
          </w:pPr>
        </w:p>
      </w:tc>
    </w:tr>
    <w:tr w:rsidR="00E30E0A" w14:paraId="4AA0CEA2" w14:textId="77777777">
      <w:trPr>
        <w:cantSplit/>
        <w:jc w:val="center"/>
      </w:trPr>
      <w:tc>
        <w:tcPr>
          <w:tcW w:w="700" w:type="dxa"/>
          <w:tcBorders>
            <w:bottom w:val="single" w:sz="4" w:space="0" w:color="auto"/>
          </w:tcBorders>
        </w:tcPr>
        <w:p w14:paraId="3123B84D" w14:textId="37A0DBDB" w:rsidR="00E30E0A" w:rsidRDefault="00E30E0A">
          <w:pPr>
            <w:pStyle w:val="HeaderEven6"/>
          </w:pPr>
          <w:r>
            <w:rPr>
              <w:noProof/>
            </w:rPr>
            <w:fldChar w:fldCharType="begin"/>
          </w:r>
          <w:r>
            <w:rPr>
              <w:noProof/>
            </w:rPr>
            <w:instrText xml:space="preserve"> STYLEREF charTableNo \*charformat </w:instrText>
          </w:r>
          <w:r>
            <w:rPr>
              <w:noProof/>
            </w:rPr>
            <w:fldChar w:fldCharType="separate"/>
          </w:r>
          <w:r w:rsidR="00B15262">
            <w:rPr>
              <w:noProof/>
            </w:rPr>
            <w:t>5</w:t>
          </w:r>
          <w:r>
            <w:rPr>
              <w:noProof/>
            </w:rPr>
            <w:fldChar w:fldCharType="end"/>
          </w:r>
        </w:p>
      </w:tc>
      <w:tc>
        <w:tcPr>
          <w:tcW w:w="6600" w:type="dxa"/>
          <w:gridSpan w:val="2"/>
          <w:tcBorders>
            <w:bottom w:val="single" w:sz="4" w:space="0" w:color="auto"/>
          </w:tcBorders>
        </w:tcPr>
        <w:p w14:paraId="426227E2" w14:textId="16EAA2E7" w:rsidR="00E30E0A" w:rsidRDefault="00E30E0A">
          <w:pPr>
            <w:pStyle w:val="HeaderEven6"/>
          </w:pPr>
          <w:r>
            <w:rPr>
              <w:noProof/>
            </w:rPr>
            <w:fldChar w:fldCharType="begin"/>
          </w:r>
          <w:r>
            <w:rPr>
              <w:noProof/>
            </w:rPr>
            <w:instrText xml:space="preserve"> STYLEREF charTableText \*charformat </w:instrText>
          </w:r>
          <w:r>
            <w:rPr>
              <w:noProof/>
            </w:rPr>
            <w:fldChar w:fldCharType="separate"/>
          </w:r>
          <w:r w:rsidR="00B15262">
            <w:rPr>
              <w:noProof/>
            </w:rPr>
            <w:t>Earlier republications</w:t>
          </w:r>
          <w:r>
            <w:rPr>
              <w:noProof/>
            </w:rPr>
            <w:fldChar w:fldCharType="end"/>
          </w:r>
        </w:p>
      </w:tc>
    </w:tr>
  </w:tbl>
  <w:p w14:paraId="16240C46" w14:textId="77777777" w:rsidR="00E30E0A" w:rsidRDefault="00E30E0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E30E0A" w14:paraId="67871657" w14:textId="77777777">
      <w:trPr>
        <w:jc w:val="center"/>
      </w:trPr>
      <w:tc>
        <w:tcPr>
          <w:tcW w:w="5741" w:type="dxa"/>
        </w:tcPr>
        <w:p w14:paraId="57780B5B" w14:textId="77777777" w:rsidR="00E30E0A" w:rsidRDefault="00E30E0A">
          <w:pPr>
            <w:pStyle w:val="HeaderEven"/>
            <w:jc w:val="right"/>
          </w:pPr>
        </w:p>
      </w:tc>
      <w:tc>
        <w:tcPr>
          <w:tcW w:w="1560" w:type="dxa"/>
          <w:gridSpan w:val="2"/>
        </w:tcPr>
        <w:p w14:paraId="33588F88" w14:textId="77777777" w:rsidR="00E30E0A" w:rsidRDefault="00E30E0A">
          <w:pPr>
            <w:pStyle w:val="HeaderEven"/>
            <w:jc w:val="right"/>
            <w:rPr>
              <w:b/>
            </w:rPr>
          </w:pPr>
          <w:r>
            <w:rPr>
              <w:b/>
            </w:rPr>
            <w:t>Endnotes</w:t>
          </w:r>
        </w:p>
      </w:tc>
    </w:tr>
    <w:tr w:rsidR="00E30E0A" w14:paraId="3E5F6C38" w14:textId="77777777">
      <w:trPr>
        <w:jc w:val="center"/>
      </w:trPr>
      <w:tc>
        <w:tcPr>
          <w:tcW w:w="7301" w:type="dxa"/>
          <w:gridSpan w:val="3"/>
        </w:tcPr>
        <w:p w14:paraId="447101D0" w14:textId="77777777" w:rsidR="00E30E0A" w:rsidRDefault="00E30E0A">
          <w:pPr>
            <w:pStyle w:val="HeaderEven"/>
            <w:jc w:val="right"/>
            <w:rPr>
              <w:b/>
            </w:rPr>
          </w:pPr>
        </w:p>
      </w:tc>
    </w:tr>
    <w:tr w:rsidR="00E30E0A" w14:paraId="31DCAA2D" w14:textId="77777777">
      <w:trPr>
        <w:jc w:val="center"/>
      </w:trPr>
      <w:tc>
        <w:tcPr>
          <w:tcW w:w="6600" w:type="dxa"/>
          <w:gridSpan w:val="2"/>
          <w:tcBorders>
            <w:bottom w:val="single" w:sz="4" w:space="0" w:color="auto"/>
          </w:tcBorders>
        </w:tcPr>
        <w:p w14:paraId="6DC76A25" w14:textId="5EEE1488" w:rsidR="00E30E0A" w:rsidRDefault="00E30E0A">
          <w:pPr>
            <w:pStyle w:val="HeaderOdd6"/>
          </w:pPr>
          <w:r>
            <w:rPr>
              <w:noProof/>
            </w:rPr>
            <w:fldChar w:fldCharType="begin"/>
          </w:r>
          <w:r>
            <w:rPr>
              <w:noProof/>
            </w:rPr>
            <w:instrText xml:space="preserve"> STYLEREF charTableText \*charformat </w:instrText>
          </w:r>
          <w:r>
            <w:rPr>
              <w:noProof/>
            </w:rPr>
            <w:fldChar w:fldCharType="separate"/>
          </w:r>
          <w:r w:rsidR="00B15262">
            <w:rPr>
              <w:noProof/>
            </w:rPr>
            <w:t>Amendment history</w:t>
          </w:r>
          <w:r>
            <w:rPr>
              <w:noProof/>
            </w:rPr>
            <w:fldChar w:fldCharType="end"/>
          </w:r>
        </w:p>
      </w:tc>
      <w:tc>
        <w:tcPr>
          <w:tcW w:w="700" w:type="dxa"/>
          <w:tcBorders>
            <w:bottom w:val="single" w:sz="4" w:space="0" w:color="auto"/>
          </w:tcBorders>
        </w:tcPr>
        <w:p w14:paraId="16400A6D" w14:textId="22C9B574" w:rsidR="00E30E0A" w:rsidRDefault="00E30E0A">
          <w:pPr>
            <w:pStyle w:val="HeaderOdd6"/>
          </w:pPr>
          <w:r>
            <w:rPr>
              <w:noProof/>
            </w:rPr>
            <w:fldChar w:fldCharType="begin"/>
          </w:r>
          <w:r>
            <w:rPr>
              <w:noProof/>
            </w:rPr>
            <w:instrText xml:space="preserve"> STYLEREF charTableNo \*charformat </w:instrText>
          </w:r>
          <w:r>
            <w:rPr>
              <w:noProof/>
            </w:rPr>
            <w:fldChar w:fldCharType="separate"/>
          </w:r>
          <w:r w:rsidR="00B15262">
            <w:rPr>
              <w:noProof/>
            </w:rPr>
            <w:t>4</w:t>
          </w:r>
          <w:r>
            <w:rPr>
              <w:noProof/>
            </w:rPr>
            <w:fldChar w:fldCharType="end"/>
          </w:r>
        </w:p>
      </w:tc>
    </w:tr>
  </w:tbl>
  <w:p w14:paraId="79794B1F" w14:textId="77777777" w:rsidR="00E30E0A" w:rsidRDefault="00E30E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8"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3"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889462103">
    <w:abstractNumId w:val="20"/>
  </w:num>
  <w:num w:numId="2" w16cid:durableId="2112502779">
    <w:abstractNumId w:val="22"/>
  </w:num>
  <w:num w:numId="3" w16cid:durableId="1338733439">
    <w:abstractNumId w:val="19"/>
  </w:num>
  <w:num w:numId="4" w16cid:durableId="242957897">
    <w:abstractNumId w:val="16"/>
  </w:num>
  <w:num w:numId="5" w16cid:durableId="997657244">
    <w:abstractNumId w:val="21"/>
  </w:num>
  <w:num w:numId="6" w16cid:durableId="264264943">
    <w:abstractNumId w:val="15"/>
  </w:num>
  <w:num w:numId="7" w16cid:durableId="2030914101">
    <w:abstractNumId w:val="24"/>
  </w:num>
  <w:num w:numId="8" w16cid:durableId="545918559">
    <w:abstractNumId w:val="28"/>
  </w:num>
  <w:num w:numId="9" w16cid:durableId="136724793">
    <w:abstractNumId w:val="9"/>
  </w:num>
  <w:num w:numId="10" w16cid:durableId="1678343655">
    <w:abstractNumId w:val="7"/>
  </w:num>
  <w:num w:numId="11" w16cid:durableId="710157363">
    <w:abstractNumId w:val="6"/>
  </w:num>
  <w:num w:numId="12" w16cid:durableId="1044526505">
    <w:abstractNumId w:val="5"/>
  </w:num>
  <w:num w:numId="13" w16cid:durableId="35471128">
    <w:abstractNumId w:val="4"/>
  </w:num>
  <w:num w:numId="14" w16cid:durableId="2016346748">
    <w:abstractNumId w:val="8"/>
  </w:num>
  <w:num w:numId="15" w16cid:durableId="1949660698">
    <w:abstractNumId w:val="3"/>
  </w:num>
  <w:num w:numId="16" w16cid:durableId="2110008296">
    <w:abstractNumId w:val="2"/>
  </w:num>
  <w:num w:numId="17" w16cid:durableId="1919945922">
    <w:abstractNumId w:val="1"/>
  </w:num>
  <w:num w:numId="18" w16cid:durableId="1163012844">
    <w:abstractNumId w:val="0"/>
  </w:num>
  <w:num w:numId="19" w16cid:durableId="1216118359">
    <w:abstractNumId w:val="27"/>
  </w:num>
  <w:num w:numId="20" w16cid:durableId="1094741425">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127"/>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2D0"/>
    <w:rsid w:val="00020D5E"/>
    <w:rsid w:val="00023818"/>
    <w:rsid w:val="0003074C"/>
    <w:rsid w:val="00037B0C"/>
    <w:rsid w:val="0006494A"/>
    <w:rsid w:val="000664A1"/>
    <w:rsid w:val="0006659E"/>
    <w:rsid w:val="00083E18"/>
    <w:rsid w:val="000A1358"/>
    <w:rsid w:val="000C7DC8"/>
    <w:rsid w:val="000D7032"/>
    <w:rsid w:val="000E019F"/>
    <w:rsid w:val="0010723D"/>
    <w:rsid w:val="00121613"/>
    <w:rsid w:val="00122751"/>
    <w:rsid w:val="001561DB"/>
    <w:rsid w:val="001846E9"/>
    <w:rsid w:val="00184B44"/>
    <w:rsid w:val="001C1173"/>
    <w:rsid w:val="00221E19"/>
    <w:rsid w:val="00227774"/>
    <w:rsid w:val="0024654F"/>
    <w:rsid w:val="00256B86"/>
    <w:rsid w:val="0028593C"/>
    <w:rsid w:val="00286E34"/>
    <w:rsid w:val="002A78ED"/>
    <w:rsid w:val="002B3DBF"/>
    <w:rsid w:val="002C2313"/>
    <w:rsid w:val="002C3C9E"/>
    <w:rsid w:val="002D5C12"/>
    <w:rsid w:val="002F0862"/>
    <w:rsid w:val="003211FC"/>
    <w:rsid w:val="003462ED"/>
    <w:rsid w:val="00374A94"/>
    <w:rsid w:val="003A5ADF"/>
    <w:rsid w:val="003C144C"/>
    <w:rsid w:val="003D0271"/>
    <w:rsid w:val="003D3721"/>
    <w:rsid w:val="003D78FA"/>
    <w:rsid w:val="003E72FD"/>
    <w:rsid w:val="00432E06"/>
    <w:rsid w:val="00434C91"/>
    <w:rsid w:val="00457780"/>
    <w:rsid w:val="0047647F"/>
    <w:rsid w:val="00485369"/>
    <w:rsid w:val="004870A0"/>
    <w:rsid w:val="004E1AF9"/>
    <w:rsid w:val="00504B7E"/>
    <w:rsid w:val="00525127"/>
    <w:rsid w:val="00527420"/>
    <w:rsid w:val="00537FE1"/>
    <w:rsid w:val="00540786"/>
    <w:rsid w:val="00596229"/>
    <w:rsid w:val="005C4A4E"/>
    <w:rsid w:val="005D0A65"/>
    <w:rsid w:val="005D1B32"/>
    <w:rsid w:val="005D63E4"/>
    <w:rsid w:val="005D76FE"/>
    <w:rsid w:val="005E6AB7"/>
    <w:rsid w:val="005F4931"/>
    <w:rsid w:val="00604F92"/>
    <w:rsid w:val="0061708A"/>
    <w:rsid w:val="0062332E"/>
    <w:rsid w:val="0062486C"/>
    <w:rsid w:val="006274B0"/>
    <w:rsid w:val="00665CAA"/>
    <w:rsid w:val="00685FFC"/>
    <w:rsid w:val="0069527F"/>
    <w:rsid w:val="006A3132"/>
    <w:rsid w:val="00706209"/>
    <w:rsid w:val="00730E1D"/>
    <w:rsid w:val="007E12D0"/>
    <w:rsid w:val="007F37A0"/>
    <w:rsid w:val="00802B58"/>
    <w:rsid w:val="008615C0"/>
    <w:rsid w:val="008C7FF3"/>
    <w:rsid w:val="008F6364"/>
    <w:rsid w:val="00906235"/>
    <w:rsid w:val="00924F0A"/>
    <w:rsid w:val="00932AF2"/>
    <w:rsid w:val="00952D8B"/>
    <w:rsid w:val="009643DA"/>
    <w:rsid w:val="009B30D0"/>
    <w:rsid w:val="009D1615"/>
    <w:rsid w:val="009E5892"/>
    <w:rsid w:val="009F3BE3"/>
    <w:rsid w:val="00A267F0"/>
    <w:rsid w:val="00A41BE3"/>
    <w:rsid w:val="00A450C3"/>
    <w:rsid w:val="00A52074"/>
    <w:rsid w:val="00A61582"/>
    <w:rsid w:val="00A70F8A"/>
    <w:rsid w:val="00A77DA1"/>
    <w:rsid w:val="00A875CD"/>
    <w:rsid w:val="00AA4F1A"/>
    <w:rsid w:val="00AB2315"/>
    <w:rsid w:val="00AC33CE"/>
    <w:rsid w:val="00AE083E"/>
    <w:rsid w:val="00AE6A6F"/>
    <w:rsid w:val="00AF62EE"/>
    <w:rsid w:val="00AF79BC"/>
    <w:rsid w:val="00AF7EC1"/>
    <w:rsid w:val="00B05747"/>
    <w:rsid w:val="00B127CB"/>
    <w:rsid w:val="00B12FCA"/>
    <w:rsid w:val="00B15262"/>
    <w:rsid w:val="00B37B08"/>
    <w:rsid w:val="00B47CBE"/>
    <w:rsid w:val="00B5278D"/>
    <w:rsid w:val="00B7534E"/>
    <w:rsid w:val="00BE58EF"/>
    <w:rsid w:val="00BF0636"/>
    <w:rsid w:val="00C035A8"/>
    <w:rsid w:val="00C03E0A"/>
    <w:rsid w:val="00C13CA5"/>
    <w:rsid w:val="00C57E7B"/>
    <w:rsid w:val="00C91A87"/>
    <w:rsid w:val="00CB47C4"/>
    <w:rsid w:val="00CB5807"/>
    <w:rsid w:val="00CB58B0"/>
    <w:rsid w:val="00CF7DAE"/>
    <w:rsid w:val="00D00D29"/>
    <w:rsid w:val="00D111ED"/>
    <w:rsid w:val="00D210A3"/>
    <w:rsid w:val="00D245E7"/>
    <w:rsid w:val="00D37F38"/>
    <w:rsid w:val="00D46B24"/>
    <w:rsid w:val="00D6363F"/>
    <w:rsid w:val="00D840D1"/>
    <w:rsid w:val="00D85F24"/>
    <w:rsid w:val="00DA02B9"/>
    <w:rsid w:val="00DA5C06"/>
    <w:rsid w:val="00DC30F9"/>
    <w:rsid w:val="00DC42EB"/>
    <w:rsid w:val="00DF5E4F"/>
    <w:rsid w:val="00DF6F61"/>
    <w:rsid w:val="00E10F7E"/>
    <w:rsid w:val="00E23D40"/>
    <w:rsid w:val="00E2782D"/>
    <w:rsid w:val="00E30E0A"/>
    <w:rsid w:val="00E739F3"/>
    <w:rsid w:val="00EA006D"/>
    <w:rsid w:val="00EC1D3C"/>
    <w:rsid w:val="00EC3B70"/>
    <w:rsid w:val="00EE2D10"/>
    <w:rsid w:val="00EE45C8"/>
    <w:rsid w:val="00F052F3"/>
    <w:rsid w:val="00F0638D"/>
    <w:rsid w:val="00F06A51"/>
    <w:rsid w:val="00F1080E"/>
    <w:rsid w:val="00F2029F"/>
    <w:rsid w:val="00F22204"/>
    <w:rsid w:val="00F73140"/>
    <w:rsid w:val="00F80DC5"/>
    <w:rsid w:val="00FD4F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B5FBD8B"/>
  <w15:docId w15:val="{00A0FA21-9513-46CB-AD63-EA1EA5CB9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F3A"/>
    <w:pPr>
      <w:tabs>
        <w:tab w:val="left" w:pos="0"/>
      </w:tabs>
    </w:pPr>
    <w:rPr>
      <w:sz w:val="24"/>
      <w:lang w:eastAsia="en-US"/>
    </w:rPr>
  </w:style>
  <w:style w:type="paragraph" w:styleId="Heading1">
    <w:name w:val="heading 1"/>
    <w:basedOn w:val="Normal"/>
    <w:next w:val="Normal"/>
    <w:qFormat/>
    <w:rsid w:val="00FD4F3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FD4F3A"/>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FD4F3A"/>
    <w:pPr>
      <w:keepNext/>
      <w:spacing w:before="140"/>
      <w:outlineLvl w:val="2"/>
    </w:pPr>
    <w:rPr>
      <w:b/>
    </w:rPr>
  </w:style>
  <w:style w:type="paragraph" w:styleId="Heading4">
    <w:name w:val="heading 4"/>
    <w:basedOn w:val="Normal"/>
    <w:next w:val="Normal"/>
    <w:qFormat/>
    <w:rsid w:val="00FD4F3A"/>
    <w:pPr>
      <w:keepNext/>
      <w:spacing w:before="240" w:after="60"/>
      <w:outlineLvl w:val="3"/>
    </w:pPr>
    <w:rPr>
      <w:rFonts w:ascii="Arial" w:hAnsi="Arial"/>
      <w:b/>
      <w:bCs/>
      <w:sz w:val="22"/>
      <w:szCs w:val="28"/>
    </w:rPr>
  </w:style>
  <w:style w:type="paragraph" w:styleId="Heading5">
    <w:name w:val="heading 5"/>
    <w:basedOn w:val="Normal"/>
    <w:next w:val="Normal"/>
    <w:qFormat/>
    <w:rsid w:val="00184B44"/>
    <w:pPr>
      <w:numPr>
        <w:ilvl w:val="4"/>
        <w:numId w:val="1"/>
      </w:numPr>
      <w:spacing w:before="240" w:after="60"/>
      <w:outlineLvl w:val="4"/>
    </w:pPr>
    <w:rPr>
      <w:sz w:val="22"/>
    </w:rPr>
  </w:style>
  <w:style w:type="paragraph" w:styleId="Heading6">
    <w:name w:val="heading 6"/>
    <w:basedOn w:val="Normal"/>
    <w:next w:val="Normal"/>
    <w:qFormat/>
    <w:rsid w:val="00184B44"/>
    <w:pPr>
      <w:numPr>
        <w:ilvl w:val="5"/>
        <w:numId w:val="1"/>
      </w:numPr>
      <w:spacing w:before="240" w:after="60"/>
      <w:outlineLvl w:val="5"/>
    </w:pPr>
    <w:rPr>
      <w:i/>
      <w:sz w:val="22"/>
    </w:rPr>
  </w:style>
  <w:style w:type="paragraph" w:styleId="Heading7">
    <w:name w:val="heading 7"/>
    <w:basedOn w:val="Normal"/>
    <w:next w:val="Normal"/>
    <w:qFormat/>
    <w:rsid w:val="00184B44"/>
    <w:pPr>
      <w:numPr>
        <w:ilvl w:val="6"/>
        <w:numId w:val="1"/>
      </w:numPr>
      <w:spacing w:before="240" w:after="60"/>
      <w:outlineLvl w:val="6"/>
    </w:pPr>
    <w:rPr>
      <w:rFonts w:ascii="Arial" w:hAnsi="Arial"/>
      <w:sz w:val="20"/>
    </w:rPr>
  </w:style>
  <w:style w:type="paragraph" w:styleId="Heading8">
    <w:name w:val="heading 8"/>
    <w:basedOn w:val="Normal"/>
    <w:next w:val="Normal"/>
    <w:qFormat/>
    <w:rsid w:val="00184B44"/>
    <w:pPr>
      <w:numPr>
        <w:ilvl w:val="7"/>
        <w:numId w:val="1"/>
      </w:numPr>
      <w:spacing w:before="240" w:after="60"/>
      <w:outlineLvl w:val="7"/>
    </w:pPr>
    <w:rPr>
      <w:rFonts w:ascii="Arial" w:hAnsi="Arial"/>
      <w:i/>
      <w:sz w:val="20"/>
    </w:rPr>
  </w:style>
  <w:style w:type="paragraph" w:styleId="Heading9">
    <w:name w:val="heading 9"/>
    <w:basedOn w:val="Normal"/>
    <w:next w:val="Normal"/>
    <w:qFormat/>
    <w:rsid w:val="00184B4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FD4F3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FD4F3A"/>
  </w:style>
  <w:style w:type="paragraph" w:customStyle="1" w:styleId="00ClientCover">
    <w:name w:val="00ClientCover"/>
    <w:basedOn w:val="Normal"/>
    <w:rsid w:val="00FD4F3A"/>
  </w:style>
  <w:style w:type="paragraph" w:customStyle="1" w:styleId="02Text">
    <w:name w:val="02Text"/>
    <w:basedOn w:val="Normal"/>
    <w:rsid w:val="00FD4F3A"/>
  </w:style>
  <w:style w:type="paragraph" w:customStyle="1" w:styleId="BillBasic">
    <w:name w:val="BillBasic"/>
    <w:rsid w:val="00FD4F3A"/>
    <w:pPr>
      <w:spacing w:before="140"/>
      <w:jc w:val="both"/>
    </w:pPr>
    <w:rPr>
      <w:sz w:val="24"/>
      <w:lang w:eastAsia="en-US"/>
    </w:rPr>
  </w:style>
  <w:style w:type="paragraph" w:styleId="Header">
    <w:name w:val="header"/>
    <w:basedOn w:val="Normal"/>
    <w:link w:val="HeaderChar"/>
    <w:rsid w:val="00FD4F3A"/>
    <w:pPr>
      <w:tabs>
        <w:tab w:val="center" w:pos="4153"/>
        <w:tab w:val="right" w:pos="8306"/>
      </w:tabs>
    </w:pPr>
  </w:style>
  <w:style w:type="paragraph" w:styleId="Footer">
    <w:name w:val="footer"/>
    <w:basedOn w:val="Normal"/>
    <w:link w:val="FooterChar"/>
    <w:rsid w:val="00FD4F3A"/>
    <w:pPr>
      <w:spacing w:before="120" w:line="240" w:lineRule="exact"/>
    </w:pPr>
    <w:rPr>
      <w:rFonts w:ascii="Arial" w:hAnsi="Arial"/>
      <w:sz w:val="18"/>
    </w:rPr>
  </w:style>
  <w:style w:type="paragraph" w:customStyle="1" w:styleId="Billname">
    <w:name w:val="Billname"/>
    <w:basedOn w:val="Normal"/>
    <w:rsid w:val="00FD4F3A"/>
    <w:pPr>
      <w:spacing w:before="1220"/>
    </w:pPr>
    <w:rPr>
      <w:rFonts w:ascii="Arial" w:hAnsi="Arial"/>
      <w:b/>
      <w:sz w:val="40"/>
    </w:rPr>
  </w:style>
  <w:style w:type="paragraph" w:customStyle="1" w:styleId="BillBasicHeading">
    <w:name w:val="BillBasicHeading"/>
    <w:basedOn w:val="BillBasic"/>
    <w:rsid w:val="00FD4F3A"/>
    <w:pPr>
      <w:keepNext/>
      <w:tabs>
        <w:tab w:val="left" w:pos="2600"/>
      </w:tabs>
      <w:jc w:val="left"/>
    </w:pPr>
    <w:rPr>
      <w:rFonts w:ascii="Arial" w:hAnsi="Arial"/>
      <w:b/>
    </w:rPr>
  </w:style>
  <w:style w:type="paragraph" w:customStyle="1" w:styleId="EnactingWordsRules">
    <w:name w:val="EnactingWordsRules"/>
    <w:basedOn w:val="EnactingWords"/>
    <w:rsid w:val="00FD4F3A"/>
    <w:pPr>
      <w:spacing w:before="240"/>
    </w:pPr>
  </w:style>
  <w:style w:type="paragraph" w:customStyle="1" w:styleId="EnactingWords">
    <w:name w:val="EnactingWords"/>
    <w:basedOn w:val="BillBasic"/>
    <w:rsid w:val="00FD4F3A"/>
    <w:pPr>
      <w:spacing w:before="120"/>
    </w:pPr>
  </w:style>
  <w:style w:type="paragraph" w:customStyle="1" w:styleId="BillCrest">
    <w:name w:val="Bill Crest"/>
    <w:basedOn w:val="Normal"/>
    <w:next w:val="Normal"/>
    <w:rsid w:val="00FD4F3A"/>
    <w:pPr>
      <w:tabs>
        <w:tab w:val="center" w:pos="3160"/>
      </w:tabs>
      <w:spacing w:after="60"/>
    </w:pPr>
    <w:rPr>
      <w:sz w:val="216"/>
    </w:rPr>
  </w:style>
  <w:style w:type="paragraph" w:customStyle="1" w:styleId="Amain">
    <w:name w:val="A main"/>
    <w:basedOn w:val="BillBasic"/>
    <w:rsid w:val="00FD4F3A"/>
    <w:pPr>
      <w:tabs>
        <w:tab w:val="right" w:pos="900"/>
        <w:tab w:val="left" w:pos="1100"/>
      </w:tabs>
      <w:ind w:left="1100" w:hanging="1100"/>
      <w:outlineLvl w:val="5"/>
    </w:pPr>
  </w:style>
  <w:style w:type="paragraph" w:customStyle="1" w:styleId="Amainreturn">
    <w:name w:val="A main return"/>
    <w:basedOn w:val="BillBasic"/>
    <w:link w:val="AmainreturnChar"/>
    <w:rsid w:val="00FD4F3A"/>
    <w:pPr>
      <w:ind w:left="1100"/>
    </w:pPr>
  </w:style>
  <w:style w:type="paragraph" w:customStyle="1" w:styleId="Apara">
    <w:name w:val="A para"/>
    <w:basedOn w:val="BillBasic"/>
    <w:rsid w:val="00FD4F3A"/>
    <w:pPr>
      <w:tabs>
        <w:tab w:val="right" w:pos="1400"/>
        <w:tab w:val="left" w:pos="1600"/>
      </w:tabs>
      <w:ind w:left="1600" w:hanging="1600"/>
      <w:outlineLvl w:val="6"/>
    </w:pPr>
  </w:style>
  <w:style w:type="paragraph" w:customStyle="1" w:styleId="Asubpara">
    <w:name w:val="A subpara"/>
    <w:basedOn w:val="BillBasic"/>
    <w:rsid w:val="00FD4F3A"/>
    <w:pPr>
      <w:tabs>
        <w:tab w:val="right" w:pos="1900"/>
        <w:tab w:val="left" w:pos="2100"/>
      </w:tabs>
      <w:ind w:left="2100" w:hanging="2100"/>
      <w:outlineLvl w:val="7"/>
    </w:pPr>
  </w:style>
  <w:style w:type="paragraph" w:customStyle="1" w:styleId="Asubsubpara">
    <w:name w:val="A subsubpara"/>
    <w:basedOn w:val="BillBasic"/>
    <w:rsid w:val="00FD4F3A"/>
    <w:pPr>
      <w:tabs>
        <w:tab w:val="right" w:pos="2400"/>
        <w:tab w:val="left" w:pos="2600"/>
      </w:tabs>
      <w:ind w:left="2600" w:hanging="2600"/>
      <w:outlineLvl w:val="8"/>
    </w:pPr>
  </w:style>
  <w:style w:type="paragraph" w:customStyle="1" w:styleId="aDef">
    <w:name w:val="aDef"/>
    <w:basedOn w:val="BillBasic"/>
    <w:link w:val="aDefChar"/>
    <w:rsid w:val="00FD4F3A"/>
    <w:pPr>
      <w:ind w:left="1100"/>
    </w:pPr>
  </w:style>
  <w:style w:type="paragraph" w:customStyle="1" w:styleId="aExamHead">
    <w:name w:val="aExam Head"/>
    <w:basedOn w:val="BillBasicHeading"/>
    <w:next w:val="aExam"/>
    <w:rsid w:val="00FD4F3A"/>
    <w:pPr>
      <w:tabs>
        <w:tab w:val="clear" w:pos="2600"/>
      </w:tabs>
      <w:ind w:left="1100"/>
    </w:pPr>
    <w:rPr>
      <w:sz w:val="18"/>
    </w:rPr>
  </w:style>
  <w:style w:type="paragraph" w:customStyle="1" w:styleId="aExam">
    <w:name w:val="aExam"/>
    <w:basedOn w:val="aNoteSymb"/>
    <w:rsid w:val="00FD4F3A"/>
    <w:pPr>
      <w:spacing w:before="60"/>
      <w:ind w:left="1100" w:firstLine="0"/>
    </w:pPr>
  </w:style>
  <w:style w:type="paragraph" w:customStyle="1" w:styleId="aNote">
    <w:name w:val="aNote"/>
    <w:basedOn w:val="BillBasic"/>
    <w:link w:val="aNoteChar"/>
    <w:rsid w:val="00FD4F3A"/>
    <w:pPr>
      <w:ind w:left="1900" w:hanging="800"/>
    </w:pPr>
    <w:rPr>
      <w:sz w:val="20"/>
    </w:rPr>
  </w:style>
  <w:style w:type="paragraph" w:customStyle="1" w:styleId="HeaderEven">
    <w:name w:val="HeaderEven"/>
    <w:basedOn w:val="Normal"/>
    <w:rsid w:val="00FD4F3A"/>
    <w:rPr>
      <w:rFonts w:ascii="Arial" w:hAnsi="Arial"/>
      <w:sz w:val="18"/>
    </w:rPr>
  </w:style>
  <w:style w:type="paragraph" w:customStyle="1" w:styleId="HeaderEven6">
    <w:name w:val="HeaderEven6"/>
    <w:basedOn w:val="HeaderEven"/>
    <w:rsid w:val="00FD4F3A"/>
    <w:pPr>
      <w:spacing w:before="120" w:after="60"/>
    </w:pPr>
  </w:style>
  <w:style w:type="paragraph" w:customStyle="1" w:styleId="HeaderOdd6">
    <w:name w:val="HeaderOdd6"/>
    <w:basedOn w:val="HeaderEven6"/>
    <w:rsid w:val="00FD4F3A"/>
    <w:pPr>
      <w:jc w:val="right"/>
    </w:pPr>
  </w:style>
  <w:style w:type="paragraph" w:customStyle="1" w:styleId="HeaderOdd">
    <w:name w:val="HeaderOdd"/>
    <w:basedOn w:val="HeaderEven"/>
    <w:rsid w:val="00FD4F3A"/>
    <w:pPr>
      <w:jc w:val="right"/>
    </w:pPr>
  </w:style>
  <w:style w:type="paragraph" w:customStyle="1" w:styleId="BillNo">
    <w:name w:val="BillNo"/>
    <w:basedOn w:val="BillBasicHeading"/>
    <w:rsid w:val="00FD4F3A"/>
    <w:pPr>
      <w:keepNext w:val="0"/>
      <w:spacing w:before="240"/>
      <w:jc w:val="both"/>
    </w:pPr>
  </w:style>
  <w:style w:type="paragraph" w:customStyle="1" w:styleId="N-TOCheading">
    <w:name w:val="N-TOCheading"/>
    <w:basedOn w:val="BillBasicHeading"/>
    <w:next w:val="N-9pt"/>
    <w:rsid w:val="00FD4F3A"/>
    <w:pPr>
      <w:pBdr>
        <w:bottom w:val="single" w:sz="4" w:space="1" w:color="auto"/>
      </w:pBdr>
      <w:spacing w:before="800"/>
    </w:pPr>
    <w:rPr>
      <w:sz w:val="32"/>
    </w:rPr>
  </w:style>
  <w:style w:type="paragraph" w:customStyle="1" w:styleId="N-9pt">
    <w:name w:val="N-9pt"/>
    <w:basedOn w:val="BillBasic"/>
    <w:next w:val="BillBasic"/>
    <w:rsid w:val="00FD4F3A"/>
    <w:pPr>
      <w:keepNext/>
      <w:tabs>
        <w:tab w:val="right" w:pos="7707"/>
      </w:tabs>
      <w:spacing w:before="120"/>
    </w:pPr>
    <w:rPr>
      <w:rFonts w:ascii="Arial" w:hAnsi="Arial"/>
      <w:sz w:val="18"/>
    </w:rPr>
  </w:style>
  <w:style w:type="paragraph" w:customStyle="1" w:styleId="N-14pt">
    <w:name w:val="N-14pt"/>
    <w:basedOn w:val="BillBasic"/>
    <w:rsid w:val="00FD4F3A"/>
    <w:pPr>
      <w:spacing w:before="0"/>
    </w:pPr>
    <w:rPr>
      <w:b/>
      <w:sz w:val="28"/>
    </w:rPr>
  </w:style>
  <w:style w:type="paragraph" w:customStyle="1" w:styleId="N-16pt">
    <w:name w:val="N-16pt"/>
    <w:basedOn w:val="BillBasic"/>
    <w:rsid w:val="00FD4F3A"/>
    <w:pPr>
      <w:spacing w:before="800"/>
    </w:pPr>
    <w:rPr>
      <w:b/>
      <w:sz w:val="32"/>
    </w:rPr>
  </w:style>
  <w:style w:type="paragraph" w:customStyle="1" w:styleId="N-line3">
    <w:name w:val="N-line3"/>
    <w:basedOn w:val="BillBasic"/>
    <w:next w:val="BillBasic"/>
    <w:rsid w:val="00FD4F3A"/>
    <w:pPr>
      <w:pBdr>
        <w:bottom w:val="single" w:sz="12" w:space="1" w:color="auto"/>
      </w:pBdr>
      <w:spacing w:before="60"/>
    </w:pPr>
  </w:style>
  <w:style w:type="paragraph" w:customStyle="1" w:styleId="Comment">
    <w:name w:val="Comment"/>
    <w:basedOn w:val="BillBasic"/>
    <w:rsid w:val="00FD4F3A"/>
    <w:pPr>
      <w:tabs>
        <w:tab w:val="left" w:pos="1800"/>
      </w:tabs>
      <w:ind w:left="1300"/>
      <w:jc w:val="left"/>
    </w:pPr>
    <w:rPr>
      <w:b/>
      <w:sz w:val="18"/>
    </w:rPr>
  </w:style>
  <w:style w:type="paragraph" w:customStyle="1" w:styleId="FooterInfo">
    <w:name w:val="FooterInfo"/>
    <w:basedOn w:val="Normal"/>
    <w:rsid w:val="00FD4F3A"/>
    <w:pPr>
      <w:tabs>
        <w:tab w:val="right" w:pos="7707"/>
      </w:tabs>
    </w:pPr>
    <w:rPr>
      <w:rFonts w:ascii="Arial" w:hAnsi="Arial"/>
      <w:sz w:val="18"/>
    </w:rPr>
  </w:style>
  <w:style w:type="paragraph" w:customStyle="1" w:styleId="AH1Chapter">
    <w:name w:val="A H1 Chapter"/>
    <w:basedOn w:val="BillBasicHeading"/>
    <w:next w:val="AH2Part"/>
    <w:rsid w:val="00FD4F3A"/>
    <w:pPr>
      <w:spacing w:before="320"/>
      <w:ind w:left="2600" w:hanging="2600"/>
      <w:outlineLvl w:val="0"/>
    </w:pPr>
    <w:rPr>
      <w:sz w:val="34"/>
    </w:rPr>
  </w:style>
  <w:style w:type="paragraph" w:customStyle="1" w:styleId="AH2Part">
    <w:name w:val="A H2 Part"/>
    <w:basedOn w:val="BillBasicHeading"/>
    <w:next w:val="AH3Div"/>
    <w:rsid w:val="00FD4F3A"/>
    <w:pPr>
      <w:spacing w:before="380"/>
      <w:ind w:left="2600" w:hanging="2600"/>
      <w:outlineLvl w:val="1"/>
    </w:pPr>
    <w:rPr>
      <w:sz w:val="32"/>
    </w:rPr>
  </w:style>
  <w:style w:type="paragraph" w:customStyle="1" w:styleId="AH3Div">
    <w:name w:val="A H3 Div"/>
    <w:basedOn w:val="BillBasicHeading"/>
    <w:next w:val="AH5Sec"/>
    <w:rsid w:val="00FD4F3A"/>
    <w:pPr>
      <w:spacing w:before="240"/>
      <w:ind w:left="2600" w:hanging="2600"/>
      <w:outlineLvl w:val="2"/>
    </w:pPr>
    <w:rPr>
      <w:sz w:val="28"/>
    </w:rPr>
  </w:style>
  <w:style w:type="paragraph" w:customStyle="1" w:styleId="AH5Sec">
    <w:name w:val="A H5 Sec"/>
    <w:basedOn w:val="BillBasicHeading"/>
    <w:next w:val="Amain"/>
    <w:rsid w:val="00FD4F3A"/>
    <w:pPr>
      <w:tabs>
        <w:tab w:val="clear" w:pos="2600"/>
        <w:tab w:val="left" w:pos="1100"/>
      </w:tabs>
      <w:spacing w:before="240"/>
      <w:ind w:left="1100" w:hanging="1100"/>
      <w:outlineLvl w:val="4"/>
    </w:pPr>
  </w:style>
  <w:style w:type="paragraph" w:customStyle="1" w:styleId="direction">
    <w:name w:val="direction"/>
    <w:basedOn w:val="BillBasic"/>
    <w:next w:val="AmainreturnSymb"/>
    <w:rsid w:val="00FD4F3A"/>
    <w:pPr>
      <w:ind w:left="1100"/>
    </w:pPr>
    <w:rPr>
      <w:i/>
    </w:rPr>
  </w:style>
  <w:style w:type="paragraph" w:customStyle="1" w:styleId="AH4SubDiv">
    <w:name w:val="A H4 SubDiv"/>
    <w:basedOn w:val="BillBasicHeading"/>
    <w:next w:val="AH5Sec"/>
    <w:rsid w:val="00FD4F3A"/>
    <w:pPr>
      <w:spacing w:before="240"/>
      <w:ind w:left="2600" w:hanging="2600"/>
      <w:outlineLvl w:val="3"/>
    </w:pPr>
    <w:rPr>
      <w:sz w:val="26"/>
    </w:rPr>
  </w:style>
  <w:style w:type="paragraph" w:customStyle="1" w:styleId="Sched-heading">
    <w:name w:val="Sched-heading"/>
    <w:basedOn w:val="BillBasicHeading"/>
    <w:next w:val="refSymb"/>
    <w:rsid w:val="00FD4F3A"/>
    <w:pPr>
      <w:spacing w:before="380"/>
      <w:ind w:left="2600" w:hanging="2600"/>
      <w:outlineLvl w:val="0"/>
    </w:pPr>
    <w:rPr>
      <w:sz w:val="34"/>
    </w:rPr>
  </w:style>
  <w:style w:type="paragraph" w:customStyle="1" w:styleId="ref">
    <w:name w:val="ref"/>
    <w:basedOn w:val="BillBasic"/>
    <w:next w:val="Normal"/>
    <w:rsid w:val="00FD4F3A"/>
    <w:pPr>
      <w:spacing w:before="60"/>
    </w:pPr>
    <w:rPr>
      <w:sz w:val="18"/>
    </w:rPr>
  </w:style>
  <w:style w:type="paragraph" w:customStyle="1" w:styleId="Sched-Part">
    <w:name w:val="Sched-Part"/>
    <w:basedOn w:val="BillBasicHeading"/>
    <w:next w:val="Sched-Form"/>
    <w:rsid w:val="00FD4F3A"/>
    <w:pPr>
      <w:spacing w:before="380"/>
      <w:ind w:left="2600" w:hanging="2600"/>
      <w:outlineLvl w:val="1"/>
    </w:pPr>
    <w:rPr>
      <w:sz w:val="32"/>
    </w:rPr>
  </w:style>
  <w:style w:type="paragraph" w:customStyle="1" w:styleId="ShadedSchClause">
    <w:name w:val="Shaded Sch Clause"/>
    <w:basedOn w:val="Schclauseheading"/>
    <w:next w:val="direction"/>
    <w:rsid w:val="00FD4F3A"/>
    <w:pPr>
      <w:shd w:val="pct25" w:color="auto" w:fill="auto"/>
      <w:outlineLvl w:val="3"/>
    </w:pPr>
  </w:style>
  <w:style w:type="paragraph" w:customStyle="1" w:styleId="Sched-Form">
    <w:name w:val="Sched-Form"/>
    <w:basedOn w:val="BillBasicHeading"/>
    <w:next w:val="Schclauseheading"/>
    <w:rsid w:val="00FD4F3A"/>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FD4F3A"/>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FD4F3A"/>
  </w:style>
  <w:style w:type="paragraph" w:customStyle="1" w:styleId="Dict-Heading">
    <w:name w:val="Dict-Heading"/>
    <w:basedOn w:val="BillBasicHeading"/>
    <w:next w:val="Normal"/>
    <w:rsid w:val="00FD4F3A"/>
    <w:pPr>
      <w:spacing w:before="320"/>
      <w:ind w:left="2600" w:hanging="2600"/>
      <w:jc w:val="both"/>
      <w:outlineLvl w:val="0"/>
    </w:pPr>
    <w:rPr>
      <w:sz w:val="34"/>
    </w:rPr>
  </w:style>
  <w:style w:type="paragraph" w:styleId="TOC7">
    <w:name w:val="toc 7"/>
    <w:basedOn w:val="TOC2"/>
    <w:next w:val="Normal"/>
    <w:autoRedefine/>
    <w:uiPriority w:val="39"/>
    <w:rsid w:val="00FD4F3A"/>
    <w:pPr>
      <w:keepNext w:val="0"/>
      <w:spacing w:before="120"/>
    </w:pPr>
    <w:rPr>
      <w:sz w:val="20"/>
    </w:rPr>
  </w:style>
  <w:style w:type="paragraph" w:styleId="TOC2">
    <w:name w:val="toc 2"/>
    <w:basedOn w:val="Normal"/>
    <w:next w:val="Normal"/>
    <w:autoRedefine/>
    <w:uiPriority w:val="39"/>
    <w:rsid w:val="00FD4F3A"/>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FD4F3A"/>
    <w:pPr>
      <w:keepNext/>
      <w:tabs>
        <w:tab w:val="left" w:pos="400"/>
      </w:tabs>
      <w:spacing w:before="0"/>
      <w:jc w:val="left"/>
    </w:pPr>
    <w:rPr>
      <w:rFonts w:ascii="Arial" w:hAnsi="Arial"/>
      <w:b/>
      <w:sz w:val="28"/>
    </w:rPr>
  </w:style>
  <w:style w:type="paragraph" w:customStyle="1" w:styleId="EndNote2">
    <w:name w:val="EndNote2"/>
    <w:basedOn w:val="BillBasic"/>
    <w:rsid w:val="00184B44"/>
    <w:pPr>
      <w:keepNext/>
      <w:tabs>
        <w:tab w:val="left" w:pos="240"/>
      </w:tabs>
      <w:spacing w:before="160" w:after="80"/>
      <w:jc w:val="left"/>
    </w:pPr>
    <w:rPr>
      <w:b/>
      <w:sz w:val="18"/>
    </w:rPr>
  </w:style>
  <w:style w:type="paragraph" w:customStyle="1" w:styleId="IH1Chap">
    <w:name w:val="I H1 Chap"/>
    <w:basedOn w:val="BillBasicHeading"/>
    <w:next w:val="Normal"/>
    <w:rsid w:val="00FD4F3A"/>
    <w:pPr>
      <w:spacing w:before="320"/>
      <w:ind w:left="2600" w:hanging="2600"/>
    </w:pPr>
    <w:rPr>
      <w:sz w:val="34"/>
    </w:rPr>
  </w:style>
  <w:style w:type="paragraph" w:customStyle="1" w:styleId="IH2Part">
    <w:name w:val="I H2 Part"/>
    <w:basedOn w:val="BillBasicHeading"/>
    <w:next w:val="Normal"/>
    <w:rsid w:val="00FD4F3A"/>
    <w:pPr>
      <w:spacing w:before="380"/>
      <w:ind w:left="2600" w:hanging="2600"/>
    </w:pPr>
    <w:rPr>
      <w:sz w:val="32"/>
    </w:rPr>
  </w:style>
  <w:style w:type="paragraph" w:customStyle="1" w:styleId="IH3Div">
    <w:name w:val="I H3 Div"/>
    <w:basedOn w:val="BillBasicHeading"/>
    <w:next w:val="Normal"/>
    <w:rsid w:val="00FD4F3A"/>
    <w:pPr>
      <w:spacing w:before="240"/>
      <w:ind w:left="2600" w:hanging="2600"/>
    </w:pPr>
    <w:rPr>
      <w:sz w:val="28"/>
    </w:rPr>
  </w:style>
  <w:style w:type="paragraph" w:customStyle="1" w:styleId="IH5Sec">
    <w:name w:val="I H5 Sec"/>
    <w:basedOn w:val="BillBasicHeading"/>
    <w:next w:val="Normal"/>
    <w:rsid w:val="00FD4F3A"/>
    <w:pPr>
      <w:tabs>
        <w:tab w:val="clear" w:pos="2600"/>
        <w:tab w:val="left" w:pos="1100"/>
      </w:tabs>
      <w:spacing w:before="240"/>
      <w:ind w:left="1100" w:hanging="1100"/>
    </w:pPr>
  </w:style>
  <w:style w:type="paragraph" w:customStyle="1" w:styleId="IH4SubDiv">
    <w:name w:val="I H4 SubDiv"/>
    <w:basedOn w:val="BillBasicHeading"/>
    <w:next w:val="Normal"/>
    <w:rsid w:val="00FD4F3A"/>
    <w:pPr>
      <w:spacing w:before="240"/>
      <w:ind w:left="2600" w:hanging="2600"/>
      <w:jc w:val="both"/>
    </w:pPr>
    <w:rPr>
      <w:sz w:val="26"/>
    </w:rPr>
  </w:style>
  <w:style w:type="character" w:styleId="LineNumber">
    <w:name w:val="line number"/>
    <w:basedOn w:val="DefaultParagraphFont"/>
    <w:rsid w:val="00FD4F3A"/>
    <w:rPr>
      <w:rFonts w:ascii="Arial" w:hAnsi="Arial"/>
      <w:sz w:val="16"/>
    </w:rPr>
  </w:style>
  <w:style w:type="paragraph" w:customStyle="1" w:styleId="PageBreak">
    <w:name w:val="PageBreak"/>
    <w:basedOn w:val="Normal"/>
    <w:rsid w:val="00FD4F3A"/>
    <w:rPr>
      <w:sz w:val="4"/>
    </w:rPr>
  </w:style>
  <w:style w:type="paragraph" w:customStyle="1" w:styleId="04Dictionary">
    <w:name w:val="04Dictionary"/>
    <w:basedOn w:val="Normal"/>
    <w:rsid w:val="00FD4F3A"/>
  </w:style>
  <w:style w:type="paragraph" w:customStyle="1" w:styleId="N-line1">
    <w:name w:val="N-line1"/>
    <w:basedOn w:val="BillBasic"/>
    <w:rsid w:val="00FD4F3A"/>
    <w:pPr>
      <w:pBdr>
        <w:bottom w:val="single" w:sz="4" w:space="0" w:color="auto"/>
      </w:pBdr>
      <w:spacing w:before="100"/>
      <w:ind w:left="2980" w:right="3020"/>
      <w:jc w:val="center"/>
    </w:pPr>
  </w:style>
  <w:style w:type="paragraph" w:customStyle="1" w:styleId="N-line2">
    <w:name w:val="N-line2"/>
    <w:basedOn w:val="Normal"/>
    <w:rsid w:val="00FD4F3A"/>
    <w:pPr>
      <w:pBdr>
        <w:bottom w:val="single" w:sz="8" w:space="0" w:color="auto"/>
      </w:pBdr>
    </w:pPr>
  </w:style>
  <w:style w:type="paragraph" w:customStyle="1" w:styleId="EndNote">
    <w:name w:val="EndNote"/>
    <w:basedOn w:val="BillBasicHeading"/>
    <w:rsid w:val="00FD4F3A"/>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FD4F3A"/>
    <w:pPr>
      <w:tabs>
        <w:tab w:val="left" w:pos="700"/>
      </w:tabs>
      <w:spacing w:before="160"/>
      <w:ind w:left="700" w:hanging="700"/>
    </w:pPr>
    <w:rPr>
      <w:rFonts w:ascii="Arial (W1)" w:hAnsi="Arial (W1)"/>
    </w:rPr>
  </w:style>
  <w:style w:type="paragraph" w:customStyle="1" w:styleId="PenaltyHeading">
    <w:name w:val="PenaltyHeading"/>
    <w:basedOn w:val="Normal"/>
    <w:rsid w:val="00FD4F3A"/>
    <w:pPr>
      <w:tabs>
        <w:tab w:val="left" w:pos="1100"/>
      </w:tabs>
      <w:spacing w:before="120"/>
      <w:ind w:left="1100" w:hanging="1100"/>
    </w:pPr>
    <w:rPr>
      <w:rFonts w:ascii="Arial" w:hAnsi="Arial"/>
      <w:b/>
      <w:sz w:val="20"/>
    </w:rPr>
  </w:style>
  <w:style w:type="paragraph" w:customStyle="1" w:styleId="05EndNote">
    <w:name w:val="05EndNote"/>
    <w:basedOn w:val="Normal"/>
    <w:rsid w:val="00FD4F3A"/>
  </w:style>
  <w:style w:type="paragraph" w:customStyle="1" w:styleId="03Schedule">
    <w:name w:val="03Schedule"/>
    <w:basedOn w:val="Normal"/>
    <w:rsid w:val="00FD4F3A"/>
  </w:style>
  <w:style w:type="paragraph" w:customStyle="1" w:styleId="ISched-heading">
    <w:name w:val="I Sched-heading"/>
    <w:basedOn w:val="BillBasicHeading"/>
    <w:next w:val="Normal"/>
    <w:rsid w:val="00FD4F3A"/>
    <w:pPr>
      <w:spacing w:before="320"/>
      <w:ind w:left="2600" w:hanging="2600"/>
    </w:pPr>
    <w:rPr>
      <w:sz w:val="34"/>
    </w:rPr>
  </w:style>
  <w:style w:type="paragraph" w:customStyle="1" w:styleId="ISched-Part">
    <w:name w:val="I Sched-Part"/>
    <w:basedOn w:val="BillBasicHeading"/>
    <w:rsid w:val="00FD4F3A"/>
    <w:pPr>
      <w:spacing w:before="380"/>
      <w:ind w:left="2600" w:hanging="2600"/>
    </w:pPr>
    <w:rPr>
      <w:sz w:val="32"/>
    </w:rPr>
  </w:style>
  <w:style w:type="paragraph" w:customStyle="1" w:styleId="ISched-form">
    <w:name w:val="I Sched-form"/>
    <w:basedOn w:val="BillBasicHeading"/>
    <w:rsid w:val="00FD4F3A"/>
    <w:pPr>
      <w:tabs>
        <w:tab w:val="right" w:pos="7200"/>
      </w:tabs>
      <w:spacing w:before="240"/>
      <w:ind w:left="2600" w:hanging="2600"/>
    </w:pPr>
    <w:rPr>
      <w:sz w:val="28"/>
    </w:rPr>
  </w:style>
  <w:style w:type="paragraph" w:customStyle="1" w:styleId="ISchclauseheading">
    <w:name w:val="I Sch clause heading"/>
    <w:basedOn w:val="BillBasic"/>
    <w:rsid w:val="00FD4F3A"/>
    <w:pPr>
      <w:keepNext/>
      <w:tabs>
        <w:tab w:val="left" w:pos="1100"/>
      </w:tabs>
      <w:spacing w:before="240"/>
      <w:ind w:left="1100" w:hanging="1100"/>
      <w:jc w:val="left"/>
    </w:pPr>
    <w:rPr>
      <w:rFonts w:ascii="Arial" w:hAnsi="Arial"/>
      <w:b/>
    </w:rPr>
  </w:style>
  <w:style w:type="paragraph" w:customStyle="1" w:styleId="IMain">
    <w:name w:val="I Main"/>
    <w:basedOn w:val="Amain"/>
    <w:rsid w:val="00FD4F3A"/>
  </w:style>
  <w:style w:type="paragraph" w:customStyle="1" w:styleId="Ipara">
    <w:name w:val="I para"/>
    <w:basedOn w:val="Apara"/>
    <w:rsid w:val="00FD4F3A"/>
    <w:pPr>
      <w:outlineLvl w:val="9"/>
    </w:pPr>
  </w:style>
  <w:style w:type="paragraph" w:customStyle="1" w:styleId="Isubpara">
    <w:name w:val="I subpara"/>
    <w:basedOn w:val="Asubpara"/>
    <w:rsid w:val="00FD4F3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FD4F3A"/>
    <w:pPr>
      <w:tabs>
        <w:tab w:val="clear" w:pos="2400"/>
        <w:tab w:val="clear" w:pos="2600"/>
        <w:tab w:val="right" w:pos="2460"/>
        <w:tab w:val="left" w:pos="2660"/>
      </w:tabs>
      <w:ind w:left="2660" w:hanging="2660"/>
    </w:pPr>
  </w:style>
  <w:style w:type="character" w:customStyle="1" w:styleId="CharSectNo">
    <w:name w:val="CharSectNo"/>
    <w:basedOn w:val="DefaultParagraphFont"/>
    <w:rsid w:val="00FD4F3A"/>
  </w:style>
  <w:style w:type="character" w:customStyle="1" w:styleId="CharDivNo">
    <w:name w:val="CharDivNo"/>
    <w:basedOn w:val="DefaultParagraphFont"/>
    <w:rsid w:val="00FD4F3A"/>
  </w:style>
  <w:style w:type="character" w:customStyle="1" w:styleId="CharDivText">
    <w:name w:val="CharDivText"/>
    <w:basedOn w:val="DefaultParagraphFont"/>
    <w:rsid w:val="00FD4F3A"/>
  </w:style>
  <w:style w:type="character" w:customStyle="1" w:styleId="CharPartNo">
    <w:name w:val="CharPartNo"/>
    <w:basedOn w:val="DefaultParagraphFont"/>
    <w:rsid w:val="00FD4F3A"/>
  </w:style>
  <w:style w:type="paragraph" w:customStyle="1" w:styleId="Placeholder">
    <w:name w:val="Placeholder"/>
    <w:basedOn w:val="Normal"/>
    <w:rsid w:val="00FD4F3A"/>
    <w:rPr>
      <w:sz w:val="10"/>
    </w:rPr>
  </w:style>
  <w:style w:type="paragraph" w:styleId="PlainText">
    <w:name w:val="Plain Text"/>
    <w:basedOn w:val="Normal"/>
    <w:rsid w:val="00FD4F3A"/>
    <w:rPr>
      <w:rFonts w:ascii="Courier New" w:hAnsi="Courier New"/>
      <w:sz w:val="20"/>
    </w:rPr>
  </w:style>
  <w:style w:type="character" w:customStyle="1" w:styleId="CharChapNo">
    <w:name w:val="CharChapNo"/>
    <w:basedOn w:val="DefaultParagraphFont"/>
    <w:rsid w:val="00FD4F3A"/>
  </w:style>
  <w:style w:type="character" w:customStyle="1" w:styleId="CharChapText">
    <w:name w:val="CharChapText"/>
    <w:basedOn w:val="DefaultParagraphFont"/>
    <w:rsid w:val="00FD4F3A"/>
  </w:style>
  <w:style w:type="character" w:customStyle="1" w:styleId="CharPartText">
    <w:name w:val="CharPartText"/>
    <w:basedOn w:val="DefaultParagraphFont"/>
    <w:rsid w:val="00FD4F3A"/>
  </w:style>
  <w:style w:type="paragraph" w:styleId="TOC1">
    <w:name w:val="toc 1"/>
    <w:basedOn w:val="Normal"/>
    <w:next w:val="Normal"/>
    <w:autoRedefine/>
    <w:rsid w:val="00FD4F3A"/>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FD4F3A"/>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FD4F3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FD4F3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FD4F3A"/>
  </w:style>
  <w:style w:type="paragraph" w:styleId="Title">
    <w:name w:val="Title"/>
    <w:basedOn w:val="Normal"/>
    <w:qFormat/>
    <w:rsid w:val="00184B44"/>
    <w:pPr>
      <w:spacing w:before="240" w:after="60"/>
      <w:jc w:val="center"/>
      <w:outlineLvl w:val="0"/>
    </w:pPr>
    <w:rPr>
      <w:rFonts w:ascii="Arial" w:hAnsi="Arial"/>
      <w:b/>
      <w:kern w:val="28"/>
      <w:sz w:val="32"/>
    </w:rPr>
  </w:style>
  <w:style w:type="paragraph" w:styleId="Signature">
    <w:name w:val="Signature"/>
    <w:basedOn w:val="Normal"/>
    <w:rsid w:val="00FD4F3A"/>
    <w:pPr>
      <w:ind w:left="4252"/>
    </w:pPr>
  </w:style>
  <w:style w:type="paragraph" w:customStyle="1" w:styleId="ActNo">
    <w:name w:val="ActNo"/>
    <w:basedOn w:val="BillBasicHeading"/>
    <w:rsid w:val="00FD4F3A"/>
    <w:pPr>
      <w:keepNext w:val="0"/>
      <w:tabs>
        <w:tab w:val="clear" w:pos="2600"/>
      </w:tabs>
      <w:spacing w:before="220"/>
    </w:pPr>
  </w:style>
  <w:style w:type="paragraph" w:customStyle="1" w:styleId="aParaNote">
    <w:name w:val="aParaNote"/>
    <w:basedOn w:val="BillBasic"/>
    <w:rsid w:val="00FD4F3A"/>
    <w:pPr>
      <w:ind w:left="2840" w:hanging="1240"/>
    </w:pPr>
    <w:rPr>
      <w:sz w:val="20"/>
    </w:rPr>
  </w:style>
  <w:style w:type="paragraph" w:customStyle="1" w:styleId="aExamNum">
    <w:name w:val="aExamNum"/>
    <w:basedOn w:val="aExam"/>
    <w:rsid w:val="00FD4F3A"/>
    <w:pPr>
      <w:ind w:left="1500" w:hanging="400"/>
    </w:pPr>
  </w:style>
  <w:style w:type="paragraph" w:customStyle="1" w:styleId="LongTitle">
    <w:name w:val="LongTitle"/>
    <w:basedOn w:val="BillBasic"/>
    <w:rsid w:val="00FD4F3A"/>
    <w:pPr>
      <w:spacing w:before="300"/>
    </w:pPr>
  </w:style>
  <w:style w:type="paragraph" w:customStyle="1" w:styleId="Minister">
    <w:name w:val="Minister"/>
    <w:basedOn w:val="BillBasic"/>
    <w:rsid w:val="00FD4F3A"/>
    <w:pPr>
      <w:spacing w:before="640"/>
      <w:jc w:val="right"/>
    </w:pPr>
    <w:rPr>
      <w:caps/>
    </w:rPr>
  </w:style>
  <w:style w:type="paragraph" w:customStyle="1" w:styleId="DateLine">
    <w:name w:val="DateLine"/>
    <w:basedOn w:val="BillBasic"/>
    <w:rsid w:val="00FD4F3A"/>
    <w:pPr>
      <w:tabs>
        <w:tab w:val="left" w:pos="4320"/>
      </w:tabs>
    </w:pPr>
  </w:style>
  <w:style w:type="paragraph" w:customStyle="1" w:styleId="madeunder">
    <w:name w:val="made under"/>
    <w:basedOn w:val="BillBasic"/>
    <w:rsid w:val="00FD4F3A"/>
    <w:pPr>
      <w:spacing w:before="240"/>
    </w:pPr>
  </w:style>
  <w:style w:type="paragraph" w:customStyle="1" w:styleId="EndNoteSubHeading">
    <w:name w:val="EndNoteSubHeading"/>
    <w:basedOn w:val="Normal"/>
    <w:next w:val="EndNoteText"/>
    <w:rsid w:val="00184B44"/>
    <w:pPr>
      <w:keepNext/>
      <w:tabs>
        <w:tab w:val="left" w:pos="700"/>
      </w:tabs>
      <w:spacing w:before="120"/>
      <w:ind w:left="700" w:hanging="700"/>
    </w:pPr>
    <w:rPr>
      <w:rFonts w:ascii="Arial" w:hAnsi="Arial"/>
      <w:b/>
      <w:sz w:val="20"/>
    </w:rPr>
  </w:style>
  <w:style w:type="paragraph" w:customStyle="1" w:styleId="EndNoteText">
    <w:name w:val="EndNoteText"/>
    <w:basedOn w:val="BillBasic"/>
    <w:rsid w:val="00FD4F3A"/>
    <w:pPr>
      <w:tabs>
        <w:tab w:val="left" w:pos="700"/>
        <w:tab w:val="right" w:pos="6160"/>
      </w:tabs>
      <w:spacing w:before="80"/>
      <w:ind w:left="700" w:hanging="700"/>
    </w:pPr>
    <w:rPr>
      <w:sz w:val="20"/>
    </w:rPr>
  </w:style>
  <w:style w:type="paragraph" w:customStyle="1" w:styleId="BillBasicItalics">
    <w:name w:val="BillBasicItalics"/>
    <w:basedOn w:val="BillBasic"/>
    <w:rsid w:val="00FD4F3A"/>
    <w:rPr>
      <w:i/>
    </w:rPr>
  </w:style>
  <w:style w:type="paragraph" w:customStyle="1" w:styleId="00SigningPage">
    <w:name w:val="00SigningPage"/>
    <w:basedOn w:val="Normal"/>
    <w:rsid w:val="00FD4F3A"/>
  </w:style>
  <w:style w:type="paragraph" w:customStyle="1" w:styleId="Aparareturn">
    <w:name w:val="A para return"/>
    <w:basedOn w:val="BillBasic"/>
    <w:rsid w:val="00FD4F3A"/>
    <w:pPr>
      <w:ind w:left="1600"/>
    </w:pPr>
  </w:style>
  <w:style w:type="paragraph" w:customStyle="1" w:styleId="Asubparareturn">
    <w:name w:val="A subpara return"/>
    <w:basedOn w:val="BillBasic"/>
    <w:rsid w:val="00FD4F3A"/>
    <w:pPr>
      <w:ind w:left="2100"/>
    </w:pPr>
  </w:style>
  <w:style w:type="paragraph" w:customStyle="1" w:styleId="CommentNum">
    <w:name w:val="CommentNum"/>
    <w:basedOn w:val="Comment"/>
    <w:rsid w:val="00FD4F3A"/>
    <w:pPr>
      <w:ind w:left="1800" w:hanging="1800"/>
    </w:pPr>
  </w:style>
  <w:style w:type="paragraph" w:styleId="TOC8">
    <w:name w:val="toc 8"/>
    <w:basedOn w:val="TOC3"/>
    <w:next w:val="Normal"/>
    <w:autoRedefine/>
    <w:rsid w:val="00FD4F3A"/>
    <w:pPr>
      <w:keepNext w:val="0"/>
      <w:spacing w:before="120"/>
    </w:pPr>
  </w:style>
  <w:style w:type="paragraph" w:customStyle="1" w:styleId="Judges">
    <w:name w:val="Judges"/>
    <w:basedOn w:val="Minister"/>
    <w:rsid w:val="00FD4F3A"/>
    <w:pPr>
      <w:spacing w:before="180"/>
    </w:pPr>
  </w:style>
  <w:style w:type="paragraph" w:customStyle="1" w:styleId="BillFor">
    <w:name w:val="BillFor"/>
    <w:basedOn w:val="BillBasicHeading"/>
    <w:rsid w:val="00FD4F3A"/>
    <w:pPr>
      <w:keepNext w:val="0"/>
      <w:spacing w:before="320"/>
      <w:jc w:val="both"/>
    </w:pPr>
    <w:rPr>
      <w:sz w:val="28"/>
    </w:rPr>
  </w:style>
  <w:style w:type="paragraph" w:customStyle="1" w:styleId="draft">
    <w:name w:val="draft"/>
    <w:basedOn w:val="Normal"/>
    <w:rsid w:val="00FD4F3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FD4F3A"/>
    <w:pPr>
      <w:spacing w:line="260" w:lineRule="atLeast"/>
      <w:jc w:val="center"/>
    </w:pPr>
  </w:style>
  <w:style w:type="paragraph" w:customStyle="1" w:styleId="Amainbullet">
    <w:name w:val="A main bullet"/>
    <w:basedOn w:val="BillBasic"/>
    <w:rsid w:val="00FD4F3A"/>
    <w:pPr>
      <w:spacing w:before="60"/>
      <w:ind w:left="1500" w:hanging="400"/>
    </w:pPr>
  </w:style>
  <w:style w:type="paragraph" w:customStyle="1" w:styleId="Aparabullet">
    <w:name w:val="A para bullet"/>
    <w:basedOn w:val="BillBasic"/>
    <w:rsid w:val="00FD4F3A"/>
    <w:pPr>
      <w:spacing w:before="60"/>
      <w:ind w:left="2000" w:hanging="400"/>
    </w:pPr>
  </w:style>
  <w:style w:type="paragraph" w:customStyle="1" w:styleId="Asubparabullet">
    <w:name w:val="A subpara bullet"/>
    <w:basedOn w:val="BillBasic"/>
    <w:rsid w:val="00FD4F3A"/>
    <w:pPr>
      <w:spacing w:before="60"/>
      <w:ind w:left="2540" w:hanging="400"/>
    </w:pPr>
  </w:style>
  <w:style w:type="paragraph" w:customStyle="1" w:styleId="aDefpara">
    <w:name w:val="aDef para"/>
    <w:basedOn w:val="Apara"/>
    <w:rsid w:val="00FD4F3A"/>
  </w:style>
  <w:style w:type="paragraph" w:customStyle="1" w:styleId="aDefsubpara">
    <w:name w:val="aDef subpara"/>
    <w:basedOn w:val="Asubpara"/>
    <w:rsid w:val="00FD4F3A"/>
  </w:style>
  <w:style w:type="paragraph" w:customStyle="1" w:styleId="Idefpara">
    <w:name w:val="I def para"/>
    <w:basedOn w:val="Ipara"/>
    <w:rsid w:val="00FD4F3A"/>
  </w:style>
  <w:style w:type="paragraph" w:customStyle="1" w:styleId="Idefsubpara">
    <w:name w:val="I def subpara"/>
    <w:basedOn w:val="Isubpara"/>
    <w:rsid w:val="00FD4F3A"/>
  </w:style>
  <w:style w:type="paragraph" w:customStyle="1" w:styleId="Notified">
    <w:name w:val="Notified"/>
    <w:basedOn w:val="BillBasic"/>
    <w:rsid w:val="00FD4F3A"/>
    <w:pPr>
      <w:spacing w:before="360"/>
      <w:jc w:val="right"/>
    </w:pPr>
    <w:rPr>
      <w:i/>
    </w:rPr>
  </w:style>
  <w:style w:type="paragraph" w:customStyle="1" w:styleId="03ScheduleLandscape">
    <w:name w:val="03ScheduleLandscape"/>
    <w:basedOn w:val="Normal"/>
    <w:rsid w:val="00FD4F3A"/>
  </w:style>
  <w:style w:type="paragraph" w:customStyle="1" w:styleId="IDict-Heading">
    <w:name w:val="I Dict-Heading"/>
    <w:basedOn w:val="BillBasicHeading"/>
    <w:rsid w:val="00FD4F3A"/>
    <w:pPr>
      <w:spacing w:before="320"/>
      <w:ind w:left="2600" w:hanging="2600"/>
      <w:jc w:val="both"/>
    </w:pPr>
    <w:rPr>
      <w:sz w:val="34"/>
    </w:rPr>
  </w:style>
  <w:style w:type="paragraph" w:customStyle="1" w:styleId="02TextLandscape">
    <w:name w:val="02TextLandscape"/>
    <w:basedOn w:val="Normal"/>
    <w:rsid w:val="00FD4F3A"/>
  </w:style>
  <w:style w:type="paragraph" w:styleId="Salutation">
    <w:name w:val="Salutation"/>
    <w:basedOn w:val="Normal"/>
    <w:next w:val="Normal"/>
    <w:rsid w:val="00184B44"/>
  </w:style>
  <w:style w:type="paragraph" w:customStyle="1" w:styleId="aNoteBullet">
    <w:name w:val="aNoteBullet"/>
    <w:basedOn w:val="aNoteSymb"/>
    <w:rsid w:val="00FD4F3A"/>
    <w:pPr>
      <w:tabs>
        <w:tab w:val="left" w:pos="2200"/>
      </w:tabs>
      <w:spacing w:before="60"/>
      <w:ind w:left="2600" w:hanging="700"/>
    </w:pPr>
  </w:style>
  <w:style w:type="paragraph" w:customStyle="1" w:styleId="aNotess">
    <w:name w:val="aNotess"/>
    <w:basedOn w:val="BillBasic"/>
    <w:rsid w:val="00184B44"/>
    <w:pPr>
      <w:ind w:left="1900" w:hanging="800"/>
    </w:pPr>
    <w:rPr>
      <w:sz w:val="20"/>
    </w:rPr>
  </w:style>
  <w:style w:type="paragraph" w:customStyle="1" w:styleId="aParaNoteBullet">
    <w:name w:val="aParaNoteBullet"/>
    <w:basedOn w:val="aParaNote"/>
    <w:rsid w:val="00FD4F3A"/>
    <w:pPr>
      <w:tabs>
        <w:tab w:val="left" w:pos="2700"/>
      </w:tabs>
      <w:spacing w:before="60"/>
      <w:ind w:left="3100" w:hanging="700"/>
    </w:pPr>
  </w:style>
  <w:style w:type="paragraph" w:customStyle="1" w:styleId="aNotepar">
    <w:name w:val="aNotepar"/>
    <w:basedOn w:val="BillBasic"/>
    <w:next w:val="Normal"/>
    <w:rsid w:val="00FD4F3A"/>
    <w:pPr>
      <w:ind w:left="2400" w:hanging="800"/>
    </w:pPr>
    <w:rPr>
      <w:sz w:val="20"/>
    </w:rPr>
  </w:style>
  <w:style w:type="paragraph" w:customStyle="1" w:styleId="aNoteTextpar">
    <w:name w:val="aNoteTextpar"/>
    <w:basedOn w:val="aNotepar"/>
    <w:rsid w:val="00FD4F3A"/>
    <w:pPr>
      <w:spacing w:before="60"/>
      <w:ind w:firstLine="0"/>
    </w:pPr>
  </w:style>
  <w:style w:type="paragraph" w:customStyle="1" w:styleId="MinisterWord">
    <w:name w:val="MinisterWord"/>
    <w:basedOn w:val="Normal"/>
    <w:rsid w:val="00FD4F3A"/>
    <w:pPr>
      <w:spacing w:before="60"/>
      <w:jc w:val="right"/>
    </w:pPr>
  </w:style>
  <w:style w:type="paragraph" w:customStyle="1" w:styleId="aExamPara">
    <w:name w:val="aExamPara"/>
    <w:basedOn w:val="aExam"/>
    <w:rsid w:val="00FD4F3A"/>
    <w:pPr>
      <w:tabs>
        <w:tab w:val="right" w:pos="1720"/>
        <w:tab w:val="left" w:pos="2000"/>
        <w:tab w:val="left" w:pos="2300"/>
      </w:tabs>
      <w:ind w:left="2400" w:hanging="1300"/>
    </w:pPr>
  </w:style>
  <w:style w:type="paragraph" w:customStyle="1" w:styleId="aExamNumText">
    <w:name w:val="aExamNumText"/>
    <w:basedOn w:val="aExam"/>
    <w:rsid w:val="00FD4F3A"/>
    <w:pPr>
      <w:ind w:left="1500"/>
    </w:pPr>
  </w:style>
  <w:style w:type="paragraph" w:customStyle="1" w:styleId="aExamBullet">
    <w:name w:val="aExamBullet"/>
    <w:basedOn w:val="aExam"/>
    <w:rsid w:val="00FD4F3A"/>
    <w:pPr>
      <w:tabs>
        <w:tab w:val="left" w:pos="1500"/>
        <w:tab w:val="left" w:pos="2300"/>
      </w:tabs>
      <w:ind w:left="1900" w:hanging="800"/>
    </w:pPr>
  </w:style>
  <w:style w:type="paragraph" w:customStyle="1" w:styleId="aNotePara">
    <w:name w:val="aNotePara"/>
    <w:basedOn w:val="aNote"/>
    <w:rsid w:val="00FD4F3A"/>
    <w:pPr>
      <w:tabs>
        <w:tab w:val="right" w:pos="2140"/>
        <w:tab w:val="left" w:pos="2400"/>
      </w:tabs>
      <w:spacing w:before="60"/>
      <w:ind w:left="2400" w:hanging="1300"/>
    </w:pPr>
  </w:style>
  <w:style w:type="paragraph" w:customStyle="1" w:styleId="aExplanHeading">
    <w:name w:val="aExplanHeading"/>
    <w:basedOn w:val="BillBasicHeading"/>
    <w:next w:val="Normal"/>
    <w:rsid w:val="00FD4F3A"/>
    <w:rPr>
      <w:rFonts w:ascii="Arial (W1)" w:hAnsi="Arial (W1)"/>
      <w:sz w:val="18"/>
    </w:rPr>
  </w:style>
  <w:style w:type="paragraph" w:customStyle="1" w:styleId="aExplanText">
    <w:name w:val="aExplanText"/>
    <w:basedOn w:val="BillBasic"/>
    <w:rsid w:val="00FD4F3A"/>
    <w:rPr>
      <w:sz w:val="20"/>
    </w:rPr>
  </w:style>
  <w:style w:type="paragraph" w:customStyle="1" w:styleId="aParaNotePara">
    <w:name w:val="aParaNotePara"/>
    <w:basedOn w:val="aNoteParaSymb"/>
    <w:rsid w:val="00FD4F3A"/>
    <w:pPr>
      <w:tabs>
        <w:tab w:val="clear" w:pos="2140"/>
        <w:tab w:val="clear" w:pos="2400"/>
        <w:tab w:val="right" w:pos="2644"/>
      </w:tabs>
      <w:ind w:left="3320" w:hanging="1720"/>
    </w:pPr>
  </w:style>
  <w:style w:type="character" w:customStyle="1" w:styleId="charBold">
    <w:name w:val="charBold"/>
    <w:basedOn w:val="DefaultParagraphFont"/>
    <w:rsid w:val="00FD4F3A"/>
    <w:rPr>
      <w:b/>
    </w:rPr>
  </w:style>
  <w:style w:type="character" w:customStyle="1" w:styleId="charBoldItals">
    <w:name w:val="charBoldItals"/>
    <w:basedOn w:val="DefaultParagraphFont"/>
    <w:rsid w:val="00FD4F3A"/>
    <w:rPr>
      <w:b/>
      <w:i/>
    </w:rPr>
  </w:style>
  <w:style w:type="character" w:customStyle="1" w:styleId="charItals">
    <w:name w:val="charItals"/>
    <w:basedOn w:val="DefaultParagraphFont"/>
    <w:rsid w:val="00FD4F3A"/>
    <w:rPr>
      <w:i/>
    </w:rPr>
  </w:style>
  <w:style w:type="character" w:customStyle="1" w:styleId="charUnderline">
    <w:name w:val="charUnderline"/>
    <w:basedOn w:val="DefaultParagraphFont"/>
    <w:rsid w:val="00FD4F3A"/>
    <w:rPr>
      <w:u w:val="single"/>
    </w:rPr>
  </w:style>
  <w:style w:type="paragraph" w:customStyle="1" w:styleId="TableHd">
    <w:name w:val="TableHd"/>
    <w:basedOn w:val="Normal"/>
    <w:rsid w:val="00FD4F3A"/>
    <w:pPr>
      <w:keepNext/>
      <w:spacing w:before="300"/>
      <w:ind w:left="1200" w:hanging="1200"/>
    </w:pPr>
    <w:rPr>
      <w:rFonts w:ascii="Arial" w:hAnsi="Arial"/>
      <w:b/>
      <w:sz w:val="20"/>
    </w:rPr>
  </w:style>
  <w:style w:type="paragraph" w:customStyle="1" w:styleId="TableColHd">
    <w:name w:val="TableColHd"/>
    <w:basedOn w:val="Normal"/>
    <w:rsid w:val="00FD4F3A"/>
    <w:pPr>
      <w:keepNext/>
      <w:spacing w:after="60"/>
    </w:pPr>
    <w:rPr>
      <w:rFonts w:ascii="Arial" w:hAnsi="Arial"/>
      <w:b/>
      <w:sz w:val="18"/>
    </w:rPr>
  </w:style>
  <w:style w:type="paragraph" w:customStyle="1" w:styleId="PenaltyPara">
    <w:name w:val="PenaltyPara"/>
    <w:basedOn w:val="Normal"/>
    <w:rsid w:val="00FD4F3A"/>
    <w:pPr>
      <w:tabs>
        <w:tab w:val="right" w:pos="1360"/>
      </w:tabs>
      <w:spacing w:before="60"/>
      <w:ind w:left="1600" w:hanging="1600"/>
      <w:jc w:val="both"/>
    </w:pPr>
  </w:style>
  <w:style w:type="paragraph" w:customStyle="1" w:styleId="tablepara">
    <w:name w:val="table para"/>
    <w:basedOn w:val="Normal"/>
    <w:rsid w:val="00FD4F3A"/>
    <w:pPr>
      <w:tabs>
        <w:tab w:val="right" w:pos="800"/>
        <w:tab w:val="left" w:pos="1100"/>
      </w:tabs>
      <w:spacing w:before="80" w:after="60"/>
      <w:ind w:left="1100" w:hanging="1100"/>
    </w:pPr>
  </w:style>
  <w:style w:type="paragraph" w:customStyle="1" w:styleId="tablesubpara">
    <w:name w:val="table subpara"/>
    <w:basedOn w:val="Normal"/>
    <w:rsid w:val="00FD4F3A"/>
    <w:pPr>
      <w:tabs>
        <w:tab w:val="right" w:pos="1500"/>
        <w:tab w:val="left" w:pos="1800"/>
      </w:tabs>
      <w:spacing w:before="80" w:after="60"/>
      <w:ind w:left="1800" w:hanging="1800"/>
    </w:pPr>
  </w:style>
  <w:style w:type="paragraph" w:customStyle="1" w:styleId="TableText">
    <w:name w:val="TableText"/>
    <w:basedOn w:val="Normal"/>
    <w:rsid w:val="00FD4F3A"/>
    <w:pPr>
      <w:spacing w:before="60" w:after="60"/>
    </w:pPr>
  </w:style>
  <w:style w:type="paragraph" w:customStyle="1" w:styleId="IshadedH5Sec">
    <w:name w:val="I shaded H5 Sec"/>
    <w:basedOn w:val="AH5Sec"/>
    <w:rsid w:val="00FD4F3A"/>
    <w:pPr>
      <w:shd w:val="pct25" w:color="auto" w:fill="auto"/>
      <w:outlineLvl w:val="9"/>
    </w:pPr>
  </w:style>
  <w:style w:type="paragraph" w:customStyle="1" w:styleId="IshadedSchClause">
    <w:name w:val="I shaded Sch Clause"/>
    <w:basedOn w:val="IshadedH5Sec"/>
    <w:rsid w:val="00FD4F3A"/>
  </w:style>
  <w:style w:type="paragraph" w:customStyle="1" w:styleId="Penalty">
    <w:name w:val="Penalty"/>
    <w:basedOn w:val="Amainreturn"/>
    <w:rsid w:val="00FD4F3A"/>
  </w:style>
  <w:style w:type="paragraph" w:customStyle="1" w:styleId="aNoteText">
    <w:name w:val="aNoteText"/>
    <w:basedOn w:val="aNoteSymb"/>
    <w:rsid w:val="00FD4F3A"/>
    <w:pPr>
      <w:spacing w:before="60"/>
      <w:ind w:firstLine="0"/>
    </w:pPr>
  </w:style>
  <w:style w:type="paragraph" w:customStyle="1" w:styleId="aExamINum">
    <w:name w:val="aExamINum"/>
    <w:basedOn w:val="aExam"/>
    <w:rsid w:val="00184B44"/>
    <w:pPr>
      <w:tabs>
        <w:tab w:val="left" w:pos="1500"/>
      </w:tabs>
      <w:ind w:left="1500" w:hanging="400"/>
    </w:pPr>
  </w:style>
  <w:style w:type="paragraph" w:customStyle="1" w:styleId="AExamIPara">
    <w:name w:val="AExamIPara"/>
    <w:basedOn w:val="aExam"/>
    <w:rsid w:val="00FD4F3A"/>
    <w:pPr>
      <w:tabs>
        <w:tab w:val="right" w:pos="1720"/>
        <w:tab w:val="left" w:pos="2000"/>
      </w:tabs>
      <w:ind w:left="2000" w:hanging="900"/>
    </w:pPr>
  </w:style>
  <w:style w:type="paragraph" w:customStyle="1" w:styleId="AH3sec">
    <w:name w:val="A H3 sec"/>
    <w:basedOn w:val="Normal"/>
    <w:next w:val="Amain"/>
    <w:rsid w:val="00184B44"/>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FD4F3A"/>
    <w:pPr>
      <w:tabs>
        <w:tab w:val="clear" w:pos="2600"/>
      </w:tabs>
      <w:ind w:left="1100"/>
    </w:pPr>
    <w:rPr>
      <w:sz w:val="18"/>
    </w:rPr>
  </w:style>
  <w:style w:type="paragraph" w:customStyle="1" w:styleId="aExamss">
    <w:name w:val="aExamss"/>
    <w:basedOn w:val="aNoteSymb"/>
    <w:rsid w:val="00FD4F3A"/>
    <w:pPr>
      <w:spacing w:before="60"/>
      <w:ind w:left="1100" w:firstLine="0"/>
    </w:pPr>
  </w:style>
  <w:style w:type="paragraph" w:customStyle="1" w:styleId="aExamHdgpar">
    <w:name w:val="aExamHdgpar"/>
    <w:basedOn w:val="aExamHdgss"/>
    <w:next w:val="Normal"/>
    <w:rsid w:val="00FD4F3A"/>
    <w:pPr>
      <w:ind w:left="1600"/>
    </w:pPr>
  </w:style>
  <w:style w:type="paragraph" w:customStyle="1" w:styleId="aExampar">
    <w:name w:val="aExampar"/>
    <w:basedOn w:val="aExamss"/>
    <w:rsid w:val="00FD4F3A"/>
    <w:pPr>
      <w:ind w:left="1600"/>
    </w:pPr>
  </w:style>
  <w:style w:type="paragraph" w:customStyle="1" w:styleId="aExamINumss">
    <w:name w:val="aExamINumss"/>
    <w:basedOn w:val="aExamss"/>
    <w:rsid w:val="00FD4F3A"/>
    <w:pPr>
      <w:tabs>
        <w:tab w:val="left" w:pos="1500"/>
      </w:tabs>
      <w:ind w:left="1500" w:hanging="400"/>
    </w:pPr>
  </w:style>
  <w:style w:type="paragraph" w:customStyle="1" w:styleId="aExamINumpar">
    <w:name w:val="aExamINumpar"/>
    <w:basedOn w:val="aExampar"/>
    <w:rsid w:val="00FD4F3A"/>
    <w:pPr>
      <w:tabs>
        <w:tab w:val="left" w:pos="2000"/>
      </w:tabs>
      <w:ind w:left="2000" w:hanging="400"/>
    </w:pPr>
  </w:style>
  <w:style w:type="paragraph" w:customStyle="1" w:styleId="aExamNumTextss">
    <w:name w:val="aExamNumTextss"/>
    <w:basedOn w:val="aExamss"/>
    <w:rsid w:val="00FD4F3A"/>
    <w:pPr>
      <w:ind w:left="1500"/>
    </w:pPr>
  </w:style>
  <w:style w:type="paragraph" w:customStyle="1" w:styleId="aExamNumTextpar">
    <w:name w:val="aExamNumTextpar"/>
    <w:basedOn w:val="aExampar"/>
    <w:rsid w:val="00184B44"/>
    <w:pPr>
      <w:ind w:left="2000"/>
    </w:pPr>
  </w:style>
  <w:style w:type="paragraph" w:customStyle="1" w:styleId="aExamBulletss">
    <w:name w:val="aExamBulletss"/>
    <w:basedOn w:val="aExamss"/>
    <w:rsid w:val="00FD4F3A"/>
    <w:pPr>
      <w:ind w:left="1500" w:hanging="400"/>
    </w:pPr>
  </w:style>
  <w:style w:type="paragraph" w:customStyle="1" w:styleId="aExamBulletpar">
    <w:name w:val="aExamBulletpar"/>
    <w:basedOn w:val="aExampar"/>
    <w:rsid w:val="00FD4F3A"/>
    <w:pPr>
      <w:ind w:left="2000" w:hanging="400"/>
    </w:pPr>
  </w:style>
  <w:style w:type="paragraph" w:customStyle="1" w:styleId="aExamHdgsubpar">
    <w:name w:val="aExamHdgsubpar"/>
    <w:basedOn w:val="aExamHdgss"/>
    <w:next w:val="Normal"/>
    <w:rsid w:val="00FD4F3A"/>
    <w:pPr>
      <w:ind w:left="2140"/>
    </w:pPr>
  </w:style>
  <w:style w:type="paragraph" w:customStyle="1" w:styleId="aExamsubpar">
    <w:name w:val="aExamsubpar"/>
    <w:basedOn w:val="aExamss"/>
    <w:rsid w:val="00FD4F3A"/>
    <w:pPr>
      <w:ind w:left="2140"/>
    </w:pPr>
  </w:style>
  <w:style w:type="paragraph" w:customStyle="1" w:styleId="aExamNumsubpar">
    <w:name w:val="aExamNumsubpar"/>
    <w:basedOn w:val="aExamsubpar"/>
    <w:rsid w:val="00184B44"/>
    <w:pPr>
      <w:tabs>
        <w:tab w:val="left" w:pos="2540"/>
      </w:tabs>
      <w:ind w:left="2540" w:hanging="400"/>
    </w:pPr>
  </w:style>
  <w:style w:type="paragraph" w:customStyle="1" w:styleId="aExamNumTextsubpar">
    <w:name w:val="aExamNumTextsubpar"/>
    <w:basedOn w:val="aExampar"/>
    <w:rsid w:val="00184B44"/>
    <w:pPr>
      <w:ind w:left="2540"/>
    </w:pPr>
  </w:style>
  <w:style w:type="paragraph" w:customStyle="1" w:styleId="aExamBulletsubpar">
    <w:name w:val="aExamBulletsubpar"/>
    <w:basedOn w:val="aExamsubpar"/>
    <w:rsid w:val="00184B44"/>
    <w:pPr>
      <w:numPr>
        <w:numId w:val="3"/>
      </w:numPr>
    </w:pPr>
  </w:style>
  <w:style w:type="paragraph" w:customStyle="1" w:styleId="aNoteTextss">
    <w:name w:val="aNoteTextss"/>
    <w:basedOn w:val="Normal"/>
    <w:rsid w:val="00FD4F3A"/>
    <w:pPr>
      <w:spacing w:before="60"/>
      <w:ind w:left="1900"/>
      <w:jc w:val="both"/>
    </w:pPr>
    <w:rPr>
      <w:sz w:val="20"/>
    </w:rPr>
  </w:style>
  <w:style w:type="paragraph" w:customStyle="1" w:styleId="aNoteParass">
    <w:name w:val="aNoteParass"/>
    <w:basedOn w:val="Normal"/>
    <w:rsid w:val="00FD4F3A"/>
    <w:pPr>
      <w:tabs>
        <w:tab w:val="right" w:pos="2140"/>
        <w:tab w:val="left" w:pos="2400"/>
      </w:tabs>
      <w:spacing w:before="60"/>
      <w:ind w:left="2400" w:hanging="1300"/>
      <w:jc w:val="both"/>
    </w:pPr>
    <w:rPr>
      <w:sz w:val="20"/>
    </w:rPr>
  </w:style>
  <w:style w:type="paragraph" w:customStyle="1" w:styleId="aNoteParapar">
    <w:name w:val="aNoteParapar"/>
    <w:basedOn w:val="aNotepar"/>
    <w:rsid w:val="00FD4F3A"/>
    <w:pPr>
      <w:tabs>
        <w:tab w:val="right" w:pos="2640"/>
      </w:tabs>
      <w:spacing w:before="60"/>
      <w:ind w:left="2920" w:hanging="1320"/>
    </w:pPr>
  </w:style>
  <w:style w:type="paragraph" w:customStyle="1" w:styleId="aNotesubpar">
    <w:name w:val="aNotesubpar"/>
    <w:basedOn w:val="BillBasic"/>
    <w:next w:val="Normal"/>
    <w:rsid w:val="00FD4F3A"/>
    <w:pPr>
      <w:ind w:left="2940" w:hanging="800"/>
    </w:pPr>
    <w:rPr>
      <w:sz w:val="20"/>
    </w:rPr>
  </w:style>
  <w:style w:type="paragraph" w:customStyle="1" w:styleId="aNoteTextsubpar">
    <w:name w:val="aNoteTextsubpar"/>
    <w:basedOn w:val="aNotesubpar"/>
    <w:rsid w:val="00FD4F3A"/>
    <w:pPr>
      <w:spacing w:before="60"/>
      <w:ind w:firstLine="0"/>
    </w:pPr>
  </w:style>
  <w:style w:type="paragraph" w:customStyle="1" w:styleId="aNoteParasubpar">
    <w:name w:val="aNoteParasubpar"/>
    <w:basedOn w:val="aNotesubpar"/>
    <w:rsid w:val="00184B44"/>
    <w:pPr>
      <w:tabs>
        <w:tab w:val="right" w:pos="3180"/>
      </w:tabs>
      <w:spacing w:before="0"/>
      <w:ind w:left="3460" w:hanging="1320"/>
    </w:pPr>
  </w:style>
  <w:style w:type="paragraph" w:customStyle="1" w:styleId="aNoteBulletann">
    <w:name w:val="aNoteBulletann"/>
    <w:basedOn w:val="aNotess"/>
    <w:rsid w:val="00184B44"/>
    <w:pPr>
      <w:tabs>
        <w:tab w:val="left" w:pos="2200"/>
      </w:tabs>
      <w:spacing w:before="0"/>
      <w:ind w:left="0" w:firstLine="0"/>
    </w:pPr>
  </w:style>
  <w:style w:type="paragraph" w:customStyle="1" w:styleId="aNoteBulletparann">
    <w:name w:val="aNoteBulletparann"/>
    <w:basedOn w:val="aNotepar"/>
    <w:rsid w:val="00184B44"/>
    <w:pPr>
      <w:tabs>
        <w:tab w:val="left" w:pos="2700"/>
      </w:tabs>
      <w:spacing w:before="0"/>
      <w:ind w:left="0" w:firstLine="0"/>
    </w:pPr>
  </w:style>
  <w:style w:type="paragraph" w:customStyle="1" w:styleId="aNoteBulletsubpar">
    <w:name w:val="aNoteBulletsubpar"/>
    <w:basedOn w:val="aNotesubpar"/>
    <w:rsid w:val="00184B44"/>
    <w:pPr>
      <w:numPr>
        <w:numId w:val="4"/>
      </w:numPr>
      <w:tabs>
        <w:tab w:val="left" w:pos="3240"/>
      </w:tabs>
      <w:spacing w:before="0"/>
    </w:pPr>
  </w:style>
  <w:style w:type="paragraph" w:customStyle="1" w:styleId="aNoteBulletss">
    <w:name w:val="aNoteBulletss"/>
    <w:basedOn w:val="Normal"/>
    <w:rsid w:val="00FD4F3A"/>
    <w:pPr>
      <w:spacing w:before="60"/>
      <w:ind w:left="2300" w:hanging="400"/>
      <w:jc w:val="both"/>
    </w:pPr>
    <w:rPr>
      <w:sz w:val="20"/>
    </w:rPr>
  </w:style>
  <w:style w:type="paragraph" w:customStyle="1" w:styleId="aNoteBulletpar">
    <w:name w:val="aNoteBulletpar"/>
    <w:basedOn w:val="aNotepar"/>
    <w:rsid w:val="00FD4F3A"/>
    <w:pPr>
      <w:spacing w:before="60"/>
      <w:ind w:left="2800" w:hanging="400"/>
    </w:pPr>
  </w:style>
  <w:style w:type="paragraph" w:customStyle="1" w:styleId="aExplanBullet">
    <w:name w:val="aExplanBullet"/>
    <w:basedOn w:val="Normal"/>
    <w:rsid w:val="00FD4F3A"/>
    <w:pPr>
      <w:spacing w:before="140"/>
      <w:ind w:left="400" w:hanging="400"/>
      <w:jc w:val="both"/>
    </w:pPr>
    <w:rPr>
      <w:snapToGrid w:val="0"/>
      <w:sz w:val="20"/>
    </w:rPr>
  </w:style>
  <w:style w:type="paragraph" w:customStyle="1" w:styleId="AuthLaw">
    <w:name w:val="AuthLaw"/>
    <w:basedOn w:val="BillBasic"/>
    <w:rsid w:val="00184B44"/>
    <w:rPr>
      <w:rFonts w:ascii="Arial" w:hAnsi="Arial"/>
      <w:b/>
      <w:sz w:val="20"/>
    </w:rPr>
  </w:style>
  <w:style w:type="paragraph" w:customStyle="1" w:styleId="aExamNumpar">
    <w:name w:val="aExamNumpar"/>
    <w:basedOn w:val="aExamINumss"/>
    <w:rsid w:val="00184B44"/>
    <w:pPr>
      <w:tabs>
        <w:tab w:val="clear" w:pos="1500"/>
        <w:tab w:val="left" w:pos="2000"/>
      </w:tabs>
      <w:ind w:left="2000"/>
    </w:pPr>
  </w:style>
  <w:style w:type="paragraph" w:customStyle="1" w:styleId="Schsectionheading">
    <w:name w:val="Sch section heading"/>
    <w:basedOn w:val="BillBasic"/>
    <w:next w:val="Amain"/>
    <w:rsid w:val="00184B44"/>
    <w:pPr>
      <w:spacing w:before="160"/>
      <w:jc w:val="left"/>
      <w:outlineLvl w:val="4"/>
    </w:pPr>
    <w:rPr>
      <w:rFonts w:ascii="Arial" w:hAnsi="Arial"/>
      <w:b/>
    </w:rPr>
  </w:style>
  <w:style w:type="paragraph" w:customStyle="1" w:styleId="SchApara">
    <w:name w:val="Sch A para"/>
    <w:basedOn w:val="Apara"/>
    <w:rsid w:val="00FD4F3A"/>
  </w:style>
  <w:style w:type="paragraph" w:customStyle="1" w:styleId="SchAsubpara">
    <w:name w:val="Sch A subpara"/>
    <w:basedOn w:val="Asubpara"/>
    <w:rsid w:val="00FD4F3A"/>
  </w:style>
  <w:style w:type="paragraph" w:customStyle="1" w:styleId="SchAsubsubpara">
    <w:name w:val="Sch A subsubpara"/>
    <w:basedOn w:val="Asubsubpara"/>
    <w:rsid w:val="00FD4F3A"/>
  </w:style>
  <w:style w:type="paragraph" w:styleId="TOC9">
    <w:name w:val="toc 9"/>
    <w:basedOn w:val="Normal"/>
    <w:next w:val="Normal"/>
    <w:autoRedefine/>
    <w:rsid w:val="00FD4F3A"/>
    <w:pPr>
      <w:ind w:left="1920" w:right="600"/>
    </w:pPr>
  </w:style>
  <w:style w:type="character" w:customStyle="1" w:styleId="charContents">
    <w:name w:val="charContents"/>
    <w:basedOn w:val="DefaultParagraphFont"/>
    <w:rsid w:val="00FD4F3A"/>
  </w:style>
  <w:style w:type="character" w:customStyle="1" w:styleId="charPage">
    <w:name w:val="charPage"/>
    <w:basedOn w:val="DefaultParagraphFont"/>
    <w:rsid w:val="00FD4F3A"/>
  </w:style>
  <w:style w:type="paragraph" w:customStyle="1" w:styleId="Letterhead">
    <w:name w:val="Letterhead"/>
    <w:rsid w:val="00184B44"/>
    <w:pPr>
      <w:widowControl w:val="0"/>
      <w:spacing w:after="180"/>
      <w:jc w:val="right"/>
    </w:pPr>
    <w:rPr>
      <w:rFonts w:ascii="Arial" w:hAnsi="Arial"/>
      <w:sz w:val="32"/>
      <w:lang w:eastAsia="en-US"/>
    </w:rPr>
  </w:style>
  <w:style w:type="character" w:styleId="PageNumber">
    <w:name w:val="page number"/>
    <w:basedOn w:val="DefaultParagraphFont"/>
    <w:rsid w:val="00FD4F3A"/>
  </w:style>
  <w:style w:type="paragraph" w:customStyle="1" w:styleId="Status">
    <w:name w:val="Status"/>
    <w:basedOn w:val="Normal"/>
    <w:rsid w:val="00FD4F3A"/>
    <w:pPr>
      <w:spacing w:before="280"/>
      <w:jc w:val="center"/>
    </w:pPr>
    <w:rPr>
      <w:rFonts w:ascii="Arial" w:hAnsi="Arial"/>
      <w:sz w:val="14"/>
    </w:rPr>
  </w:style>
  <w:style w:type="paragraph" w:customStyle="1" w:styleId="FooterInfoCentre">
    <w:name w:val="FooterInfoCentre"/>
    <w:basedOn w:val="FooterInfo"/>
    <w:rsid w:val="00FD4F3A"/>
    <w:pPr>
      <w:spacing w:before="60"/>
      <w:jc w:val="center"/>
    </w:pPr>
  </w:style>
  <w:style w:type="paragraph" w:customStyle="1" w:styleId="00Spine">
    <w:name w:val="00Spine"/>
    <w:basedOn w:val="Normal"/>
    <w:rsid w:val="00FD4F3A"/>
  </w:style>
  <w:style w:type="paragraph" w:customStyle="1" w:styleId="05Endnote0">
    <w:name w:val="05Endnote"/>
    <w:basedOn w:val="Normal"/>
    <w:rsid w:val="00FD4F3A"/>
  </w:style>
  <w:style w:type="paragraph" w:customStyle="1" w:styleId="06Copyright">
    <w:name w:val="06Copyright"/>
    <w:basedOn w:val="Normal"/>
    <w:rsid w:val="00FD4F3A"/>
  </w:style>
  <w:style w:type="paragraph" w:customStyle="1" w:styleId="RepubNo">
    <w:name w:val="RepubNo"/>
    <w:basedOn w:val="BillBasicHeading"/>
    <w:rsid w:val="00FD4F3A"/>
    <w:pPr>
      <w:keepNext w:val="0"/>
      <w:spacing w:before="600"/>
      <w:jc w:val="both"/>
    </w:pPr>
    <w:rPr>
      <w:sz w:val="26"/>
    </w:rPr>
  </w:style>
  <w:style w:type="paragraph" w:customStyle="1" w:styleId="EffectiveDate">
    <w:name w:val="EffectiveDate"/>
    <w:basedOn w:val="Normal"/>
    <w:rsid w:val="00FD4F3A"/>
    <w:pPr>
      <w:spacing w:before="120"/>
    </w:pPr>
    <w:rPr>
      <w:rFonts w:ascii="Arial" w:hAnsi="Arial"/>
      <w:b/>
      <w:sz w:val="26"/>
    </w:rPr>
  </w:style>
  <w:style w:type="paragraph" w:customStyle="1" w:styleId="CoverInForce">
    <w:name w:val="CoverInForce"/>
    <w:basedOn w:val="BillBasicHeading"/>
    <w:rsid w:val="00FD4F3A"/>
    <w:pPr>
      <w:keepNext w:val="0"/>
      <w:spacing w:before="400"/>
    </w:pPr>
    <w:rPr>
      <w:b w:val="0"/>
    </w:rPr>
  </w:style>
  <w:style w:type="paragraph" w:customStyle="1" w:styleId="CoverHeading">
    <w:name w:val="CoverHeading"/>
    <w:basedOn w:val="Normal"/>
    <w:rsid w:val="00FD4F3A"/>
    <w:rPr>
      <w:rFonts w:ascii="Arial" w:hAnsi="Arial"/>
      <w:b/>
    </w:rPr>
  </w:style>
  <w:style w:type="paragraph" w:customStyle="1" w:styleId="CoverSubHdg">
    <w:name w:val="CoverSubHdg"/>
    <w:basedOn w:val="CoverHeading"/>
    <w:rsid w:val="00FD4F3A"/>
    <w:pPr>
      <w:spacing w:before="120"/>
    </w:pPr>
    <w:rPr>
      <w:sz w:val="20"/>
    </w:rPr>
  </w:style>
  <w:style w:type="paragraph" w:customStyle="1" w:styleId="CoverActName">
    <w:name w:val="CoverActName"/>
    <w:basedOn w:val="BillBasicHeading"/>
    <w:rsid w:val="00FD4F3A"/>
    <w:pPr>
      <w:keepNext w:val="0"/>
      <w:spacing w:before="260"/>
    </w:pPr>
  </w:style>
  <w:style w:type="paragraph" w:customStyle="1" w:styleId="CoverText">
    <w:name w:val="CoverText"/>
    <w:basedOn w:val="Normal"/>
    <w:uiPriority w:val="99"/>
    <w:rsid w:val="00FD4F3A"/>
    <w:pPr>
      <w:spacing w:before="100"/>
      <w:jc w:val="both"/>
    </w:pPr>
    <w:rPr>
      <w:sz w:val="20"/>
    </w:rPr>
  </w:style>
  <w:style w:type="paragraph" w:customStyle="1" w:styleId="CoverTextPara">
    <w:name w:val="CoverTextPara"/>
    <w:basedOn w:val="CoverText"/>
    <w:rsid w:val="00FD4F3A"/>
    <w:pPr>
      <w:tabs>
        <w:tab w:val="right" w:pos="600"/>
        <w:tab w:val="left" w:pos="840"/>
      </w:tabs>
      <w:ind w:left="840" w:hanging="840"/>
    </w:pPr>
  </w:style>
  <w:style w:type="paragraph" w:customStyle="1" w:styleId="AH1ChapterSymb">
    <w:name w:val="A H1 Chapter Symb"/>
    <w:basedOn w:val="AH1Chapter"/>
    <w:next w:val="AH2Part"/>
    <w:rsid w:val="00FD4F3A"/>
    <w:pPr>
      <w:tabs>
        <w:tab w:val="clear" w:pos="2600"/>
        <w:tab w:val="left" w:pos="0"/>
      </w:tabs>
      <w:ind w:left="2480" w:hanging="2960"/>
    </w:pPr>
  </w:style>
  <w:style w:type="paragraph" w:customStyle="1" w:styleId="AH2PartSymb">
    <w:name w:val="A H2 Part Symb"/>
    <w:basedOn w:val="AH2Part"/>
    <w:next w:val="AH3Div"/>
    <w:rsid w:val="00FD4F3A"/>
    <w:pPr>
      <w:tabs>
        <w:tab w:val="clear" w:pos="2600"/>
        <w:tab w:val="left" w:pos="0"/>
      </w:tabs>
      <w:ind w:left="2480" w:hanging="2960"/>
    </w:pPr>
  </w:style>
  <w:style w:type="paragraph" w:customStyle="1" w:styleId="AH3DivSymb">
    <w:name w:val="A H3 Div Symb"/>
    <w:basedOn w:val="AH3Div"/>
    <w:next w:val="AH5Sec"/>
    <w:rsid w:val="00FD4F3A"/>
    <w:pPr>
      <w:tabs>
        <w:tab w:val="clear" w:pos="2600"/>
        <w:tab w:val="left" w:pos="0"/>
      </w:tabs>
      <w:ind w:left="2480" w:hanging="2960"/>
    </w:pPr>
  </w:style>
  <w:style w:type="paragraph" w:customStyle="1" w:styleId="AH4SubDivSymb">
    <w:name w:val="A H4 SubDiv Symb"/>
    <w:basedOn w:val="AH4SubDiv"/>
    <w:next w:val="AH5Sec"/>
    <w:rsid w:val="00FD4F3A"/>
    <w:pPr>
      <w:tabs>
        <w:tab w:val="clear" w:pos="2600"/>
        <w:tab w:val="left" w:pos="0"/>
      </w:tabs>
      <w:ind w:left="2480" w:hanging="2960"/>
    </w:pPr>
  </w:style>
  <w:style w:type="paragraph" w:customStyle="1" w:styleId="AH5SecSymb">
    <w:name w:val="A H5 Sec Symb"/>
    <w:basedOn w:val="AH5Sec"/>
    <w:next w:val="Amain"/>
    <w:rsid w:val="00FD4F3A"/>
    <w:pPr>
      <w:tabs>
        <w:tab w:val="clear" w:pos="1100"/>
        <w:tab w:val="left" w:pos="0"/>
      </w:tabs>
      <w:ind w:hanging="1580"/>
    </w:pPr>
  </w:style>
  <w:style w:type="paragraph" w:customStyle="1" w:styleId="AmainSymb">
    <w:name w:val="A main Symb"/>
    <w:basedOn w:val="Amain"/>
    <w:rsid w:val="00FD4F3A"/>
    <w:pPr>
      <w:tabs>
        <w:tab w:val="left" w:pos="0"/>
      </w:tabs>
      <w:ind w:left="1120" w:hanging="1600"/>
    </w:pPr>
  </w:style>
  <w:style w:type="paragraph" w:customStyle="1" w:styleId="AparaSymb">
    <w:name w:val="A para Symb"/>
    <w:basedOn w:val="Apara"/>
    <w:rsid w:val="00FD4F3A"/>
    <w:pPr>
      <w:tabs>
        <w:tab w:val="right" w:pos="0"/>
      </w:tabs>
      <w:ind w:hanging="2080"/>
    </w:pPr>
  </w:style>
  <w:style w:type="paragraph" w:customStyle="1" w:styleId="Assectheading">
    <w:name w:val="A ssect heading"/>
    <w:basedOn w:val="Amain"/>
    <w:rsid w:val="00FD4F3A"/>
    <w:pPr>
      <w:keepNext/>
      <w:tabs>
        <w:tab w:val="clear" w:pos="900"/>
        <w:tab w:val="clear" w:pos="1100"/>
      </w:tabs>
      <w:spacing w:before="300"/>
      <w:ind w:left="0" w:firstLine="0"/>
      <w:outlineLvl w:val="9"/>
    </w:pPr>
    <w:rPr>
      <w:i/>
    </w:rPr>
  </w:style>
  <w:style w:type="paragraph" w:customStyle="1" w:styleId="AsubparaSymb">
    <w:name w:val="A subpara Symb"/>
    <w:basedOn w:val="Asubpara"/>
    <w:rsid w:val="00FD4F3A"/>
    <w:pPr>
      <w:tabs>
        <w:tab w:val="left" w:pos="0"/>
      </w:tabs>
      <w:ind w:left="2098" w:hanging="2580"/>
    </w:pPr>
  </w:style>
  <w:style w:type="paragraph" w:customStyle="1" w:styleId="Actdetails">
    <w:name w:val="Act details"/>
    <w:basedOn w:val="Normal"/>
    <w:rsid w:val="00FD4F3A"/>
    <w:pPr>
      <w:spacing w:before="20"/>
      <w:ind w:left="1400"/>
    </w:pPr>
    <w:rPr>
      <w:rFonts w:ascii="Arial" w:hAnsi="Arial"/>
      <w:sz w:val="20"/>
    </w:rPr>
  </w:style>
  <w:style w:type="paragraph" w:customStyle="1" w:styleId="AmdtEntries">
    <w:name w:val="AmdtEntries"/>
    <w:basedOn w:val="BillBasicHeading"/>
    <w:rsid w:val="00FD4F3A"/>
    <w:pPr>
      <w:keepNext w:val="0"/>
      <w:tabs>
        <w:tab w:val="clear" w:pos="2600"/>
      </w:tabs>
      <w:spacing w:before="0"/>
      <w:ind w:left="3200" w:hanging="2100"/>
    </w:pPr>
    <w:rPr>
      <w:sz w:val="18"/>
    </w:rPr>
  </w:style>
  <w:style w:type="paragraph" w:customStyle="1" w:styleId="AmdtEntriesDefL2">
    <w:name w:val="AmdtEntriesDefL2"/>
    <w:basedOn w:val="AmdtEntries"/>
    <w:rsid w:val="00FD4F3A"/>
    <w:pPr>
      <w:tabs>
        <w:tab w:val="left" w:pos="3000"/>
      </w:tabs>
      <w:ind w:left="3600" w:hanging="2500"/>
    </w:pPr>
  </w:style>
  <w:style w:type="paragraph" w:customStyle="1" w:styleId="AmdtsEntriesDefL2">
    <w:name w:val="AmdtsEntriesDefL2"/>
    <w:basedOn w:val="Normal"/>
    <w:rsid w:val="00FD4F3A"/>
    <w:pPr>
      <w:tabs>
        <w:tab w:val="left" w:pos="3000"/>
      </w:tabs>
      <w:ind w:left="3100" w:hanging="2000"/>
    </w:pPr>
    <w:rPr>
      <w:rFonts w:ascii="Arial" w:hAnsi="Arial"/>
      <w:sz w:val="18"/>
    </w:rPr>
  </w:style>
  <w:style w:type="paragraph" w:customStyle="1" w:styleId="AmdtsEntries">
    <w:name w:val="AmdtsEntries"/>
    <w:basedOn w:val="BillBasicHeading"/>
    <w:rsid w:val="00FD4F3A"/>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FD4F3A"/>
    <w:pPr>
      <w:tabs>
        <w:tab w:val="clear" w:pos="2600"/>
      </w:tabs>
      <w:spacing w:before="120"/>
      <w:ind w:left="1100"/>
    </w:pPr>
    <w:rPr>
      <w:sz w:val="18"/>
    </w:rPr>
  </w:style>
  <w:style w:type="paragraph" w:customStyle="1" w:styleId="Asamby">
    <w:name w:val="As am by"/>
    <w:basedOn w:val="Normal"/>
    <w:next w:val="Normal"/>
    <w:rsid w:val="00FD4F3A"/>
    <w:pPr>
      <w:spacing w:before="240"/>
      <w:ind w:left="1100"/>
    </w:pPr>
    <w:rPr>
      <w:rFonts w:ascii="Arial" w:hAnsi="Arial"/>
      <w:sz w:val="20"/>
    </w:rPr>
  </w:style>
  <w:style w:type="character" w:customStyle="1" w:styleId="charSymb">
    <w:name w:val="charSymb"/>
    <w:basedOn w:val="DefaultParagraphFont"/>
    <w:rsid w:val="00FD4F3A"/>
    <w:rPr>
      <w:rFonts w:ascii="Arial" w:hAnsi="Arial"/>
      <w:sz w:val="24"/>
      <w:bdr w:val="single" w:sz="4" w:space="0" w:color="auto"/>
    </w:rPr>
  </w:style>
  <w:style w:type="character" w:customStyle="1" w:styleId="charTableNo">
    <w:name w:val="charTableNo"/>
    <w:basedOn w:val="DefaultParagraphFont"/>
    <w:rsid w:val="00FD4F3A"/>
  </w:style>
  <w:style w:type="character" w:customStyle="1" w:styleId="charTableText">
    <w:name w:val="charTableText"/>
    <w:basedOn w:val="DefaultParagraphFont"/>
    <w:rsid w:val="00FD4F3A"/>
  </w:style>
  <w:style w:type="paragraph" w:customStyle="1" w:styleId="Dict-HeadingSymb">
    <w:name w:val="Dict-Heading Symb"/>
    <w:basedOn w:val="Dict-Heading"/>
    <w:rsid w:val="00FD4F3A"/>
    <w:pPr>
      <w:tabs>
        <w:tab w:val="left" w:pos="0"/>
      </w:tabs>
      <w:ind w:left="2480" w:hanging="2960"/>
    </w:pPr>
  </w:style>
  <w:style w:type="paragraph" w:customStyle="1" w:styleId="EarlierRepubEntries">
    <w:name w:val="EarlierRepubEntries"/>
    <w:basedOn w:val="Normal"/>
    <w:rsid w:val="00FD4F3A"/>
    <w:pPr>
      <w:spacing w:before="60" w:after="60"/>
    </w:pPr>
    <w:rPr>
      <w:rFonts w:ascii="Arial" w:hAnsi="Arial"/>
      <w:sz w:val="18"/>
    </w:rPr>
  </w:style>
  <w:style w:type="paragraph" w:customStyle="1" w:styleId="EarlierRepubHdg">
    <w:name w:val="EarlierRepubHdg"/>
    <w:basedOn w:val="Normal"/>
    <w:rsid w:val="00FD4F3A"/>
    <w:pPr>
      <w:keepNext/>
    </w:pPr>
    <w:rPr>
      <w:rFonts w:ascii="Arial" w:hAnsi="Arial"/>
      <w:b/>
      <w:sz w:val="20"/>
    </w:rPr>
  </w:style>
  <w:style w:type="paragraph" w:customStyle="1" w:styleId="Endnote20">
    <w:name w:val="Endnote2"/>
    <w:basedOn w:val="Normal"/>
    <w:rsid w:val="00FD4F3A"/>
    <w:pPr>
      <w:keepNext/>
      <w:tabs>
        <w:tab w:val="left" w:pos="1100"/>
      </w:tabs>
      <w:spacing w:before="360"/>
    </w:pPr>
    <w:rPr>
      <w:rFonts w:ascii="Arial" w:hAnsi="Arial"/>
      <w:b/>
    </w:rPr>
  </w:style>
  <w:style w:type="paragraph" w:customStyle="1" w:styleId="Endnote3">
    <w:name w:val="Endnote3"/>
    <w:basedOn w:val="Normal"/>
    <w:rsid w:val="00FD4F3A"/>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FD4F3A"/>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FD4F3A"/>
    <w:pPr>
      <w:spacing w:before="60"/>
      <w:ind w:left="1100"/>
      <w:jc w:val="both"/>
    </w:pPr>
    <w:rPr>
      <w:sz w:val="20"/>
    </w:rPr>
  </w:style>
  <w:style w:type="paragraph" w:customStyle="1" w:styleId="EndNoteParas">
    <w:name w:val="EndNoteParas"/>
    <w:basedOn w:val="EndNoteTextEPS"/>
    <w:rsid w:val="00FD4F3A"/>
    <w:pPr>
      <w:tabs>
        <w:tab w:val="right" w:pos="1432"/>
      </w:tabs>
      <w:ind w:left="1840" w:hanging="1840"/>
    </w:pPr>
  </w:style>
  <w:style w:type="paragraph" w:customStyle="1" w:styleId="EndnotesAbbrev">
    <w:name w:val="EndnotesAbbrev"/>
    <w:basedOn w:val="Normal"/>
    <w:rsid w:val="00FD4F3A"/>
    <w:pPr>
      <w:spacing w:before="20"/>
    </w:pPr>
    <w:rPr>
      <w:rFonts w:ascii="Arial" w:hAnsi="Arial"/>
      <w:color w:val="000000"/>
      <w:sz w:val="16"/>
    </w:rPr>
  </w:style>
  <w:style w:type="paragraph" w:customStyle="1" w:styleId="EPSCoverTop">
    <w:name w:val="EPSCoverTop"/>
    <w:basedOn w:val="Normal"/>
    <w:rsid w:val="00FD4F3A"/>
    <w:pPr>
      <w:jc w:val="right"/>
    </w:pPr>
    <w:rPr>
      <w:rFonts w:ascii="Arial" w:hAnsi="Arial"/>
      <w:sz w:val="20"/>
    </w:rPr>
  </w:style>
  <w:style w:type="paragraph" w:customStyle="1" w:styleId="LegHistNote">
    <w:name w:val="LegHistNote"/>
    <w:basedOn w:val="Actdetails"/>
    <w:rsid w:val="00FD4F3A"/>
    <w:pPr>
      <w:spacing w:before="60"/>
      <w:ind w:left="2700" w:right="-60" w:hanging="1300"/>
    </w:pPr>
    <w:rPr>
      <w:sz w:val="18"/>
    </w:rPr>
  </w:style>
  <w:style w:type="paragraph" w:customStyle="1" w:styleId="LongTitleSymb">
    <w:name w:val="LongTitleSymb"/>
    <w:basedOn w:val="LongTitle"/>
    <w:rsid w:val="00FD4F3A"/>
    <w:pPr>
      <w:ind w:hanging="480"/>
    </w:pPr>
  </w:style>
  <w:style w:type="paragraph" w:styleId="MacroText">
    <w:name w:val="macro"/>
    <w:semiHidden/>
    <w:rsid w:val="00FD4F3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FD4F3A"/>
    <w:pPr>
      <w:tabs>
        <w:tab w:val="left" w:pos="2600"/>
      </w:tabs>
      <w:ind w:left="2600"/>
    </w:pPr>
  </w:style>
  <w:style w:type="paragraph" w:customStyle="1" w:styleId="ModH1Chapter">
    <w:name w:val="Mod H1 Chapter"/>
    <w:basedOn w:val="IH1ChapSymb"/>
    <w:rsid w:val="00FD4F3A"/>
    <w:pPr>
      <w:tabs>
        <w:tab w:val="clear" w:pos="2600"/>
        <w:tab w:val="left" w:pos="3300"/>
      </w:tabs>
      <w:ind w:left="3300"/>
    </w:pPr>
  </w:style>
  <w:style w:type="paragraph" w:customStyle="1" w:styleId="ModH2Part">
    <w:name w:val="Mod H2 Part"/>
    <w:basedOn w:val="IH2PartSymb"/>
    <w:rsid w:val="00FD4F3A"/>
    <w:pPr>
      <w:tabs>
        <w:tab w:val="clear" w:pos="2600"/>
        <w:tab w:val="left" w:pos="3300"/>
      </w:tabs>
      <w:ind w:left="3300"/>
    </w:pPr>
  </w:style>
  <w:style w:type="paragraph" w:customStyle="1" w:styleId="ModH3Div">
    <w:name w:val="Mod H3 Div"/>
    <w:basedOn w:val="IH3DivSymb"/>
    <w:rsid w:val="00FD4F3A"/>
    <w:pPr>
      <w:tabs>
        <w:tab w:val="clear" w:pos="2600"/>
        <w:tab w:val="left" w:pos="3300"/>
      </w:tabs>
      <w:ind w:left="3300"/>
    </w:pPr>
  </w:style>
  <w:style w:type="paragraph" w:customStyle="1" w:styleId="ModH4SubDiv">
    <w:name w:val="Mod H4 SubDiv"/>
    <w:basedOn w:val="IH4SubDivSymb"/>
    <w:rsid w:val="00FD4F3A"/>
    <w:pPr>
      <w:tabs>
        <w:tab w:val="clear" w:pos="2600"/>
        <w:tab w:val="left" w:pos="3300"/>
      </w:tabs>
      <w:ind w:left="3300"/>
    </w:pPr>
  </w:style>
  <w:style w:type="paragraph" w:customStyle="1" w:styleId="ModH5Sec">
    <w:name w:val="Mod H5 Sec"/>
    <w:basedOn w:val="IH5SecSymb"/>
    <w:rsid w:val="00FD4F3A"/>
    <w:pPr>
      <w:tabs>
        <w:tab w:val="clear" w:pos="1100"/>
        <w:tab w:val="left" w:pos="1800"/>
      </w:tabs>
      <w:ind w:left="2200"/>
    </w:pPr>
  </w:style>
  <w:style w:type="paragraph" w:customStyle="1" w:styleId="Modmain">
    <w:name w:val="Mod main"/>
    <w:basedOn w:val="Amain"/>
    <w:rsid w:val="00FD4F3A"/>
    <w:pPr>
      <w:tabs>
        <w:tab w:val="clear" w:pos="900"/>
        <w:tab w:val="clear" w:pos="1100"/>
        <w:tab w:val="right" w:pos="1600"/>
        <w:tab w:val="left" w:pos="1800"/>
      </w:tabs>
      <w:ind w:left="2200"/>
    </w:pPr>
  </w:style>
  <w:style w:type="paragraph" w:customStyle="1" w:styleId="Modmainreturn">
    <w:name w:val="Mod main return"/>
    <w:basedOn w:val="AmainreturnSymb"/>
    <w:rsid w:val="00FD4F3A"/>
    <w:pPr>
      <w:ind w:left="1800"/>
    </w:pPr>
  </w:style>
  <w:style w:type="paragraph" w:customStyle="1" w:styleId="ModNote">
    <w:name w:val="Mod Note"/>
    <w:basedOn w:val="aNoteSymb"/>
    <w:rsid w:val="00FD4F3A"/>
    <w:pPr>
      <w:tabs>
        <w:tab w:val="left" w:pos="2600"/>
      </w:tabs>
      <w:ind w:left="2600"/>
    </w:pPr>
  </w:style>
  <w:style w:type="paragraph" w:customStyle="1" w:styleId="Modpara">
    <w:name w:val="Mod para"/>
    <w:basedOn w:val="BillBasic"/>
    <w:rsid w:val="00FD4F3A"/>
    <w:pPr>
      <w:tabs>
        <w:tab w:val="right" w:pos="2100"/>
        <w:tab w:val="left" w:pos="2300"/>
      </w:tabs>
      <w:ind w:left="2700" w:hanging="1600"/>
      <w:outlineLvl w:val="6"/>
    </w:pPr>
  </w:style>
  <w:style w:type="paragraph" w:customStyle="1" w:styleId="Modparareturn">
    <w:name w:val="Mod para return"/>
    <w:basedOn w:val="AparareturnSymb"/>
    <w:rsid w:val="00FD4F3A"/>
    <w:pPr>
      <w:ind w:left="2300"/>
    </w:pPr>
  </w:style>
  <w:style w:type="paragraph" w:customStyle="1" w:styleId="Modref">
    <w:name w:val="Mod ref"/>
    <w:basedOn w:val="refSymb"/>
    <w:rsid w:val="00FD4F3A"/>
    <w:pPr>
      <w:ind w:left="1100"/>
    </w:pPr>
  </w:style>
  <w:style w:type="paragraph" w:customStyle="1" w:styleId="Modsubpara">
    <w:name w:val="Mod subpara"/>
    <w:basedOn w:val="Asubpara"/>
    <w:rsid w:val="00FD4F3A"/>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FD4F3A"/>
    <w:pPr>
      <w:ind w:left="3040"/>
    </w:pPr>
  </w:style>
  <w:style w:type="paragraph" w:customStyle="1" w:styleId="Modsubsubpara">
    <w:name w:val="Mod subsubpara"/>
    <w:basedOn w:val="AsubsubparaSymb"/>
    <w:rsid w:val="00FD4F3A"/>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FD4F3A"/>
    <w:pPr>
      <w:keepNext/>
      <w:spacing w:before="180"/>
      <w:ind w:left="1100"/>
    </w:pPr>
    <w:rPr>
      <w:rFonts w:ascii="Arial" w:hAnsi="Arial"/>
      <w:b/>
      <w:sz w:val="20"/>
    </w:rPr>
  </w:style>
  <w:style w:type="paragraph" w:customStyle="1" w:styleId="NewReg">
    <w:name w:val="New Reg"/>
    <w:basedOn w:val="NewAct"/>
    <w:next w:val="Actdetails"/>
    <w:rsid w:val="00FD4F3A"/>
  </w:style>
  <w:style w:type="paragraph" w:customStyle="1" w:styleId="RenumProvEntries">
    <w:name w:val="RenumProvEntries"/>
    <w:basedOn w:val="Normal"/>
    <w:rsid w:val="00FD4F3A"/>
    <w:pPr>
      <w:spacing w:before="60"/>
    </w:pPr>
    <w:rPr>
      <w:rFonts w:ascii="Arial" w:hAnsi="Arial"/>
      <w:sz w:val="20"/>
    </w:rPr>
  </w:style>
  <w:style w:type="paragraph" w:customStyle="1" w:styleId="RenumProvHdg">
    <w:name w:val="RenumProvHdg"/>
    <w:basedOn w:val="Normal"/>
    <w:rsid w:val="00FD4F3A"/>
    <w:rPr>
      <w:rFonts w:ascii="Arial" w:hAnsi="Arial"/>
      <w:b/>
      <w:sz w:val="22"/>
    </w:rPr>
  </w:style>
  <w:style w:type="paragraph" w:customStyle="1" w:styleId="RenumProvHeader">
    <w:name w:val="RenumProvHeader"/>
    <w:basedOn w:val="Normal"/>
    <w:rsid w:val="00FD4F3A"/>
    <w:rPr>
      <w:rFonts w:ascii="Arial" w:hAnsi="Arial"/>
      <w:b/>
      <w:sz w:val="22"/>
    </w:rPr>
  </w:style>
  <w:style w:type="paragraph" w:customStyle="1" w:styleId="RenumProvSubsectEntries">
    <w:name w:val="RenumProvSubsectEntries"/>
    <w:basedOn w:val="RenumProvEntries"/>
    <w:rsid w:val="00FD4F3A"/>
    <w:pPr>
      <w:ind w:left="252"/>
    </w:pPr>
  </w:style>
  <w:style w:type="paragraph" w:customStyle="1" w:styleId="RenumTableHdg">
    <w:name w:val="RenumTableHdg"/>
    <w:basedOn w:val="Normal"/>
    <w:rsid w:val="00FD4F3A"/>
    <w:pPr>
      <w:spacing w:before="120"/>
    </w:pPr>
    <w:rPr>
      <w:rFonts w:ascii="Arial" w:hAnsi="Arial"/>
      <w:b/>
      <w:sz w:val="20"/>
    </w:rPr>
  </w:style>
  <w:style w:type="paragraph" w:customStyle="1" w:styleId="SchclauseheadingSymb">
    <w:name w:val="Sch clause heading Symb"/>
    <w:basedOn w:val="Schclauseheading"/>
    <w:rsid w:val="00FD4F3A"/>
    <w:pPr>
      <w:tabs>
        <w:tab w:val="left" w:pos="0"/>
      </w:tabs>
      <w:ind w:left="980" w:hanging="1460"/>
    </w:pPr>
  </w:style>
  <w:style w:type="paragraph" w:customStyle="1" w:styleId="SchSubClause">
    <w:name w:val="Sch SubClause"/>
    <w:basedOn w:val="Schclauseheading"/>
    <w:rsid w:val="00FD4F3A"/>
    <w:rPr>
      <w:b w:val="0"/>
    </w:rPr>
  </w:style>
  <w:style w:type="paragraph" w:customStyle="1" w:styleId="Sched-FormSymb">
    <w:name w:val="Sched-Form Symb"/>
    <w:basedOn w:val="Sched-Form"/>
    <w:rsid w:val="00FD4F3A"/>
    <w:pPr>
      <w:tabs>
        <w:tab w:val="left" w:pos="0"/>
      </w:tabs>
      <w:ind w:left="2480" w:hanging="2960"/>
    </w:pPr>
  </w:style>
  <w:style w:type="paragraph" w:customStyle="1" w:styleId="Sched-Form-18Space">
    <w:name w:val="Sched-Form-18Space"/>
    <w:basedOn w:val="Normal"/>
    <w:rsid w:val="00FD4F3A"/>
    <w:pPr>
      <w:spacing w:before="360" w:after="60"/>
    </w:pPr>
    <w:rPr>
      <w:sz w:val="22"/>
    </w:rPr>
  </w:style>
  <w:style w:type="paragraph" w:customStyle="1" w:styleId="Sched-headingSymb">
    <w:name w:val="Sched-heading Symb"/>
    <w:basedOn w:val="Sched-heading"/>
    <w:rsid w:val="00FD4F3A"/>
    <w:pPr>
      <w:tabs>
        <w:tab w:val="left" w:pos="0"/>
      </w:tabs>
      <w:ind w:left="2480" w:hanging="2960"/>
    </w:pPr>
  </w:style>
  <w:style w:type="paragraph" w:customStyle="1" w:styleId="Sched-PartSymb">
    <w:name w:val="Sched-Part Symb"/>
    <w:basedOn w:val="Sched-Part"/>
    <w:rsid w:val="00FD4F3A"/>
    <w:pPr>
      <w:tabs>
        <w:tab w:val="left" w:pos="0"/>
      </w:tabs>
      <w:ind w:left="2480" w:hanging="2960"/>
    </w:pPr>
  </w:style>
  <w:style w:type="paragraph" w:styleId="Subtitle">
    <w:name w:val="Subtitle"/>
    <w:basedOn w:val="Normal"/>
    <w:qFormat/>
    <w:rsid w:val="00FD4F3A"/>
    <w:pPr>
      <w:spacing w:after="60"/>
      <w:jc w:val="center"/>
      <w:outlineLvl w:val="1"/>
    </w:pPr>
    <w:rPr>
      <w:rFonts w:ascii="Arial" w:hAnsi="Arial"/>
    </w:rPr>
  </w:style>
  <w:style w:type="paragraph" w:customStyle="1" w:styleId="TLegEntries">
    <w:name w:val="TLegEntries"/>
    <w:basedOn w:val="Normal"/>
    <w:rsid w:val="00FD4F3A"/>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FD4F3A"/>
    <w:pPr>
      <w:ind w:firstLine="0"/>
    </w:pPr>
    <w:rPr>
      <w:b/>
    </w:rPr>
  </w:style>
  <w:style w:type="paragraph" w:customStyle="1" w:styleId="EndNoteTextPub">
    <w:name w:val="EndNoteTextPub"/>
    <w:basedOn w:val="Normal"/>
    <w:rsid w:val="00FD4F3A"/>
    <w:pPr>
      <w:spacing w:before="60"/>
      <w:ind w:left="1100"/>
      <w:jc w:val="both"/>
    </w:pPr>
    <w:rPr>
      <w:sz w:val="20"/>
    </w:rPr>
  </w:style>
  <w:style w:type="paragraph" w:customStyle="1" w:styleId="TOCOL1">
    <w:name w:val="TOCOL 1"/>
    <w:basedOn w:val="TOC1"/>
    <w:rsid w:val="00FD4F3A"/>
  </w:style>
  <w:style w:type="paragraph" w:customStyle="1" w:styleId="TOCOL2">
    <w:name w:val="TOCOL 2"/>
    <w:basedOn w:val="TOC2"/>
    <w:rsid w:val="00FD4F3A"/>
    <w:pPr>
      <w:keepNext w:val="0"/>
    </w:pPr>
  </w:style>
  <w:style w:type="paragraph" w:customStyle="1" w:styleId="TOCOL3">
    <w:name w:val="TOCOL 3"/>
    <w:basedOn w:val="TOC3"/>
    <w:rsid w:val="00FD4F3A"/>
    <w:pPr>
      <w:keepNext w:val="0"/>
    </w:pPr>
  </w:style>
  <w:style w:type="paragraph" w:customStyle="1" w:styleId="TOCOL4">
    <w:name w:val="TOCOL 4"/>
    <w:basedOn w:val="TOC4"/>
    <w:rsid w:val="00FD4F3A"/>
    <w:pPr>
      <w:keepNext w:val="0"/>
    </w:pPr>
  </w:style>
  <w:style w:type="paragraph" w:customStyle="1" w:styleId="TOCOL5">
    <w:name w:val="TOCOL 5"/>
    <w:basedOn w:val="TOC5"/>
    <w:rsid w:val="00FD4F3A"/>
    <w:pPr>
      <w:tabs>
        <w:tab w:val="left" w:pos="400"/>
      </w:tabs>
    </w:pPr>
  </w:style>
  <w:style w:type="paragraph" w:customStyle="1" w:styleId="TOCOL6">
    <w:name w:val="TOCOL 6"/>
    <w:basedOn w:val="TOC6"/>
    <w:rsid w:val="00FD4F3A"/>
    <w:pPr>
      <w:keepNext w:val="0"/>
    </w:pPr>
  </w:style>
  <w:style w:type="paragraph" w:customStyle="1" w:styleId="TOCOL7">
    <w:name w:val="TOCOL 7"/>
    <w:basedOn w:val="TOC7"/>
    <w:rsid w:val="00FD4F3A"/>
  </w:style>
  <w:style w:type="paragraph" w:customStyle="1" w:styleId="TOCOL8">
    <w:name w:val="TOCOL 8"/>
    <w:basedOn w:val="TOC8"/>
    <w:rsid w:val="00FD4F3A"/>
  </w:style>
  <w:style w:type="paragraph" w:customStyle="1" w:styleId="TOCOL9">
    <w:name w:val="TOCOL 9"/>
    <w:basedOn w:val="TOC9"/>
    <w:rsid w:val="00FD4F3A"/>
    <w:pPr>
      <w:ind w:right="0"/>
    </w:pPr>
  </w:style>
  <w:style w:type="paragraph" w:customStyle="1" w:styleId="TOC10">
    <w:name w:val="TOC 10"/>
    <w:basedOn w:val="TOC5"/>
    <w:rsid w:val="00FD4F3A"/>
    <w:rPr>
      <w:szCs w:val="24"/>
    </w:rPr>
  </w:style>
  <w:style w:type="character" w:customStyle="1" w:styleId="charNotBold">
    <w:name w:val="charNotBold"/>
    <w:basedOn w:val="DefaultParagraphFont"/>
    <w:rsid w:val="00FD4F3A"/>
    <w:rPr>
      <w:rFonts w:ascii="Arial" w:hAnsi="Arial"/>
      <w:sz w:val="20"/>
    </w:rPr>
  </w:style>
  <w:style w:type="paragraph" w:customStyle="1" w:styleId="Billname1">
    <w:name w:val="Billname1"/>
    <w:basedOn w:val="Normal"/>
    <w:rsid w:val="00FD4F3A"/>
    <w:pPr>
      <w:tabs>
        <w:tab w:val="left" w:pos="2400"/>
      </w:tabs>
      <w:spacing w:before="1220"/>
    </w:pPr>
    <w:rPr>
      <w:rFonts w:ascii="Arial" w:hAnsi="Arial"/>
      <w:b/>
      <w:sz w:val="40"/>
    </w:rPr>
  </w:style>
  <w:style w:type="paragraph" w:customStyle="1" w:styleId="TablePara10">
    <w:name w:val="TablePara10"/>
    <w:basedOn w:val="tablepara"/>
    <w:rsid w:val="00FD4F3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FD4F3A"/>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FD4F3A"/>
    <w:rPr>
      <w:sz w:val="20"/>
    </w:rPr>
  </w:style>
  <w:style w:type="paragraph" w:styleId="BalloonText">
    <w:name w:val="Balloon Text"/>
    <w:basedOn w:val="Normal"/>
    <w:link w:val="BalloonTextChar"/>
    <w:uiPriority w:val="99"/>
    <w:unhideWhenUsed/>
    <w:rsid w:val="00FD4F3A"/>
    <w:rPr>
      <w:rFonts w:ascii="Tahoma" w:hAnsi="Tahoma" w:cs="Tahoma"/>
      <w:sz w:val="16"/>
      <w:szCs w:val="16"/>
    </w:rPr>
  </w:style>
  <w:style w:type="character" w:customStyle="1" w:styleId="BalloonTextChar">
    <w:name w:val="Balloon Text Char"/>
    <w:basedOn w:val="DefaultParagraphFont"/>
    <w:link w:val="BalloonText"/>
    <w:uiPriority w:val="99"/>
    <w:rsid w:val="00FD4F3A"/>
    <w:rPr>
      <w:rFonts w:ascii="Tahoma" w:hAnsi="Tahoma" w:cs="Tahoma"/>
      <w:sz w:val="16"/>
      <w:szCs w:val="16"/>
      <w:lang w:eastAsia="en-US"/>
    </w:rPr>
  </w:style>
  <w:style w:type="character" w:customStyle="1" w:styleId="FooterChar">
    <w:name w:val="Footer Char"/>
    <w:basedOn w:val="DefaultParagraphFont"/>
    <w:link w:val="Footer"/>
    <w:rsid w:val="00FD4F3A"/>
    <w:rPr>
      <w:rFonts w:ascii="Arial" w:hAnsi="Arial"/>
      <w:sz w:val="18"/>
      <w:lang w:eastAsia="en-US"/>
    </w:rPr>
  </w:style>
  <w:style w:type="paragraph" w:customStyle="1" w:styleId="ShadedSchClauseSymb">
    <w:name w:val="Shaded Sch Clause Symb"/>
    <w:basedOn w:val="ShadedSchClause"/>
    <w:rsid w:val="00FD4F3A"/>
    <w:pPr>
      <w:tabs>
        <w:tab w:val="left" w:pos="0"/>
      </w:tabs>
      <w:ind w:left="975" w:hanging="1457"/>
    </w:pPr>
  </w:style>
  <w:style w:type="paragraph" w:customStyle="1" w:styleId="CoverTextBullet">
    <w:name w:val="CoverTextBullet"/>
    <w:basedOn w:val="CoverText"/>
    <w:qFormat/>
    <w:rsid w:val="00FD4F3A"/>
    <w:pPr>
      <w:numPr>
        <w:numId w:val="5"/>
      </w:numPr>
    </w:pPr>
    <w:rPr>
      <w:color w:val="000000"/>
    </w:rPr>
  </w:style>
  <w:style w:type="paragraph" w:customStyle="1" w:styleId="01aPreamble">
    <w:name w:val="01aPreamble"/>
    <w:basedOn w:val="Normal"/>
    <w:qFormat/>
    <w:rsid w:val="00FD4F3A"/>
  </w:style>
  <w:style w:type="paragraph" w:customStyle="1" w:styleId="TableBullet">
    <w:name w:val="TableBullet"/>
    <w:basedOn w:val="TableText10"/>
    <w:qFormat/>
    <w:rsid w:val="00FD4F3A"/>
    <w:pPr>
      <w:numPr>
        <w:numId w:val="7"/>
      </w:numPr>
    </w:pPr>
  </w:style>
  <w:style w:type="paragraph" w:customStyle="1" w:styleId="TableNumbered">
    <w:name w:val="TableNumbered"/>
    <w:basedOn w:val="TableText10"/>
    <w:qFormat/>
    <w:rsid w:val="00FD4F3A"/>
    <w:pPr>
      <w:numPr>
        <w:numId w:val="8"/>
      </w:numPr>
    </w:pPr>
  </w:style>
  <w:style w:type="character" w:customStyle="1" w:styleId="charCitHyperlinkItal">
    <w:name w:val="charCitHyperlinkItal"/>
    <w:basedOn w:val="Hyperlink"/>
    <w:uiPriority w:val="1"/>
    <w:rsid w:val="00FD4F3A"/>
    <w:rPr>
      <w:i/>
      <w:color w:val="0000FF" w:themeColor="hyperlink"/>
      <w:u w:val="none"/>
    </w:rPr>
  </w:style>
  <w:style w:type="character" w:styleId="Hyperlink">
    <w:name w:val="Hyperlink"/>
    <w:basedOn w:val="DefaultParagraphFont"/>
    <w:uiPriority w:val="99"/>
    <w:unhideWhenUsed/>
    <w:rsid w:val="00FD4F3A"/>
    <w:rPr>
      <w:color w:val="0000FF" w:themeColor="hyperlink"/>
      <w:u w:val="single"/>
    </w:rPr>
  </w:style>
  <w:style w:type="character" w:customStyle="1" w:styleId="charCitHyperlinkAbbrev">
    <w:name w:val="charCitHyperlinkAbbrev"/>
    <w:basedOn w:val="Hyperlink"/>
    <w:uiPriority w:val="1"/>
    <w:rsid w:val="00FD4F3A"/>
    <w:rPr>
      <w:color w:val="0000FF" w:themeColor="hyperlink"/>
      <w:u w:val="none"/>
    </w:rPr>
  </w:style>
  <w:style w:type="character" w:customStyle="1" w:styleId="Heading3Char">
    <w:name w:val="Heading 3 Char"/>
    <w:aliases w:val="h3 Char,sec Char"/>
    <w:basedOn w:val="DefaultParagraphFont"/>
    <w:link w:val="Heading3"/>
    <w:rsid w:val="00FD4F3A"/>
    <w:rPr>
      <w:b/>
      <w:sz w:val="24"/>
      <w:lang w:eastAsia="en-US"/>
    </w:rPr>
  </w:style>
  <w:style w:type="paragraph" w:customStyle="1" w:styleId="FormRule">
    <w:name w:val="FormRule"/>
    <w:basedOn w:val="Normal"/>
    <w:rsid w:val="00FD4F3A"/>
    <w:pPr>
      <w:pBdr>
        <w:top w:val="single" w:sz="4" w:space="1" w:color="auto"/>
      </w:pBdr>
      <w:spacing w:before="160" w:after="40"/>
      <w:ind w:left="3220" w:right="3260"/>
    </w:pPr>
    <w:rPr>
      <w:sz w:val="8"/>
    </w:rPr>
  </w:style>
  <w:style w:type="paragraph" w:customStyle="1" w:styleId="OldAmdtsEntries">
    <w:name w:val="OldAmdtsEntries"/>
    <w:basedOn w:val="BillBasicHeading"/>
    <w:rsid w:val="00FD4F3A"/>
    <w:pPr>
      <w:tabs>
        <w:tab w:val="clear" w:pos="2600"/>
        <w:tab w:val="left" w:leader="dot" w:pos="2700"/>
      </w:tabs>
      <w:ind w:left="2700" w:hanging="2000"/>
    </w:pPr>
    <w:rPr>
      <w:sz w:val="18"/>
    </w:rPr>
  </w:style>
  <w:style w:type="paragraph" w:customStyle="1" w:styleId="OldAmdt2ndLine">
    <w:name w:val="OldAmdt2ndLine"/>
    <w:basedOn w:val="OldAmdtsEntries"/>
    <w:rsid w:val="00FD4F3A"/>
    <w:pPr>
      <w:tabs>
        <w:tab w:val="left" w:pos="2700"/>
      </w:tabs>
      <w:spacing w:before="0"/>
    </w:pPr>
  </w:style>
  <w:style w:type="paragraph" w:customStyle="1" w:styleId="parainpara">
    <w:name w:val="para in para"/>
    <w:rsid w:val="00FD4F3A"/>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FD4F3A"/>
    <w:pPr>
      <w:spacing w:after="60"/>
      <w:ind w:left="2800"/>
    </w:pPr>
    <w:rPr>
      <w:rFonts w:ascii="ACTCrest" w:hAnsi="ACTCrest"/>
      <w:sz w:val="216"/>
    </w:rPr>
  </w:style>
  <w:style w:type="paragraph" w:customStyle="1" w:styleId="Actbullet">
    <w:name w:val="Act bullet"/>
    <w:basedOn w:val="Normal"/>
    <w:uiPriority w:val="99"/>
    <w:rsid w:val="00FD4F3A"/>
    <w:pPr>
      <w:numPr>
        <w:numId w:val="19"/>
      </w:numPr>
      <w:tabs>
        <w:tab w:val="left" w:pos="900"/>
      </w:tabs>
      <w:spacing w:before="20"/>
      <w:ind w:right="-60"/>
    </w:pPr>
    <w:rPr>
      <w:rFonts w:ascii="Arial" w:hAnsi="Arial"/>
      <w:sz w:val="18"/>
    </w:rPr>
  </w:style>
  <w:style w:type="paragraph" w:customStyle="1" w:styleId="AuthorisedBlock">
    <w:name w:val="AuthorisedBlock"/>
    <w:basedOn w:val="Normal"/>
    <w:rsid w:val="00FD4F3A"/>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FD4F3A"/>
    <w:rPr>
      <w:b w:val="0"/>
      <w:sz w:val="32"/>
    </w:rPr>
  </w:style>
  <w:style w:type="paragraph" w:customStyle="1" w:styleId="MH1Chapter">
    <w:name w:val="M H1 Chapter"/>
    <w:basedOn w:val="AH1Chapter"/>
    <w:rsid w:val="00FD4F3A"/>
    <w:pPr>
      <w:tabs>
        <w:tab w:val="clear" w:pos="2600"/>
        <w:tab w:val="left" w:pos="2720"/>
      </w:tabs>
      <w:ind w:left="4000" w:hanging="3300"/>
    </w:pPr>
  </w:style>
  <w:style w:type="paragraph" w:customStyle="1" w:styleId="ApprFormHd">
    <w:name w:val="ApprFormHd"/>
    <w:basedOn w:val="Sched-heading"/>
    <w:rsid w:val="00FD4F3A"/>
    <w:pPr>
      <w:ind w:left="0" w:firstLine="0"/>
    </w:pPr>
  </w:style>
  <w:style w:type="paragraph" w:customStyle="1" w:styleId="Actdetailsnote">
    <w:name w:val="Act details note"/>
    <w:basedOn w:val="Actdetails"/>
    <w:uiPriority w:val="99"/>
    <w:rsid w:val="00FD4F3A"/>
    <w:pPr>
      <w:ind w:left="1620" w:right="-60" w:hanging="720"/>
    </w:pPr>
    <w:rPr>
      <w:sz w:val="18"/>
    </w:rPr>
  </w:style>
  <w:style w:type="paragraph" w:customStyle="1" w:styleId="DetailsNo">
    <w:name w:val="Details No"/>
    <w:basedOn w:val="Actdetails"/>
    <w:uiPriority w:val="99"/>
    <w:rsid w:val="00FD4F3A"/>
    <w:pPr>
      <w:ind w:left="0"/>
    </w:pPr>
    <w:rPr>
      <w:sz w:val="18"/>
    </w:rPr>
  </w:style>
  <w:style w:type="paragraph" w:customStyle="1" w:styleId="ISchMain">
    <w:name w:val="I Sch Main"/>
    <w:basedOn w:val="BillBasic"/>
    <w:rsid w:val="00FD4F3A"/>
    <w:pPr>
      <w:tabs>
        <w:tab w:val="right" w:pos="900"/>
        <w:tab w:val="left" w:pos="1100"/>
      </w:tabs>
      <w:ind w:left="1100" w:hanging="1100"/>
    </w:pPr>
  </w:style>
  <w:style w:type="paragraph" w:customStyle="1" w:styleId="ISchpara">
    <w:name w:val="I Sch para"/>
    <w:basedOn w:val="BillBasic"/>
    <w:rsid w:val="00FD4F3A"/>
    <w:pPr>
      <w:tabs>
        <w:tab w:val="right" w:pos="1400"/>
        <w:tab w:val="left" w:pos="1600"/>
      </w:tabs>
      <w:ind w:left="1600" w:hanging="1600"/>
    </w:pPr>
  </w:style>
  <w:style w:type="paragraph" w:customStyle="1" w:styleId="ISchsubpara">
    <w:name w:val="I Sch subpara"/>
    <w:basedOn w:val="BillBasic"/>
    <w:rsid w:val="00FD4F3A"/>
    <w:pPr>
      <w:tabs>
        <w:tab w:val="right" w:pos="1940"/>
        <w:tab w:val="left" w:pos="2140"/>
      </w:tabs>
      <w:ind w:left="2140" w:hanging="2140"/>
    </w:pPr>
  </w:style>
  <w:style w:type="paragraph" w:customStyle="1" w:styleId="ISchsubsubpara">
    <w:name w:val="I Sch subsubpara"/>
    <w:basedOn w:val="BillBasic"/>
    <w:rsid w:val="00FD4F3A"/>
    <w:pPr>
      <w:tabs>
        <w:tab w:val="right" w:pos="2460"/>
        <w:tab w:val="left" w:pos="2660"/>
      </w:tabs>
      <w:ind w:left="2660" w:hanging="2660"/>
    </w:pPr>
  </w:style>
  <w:style w:type="paragraph" w:customStyle="1" w:styleId="AssectheadingSymb">
    <w:name w:val="A ssect heading Symb"/>
    <w:basedOn w:val="Amain"/>
    <w:rsid w:val="00FD4F3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FD4F3A"/>
    <w:pPr>
      <w:tabs>
        <w:tab w:val="left" w:pos="0"/>
        <w:tab w:val="right" w:pos="2400"/>
        <w:tab w:val="left" w:pos="2600"/>
      </w:tabs>
      <w:ind w:left="2602" w:hanging="3084"/>
      <w:outlineLvl w:val="8"/>
    </w:pPr>
  </w:style>
  <w:style w:type="paragraph" w:customStyle="1" w:styleId="AmainreturnSymb">
    <w:name w:val="A main return Symb"/>
    <w:basedOn w:val="BillBasic"/>
    <w:rsid w:val="00FD4F3A"/>
    <w:pPr>
      <w:tabs>
        <w:tab w:val="left" w:pos="1582"/>
      </w:tabs>
      <w:ind w:left="1100" w:hanging="1582"/>
    </w:pPr>
  </w:style>
  <w:style w:type="paragraph" w:customStyle="1" w:styleId="AparareturnSymb">
    <w:name w:val="A para return Symb"/>
    <w:basedOn w:val="BillBasic"/>
    <w:rsid w:val="00FD4F3A"/>
    <w:pPr>
      <w:tabs>
        <w:tab w:val="left" w:pos="2081"/>
      </w:tabs>
      <w:ind w:left="1599" w:hanging="2081"/>
    </w:pPr>
  </w:style>
  <w:style w:type="paragraph" w:customStyle="1" w:styleId="AsubparareturnSymb">
    <w:name w:val="A subpara return Symb"/>
    <w:basedOn w:val="BillBasic"/>
    <w:rsid w:val="00FD4F3A"/>
    <w:pPr>
      <w:tabs>
        <w:tab w:val="left" w:pos="2580"/>
      </w:tabs>
      <w:ind w:left="2098" w:hanging="2580"/>
    </w:pPr>
  </w:style>
  <w:style w:type="paragraph" w:customStyle="1" w:styleId="aDefSymb">
    <w:name w:val="aDef Symb"/>
    <w:basedOn w:val="BillBasic"/>
    <w:rsid w:val="00FD4F3A"/>
    <w:pPr>
      <w:tabs>
        <w:tab w:val="left" w:pos="1582"/>
      </w:tabs>
      <w:ind w:left="1100" w:hanging="1582"/>
    </w:pPr>
  </w:style>
  <w:style w:type="paragraph" w:customStyle="1" w:styleId="aDefparaSymb">
    <w:name w:val="aDef para Symb"/>
    <w:basedOn w:val="Apara"/>
    <w:rsid w:val="00FD4F3A"/>
    <w:pPr>
      <w:tabs>
        <w:tab w:val="clear" w:pos="1600"/>
        <w:tab w:val="left" w:pos="0"/>
        <w:tab w:val="left" w:pos="1599"/>
      </w:tabs>
      <w:ind w:left="1599" w:hanging="2081"/>
    </w:pPr>
  </w:style>
  <w:style w:type="paragraph" w:customStyle="1" w:styleId="aDefsubparaSymb">
    <w:name w:val="aDef subpara Symb"/>
    <w:basedOn w:val="Asubpara"/>
    <w:rsid w:val="00FD4F3A"/>
    <w:pPr>
      <w:tabs>
        <w:tab w:val="left" w:pos="0"/>
      </w:tabs>
      <w:ind w:left="2098" w:hanging="2580"/>
    </w:pPr>
  </w:style>
  <w:style w:type="paragraph" w:customStyle="1" w:styleId="SchAmainSymb">
    <w:name w:val="Sch A main Symb"/>
    <w:basedOn w:val="Amain"/>
    <w:rsid w:val="00FD4F3A"/>
    <w:pPr>
      <w:tabs>
        <w:tab w:val="left" w:pos="0"/>
      </w:tabs>
      <w:ind w:hanging="1580"/>
    </w:pPr>
  </w:style>
  <w:style w:type="paragraph" w:customStyle="1" w:styleId="SchAparaSymb">
    <w:name w:val="Sch A para Symb"/>
    <w:basedOn w:val="Apara"/>
    <w:rsid w:val="00FD4F3A"/>
    <w:pPr>
      <w:tabs>
        <w:tab w:val="left" w:pos="0"/>
      </w:tabs>
      <w:ind w:hanging="2080"/>
    </w:pPr>
  </w:style>
  <w:style w:type="paragraph" w:customStyle="1" w:styleId="SchAsubparaSymb">
    <w:name w:val="Sch A subpara Symb"/>
    <w:basedOn w:val="Asubpara"/>
    <w:rsid w:val="00FD4F3A"/>
    <w:pPr>
      <w:tabs>
        <w:tab w:val="left" w:pos="0"/>
      </w:tabs>
      <w:ind w:hanging="2580"/>
    </w:pPr>
  </w:style>
  <w:style w:type="paragraph" w:customStyle="1" w:styleId="SchAsubsubparaSymb">
    <w:name w:val="Sch A subsubpara Symb"/>
    <w:basedOn w:val="AsubsubparaSymb"/>
    <w:rsid w:val="00FD4F3A"/>
  </w:style>
  <w:style w:type="paragraph" w:customStyle="1" w:styleId="refSymb">
    <w:name w:val="ref Symb"/>
    <w:basedOn w:val="BillBasic"/>
    <w:next w:val="Normal"/>
    <w:rsid w:val="00FD4F3A"/>
    <w:pPr>
      <w:tabs>
        <w:tab w:val="left" w:pos="-480"/>
      </w:tabs>
      <w:spacing w:before="60"/>
      <w:ind w:hanging="480"/>
    </w:pPr>
    <w:rPr>
      <w:sz w:val="18"/>
    </w:rPr>
  </w:style>
  <w:style w:type="paragraph" w:customStyle="1" w:styleId="IshadedH5SecSymb">
    <w:name w:val="I shaded H5 Sec Symb"/>
    <w:basedOn w:val="AH5Sec"/>
    <w:rsid w:val="00FD4F3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FD4F3A"/>
    <w:pPr>
      <w:tabs>
        <w:tab w:val="clear" w:pos="-1580"/>
      </w:tabs>
      <w:ind w:left="975" w:hanging="1457"/>
    </w:pPr>
  </w:style>
  <w:style w:type="paragraph" w:customStyle="1" w:styleId="IH1ChapSymb">
    <w:name w:val="I H1 Chap Symb"/>
    <w:basedOn w:val="BillBasicHeading"/>
    <w:next w:val="Normal"/>
    <w:rsid w:val="00FD4F3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FD4F3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FD4F3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FD4F3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FD4F3A"/>
    <w:pPr>
      <w:tabs>
        <w:tab w:val="clear" w:pos="2600"/>
        <w:tab w:val="left" w:pos="-1580"/>
        <w:tab w:val="left" w:pos="0"/>
        <w:tab w:val="left" w:pos="1100"/>
      </w:tabs>
      <w:spacing w:before="240"/>
      <w:ind w:left="1100" w:hanging="1580"/>
    </w:pPr>
  </w:style>
  <w:style w:type="paragraph" w:customStyle="1" w:styleId="IMainSymb">
    <w:name w:val="I Main Symb"/>
    <w:basedOn w:val="Amain"/>
    <w:rsid w:val="00FD4F3A"/>
    <w:pPr>
      <w:tabs>
        <w:tab w:val="left" w:pos="0"/>
      </w:tabs>
      <w:ind w:hanging="1580"/>
    </w:pPr>
  </w:style>
  <w:style w:type="paragraph" w:customStyle="1" w:styleId="IparaSymb">
    <w:name w:val="I para Symb"/>
    <w:basedOn w:val="Apara"/>
    <w:rsid w:val="00FD4F3A"/>
    <w:pPr>
      <w:tabs>
        <w:tab w:val="left" w:pos="0"/>
      </w:tabs>
      <w:ind w:hanging="2080"/>
      <w:outlineLvl w:val="9"/>
    </w:pPr>
  </w:style>
  <w:style w:type="paragraph" w:customStyle="1" w:styleId="IsubparaSymb">
    <w:name w:val="I subpara Symb"/>
    <w:basedOn w:val="Asubpara"/>
    <w:rsid w:val="00FD4F3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FD4F3A"/>
    <w:pPr>
      <w:tabs>
        <w:tab w:val="clear" w:pos="2400"/>
        <w:tab w:val="clear" w:pos="2600"/>
        <w:tab w:val="right" w:pos="2460"/>
        <w:tab w:val="left" w:pos="2660"/>
      </w:tabs>
      <w:ind w:left="2660" w:hanging="3140"/>
    </w:pPr>
  </w:style>
  <w:style w:type="paragraph" w:customStyle="1" w:styleId="IdefparaSymb">
    <w:name w:val="I def para Symb"/>
    <w:basedOn w:val="IparaSymb"/>
    <w:rsid w:val="00FD4F3A"/>
    <w:pPr>
      <w:ind w:left="1599" w:hanging="2081"/>
    </w:pPr>
  </w:style>
  <w:style w:type="paragraph" w:customStyle="1" w:styleId="IdefsubparaSymb">
    <w:name w:val="I def subpara Symb"/>
    <w:basedOn w:val="IsubparaSymb"/>
    <w:rsid w:val="00FD4F3A"/>
    <w:pPr>
      <w:ind w:left="2138"/>
    </w:pPr>
  </w:style>
  <w:style w:type="paragraph" w:customStyle="1" w:styleId="ISched-headingSymb">
    <w:name w:val="I Sched-heading Symb"/>
    <w:basedOn w:val="BillBasicHeading"/>
    <w:next w:val="Normal"/>
    <w:rsid w:val="00FD4F3A"/>
    <w:pPr>
      <w:tabs>
        <w:tab w:val="left" w:pos="-3080"/>
        <w:tab w:val="left" w:pos="0"/>
      </w:tabs>
      <w:spacing w:before="320"/>
      <w:ind w:left="2600" w:hanging="3080"/>
    </w:pPr>
    <w:rPr>
      <w:sz w:val="34"/>
    </w:rPr>
  </w:style>
  <w:style w:type="paragraph" w:customStyle="1" w:styleId="ISched-PartSymb">
    <w:name w:val="I Sched-Part Symb"/>
    <w:basedOn w:val="BillBasicHeading"/>
    <w:rsid w:val="00FD4F3A"/>
    <w:pPr>
      <w:tabs>
        <w:tab w:val="left" w:pos="-3080"/>
        <w:tab w:val="left" w:pos="0"/>
      </w:tabs>
      <w:spacing w:before="380"/>
      <w:ind w:left="2600" w:hanging="3080"/>
    </w:pPr>
    <w:rPr>
      <w:sz w:val="32"/>
    </w:rPr>
  </w:style>
  <w:style w:type="paragraph" w:customStyle="1" w:styleId="ISched-formSymb">
    <w:name w:val="I Sched-form Symb"/>
    <w:basedOn w:val="BillBasicHeading"/>
    <w:rsid w:val="00FD4F3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FD4F3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FD4F3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FD4F3A"/>
    <w:pPr>
      <w:tabs>
        <w:tab w:val="left" w:pos="1100"/>
      </w:tabs>
      <w:spacing w:before="60"/>
      <w:ind w:left="1500" w:hanging="1986"/>
    </w:pPr>
  </w:style>
  <w:style w:type="paragraph" w:customStyle="1" w:styleId="aExamHdgssSymb">
    <w:name w:val="aExamHdgss Symb"/>
    <w:basedOn w:val="BillBasicHeading"/>
    <w:next w:val="Normal"/>
    <w:rsid w:val="00FD4F3A"/>
    <w:pPr>
      <w:tabs>
        <w:tab w:val="clear" w:pos="2600"/>
        <w:tab w:val="left" w:pos="1582"/>
      </w:tabs>
      <w:ind w:left="1100" w:hanging="1582"/>
    </w:pPr>
    <w:rPr>
      <w:sz w:val="18"/>
    </w:rPr>
  </w:style>
  <w:style w:type="paragraph" w:customStyle="1" w:styleId="aExamssSymb">
    <w:name w:val="aExamss Symb"/>
    <w:basedOn w:val="aNote"/>
    <w:rsid w:val="00FD4F3A"/>
    <w:pPr>
      <w:tabs>
        <w:tab w:val="left" w:pos="1582"/>
      </w:tabs>
      <w:spacing w:before="60"/>
      <w:ind w:left="1100" w:hanging="1582"/>
    </w:pPr>
  </w:style>
  <w:style w:type="paragraph" w:customStyle="1" w:styleId="aExamINumssSymb">
    <w:name w:val="aExamINumss Symb"/>
    <w:basedOn w:val="aExamssSymb"/>
    <w:rsid w:val="00FD4F3A"/>
    <w:pPr>
      <w:tabs>
        <w:tab w:val="left" w:pos="1100"/>
      </w:tabs>
      <w:ind w:left="1500" w:hanging="1986"/>
    </w:pPr>
  </w:style>
  <w:style w:type="paragraph" w:customStyle="1" w:styleId="aExamNumTextssSymb">
    <w:name w:val="aExamNumTextss Symb"/>
    <w:basedOn w:val="aExamssSymb"/>
    <w:rsid w:val="00FD4F3A"/>
    <w:pPr>
      <w:tabs>
        <w:tab w:val="clear" w:pos="1582"/>
        <w:tab w:val="left" w:pos="1985"/>
      </w:tabs>
      <w:ind w:left="1503" w:hanging="1985"/>
    </w:pPr>
  </w:style>
  <w:style w:type="paragraph" w:customStyle="1" w:styleId="AExamIParaSymb">
    <w:name w:val="AExamIPara Symb"/>
    <w:basedOn w:val="aExam"/>
    <w:rsid w:val="00FD4F3A"/>
    <w:pPr>
      <w:tabs>
        <w:tab w:val="right" w:pos="1718"/>
      </w:tabs>
      <w:ind w:left="1984" w:hanging="2466"/>
    </w:pPr>
  </w:style>
  <w:style w:type="paragraph" w:customStyle="1" w:styleId="aExamBulletssSymb">
    <w:name w:val="aExamBulletss Symb"/>
    <w:basedOn w:val="aExamssSymb"/>
    <w:rsid w:val="00FD4F3A"/>
    <w:pPr>
      <w:tabs>
        <w:tab w:val="left" w:pos="1100"/>
      </w:tabs>
      <w:ind w:left="1500" w:hanging="1986"/>
    </w:pPr>
  </w:style>
  <w:style w:type="paragraph" w:customStyle="1" w:styleId="aNoteSymb">
    <w:name w:val="aNote Symb"/>
    <w:basedOn w:val="BillBasic"/>
    <w:rsid w:val="00FD4F3A"/>
    <w:pPr>
      <w:tabs>
        <w:tab w:val="left" w:pos="1100"/>
        <w:tab w:val="left" w:pos="2381"/>
      </w:tabs>
      <w:ind w:left="1899" w:hanging="2381"/>
    </w:pPr>
    <w:rPr>
      <w:sz w:val="20"/>
    </w:rPr>
  </w:style>
  <w:style w:type="paragraph" w:customStyle="1" w:styleId="aNoteTextssSymb">
    <w:name w:val="aNoteTextss Symb"/>
    <w:basedOn w:val="Normal"/>
    <w:rsid w:val="00FD4F3A"/>
    <w:pPr>
      <w:tabs>
        <w:tab w:val="clear" w:pos="0"/>
        <w:tab w:val="left" w:pos="1418"/>
      </w:tabs>
      <w:spacing w:before="60"/>
      <w:ind w:left="1417" w:hanging="1899"/>
      <w:jc w:val="both"/>
    </w:pPr>
    <w:rPr>
      <w:sz w:val="20"/>
    </w:rPr>
  </w:style>
  <w:style w:type="paragraph" w:customStyle="1" w:styleId="aNoteParaSymb">
    <w:name w:val="aNotePara Symb"/>
    <w:basedOn w:val="aNoteSymb"/>
    <w:rsid w:val="00FD4F3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FD4F3A"/>
    <w:pPr>
      <w:tabs>
        <w:tab w:val="clear" w:pos="0"/>
        <w:tab w:val="left" w:pos="1899"/>
      </w:tabs>
      <w:spacing w:before="60"/>
      <w:ind w:left="2296" w:hanging="2778"/>
      <w:jc w:val="both"/>
    </w:pPr>
    <w:rPr>
      <w:sz w:val="20"/>
    </w:rPr>
  </w:style>
  <w:style w:type="paragraph" w:customStyle="1" w:styleId="AparabulletSymb">
    <w:name w:val="A para bullet Symb"/>
    <w:basedOn w:val="BillBasic"/>
    <w:rsid w:val="00FD4F3A"/>
    <w:pPr>
      <w:tabs>
        <w:tab w:val="left" w:pos="1616"/>
        <w:tab w:val="left" w:pos="2495"/>
      </w:tabs>
      <w:spacing w:before="60"/>
      <w:ind w:left="2013" w:hanging="2495"/>
    </w:pPr>
  </w:style>
  <w:style w:type="paragraph" w:customStyle="1" w:styleId="aExamHdgparSymb">
    <w:name w:val="aExamHdgpar Symb"/>
    <w:basedOn w:val="aExamHdgssSymb"/>
    <w:next w:val="Normal"/>
    <w:rsid w:val="00FD4F3A"/>
    <w:pPr>
      <w:tabs>
        <w:tab w:val="clear" w:pos="1582"/>
        <w:tab w:val="left" w:pos="1599"/>
      </w:tabs>
      <w:ind w:left="1599" w:hanging="2081"/>
    </w:pPr>
  </w:style>
  <w:style w:type="paragraph" w:customStyle="1" w:styleId="aExamparSymb">
    <w:name w:val="aExampar Symb"/>
    <w:basedOn w:val="aExamssSymb"/>
    <w:rsid w:val="00FD4F3A"/>
    <w:pPr>
      <w:tabs>
        <w:tab w:val="clear" w:pos="1582"/>
        <w:tab w:val="left" w:pos="1599"/>
      </w:tabs>
      <w:ind w:left="1599" w:hanging="2081"/>
    </w:pPr>
  </w:style>
  <w:style w:type="paragraph" w:customStyle="1" w:styleId="aExamINumparSymb">
    <w:name w:val="aExamINumpar Symb"/>
    <w:basedOn w:val="aExamparSymb"/>
    <w:rsid w:val="00FD4F3A"/>
    <w:pPr>
      <w:tabs>
        <w:tab w:val="left" w:pos="2000"/>
      </w:tabs>
      <w:ind w:left="2041" w:hanging="2495"/>
    </w:pPr>
  </w:style>
  <w:style w:type="paragraph" w:customStyle="1" w:styleId="aExamBulletparSymb">
    <w:name w:val="aExamBulletpar Symb"/>
    <w:basedOn w:val="aExamparSymb"/>
    <w:rsid w:val="00FD4F3A"/>
    <w:pPr>
      <w:tabs>
        <w:tab w:val="clear" w:pos="1599"/>
        <w:tab w:val="left" w:pos="1616"/>
        <w:tab w:val="left" w:pos="2495"/>
      </w:tabs>
      <w:ind w:left="2013" w:hanging="2495"/>
    </w:pPr>
  </w:style>
  <w:style w:type="paragraph" w:customStyle="1" w:styleId="aNoteparSymb">
    <w:name w:val="aNotepar Symb"/>
    <w:basedOn w:val="BillBasic"/>
    <w:next w:val="Normal"/>
    <w:rsid w:val="00FD4F3A"/>
    <w:pPr>
      <w:tabs>
        <w:tab w:val="left" w:pos="1599"/>
        <w:tab w:val="left" w:pos="2398"/>
      </w:tabs>
      <w:ind w:left="2410" w:hanging="2892"/>
    </w:pPr>
    <w:rPr>
      <w:sz w:val="20"/>
    </w:rPr>
  </w:style>
  <w:style w:type="paragraph" w:customStyle="1" w:styleId="aNoteTextparSymb">
    <w:name w:val="aNoteTextpar Symb"/>
    <w:basedOn w:val="aNoteparSymb"/>
    <w:rsid w:val="00FD4F3A"/>
    <w:pPr>
      <w:tabs>
        <w:tab w:val="clear" w:pos="1599"/>
        <w:tab w:val="clear" w:pos="2398"/>
        <w:tab w:val="left" w:pos="2880"/>
      </w:tabs>
      <w:spacing w:before="60"/>
      <w:ind w:left="2398" w:hanging="2880"/>
    </w:pPr>
  </w:style>
  <w:style w:type="paragraph" w:customStyle="1" w:styleId="aNoteParaparSymb">
    <w:name w:val="aNoteParapar Symb"/>
    <w:basedOn w:val="aNoteparSymb"/>
    <w:rsid w:val="00FD4F3A"/>
    <w:pPr>
      <w:tabs>
        <w:tab w:val="right" w:pos="2640"/>
      </w:tabs>
      <w:spacing w:before="60"/>
      <w:ind w:left="2920" w:hanging="3402"/>
    </w:pPr>
  </w:style>
  <w:style w:type="paragraph" w:customStyle="1" w:styleId="aNoteBulletparSymb">
    <w:name w:val="aNoteBulletpar Symb"/>
    <w:basedOn w:val="aNoteparSymb"/>
    <w:rsid w:val="00FD4F3A"/>
    <w:pPr>
      <w:tabs>
        <w:tab w:val="clear" w:pos="1599"/>
        <w:tab w:val="left" w:pos="3289"/>
      </w:tabs>
      <w:spacing w:before="60"/>
      <w:ind w:left="2807" w:hanging="3289"/>
    </w:pPr>
  </w:style>
  <w:style w:type="paragraph" w:customStyle="1" w:styleId="AsubparabulletSymb">
    <w:name w:val="A subpara bullet Symb"/>
    <w:basedOn w:val="BillBasic"/>
    <w:rsid w:val="00FD4F3A"/>
    <w:pPr>
      <w:tabs>
        <w:tab w:val="left" w:pos="2138"/>
        <w:tab w:val="left" w:pos="3005"/>
      </w:tabs>
      <w:spacing w:before="60"/>
      <w:ind w:left="2523" w:hanging="3005"/>
    </w:pPr>
  </w:style>
  <w:style w:type="paragraph" w:customStyle="1" w:styleId="aExamHdgsubparSymb">
    <w:name w:val="aExamHdgsubpar Symb"/>
    <w:basedOn w:val="aExamHdgssSymb"/>
    <w:next w:val="Normal"/>
    <w:rsid w:val="00FD4F3A"/>
    <w:pPr>
      <w:tabs>
        <w:tab w:val="clear" w:pos="1582"/>
        <w:tab w:val="left" w:pos="2620"/>
      </w:tabs>
      <w:ind w:left="2138" w:hanging="2620"/>
    </w:pPr>
  </w:style>
  <w:style w:type="paragraph" w:customStyle="1" w:styleId="aExamsubparSymb">
    <w:name w:val="aExamsubpar Symb"/>
    <w:basedOn w:val="aExamssSymb"/>
    <w:rsid w:val="00FD4F3A"/>
    <w:pPr>
      <w:tabs>
        <w:tab w:val="clear" w:pos="1582"/>
        <w:tab w:val="left" w:pos="2620"/>
      </w:tabs>
      <w:ind w:left="2138" w:hanging="2620"/>
    </w:pPr>
  </w:style>
  <w:style w:type="paragraph" w:customStyle="1" w:styleId="aNotesubparSymb">
    <w:name w:val="aNotesubpar Symb"/>
    <w:basedOn w:val="BillBasic"/>
    <w:next w:val="Normal"/>
    <w:rsid w:val="00FD4F3A"/>
    <w:pPr>
      <w:tabs>
        <w:tab w:val="left" w:pos="2138"/>
        <w:tab w:val="left" w:pos="2937"/>
      </w:tabs>
      <w:ind w:left="2455" w:hanging="2937"/>
    </w:pPr>
    <w:rPr>
      <w:sz w:val="20"/>
    </w:rPr>
  </w:style>
  <w:style w:type="paragraph" w:customStyle="1" w:styleId="aNoteTextsubparSymb">
    <w:name w:val="aNoteTextsubpar Symb"/>
    <w:basedOn w:val="aNotesubparSymb"/>
    <w:rsid w:val="00FD4F3A"/>
    <w:pPr>
      <w:tabs>
        <w:tab w:val="clear" w:pos="2138"/>
        <w:tab w:val="clear" w:pos="2937"/>
        <w:tab w:val="left" w:pos="2943"/>
      </w:tabs>
      <w:spacing w:before="60"/>
      <w:ind w:left="2943" w:hanging="3425"/>
    </w:pPr>
  </w:style>
  <w:style w:type="paragraph" w:customStyle="1" w:styleId="PenaltySymb">
    <w:name w:val="Penalty Symb"/>
    <w:basedOn w:val="AmainreturnSymb"/>
    <w:rsid w:val="00FD4F3A"/>
  </w:style>
  <w:style w:type="paragraph" w:customStyle="1" w:styleId="PenaltyParaSymb">
    <w:name w:val="PenaltyPara Symb"/>
    <w:basedOn w:val="Normal"/>
    <w:rsid w:val="00FD4F3A"/>
    <w:pPr>
      <w:tabs>
        <w:tab w:val="right" w:pos="1360"/>
      </w:tabs>
      <w:spacing w:before="60"/>
      <w:ind w:left="1599" w:hanging="2081"/>
      <w:jc w:val="both"/>
    </w:pPr>
  </w:style>
  <w:style w:type="paragraph" w:customStyle="1" w:styleId="FormulaSymb">
    <w:name w:val="Formula Symb"/>
    <w:basedOn w:val="BillBasic"/>
    <w:rsid w:val="00FD4F3A"/>
    <w:pPr>
      <w:tabs>
        <w:tab w:val="left" w:pos="-480"/>
      </w:tabs>
      <w:spacing w:line="260" w:lineRule="atLeast"/>
      <w:ind w:hanging="480"/>
      <w:jc w:val="center"/>
    </w:pPr>
  </w:style>
  <w:style w:type="paragraph" w:customStyle="1" w:styleId="NormalSymb">
    <w:name w:val="Normal Symb"/>
    <w:basedOn w:val="Normal"/>
    <w:qFormat/>
    <w:rsid w:val="00FD4F3A"/>
    <w:pPr>
      <w:ind w:hanging="482"/>
    </w:pPr>
  </w:style>
  <w:style w:type="character" w:styleId="PlaceholderText">
    <w:name w:val="Placeholder Text"/>
    <w:basedOn w:val="DefaultParagraphFont"/>
    <w:uiPriority w:val="99"/>
    <w:semiHidden/>
    <w:rsid w:val="00FD4F3A"/>
    <w:rPr>
      <w:color w:val="808080"/>
    </w:rPr>
  </w:style>
  <w:style w:type="character" w:customStyle="1" w:styleId="AmainreturnChar">
    <w:name w:val="A main return Char"/>
    <w:basedOn w:val="DefaultParagraphFont"/>
    <w:link w:val="Amainreturn"/>
    <w:locked/>
    <w:rsid w:val="00F1080E"/>
    <w:rPr>
      <w:sz w:val="24"/>
      <w:lang w:eastAsia="en-US"/>
    </w:rPr>
  </w:style>
  <w:style w:type="character" w:customStyle="1" w:styleId="aDefChar">
    <w:name w:val="aDef Char"/>
    <w:basedOn w:val="DefaultParagraphFont"/>
    <w:link w:val="aDef"/>
    <w:locked/>
    <w:rsid w:val="00F1080E"/>
    <w:rPr>
      <w:sz w:val="24"/>
      <w:lang w:eastAsia="en-US"/>
    </w:rPr>
  </w:style>
  <w:style w:type="character" w:customStyle="1" w:styleId="NewActChar">
    <w:name w:val="New Act Char"/>
    <w:basedOn w:val="DefaultParagraphFont"/>
    <w:link w:val="NewAct"/>
    <w:locked/>
    <w:rsid w:val="00540786"/>
    <w:rPr>
      <w:rFonts w:ascii="Arial" w:hAnsi="Arial"/>
      <w:b/>
      <w:lang w:eastAsia="en-US"/>
    </w:rPr>
  </w:style>
  <w:style w:type="character" w:customStyle="1" w:styleId="aNoteChar">
    <w:name w:val="aNote Char"/>
    <w:basedOn w:val="DefaultParagraphFont"/>
    <w:link w:val="aNote"/>
    <w:locked/>
    <w:rsid w:val="0047647F"/>
    <w:rPr>
      <w:lang w:eastAsia="en-US"/>
    </w:rPr>
  </w:style>
  <w:style w:type="character" w:customStyle="1" w:styleId="HeaderChar">
    <w:name w:val="Header Char"/>
    <w:basedOn w:val="DefaultParagraphFont"/>
    <w:link w:val="Header"/>
    <w:rsid w:val="00F7314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footer" Target="footer3.xml"/><Relationship Id="rId42" Type="http://schemas.openxmlformats.org/officeDocument/2006/relationships/hyperlink" Target="http://www.legislation.act.gov.au/a/2001-14" TargetMode="External"/><Relationship Id="rId47" Type="http://schemas.openxmlformats.org/officeDocument/2006/relationships/hyperlink" Target="http://www.legislation.act.gov.au/cn/2015-21/default.asp" TargetMode="External"/><Relationship Id="rId63" Type="http://schemas.openxmlformats.org/officeDocument/2006/relationships/hyperlink" Target="https://legislation.act.gov.au/a/2023-36/" TargetMode="External"/><Relationship Id="rId68" Type="http://schemas.openxmlformats.org/officeDocument/2006/relationships/hyperlink" Target="http://www.legislation.act.gov.au/a/2011-22" TargetMode="External"/><Relationship Id="rId84" Type="http://schemas.openxmlformats.org/officeDocument/2006/relationships/header" Target="header9.xml"/><Relationship Id="rId89" Type="http://schemas.openxmlformats.org/officeDocument/2006/relationships/footer" Target="footer12.xml"/><Relationship Id="rId16" Type="http://schemas.openxmlformats.org/officeDocument/2006/relationships/header" Target="header1.xm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4-34" TargetMode="External"/><Relationship Id="rId37" Type="http://schemas.openxmlformats.org/officeDocument/2006/relationships/header" Target="header6.xml"/><Relationship Id="rId53" Type="http://schemas.openxmlformats.org/officeDocument/2006/relationships/hyperlink" Target="https://legislation.act.gov.au/a/2023-18/" TargetMode="External"/><Relationship Id="rId58" Type="http://schemas.openxmlformats.org/officeDocument/2006/relationships/hyperlink" Target="http://www.legislation.act.gov.au/sl/2014-15" TargetMode="External"/><Relationship Id="rId74" Type="http://schemas.openxmlformats.org/officeDocument/2006/relationships/hyperlink" Target="http://www.legislation.act.gov.au/sl/2016-8" TargetMode="External"/><Relationship Id="rId79" Type="http://schemas.openxmlformats.org/officeDocument/2006/relationships/hyperlink" Target="http://www.legislation.act.gov.au/a/2021-10/" TargetMode="External"/><Relationship Id="rId5" Type="http://schemas.openxmlformats.org/officeDocument/2006/relationships/footnotes" Target="footnotes.xml"/><Relationship Id="rId90" Type="http://schemas.openxmlformats.org/officeDocument/2006/relationships/footer" Target="footer13.xml"/><Relationship Id="rId95" Type="http://schemas.openxmlformats.org/officeDocument/2006/relationships/fontTable" Target="fontTable.xml"/><Relationship Id="rId22" Type="http://schemas.openxmlformats.org/officeDocument/2006/relationships/header" Target="header4.xml"/><Relationship Id="rId27" Type="http://schemas.openxmlformats.org/officeDocument/2006/relationships/hyperlink" Target="http://www.legislation.act.gov.au/a/2001-14" TargetMode="External"/><Relationship Id="rId43" Type="http://schemas.openxmlformats.org/officeDocument/2006/relationships/hyperlink" Target="http://www.legislation.act.gov.au/sl/2009-44" TargetMode="External"/><Relationship Id="rId48" Type="http://schemas.openxmlformats.org/officeDocument/2006/relationships/hyperlink" Target="http://www.legislation.act.gov.au/sl/2016-8" TargetMode="External"/><Relationship Id="rId64" Type="http://schemas.openxmlformats.org/officeDocument/2006/relationships/hyperlink" Target="http://www.legislation.act.gov.au/sl/2024-32/" TargetMode="External"/><Relationship Id="rId69" Type="http://schemas.openxmlformats.org/officeDocument/2006/relationships/hyperlink" Target="http://www.legislation.act.gov.au/sl/2014-15" TargetMode="Externa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21-10/default.asp" TargetMode="External"/><Relationship Id="rId72" Type="http://schemas.openxmlformats.org/officeDocument/2006/relationships/hyperlink" Target="http://www.legislation.act.gov.au/a/2015-42" TargetMode="External"/><Relationship Id="rId80" Type="http://schemas.openxmlformats.org/officeDocument/2006/relationships/hyperlink" Target="http://www.legislation.act.gov.au/a/2021-10/" TargetMode="External"/><Relationship Id="rId85" Type="http://schemas.openxmlformats.org/officeDocument/2006/relationships/footer" Target="footer10.xml"/><Relationship Id="rId93" Type="http://schemas.openxmlformats.org/officeDocument/2006/relationships/header" Target="header13.xm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www.legislation.act.gov.au/a/1999-46" TargetMode="External"/><Relationship Id="rId38" Type="http://schemas.openxmlformats.org/officeDocument/2006/relationships/header" Target="header7.xml"/><Relationship Id="rId46" Type="http://schemas.openxmlformats.org/officeDocument/2006/relationships/hyperlink" Target="http://www.legislation.act.gov.au/a/2015-42/default.asp" TargetMode="External"/><Relationship Id="rId59" Type="http://schemas.openxmlformats.org/officeDocument/2006/relationships/hyperlink" Target="http://www.legislation.act.gov.au/a/2015-42" TargetMode="External"/><Relationship Id="rId67" Type="http://schemas.openxmlformats.org/officeDocument/2006/relationships/hyperlink" Target="http://www.legislation.act.gov.au/a/2011-22" TargetMode="External"/><Relationship Id="rId20" Type="http://schemas.openxmlformats.org/officeDocument/2006/relationships/header" Target="header3.xml"/><Relationship Id="rId41" Type="http://schemas.openxmlformats.org/officeDocument/2006/relationships/footer" Target="footer9.xml"/><Relationship Id="rId54" Type="http://schemas.openxmlformats.org/officeDocument/2006/relationships/hyperlink" Target="http://www.legislation.act.gov.au/sl/2024-32" TargetMode="External"/><Relationship Id="rId62" Type="http://schemas.openxmlformats.org/officeDocument/2006/relationships/hyperlink" Target="http://www.legislation.act.gov.au/sl/2018-17/default.asp" TargetMode="External"/><Relationship Id="rId70" Type="http://schemas.openxmlformats.org/officeDocument/2006/relationships/hyperlink" Target="http://www.legislation.act.gov.au/sl/2014-15" TargetMode="External"/><Relationship Id="rId75" Type="http://schemas.openxmlformats.org/officeDocument/2006/relationships/hyperlink" Target="https://www.legislation.act.gov.au/a/2016-33/default.asp" TargetMode="External"/><Relationship Id="rId83" Type="http://schemas.openxmlformats.org/officeDocument/2006/relationships/header" Target="header8.xml"/><Relationship Id="rId88" Type="http://schemas.openxmlformats.org/officeDocument/2006/relationships/header" Target="header11.xml"/><Relationship Id="rId91" Type="http://schemas.openxmlformats.org/officeDocument/2006/relationships/header" Target="header12.xm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2004-28" TargetMode="External"/><Relationship Id="rId36" Type="http://schemas.openxmlformats.org/officeDocument/2006/relationships/hyperlink" Target="http://www.legislation.act.gov.au/a/1999-46" TargetMode="External"/><Relationship Id="rId49" Type="http://schemas.openxmlformats.org/officeDocument/2006/relationships/hyperlink" Target="http://www.legislation.act.gov.au/a/2016-33" TargetMode="External"/><Relationship Id="rId57" Type="http://schemas.openxmlformats.org/officeDocument/2006/relationships/hyperlink" Target="http://www.legislation.act.gov.au/a/2011-22"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44" Type="http://schemas.openxmlformats.org/officeDocument/2006/relationships/hyperlink" Target="http://www.legislation.act.gov.au/a/2011-22" TargetMode="External"/><Relationship Id="rId52" Type="http://schemas.openxmlformats.org/officeDocument/2006/relationships/hyperlink" Target="https://legislation.act.gov.au/a/2023-36/" TargetMode="External"/><Relationship Id="rId60" Type="http://schemas.openxmlformats.org/officeDocument/2006/relationships/hyperlink" Target="http://www.legislation.act.gov.au/sl/2016-8" TargetMode="External"/><Relationship Id="rId65" Type="http://schemas.openxmlformats.org/officeDocument/2006/relationships/hyperlink" Target="http://www.legislation.act.gov.au/sl/2009-44" TargetMode="External"/><Relationship Id="rId73" Type="http://schemas.openxmlformats.org/officeDocument/2006/relationships/hyperlink" Target="http://www.legislation.act.gov.au/sl/2016-8" TargetMode="External"/><Relationship Id="rId78" Type="http://schemas.openxmlformats.org/officeDocument/2006/relationships/hyperlink" Target="http://www.legislation.act.gov.au/sl/2018-17/default.asp" TargetMode="External"/><Relationship Id="rId81" Type="http://schemas.openxmlformats.org/officeDocument/2006/relationships/hyperlink" Target="http://www.legislation.act.gov.au/a/2023-36/" TargetMode="External"/><Relationship Id="rId86" Type="http://schemas.openxmlformats.org/officeDocument/2006/relationships/footer" Target="footer11.xml"/><Relationship Id="rId94"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footer" Target="footer7.xml"/><Relationship Id="rId34" Type="http://schemas.openxmlformats.org/officeDocument/2006/relationships/hyperlink" Target="http://www.legislation.act.gov.au/a/1999-46" TargetMode="External"/><Relationship Id="rId50" Type="http://schemas.openxmlformats.org/officeDocument/2006/relationships/hyperlink" Target="http://www.legislation.act.gov.au/sl/2018-17" TargetMode="External"/><Relationship Id="rId55" Type="http://schemas.openxmlformats.org/officeDocument/2006/relationships/hyperlink" Target="http://www.legislation.act.gov.au/a/2021-10/" TargetMode="External"/><Relationship Id="rId76" Type="http://schemas.openxmlformats.org/officeDocument/2006/relationships/hyperlink" Target="https://www.legislation.act.gov.au/a/2016-33/default.asp" TargetMode="External"/><Relationship Id="rId7" Type="http://schemas.openxmlformats.org/officeDocument/2006/relationships/image" Target="media/image1.png"/><Relationship Id="rId71" Type="http://schemas.openxmlformats.org/officeDocument/2006/relationships/hyperlink" Target="http://www.legislation.act.gov.au/a/2015-42" TargetMode="External"/><Relationship Id="rId92" Type="http://schemas.openxmlformats.org/officeDocument/2006/relationships/footer" Target="footer14.xml"/><Relationship Id="rId2" Type="http://schemas.openxmlformats.org/officeDocument/2006/relationships/styles" Target="styles.xml"/><Relationship Id="rId29" Type="http://schemas.openxmlformats.org/officeDocument/2006/relationships/hyperlink" Target="http://www.legislation.act.gov.au/a/2004-3" TargetMode="External"/><Relationship Id="rId24" Type="http://schemas.openxmlformats.org/officeDocument/2006/relationships/footer" Target="footer4.xml"/><Relationship Id="rId40" Type="http://schemas.openxmlformats.org/officeDocument/2006/relationships/footer" Target="footer8.xml"/><Relationship Id="rId45" Type="http://schemas.openxmlformats.org/officeDocument/2006/relationships/hyperlink" Target="http://www.legislation.act.gov.au/sl/2014-15" TargetMode="External"/><Relationship Id="rId66" Type="http://schemas.openxmlformats.org/officeDocument/2006/relationships/hyperlink" Target="http://www.legislation.act.gov.au/sl/2009-44" TargetMode="External"/><Relationship Id="rId87" Type="http://schemas.openxmlformats.org/officeDocument/2006/relationships/header" Target="header10.xml"/><Relationship Id="rId61" Type="http://schemas.openxmlformats.org/officeDocument/2006/relationships/hyperlink" Target="http://www.legislation.act.gov.au/a/2016-33/default.asp" TargetMode="External"/><Relationship Id="rId82" Type="http://schemas.openxmlformats.org/officeDocument/2006/relationships/hyperlink" Target="http://www.legislation.act.gov.au/a/2023-36/" TargetMode="Externa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s://legislation.act.gov.au/sl/2023-20/" TargetMode="External"/><Relationship Id="rId35" Type="http://schemas.openxmlformats.org/officeDocument/2006/relationships/hyperlink" Target="http://www.legislation.act.gov.au/a/2003-40" TargetMode="External"/><Relationship Id="rId56" Type="http://schemas.openxmlformats.org/officeDocument/2006/relationships/hyperlink" Target="http://www.legislation.act.gov.au/sl/2009-44" TargetMode="External"/><Relationship Id="rId77" Type="http://schemas.openxmlformats.org/officeDocument/2006/relationships/hyperlink" Target="http://www.legislation.act.gov.au/sl/2018-17/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1800</Words>
  <Characters>9102</Characters>
  <Application>Microsoft Office Word</Application>
  <DocSecurity>0</DocSecurity>
  <Lines>358</Lines>
  <Paragraphs>226</Paragraphs>
  <ScaleCrop>false</ScaleCrop>
  <HeadingPairs>
    <vt:vector size="2" baseType="variant">
      <vt:variant>
        <vt:lpstr>Title</vt:lpstr>
      </vt:variant>
      <vt:variant>
        <vt:i4>1</vt:i4>
      </vt:variant>
    </vt:vector>
  </HeadingPairs>
  <TitlesOfParts>
    <vt:vector size="1" baseType="lpstr">
      <vt:lpstr>Taxation Administration Regulation 2004</vt:lpstr>
    </vt:vector>
  </TitlesOfParts>
  <Manager>Regulation</Manager>
  <Company>Section</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Administration Regulation 2004</dc:title>
  <dc:subject>Amendment</dc:subject>
  <dc:creator>Ann Moxon</dc:creator>
  <cp:keywords>R11</cp:keywords>
  <dc:description/>
  <cp:lastModifiedBy>PCODCS</cp:lastModifiedBy>
  <cp:revision>4</cp:revision>
  <cp:lastPrinted>2018-09-14T02:20:00Z</cp:lastPrinted>
  <dcterms:created xsi:type="dcterms:W3CDTF">2024-09-12T23:30:00Z</dcterms:created>
  <dcterms:modified xsi:type="dcterms:W3CDTF">2024-09-12T23:30:00Z</dcterms:modified>
  <cp:category>R11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13/09/24</vt:lpwstr>
  </property>
  <property fmtid="{D5CDD505-2E9C-101B-9397-08002B2CF9AE}" pid="6" name="StartDt">
    <vt:lpwstr>13/09/24</vt:lpwstr>
  </property>
  <property fmtid="{D5CDD505-2E9C-101B-9397-08002B2CF9AE}" pid="7" name="DMSID">
    <vt:lpwstr>13156210</vt:lpwstr>
  </property>
  <property fmtid="{D5CDD505-2E9C-101B-9397-08002B2CF9AE}" pid="8" name="CHECKEDOUTFROMJMS">
    <vt:lpwstr/>
  </property>
  <property fmtid="{D5CDD505-2E9C-101B-9397-08002B2CF9AE}" pid="9" name="JMSREQUIREDCHECKIN">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2024-07-16T03:06:27Z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a544fdc3-4596-4fe4-a469-b915536f6b6b</vt:lpwstr>
  </property>
  <property fmtid="{D5CDD505-2E9C-101B-9397-08002B2CF9AE}" pid="16" name="MSIP_Label_69af8531-eb46-4968-8cb3-105d2f5ea87e_ContentBits">
    <vt:lpwstr>0</vt:lpwstr>
  </property>
</Properties>
</file>