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4007" w14:textId="77777777" w:rsidR="005F178A" w:rsidRDefault="005F178A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FA738B" wp14:editId="112F636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C23E9" w14:textId="77777777" w:rsidR="005F178A" w:rsidRDefault="005F178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8C12758" w14:textId="23E47F3B" w:rsidR="009E562F" w:rsidRPr="008B7490" w:rsidRDefault="00477720" w:rsidP="00A77A63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C718F6">
        <w:t>Court Procedures Amendment Rules 2019 (No 1)</w:t>
      </w:r>
      <w:r>
        <w:fldChar w:fldCharType="end"/>
      </w:r>
    </w:p>
    <w:p w14:paraId="350F2633" w14:textId="4AA8BBC4" w:rsidR="009E562F" w:rsidRPr="008B7490" w:rsidRDefault="009E562F">
      <w:pPr>
        <w:pStyle w:val="ActNo"/>
      </w:pPr>
      <w:r w:rsidRPr="008B7490">
        <w:t xml:space="preserve">Subordinate Law </w:t>
      </w:r>
      <w:r w:rsidR="00477720">
        <w:fldChar w:fldCharType="begin"/>
      </w:r>
      <w:r w:rsidR="00477720">
        <w:instrText xml:space="preserve"> DOCPROPERTY "Category"  \* MERGEFORMAT </w:instrText>
      </w:r>
      <w:r w:rsidR="00477720">
        <w:fldChar w:fldCharType="separate"/>
      </w:r>
      <w:r w:rsidR="00C718F6">
        <w:t>SL2019-11</w:t>
      </w:r>
      <w:r w:rsidR="00477720">
        <w:fldChar w:fldCharType="end"/>
      </w:r>
    </w:p>
    <w:p w14:paraId="21393418" w14:textId="77777777" w:rsidR="009E562F" w:rsidRPr="008B7490" w:rsidRDefault="009E562F">
      <w:pPr>
        <w:pStyle w:val="N-line3"/>
      </w:pPr>
    </w:p>
    <w:p w14:paraId="2A902DB9" w14:textId="46382F29" w:rsidR="009E562F" w:rsidRPr="008B7490" w:rsidRDefault="009E562F">
      <w:pPr>
        <w:pStyle w:val="EnactingWordsRules"/>
      </w:pPr>
      <w:r w:rsidRPr="008B7490">
        <w:t xml:space="preserve">We, the rule-making committee, make the following rules of court under the </w:t>
      </w:r>
      <w:hyperlink r:id="rId9" w:tooltip="A2004-59" w:history="1">
        <w:r w:rsidR="00695348" w:rsidRPr="008B7490">
          <w:rPr>
            <w:rStyle w:val="charCitHyperlinkItal"/>
          </w:rPr>
          <w:t>Court Procedures Act 2004</w:t>
        </w:r>
      </w:hyperlink>
      <w:r w:rsidRPr="008B7490">
        <w:t>, section 7.</w:t>
      </w:r>
    </w:p>
    <w:p w14:paraId="7836E41A" w14:textId="4BEF098A" w:rsidR="009E562F" w:rsidRPr="008B7490" w:rsidRDefault="009E562F">
      <w:pPr>
        <w:pStyle w:val="DateLine"/>
      </w:pPr>
      <w:r w:rsidRPr="008B7490">
        <w:t xml:space="preserve">Dated </w:t>
      </w:r>
      <w:r w:rsidR="005F178A">
        <w:t>24 June 2019</w:t>
      </w:r>
      <w:r w:rsidRPr="008B7490">
        <w:t>.</w:t>
      </w:r>
    </w:p>
    <w:p w14:paraId="6CD9A7BD" w14:textId="77777777" w:rsidR="009E562F" w:rsidRPr="008B7490" w:rsidRDefault="009E562F" w:rsidP="00A77A63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9E562F" w:rsidRPr="008B7490" w14:paraId="470D8B54" w14:textId="77777777" w:rsidTr="00A77A6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04E5E2" w14:textId="3EEE2A11" w:rsidR="009E562F" w:rsidRPr="008B7490" w:rsidRDefault="00C33C64" w:rsidP="00A77A63">
            <w:pPr>
              <w:spacing w:before="160" w:after="40"/>
              <w:rPr>
                <w:caps/>
              </w:rPr>
            </w:pPr>
            <w:r>
              <w:rPr>
                <w:caps/>
              </w:rPr>
              <w:t>H G MURRELL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7F4026A" w14:textId="3329FBBE" w:rsidR="009E562F" w:rsidRPr="008B7490" w:rsidRDefault="00C33C64" w:rsidP="00A77A63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 Walker</w:t>
            </w:r>
          </w:p>
        </w:tc>
      </w:tr>
      <w:tr w:rsidR="009E562F" w:rsidRPr="008B7490" w14:paraId="10B8CC31" w14:textId="77777777" w:rsidTr="00A77A6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A6E1CA" w14:textId="77777777" w:rsidR="009E562F" w:rsidRPr="008B7490" w:rsidRDefault="009E562F" w:rsidP="00A77A63">
            <w:pPr>
              <w:spacing w:before="160" w:after="40"/>
            </w:pPr>
            <w:r w:rsidRPr="008B7490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630FF24" w14:textId="77777777" w:rsidR="009E562F" w:rsidRPr="008B7490" w:rsidRDefault="009E562F" w:rsidP="00A77A63">
            <w:pPr>
              <w:spacing w:before="160" w:after="40"/>
              <w:jc w:val="right"/>
            </w:pPr>
            <w:r w:rsidRPr="008B7490">
              <w:t>Chief Magistrate</w:t>
            </w:r>
          </w:p>
        </w:tc>
      </w:tr>
      <w:tr w:rsidR="009E562F" w:rsidRPr="008B7490" w14:paraId="16876264" w14:textId="77777777" w:rsidTr="00A77A6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7E2B8D" w14:textId="0EA6105E" w:rsidR="009E562F" w:rsidRPr="008B7490" w:rsidRDefault="00C33C64" w:rsidP="00A77A63">
            <w:pPr>
              <w:spacing w:before="160" w:after="40"/>
              <w:rPr>
                <w:caps/>
              </w:rPr>
            </w:pPr>
            <w:r>
              <w:rPr>
                <w:caps/>
              </w:rPr>
              <w:t>M Elkaim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F597918" w14:textId="77777777" w:rsidR="009E562F" w:rsidRPr="008B7490" w:rsidRDefault="009E562F" w:rsidP="00A77A63">
            <w:pPr>
              <w:spacing w:before="160" w:after="40"/>
              <w:jc w:val="right"/>
              <w:rPr>
                <w:caps/>
              </w:rPr>
            </w:pPr>
          </w:p>
        </w:tc>
      </w:tr>
      <w:tr w:rsidR="009E562F" w:rsidRPr="008B7490" w14:paraId="3B055B67" w14:textId="77777777" w:rsidTr="00A77A6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6538B" w14:textId="77777777" w:rsidR="009E562F" w:rsidRPr="008B7490" w:rsidRDefault="009E562F" w:rsidP="00A77A63">
            <w:pPr>
              <w:spacing w:before="160" w:after="40"/>
            </w:pPr>
            <w:r w:rsidRPr="008B7490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34FE4B2" w14:textId="4670870A" w:rsidR="009E562F" w:rsidRPr="008B7490" w:rsidRDefault="009E562F" w:rsidP="00A77A63">
            <w:pPr>
              <w:spacing w:before="160" w:after="40"/>
              <w:jc w:val="right"/>
            </w:pPr>
          </w:p>
        </w:tc>
      </w:tr>
      <w:tr w:rsidR="009E562F" w:rsidRPr="008B7490" w14:paraId="77E38A8D" w14:textId="77777777" w:rsidTr="00A77A63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9056FB" w14:textId="77777777" w:rsidR="009E562F" w:rsidRPr="008B7490" w:rsidRDefault="009E562F" w:rsidP="00A77A63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5765CFD9" w14:textId="77777777" w:rsidR="009E562F" w:rsidRPr="008B7490" w:rsidRDefault="009E562F" w:rsidP="00A77A63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6F473171" w14:textId="77777777" w:rsidR="009E562F" w:rsidRPr="008B7490" w:rsidRDefault="009E562F">
      <w:pPr>
        <w:pStyle w:val="N-line3"/>
      </w:pPr>
    </w:p>
    <w:p w14:paraId="19409D63" w14:textId="77777777" w:rsidR="008B7490" w:rsidRDefault="008B7490">
      <w:pPr>
        <w:pStyle w:val="00SigningPage"/>
        <w:sectPr w:rsidR="008B74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607B8CE" w14:textId="77777777" w:rsidR="005F178A" w:rsidRDefault="005F178A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CBD6FF3" wp14:editId="3A7CAB5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98699" w14:textId="77777777" w:rsidR="005F178A" w:rsidRDefault="005F178A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4D3CDD4" w14:textId="7FD6B77B" w:rsidR="009E562F" w:rsidRPr="008B7490" w:rsidRDefault="005F178A" w:rsidP="00A77A63">
      <w:pPr>
        <w:pStyle w:val="Billname"/>
      </w:pPr>
      <w:bookmarkStart w:id="1" w:name="Citation"/>
      <w:r>
        <w:t>Court Procedures Amendment Rules 2019 (No 1)</w:t>
      </w:r>
      <w:bookmarkEnd w:id="1"/>
    </w:p>
    <w:p w14:paraId="3C8C0739" w14:textId="52F15F14" w:rsidR="009E562F" w:rsidRPr="008B7490" w:rsidRDefault="009E562F">
      <w:pPr>
        <w:pStyle w:val="ActNo"/>
      </w:pPr>
      <w:r w:rsidRPr="008B7490">
        <w:t xml:space="preserve">Subordinate Law </w:t>
      </w:r>
      <w:r w:rsidR="00477720">
        <w:fldChar w:fldCharType="begin"/>
      </w:r>
      <w:r w:rsidR="00477720">
        <w:instrText xml:space="preserve"> DOCPROPERTY "Category"  \* MERGEFORMAT </w:instrText>
      </w:r>
      <w:r w:rsidR="00477720">
        <w:fldChar w:fldCharType="separate"/>
      </w:r>
      <w:r w:rsidR="00C718F6">
        <w:t>SL2019-11</w:t>
      </w:r>
      <w:r w:rsidR="00477720">
        <w:fldChar w:fldCharType="end"/>
      </w:r>
    </w:p>
    <w:p w14:paraId="62FDDAF0" w14:textId="77777777" w:rsidR="009E562F" w:rsidRPr="008B7490" w:rsidRDefault="009E562F">
      <w:pPr>
        <w:pStyle w:val="madeunder"/>
      </w:pPr>
      <w:r w:rsidRPr="008B7490">
        <w:t>made under the</w:t>
      </w:r>
    </w:p>
    <w:bookmarkStart w:id="2" w:name="ActName"/>
    <w:p w14:paraId="3FC52319" w14:textId="10D958D0" w:rsidR="009E562F" w:rsidRPr="008B7490" w:rsidRDefault="00695348">
      <w:pPr>
        <w:pStyle w:val="AuthLaw"/>
      </w:pPr>
      <w:r w:rsidRPr="008B7490">
        <w:rPr>
          <w:rStyle w:val="charCitHyperlinkAbbrev"/>
        </w:rPr>
        <w:fldChar w:fldCharType="begin"/>
      </w:r>
      <w:r w:rsidRPr="008B7490">
        <w:rPr>
          <w:rStyle w:val="charCitHyperlinkAbbrev"/>
        </w:rPr>
        <w:instrText xml:space="preserve"> HYPERLINK "http://www.legislation.act.gov.au/a/2004-59" \o "A2004-59" </w:instrText>
      </w:r>
      <w:r w:rsidRPr="008B7490">
        <w:rPr>
          <w:rStyle w:val="charCitHyperlinkAbbrev"/>
        </w:rPr>
        <w:fldChar w:fldCharType="separate"/>
      </w:r>
      <w:r w:rsidRPr="008B7490">
        <w:rPr>
          <w:rStyle w:val="charCitHyperlinkAbbrev"/>
        </w:rPr>
        <w:t>Court Procedures Act 2004</w:t>
      </w:r>
      <w:r w:rsidRPr="008B7490">
        <w:rPr>
          <w:rStyle w:val="charCitHyperlinkAbbrev"/>
        </w:rPr>
        <w:fldChar w:fldCharType="end"/>
      </w:r>
      <w:bookmarkEnd w:id="2"/>
    </w:p>
    <w:p w14:paraId="08E03DDE" w14:textId="77777777" w:rsidR="009E562F" w:rsidRPr="008B7490" w:rsidRDefault="009E562F">
      <w:pPr>
        <w:pStyle w:val="Placeholder"/>
      </w:pPr>
      <w:r w:rsidRPr="008B7490">
        <w:rPr>
          <w:rStyle w:val="CharChapNo"/>
        </w:rPr>
        <w:t xml:space="preserve">  </w:t>
      </w:r>
      <w:r w:rsidRPr="008B7490">
        <w:rPr>
          <w:rStyle w:val="CharChapText"/>
        </w:rPr>
        <w:t xml:space="preserve">  </w:t>
      </w:r>
    </w:p>
    <w:p w14:paraId="1DB22193" w14:textId="77777777" w:rsidR="009E562F" w:rsidRPr="008B7490" w:rsidRDefault="009E562F">
      <w:pPr>
        <w:pStyle w:val="Placeholder"/>
      </w:pPr>
      <w:r w:rsidRPr="008B7490">
        <w:rPr>
          <w:rStyle w:val="CharPartNo"/>
        </w:rPr>
        <w:t xml:space="preserve">  </w:t>
      </w:r>
      <w:r w:rsidRPr="008B7490">
        <w:rPr>
          <w:rStyle w:val="CharPartText"/>
        </w:rPr>
        <w:t xml:space="preserve">  </w:t>
      </w:r>
    </w:p>
    <w:p w14:paraId="55BED985" w14:textId="77777777" w:rsidR="009E562F" w:rsidRPr="008B7490" w:rsidRDefault="009E562F">
      <w:pPr>
        <w:pStyle w:val="Placeholder"/>
      </w:pPr>
      <w:r w:rsidRPr="008B7490">
        <w:rPr>
          <w:rStyle w:val="CharDivNo"/>
        </w:rPr>
        <w:t xml:space="preserve">  </w:t>
      </w:r>
      <w:r w:rsidRPr="008B7490">
        <w:rPr>
          <w:rStyle w:val="CharDivText"/>
        </w:rPr>
        <w:t xml:space="preserve">  </w:t>
      </w:r>
    </w:p>
    <w:p w14:paraId="15ABAA59" w14:textId="77777777" w:rsidR="009E562F" w:rsidRPr="008B7490" w:rsidRDefault="009E562F">
      <w:pPr>
        <w:pStyle w:val="Placeholder"/>
      </w:pPr>
      <w:r w:rsidRPr="008B7490">
        <w:rPr>
          <w:rStyle w:val="charContents"/>
          <w:sz w:val="16"/>
        </w:rPr>
        <w:t xml:space="preserve">  </w:t>
      </w:r>
      <w:r w:rsidRPr="008B7490">
        <w:rPr>
          <w:rStyle w:val="charPage"/>
        </w:rPr>
        <w:t xml:space="preserve">  </w:t>
      </w:r>
    </w:p>
    <w:p w14:paraId="75B2C270" w14:textId="77777777" w:rsidR="009E562F" w:rsidRPr="008B7490" w:rsidRDefault="009E562F">
      <w:pPr>
        <w:pStyle w:val="N-TOCheading"/>
      </w:pPr>
      <w:r w:rsidRPr="008B7490">
        <w:rPr>
          <w:rStyle w:val="charContents"/>
        </w:rPr>
        <w:t>Contents</w:t>
      </w:r>
    </w:p>
    <w:p w14:paraId="65DA4609" w14:textId="77777777" w:rsidR="009E562F" w:rsidRPr="008B7490" w:rsidRDefault="009E562F">
      <w:pPr>
        <w:pStyle w:val="N-9pt"/>
      </w:pPr>
      <w:r w:rsidRPr="008B7490">
        <w:tab/>
      </w:r>
      <w:r w:rsidRPr="008B7490">
        <w:rPr>
          <w:rStyle w:val="charPage"/>
        </w:rPr>
        <w:t>Page</w:t>
      </w:r>
    </w:p>
    <w:p w14:paraId="01BDB126" w14:textId="54A6F118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1664800" w:history="1">
        <w:r w:rsidRPr="002935D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Name of rules</w:t>
        </w:r>
        <w:r>
          <w:tab/>
        </w:r>
        <w:r>
          <w:fldChar w:fldCharType="begin"/>
        </w:r>
        <w:r>
          <w:instrText xml:space="preserve"> PAGEREF _Toc11664800 \h </w:instrText>
        </w:r>
        <w:r>
          <w:fldChar w:fldCharType="separate"/>
        </w:r>
        <w:r w:rsidR="00C718F6">
          <w:t>1</w:t>
        </w:r>
        <w:r>
          <w:fldChar w:fldCharType="end"/>
        </w:r>
      </w:hyperlink>
    </w:p>
    <w:p w14:paraId="6541A52B" w14:textId="37FE37F6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01" w:history="1">
        <w:r w:rsidRPr="002935D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Commencement</w:t>
        </w:r>
        <w:r>
          <w:tab/>
        </w:r>
        <w:r>
          <w:fldChar w:fldCharType="begin"/>
        </w:r>
        <w:r>
          <w:instrText xml:space="preserve"> PAGEREF _Toc11664801 \h </w:instrText>
        </w:r>
        <w:r>
          <w:fldChar w:fldCharType="separate"/>
        </w:r>
        <w:r w:rsidR="00C718F6">
          <w:t>1</w:t>
        </w:r>
        <w:r>
          <w:fldChar w:fldCharType="end"/>
        </w:r>
      </w:hyperlink>
    </w:p>
    <w:p w14:paraId="226A3C77" w14:textId="4BAE5869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02" w:history="1">
        <w:r w:rsidRPr="002935D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Legislation amended</w:t>
        </w:r>
        <w:r>
          <w:tab/>
        </w:r>
        <w:r>
          <w:fldChar w:fldCharType="begin"/>
        </w:r>
        <w:r>
          <w:instrText xml:space="preserve"> PAGEREF _Toc11664802 \h </w:instrText>
        </w:r>
        <w:r>
          <w:fldChar w:fldCharType="separate"/>
        </w:r>
        <w:r w:rsidR="00C718F6">
          <w:t>1</w:t>
        </w:r>
        <w:r>
          <w:fldChar w:fldCharType="end"/>
        </w:r>
      </w:hyperlink>
    </w:p>
    <w:p w14:paraId="609E638A" w14:textId="7141D173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03" w:history="1">
        <w:r w:rsidRPr="002935D2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New rule 3605 (2A)</w:t>
        </w:r>
        <w:r>
          <w:tab/>
        </w:r>
        <w:r>
          <w:fldChar w:fldCharType="begin"/>
        </w:r>
        <w:r>
          <w:instrText xml:space="preserve"> PAGEREF _Toc11664803 \h </w:instrText>
        </w:r>
        <w:r>
          <w:fldChar w:fldCharType="separate"/>
        </w:r>
        <w:r w:rsidR="00C718F6">
          <w:t>1</w:t>
        </w:r>
        <w:r>
          <w:fldChar w:fldCharType="end"/>
        </w:r>
      </w:hyperlink>
    </w:p>
    <w:p w14:paraId="375D9BD2" w14:textId="0C7F99B2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04" w:history="1">
        <w:r w:rsidRPr="002935D2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Rule 3607D (2)</w:t>
        </w:r>
        <w:r>
          <w:tab/>
        </w:r>
        <w:r>
          <w:fldChar w:fldCharType="begin"/>
        </w:r>
        <w:r>
          <w:instrText xml:space="preserve"> PAGEREF _Toc11664804 \h </w:instrText>
        </w:r>
        <w:r>
          <w:fldChar w:fldCharType="separate"/>
        </w:r>
        <w:r w:rsidR="00C718F6">
          <w:t>1</w:t>
        </w:r>
        <w:r>
          <w:fldChar w:fldCharType="end"/>
        </w:r>
      </w:hyperlink>
    </w:p>
    <w:p w14:paraId="1D2F9657" w14:textId="0DABF97F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05" w:history="1">
        <w:r w:rsidRPr="002935D2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New rule 3607DA</w:t>
        </w:r>
        <w:r>
          <w:tab/>
        </w:r>
        <w:r>
          <w:fldChar w:fldCharType="begin"/>
        </w:r>
        <w:r>
          <w:instrText xml:space="preserve"> PAGEREF _Toc11664805 \h </w:instrText>
        </w:r>
        <w:r>
          <w:fldChar w:fldCharType="separate"/>
        </w:r>
        <w:r w:rsidR="00C718F6">
          <w:t>2</w:t>
        </w:r>
        <w:r>
          <w:fldChar w:fldCharType="end"/>
        </w:r>
      </w:hyperlink>
    </w:p>
    <w:p w14:paraId="45A75348" w14:textId="50973AB6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1664806" w:history="1">
        <w:r w:rsidRPr="002935D2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Rule 3608 (1), except note</w:t>
        </w:r>
        <w:r>
          <w:tab/>
        </w:r>
        <w:r>
          <w:fldChar w:fldCharType="begin"/>
        </w:r>
        <w:r>
          <w:instrText xml:space="preserve"> PAGEREF _Toc11664806 \h </w:instrText>
        </w:r>
        <w:r>
          <w:fldChar w:fldCharType="separate"/>
        </w:r>
        <w:r w:rsidR="00C718F6">
          <w:t>3</w:t>
        </w:r>
        <w:r>
          <w:fldChar w:fldCharType="end"/>
        </w:r>
      </w:hyperlink>
    </w:p>
    <w:p w14:paraId="3F32DC87" w14:textId="6B0FC200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07" w:history="1">
        <w:r w:rsidRPr="002935D2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New rule 3608 (4) (aa)</w:t>
        </w:r>
        <w:r>
          <w:tab/>
        </w:r>
        <w:r>
          <w:fldChar w:fldCharType="begin"/>
        </w:r>
        <w:r>
          <w:instrText xml:space="preserve"> PAGEREF _Toc11664807 \h </w:instrText>
        </w:r>
        <w:r>
          <w:fldChar w:fldCharType="separate"/>
        </w:r>
        <w:r w:rsidR="00C718F6">
          <w:t>4</w:t>
        </w:r>
        <w:r>
          <w:fldChar w:fldCharType="end"/>
        </w:r>
      </w:hyperlink>
    </w:p>
    <w:p w14:paraId="1D430C0C" w14:textId="4B9B2C59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08" w:history="1">
        <w:r w:rsidRPr="002935D2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New rule 3609A</w:t>
        </w:r>
        <w:r>
          <w:tab/>
        </w:r>
        <w:r>
          <w:fldChar w:fldCharType="begin"/>
        </w:r>
        <w:r>
          <w:instrText xml:space="preserve"> PAGEREF _Toc11664808 \h </w:instrText>
        </w:r>
        <w:r>
          <w:fldChar w:fldCharType="separate"/>
        </w:r>
        <w:r w:rsidR="00C718F6">
          <w:t>4</w:t>
        </w:r>
        <w:r>
          <w:fldChar w:fldCharType="end"/>
        </w:r>
      </w:hyperlink>
    </w:p>
    <w:p w14:paraId="3031FC81" w14:textId="22C8764B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09" w:history="1">
        <w:r w:rsidRPr="002935D2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Rule 3614 (1)</w:t>
        </w:r>
        <w:r>
          <w:tab/>
        </w:r>
        <w:r>
          <w:fldChar w:fldCharType="begin"/>
        </w:r>
        <w:r>
          <w:instrText xml:space="preserve"> PAGEREF _Toc11664809 \h </w:instrText>
        </w:r>
        <w:r>
          <w:fldChar w:fldCharType="separate"/>
        </w:r>
        <w:r w:rsidR="00C718F6">
          <w:t>4</w:t>
        </w:r>
        <w:r>
          <w:fldChar w:fldCharType="end"/>
        </w:r>
      </w:hyperlink>
    </w:p>
    <w:p w14:paraId="08B0BA08" w14:textId="75769E89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10" w:history="1">
        <w:r w:rsidRPr="002935D2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New rule 3614A</w:t>
        </w:r>
        <w:r>
          <w:tab/>
        </w:r>
        <w:r>
          <w:fldChar w:fldCharType="begin"/>
        </w:r>
        <w:r>
          <w:instrText xml:space="preserve"> PAGEREF _Toc11664810 \h </w:instrText>
        </w:r>
        <w:r>
          <w:fldChar w:fldCharType="separate"/>
        </w:r>
        <w:r w:rsidR="00C718F6">
          <w:t>5</w:t>
        </w:r>
        <w:r>
          <w:fldChar w:fldCharType="end"/>
        </w:r>
      </w:hyperlink>
    </w:p>
    <w:p w14:paraId="7EDD7E39" w14:textId="2850A78A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11" w:history="1">
        <w:r w:rsidRPr="002935D2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New rule 3615 (c)</w:t>
        </w:r>
        <w:r>
          <w:tab/>
        </w:r>
        <w:r>
          <w:fldChar w:fldCharType="begin"/>
        </w:r>
        <w:r>
          <w:instrText xml:space="preserve"> PAGEREF _Toc11664811 \h </w:instrText>
        </w:r>
        <w:r>
          <w:fldChar w:fldCharType="separate"/>
        </w:r>
        <w:r w:rsidR="00C718F6">
          <w:t>6</w:t>
        </w:r>
        <w:r>
          <w:fldChar w:fldCharType="end"/>
        </w:r>
      </w:hyperlink>
    </w:p>
    <w:p w14:paraId="12404F30" w14:textId="5B63F574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12" w:history="1">
        <w:r w:rsidRPr="002935D2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New rule 6601A (1) (d)</w:t>
        </w:r>
        <w:r>
          <w:tab/>
        </w:r>
        <w:r>
          <w:fldChar w:fldCharType="begin"/>
        </w:r>
        <w:r>
          <w:instrText xml:space="preserve"> PAGEREF _Toc11664812 \h </w:instrText>
        </w:r>
        <w:r>
          <w:fldChar w:fldCharType="separate"/>
        </w:r>
        <w:r w:rsidR="00C718F6">
          <w:t>6</w:t>
        </w:r>
        <w:r>
          <w:fldChar w:fldCharType="end"/>
        </w:r>
      </w:hyperlink>
    </w:p>
    <w:p w14:paraId="482AAF4A" w14:textId="731C4E5F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13" w:history="1">
        <w:r w:rsidRPr="002935D2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Rule 6908 (1) and (2)</w:t>
        </w:r>
        <w:r>
          <w:tab/>
        </w:r>
        <w:r>
          <w:fldChar w:fldCharType="begin"/>
        </w:r>
        <w:r>
          <w:instrText xml:space="preserve"> PAGEREF _Toc11664813 \h </w:instrText>
        </w:r>
        <w:r>
          <w:fldChar w:fldCharType="separate"/>
        </w:r>
        <w:r w:rsidR="00C718F6">
          <w:t>6</w:t>
        </w:r>
        <w:r>
          <w:fldChar w:fldCharType="end"/>
        </w:r>
      </w:hyperlink>
    </w:p>
    <w:p w14:paraId="28939555" w14:textId="1EC5AB7D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14" w:history="1">
        <w:r w:rsidRPr="002935D2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Schedule 3</w:t>
        </w:r>
        <w:r>
          <w:tab/>
        </w:r>
        <w:r>
          <w:fldChar w:fldCharType="begin"/>
        </w:r>
        <w:r>
          <w:instrText xml:space="preserve"> PAGEREF _Toc11664814 \h </w:instrText>
        </w:r>
        <w:r>
          <w:fldChar w:fldCharType="separate"/>
        </w:r>
        <w:r w:rsidR="00C718F6">
          <w:t>8</w:t>
        </w:r>
        <w:r>
          <w:fldChar w:fldCharType="end"/>
        </w:r>
      </w:hyperlink>
    </w:p>
    <w:p w14:paraId="40D4A37D" w14:textId="531CCC2E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15" w:history="1">
        <w:r w:rsidRPr="002935D2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Schedule 4, rule 4.12</w:t>
        </w:r>
        <w:r>
          <w:tab/>
        </w:r>
        <w:r>
          <w:fldChar w:fldCharType="begin"/>
        </w:r>
        <w:r>
          <w:instrText xml:space="preserve"> PAGEREF _Toc11664815 \h </w:instrText>
        </w:r>
        <w:r>
          <w:fldChar w:fldCharType="separate"/>
        </w:r>
        <w:r w:rsidR="00C718F6">
          <w:t>10</w:t>
        </w:r>
        <w:r>
          <w:fldChar w:fldCharType="end"/>
        </w:r>
      </w:hyperlink>
    </w:p>
    <w:p w14:paraId="3890C26F" w14:textId="31A10EDA" w:rsidR="003E4320" w:rsidRDefault="003E432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664816" w:history="1">
        <w:r w:rsidRPr="002935D2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935D2">
          <w:t>Schedule 4, part 4.2</w:t>
        </w:r>
        <w:r>
          <w:tab/>
        </w:r>
        <w:r>
          <w:fldChar w:fldCharType="begin"/>
        </w:r>
        <w:r>
          <w:instrText xml:space="preserve"> PAGEREF _Toc11664816 \h </w:instrText>
        </w:r>
        <w:r>
          <w:fldChar w:fldCharType="separate"/>
        </w:r>
        <w:r w:rsidR="00C718F6">
          <w:t>11</w:t>
        </w:r>
        <w:r>
          <w:fldChar w:fldCharType="end"/>
        </w:r>
      </w:hyperlink>
    </w:p>
    <w:p w14:paraId="247FF5DE" w14:textId="77777777" w:rsidR="009E562F" w:rsidRPr="008B7490" w:rsidRDefault="003E4320">
      <w:pPr>
        <w:pStyle w:val="BillBasic"/>
      </w:pPr>
      <w:r>
        <w:fldChar w:fldCharType="end"/>
      </w:r>
    </w:p>
    <w:p w14:paraId="5C07FB72" w14:textId="77777777" w:rsidR="008B7490" w:rsidRDefault="008B7490">
      <w:pPr>
        <w:pStyle w:val="01Contents"/>
        <w:sectPr w:rsidR="008B7490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9462E4A" w14:textId="77777777" w:rsidR="009E562F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3" w:name="_Toc11664800"/>
      <w:r w:rsidRPr="008B7490">
        <w:rPr>
          <w:rStyle w:val="CharSectNo"/>
        </w:rPr>
        <w:lastRenderedPageBreak/>
        <w:t>1</w:t>
      </w:r>
      <w:r w:rsidRPr="008B7490">
        <w:rPr>
          <w:color w:val="000000"/>
        </w:rPr>
        <w:tab/>
      </w:r>
      <w:r w:rsidR="009E562F" w:rsidRPr="008B7490">
        <w:rPr>
          <w:color w:val="000000"/>
        </w:rPr>
        <w:t>Name of rules</w:t>
      </w:r>
      <w:bookmarkEnd w:id="3"/>
    </w:p>
    <w:p w14:paraId="546A999C" w14:textId="6A861836" w:rsidR="009E562F" w:rsidRPr="008B7490" w:rsidRDefault="009E562F">
      <w:pPr>
        <w:pStyle w:val="Amainreturn"/>
        <w:rPr>
          <w:color w:val="000000"/>
        </w:rPr>
      </w:pPr>
      <w:r w:rsidRPr="008B7490">
        <w:rPr>
          <w:color w:val="000000"/>
        </w:rPr>
        <w:t xml:space="preserve">These rules are the </w:t>
      </w:r>
      <w:r w:rsidRPr="008B7490">
        <w:rPr>
          <w:i/>
          <w:color w:val="000000"/>
        </w:rPr>
        <w:fldChar w:fldCharType="begin"/>
      </w:r>
      <w:r w:rsidRPr="008B7490">
        <w:rPr>
          <w:i/>
          <w:color w:val="000000"/>
        </w:rPr>
        <w:instrText xml:space="preserve"> REF citation \*charformat </w:instrText>
      </w:r>
      <w:r w:rsidRPr="008B7490">
        <w:rPr>
          <w:i/>
          <w:color w:val="000000"/>
        </w:rPr>
        <w:fldChar w:fldCharType="separate"/>
      </w:r>
      <w:r w:rsidR="00C718F6" w:rsidRPr="00C718F6">
        <w:rPr>
          <w:i/>
          <w:color w:val="000000"/>
        </w:rPr>
        <w:t>Court Procedures Amendment Rules 2019 (No 1)</w:t>
      </w:r>
      <w:r w:rsidRPr="008B7490">
        <w:rPr>
          <w:i/>
          <w:color w:val="000000"/>
        </w:rPr>
        <w:fldChar w:fldCharType="end"/>
      </w:r>
      <w:r w:rsidRPr="008B7490">
        <w:rPr>
          <w:iCs/>
          <w:color w:val="000000"/>
        </w:rPr>
        <w:t>.</w:t>
      </w:r>
    </w:p>
    <w:p w14:paraId="1893CF83" w14:textId="77777777" w:rsidR="009E562F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4" w:name="_Toc11664801"/>
      <w:r w:rsidRPr="008B7490">
        <w:rPr>
          <w:rStyle w:val="CharSectNo"/>
        </w:rPr>
        <w:t>2</w:t>
      </w:r>
      <w:r w:rsidRPr="008B7490">
        <w:rPr>
          <w:color w:val="000000"/>
        </w:rPr>
        <w:tab/>
      </w:r>
      <w:r w:rsidR="009E562F" w:rsidRPr="008B7490">
        <w:rPr>
          <w:color w:val="000000"/>
        </w:rPr>
        <w:t>Commencement</w:t>
      </w:r>
      <w:bookmarkEnd w:id="4"/>
    </w:p>
    <w:p w14:paraId="798CA642" w14:textId="77777777" w:rsidR="009E562F" w:rsidRPr="008B7490" w:rsidRDefault="009E562F" w:rsidP="008B7490">
      <w:pPr>
        <w:pStyle w:val="Amainreturn"/>
        <w:keepNext/>
        <w:rPr>
          <w:color w:val="000000"/>
        </w:rPr>
      </w:pPr>
      <w:r w:rsidRPr="008B7490">
        <w:rPr>
          <w:color w:val="000000"/>
        </w:rPr>
        <w:t xml:space="preserve">These rules commence on </w:t>
      </w:r>
      <w:r w:rsidR="0011101F" w:rsidRPr="008B7490">
        <w:rPr>
          <w:color w:val="000000"/>
        </w:rPr>
        <w:t>1 July 2019</w:t>
      </w:r>
      <w:r w:rsidRPr="008B7490">
        <w:rPr>
          <w:color w:val="000000"/>
        </w:rPr>
        <w:t>.</w:t>
      </w:r>
    </w:p>
    <w:p w14:paraId="23D331BB" w14:textId="355BBDC3" w:rsidR="009E562F" w:rsidRPr="008B7490" w:rsidRDefault="009E562F">
      <w:pPr>
        <w:pStyle w:val="aNote"/>
        <w:rPr>
          <w:color w:val="000000"/>
        </w:rPr>
      </w:pPr>
      <w:r w:rsidRPr="008B7490">
        <w:rPr>
          <w:rStyle w:val="charItals"/>
        </w:rPr>
        <w:t>Note</w:t>
      </w:r>
      <w:r w:rsidRPr="008B7490">
        <w:rPr>
          <w:rStyle w:val="charItals"/>
        </w:rPr>
        <w:tab/>
      </w:r>
      <w:r w:rsidRPr="008B7490">
        <w:rPr>
          <w:color w:val="000000"/>
        </w:rPr>
        <w:t xml:space="preserve">The naming and commencement provisions automatically commence on the notification day (see </w:t>
      </w:r>
      <w:hyperlink r:id="rId21" w:tooltip="A2001-14" w:history="1">
        <w:r w:rsidR="00695348" w:rsidRPr="008B7490">
          <w:rPr>
            <w:rStyle w:val="charCitHyperlinkAbbrev"/>
          </w:rPr>
          <w:t>Legislation Act</w:t>
        </w:r>
      </w:hyperlink>
      <w:r w:rsidRPr="008B7490">
        <w:rPr>
          <w:color w:val="000000"/>
        </w:rPr>
        <w:t>, s 75 (1)).</w:t>
      </w:r>
    </w:p>
    <w:p w14:paraId="7827A13B" w14:textId="77777777" w:rsidR="009E562F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5" w:name="_Toc11664802"/>
      <w:r w:rsidRPr="008B7490">
        <w:rPr>
          <w:rStyle w:val="CharSectNo"/>
        </w:rPr>
        <w:t>3</w:t>
      </w:r>
      <w:r w:rsidRPr="008B7490">
        <w:rPr>
          <w:color w:val="000000"/>
        </w:rPr>
        <w:tab/>
      </w:r>
      <w:r w:rsidR="009E562F" w:rsidRPr="008B7490">
        <w:rPr>
          <w:color w:val="000000"/>
        </w:rPr>
        <w:t>Legislation amended</w:t>
      </w:r>
      <w:bookmarkEnd w:id="5"/>
    </w:p>
    <w:p w14:paraId="23614D85" w14:textId="1B8BBC22" w:rsidR="009E562F" w:rsidRPr="008B7490" w:rsidRDefault="009E562F">
      <w:pPr>
        <w:pStyle w:val="Amainreturn"/>
        <w:rPr>
          <w:color w:val="000000"/>
        </w:rPr>
      </w:pPr>
      <w:r w:rsidRPr="008B7490">
        <w:rPr>
          <w:color w:val="000000"/>
        </w:rPr>
        <w:t xml:space="preserve">These rules amend the </w:t>
      </w:r>
      <w:hyperlink r:id="rId22" w:tooltip="SL2006-29" w:history="1">
        <w:r w:rsidR="00695348" w:rsidRPr="008B7490">
          <w:rPr>
            <w:rStyle w:val="charCitHyperlinkItal"/>
          </w:rPr>
          <w:t>Court Procedures Rules 2006</w:t>
        </w:r>
      </w:hyperlink>
      <w:r w:rsidRPr="008B7490">
        <w:rPr>
          <w:color w:val="000000"/>
        </w:rPr>
        <w:t>.</w:t>
      </w:r>
    </w:p>
    <w:p w14:paraId="66E7AF2C" w14:textId="77777777" w:rsidR="009C0163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6" w:name="_Toc11664803"/>
      <w:r w:rsidRPr="008B7490">
        <w:rPr>
          <w:rStyle w:val="CharSectNo"/>
        </w:rPr>
        <w:t>4</w:t>
      </w:r>
      <w:r w:rsidRPr="008B7490">
        <w:rPr>
          <w:color w:val="000000"/>
        </w:rPr>
        <w:tab/>
      </w:r>
      <w:r w:rsidR="009C0163" w:rsidRPr="008B7490">
        <w:rPr>
          <w:color w:val="000000"/>
        </w:rPr>
        <w:t>New rule 3605 (</w:t>
      </w:r>
      <w:r w:rsidR="00027AB8" w:rsidRPr="008B7490">
        <w:rPr>
          <w:color w:val="000000"/>
        </w:rPr>
        <w:t>2</w:t>
      </w:r>
      <w:r w:rsidR="007D48A0" w:rsidRPr="008B7490">
        <w:rPr>
          <w:color w:val="000000"/>
        </w:rPr>
        <w:t>A</w:t>
      </w:r>
      <w:r w:rsidR="009C0163" w:rsidRPr="008B7490">
        <w:rPr>
          <w:color w:val="000000"/>
        </w:rPr>
        <w:t>)</w:t>
      </w:r>
      <w:bookmarkEnd w:id="6"/>
    </w:p>
    <w:p w14:paraId="61380C3D" w14:textId="77777777" w:rsidR="009C0163" w:rsidRPr="008B7490" w:rsidRDefault="009C0163" w:rsidP="009C0163">
      <w:pPr>
        <w:pStyle w:val="direction"/>
        <w:rPr>
          <w:color w:val="000000"/>
        </w:rPr>
      </w:pPr>
      <w:r w:rsidRPr="008B7490">
        <w:rPr>
          <w:color w:val="000000"/>
        </w:rPr>
        <w:t>insert</w:t>
      </w:r>
    </w:p>
    <w:p w14:paraId="3E3A7785" w14:textId="77777777" w:rsidR="009C0163" w:rsidRPr="008B7490" w:rsidRDefault="009C0163" w:rsidP="009C0163">
      <w:pPr>
        <w:pStyle w:val="IMain"/>
        <w:keepNext/>
        <w:rPr>
          <w:color w:val="000000"/>
        </w:rPr>
      </w:pPr>
      <w:r w:rsidRPr="008B7490">
        <w:rPr>
          <w:color w:val="000000"/>
        </w:rPr>
        <w:tab/>
        <w:t>(</w:t>
      </w:r>
      <w:r w:rsidR="00027AB8" w:rsidRPr="008B7490">
        <w:rPr>
          <w:color w:val="000000"/>
        </w:rPr>
        <w:t>2</w:t>
      </w:r>
      <w:r w:rsidR="007D48A0" w:rsidRPr="008B7490">
        <w:rPr>
          <w:color w:val="000000"/>
        </w:rPr>
        <w:t>A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</w:r>
      <w:r w:rsidR="00E023CD" w:rsidRPr="008B7490">
        <w:rPr>
          <w:color w:val="000000"/>
        </w:rPr>
        <w:t xml:space="preserve">If an applicant </w:t>
      </w:r>
      <w:r w:rsidR="007D48A0" w:rsidRPr="008B7490">
        <w:rPr>
          <w:color w:val="000000"/>
        </w:rPr>
        <w:t>completed an approved course of study</w:t>
      </w:r>
      <w:r w:rsidR="00E023CD" w:rsidRPr="008B7490">
        <w:rPr>
          <w:color w:val="000000"/>
        </w:rPr>
        <w:t xml:space="preserve"> more than 5</w:t>
      </w:r>
      <w:r w:rsidR="00CD7EA5" w:rsidRPr="008B7490">
        <w:rPr>
          <w:color w:val="000000"/>
        </w:rPr>
        <w:t> </w:t>
      </w:r>
      <w:r w:rsidR="00E023CD" w:rsidRPr="008B7490">
        <w:rPr>
          <w:color w:val="000000"/>
        </w:rPr>
        <w:t xml:space="preserve">years before </w:t>
      </w:r>
      <w:r w:rsidR="00DB60D1" w:rsidRPr="008B7490">
        <w:rPr>
          <w:color w:val="000000"/>
        </w:rPr>
        <w:t xml:space="preserve">making </w:t>
      </w:r>
      <w:r w:rsidR="00027AB8" w:rsidRPr="008B7490">
        <w:rPr>
          <w:color w:val="000000"/>
        </w:rPr>
        <w:t>an</w:t>
      </w:r>
      <w:r w:rsidR="00BA5782" w:rsidRPr="008B7490">
        <w:rPr>
          <w:color w:val="000000"/>
        </w:rPr>
        <w:t xml:space="preserve"> application</w:t>
      </w:r>
      <w:r w:rsidR="00027AB8" w:rsidRPr="008B7490">
        <w:rPr>
          <w:color w:val="000000"/>
        </w:rPr>
        <w:t xml:space="preserve"> for admission</w:t>
      </w:r>
      <w:r w:rsidR="00E023CD" w:rsidRPr="008B7490">
        <w:rPr>
          <w:color w:val="000000"/>
        </w:rPr>
        <w:t>, the admissions board may require the applicant to—</w:t>
      </w:r>
    </w:p>
    <w:p w14:paraId="640810B7" w14:textId="77777777" w:rsidR="00E023CD" w:rsidRPr="008B7490" w:rsidRDefault="00E023CD" w:rsidP="00E023CD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undertake</w:t>
      </w:r>
      <w:r w:rsidR="00672187" w:rsidRPr="008B7490">
        <w:rPr>
          <w:color w:val="000000"/>
        </w:rPr>
        <w:t xml:space="preserve"> and pass a further academic subject</w:t>
      </w:r>
      <w:r w:rsidR="00605A71" w:rsidRPr="008B7490">
        <w:rPr>
          <w:color w:val="000000"/>
        </w:rPr>
        <w:t xml:space="preserve"> or examination</w:t>
      </w:r>
      <w:r w:rsidR="00672187" w:rsidRPr="008B7490">
        <w:rPr>
          <w:color w:val="000000"/>
        </w:rPr>
        <w:t>; and</w:t>
      </w:r>
    </w:p>
    <w:p w14:paraId="24762FCC" w14:textId="77777777" w:rsidR="00672187" w:rsidRPr="008B7490" w:rsidRDefault="00672187" w:rsidP="00E023CD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  <w:t xml:space="preserve">apply for a compliance certificate </w:t>
      </w:r>
      <w:r w:rsidR="00E62D46" w:rsidRPr="008B7490">
        <w:rPr>
          <w:color w:val="000000"/>
        </w:rPr>
        <w:t>with</w:t>
      </w:r>
      <w:r w:rsidRPr="008B7490">
        <w:rPr>
          <w:color w:val="000000"/>
        </w:rPr>
        <w:t xml:space="preserve">in a </w:t>
      </w:r>
      <w:r w:rsidR="00E62D46" w:rsidRPr="008B7490">
        <w:rPr>
          <w:color w:val="000000"/>
        </w:rPr>
        <w:t>stated</w:t>
      </w:r>
      <w:r w:rsidRPr="008B7490">
        <w:rPr>
          <w:color w:val="000000"/>
        </w:rPr>
        <w:t xml:space="preserve"> time.</w:t>
      </w:r>
    </w:p>
    <w:p w14:paraId="65146D7D" w14:textId="77777777" w:rsidR="00FE2314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7" w:name="_Toc11664804"/>
      <w:r w:rsidRPr="008B7490">
        <w:rPr>
          <w:rStyle w:val="CharSectNo"/>
        </w:rPr>
        <w:t>5</w:t>
      </w:r>
      <w:r w:rsidRPr="008B7490">
        <w:rPr>
          <w:color w:val="000000"/>
        </w:rPr>
        <w:tab/>
      </w:r>
      <w:r w:rsidR="00FE2314" w:rsidRPr="008B7490">
        <w:rPr>
          <w:color w:val="000000"/>
        </w:rPr>
        <w:t>R</w:t>
      </w:r>
      <w:r w:rsidR="00D67210" w:rsidRPr="008B7490">
        <w:rPr>
          <w:color w:val="000000"/>
        </w:rPr>
        <w:t>ule 3607D (</w:t>
      </w:r>
      <w:r w:rsidR="00553030" w:rsidRPr="008B7490">
        <w:rPr>
          <w:color w:val="000000"/>
        </w:rPr>
        <w:t>2</w:t>
      </w:r>
      <w:r w:rsidR="00D67210" w:rsidRPr="008B7490">
        <w:rPr>
          <w:color w:val="000000"/>
        </w:rPr>
        <w:t>)</w:t>
      </w:r>
      <w:bookmarkEnd w:id="7"/>
    </w:p>
    <w:p w14:paraId="5BB94015" w14:textId="77777777" w:rsidR="00D67210" w:rsidRPr="008B7490" w:rsidRDefault="00FE2314" w:rsidP="00D67210">
      <w:pPr>
        <w:pStyle w:val="direction"/>
        <w:rPr>
          <w:color w:val="000000"/>
        </w:rPr>
      </w:pPr>
      <w:r w:rsidRPr="008B7490">
        <w:rPr>
          <w:color w:val="000000"/>
        </w:rPr>
        <w:t>substitute</w:t>
      </w:r>
    </w:p>
    <w:p w14:paraId="6CDC4024" w14:textId="77777777" w:rsidR="00FE2314" w:rsidRPr="008B7490" w:rsidRDefault="00FE2314" w:rsidP="00FE2314">
      <w:pPr>
        <w:pStyle w:val="IMain"/>
        <w:rPr>
          <w:color w:val="000000"/>
        </w:rPr>
      </w:pPr>
      <w:r w:rsidRPr="008B7490">
        <w:rPr>
          <w:color w:val="000000"/>
        </w:rPr>
        <w:tab/>
        <w:t>(2)</w:t>
      </w:r>
      <w:r w:rsidRPr="008B7490">
        <w:rPr>
          <w:color w:val="000000"/>
        </w:rPr>
        <w:tab/>
        <w:t>A person is eligible to undertake practical legal training under this subdivision if—</w:t>
      </w:r>
    </w:p>
    <w:p w14:paraId="58958F1A" w14:textId="77777777" w:rsidR="00FE2314" w:rsidRPr="008B7490" w:rsidRDefault="00FE2314" w:rsidP="00FE2314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the person has completed an approved course of study under subdivision 3.11.2.3 at an approved academic institution under subdivision 3.11.2.2; or</w:t>
      </w:r>
    </w:p>
    <w:p w14:paraId="7C9FB32E" w14:textId="77777777" w:rsidR="00FE2314" w:rsidRPr="008B7490" w:rsidRDefault="00FE2314" w:rsidP="008B6EAA">
      <w:pPr>
        <w:pStyle w:val="Ipara"/>
        <w:keepLines/>
        <w:rPr>
          <w:color w:val="000000"/>
        </w:rPr>
      </w:pPr>
      <w:r w:rsidRPr="008B7490">
        <w:rPr>
          <w:color w:val="000000"/>
        </w:rPr>
        <w:lastRenderedPageBreak/>
        <w:tab/>
        <w:t>(b)</w:t>
      </w:r>
      <w:r w:rsidRPr="008B7490">
        <w:rPr>
          <w:color w:val="000000"/>
        </w:rPr>
        <w:tab/>
      </w:r>
      <w:r w:rsidR="001426FB" w:rsidRPr="008B7490">
        <w:rPr>
          <w:color w:val="000000"/>
        </w:rPr>
        <w:t xml:space="preserve">the person has completed </w:t>
      </w:r>
      <w:r w:rsidRPr="008B7490">
        <w:rPr>
          <w:color w:val="000000"/>
        </w:rPr>
        <w:t>another tertiary qualification in law that satisfies the academic requirements for admission to the legal profession in the Australian jurisdiction where the tertiary qualification was obtained; or</w:t>
      </w:r>
    </w:p>
    <w:p w14:paraId="15A9EAA4" w14:textId="77777777" w:rsidR="00D67210" w:rsidRPr="008B7490" w:rsidRDefault="00D67210" w:rsidP="00D67210">
      <w:pPr>
        <w:pStyle w:val="Ipara"/>
        <w:rPr>
          <w:color w:val="000000"/>
        </w:rPr>
      </w:pPr>
      <w:r w:rsidRPr="008B7490">
        <w:rPr>
          <w:color w:val="000000"/>
        </w:rPr>
        <w:tab/>
        <w:t>(c)</w:t>
      </w:r>
      <w:r w:rsidRPr="008B7490">
        <w:rPr>
          <w:color w:val="000000"/>
        </w:rPr>
        <w:tab/>
      </w:r>
      <w:r w:rsidR="001426FB" w:rsidRPr="008B7490">
        <w:rPr>
          <w:color w:val="000000"/>
        </w:rPr>
        <w:t>the admissions board has approved an application for the person to undertake early commencement of practical legal training under rule 3607DA.</w:t>
      </w:r>
    </w:p>
    <w:p w14:paraId="329B6407" w14:textId="77777777" w:rsidR="00524516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8" w:name="_Toc11664805"/>
      <w:r w:rsidRPr="008B7490">
        <w:rPr>
          <w:rStyle w:val="CharSectNo"/>
        </w:rPr>
        <w:t>6</w:t>
      </w:r>
      <w:r w:rsidRPr="008B7490">
        <w:rPr>
          <w:color w:val="000000"/>
        </w:rPr>
        <w:tab/>
      </w:r>
      <w:r w:rsidR="00524516" w:rsidRPr="008B7490">
        <w:rPr>
          <w:color w:val="000000"/>
        </w:rPr>
        <w:t>New rule 360</w:t>
      </w:r>
      <w:r w:rsidR="00E945F9" w:rsidRPr="008B7490">
        <w:rPr>
          <w:color w:val="000000"/>
        </w:rPr>
        <w:t>7D</w:t>
      </w:r>
      <w:r w:rsidR="00D26B22" w:rsidRPr="008B7490">
        <w:rPr>
          <w:color w:val="000000"/>
        </w:rPr>
        <w:t>A</w:t>
      </w:r>
      <w:bookmarkEnd w:id="8"/>
    </w:p>
    <w:p w14:paraId="0E594134" w14:textId="77777777" w:rsidR="00524516" w:rsidRPr="008B7490" w:rsidRDefault="00553030" w:rsidP="00524516">
      <w:pPr>
        <w:pStyle w:val="direction"/>
        <w:rPr>
          <w:color w:val="000000"/>
        </w:rPr>
      </w:pPr>
      <w:r w:rsidRPr="008B7490">
        <w:rPr>
          <w:color w:val="000000"/>
        </w:rPr>
        <w:t xml:space="preserve">in subdivision 3.11.2.4, </w:t>
      </w:r>
      <w:r w:rsidR="00524516" w:rsidRPr="008B7490">
        <w:rPr>
          <w:color w:val="000000"/>
        </w:rPr>
        <w:t>insert</w:t>
      </w:r>
    </w:p>
    <w:p w14:paraId="11272782" w14:textId="77777777" w:rsidR="00D26B22" w:rsidRPr="008B7490" w:rsidRDefault="00D26B22" w:rsidP="00D26B22">
      <w:pPr>
        <w:pStyle w:val="IH5Sec"/>
        <w:rPr>
          <w:color w:val="000000"/>
        </w:rPr>
      </w:pPr>
      <w:r w:rsidRPr="008B7490">
        <w:rPr>
          <w:color w:val="000000"/>
        </w:rPr>
        <w:t>3607DA</w:t>
      </w:r>
      <w:r w:rsidRPr="008B7490">
        <w:rPr>
          <w:color w:val="000000"/>
        </w:rPr>
        <w:tab/>
        <w:t xml:space="preserve">Early </w:t>
      </w:r>
      <w:r w:rsidR="00D74823" w:rsidRPr="008B7490">
        <w:rPr>
          <w:color w:val="000000"/>
        </w:rPr>
        <w:t>commencement</w:t>
      </w:r>
      <w:r w:rsidRPr="008B7490">
        <w:rPr>
          <w:color w:val="000000"/>
        </w:rPr>
        <w:t xml:space="preserve"> of practical legal training</w:t>
      </w:r>
    </w:p>
    <w:p w14:paraId="262361DF" w14:textId="77777777" w:rsidR="00291BF3" w:rsidRPr="008B7490" w:rsidRDefault="00291BF3" w:rsidP="00D66197">
      <w:pPr>
        <w:pStyle w:val="IMain"/>
        <w:keepNext/>
        <w:rPr>
          <w:color w:val="000000"/>
        </w:rPr>
      </w:pPr>
      <w:r w:rsidRPr="008B7490">
        <w:rPr>
          <w:color w:val="000000"/>
        </w:rPr>
        <w:tab/>
        <w:t>(</w:t>
      </w:r>
      <w:r w:rsidR="00027AB8" w:rsidRPr="008B7490">
        <w:rPr>
          <w:color w:val="000000"/>
        </w:rPr>
        <w:t>1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</w:r>
      <w:r w:rsidR="00B17B3D" w:rsidRPr="008B7490">
        <w:rPr>
          <w:color w:val="000000"/>
        </w:rPr>
        <w:t>A</w:t>
      </w:r>
      <w:r w:rsidR="00D66197" w:rsidRPr="008B7490">
        <w:rPr>
          <w:color w:val="000000"/>
        </w:rPr>
        <w:t xml:space="preserve"> </w:t>
      </w:r>
      <w:r w:rsidR="00D36C42" w:rsidRPr="008B7490">
        <w:rPr>
          <w:color w:val="000000"/>
        </w:rPr>
        <w:t>person</w:t>
      </w:r>
      <w:r w:rsidR="00D66197" w:rsidRPr="008B7490">
        <w:rPr>
          <w:color w:val="000000"/>
        </w:rPr>
        <w:t xml:space="preserve"> may apply to the admissions board </w:t>
      </w:r>
      <w:r w:rsidR="00027AB8" w:rsidRPr="008B7490">
        <w:rPr>
          <w:color w:val="000000"/>
        </w:rPr>
        <w:t>to undertake practical legal training before completing an approved course of study</w:t>
      </w:r>
      <w:r w:rsidR="00FB2494" w:rsidRPr="008B7490">
        <w:rPr>
          <w:color w:val="000000"/>
        </w:rPr>
        <w:t xml:space="preserve"> or another tertiary qualification in law that satisfies the academic requirements</w:t>
      </w:r>
      <w:r w:rsidR="00027AB8" w:rsidRPr="008B7490">
        <w:rPr>
          <w:color w:val="000000"/>
        </w:rPr>
        <w:t xml:space="preserve"> (</w:t>
      </w:r>
      <w:r w:rsidR="00027AB8" w:rsidRPr="008B7490">
        <w:rPr>
          <w:rStyle w:val="charBoldItals"/>
        </w:rPr>
        <w:t>early commencement</w:t>
      </w:r>
      <w:r w:rsidR="00027AB8" w:rsidRPr="008B7490">
        <w:rPr>
          <w:color w:val="000000"/>
        </w:rPr>
        <w:t>)</w:t>
      </w:r>
      <w:r w:rsidR="00A761D5" w:rsidRPr="008B7490">
        <w:rPr>
          <w:color w:val="000000"/>
        </w:rPr>
        <w:t xml:space="preserve"> if—</w:t>
      </w:r>
    </w:p>
    <w:p w14:paraId="366E71F8" w14:textId="77777777" w:rsidR="00A761D5" w:rsidRPr="008B7490" w:rsidRDefault="00A761D5" w:rsidP="00A761D5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</w:r>
      <w:r w:rsidR="00027AB8" w:rsidRPr="008B7490">
        <w:rPr>
          <w:color w:val="000000"/>
        </w:rPr>
        <w:t xml:space="preserve">the </w:t>
      </w:r>
      <w:r w:rsidR="008D39A1" w:rsidRPr="008B7490">
        <w:rPr>
          <w:color w:val="000000"/>
        </w:rPr>
        <w:t>person</w:t>
      </w:r>
      <w:r w:rsidR="00027AB8" w:rsidRPr="008B7490">
        <w:rPr>
          <w:color w:val="000000"/>
        </w:rPr>
        <w:t xml:space="preserve"> </w:t>
      </w:r>
      <w:r w:rsidRPr="008B7490">
        <w:rPr>
          <w:color w:val="000000"/>
        </w:rPr>
        <w:t>has completed the</w:t>
      </w:r>
      <w:r w:rsidR="00D96E63" w:rsidRPr="008B7490">
        <w:rPr>
          <w:color w:val="000000"/>
        </w:rPr>
        <w:t xml:space="preserve"> </w:t>
      </w:r>
      <w:r w:rsidR="00C64A3A" w:rsidRPr="008B7490">
        <w:rPr>
          <w:color w:val="000000"/>
        </w:rPr>
        <w:t>course</w:t>
      </w:r>
      <w:r w:rsidRPr="008B7490">
        <w:rPr>
          <w:color w:val="000000"/>
        </w:rPr>
        <w:t>’s core subjects; and</w:t>
      </w:r>
    </w:p>
    <w:p w14:paraId="4616F549" w14:textId="77777777" w:rsidR="00D57259" w:rsidRPr="008B7490" w:rsidRDefault="00D57259" w:rsidP="00A761D5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</w:r>
      <w:r w:rsidR="00027AB8" w:rsidRPr="008B7490">
        <w:rPr>
          <w:color w:val="000000"/>
        </w:rPr>
        <w:t xml:space="preserve">the </w:t>
      </w:r>
      <w:r w:rsidR="008D39A1" w:rsidRPr="008B7490">
        <w:rPr>
          <w:color w:val="000000"/>
        </w:rPr>
        <w:t>person</w:t>
      </w:r>
      <w:r w:rsidR="00027AB8" w:rsidRPr="008B7490">
        <w:rPr>
          <w:color w:val="000000"/>
        </w:rPr>
        <w:t xml:space="preserve"> </w:t>
      </w:r>
      <w:r w:rsidRPr="008B7490">
        <w:rPr>
          <w:color w:val="000000"/>
        </w:rPr>
        <w:t xml:space="preserve">has no more than 2 subjects to complete for the applicant to complete the </w:t>
      </w:r>
      <w:r w:rsidR="00C64A3A" w:rsidRPr="008B7490">
        <w:rPr>
          <w:color w:val="000000"/>
        </w:rPr>
        <w:t>course</w:t>
      </w:r>
      <w:r w:rsidRPr="008B7490">
        <w:rPr>
          <w:color w:val="000000"/>
        </w:rPr>
        <w:t xml:space="preserve"> (</w:t>
      </w:r>
      <w:r w:rsidRPr="008B7490">
        <w:rPr>
          <w:rStyle w:val="charBoldItals"/>
        </w:rPr>
        <w:t>final subjects</w:t>
      </w:r>
      <w:r w:rsidRPr="008B7490">
        <w:rPr>
          <w:color w:val="000000"/>
        </w:rPr>
        <w:t>); and</w:t>
      </w:r>
    </w:p>
    <w:p w14:paraId="79CCC237" w14:textId="77777777" w:rsidR="00A761D5" w:rsidRPr="008B7490" w:rsidRDefault="00A761D5" w:rsidP="00A761D5">
      <w:pPr>
        <w:pStyle w:val="Ipara"/>
        <w:rPr>
          <w:color w:val="000000"/>
        </w:rPr>
      </w:pPr>
      <w:r w:rsidRPr="008B7490">
        <w:rPr>
          <w:color w:val="000000"/>
        </w:rPr>
        <w:tab/>
        <w:t>(</w:t>
      </w:r>
      <w:r w:rsidR="00D57259" w:rsidRPr="008B7490">
        <w:rPr>
          <w:color w:val="000000"/>
        </w:rPr>
        <w:t>c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</w:r>
      <w:r w:rsidR="00027AB8" w:rsidRPr="008B7490">
        <w:rPr>
          <w:color w:val="000000"/>
        </w:rPr>
        <w:t xml:space="preserve">the </w:t>
      </w:r>
      <w:r w:rsidR="00D67210" w:rsidRPr="008B7490">
        <w:rPr>
          <w:color w:val="000000"/>
        </w:rPr>
        <w:t>person</w:t>
      </w:r>
      <w:r w:rsidR="00027AB8" w:rsidRPr="008B7490">
        <w:rPr>
          <w:color w:val="000000"/>
        </w:rPr>
        <w:t xml:space="preserve"> </w:t>
      </w:r>
      <w:r w:rsidRPr="008B7490">
        <w:rPr>
          <w:color w:val="000000"/>
        </w:rPr>
        <w:t xml:space="preserve">is enrolled in </w:t>
      </w:r>
      <w:r w:rsidR="00AE2ACE" w:rsidRPr="008B7490">
        <w:rPr>
          <w:color w:val="000000"/>
        </w:rPr>
        <w:t>the course’s</w:t>
      </w:r>
      <w:r w:rsidRPr="008B7490">
        <w:rPr>
          <w:color w:val="000000"/>
        </w:rPr>
        <w:t xml:space="preserve"> final subjects</w:t>
      </w:r>
      <w:r w:rsidR="00027AB8" w:rsidRPr="008B7490">
        <w:rPr>
          <w:color w:val="000000"/>
        </w:rPr>
        <w:t>; and</w:t>
      </w:r>
    </w:p>
    <w:p w14:paraId="3F43A9DF" w14:textId="77777777" w:rsidR="00027AB8" w:rsidRPr="008B7490" w:rsidRDefault="00027AB8" w:rsidP="00A761D5">
      <w:pPr>
        <w:pStyle w:val="Ipara"/>
        <w:rPr>
          <w:color w:val="000000"/>
        </w:rPr>
      </w:pPr>
      <w:r w:rsidRPr="008B7490">
        <w:rPr>
          <w:color w:val="000000"/>
        </w:rPr>
        <w:tab/>
        <w:t>(d)</w:t>
      </w:r>
      <w:r w:rsidRPr="008B7490">
        <w:rPr>
          <w:color w:val="000000"/>
        </w:rPr>
        <w:tab/>
        <w:t>there are exceptional circumstances in support of early commencement.</w:t>
      </w:r>
    </w:p>
    <w:p w14:paraId="21D8AD73" w14:textId="77777777" w:rsidR="00D66197" w:rsidRPr="008B7490" w:rsidRDefault="00D66197" w:rsidP="00D66197">
      <w:pPr>
        <w:pStyle w:val="IMain"/>
        <w:keepNext/>
        <w:rPr>
          <w:color w:val="000000"/>
        </w:rPr>
      </w:pPr>
      <w:r w:rsidRPr="008B7490">
        <w:rPr>
          <w:color w:val="000000"/>
        </w:rPr>
        <w:tab/>
        <w:t>(</w:t>
      </w:r>
      <w:r w:rsidR="00027AB8" w:rsidRPr="008B7490">
        <w:rPr>
          <w:color w:val="000000"/>
        </w:rPr>
        <w:t>2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  <w:t xml:space="preserve">An application </w:t>
      </w:r>
      <w:r w:rsidR="00133ED1" w:rsidRPr="008B7490">
        <w:rPr>
          <w:color w:val="000000"/>
        </w:rPr>
        <w:t>for early commencement</w:t>
      </w:r>
      <w:r w:rsidRPr="008B7490">
        <w:rPr>
          <w:color w:val="000000"/>
        </w:rPr>
        <w:t xml:space="preserve"> must—</w:t>
      </w:r>
    </w:p>
    <w:p w14:paraId="1082DBAA" w14:textId="77777777" w:rsidR="00027AB8" w:rsidRPr="008B7490" w:rsidRDefault="00D66197" w:rsidP="00027AB8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</w:r>
      <w:r w:rsidR="00027AB8" w:rsidRPr="008B7490">
        <w:rPr>
          <w:color w:val="000000"/>
        </w:rPr>
        <w:t>s</w:t>
      </w:r>
      <w:r w:rsidRPr="008B7490">
        <w:rPr>
          <w:color w:val="000000"/>
        </w:rPr>
        <w:t xml:space="preserve">et out the </w:t>
      </w:r>
      <w:r w:rsidR="00EA543D" w:rsidRPr="008B7490">
        <w:rPr>
          <w:color w:val="000000"/>
        </w:rPr>
        <w:t xml:space="preserve">exceptional </w:t>
      </w:r>
      <w:r w:rsidRPr="008B7490">
        <w:rPr>
          <w:color w:val="000000"/>
        </w:rPr>
        <w:t>circumstances</w:t>
      </w:r>
      <w:r w:rsidR="00133ED1" w:rsidRPr="008B7490">
        <w:rPr>
          <w:color w:val="000000"/>
        </w:rPr>
        <w:t>; and</w:t>
      </w:r>
      <w:r w:rsidR="00027AB8" w:rsidRPr="008B7490">
        <w:rPr>
          <w:color w:val="000000"/>
        </w:rPr>
        <w:t xml:space="preserve"> </w:t>
      </w:r>
    </w:p>
    <w:p w14:paraId="0731B5CB" w14:textId="77777777" w:rsidR="00291BF3" w:rsidRPr="008B7490" w:rsidRDefault="00027AB8" w:rsidP="00027AB8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</w:r>
      <w:r w:rsidR="00D67210" w:rsidRPr="008B7490">
        <w:rPr>
          <w:color w:val="000000"/>
        </w:rPr>
        <w:t>include</w:t>
      </w:r>
      <w:r w:rsidR="00133ED1" w:rsidRPr="008B7490">
        <w:rPr>
          <w:color w:val="000000"/>
        </w:rPr>
        <w:t xml:space="preserve"> evidence in support of the </w:t>
      </w:r>
      <w:r w:rsidRPr="008B7490">
        <w:rPr>
          <w:color w:val="000000"/>
        </w:rPr>
        <w:t xml:space="preserve">exceptional </w:t>
      </w:r>
      <w:r w:rsidR="00133ED1" w:rsidRPr="008B7490">
        <w:rPr>
          <w:color w:val="000000"/>
        </w:rPr>
        <w:t>circumstances (if any); and</w:t>
      </w:r>
    </w:p>
    <w:p w14:paraId="1917E698" w14:textId="77777777" w:rsidR="00133ED1" w:rsidRPr="008B7490" w:rsidRDefault="00133ED1" w:rsidP="00133ED1">
      <w:pPr>
        <w:pStyle w:val="Ipara"/>
        <w:rPr>
          <w:color w:val="000000"/>
        </w:rPr>
      </w:pPr>
      <w:r w:rsidRPr="008B7490">
        <w:rPr>
          <w:color w:val="000000"/>
        </w:rPr>
        <w:tab/>
        <w:t>(</w:t>
      </w:r>
      <w:r w:rsidR="00027AB8" w:rsidRPr="008B7490">
        <w:rPr>
          <w:color w:val="000000"/>
        </w:rPr>
        <w:t>c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</w:r>
      <w:r w:rsidR="00027AB8" w:rsidRPr="008B7490">
        <w:rPr>
          <w:color w:val="000000"/>
        </w:rPr>
        <w:t xml:space="preserve">include </w:t>
      </w:r>
      <w:r w:rsidRPr="008B7490">
        <w:rPr>
          <w:color w:val="000000"/>
        </w:rPr>
        <w:t xml:space="preserve">evidence </w:t>
      </w:r>
      <w:r w:rsidR="00A761D5" w:rsidRPr="008B7490">
        <w:rPr>
          <w:color w:val="000000"/>
        </w:rPr>
        <w:t>that the person has satisfied subrule</w:t>
      </w:r>
      <w:r w:rsidR="00F57233" w:rsidRPr="008B7490">
        <w:rPr>
          <w:color w:val="000000"/>
        </w:rPr>
        <w:t> </w:t>
      </w:r>
      <w:r w:rsidR="00A761D5" w:rsidRPr="008B7490">
        <w:rPr>
          <w:color w:val="000000"/>
        </w:rPr>
        <w:t>(</w:t>
      </w:r>
      <w:r w:rsidR="00027AB8" w:rsidRPr="008B7490">
        <w:rPr>
          <w:color w:val="000000"/>
        </w:rPr>
        <w:t>1</w:t>
      </w:r>
      <w:r w:rsidR="00A761D5" w:rsidRPr="008B7490">
        <w:rPr>
          <w:color w:val="000000"/>
        </w:rPr>
        <w:t>)</w:t>
      </w:r>
      <w:r w:rsidR="00F57233" w:rsidRPr="008B7490">
        <w:rPr>
          <w:color w:val="000000"/>
        </w:rPr>
        <w:t> </w:t>
      </w:r>
      <w:r w:rsidR="00027AB8" w:rsidRPr="008B7490">
        <w:rPr>
          <w:color w:val="000000"/>
        </w:rPr>
        <w:t>(a)</w:t>
      </w:r>
      <w:r w:rsidR="00391769" w:rsidRPr="008B7490">
        <w:rPr>
          <w:color w:val="000000"/>
        </w:rPr>
        <w:t xml:space="preserve"> </w:t>
      </w:r>
      <w:r w:rsidR="00027AB8" w:rsidRPr="008B7490">
        <w:rPr>
          <w:color w:val="000000"/>
        </w:rPr>
        <w:t>to</w:t>
      </w:r>
      <w:r w:rsidR="00391769" w:rsidRPr="008B7490">
        <w:rPr>
          <w:color w:val="000000"/>
        </w:rPr>
        <w:t> </w:t>
      </w:r>
      <w:r w:rsidR="00027AB8" w:rsidRPr="008B7490">
        <w:rPr>
          <w:color w:val="000000"/>
        </w:rPr>
        <w:t>(c)</w:t>
      </w:r>
      <w:r w:rsidR="00A761D5" w:rsidRPr="008B7490">
        <w:rPr>
          <w:color w:val="000000"/>
        </w:rPr>
        <w:t>.</w:t>
      </w:r>
    </w:p>
    <w:p w14:paraId="44F61163" w14:textId="77777777" w:rsidR="00EA1AFF" w:rsidRPr="008B7490" w:rsidRDefault="00EA1AFF" w:rsidP="008B6EAA">
      <w:pPr>
        <w:pStyle w:val="IMain"/>
        <w:keepNext/>
        <w:rPr>
          <w:color w:val="000000"/>
        </w:rPr>
      </w:pPr>
      <w:r w:rsidRPr="008B7490">
        <w:rPr>
          <w:color w:val="000000"/>
        </w:rPr>
        <w:lastRenderedPageBreak/>
        <w:tab/>
        <w:t>(3)</w:t>
      </w:r>
      <w:r w:rsidRPr="008B7490">
        <w:rPr>
          <w:color w:val="000000"/>
        </w:rPr>
        <w:tab/>
        <w:t>The admissions board must—</w:t>
      </w:r>
    </w:p>
    <w:p w14:paraId="2F05D756" w14:textId="77777777" w:rsidR="00EA1AFF" w:rsidRPr="008B7490" w:rsidRDefault="00EA1AFF" w:rsidP="00EA1AFF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approve the application; or</w:t>
      </w:r>
    </w:p>
    <w:p w14:paraId="0E22C5F4" w14:textId="77777777" w:rsidR="00EA1AFF" w:rsidRPr="008B7490" w:rsidRDefault="00EA1AFF" w:rsidP="00EA1AFF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</w:r>
      <w:r w:rsidR="00422712" w:rsidRPr="008B7490">
        <w:rPr>
          <w:color w:val="000000"/>
        </w:rPr>
        <w:t>refuse to approve</w:t>
      </w:r>
      <w:r w:rsidRPr="008B7490">
        <w:rPr>
          <w:color w:val="000000"/>
        </w:rPr>
        <w:t xml:space="preserve"> the application.</w:t>
      </w:r>
    </w:p>
    <w:p w14:paraId="6710CE98" w14:textId="77777777" w:rsidR="00CC47F6" w:rsidRPr="008B7490" w:rsidRDefault="00CC47F6" w:rsidP="00CC47F6">
      <w:pPr>
        <w:pStyle w:val="IMain"/>
        <w:keepNext/>
        <w:rPr>
          <w:color w:val="000000"/>
        </w:rPr>
      </w:pPr>
      <w:r w:rsidRPr="008B7490">
        <w:rPr>
          <w:color w:val="000000"/>
        </w:rPr>
        <w:tab/>
        <w:t>(</w:t>
      </w:r>
      <w:r w:rsidR="00D67210" w:rsidRPr="008B7490">
        <w:rPr>
          <w:color w:val="000000"/>
        </w:rPr>
        <w:t>4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  <w:t>In this section:</w:t>
      </w:r>
    </w:p>
    <w:p w14:paraId="0AD29CD3" w14:textId="77777777" w:rsidR="00CC47F6" w:rsidRPr="008B7490" w:rsidRDefault="00CC47F6" w:rsidP="008B7490">
      <w:pPr>
        <w:pStyle w:val="aDef"/>
      </w:pPr>
      <w:r w:rsidRPr="008B7490">
        <w:rPr>
          <w:rStyle w:val="charBoldItals"/>
        </w:rPr>
        <w:t>core subject</w:t>
      </w:r>
      <w:r w:rsidRPr="008B7490">
        <w:t>, of a</w:t>
      </w:r>
      <w:r w:rsidR="001F6B4D" w:rsidRPr="008B7490">
        <w:t xml:space="preserve">n </w:t>
      </w:r>
      <w:r w:rsidRPr="008B7490">
        <w:t>approved</w:t>
      </w:r>
      <w:r w:rsidR="00ED0E69" w:rsidRPr="008B7490">
        <w:t xml:space="preserve"> </w:t>
      </w:r>
      <w:r w:rsidR="001F6B4D" w:rsidRPr="008B7490">
        <w:t xml:space="preserve">course of </w:t>
      </w:r>
      <w:r w:rsidR="00ED0E69" w:rsidRPr="008B7490">
        <w:t xml:space="preserve">study, means a subject </w:t>
      </w:r>
      <w:r w:rsidR="00022D1B" w:rsidRPr="008B7490">
        <w:t xml:space="preserve">that </w:t>
      </w:r>
      <w:r w:rsidR="00507EDD" w:rsidRPr="008B7490">
        <w:t>requires a student to acquire and demonstrate an appropriate understanding of, and competence in, an area of law mentioned in rule 3605 (1) (a).</w:t>
      </w:r>
    </w:p>
    <w:p w14:paraId="4CD70AF1" w14:textId="77777777" w:rsidR="00681AF2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9" w:name="_Toc11664806"/>
      <w:r w:rsidRPr="008B7490">
        <w:rPr>
          <w:rStyle w:val="CharSectNo"/>
        </w:rPr>
        <w:t>7</w:t>
      </w:r>
      <w:r w:rsidRPr="008B7490">
        <w:rPr>
          <w:color w:val="000000"/>
        </w:rPr>
        <w:tab/>
      </w:r>
      <w:r w:rsidR="00681AF2" w:rsidRPr="008B7490">
        <w:rPr>
          <w:color w:val="000000"/>
        </w:rPr>
        <w:t>Rule 3608</w:t>
      </w:r>
      <w:r w:rsidR="007859EE" w:rsidRPr="008B7490">
        <w:rPr>
          <w:color w:val="000000"/>
        </w:rPr>
        <w:t xml:space="preserve"> (1)</w:t>
      </w:r>
      <w:r w:rsidR="00C908D8" w:rsidRPr="008B7490">
        <w:rPr>
          <w:color w:val="000000"/>
        </w:rPr>
        <w:t>, except note</w:t>
      </w:r>
      <w:bookmarkEnd w:id="9"/>
    </w:p>
    <w:p w14:paraId="70CB938B" w14:textId="77777777" w:rsidR="00681AF2" w:rsidRPr="008B7490" w:rsidRDefault="00C908D8" w:rsidP="00681AF2">
      <w:pPr>
        <w:pStyle w:val="direction"/>
        <w:rPr>
          <w:color w:val="000000"/>
        </w:rPr>
      </w:pPr>
      <w:r w:rsidRPr="008B7490">
        <w:rPr>
          <w:color w:val="000000"/>
        </w:rPr>
        <w:t>substitute</w:t>
      </w:r>
    </w:p>
    <w:p w14:paraId="4CE82D16" w14:textId="77777777" w:rsidR="00C908D8" w:rsidRPr="008B7490" w:rsidRDefault="00C908D8" w:rsidP="00C908D8">
      <w:pPr>
        <w:pStyle w:val="IMain"/>
        <w:rPr>
          <w:color w:val="000000"/>
        </w:rPr>
      </w:pPr>
      <w:r w:rsidRPr="008B7490">
        <w:rPr>
          <w:color w:val="000000"/>
        </w:rPr>
        <w:tab/>
        <w:t>(1)</w:t>
      </w:r>
      <w:r w:rsidRPr="008B7490">
        <w:rPr>
          <w:color w:val="000000"/>
        </w:rPr>
        <w:tab/>
        <w:t>An application for admission must—</w:t>
      </w:r>
    </w:p>
    <w:p w14:paraId="02168CEC" w14:textId="77777777" w:rsidR="00C908D8" w:rsidRPr="008B7490" w:rsidRDefault="00C908D8" w:rsidP="00C908D8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be made by originating application; and</w:t>
      </w:r>
    </w:p>
    <w:p w14:paraId="3628EABD" w14:textId="77777777" w:rsidR="00C908D8" w:rsidRPr="008B7490" w:rsidRDefault="00C908D8" w:rsidP="00C908D8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  <w:t>if the applicant cannot attend the hearing of the application</w:t>
      </w:r>
      <w:r w:rsidR="00B24778" w:rsidRPr="008B7490">
        <w:rPr>
          <w:color w:val="000000"/>
        </w:rPr>
        <w:t xml:space="preserve"> because of exceptional circumstances</w:t>
      </w:r>
      <w:r w:rsidRPr="008B7490">
        <w:rPr>
          <w:color w:val="000000"/>
        </w:rPr>
        <w:t>—be accompanied by</w:t>
      </w:r>
      <w:r w:rsidR="007E7482" w:rsidRPr="008B7490">
        <w:rPr>
          <w:color w:val="000000"/>
        </w:rPr>
        <w:t>—</w:t>
      </w:r>
    </w:p>
    <w:p w14:paraId="5AC2268F" w14:textId="77777777" w:rsidR="007E7482" w:rsidRPr="008B7490" w:rsidRDefault="007E7482" w:rsidP="007E7482">
      <w:pPr>
        <w:pStyle w:val="Isubpara"/>
        <w:rPr>
          <w:color w:val="000000"/>
        </w:rPr>
      </w:pPr>
      <w:r w:rsidRPr="008B7490">
        <w:rPr>
          <w:color w:val="000000"/>
        </w:rPr>
        <w:tab/>
        <w:t>(i)</w:t>
      </w:r>
      <w:r w:rsidRPr="008B7490">
        <w:rPr>
          <w:color w:val="000000"/>
        </w:rPr>
        <w:tab/>
      </w:r>
      <w:r w:rsidR="00205E29" w:rsidRPr="008B7490">
        <w:rPr>
          <w:color w:val="000000"/>
        </w:rPr>
        <w:t xml:space="preserve">a letter from the applicant addressed to the admissions board </w:t>
      </w:r>
      <w:r w:rsidR="00FF649F" w:rsidRPr="008B7490">
        <w:rPr>
          <w:color w:val="000000"/>
        </w:rPr>
        <w:t xml:space="preserve">requesting </w:t>
      </w:r>
      <w:r w:rsidRPr="008B7490">
        <w:rPr>
          <w:color w:val="000000"/>
        </w:rPr>
        <w:t xml:space="preserve">that the applicant be admitted in their absence (an </w:t>
      </w:r>
      <w:r w:rsidRPr="008B7490">
        <w:rPr>
          <w:rStyle w:val="charBoldItals"/>
        </w:rPr>
        <w:t>absentee admission</w:t>
      </w:r>
      <w:r w:rsidRPr="008B7490">
        <w:rPr>
          <w:color w:val="000000"/>
        </w:rPr>
        <w:t>); and</w:t>
      </w:r>
    </w:p>
    <w:p w14:paraId="654E1AE2" w14:textId="77777777" w:rsidR="001E6A91" w:rsidRPr="008B7490" w:rsidRDefault="007E7482" w:rsidP="007E7482">
      <w:pPr>
        <w:pStyle w:val="Isubpara"/>
        <w:rPr>
          <w:color w:val="000000"/>
        </w:rPr>
      </w:pPr>
      <w:r w:rsidRPr="008B7490">
        <w:rPr>
          <w:color w:val="000000"/>
        </w:rPr>
        <w:tab/>
        <w:t>(ii)</w:t>
      </w:r>
      <w:r w:rsidRPr="008B7490">
        <w:rPr>
          <w:color w:val="000000"/>
        </w:rPr>
        <w:tab/>
      </w:r>
      <w:r w:rsidR="00205E29" w:rsidRPr="008B7490">
        <w:rPr>
          <w:color w:val="000000"/>
        </w:rPr>
        <w:t>an affidavit</w:t>
      </w:r>
      <w:r w:rsidR="001E6A91" w:rsidRPr="008B7490">
        <w:rPr>
          <w:color w:val="000000"/>
        </w:rPr>
        <w:t>—</w:t>
      </w:r>
    </w:p>
    <w:p w14:paraId="006A2F44" w14:textId="77777777" w:rsidR="007E7482" w:rsidRPr="008B7490" w:rsidRDefault="001E6A91" w:rsidP="001E6A91">
      <w:pPr>
        <w:pStyle w:val="Isubsub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</w:r>
      <w:r w:rsidR="00555D0F" w:rsidRPr="008B7490">
        <w:rPr>
          <w:color w:val="000000"/>
        </w:rPr>
        <w:t xml:space="preserve">stating </w:t>
      </w:r>
      <w:r w:rsidR="007E7482" w:rsidRPr="008B7490">
        <w:rPr>
          <w:color w:val="000000"/>
        </w:rPr>
        <w:t xml:space="preserve">the </w:t>
      </w:r>
      <w:r w:rsidR="00B24778" w:rsidRPr="008B7490">
        <w:rPr>
          <w:color w:val="000000"/>
        </w:rPr>
        <w:t>circumstances</w:t>
      </w:r>
      <w:r w:rsidR="007E7482" w:rsidRPr="008B7490">
        <w:rPr>
          <w:color w:val="000000"/>
        </w:rPr>
        <w:t xml:space="preserve"> </w:t>
      </w:r>
      <w:r w:rsidR="00B24778" w:rsidRPr="008B7490">
        <w:rPr>
          <w:color w:val="000000"/>
        </w:rPr>
        <w:t>preventing the applicant from attending</w:t>
      </w:r>
      <w:r w:rsidR="007E7482" w:rsidRPr="008B7490">
        <w:rPr>
          <w:color w:val="000000"/>
        </w:rPr>
        <w:t xml:space="preserve"> the hearing</w:t>
      </w:r>
      <w:r w:rsidRPr="008B7490">
        <w:rPr>
          <w:color w:val="000000"/>
        </w:rPr>
        <w:t>; and</w:t>
      </w:r>
    </w:p>
    <w:p w14:paraId="04A3EB0B" w14:textId="77777777" w:rsidR="001E6A91" w:rsidRPr="008B7490" w:rsidRDefault="001E6A91" w:rsidP="001E6A91">
      <w:pPr>
        <w:pStyle w:val="Isubsub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</w:r>
      <w:r w:rsidR="00802F32" w:rsidRPr="008B7490">
        <w:rPr>
          <w:color w:val="000000"/>
        </w:rPr>
        <w:t>giving</w:t>
      </w:r>
      <w:r w:rsidRPr="008B7490">
        <w:rPr>
          <w:color w:val="000000"/>
        </w:rPr>
        <w:t xml:space="preserve"> evidence</w:t>
      </w:r>
      <w:r w:rsidR="00402110" w:rsidRPr="008B7490">
        <w:rPr>
          <w:color w:val="000000"/>
        </w:rPr>
        <w:t xml:space="preserve"> in support of the circumstances</w:t>
      </w:r>
      <w:r w:rsidR="00566364" w:rsidRPr="008B7490">
        <w:rPr>
          <w:color w:val="000000"/>
        </w:rPr>
        <w:t xml:space="preserve"> (if any)</w:t>
      </w:r>
      <w:r w:rsidRPr="008B7490">
        <w:rPr>
          <w:color w:val="000000"/>
        </w:rPr>
        <w:t>.</w:t>
      </w:r>
    </w:p>
    <w:p w14:paraId="1F7CC656" w14:textId="77777777" w:rsidR="000E221A" w:rsidRPr="008B7490" w:rsidRDefault="000E221A" w:rsidP="00507EDD">
      <w:pPr>
        <w:pStyle w:val="aExamHdgss"/>
        <w:rPr>
          <w:color w:val="000000"/>
        </w:rPr>
      </w:pPr>
      <w:r w:rsidRPr="008B7490">
        <w:rPr>
          <w:color w:val="000000"/>
        </w:rPr>
        <w:t>Example—exceptional circumstances</w:t>
      </w:r>
    </w:p>
    <w:p w14:paraId="10D19F34" w14:textId="77777777" w:rsidR="000E221A" w:rsidRPr="008B7490" w:rsidRDefault="000E221A" w:rsidP="00507EDD">
      <w:pPr>
        <w:pStyle w:val="aExamss"/>
        <w:rPr>
          <w:color w:val="000000"/>
        </w:rPr>
      </w:pPr>
      <w:r w:rsidRPr="008B7490">
        <w:rPr>
          <w:color w:val="000000"/>
        </w:rPr>
        <w:t>the applicant has undergone a medical procedure preventing the applicant from attending the hearing</w:t>
      </w:r>
    </w:p>
    <w:p w14:paraId="54D54CCB" w14:textId="77777777" w:rsidR="00A11A5F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0" w:name="_Toc11664807"/>
      <w:r w:rsidRPr="008B7490">
        <w:rPr>
          <w:rStyle w:val="CharSectNo"/>
        </w:rPr>
        <w:lastRenderedPageBreak/>
        <w:t>8</w:t>
      </w:r>
      <w:r w:rsidRPr="008B7490">
        <w:rPr>
          <w:color w:val="000000"/>
        </w:rPr>
        <w:tab/>
      </w:r>
      <w:r w:rsidR="00A11A5F" w:rsidRPr="008B7490">
        <w:rPr>
          <w:color w:val="000000"/>
        </w:rPr>
        <w:t>New rule 3608 (</w:t>
      </w:r>
      <w:r w:rsidR="00702492" w:rsidRPr="008B7490">
        <w:rPr>
          <w:color w:val="000000"/>
        </w:rPr>
        <w:t>4</w:t>
      </w:r>
      <w:r w:rsidR="00A11A5F" w:rsidRPr="008B7490">
        <w:rPr>
          <w:color w:val="000000"/>
        </w:rPr>
        <w:t>)</w:t>
      </w:r>
      <w:r w:rsidR="00850430" w:rsidRPr="008B7490">
        <w:rPr>
          <w:color w:val="000000"/>
        </w:rPr>
        <w:t xml:space="preserve"> (</w:t>
      </w:r>
      <w:r w:rsidR="00702492" w:rsidRPr="008B7490">
        <w:rPr>
          <w:color w:val="000000"/>
        </w:rPr>
        <w:t>aa</w:t>
      </w:r>
      <w:r w:rsidR="00850430" w:rsidRPr="008B7490">
        <w:rPr>
          <w:color w:val="000000"/>
        </w:rPr>
        <w:t>)</w:t>
      </w:r>
      <w:bookmarkEnd w:id="10"/>
    </w:p>
    <w:p w14:paraId="15EFE11A" w14:textId="77777777" w:rsidR="00A11A5F" w:rsidRPr="008B7490" w:rsidRDefault="00850430" w:rsidP="00A11A5F">
      <w:pPr>
        <w:pStyle w:val="direction"/>
        <w:rPr>
          <w:color w:val="000000"/>
        </w:rPr>
      </w:pPr>
      <w:r w:rsidRPr="008B7490">
        <w:rPr>
          <w:color w:val="000000"/>
        </w:rPr>
        <w:t>insert</w:t>
      </w:r>
    </w:p>
    <w:p w14:paraId="2E9B5A0B" w14:textId="77777777" w:rsidR="00A11A5F" w:rsidRPr="008B7490" w:rsidRDefault="00A11A5F" w:rsidP="00850430">
      <w:pPr>
        <w:pStyle w:val="Ipara"/>
        <w:rPr>
          <w:color w:val="000000"/>
        </w:rPr>
      </w:pPr>
      <w:r w:rsidRPr="008B7490">
        <w:rPr>
          <w:color w:val="000000"/>
        </w:rPr>
        <w:tab/>
        <w:t>(</w:t>
      </w:r>
      <w:r w:rsidR="00702492" w:rsidRPr="008B7490">
        <w:rPr>
          <w:color w:val="000000"/>
        </w:rPr>
        <w:t>aa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</w:r>
      <w:r w:rsidR="00850430" w:rsidRPr="008B7490">
        <w:rPr>
          <w:color w:val="000000"/>
        </w:rPr>
        <w:t xml:space="preserve">if the applicant </w:t>
      </w:r>
      <w:r w:rsidR="007D48A0" w:rsidRPr="008B7490">
        <w:rPr>
          <w:color w:val="000000"/>
        </w:rPr>
        <w:t>completed an approved course of study</w:t>
      </w:r>
      <w:r w:rsidR="00850430" w:rsidRPr="008B7490">
        <w:rPr>
          <w:color w:val="000000"/>
        </w:rPr>
        <w:t xml:space="preserve"> more than 5 years before making </w:t>
      </w:r>
      <w:r w:rsidR="003E6745" w:rsidRPr="008B7490">
        <w:rPr>
          <w:color w:val="000000"/>
        </w:rPr>
        <w:t>the</w:t>
      </w:r>
      <w:r w:rsidR="00850430" w:rsidRPr="008B7490">
        <w:rPr>
          <w:color w:val="000000"/>
        </w:rPr>
        <w:t xml:space="preserve"> application—</w:t>
      </w:r>
      <w:r w:rsidR="00802F32" w:rsidRPr="008B7490">
        <w:rPr>
          <w:color w:val="000000"/>
        </w:rPr>
        <w:t>give</w:t>
      </w:r>
      <w:r w:rsidR="00702492" w:rsidRPr="008B7490">
        <w:rPr>
          <w:color w:val="000000"/>
        </w:rPr>
        <w:t xml:space="preserve"> </w:t>
      </w:r>
      <w:r w:rsidR="00850430" w:rsidRPr="008B7490">
        <w:rPr>
          <w:color w:val="000000"/>
        </w:rPr>
        <w:t xml:space="preserve">details of </w:t>
      </w:r>
      <w:r w:rsidR="00702492" w:rsidRPr="008B7490">
        <w:rPr>
          <w:color w:val="000000"/>
        </w:rPr>
        <w:t xml:space="preserve">any </w:t>
      </w:r>
      <w:r w:rsidR="00850430" w:rsidRPr="008B7490">
        <w:rPr>
          <w:color w:val="000000"/>
        </w:rPr>
        <w:t xml:space="preserve">relevant </w:t>
      </w:r>
      <w:r w:rsidR="007D48A0" w:rsidRPr="008B7490">
        <w:rPr>
          <w:color w:val="000000"/>
        </w:rPr>
        <w:t xml:space="preserve">legal experience the person has </w:t>
      </w:r>
      <w:r w:rsidR="00802F32" w:rsidRPr="008B7490">
        <w:rPr>
          <w:color w:val="000000"/>
        </w:rPr>
        <w:t>obtained</w:t>
      </w:r>
      <w:r w:rsidR="007D48A0" w:rsidRPr="008B7490">
        <w:rPr>
          <w:color w:val="000000"/>
        </w:rPr>
        <w:t xml:space="preserve"> after completing the approved course of study</w:t>
      </w:r>
      <w:r w:rsidR="00702492" w:rsidRPr="008B7490">
        <w:rPr>
          <w:color w:val="000000"/>
        </w:rPr>
        <w:t>; and</w:t>
      </w:r>
    </w:p>
    <w:p w14:paraId="18DA294C" w14:textId="77777777" w:rsidR="00555D0F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1" w:name="_Toc11664808"/>
      <w:r w:rsidRPr="008B7490">
        <w:rPr>
          <w:rStyle w:val="CharSectNo"/>
        </w:rPr>
        <w:t>9</w:t>
      </w:r>
      <w:r w:rsidRPr="008B7490">
        <w:rPr>
          <w:color w:val="000000"/>
        </w:rPr>
        <w:tab/>
      </w:r>
      <w:r w:rsidR="00555D0F" w:rsidRPr="008B7490">
        <w:rPr>
          <w:color w:val="000000"/>
        </w:rPr>
        <w:t>New rule 3609</w:t>
      </w:r>
      <w:r w:rsidR="00AB6344" w:rsidRPr="008B7490">
        <w:rPr>
          <w:color w:val="000000"/>
        </w:rPr>
        <w:t>A</w:t>
      </w:r>
      <w:bookmarkEnd w:id="11"/>
    </w:p>
    <w:p w14:paraId="046EFF29" w14:textId="77777777" w:rsidR="00555D0F" w:rsidRPr="008B7490" w:rsidRDefault="00555D0F" w:rsidP="00555D0F">
      <w:pPr>
        <w:pStyle w:val="direction"/>
        <w:rPr>
          <w:color w:val="000000"/>
        </w:rPr>
      </w:pPr>
      <w:r w:rsidRPr="008B7490">
        <w:rPr>
          <w:color w:val="000000"/>
        </w:rPr>
        <w:t>insert</w:t>
      </w:r>
    </w:p>
    <w:p w14:paraId="313F845D" w14:textId="77777777" w:rsidR="00555D0F" w:rsidRPr="008B7490" w:rsidRDefault="00555D0F" w:rsidP="00555D0F">
      <w:pPr>
        <w:pStyle w:val="IH5Sec"/>
        <w:rPr>
          <w:color w:val="000000"/>
        </w:rPr>
      </w:pPr>
      <w:r w:rsidRPr="008B7490">
        <w:rPr>
          <w:color w:val="000000"/>
        </w:rPr>
        <w:t>3609</w:t>
      </w:r>
      <w:r w:rsidR="00AB6344" w:rsidRPr="008B7490">
        <w:rPr>
          <w:color w:val="000000"/>
        </w:rPr>
        <w:t>A</w:t>
      </w:r>
      <w:r w:rsidRPr="008B7490">
        <w:rPr>
          <w:color w:val="000000"/>
        </w:rPr>
        <w:tab/>
        <w:t>Request for absentee admission</w:t>
      </w:r>
    </w:p>
    <w:p w14:paraId="6CC5ADA9" w14:textId="77777777" w:rsidR="00555D0F" w:rsidRPr="008B7490" w:rsidRDefault="00555D0F" w:rsidP="00CC371A">
      <w:pPr>
        <w:pStyle w:val="IMain"/>
        <w:keepNext/>
        <w:rPr>
          <w:color w:val="000000"/>
        </w:rPr>
      </w:pPr>
      <w:r w:rsidRPr="008B7490">
        <w:rPr>
          <w:color w:val="000000"/>
        </w:rPr>
        <w:tab/>
        <w:t>(1)</w:t>
      </w:r>
      <w:r w:rsidRPr="008B7490">
        <w:rPr>
          <w:color w:val="000000"/>
        </w:rPr>
        <w:tab/>
        <w:t>This rule applies if a person requests an absentee admission.</w:t>
      </w:r>
    </w:p>
    <w:p w14:paraId="76A43057" w14:textId="77777777" w:rsidR="00555D0F" w:rsidRPr="008B7490" w:rsidRDefault="00555D0F" w:rsidP="00555D0F">
      <w:pPr>
        <w:pStyle w:val="IMain"/>
        <w:rPr>
          <w:color w:val="000000"/>
        </w:rPr>
      </w:pPr>
      <w:r w:rsidRPr="008B7490">
        <w:rPr>
          <w:color w:val="000000"/>
        </w:rPr>
        <w:tab/>
        <w:t>(2)</w:t>
      </w:r>
      <w:r w:rsidRPr="008B7490">
        <w:rPr>
          <w:color w:val="000000"/>
        </w:rPr>
        <w:tab/>
        <w:t>The admissions board must consider the request and either—</w:t>
      </w:r>
    </w:p>
    <w:p w14:paraId="13DF74DE" w14:textId="77777777" w:rsidR="00555D0F" w:rsidRPr="008B7490" w:rsidRDefault="00555D0F" w:rsidP="00555D0F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approve the request; or</w:t>
      </w:r>
    </w:p>
    <w:p w14:paraId="7E93147A" w14:textId="77777777" w:rsidR="00555D0F" w:rsidRPr="008B7490" w:rsidRDefault="00555D0F" w:rsidP="00555D0F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</w:r>
      <w:r w:rsidR="00904410" w:rsidRPr="008B7490">
        <w:rPr>
          <w:color w:val="000000"/>
        </w:rPr>
        <w:t>refuse the request.</w:t>
      </w:r>
    </w:p>
    <w:p w14:paraId="6B85967C" w14:textId="77777777" w:rsidR="00555D0F" w:rsidRPr="008B7490" w:rsidRDefault="00904410" w:rsidP="00555D0F">
      <w:pPr>
        <w:pStyle w:val="IMain"/>
        <w:rPr>
          <w:color w:val="000000"/>
        </w:rPr>
      </w:pPr>
      <w:r w:rsidRPr="008B7490">
        <w:rPr>
          <w:color w:val="000000"/>
        </w:rPr>
        <w:tab/>
        <w:t>(3)</w:t>
      </w:r>
      <w:r w:rsidRPr="008B7490">
        <w:rPr>
          <w:color w:val="000000"/>
        </w:rPr>
        <w:tab/>
        <w:t xml:space="preserve">If the admissions board </w:t>
      </w:r>
      <w:r w:rsidR="0064100C" w:rsidRPr="008B7490">
        <w:rPr>
          <w:color w:val="000000"/>
        </w:rPr>
        <w:t>approves</w:t>
      </w:r>
      <w:r w:rsidRPr="008B7490">
        <w:rPr>
          <w:color w:val="000000"/>
        </w:rPr>
        <w:t xml:space="preserve"> the request, the court may hear the person’s application for admission in the person’s absence.</w:t>
      </w:r>
    </w:p>
    <w:p w14:paraId="7EEB1126" w14:textId="77777777" w:rsidR="001350AF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2" w:name="_Toc11664809"/>
      <w:r w:rsidRPr="008B7490">
        <w:rPr>
          <w:rStyle w:val="CharSectNo"/>
        </w:rPr>
        <w:t>10</w:t>
      </w:r>
      <w:r w:rsidRPr="008B7490">
        <w:rPr>
          <w:color w:val="000000"/>
        </w:rPr>
        <w:tab/>
      </w:r>
      <w:r w:rsidR="001350AF" w:rsidRPr="008B7490">
        <w:rPr>
          <w:color w:val="000000"/>
        </w:rPr>
        <w:t>Rule 3614 (1)</w:t>
      </w:r>
      <w:bookmarkEnd w:id="12"/>
    </w:p>
    <w:p w14:paraId="1AFDD39F" w14:textId="77777777" w:rsidR="001350AF" w:rsidRPr="008B7490" w:rsidRDefault="001350AF" w:rsidP="001350AF">
      <w:pPr>
        <w:pStyle w:val="direction"/>
        <w:rPr>
          <w:color w:val="000000"/>
        </w:rPr>
      </w:pPr>
      <w:r w:rsidRPr="008B7490">
        <w:rPr>
          <w:color w:val="000000"/>
        </w:rPr>
        <w:t>substitute</w:t>
      </w:r>
    </w:p>
    <w:p w14:paraId="16AC3522" w14:textId="77777777" w:rsidR="003C31F1" w:rsidRPr="008B7490" w:rsidRDefault="003C31F1" w:rsidP="003C31F1">
      <w:pPr>
        <w:pStyle w:val="IMain"/>
        <w:rPr>
          <w:color w:val="000000"/>
        </w:rPr>
      </w:pPr>
      <w:r w:rsidRPr="008B7490">
        <w:rPr>
          <w:color w:val="000000"/>
        </w:rPr>
        <w:tab/>
        <w:t>(1)</w:t>
      </w:r>
      <w:r w:rsidRPr="008B7490">
        <w:rPr>
          <w:color w:val="000000"/>
        </w:rPr>
        <w:tab/>
        <w:t>A person must</w:t>
      </w:r>
      <w:r w:rsidR="00886E8A" w:rsidRPr="008B7490">
        <w:rPr>
          <w:color w:val="000000"/>
        </w:rPr>
        <w:t>, before being admitted, take an oath or make an affirmation—</w:t>
      </w:r>
    </w:p>
    <w:p w14:paraId="677F1FEF" w14:textId="77777777" w:rsidR="00886E8A" w:rsidRPr="008B7490" w:rsidRDefault="00886E8A" w:rsidP="00886E8A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before the court; or</w:t>
      </w:r>
    </w:p>
    <w:p w14:paraId="12F8F1B6" w14:textId="77777777" w:rsidR="00886E8A" w:rsidRPr="008B7490" w:rsidRDefault="00886E8A" w:rsidP="00886E8A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  <w:t xml:space="preserve">if the </w:t>
      </w:r>
      <w:r w:rsidR="00555D0F" w:rsidRPr="008B7490">
        <w:rPr>
          <w:color w:val="000000"/>
        </w:rPr>
        <w:t>admissions board approves the person’s request for</w:t>
      </w:r>
      <w:r w:rsidRPr="008B7490">
        <w:rPr>
          <w:color w:val="000000"/>
        </w:rPr>
        <w:t xml:space="preserve"> absentee admission—in accordance with rule 3614A</w:t>
      </w:r>
      <w:r w:rsidR="00820143" w:rsidRPr="008B7490">
        <w:rPr>
          <w:color w:val="000000"/>
        </w:rPr>
        <w:t>.</w:t>
      </w:r>
    </w:p>
    <w:p w14:paraId="735D9D71" w14:textId="77777777" w:rsidR="00B651C5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3" w:name="_Toc11664810"/>
      <w:r w:rsidRPr="008B7490">
        <w:rPr>
          <w:rStyle w:val="CharSectNo"/>
        </w:rPr>
        <w:lastRenderedPageBreak/>
        <w:t>11</w:t>
      </w:r>
      <w:r w:rsidRPr="008B7490">
        <w:rPr>
          <w:color w:val="000000"/>
        </w:rPr>
        <w:tab/>
      </w:r>
      <w:r w:rsidR="00B651C5" w:rsidRPr="008B7490">
        <w:rPr>
          <w:color w:val="000000"/>
        </w:rPr>
        <w:t>New rule 3614A</w:t>
      </w:r>
      <w:bookmarkEnd w:id="13"/>
    </w:p>
    <w:p w14:paraId="696DFF72" w14:textId="77777777" w:rsidR="00B651C5" w:rsidRPr="008B7490" w:rsidRDefault="00B651C5" w:rsidP="00B651C5">
      <w:pPr>
        <w:pStyle w:val="direction"/>
        <w:rPr>
          <w:color w:val="000000"/>
        </w:rPr>
      </w:pPr>
      <w:r w:rsidRPr="008B7490">
        <w:rPr>
          <w:color w:val="000000"/>
        </w:rPr>
        <w:t>insert</w:t>
      </w:r>
    </w:p>
    <w:p w14:paraId="3BED9AF2" w14:textId="77777777" w:rsidR="00B651C5" w:rsidRPr="008B7490" w:rsidRDefault="00B651C5" w:rsidP="00B651C5">
      <w:pPr>
        <w:pStyle w:val="IH5Sec"/>
        <w:rPr>
          <w:color w:val="000000"/>
        </w:rPr>
      </w:pPr>
      <w:r w:rsidRPr="008B7490">
        <w:rPr>
          <w:color w:val="000000"/>
        </w:rPr>
        <w:t>3614A</w:t>
      </w:r>
      <w:r w:rsidRPr="008B7490">
        <w:rPr>
          <w:color w:val="000000"/>
        </w:rPr>
        <w:tab/>
        <w:t>Admission</w:t>
      </w:r>
      <w:r w:rsidR="002B3690" w:rsidRPr="008B7490">
        <w:rPr>
          <w:color w:val="000000"/>
        </w:rPr>
        <w:t>—absent</w:t>
      </w:r>
      <w:r w:rsidR="00347FD6" w:rsidRPr="008B7490">
        <w:rPr>
          <w:color w:val="000000"/>
        </w:rPr>
        <w:t>ee</w:t>
      </w:r>
      <w:r w:rsidR="002B3690" w:rsidRPr="008B7490">
        <w:rPr>
          <w:color w:val="000000"/>
        </w:rPr>
        <w:t xml:space="preserve"> admission</w:t>
      </w:r>
    </w:p>
    <w:p w14:paraId="255E0A49" w14:textId="77777777" w:rsidR="002B3690" w:rsidRPr="008B7490" w:rsidRDefault="00BE2F14" w:rsidP="00BE2F14">
      <w:pPr>
        <w:pStyle w:val="IMain"/>
        <w:rPr>
          <w:color w:val="000000"/>
        </w:rPr>
      </w:pPr>
      <w:r w:rsidRPr="008B7490">
        <w:rPr>
          <w:color w:val="000000"/>
        </w:rPr>
        <w:tab/>
        <w:t>(1)</w:t>
      </w:r>
      <w:r w:rsidRPr="008B7490">
        <w:rPr>
          <w:color w:val="000000"/>
        </w:rPr>
        <w:tab/>
        <w:t xml:space="preserve">This </w:t>
      </w:r>
      <w:r w:rsidR="00555D0F" w:rsidRPr="008B7490">
        <w:rPr>
          <w:color w:val="000000"/>
        </w:rPr>
        <w:t>rule</w:t>
      </w:r>
      <w:r w:rsidRPr="008B7490">
        <w:rPr>
          <w:color w:val="000000"/>
        </w:rPr>
        <w:t xml:space="preserve"> applies if—</w:t>
      </w:r>
    </w:p>
    <w:p w14:paraId="23BD5A3A" w14:textId="77777777" w:rsidR="00BE2F14" w:rsidRPr="008B7490" w:rsidRDefault="0041295D" w:rsidP="00681AF2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a person has applied for</w:t>
      </w:r>
      <w:r w:rsidR="000A38DA" w:rsidRPr="008B7490">
        <w:rPr>
          <w:color w:val="000000"/>
        </w:rPr>
        <w:t xml:space="preserve"> </w:t>
      </w:r>
      <w:r w:rsidRPr="008B7490">
        <w:rPr>
          <w:color w:val="000000"/>
        </w:rPr>
        <w:t>admission under rule</w:t>
      </w:r>
      <w:r w:rsidR="00681AF2" w:rsidRPr="008B7490">
        <w:rPr>
          <w:color w:val="000000"/>
        </w:rPr>
        <w:t> </w:t>
      </w:r>
      <w:r w:rsidRPr="008B7490">
        <w:rPr>
          <w:color w:val="000000"/>
        </w:rPr>
        <w:t>3608</w:t>
      </w:r>
      <w:r w:rsidR="001219DE" w:rsidRPr="008B7490">
        <w:rPr>
          <w:color w:val="000000"/>
        </w:rPr>
        <w:t xml:space="preserve"> (the </w:t>
      </w:r>
      <w:r w:rsidR="001219DE" w:rsidRPr="008B7490">
        <w:rPr>
          <w:rStyle w:val="charBoldItals"/>
        </w:rPr>
        <w:t>applicant</w:t>
      </w:r>
      <w:r w:rsidR="001219DE" w:rsidRPr="008B7490">
        <w:rPr>
          <w:color w:val="000000"/>
        </w:rPr>
        <w:t>)</w:t>
      </w:r>
      <w:r w:rsidRPr="008B7490">
        <w:rPr>
          <w:color w:val="000000"/>
        </w:rPr>
        <w:t>; and</w:t>
      </w:r>
    </w:p>
    <w:p w14:paraId="323B3664" w14:textId="77777777" w:rsidR="0041295D" w:rsidRPr="008B7490" w:rsidRDefault="0041295D" w:rsidP="00681AF2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  <w:t xml:space="preserve">the admissions board </w:t>
      </w:r>
      <w:r w:rsidR="007322CC" w:rsidRPr="008B7490">
        <w:rPr>
          <w:color w:val="000000"/>
        </w:rPr>
        <w:t>has approved</w:t>
      </w:r>
      <w:r w:rsidRPr="008B7490">
        <w:rPr>
          <w:color w:val="000000"/>
        </w:rPr>
        <w:t xml:space="preserve"> the applicant</w:t>
      </w:r>
      <w:r w:rsidR="00681AF2" w:rsidRPr="008B7490">
        <w:rPr>
          <w:color w:val="000000"/>
        </w:rPr>
        <w:t>’</w:t>
      </w:r>
      <w:r w:rsidRPr="008B7490">
        <w:rPr>
          <w:color w:val="000000"/>
        </w:rPr>
        <w:t xml:space="preserve">s </w:t>
      </w:r>
      <w:r w:rsidR="007322CC" w:rsidRPr="008B7490">
        <w:rPr>
          <w:color w:val="000000"/>
        </w:rPr>
        <w:t>request</w:t>
      </w:r>
      <w:r w:rsidR="00681AF2" w:rsidRPr="008B7490">
        <w:rPr>
          <w:color w:val="000000"/>
        </w:rPr>
        <w:t xml:space="preserve"> for </w:t>
      </w:r>
      <w:r w:rsidR="000A38DA" w:rsidRPr="008B7490">
        <w:rPr>
          <w:color w:val="000000"/>
        </w:rPr>
        <w:t>absentee admission</w:t>
      </w:r>
      <w:r w:rsidR="0092735E" w:rsidRPr="008B7490">
        <w:rPr>
          <w:color w:val="000000"/>
        </w:rPr>
        <w:t>; and</w:t>
      </w:r>
    </w:p>
    <w:p w14:paraId="24A27392" w14:textId="5ABD131B" w:rsidR="0092735E" w:rsidRPr="008B7490" w:rsidRDefault="0092735E" w:rsidP="00681AF2">
      <w:pPr>
        <w:pStyle w:val="Ipara"/>
        <w:rPr>
          <w:color w:val="000000"/>
        </w:rPr>
      </w:pPr>
      <w:r w:rsidRPr="008B7490">
        <w:rPr>
          <w:color w:val="000000"/>
        </w:rPr>
        <w:tab/>
        <w:t>(c)</w:t>
      </w:r>
      <w:r w:rsidRPr="008B7490">
        <w:rPr>
          <w:color w:val="000000"/>
        </w:rPr>
        <w:tab/>
        <w:t xml:space="preserve">the </w:t>
      </w:r>
      <w:r w:rsidR="00A539B9" w:rsidRPr="008B7490">
        <w:rPr>
          <w:color w:val="000000"/>
        </w:rPr>
        <w:t xml:space="preserve">admissions board </w:t>
      </w:r>
      <w:r w:rsidR="00A658E2" w:rsidRPr="008B7490">
        <w:rPr>
          <w:color w:val="000000"/>
        </w:rPr>
        <w:t xml:space="preserve">has </w:t>
      </w:r>
      <w:r w:rsidR="007322CC" w:rsidRPr="008B7490">
        <w:rPr>
          <w:color w:val="000000"/>
        </w:rPr>
        <w:t>i</w:t>
      </w:r>
      <w:r w:rsidR="00A658E2" w:rsidRPr="008B7490">
        <w:rPr>
          <w:color w:val="000000"/>
        </w:rPr>
        <w:t>ssue</w:t>
      </w:r>
      <w:r w:rsidR="007322CC" w:rsidRPr="008B7490">
        <w:rPr>
          <w:color w:val="000000"/>
        </w:rPr>
        <w:t>d</w:t>
      </w:r>
      <w:r w:rsidR="00A658E2" w:rsidRPr="008B7490">
        <w:rPr>
          <w:color w:val="000000"/>
        </w:rPr>
        <w:t xml:space="preserve"> a compliance certificate under section 30 of the </w:t>
      </w:r>
      <w:hyperlink r:id="rId23" w:tooltip="A2006-25" w:history="1">
        <w:r w:rsidR="00C602B0" w:rsidRPr="008B7490">
          <w:rPr>
            <w:rStyle w:val="charCitHyperlinkAbbrev"/>
          </w:rPr>
          <w:t>Legal Profession Act</w:t>
        </w:r>
      </w:hyperlink>
      <w:r w:rsidR="007322CC" w:rsidRPr="008B7490">
        <w:rPr>
          <w:color w:val="000000"/>
        </w:rPr>
        <w:t xml:space="preserve"> in relation to the applicant</w:t>
      </w:r>
      <w:r w:rsidR="00D94F4C" w:rsidRPr="008B7490">
        <w:rPr>
          <w:color w:val="000000"/>
        </w:rPr>
        <w:t>; and</w:t>
      </w:r>
    </w:p>
    <w:p w14:paraId="07386855" w14:textId="77777777" w:rsidR="00D94F4C" w:rsidRPr="008B7490" w:rsidRDefault="00D94F4C" w:rsidP="00681AF2">
      <w:pPr>
        <w:pStyle w:val="Ipara"/>
        <w:rPr>
          <w:color w:val="000000"/>
        </w:rPr>
      </w:pPr>
      <w:r w:rsidRPr="008B7490">
        <w:rPr>
          <w:color w:val="000000"/>
        </w:rPr>
        <w:tab/>
        <w:t>(d)</w:t>
      </w:r>
      <w:r w:rsidRPr="008B7490">
        <w:rPr>
          <w:color w:val="000000"/>
        </w:rPr>
        <w:tab/>
        <w:t xml:space="preserve">the court is satisfied that the person </w:t>
      </w:r>
      <w:r w:rsidR="00705EF2" w:rsidRPr="008B7490">
        <w:rPr>
          <w:color w:val="000000"/>
        </w:rPr>
        <w:t>should be admitted</w:t>
      </w:r>
      <w:r w:rsidRPr="008B7490">
        <w:rPr>
          <w:color w:val="000000"/>
        </w:rPr>
        <w:t>.</w:t>
      </w:r>
    </w:p>
    <w:p w14:paraId="1A073283" w14:textId="77777777" w:rsidR="009D044D" w:rsidRPr="008B7490" w:rsidRDefault="00681AF2" w:rsidP="00BE2F14">
      <w:pPr>
        <w:pStyle w:val="IMain"/>
        <w:rPr>
          <w:color w:val="000000"/>
        </w:rPr>
      </w:pPr>
      <w:r w:rsidRPr="008B7490">
        <w:rPr>
          <w:color w:val="000000"/>
        </w:rPr>
        <w:tab/>
        <w:t>(2)</w:t>
      </w:r>
      <w:r w:rsidRPr="008B7490">
        <w:rPr>
          <w:color w:val="000000"/>
        </w:rPr>
        <w:tab/>
        <w:t xml:space="preserve">The </w:t>
      </w:r>
      <w:r w:rsidR="008102A0" w:rsidRPr="008B7490">
        <w:rPr>
          <w:color w:val="000000"/>
        </w:rPr>
        <w:t>court</w:t>
      </w:r>
      <w:r w:rsidRPr="008B7490">
        <w:rPr>
          <w:color w:val="000000"/>
        </w:rPr>
        <w:t xml:space="preserve"> must send </w:t>
      </w:r>
      <w:r w:rsidR="001219DE" w:rsidRPr="008B7490">
        <w:rPr>
          <w:color w:val="000000"/>
        </w:rPr>
        <w:t>the applicant</w:t>
      </w:r>
      <w:r w:rsidR="009D044D" w:rsidRPr="008B7490">
        <w:rPr>
          <w:color w:val="000000"/>
        </w:rPr>
        <w:t>—</w:t>
      </w:r>
    </w:p>
    <w:p w14:paraId="212996D2" w14:textId="77777777" w:rsidR="00681AF2" w:rsidRPr="008B7490" w:rsidRDefault="009D044D" w:rsidP="009D044D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</w:r>
      <w:r w:rsidR="001219DE" w:rsidRPr="008B7490">
        <w:rPr>
          <w:color w:val="000000"/>
        </w:rPr>
        <w:t>a</w:t>
      </w:r>
      <w:r w:rsidR="00A658E2" w:rsidRPr="008B7490">
        <w:rPr>
          <w:color w:val="000000"/>
        </w:rPr>
        <w:t xml:space="preserve"> supplementary roll sheet</w:t>
      </w:r>
      <w:r w:rsidRPr="008B7490">
        <w:rPr>
          <w:color w:val="000000"/>
        </w:rPr>
        <w:t>; and</w:t>
      </w:r>
    </w:p>
    <w:p w14:paraId="538BB7DA" w14:textId="77777777" w:rsidR="009D044D" w:rsidRPr="008B7490" w:rsidRDefault="009D044D" w:rsidP="009D044D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  <w:t xml:space="preserve">information </w:t>
      </w:r>
      <w:r w:rsidR="00DD59F9" w:rsidRPr="008B7490">
        <w:rPr>
          <w:color w:val="000000"/>
        </w:rPr>
        <w:t>about completing the supplementary roll</w:t>
      </w:r>
      <w:r w:rsidRPr="008B7490">
        <w:rPr>
          <w:color w:val="000000"/>
        </w:rPr>
        <w:t>.</w:t>
      </w:r>
    </w:p>
    <w:p w14:paraId="3218FD90" w14:textId="77777777" w:rsidR="009D044D" w:rsidRPr="008B7490" w:rsidRDefault="009D044D" w:rsidP="009D044D">
      <w:pPr>
        <w:pStyle w:val="IMain"/>
        <w:rPr>
          <w:color w:val="000000"/>
        </w:rPr>
      </w:pPr>
      <w:r w:rsidRPr="008B7490">
        <w:rPr>
          <w:color w:val="000000"/>
        </w:rPr>
        <w:tab/>
        <w:t>(3)</w:t>
      </w:r>
      <w:r w:rsidRPr="008B7490">
        <w:rPr>
          <w:color w:val="000000"/>
        </w:rPr>
        <w:tab/>
        <w:t>The applicant must</w:t>
      </w:r>
      <w:r w:rsidR="006E4725" w:rsidRPr="008B7490">
        <w:rPr>
          <w:color w:val="000000"/>
        </w:rPr>
        <w:t>—</w:t>
      </w:r>
    </w:p>
    <w:p w14:paraId="03C44F37" w14:textId="77777777" w:rsidR="00042370" w:rsidRPr="008B7490" w:rsidRDefault="00042370" w:rsidP="009D044D">
      <w:pPr>
        <w:pStyle w:val="Ipara"/>
        <w:rPr>
          <w:color w:val="000000"/>
        </w:rPr>
      </w:pPr>
      <w:r w:rsidRPr="008B7490">
        <w:rPr>
          <w:color w:val="000000"/>
        </w:rPr>
        <w:tab/>
        <w:t>(</w:t>
      </w:r>
      <w:r w:rsidR="0070023C" w:rsidRPr="008B7490">
        <w:rPr>
          <w:color w:val="000000"/>
        </w:rPr>
        <w:t>a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</w:r>
      <w:r w:rsidR="008102A0" w:rsidRPr="008B7490">
        <w:rPr>
          <w:color w:val="000000"/>
        </w:rPr>
        <w:t>take an oath or make an affirmation before an authorised person</w:t>
      </w:r>
      <w:r w:rsidR="0070023C" w:rsidRPr="008B7490">
        <w:rPr>
          <w:color w:val="000000"/>
        </w:rPr>
        <w:t>;</w:t>
      </w:r>
      <w:r w:rsidR="00F12E82" w:rsidRPr="008B7490">
        <w:rPr>
          <w:color w:val="000000"/>
        </w:rPr>
        <w:t xml:space="preserve"> and</w:t>
      </w:r>
    </w:p>
    <w:p w14:paraId="1D1F928D" w14:textId="77777777" w:rsidR="0070023C" w:rsidRPr="008B7490" w:rsidRDefault="0070023C" w:rsidP="009D044D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</w:r>
      <w:r w:rsidR="008102A0" w:rsidRPr="008B7490">
        <w:rPr>
          <w:color w:val="000000"/>
        </w:rPr>
        <w:t>sign the</w:t>
      </w:r>
      <w:r w:rsidRPr="008B7490">
        <w:rPr>
          <w:color w:val="000000"/>
        </w:rPr>
        <w:t xml:space="preserve"> supplementary roll sheet</w:t>
      </w:r>
      <w:r w:rsidR="008102A0" w:rsidRPr="008B7490">
        <w:rPr>
          <w:color w:val="000000"/>
        </w:rPr>
        <w:t xml:space="preserve"> before the authorised person</w:t>
      </w:r>
      <w:r w:rsidRPr="008B7490">
        <w:rPr>
          <w:color w:val="000000"/>
        </w:rPr>
        <w:t>.</w:t>
      </w:r>
    </w:p>
    <w:p w14:paraId="5F45ED15" w14:textId="77777777" w:rsidR="00FB045F" w:rsidRPr="008B7490" w:rsidRDefault="00FB045F" w:rsidP="00FB045F">
      <w:pPr>
        <w:pStyle w:val="IMain"/>
        <w:rPr>
          <w:color w:val="000000"/>
        </w:rPr>
      </w:pPr>
      <w:r w:rsidRPr="008B7490">
        <w:rPr>
          <w:color w:val="000000"/>
        </w:rPr>
        <w:tab/>
        <w:t>(4)</w:t>
      </w:r>
      <w:r w:rsidRPr="008B7490">
        <w:rPr>
          <w:color w:val="000000"/>
        </w:rPr>
        <w:tab/>
        <w:t xml:space="preserve">The applicant must, within </w:t>
      </w:r>
      <w:r w:rsidR="00215CAE" w:rsidRPr="008B7490">
        <w:rPr>
          <w:color w:val="000000"/>
        </w:rPr>
        <w:t>28</w:t>
      </w:r>
      <w:r w:rsidRPr="008B7490">
        <w:rPr>
          <w:color w:val="000000"/>
        </w:rPr>
        <w:t xml:space="preserve"> days after the</w:t>
      </w:r>
      <w:r w:rsidR="00881C0D" w:rsidRPr="008B7490">
        <w:rPr>
          <w:color w:val="000000"/>
        </w:rPr>
        <w:t xml:space="preserve"> day the</w:t>
      </w:r>
      <w:r w:rsidRPr="008B7490">
        <w:rPr>
          <w:color w:val="000000"/>
        </w:rPr>
        <w:t xml:space="preserve"> applicant receives the supplementary roll sheet, file with the court—</w:t>
      </w:r>
    </w:p>
    <w:p w14:paraId="18A531DF" w14:textId="77777777" w:rsidR="00FB045F" w:rsidRPr="008B7490" w:rsidRDefault="00FB045F" w:rsidP="00FB045F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the signed supplementary roll sheet; and</w:t>
      </w:r>
    </w:p>
    <w:p w14:paraId="1476F96D" w14:textId="77777777" w:rsidR="00FB045F" w:rsidRPr="008B7490" w:rsidRDefault="00FB045F" w:rsidP="00FB045F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  <w:t>an affidavit stating that the applicant took an oath or made an affirmation in accordance with rule 3614</w:t>
      </w:r>
      <w:r w:rsidR="006E4725" w:rsidRPr="008B7490">
        <w:rPr>
          <w:color w:val="000000"/>
        </w:rPr>
        <w:t xml:space="preserve"> (2)</w:t>
      </w:r>
      <w:r w:rsidR="00881C0D" w:rsidRPr="008B7490">
        <w:rPr>
          <w:color w:val="000000"/>
        </w:rPr>
        <w:t xml:space="preserve"> or (3)</w:t>
      </w:r>
      <w:r w:rsidRPr="008B7490">
        <w:rPr>
          <w:color w:val="000000"/>
        </w:rPr>
        <w:t xml:space="preserve"> before the authorised person.</w:t>
      </w:r>
    </w:p>
    <w:p w14:paraId="334B9407" w14:textId="77777777" w:rsidR="008C7CFC" w:rsidRPr="008B7490" w:rsidRDefault="008C7CFC" w:rsidP="008C7CFC">
      <w:pPr>
        <w:pStyle w:val="IMain"/>
        <w:rPr>
          <w:color w:val="000000"/>
        </w:rPr>
      </w:pPr>
      <w:r w:rsidRPr="008B7490">
        <w:rPr>
          <w:color w:val="000000"/>
        </w:rPr>
        <w:lastRenderedPageBreak/>
        <w:tab/>
        <w:t>(</w:t>
      </w:r>
      <w:r w:rsidR="00FB045F" w:rsidRPr="008B7490">
        <w:rPr>
          <w:color w:val="000000"/>
        </w:rPr>
        <w:t>5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  <w:t xml:space="preserve">If the </w:t>
      </w:r>
      <w:r w:rsidR="006E4725" w:rsidRPr="008B7490">
        <w:rPr>
          <w:color w:val="000000"/>
        </w:rPr>
        <w:t>court</w:t>
      </w:r>
      <w:r w:rsidRPr="008B7490">
        <w:rPr>
          <w:color w:val="000000"/>
        </w:rPr>
        <w:t xml:space="preserve"> is satisfied that the applicant has complied with subsection</w:t>
      </w:r>
      <w:r w:rsidR="00553030" w:rsidRPr="008B7490">
        <w:rPr>
          <w:color w:val="000000"/>
        </w:rPr>
        <w:t> </w:t>
      </w:r>
      <w:r w:rsidRPr="008B7490">
        <w:rPr>
          <w:color w:val="000000"/>
        </w:rPr>
        <w:t xml:space="preserve">(3), </w:t>
      </w:r>
      <w:r w:rsidR="00871F8E" w:rsidRPr="008B7490">
        <w:rPr>
          <w:color w:val="000000"/>
        </w:rPr>
        <w:t>the court must order that the applicant be admitted</w:t>
      </w:r>
      <w:r w:rsidR="00FF58EF" w:rsidRPr="008B7490">
        <w:rPr>
          <w:color w:val="000000"/>
        </w:rPr>
        <w:t>.</w:t>
      </w:r>
    </w:p>
    <w:p w14:paraId="757AAAAE" w14:textId="77777777" w:rsidR="007A2C7A" w:rsidRPr="008B7490" w:rsidRDefault="007A2C7A" w:rsidP="008C7CFC">
      <w:pPr>
        <w:pStyle w:val="IMain"/>
        <w:rPr>
          <w:color w:val="000000"/>
        </w:rPr>
      </w:pPr>
      <w:r w:rsidRPr="008B7490">
        <w:rPr>
          <w:color w:val="000000"/>
        </w:rPr>
        <w:tab/>
        <w:t>(</w:t>
      </w:r>
      <w:r w:rsidR="00FB045F" w:rsidRPr="008B7490">
        <w:rPr>
          <w:color w:val="000000"/>
        </w:rPr>
        <w:t>6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  <w:t>In this section:</w:t>
      </w:r>
    </w:p>
    <w:p w14:paraId="7DF2C2C1" w14:textId="77777777" w:rsidR="003514F8" w:rsidRPr="008B7490" w:rsidRDefault="007A2C7A" w:rsidP="008B7490">
      <w:pPr>
        <w:pStyle w:val="aDef"/>
        <w:rPr>
          <w:color w:val="000000"/>
        </w:rPr>
      </w:pPr>
      <w:r w:rsidRPr="008B7490">
        <w:rPr>
          <w:rStyle w:val="charBoldItals"/>
        </w:rPr>
        <w:t>absentee admission</w:t>
      </w:r>
      <w:r w:rsidRPr="008B7490">
        <w:rPr>
          <w:color w:val="000000"/>
        </w:rPr>
        <w:t>—see section 3608 (1) (b).</w:t>
      </w:r>
    </w:p>
    <w:p w14:paraId="65265588" w14:textId="77777777" w:rsidR="00C12F6D" w:rsidRPr="008B7490" w:rsidRDefault="00C12F6D" w:rsidP="008B7490">
      <w:pPr>
        <w:pStyle w:val="aDef"/>
        <w:rPr>
          <w:color w:val="000000"/>
        </w:rPr>
      </w:pPr>
      <w:r w:rsidRPr="008B7490">
        <w:rPr>
          <w:rStyle w:val="charBoldItals"/>
        </w:rPr>
        <w:t>authorised person</w:t>
      </w:r>
      <w:r w:rsidRPr="008B7490">
        <w:rPr>
          <w:color w:val="000000"/>
        </w:rPr>
        <w:t xml:space="preserve"> means a person authorised to take an affidavit in the jurisdiction where the affidavit is taken.</w:t>
      </w:r>
    </w:p>
    <w:p w14:paraId="0AAC2025" w14:textId="77777777" w:rsidR="007A2C7A" w:rsidRPr="008B7490" w:rsidRDefault="003514F8" w:rsidP="008B7490">
      <w:pPr>
        <w:pStyle w:val="aDef"/>
        <w:rPr>
          <w:color w:val="000000"/>
        </w:rPr>
      </w:pPr>
      <w:r w:rsidRPr="008B7490">
        <w:rPr>
          <w:rStyle w:val="charBoldItals"/>
        </w:rPr>
        <w:t>supplementary roll sheet</w:t>
      </w:r>
      <w:r w:rsidRPr="008B7490">
        <w:rPr>
          <w:color w:val="000000"/>
        </w:rPr>
        <w:t xml:space="preserve"> means a sheet of the local roll.</w:t>
      </w:r>
    </w:p>
    <w:p w14:paraId="0859E7D6" w14:textId="77777777" w:rsidR="008C7CFC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4" w:name="_Toc11664811"/>
      <w:r w:rsidRPr="008B7490">
        <w:rPr>
          <w:rStyle w:val="CharSectNo"/>
        </w:rPr>
        <w:t>12</w:t>
      </w:r>
      <w:r w:rsidRPr="008B7490">
        <w:rPr>
          <w:color w:val="000000"/>
        </w:rPr>
        <w:tab/>
      </w:r>
      <w:r w:rsidR="008C7CFC" w:rsidRPr="008B7490">
        <w:rPr>
          <w:color w:val="000000"/>
        </w:rPr>
        <w:t>New rule 3615 (c)</w:t>
      </w:r>
      <w:bookmarkEnd w:id="14"/>
    </w:p>
    <w:p w14:paraId="7C1FBFA6" w14:textId="77777777" w:rsidR="008C7CFC" w:rsidRPr="008B7490" w:rsidRDefault="008C7CFC" w:rsidP="008C7CFC">
      <w:pPr>
        <w:pStyle w:val="direction"/>
        <w:rPr>
          <w:color w:val="000000"/>
        </w:rPr>
      </w:pPr>
      <w:r w:rsidRPr="008B7490">
        <w:rPr>
          <w:color w:val="000000"/>
        </w:rPr>
        <w:t>insert</w:t>
      </w:r>
    </w:p>
    <w:p w14:paraId="69084B5F" w14:textId="77777777" w:rsidR="009B47E8" w:rsidRPr="008B7490" w:rsidRDefault="008C7CFC" w:rsidP="00FB6005">
      <w:pPr>
        <w:pStyle w:val="Ipara"/>
        <w:rPr>
          <w:color w:val="000000"/>
        </w:rPr>
      </w:pPr>
      <w:r w:rsidRPr="008B7490">
        <w:rPr>
          <w:color w:val="000000"/>
        </w:rPr>
        <w:tab/>
        <w:t>(c)</w:t>
      </w:r>
      <w:r w:rsidRPr="008B7490">
        <w:rPr>
          <w:color w:val="000000"/>
        </w:rPr>
        <w:tab/>
        <w:t xml:space="preserve">if the </w:t>
      </w:r>
      <w:r w:rsidR="00FB045F" w:rsidRPr="008B7490">
        <w:rPr>
          <w:color w:val="000000"/>
        </w:rPr>
        <w:t>person has filed with the court a</w:t>
      </w:r>
      <w:r w:rsidR="00FF58EF" w:rsidRPr="008B7490">
        <w:rPr>
          <w:color w:val="000000"/>
        </w:rPr>
        <w:t xml:space="preserve"> supplementary roll sheet for entry on the local roll</w:t>
      </w:r>
      <w:r w:rsidR="00FB6005" w:rsidRPr="008B7490">
        <w:rPr>
          <w:color w:val="000000"/>
        </w:rPr>
        <w:t>—</w:t>
      </w:r>
      <w:r w:rsidR="009B47E8" w:rsidRPr="008B7490">
        <w:rPr>
          <w:color w:val="000000"/>
        </w:rPr>
        <w:t>a</w:t>
      </w:r>
      <w:r w:rsidR="00D53E45" w:rsidRPr="008B7490">
        <w:rPr>
          <w:color w:val="000000"/>
        </w:rPr>
        <w:t xml:space="preserve"> note under the area for the person’s signature stating that the entry was by absentee admission.</w:t>
      </w:r>
    </w:p>
    <w:p w14:paraId="7E407651" w14:textId="77777777" w:rsidR="00F3696C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5" w:name="_Toc11664812"/>
      <w:r w:rsidRPr="008B7490">
        <w:rPr>
          <w:rStyle w:val="CharSectNo"/>
        </w:rPr>
        <w:t>13</w:t>
      </w:r>
      <w:r w:rsidRPr="008B7490">
        <w:rPr>
          <w:color w:val="000000"/>
        </w:rPr>
        <w:tab/>
      </w:r>
      <w:r w:rsidR="00F3696C" w:rsidRPr="008B7490">
        <w:rPr>
          <w:color w:val="000000"/>
        </w:rPr>
        <w:t>New rule 6601A (1) (d)</w:t>
      </w:r>
      <w:bookmarkEnd w:id="15"/>
    </w:p>
    <w:p w14:paraId="0A07F678" w14:textId="77777777" w:rsidR="00F3696C" w:rsidRPr="008B7490" w:rsidRDefault="00F3696C" w:rsidP="00F3696C">
      <w:pPr>
        <w:pStyle w:val="direction"/>
        <w:rPr>
          <w:color w:val="000000"/>
        </w:rPr>
      </w:pPr>
      <w:r w:rsidRPr="008B7490">
        <w:rPr>
          <w:color w:val="000000"/>
        </w:rPr>
        <w:t>insert</w:t>
      </w:r>
    </w:p>
    <w:p w14:paraId="6E870294" w14:textId="77777777" w:rsidR="00F3696C" w:rsidRPr="008B7490" w:rsidRDefault="00F3696C" w:rsidP="00F3696C">
      <w:pPr>
        <w:pStyle w:val="Ipara"/>
        <w:rPr>
          <w:color w:val="000000"/>
        </w:rPr>
      </w:pPr>
      <w:r w:rsidRPr="008B7490">
        <w:rPr>
          <w:color w:val="000000"/>
        </w:rPr>
        <w:tab/>
        <w:t>(d)</w:t>
      </w:r>
      <w:r w:rsidRPr="008B7490">
        <w:rPr>
          <w:color w:val="000000"/>
        </w:rPr>
        <w:tab/>
        <w:t>an application in a family violence or personal violence proceeding under part 3.12 (Family violence and personal violence proceedings).</w:t>
      </w:r>
    </w:p>
    <w:p w14:paraId="4C7ACF51" w14:textId="77777777" w:rsidR="00307C41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6" w:name="_Toc11664813"/>
      <w:r w:rsidRPr="008B7490">
        <w:rPr>
          <w:rStyle w:val="CharSectNo"/>
        </w:rPr>
        <w:t>14</w:t>
      </w:r>
      <w:r w:rsidRPr="008B7490">
        <w:rPr>
          <w:color w:val="000000"/>
        </w:rPr>
        <w:tab/>
      </w:r>
      <w:r w:rsidR="00307C41" w:rsidRPr="008B7490">
        <w:rPr>
          <w:color w:val="000000"/>
        </w:rPr>
        <w:t>Rule 6908</w:t>
      </w:r>
      <w:r w:rsidR="00F55972" w:rsidRPr="008B7490">
        <w:rPr>
          <w:color w:val="000000"/>
        </w:rPr>
        <w:t xml:space="preserve"> (1) and</w:t>
      </w:r>
      <w:r w:rsidR="00307C41" w:rsidRPr="008B7490">
        <w:rPr>
          <w:color w:val="000000"/>
        </w:rPr>
        <w:t xml:space="preserve"> (2)</w:t>
      </w:r>
      <w:bookmarkEnd w:id="16"/>
    </w:p>
    <w:p w14:paraId="1E703177" w14:textId="77777777" w:rsidR="00307C41" w:rsidRPr="008B7490" w:rsidRDefault="00307C41" w:rsidP="00307C41">
      <w:pPr>
        <w:pStyle w:val="direction"/>
        <w:rPr>
          <w:color w:val="000000"/>
        </w:rPr>
      </w:pPr>
      <w:r w:rsidRPr="008B7490">
        <w:rPr>
          <w:color w:val="000000"/>
        </w:rPr>
        <w:t>substitute</w:t>
      </w:r>
    </w:p>
    <w:p w14:paraId="5126704E" w14:textId="77777777" w:rsidR="00440948" w:rsidRPr="008B7490" w:rsidRDefault="00440948" w:rsidP="00EA7FC0">
      <w:pPr>
        <w:pStyle w:val="IMain"/>
        <w:rPr>
          <w:color w:val="000000"/>
        </w:rPr>
      </w:pPr>
      <w:r w:rsidRPr="008B7490">
        <w:rPr>
          <w:color w:val="000000"/>
        </w:rPr>
        <w:tab/>
        <w:t>(1)</w:t>
      </w:r>
      <w:r w:rsidRPr="008B7490">
        <w:rPr>
          <w:color w:val="000000"/>
        </w:rPr>
        <w:tab/>
      </w:r>
      <w:r w:rsidR="00BB10E5" w:rsidRPr="008B7490">
        <w:rPr>
          <w:color w:val="000000"/>
        </w:rPr>
        <w:t>A</w:t>
      </w:r>
      <w:r w:rsidRPr="008B7490">
        <w:rPr>
          <w:color w:val="000000"/>
        </w:rPr>
        <w:t xml:space="preserve"> person must not use an electronic device in a court room</w:t>
      </w:r>
      <w:r w:rsidR="00F177A8" w:rsidRPr="008B7490">
        <w:rPr>
          <w:color w:val="000000"/>
        </w:rPr>
        <w:t xml:space="preserve"> unless—</w:t>
      </w:r>
    </w:p>
    <w:p w14:paraId="4AAF4484" w14:textId="77777777" w:rsidR="00F177A8" w:rsidRPr="008B7490" w:rsidRDefault="00F177A8" w:rsidP="00F177A8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the person is—</w:t>
      </w:r>
    </w:p>
    <w:p w14:paraId="40E4502C" w14:textId="77777777" w:rsidR="00F177A8" w:rsidRPr="008B7490" w:rsidRDefault="00F177A8" w:rsidP="00F177A8">
      <w:pPr>
        <w:pStyle w:val="Isubpara"/>
        <w:rPr>
          <w:color w:val="000000"/>
        </w:rPr>
      </w:pPr>
      <w:r w:rsidRPr="008B7490">
        <w:rPr>
          <w:color w:val="000000"/>
        </w:rPr>
        <w:tab/>
        <w:t>(i)</w:t>
      </w:r>
      <w:r w:rsidRPr="008B7490">
        <w:rPr>
          <w:color w:val="000000"/>
        </w:rPr>
        <w:tab/>
        <w:t>a party to a proceeding before the court; or</w:t>
      </w:r>
    </w:p>
    <w:p w14:paraId="11E4881F" w14:textId="77777777" w:rsidR="00F177A8" w:rsidRPr="008B7490" w:rsidRDefault="00F177A8" w:rsidP="00F177A8">
      <w:pPr>
        <w:pStyle w:val="Isubpara"/>
        <w:rPr>
          <w:color w:val="000000"/>
        </w:rPr>
      </w:pPr>
      <w:r w:rsidRPr="008B7490">
        <w:rPr>
          <w:color w:val="000000"/>
        </w:rPr>
        <w:tab/>
        <w:t>(ii)</w:t>
      </w:r>
      <w:r w:rsidRPr="008B7490">
        <w:rPr>
          <w:color w:val="000000"/>
        </w:rPr>
        <w:tab/>
        <w:t>a legal representative of a party to a proceeding before the court; or</w:t>
      </w:r>
    </w:p>
    <w:p w14:paraId="0746C277" w14:textId="77777777" w:rsidR="00F177A8" w:rsidRPr="008B7490" w:rsidRDefault="00F177A8" w:rsidP="00F177A8">
      <w:pPr>
        <w:pStyle w:val="Isubpara"/>
        <w:rPr>
          <w:color w:val="000000"/>
        </w:rPr>
      </w:pPr>
      <w:r w:rsidRPr="008B7490">
        <w:rPr>
          <w:color w:val="000000"/>
        </w:rPr>
        <w:tab/>
        <w:t>(iii)</w:t>
      </w:r>
      <w:r w:rsidRPr="008B7490">
        <w:rPr>
          <w:color w:val="000000"/>
        </w:rPr>
        <w:tab/>
        <w:t>a media representative</w:t>
      </w:r>
      <w:r w:rsidR="00F3696C" w:rsidRPr="008B7490">
        <w:rPr>
          <w:color w:val="000000"/>
        </w:rPr>
        <w:t>; or</w:t>
      </w:r>
    </w:p>
    <w:p w14:paraId="409F015C" w14:textId="77777777" w:rsidR="00F3696C" w:rsidRPr="008B7490" w:rsidRDefault="00F3696C" w:rsidP="00F3696C">
      <w:pPr>
        <w:pStyle w:val="Ipara"/>
        <w:rPr>
          <w:color w:val="000000"/>
        </w:rPr>
      </w:pPr>
      <w:r w:rsidRPr="008B7490">
        <w:rPr>
          <w:color w:val="000000"/>
        </w:rPr>
        <w:lastRenderedPageBreak/>
        <w:tab/>
        <w:t>(b)</w:t>
      </w:r>
      <w:r w:rsidRPr="008B7490">
        <w:rPr>
          <w:color w:val="000000"/>
        </w:rPr>
        <w:tab/>
        <w:t>the person is permitted by the presiding judicial officer</w:t>
      </w:r>
      <w:r w:rsidR="00BB10E5" w:rsidRPr="008B7490">
        <w:rPr>
          <w:color w:val="000000"/>
        </w:rPr>
        <w:t xml:space="preserve"> to use the device</w:t>
      </w:r>
      <w:r w:rsidRPr="008B7490">
        <w:rPr>
          <w:color w:val="000000"/>
        </w:rPr>
        <w:t>.</w:t>
      </w:r>
    </w:p>
    <w:p w14:paraId="2F03EDC1" w14:textId="77777777" w:rsidR="00B0756E" w:rsidRPr="008B7490" w:rsidRDefault="00B0756E" w:rsidP="00B0756E">
      <w:pPr>
        <w:pStyle w:val="IMain"/>
        <w:rPr>
          <w:color w:val="000000"/>
        </w:rPr>
      </w:pPr>
      <w:r w:rsidRPr="008B7490">
        <w:rPr>
          <w:color w:val="000000"/>
        </w:rPr>
        <w:tab/>
        <w:t>(2)</w:t>
      </w:r>
      <w:r w:rsidRPr="008B7490">
        <w:rPr>
          <w:color w:val="000000"/>
        </w:rPr>
        <w:tab/>
      </w:r>
      <w:r w:rsidR="00C002D2" w:rsidRPr="008B7490">
        <w:rPr>
          <w:color w:val="000000"/>
        </w:rPr>
        <w:t>Unless permitted by the presiding judicial officer,</w:t>
      </w:r>
      <w:r w:rsidRPr="008B7490">
        <w:rPr>
          <w:color w:val="000000"/>
        </w:rPr>
        <w:t xml:space="preserve"> </w:t>
      </w:r>
      <w:r w:rsidR="00C002D2" w:rsidRPr="008B7490">
        <w:rPr>
          <w:color w:val="000000"/>
        </w:rPr>
        <w:t xml:space="preserve">a </w:t>
      </w:r>
      <w:r w:rsidRPr="008B7490">
        <w:rPr>
          <w:color w:val="000000"/>
        </w:rPr>
        <w:t xml:space="preserve">person </w:t>
      </w:r>
      <w:r w:rsidR="00C002D2" w:rsidRPr="008B7490">
        <w:rPr>
          <w:color w:val="000000"/>
        </w:rPr>
        <w:t xml:space="preserve">mentioned in subrule (1) </w:t>
      </w:r>
      <w:r w:rsidRPr="008B7490">
        <w:rPr>
          <w:color w:val="000000"/>
        </w:rPr>
        <w:t>must not use an electronic device in a court room if use of the device—</w:t>
      </w:r>
    </w:p>
    <w:p w14:paraId="44C4DBF5" w14:textId="77777777" w:rsidR="00B0756E" w:rsidRPr="008B7490" w:rsidRDefault="00B0756E" w:rsidP="00F3696C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interferes with the court recording system or other technology; or</w:t>
      </w:r>
    </w:p>
    <w:p w14:paraId="4F370D7C" w14:textId="77777777" w:rsidR="00B0756E" w:rsidRPr="008B7490" w:rsidRDefault="00B0756E" w:rsidP="00F3696C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</w:r>
      <w:r w:rsidR="00266C12" w:rsidRPr="008B7490">
        <w:rPr>
          <w:color w:val="000000"/>
        </w:rPr>
        <w:t xml:space="preserve">in the opinion of the presiding judicial officer, </w:t>
      </w:r>
      <w:r w:rsidRPr="008B7490">
        <w:rPr>
          <w:color w:val="000000"/>
        </w:rPr>
        <w:t>interferes with courtroom behaviour, is inconsistent with the court’s functions, or otherwise impedes the administration of justice; or</w:t>
      </w:r>
    </w:p>
    <w:p w14:paraId="0E0D32D4" w14:textId="77777777" w:rsidR="00B0756E" w:rsidRPr="008B7490" w:rsidRDefault="00B0756E" w:rsidP="00F3696C">
      <w:pPr>
        <w:pStyle w:val="Ipara"/>
        <w:rPr>
          <w:color w:val="000000"/>
        </w:rPr>
      </w:pPr>
      <w:r w:rsidRPr="008B7490">
        <w:rPr>
          <w:color w:val="000000"/>
        </w:rPr>
        <w:tab/>
        <w:t>(c)</w:t>
      </w:r>
      <w:r w:rsidRPr="008B7490">
        <w:rPr>
          <w:color w:val="000000"/>
        </w:rPr>
        <w:tab/>
        <w:t>generates sound or requires speaking into the device; or</w:t>
      </w:r>
    </w:p>
    <w:p w14:paraId="2B63AE42" w14:textId="77777777" w:rsidR="00B0756E" w:rsidRPr="008B7490" w:rsidRDefault="00B0756E" w:rsidP="00F3696C">
      <w:pPr>
        <w:pStyle w:val="Ipara"/>
        <w:rPr>
          <w:color w:val="000000"/>
        </w:rPr>
      </w:pPr>
      <w:r w:rsidRPr="008B7490">
        <w:rPr>
          <w:color w:val="000000"/>
        </w:rPr>
        <w:tab/>
        <w:t>(d)</w:t>
      </w:r>
      <w:r w:rsidRPr="008B7490">
        <w:rPr>
          <w:color w:val="000000"/>
        </w:rPr>
        <w:tab/>
        <w:t>records a photograph or video image; or</w:t>
      </w:r>
    </w:p>
    <w:p w14:paraId="2A20D925" w14:textId="77777777" w:rsidR="00B0756E" w:rsidRPr="008B7490" w:rsidRDefault="00B0756E" w:rsidP="00F3696C">
      <w:pPr>
        <w:pStyle w:val="Ipara"/>
        <w:rPr>
          <w:color w:val="000000"/>
        </w:rPr>
      </w:pPr>
      <w:r w:rsidRPr="008B7490">
        <w:rPr>
          <w:color w:val="000000"/>
        </w:rPr>
        <w:tab/>
        <w:t>(e)</w:t>
      </w:r>
      <w:r w:rsidRPr="008B7490">
        <w:rPr>
          <w:color w:val="000000"/>
        </w:rPr>
        <w:tab/>
        <w:t>records or digitally transcribes the proceedings other than in accordance with this rule.</w:t>
      </w:r>
    </w:p>
    <w:p w14:paraId="493718A3" w14:textId="77777777" w:rsidR="00EA7FC0" w:rsidRPr="008B7490" w:rsidRDefault="00EA7FC0" w:rsidP="00EA7FC0">
      <w:pPr>
        <w:pStyle w:val="IMain"/>
        <w:rPr>
          <w:color w:val="000000"/>
        </w:rPr>
      </w:pPr>
      <w:r w:rsidRPr="008B7490">
        <w:rPr>
          <w:color w:val="000000"/>
        </w:rPr>
        <w:tab/>
        <w:t>(</w:t>
      </w:r>
      <w:r w:rsidR="00266C12" w:rsidRPr="008B7490">
        <w:rPr>
          <w:color w:val="000000"/>
        </w:rPr>
        <w:t>2A</w:t>
      </w:r>
      <w:r w:rsidRPr="008B7490">
        <w:rPr>
          <w:color w:val="000000"/>
        </w:rPr>
        <w:t>)</w:t>
      </w:r>
      <w:r w:rsidRPr="008B7490">
        <w:rPr>
          <w:color w:val="000000"/>
        </w:rPr>
        <w:tab/>
        <w:t xml:space="preserve">If a sheriff’s officer or another officer of the court reasonably believes that </w:t>
      </w:r>
      <w:r w:rsidR="00F177A8" w:rsidRPr="008B7490">
        <w:rPr>
          <w:color w:val="000000"/>
        </w:rPr>
        <w:t>a</w:t>
      </w:r>
      <w:r w:rsidRPr="008B7490">
        <w:rPr>
          <w:color w:val="000000"/>
        </w:rPr>
        <w:t xml:space="preserve"> person is using an electronic device</w:t>
      </w:r>
      <w:r w:rsidR="00266C12" w:rsidRPr="008B7490">
        <w:rPr>
          <w:color w:val="000000"/>
        </w:rPr>
        <w:t xml:space="preserve"> in contravention of this rule</w:t>
      </w:r>
      <w:r w:rsidRPr="008B7490">
        <w:rPr>
          <w:color w:val="000000"/>
        </w:rPr>
        <w:t xml:space="preserve">, the officer may direct </w:t>
      </w:r>
      <w:r w:rsidR="002321B4" w:rsidRPr="008B7490">
        <w:rPr>
          <w:color w:val="000000"/>
        </w:rPr>
        <w:t>the person</w:t>
      </w:r>
      <w:r w:rsidRPr="008B7490">
        <w:rPr>
          <w:color w:val="000000"/>
        </w:rPr>
        <w:t xml:space="preserve"> to—</w:t>
      </w:r>
    </w:p>
    <w:p w14:paraId="61B907E5" w14:textId="77777777" w:rsidR="00307C41" w:rsidRPr="008B7490" w:rsidRDefault="00307C41" w:rsidP="00307C41">
      <w:pPr>
        <w:pStyle w:val="Ipara"/>
        <w:rPr>
          <w:color w:val="000000"/>
        </w:rPr>
      </w:pPr>
      <w:r w:rsidRPr="008B7490">
        <w:rPr>
          <w:color w:val="000000"/>
        </w:rPr>
        <w:tab/>
        <w:t>(a)</w:t>
      </w:r>
      <w:r w:rsidRPr="008B7490">
        <w:rPr>
          <w:color w:val="000000"/>
        </w:rPr>
        <w:tab/>
        <w:t>leave the courtroom; or</w:t>
      </w:r>
    </w:p>
    <w:p w14:paraId="1270BE80" w14:textId="77777777" w:rsidR="00307C41" w:rsidRPr="008B7490" w:rsidRDefault="00307C41" w:rsidP="00307C41">
      <w:pPr>
        <w:pStyle w:val="Ipara"/>
        <w:rPr>
          <w:color w:val="000000"/>
        </w:rPr>
      </w:pPr>
      <w:r w:rsidRPr="008B7490">
        <w:rPr>
          <w:color w:val="000000"/>
        </w:rPr>
        <w:tab/>
        <w:t>(b)</w:t>
      </w:r>
      <w:r w:rsidRPr="008B7490">
        <w:rPr>
          <w:color w:val="000000"/>
        </w:rPr>
        <w:tab/>
        <w:t>give the electronic device to the officer until the person leaves the courtroom; or</w:t>
      </w:r>
    </w:p>
    <w:p w14:paraId="0A48F3F8" w14:textId="77777777" w:rsidR="00307C41" w:rsidRPr="008B7490" w:rsidRDefault="00307C41" w:rsidP="00307C41">
      <w:pPr>
        <w:pStyle w:val="Ipara"/>
        <w:rPr>
          <w:color w:val="000000"/>
        </w:rPr>
      </w:pPr>
      <w:r w:rsidRPr="008B7490">
        <w:rPr>
          <w:color w:val="000000"/>
        </w:rPr>
        <w:tab/>
        <w:t>(c)</w:t>
      </w:r>
      <w:r w:rsidRPr="008B7490">
        <w:rPr>
          <w:color w:val="000000"/>
        </w:rPr>
        <w:tab/>
        <w:t xml:space="preserve">allow </w:t>
      </w:r>
      <w:r w:rsidR="00FB045F" w:rsidRPr="008B7490">
        <w:rPr>
          <w:color w:val="000000"/>
        </w:rPr>
        <w:t xml:space="preserve">the officer and the presiding judicial officer </w:t>
      </w:r>
      <w:r w:rsidRPr="008B7490">
        <w:rPr>
          <w:color w:val="000000"/>
        </w:rPr>
        <w:t>access to the electronic device to view any images or listen to any recordings; or</w:t>
      </w:r>
    </w:p>
    <w:p w14:paraId="2BC41ECD" w14:textId="77777777" w:rsidR="00307C41" w:rsidRPr="008B7490" w:rsidRDefault="00307C41" w:rsidP="00307C41">
      <w:pPr>
        <w:pStyle w:val="Ipara"/>
        <w:rPr>
          <w:color w:val="000000"/>
        </w:rPr>
      </w:pPr>
      <w:r w:rsidRPr="008B7490">
        <w:rPr>
          <w:color w:val="000000"/>
        </w:rPr>
        <w:tab/>
        <w:t>(d)</w:t>
      </w:r>
      <w:r w:rsidRPr="008B7490">
        <w:rPr>
          <w:color w:val="000000"/>
        </w:rPr>
        <w:tab/>
        <w:t>modify or delete the images or recordings on the electronic device as directed by the presiding judicial officer.</w:t>
      </w:r>
    </w:p>
    <w:p w14:paraId="1DDE70AC" w14:textId="77777777" w:rsidR="0061261B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7" w:name="_Toc11664814"/>
      <w:r w:rsidRPr="008B7490">
        <w:rPr>
          <w:rStyle w:val="CharSectNo"/>
        </w:rPr>
        <w:lastRenderedPageBreak/>
        <w:t>15</w:t>
      </w:r>
      <w:r w:rsidRPr="008B7490">
        <w:rPr>
          <w:color w:val="000000"/>
        </w:rPr>
        <w:tab/>
      </w:r>
      <w:r w:rsidR="0061261B" w:rsidRPr="008B7490">
        <w:rPr>
          <w:color w:val="000000"/>
        </w:rPr>
        <w:t>Schedule 3</w:t>
      </w:r>
      <w:bookmarkEnd w:id="17"/>
    </w:p>
    <w:p w14:paraId="799533EC" w14:textId="77777777" w:rsidR="0061261B" w:rsidRPr="008B7490" w:rsidRDefault="0061261B" w:rsidP="0061261B">
      <w:pPr>
        <w:pStyle w:val="direction"/>
        <w:rPr>
          <w:color w:val="000000"/>
        </w:rPr>
      </w:pPr>
      <w:r w:rsidRPr="008B7490">
        <w:rPr>
          <w:color w:val="000000"/>
        </w:rPr>
        <w:t>substitute</w:t>
      </w:r>
    </w:p>
    <w:p w14:paraId="6BF5E2D6" w14:textId="77777777" w:rsidR="0061261B" w:rsidRPr="008B7490" w:rsidRDefault="0061261B" w:rsidP="0061261B">
      <w:pPr>
        <w:pStyle w:val="ISched-heading"/>
        <w:rPr>
          <w:color w:val="000000"/>
        </w:rPr>
      </w:pPr>
      <w:r w:rsidRPr="008B7490">
        <w:rPr>
          <w:color w:val="000000"/>
        </w:rPr>
        <w:t>Schedule 3</w:t>
      </w:r>
      <w:r w:rsidRPr="008B7490">
        <w:rPr>
          <w:color w:val="000000"/>
        </w:rPr>
        <w:tab/>
        <w:t>Costs amount—debts, liquidated demands, company windings-up, enforcement orders and certificates of registration</w:t>
      </w:r>
    </w:p>
    <w:p w14:paraId="530C208E" w14:textId="77777777" w:rsidR="0061261B" w:rsidRPr="008B7490" w:rsidRDefault="0061261B" w:rsidP="0061261B">
      <w:pPr>
        <w:pStyle w:val="ISched-Part"/>
        <w:rPr>
          <w:color w:val="000000"/>
        </w:rPr>
      </w:pPr>
      <w:r w:rsidRPr="008B7490">
        <w:rPr>
          <w:color w:val="000000"/>
        </w:rPr>
        <w:t>Part 3.1</w:t>
      </w:r>
      <w:r w:rsidRPr="008B7490">
        <w:rPr>
          <w:color w:val="000000"/>
        </w:rPr>
        <w:tab/>
        <w:t>Claim for debt or liquidated demand</w:t>
      </w:r>
    </w:p>
    <w:p w14:paraId="1349C852" w14:textId="77777777" w:rsidR="0061261B" w:rsidRPr="008B7490" w:rsidRDefault="0061261B" w:rsidP="0061261B">
      <w:pPr>
        <w:pStyle w:val="ref"/>
        <w:rPr>
          <w:color w:val="000000"/>
        </w:rPr>
      </w:pPr>
      <w:r w:rsidRPr="008B7490">
        <w:rPr>
          <w:color w:val="000000"/>
        </w:rPr>
        <w:t>(see r 51, r 304 and r 1100)</w:t>
      </w:r>
    </w:p>
    <w:p w14:paraId="1096B860" w14:textId="77777777" w:rsidR="0061261B" w:rsidRPr="008B7490" w:rsidRDefault="0061261B" w:rsidP="0061261B">
      <w:pPr>
        <w:pStyle w:val="TableHd"/>
        <w:rPr>
          <w:color w:val="000000"/>
        </w:rPr>
      </w:pPr>
      <w:r w:rsidRPr="008B7490">
        <w:rPr>
          <w:color w:val="000000"/>
        </w:rPr>
        <w:t>Table 3.1</w:t>
      </w:r>
      <w:r w:rsidRPr="008B7490">
        <w:rPr>
          <w:color w:val="000000"/>
        </w:rPr>
        <w:tab/>
        <w:t>Prescribed costs amount—claim for debt or liquidated demand</w:t>
      </w:r>
    </w:p>
    <w:tbl>
      <w:tblPr>
        <w:tblW w:w="79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266"/>
        <w:gridCol w:w="2482"/>
      </w:tblGrid>
      <w:tr w:rsidR="0061261B" w:rsidRPr="008B7490" w14:paraId="382B0E80" w14:textId="77777777" w:rsidTr="00E7636F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012BF267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1</w:t>
            </w:r>
          </w:p>
          <w:p w14:paraId="0DFEFD63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item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14:paraId="0A4B79A3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2</w:t>
            </w:r>
          </w:p>
          <w:p w14:paraId="0C8629D0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court and amount claimed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11FEC640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3</w:t>
            </w:r>
          </w:p>
          <w:p w14:paraId="7608517D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prescribed amount ($)</w:t>
            </w:r>
          </w:p>
        </w:tc>
      </w:tr>
      <w:tr w:rsidR="0061261B" w:rsidRPr="008B7490" w14:paraId="3204EA15" w14:textId="77777777" w:rsidTr="00E7636F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66D81DE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14:paraId="0BFF820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Court—&lt; $10 000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14:paraId="642D1ED6" w14:textId="77777777" w:rsidR="0061261B" w:rsidRPr="008B7490" w:rsidRDefault="00045353" w:rsidP="00E7636F">
            <w:pPr>
              <w:pStyle w:val="TableText10"/>
              <w:tabs>
                <w:tab w:val="left" w:pos="1197"/>
              </w:tabs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507</w:t>
            </w:r>
            <w:r w:rsidR="0061261B" w:rsidRPr="008B7490">
              <w:rPr>
                <w:color w:val="000000"/>
              </w:rPr>
              <w:t>.00</w:t>
            </w:r>
          </w:p>
        </w:tc>
      </w:tr>
      <w:tr w:rsidR="0061261B" w:rsidRPr="008B7490" w14:paraId="53298178" w14:textId="77777777" w:rsidTr="00E7636F">
        <w:trPr>
          <w:cantSplit/>
        </w:trPr>
        <w:tc>
          <w:tcPr>
            <w:tcW w:w="1200" w:type="dxa"/>
          </w:tcPr>
          <w:p w14:paraId="0195088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</w:p>
        </w:tc>
        <w:tc>
          <w:tcPr>
            <w:tcW w:w="4266" w:type="dxa"/>
          </w:tcPr>
          <w:p w14:paraId="4D745E1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$10 000 but &lt; $25 000</w:t>
            </w:r>
          </w:p>
        </w:tc>
        <w:tc>
          <w:tcPr>
            <w:tcW w:w="2482" w:type="dxa"/>
          </w:tcPr>
          <w:p w14:paraId="044B2DD2" w14:textId="77777777" w:rsidR="0061261B" w:rsidRPr="008B7490" w:rsidRDefault="00045353" w:rsidP="00E7636F">
            <w:pPr>
              <w:pStyle w:val="TableText10"/>
              <w:tabs>
                <w:tab w:val="left" w:pos="1197"/>
              </w:tabs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1 031</w:t>
            </w:r>
            <w:r w:rsidR="0061261B" w:rsidRPr="008B7490">
              <w:rPr>
                <w:color w:val="000000"/>
              </w:rPr>
              <w:t>.00</w:t>
            </w:r>
          </w:p>
        </w:tc>
      </w:tr>
      <w:tr w:rsidR="0061261B" w:rsidRPr="008B7490" w14:paraId="70826A58" w14:textId="77777777" w:rsidTr="00E7636F">
        <w:trPr>
          <w:cantSplit/>
        </w:trPr>
        <w:tc>
          <w:tcPr>
            <w:tcW w:w="1200" w:type="dxa"/>
          </w:tcPr>
          <w:p w14:paraId="7A58AA90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3</w:t>
            </w:r>
          </w:p>
        </w:tc>
        <w:tc>
          <w:tcPr>
            <w:tcW w:w="4266" w:type="dxa"/>
          </w:tcPr>
          <w:p w14:paraId="36944B9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$25 000 but &lt; $40 000</w:t>
            </w:r>
          </w:p>
        </w:tc>
        <w:tc>
          <w:tcPr>
            <w:tcW w:w="2482" w:type="dxa"/>
          </w:tcPr>
          <w:p w14:paraId="72242A94" w14:textId="77777777" w:rsidR="0061261B" w:rsidRPr="008B7490" w:rsidRDefault="0061261B" w:rsidP="00E7636F">
            <w:pPr>
              <w:pStyle w:val="TableText10"/>
              <w:tabs>
                <w:tab w:val="left" w:pos="1197"/>
              </w:tabs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045353" w:rsidRPr="008B7490">
              <w:rPr>
                <w:color w:val="000000"/>
              </w:rPr>
              <w:t>232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2E05D162" w14:textId="77777777" w:rsidTr="00E7636F">
        <w:trPr>
          <w:cantSplit/>
        </w:trPr>
        <w:tc>
          <w:tcPr>
            <w:tcW w:w="1200" w:type="dxa"/>
          </w:tcPr>
          <w:p w14:paraId="5636B87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4</w:t>
            </w:r>
          </w:p>
        </w:tc>
        <w:tc>
          <w:tcPr>
            <w:tcW w:w="4266" w:type="dxa"/>
          </w:tcPr>
          <w:p w14:paraId="0C4F88D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$40 000 but &lt; $50 000</w:t>
            </w:r>
          </w:p>
        </w:tc>
        <w:tc>
          <w:tcPr>
            <w:tcW w:w="2482" w:type="dxa"/>
          </w:tcPr>
          <w:p w14:paraId="62428C1B" w14:textId="77777777" w:rsidR="0061261B" w:rsidRPr="008B7490" w:rsidRDefault="0061261B" w:rsidP="00E7636F">
            <w:pPr>
              <w:pStyle w:val="TableText10"/>
              <w:tabs>
                <w:tab w:val="left" w:pos="1197"/>
              </w:tabs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045353" w:rsidRPr="008B7490">
              <w:rPr>
                <w:color w:val="000000"/>
              </w:rPr>
              <w:t>384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0BA1DCB7" w14:textId="77777777" w:rsidTr="00E7636F">
        <w:trPr>
          <w:cantSplit/>
        </w:trPr>
        <w:tc>
          <w:tcPr>
            <w:tcW w:w="1200" w:type="dxa"/>
          </w:tcPr>
          <w:p w14:paraId="303E73D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5</w:t>
            </w:r>
          </w:p>
        </w:tc>
        <w:tc>
          <w:tcPr>
            <w:tcW w:w="4266" w:type="dxa"/>
          </w:tcPr>
          <w:p w14:paraId="66EE033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$50 000 but &lt; $250 000</w:t>
            </w:r>
          </w:p>
        </w:tc>
        <w:tc>
          <w:tcPr>
            <w:tcW w:w="2482" w:type="dxa"/>
          </w:tcPr>
          <w:p w14:paraId="53FF7E6C" w14:textId="77777777" w:rsidR="0061261B" w:rsidRPr="008B7490" w:rsidRDefault="0061261B" w:rsidP="00E7636F">
            <w:pPr>
              <w:pStyle w:val="TableText10"/>
              <w:tabs>
                <w:tab w:val="left" w:pos="1197"/>
              </w:tabs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045353" w:rsidRPr="008B7490">
              <w:rPr>
                <w:color w:val="000000"/>
              </w:rPr>
              <w:t>538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23F81F5E" w14:textId="77777777" w:rsidTr="00E7636F">
        <w:trPr>
          <w:cantSplit/>
        </w:trPr>
        <w:tc>
          <w:tcPr>
            <w:tcW w:w="1200" w:type="dxa"/>
          </w:tcPr>
          <w:p w14:paraId="5B9D0609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6</w:t>
            </w:r>
          </w:p>
        </w:tc>
        <w:tc>
          <w:tcPr>
            <w:tcW w:w="4266" w:type="dxa"/>
          </w:tcPr>
          <w:p w14:paraId="31FD71E5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Supreme Court—any amount</w:t>
            </w:r>
          </w:p>
        </w:tc>
        <w:tc>
          <w:tcPr>
            <w:tcW w:w="2482" w:type="dxa"/>
          </w:tcPr>
          <w:p w14:paraId="630723DF" w14:textId="77777777" w:rsidR="0061261B" w:rsidRPr="008B7490" w:rsidRDefault="0061261B" w:rsidP="00E7636F">
            <w:pPr>
              <w:pStyle w:val="TableText10"/>
              <w:tabs>
                <w:tab w:val="left" w:pos="1197"/>
              </w:tabs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045353" w:rsidRPr="008B7490">
              <w:rPr>
                <w:color w:val="000000"/>
              </w:rPr>
              <w:t>538</w:t>
            </w:r>
            <w:r w:rsidRPr="008B7490">
              <w:rPr>
                <w:color w:val="000000"/>
              </w:rPr>
              <w:t>.00</w:t>
            </w:r>
          </w:p>
        </w:tc>
      </w:tr>
    </w:tbl>
    <w:p w14:paraId="00D82E92" w14:textId="77777777" w:rsidR="0061261B" w:rsidRPr="008B7490" w:rsidRDefault="0061261B" w:rsidP="0061261B">
      <w:pPr>
        <w:pStyle w:val="ISched-Part"/>
        <w:rPr>
          <w:color w:val="000000"/>
        </w:rPr>
      </w:pPr>
      <w:r w:rsidRPr="008B7490">
        <w:rPr>
          <w:color w:val="000000"/>
        </w:rPr>
        <w:lastRenderedPageBreak/>
        <w:t>Part 3.2</w:t>
      </w:r>
      <w:r w:rsidRPr="008B7490">
        <w:rPr>
          <w:color w:val="000000"/>
        </w:rPr>
        <w:tab/>
        <w:t>Default judgment</w:t>
      </w:r>
    </w:p>
    <w:p w14:paraId="007F4D37" w14:textId="77777777" w:rsidR="0061261B" w:rsidRPr="008B7490" w:rsidRDefault="0061261B" w:rsidP="0061261B">
      <w:pPr>
        <w:pStyle w:val="ref"/>
        <w:keepNext/>
        <w:rPr>
          <w:color w:val="000000"/>
        </w:rPr>
      </w:pPr>
      <w:r w:rsidRPr="008B7490">
        <w:rPr>
          <w:color w:val="000000"/>
        </w:rPr>
        <w:t>(see r 1121)</w:t>
      </w:r>
    </w:p>
    <w:p w14:paraId="2EC1F6F9" w14:textId="77777777" w:rsidR="0061261B" w:rsidRPr="008B7490" w:rsidRDefault="0061261B" w:rsidP="0061261B">
      <w:pPr>
        <w:pStyle w:val="TableHd"/>
        <w:rPr>
          <w:color w:val="000000"/>
        </w:rPr>
      </w:pPr>
      <w:r w:rsidRPr="008B7490">
        <w:rPr>
          <w:color w:val="000000"/>
        </w:rPr>
        <w:t>Table 3.2</w:t>
      </w:r>
      <w:r w:rsidRPr="008B7490">
        <w:rPr>
          <w:color w:val="000000"/>
        </w:rPr>
        <w:tab/>
        <w:t>Prescribed costs amount—default judgment</w:t>
      </w:r>
    </w:p>
    <w:tbl>
      <w:tblPr>
        <w:tblW w:w="79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266"/>
        <w:gridCol w:w="2482"/>
      </w:tblGrid>
      <w:tr w:rsidR="0061261B" w:rsidRPr="008B7490" w14:paraId="738BB946" w14:textId="77777777" w:rsidTr="00E7636F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22C7213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1</w:t>
            </w:r>
          </w:p>
          <w:p w14:paraId="5E213C9F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item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14:paraId="3C1F8FB5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2</w:t>
            </w:r>
          </w:p>
          <w:p w14:paraId="21D8D478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court and amount claimed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165BBE89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3</w:t>
            </w:r>
          </w:p>
          <w:p w14:paraId="58A9576C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prescribed amount ($)</w:t>
            </w:r>
          </w:p>
        </w:tc>
      </w:tr>
      <w:tr w:rsidR="0061261B" w:rsidRPr="008B7490" w14:paraId="3A4D6687" w14:textId="77777777" w:rsidTr="00E7636F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524FB9F9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</w:tcBorders>
          </w:tcPr>
          <w:p w14:paraId="579E75E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Court—&lt; $10 000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14:paraId="751ED139" w14:textId="77777777" w:rsidR="0061261B" w:rsidRPr="008B7490" w:rsidRDefault="0061261B" w:rsidP="00E7636F">
            <w:pPr>
              <w:pStyle w:val="TableText10"/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6</w:t>
            </w:r>
            <w:r w:rsidR="00045353" w:rsidRPr="008B7490">
              <w:rPr>
                <w:color w:val="000000"/>
              </w:rPr>
              <w:t>58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2FFB1584" w14:textId="77777777" w:rsidTr="00E7636F">
        <w:trPr>
          <w:cantSplit/>
        </w:trPr>
        <w:tc>
          <w:tcPr>
            <w:tcW w:w="1200" w:type="dxa"/>
          </w:tcPr>
          <w:p w14:paraId="46631565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</w:p>
        </w:tc>
        <w:tc>
          <w:tcPr>
            <w:tcW w:w="4266" w:type="dxa"/>
          </w:tcPr>
          <w:p w14:paraId="6238A10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$10 000 but &lt; $25 000</w:t>
            </w:r>
          </w:p>
        </w:tc>
        <w:tc>
          <w:tcPr>
            <w:tcW w:w="2482" w:type="dxa"/>
          </w:tcPr>
          <w:p w14:paraId="31875600" w14:textId="77777777" w:rsidR="0061261B" w:rsidRPr="008B7490" w:rsidRDefault="0061261B" w:rsidP="00E7636F">
            <w:pPr>
              <w:pStyle w:val="TableText10"/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045353" w:rsidRPr="008B7490">
              <w:rPr>
                <w:color w:val="000000"/>
              </w:rPr>
              <w:t>316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13D031CA" w14:textId="77777777" w:rsidTr="00E7636F">
        <w:trPr>
          <w:cantSplit/>
        </w:trPr>
        <w:tc>
          <w:tcPr>
            <w:tcW w:w="1200" w:type="dxa"/>
          </w:tcPr>
          <w:p w14:paraId="4E7548C9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3</w:t>
            </w:r>
          </w:p>
        </w:tc>
        <w:tc>
          <w:tcPr>
            <w:tcW w:w="4266" w:type="dxa"/>
          </w:tcPr>
          <w:p w14:paraId="04762D1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$25 000 but &lt; $40 000</w:t>
            </w:r>
          </w:p>
        </w:tc>
        <w:tc>
          <w:tcPr>
            <w:tcW w:w="2482" w:type="dxa"/>
          </w:tcPr>
          <w:p w14:paraId="44ABF483" w14:textId="77777777" w:rsidR="0061261B" w:rsidRPr="008B7490" w:rsidRDefault="0061261B" w:rsidP="00E7636F">
            <w:pPr>
              <w:pStyle w:val="TableText10"/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1 5</w:t>
            </w:r>
            <w:r w:rsidR="00045353" w:rsidRPr="008B7490">
              <w:rPr>
                <w:color w:val="000000"/>
              </w:rPr>
              <w:t>80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569156E8" w14:textId="77777777" w:rsidTr="00E7636F">
        <w:trPr>
          <w:cantSplit/>
        </w:trPr>
        <w:tc>
          <w:tcPr>
            <w:tcW w:w="1200" w:type="dxa"/>
          </w:tcPr>
          <w:p w14:paraId="3512D0F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4</w:t>
            </w:r>
          </w:p>
        </w:tc>
        <w:tc>
          <w:tcPr>
            <w:tcW w:w="4266" w:type="dxa"/>
          </w:tcPr>
          <w:p w14:paraId="2DE6C77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$40 000 but &lt; $50 000</w:t>
            </w:r>
          </w:p>
        </w:tc>
        <w:tc>
          <w:tcPr>
            <w:tcW w:w="2482" w:type="dxa"/>
          </w:tcPr>
          <w:p w14:paraId="097E8A6E" w14:textId="77777777" w:rsidR="0061261B" w:rsidRPr="008B7490" w:rsidRDefault="0061261B" w:rsidP="00E7636F">
            <w:pPr>
              <w:pStyle w:val="TableText10"/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1 7</w:t>
            </w:r>
            <w:r w:rsidR="00045353" w:rsidRPr="008B7490">
              <w:rPr>
                <w:color w:val="000000"/>
              </w:rPr>
              <w:t>79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0E994526" w14:textId="77777777" w:rsidTr="00E7636F">
        <w:trPr>
          <w:cantSplit/>
        </w:trPr>
        <w:tc>
          <w:tcPr>
            <w:tcW w:w="1200" w:type="dxa"/>
          </w:tcPr>
          <w:p w14:paraId="20BFDDE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5</w:t>
            </w:r>
          </w:p>
        </w:tc>
        <w:tc>
          <w:tcPr>
            <w:tcW w:w="4266" w:type="dxa"/>
          </w:tcPr>
          <w:p w14:paraId="7BB15FD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$50 000 but &lt; $250 000</w:t>
            </w:r>
          </w:p>
        </w:tc>
        <w:tc>
          <w:tcPr>
            <w:tcW w:w="2482" w:type="dxa"/>
          </w:tcPr>
          <w:p w14:paraId="5EB63197" w14:textId="77777777" w:rsidR="0061261B" w:rsidRPr="008B7490" w:rsidRDefault="0061261B" w:rsidP="00E7636F">
            <w:pPr>
              <w:pStyle w:val="TableText10"/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1 9</w:t>
            </w:r>
            <w:r w:rsidR="00045353" w:rsidRPr="008B7490">
              <w:rPr>
                <w:color w:val="000000"/>
              </w:rPr>
              <w:t>75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5533DA79" w14:textId="77777777" w:rsidTr="00E7636F">
        <w:trPr>
          <w:cantSplit/>
        </w:trPr>
        <w:tc>
          <w:tcPr>
            <w:tcW w:w="1200" w:type="dxa"/>
          </w:tcPr>
          <w:p w14:paraId="28FE8DB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6</w:t>
            </w:r>
          </w:p>
        </w:tc>
        <w:tc>
          <w:tcPr>
            <w:tcW w:w="4266" w:type="dxa"/>
          </w:tcPr>
          <w:p w14:paraId="48903159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Supreme Court—any amount</w:t>
            </w:r>
          </w:p>
        </w:tc>
        <w:tc>
          <w:tcPr>
            <w:tcW w:w="2482" w:type="dxa"/>
          </w:tcPr>
          <w:p w14:paraId="5EC20B2E" w14:textId="77777777" w:rsidR="0061261B" w:rsidRPr="008B7490" w:rsidRDefault="0061261B" w:rsidP="00E7636F">
            <w:pPr>
              <w:pStyle w:val="TableText10"/>
              <w:ind w:right="1446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1 9</w:t>
            </w:r>
            <w:r w:rsidR="00045353" w:rsidRPr="008B7490">
              <w:rPr>
                <w:color w:val="000000"/>
              </w:rPr>
              <w:t>75</w:t>
            </w:r>
            <w:r w:rsidRPr="008B7490">
              <w:rPr>
                <w:color w:val="000000"/>
              </w:rPr>
              <w:t>.00</w:t>
            </w:r>
          </w:p>
        </w:tc>
      </w:tr>
    </w:tbl>
    <w:p w14:paraId="415129FA" w14:textId="77777777" w:rsidR="0061261B" w:rsidRPr="008B7490" w:rsidRDefault="0061261B" w:rsidP="0061261B">
      <w:pPr>
        <w:pStyle w:val="ISched-Part"/>
        <w:rPr>
          <w:color w:val="000000"/>
        </w:rPr>
      </w:pPr>
      <w:r w:rsidRPr="008B7490">
        <w:rPr>
          <w:color w:val="000000"/>
        </w:rPr>
        <w:t>Part 3.3</w:t>
      </w:r>
      <w:r w:rsidRPr="008B7490">
        <w:rPr>
          <w:color w:val="000000"/>
        </w:rPr>
        <w:tab/>
        <w:t>Company winding-up</w:t>
      </w:r>
    </w:p>
    <w:p w14:paraId="61C42360" w14:textId="77777777" w:rsidR="0061261B" w:rsidRPr="008B7490" w:rsidRDefault="0061261B" w:rsidP="0061261B">
      <w:pPr>
        <w:pStyle w:val="ref"/>
        <w:rPr>
          <w:color w:val="000000"/>
        </w:rPr>
      </w:pPr>
      <w:r w:rsidRPr="008B7490">
        <w:rPr>
          <w:color w:val="000000"/>
        </w:rPr>
        <w:t>(see r 1740)</w:t>
      </w:r>
    </w:p>
    <w:p w14:paraId="3C8E059F" w14:textId="77777777" w:rsidR="0061261B" w:rsidRPr="008B7490" w:rsidRDefault="0061261B" w:rsidP="0061261B">
      <w:pPr>
        <w:pStyle w:val="TableHd"/>
        <w:rPr>
          <w:color w:val="000000"/>
        </w:rPr>
      </w:pPr>
      <w:r w:rsidRPr="008B7490">
        <w:rPr>
          <w:color w:val="000000"/>
        </w:rPr>
        <w:t>Table 3.3</w:t>
      </w:r>
      <w:r w:rsidRPr="008B7490">
        <w:rPr>
          <w:color w:val="000000"/>
        </w:rPr>
        <w:tab/>
        <w:t>Prescribed costs amount—company winding-up</w:t>
      </w:r>
    </w:p>
    <w:tbl>
      <w:tblPr>
        <w:tblW w:w="79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6114"/>
      </w:tblGrid>
      <w:tr w:rsidR="0061261B" w:rsidRPr="008B7490" w14:paraId="609B7036" w14:textId="77777777" w:rsidTr="00E7636F">
        <w:trPr>
          <w:cantSplit/>
          <w:tblHeader/>
        </w:trPr>
        <w:tc>
          <w:tcPr>
            <w:tcW w:w="1791" w:type="dxa"/>
            <w:tcBorders>
              <w:bottom w:val="single" w:sz="4" w:space="0" w:color="auto"/>
            </w:tcBorders>
          </w:tcPr>
          <w:p w14:paraId="2F7A863F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1</w:t>
            </w:r>
          </w:p>
          <w:p w14:paraId="0A7CDE6E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item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736DD6A2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2</w:t>
            </w:r>
          </w:p>
          <w:p w14:paraId="57CFF94A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claimed amount ($)</w:t>
            </w:r>
          </w:p>
        </w:tc>
      </w:tr>
      <w:tr w:rsidR="0061261B" w:rsidRPr="008B7490" w14:paraId="71E59C99" w14:textId="77777777" w:rsidTr="00E7636F">
        <w:trPr>
          <w:cantSplit/>
        </w:trPr>
        <w:tc>
          <w:tcPr>
            <w:tcW w:w="1791" w:type="dxa"/>
            <w:tcBorders>
              <w:top w:val="single" w:sz="4" w:space="0" w:color="auto"/>
            </w:tcBorders>
          </w:tcPr>
          <w:p w14:paraId="462CA9C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</w:p>
        </w:tc>
        <w:tc>
          <w:tcPr>
            <w:tcW w:w="6114" w:type="dxa"/>
            <w:tcBorders>
              <w:top w:val="single" w:sz="4" w:space="0" w:color="auto"/>
            </w:tcBorders>
          </w:tcPr>
          <w:p w14:paraId="3A79E8D2" w14:textId="77777777" w:rsidR="0061261B" w:rsidRPr="008B7490" w:rsidRDefault="0061261B" w:rsidP="00E7636F">
            <w:pPr>
              <w:pStyle w:val="TableText10"/>
              <w:ind w:right="5078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4 </w:t>
            </w:r>
            <w:r w:rsidR="00045353" w:rsidRPr="008B7490">
              <w:rPr>
                <w:color w:val="000000"/>
              </w:rPr>
              <w:t>477</w:t>
            </w:r>
            <w:r w:rsidRPr="008B7490">
              <w:rPr>
                <w:color w:val="000000"/>
              </w:rPr>
              <w:t>.00</w:t>
            </w:r>
          </w:p>
        </w:tc>
      </w:tr>
    </w:tbl>
    <w:p w14:paraId="10B59165" w14:textId="77777777" w:rsidR="0061261B" w:rsidRPr="008B7490" w:rsidRDefault="0061261B" w:rsidP="0061261B">
      <w:pPr>
        <w:pStyle w:val="ISched-Part"/>
        <w:rPr>
          <w:color w:val="000000"/>
        </w:rPr>
      </w:pPr>
      <w:r w:rsidRPr="008B7490">
        <w:rPr>
          <w:color w:val="000000"/>
        </w:rPr>
        <w:t>Part 3.4</w:t>
      </w:r>
      <w:r w:rsidRPr="008B7490">
        <w:rPr>
          <w:color w:val="000000"/>
        </w:rPr>
        <w:tab/>
        <w:t>Enforcement orders</w:t>
      </w:r>
    </w:p>
    <w:p w14:paraId="20979441" w14:textId="77777777" w:rsidR="0061261B" w:rsidRPr="008B7490" w:rsidRDefault="0061261B" w:rsidP="0061261B">
      <w:pPr>
        <w:pStyle w:val="ref"/>
        <w:keepNext/>
        <w:rPr>
          <w:color w:val="000000"/>
        </w:rPr>
      </w:pPr>
      <w:r w:rsidRPr="008B7490">
        <w:rPr>
          <w:color w:val="000000"/>
        </w:rPr>
        <w:t>(see r 1741)</w:t>
      </w:r>
    </w:p>
    <w:p w14:paraId="721F3CCE" w14:textId="77777777" w:rsidR="0061261B" w:rsidRPr="008B7490" w:rsidRDefault="0061261B" w:rsidP="0061261B">
      <w:pPr>
        <w:pStyle w:val="TableHd"/>
        <w:rPr>
          <w:color w:val="000000"/>
        </w:rPr>
      </w:pPr>
      <w:r w:rsidRPr="008B7490">
        <w:rPr>
          <w:color w:val="000000"/>
        </w:rPr>
        <w:t>Table 3.4</w:t>
      </w:r>
      <w:r w:rsidRPr="008B7490">
        <w:rPr>
          <w:color w:val="000000"/>
        </w:rPr>
        <w:tab/>
        <w:t>Prescribed costs amount—enforcement orders</w:t>
      </w: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270"/>
        <w:gridCol w:w="1301"/>
        <w:gridCol w:w="1177"/>
      </w:tblGrid>
      <w:tr w:rsidR="0061261B" w:rsidRPr="008B7490" w14:paraId="61C4C1F7" w14:textId="77777777" w:rsidTr="00E7636F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336C97B5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1</w:t>
            </w:r>
          </w:p>
          <w:p w14:paraId="6804D1BE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item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14:paraId="1BEF61CF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2</w:t>
            </w:r>
          </w:p>
          <w:p w14:paraId="4987F85F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court and amount claimed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00503ADE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3</w:t>
            </w:r>
          </w:p>
          <w:p w14:paraId="20EF0EC6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amount claimed—with agent ($)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E167749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4</w:t>
            </w:r>
          </w:p>
          <w:p w14:paraId="0EEAD39C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amount claimed—no agent ($)</w:t>
            </w:r>
          </w:p>
        </w:tc>
      </w:tr>
      <w:tr w:rsidR="0061261B" w:rsidRPr="008B7490" w14:paraId="701AE7AB" w14:textId="77777777" w:rsidTr="00E7636F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545206B5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14:paraId="69D82FC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Court—&lt; $10 000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25AD15CC" w14:textId="77777777" w:rsidR="0061261B" w:rsidRPr="008B7490" w:rsidRDefault="0061261B" w:rsidP="00E7636F">
            <w:pPr>
              <w:pStyle w:val="TableText10"/>
              <w:ind w:right="265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8</w:t>
            </w:r>
            <w:r w:rsidR="00045353" w:rsidRPr="008B7490">
              <w:rPr>
                <w:color w:val="000000"/>
              </w:rPr>
              <w:t>59</w:t>
            </w:r>
            <w:r w:rsidRPr="008B7490">
              <w:rPr>
                <w:color w:val="000000"/>
              </w:rPr>
              <w:t>.00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7C29F14C" w14:textId="77777777" w:rsidR="0061261B" w:rsidRPr="008B7490" w:rsidRDefault="0061261B" w:rsidP="00E7636F">
            <w:pPr>
              <w:pStyle w:val="TableText10"/>
              <w:ind w:right="141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6</w:t>
            </w:r>
            <w:r w:rsidR="00045353" w:rsidRPr="008B7490">
              <w:rPr>
                <w:color w:val="000000"/>
              </w:rPr>
              <w:t>25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75B6EA8D" w14:textId="77777777" w:rsidTr="00E7636F">
        <w:trPr>
          <w:cantSplit/>
        </w:trPr>
        <w:tc>
          <w:tcPr>
            <w:tcW w:w="1200" w:type="dxa"/>
          </w:tcPr>
          <w:p w14:paraId="53367D1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</w:p>
        </w:tc>
        <w:tc>
          <w:tcPr>
            <w:tcW w:w="4270" w:type="dxa"/>
          </w:tcPr>
          <w:p w14:paraId="6C699978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$10 000 but &lt; $25 000</w:t>
            </w:r>
          </w:p>
        </w:tc>
        <w:tc>
          <w:tcPr>
            <w:tcW w:w="1301" w:type="dxa"/>
          </w:tcPr>
          <w:p w14:paraId="2A3180B0" w14:textId="77777777" w:rsidR="0061261B" w:rsidRPr="008B7490" w:rsidRDefault="0061261B" w:rsidP="00E7636F">
            <w:pPr>
              <w:pStyle w:val="TableText10"/>
              <w:ind w:right="265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045353" w:rsidRPr="008B7490">
              <w:rPr>
                <w:color w:val="000000"/>
              </w:rPr>
              <w:t>745</w:t>
            </w:r>
            <w:r w:rsidRPr="008B7490">
              <w:rPr>
                <w:color w:val="000000"/>
              </w:rPr>
              <w:t>.00</w:t>
            </w:r>
          </w:p>
        </w:tc>
        <w:tc>
          <w:tcPr>
            <w:tcW w:w="1177" w:type="dxa"/>
          </w:tcPr>
          <w:p w14:paraId="4822AF96" w14:textId="77777777" w:rsidR="0061261B" w:rsidRPr="008B7490" w:rsidRDefault="0061261B" w:rsidP="00E7636F">
            <w:pPr>
              <w:pStyle w:val="TableText10"/>
              <w:ind w:right="141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045353" w:rsidRPr="008B7490">
              <w:rPr>
                <w:color w:val="000000"/>
              </w:rPr>
              <w:t>269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26D217E1" w14:textId="77777777" w:rsidTr="00E7636F">
        <w:trPr>
          <w:cantSplit/>
        </w:trPr>
        <w:tc>
          <w:tcPr>
            <w:tcW w:w="1200" w:type="dxa"/>
          </w:tcPr>
          <w:p w14:paraId="055113FE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>3</w:t>
            </w:r>
          </w:p>
        </w:tc>
        <w:tc>
          <w:tcPr>
            <w:tcW w:w="4270" w:type="dxa"/>
          </w:tcPr>
          <w:p w14:paraId="1278B8F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$25 000 but &lt; $40 000</w:t>
            </w:r>
          </w:p>
        </w:tc>
        <w:tc>
          <w:tcPr>
            <w:tcW w:w="1301" w:type="dxa"/>
          </w:tcPr>
          <w:p w14:paraId="3C5D80DA" w14:textId="77777777" w:rsidR="0061261B" w:rsidRPr="008B7490" w:rsidRDefault="0061261B" w:rsidP="00E7636F">
            <w:pPr>
              <w:pStyle w:val="TableText10"/>
              <w:ind w:right="265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2 0</w:t>
            </w:r>
            <w:r w:rsidR="00045353" w:rsidRPr="008B7490">
              <w:rPr>
                <w:color w:val="000000"/>
              </w:rPr>
              <w:t>82</w:t>
            </w:r>
            <w:r w:rsidRPr="008B7490">
              <w:rPr>
                <w:color w:val="000000"/>
              </w:rPr>
              <w:t>.00</w:t>
            </w:r>
          </w:p>
        </w:tc>
        <w:tc>
          <w:tcPr>
            <w:tcW w:w="1177" w:type="dxa"/>
          </w:tcPr>
          <w:p w14:paraId="6A24F4D9" w14:textId="77777777" w:rsidR="0061261B" w:rsidRPr="008B7490" w:rsidRDefault="0061261B" w:rsidP="00E7636F">
            <w:pPr>
              <w:pStyle w:val="TableText10"/>
              <w:ind w:right="141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045353" w:rsidRPr="008B7490">
              <w:rPr>
                <w:color w:val="000000"/>
              </w:rPr>
              <w:t>515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0DB2B4C4" w14:textId="77777777" w:rsidTr="00E7636F">
        <w:trPr>
          <w:cantSplit/>
        </w:trPr>
        <w:tc>
          <w:tcPr>
            <w:tcW w:w="1200" w:type="dxa"/>
          </w:tcPr>
          <w:p w14:paraId="64EACD8E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4</w:t>
            </w:r>
          </w:p>
        </w:tc>
        <w:tc>
          <w:tcPr>
            <w:tcW w:w="4270" w:type="dxa"/>
          </w:tcPr>
          <w:p w14:paraId="1EDCB0FB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$40 000 but &lt; $50 000</w:t>
            </w:r>
          </w:p>
        </w:tc>
        <w:tc>
          <w:tcPr>
            <w:tcW w:w="1301" w:type="dxa"/>
          </w:tcPr>
          <w:p w14:paraId="137E5258" w14:textId="77777777" w:rsidR="0061261B" w:rsidRPr="008B7490" w:rsidRDefault="0061261B" w:rsidP="00E7636F">
            <w:pPr>
              <w:pStyle w:val="TableText10"/>
              <w:ind w:right="265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2 </w:t>
            </w:r>
            <w:r w:rsidR="00045353" w:rsidRPr="008B7490">
              <w:rPr>
                <w:color w:val="000000"/>
              </w:rPr>
              <w:t>345</w:t>
            </w:r>
            <w:r w:rsidRPr="008B7490">
              <w:rPr>
                <w:color w:val="000000"/>
              </w:rPr>
              <w:t>.00</w:t>
            </w:r>
          </w:p>
        </w:tc>
        <w:tc>
          <w:tcPr>
            <w:tcW w:w="1177" w:type="dxa"/>
          </w:tcPr>
          <w:p w14:paraId="7029C68B" w14:textId="77777777" w:rsidR="0061261B" w:rsidRPr="008B7490" w:rsidRDefault="0061261B" w:rsidP="00E7636F">
            <w:pPr>
              <w:pStyle w:val="TableText10"/>
              <w:ind w:right="141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045353" w:rsidRPr="008B7490">
              <w:rPr>
                <w:color w:val="000000"/>
              </w:rPr>
              <w:t>704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07D3E37F" w14:textId="77777777" w:rsidTr="00E7636F">
        <w:trPr>
          <w:cantSplit/>
        </w:trPr>
        <w:tc>
          <w:tcPr>
            <w:tcW w:w="1200" w:type="dxa"/>
          </w:tcPr>
          <w:p w14:paraId="1BCD76D5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5</w:t>
            </w:r>
          </w:p>
        </w:tc>
        <w:tc>
          <w:tcPr>
            <w:tcW w:w="4270" w:type="dxa"/>
          </w:tcPr>
          <w:p w14:paraId="345482A0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$50 000 but &lt; $250 000</w:t>
            </w:r>
          </w:p>
        </w:tc>
        <w:tc>
          <w:tcPr>
            <w:tcW w:w="1301" w:type="dxa"/>
          </w:tcPr>
          <w:p w14:paraId="29240546" w14:textId="77777777" w:rsidR="0061261B" w:rsidRPr="008B7490" w:rsidRDefault="0061261B" w:rsidP="00E7636F">
            <w:pPr>
              <w:pStyle w:val="TableText10"/>
              <w:ind w:right="265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2 </w:t>
            </w:r>
            <w:r w:rsidR="00045353" w:rsidRPr="008B7490">
              <w:rPr>
                <w:color w:val="000000"/>
              </w:rPr>
              <w:t>604</w:t>
            </w:r>
            <w:r w:rsidRPr="008B7490">
              <w:rPr>
                <w:color w:val="000000"/>
              </w:rPr>
              <w:t>.00</w:t>
            </w:r>
          </w:p>
        </w:tc>
        <w:tc>
          <w:tcPr>
            <w:tcW w:w="1177" w:type="dxa"/>
          </w:tcPr>
          <w:p w14:paraId="65EB1D67" w14:textId="77777777" w:rsidR="0061261B" w:rsidRPr="008B7490" w:rsidRDefault="0061261B" w:rsidP="00E7636F">
            <w:pPr>
              <w:pStyle w:val="TableText10"/>
              <w:ind w:right="141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  <w:r w:rsidR="009D4AFF" w:rsidRPr="008B7490">
              <w:rPr>
                <w:color w:val="000000"/>
              </w:rPr>
              <w:t>894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619A3096" w14:textId="77777777" w:rsidTr="00E7636F">
        <w:trPr>
          <w:cantSplit/>
        </w:trPr>
        <w:tc>
          <w:tcPr>
            <w:tcW w:w="1200" w:type="dxa"/>
          </w:tcPr>
          <w:p w14:paraId="66CB21E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6</w:t>
            </w:r>
          </w:p>
        </w:tc>
        <w:tc>
          <w:tcPr>
            <w:tcW w:w="4270" w:type="dxa"/>
          </w:tcPr>
          <w:p w14:paraId="19E07F8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Supreme Court—any amount</w:t>
            </w:r>
          </w:p>
        </w:tc>
        <w:tc>
          <w:tcPr>
            <w:tcW w:w="1301" w:type="dxa"/>
          </w:tcPr>
          <w:p w14:paraId="5489F586" w14:textId="77777777" w:rsidR="0061261B" w:rsidRPr="008B7490" w:rsidRDefault="0061261B" w:rsidP="00E7636F">
            <w:pPr>
              <w:pStyle w:val="TableText10"/>
              <w:ind w:right="265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 xml:space="preserve">2 </w:t>
            </w:r>
            <w:r w:rsidR="00045353" w:rsidRPr="008B7490">
              <w:rPr>
                <w:color w:val="000000"/>
              </w:rPr>
              <w:t>604</w:t>
            </w:r>
            <w:r w:rsidRPr="008B7490">
              <w:rPr>
                <w:color w:val="000000"/>
              </w:rPr>
              <w:t>.00</w:t>
            </w:r>
          </w:p>
        </w:tc>
        <w:tc>
          <w:tcPr>
            <w:tcW w:w="1177" w:type="dxa"/>
          </w:tcPr>
          <w:p w14:paraId="4B9D0373" w14:textId="77777777" w:rsidR="0061261B" w:rsidRPr="008B7490" w:rsidRDefault="0061261B" w:rsidP="00E7636F">
            <w:pPr>
              <w:pStyle w:val="TableText10"/>
              <w:ind w:right="141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1 8</w:t>
            </w:r>
            <w:r w:rsidR="009D4AFF" w:rsidRPr="008B7490">
              <w:rPr>
                <w:color w:val="000000"/>
              </w:rPr>
              <w:t>94</w:t>
            </w:r>
            <w:r w:rsidRPr="008B7490">
              <w:rPr>
                <w:color w:val="000000"/>
              </w:rPr>
              <w:t>.00</w:t>
            </w:r>
          </w:p>
        </w:tc>
      </w:tr>
    </w:tbl>
    <w:p w14:paraId="7346D437" w14:textId="77777777" w:rsidR="0061261B" w:rsidRPr="008B7490" w:rsidRDefault="0061261B" w:rsidP="0061261B">
      <w:pPr>
        <w:pStyle w:val="ISched-Part"/>
        <w:rPr>
          <w:color w:val="000000"/>
        </w:rPr>
      </w:pPr>
      <w:r w:rsidRPr="008B7490">
        <w:rPr>
          <w:color w:val="000000"/>
        </w:rPr>
        <w:t>Part 3.5</w:t>
      </w:r>
      <w:r w:rsidRPr="008B7490">
        <w:rPr>
          <w:color w:val="000000"/>
        </w:rPr>
        <w:tab/>
        <w:t>Certificate of registration</w:t>
      </w:r>
    </w:p>
    <w:p w14:paraId="7F482721" w14:textId="77777777" w:rsidR="0061261B" w:rsidRPr="008B7490" w:rsidRDefault="0061261B" w:rsidP="0061261B">
      <w:pPr>
        <w:pStyle w:val="ref"/>
        <w:rPr>
          <w:color w:val="000000"/>
        </w:rPr>
      </w:pPr>
      <w:r w:rsidRPr="008B7490">
        <w:rPr>
          <w:color w:val="000000"/>
        </w:rPr>
        <w:t>(see r 2010B)</w:t>
      </w:r>
    </w:p>
    <w:p w14:paraId="0E122596" w14:textId="77777777" w:rsidR="0061261B" w:rsidRPr="008B7490" w:rsidRDefault="0061261B" w:rsidP="0061261B">
      <w:pPr>
        <w:pStyle w:val="TableHd"/>
        <w:rPr>
          <w:color w:val="000000"/>
        </w:rPr>
      </w:pPr>
      <w:r w:rsidRPr="008B7490">
        <w:rPr>
          <w:color w:val="000000"/>
        </w:rPr>
        <w:t>Table 3.5</w:t>
      </w:r>
      <w:r w:rsidRPr="008B7490">
        <w:rPr>
          <w:color w:val="000000"/>
        </w:rPr>
        <w:tab/>
        <w:t>Prescribed costs amount—certificate of registration</w:t>
      </w:r>
    </w:p>
    <w:tbl>
      <w:tblPr>
        <w:tblW w:w="79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228"/>
        <w:gridCol w:w="2520"/>
      </w:tblGrid>
      <w:tr w:rsidR="0061261B" w:rsidRPr="008B7490" w14:paraId="5BDF18F7" w14:textId="77777777" w:rsidTr="00E7636F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938A410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1</w:t>
            </w:r>
          </w:p>
          <w:p w14:paraId="3CFAD8F9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item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7E629627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2</w:t>
            </w:r>
          </w:p>
          <w:p w14:paraId="2727643C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court and amount claimed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3D1442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3</w:t>
            </w:r>
          </w:p>
          <w:p w14:paraId="1B3F063D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claimed amount ($)</w:t>
            </w:r>
          </w:p>
        </w:tc>
      </w:tr>
      <w:tr w:rsidR="0061261B" w:rsidRPr="008B7490" w14:paraId="58A58AF9" w14:textId="77777777" w:rsidTr="00E7636F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18CDAE8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</w:tcBorders>
          </w:tcPr>
          <w:p w14:paraId="25AD08A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Court—&lt; $10 000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A318418" w14:textId="77777777" w:rsidR="0061261B" w:rsidRPr="008B7490" w:rsidRDefault="00647178" w:rsidP="00E7636F">
            <w:pPr>
              <w:pStyle w:val="TableText10"/>
              <w:ind w:right="1484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90</w:t>
            </w:r>
            <w:r w:rsidR="0061261B" w:rsidRPr="008B7490">
              <w:rPr>
                <w:color w:val="000000"/>
              </w:rPr>
              <w:t>.00</w:t>
            </w:r>
          </w:p>
        </w:tc>
      </w:tr>
      <w:tr w:rsidR="0061261B" w:rsidRPr="008B7490" w14:paraId="25A5BFFB" w14:textId="77777777" w:rsidTr="00E7636F">
        <w:trPr>
          <w:cantSplit/>
        </w:trPr>
        <w:tc>
          <w:tcPr>
            <w:tcW w:w="1200" w:type="dxa"/>
          </w:tcPr>
          <w:p w14:paraId="61D14ED8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</w:p>
        </w:tc>
        <w:tc>
          <w:tcPr>
            <w:tcW w:w="4228" w:type="dxa"/>
          </w:tcPr>
          <w:p w14:paraId="35CA8CE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$10 000 but &lt; $25 000</w:t>
            </w:r>
          </w:p>
        </w:tc>
        <w:tc>
          <w:tcPr>
            <w:tcW w:w="2520" w:type="dxa"/>
          </w:tcPr>
          <w:p w14:paraId="368BA0D4" w14:textId="77777777" w:rsidR="0061261B" w:rsidRPr="008B7490" w:rsidRDefault="0061261B" w:rsidP="00E7636F">
            <w:pPr>
              <w:pStyle w:val="TableText10"/>
              <w:ind w:right="1484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  <w:r w:rsidR="00647178" w:rsidRPr="008B7490">
              <w:rPr>
                <w:color w:val="000000"/>
              </w:rPr>
              <w:t>82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40BBDB07" w14:textId="77777777" w:rsidTr="00E7636F">
        <w:trPr>
          <w:cantSplit/>
        </w:trPr>
        <w:tc>
          <w:tcPr>
            <w:tcW w:w="1200" w:type="dxa"/>
          </w:tcPr>
          <w:p w14:paraId="62C2C74A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3</w:t>
            </w:r>
          </w:p>
        </w:tc>
        <w:tc>
          <w:tcPr>
            <w:tcW w:w="4228" w:type="dxa"/>
          </w:tcPr>
          <w:p w14:paraId="65644A2E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$25 000 but &lt; $40 000</w:t>
            </w:r>
          </w:p>
        </w:tc>
        <w:tc>
          <w:tcPr>
            <w:tcW w:w="2520" w:type="dxa"/>
          </w:tcPr>
          <w:p w14:paraId="537EC0EB" w14:textId="77777777" w:rsidR="0061261B" w:rsidRPr="008B7490" w:rsidRDefault="0061261B" w:rsidP="00E7636F">
            <w:pPr>
              <w:pStyle w:val="TableText10"/>
              <w:ind w:right="1484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21</w:t>
            </w:r>
            <w:r w:rsidR="00647178" w:rsidRPr="008B7490">
              <w:rPr>
                <w:color w:val="000000"/>
              </w:rPr>
              <w:t>8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40E52220" w14:textId="77777777" w:rsidTr="00E7636F">
        <w:trPr>
          <w:cantSplit/>
        </w:trPr>
        <w:tc>
          <w:tcPr>
            <w:tcW w:w="1200" w:type="dxa"/>
          </w:tcPr>
          <w:p w14:paraId="01CE655A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4</w:t>
            </w:r>
          </w:p>
        </w:tc>
        <w:tc>
          <w:tcPr>
            <w:tcW w:w="4228" w:type="dxa"/>
          </w:tcPr>
          <w:p w14:paraId="6612DDF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$40 000 but &lt; $50 000</w:t>
            </w:r>
          </w:p>
        </w:tc>
        <w:tc>
          <w:tcPr>
            <w:tcW w:w="2520" w:type="dxa"/>
          </w:tcPr>
          <w:p w14:paraId="7CD98C37" w14:textId="77777777" w:rsidR="0061261B" w:rsidRPr="008B7490" w:rsidRDefault="0061261B" w:rsidP="00E7636F">
            <w:pPr>
              <w:pStyle w:val="TableText10"/>
              <w:ind w:right="1484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  <w:r w:rsidR="00647178" w:rsidRPr="008B7490">
              <w:rPr>
                <w:color w:val="000000"/>
              </w:rPr>
              <w:t>45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502D1562" w14:textId="77777777" w:rsidTr="00E7636F">
        <w:trPr>
          <w:cantSplit/>
        </w:trPr>
        <w:tc>
          <w:tcPr>
            <w:tcW w:w="1200" w:type="dxa"/>
          </w:tcPr>
          <w:p w14:paraId="315B011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5</w:t>
            </w:r>
          </w:p>
        </w:tc>
        <w:tc>
          <w:tcPr>
            <w:tcW w:w="4228" w:type="dxa"/>
          </w:tcPr>
          <w:p w14:paraId="0B468710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Magistrates Court—≥ $50 000 but &lt; $250 000</w:t>
            </w:r>
          </w:p>
        </w:tc>
        <w:tc>
          <w:tcPr>
            <w:tcW w:w="2520" w:type="dxa"/>
          </w:tcPr>
          <w:p w14:paraId="2BB815E7" w14:textId="77777777" w:rsidR="0061261B" w:rsidRPr="008B7490" w:rsidRDefault="0061261B" w:rsidP="00E7636F">
            <w:pPr>
              <w:pStyle w:val="TableText10"/>
              <w:ind w:right="1484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  <w:r w:rsidR="00647178" w:rsidRPr="008B7490">
              <w:rPr>
                <w:color w:val="000000"/>
              </w:rPr>
              <w:t>73</w:t>
            </w:r>
            <w:r w:rsidRPr="008B7490">
              <w:rPr>
                <w:color w:val="000000"/>
              </w:rPr>
              <w:t>.00</w:t>
            </w:r>
          </w:p>
        </w:tc>
      </w:tr>
      <w:tr w:rsidR="0061261B" w:rsidRPr="008B7490" w14:paraId="3915B78D" w14:textId="77777777" w:rsidTr="00E7636F">
        <w:trPr>
          <w:cantSplit/>
        </w:trPr>
        <w:tc>
          <w:tcPr>
            <w:tcW w:w="1200" w:type="dxa"/>
          </w:tcPr>
          <w:p w14:paraId="6C9A41F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6</w:t>
            </w:r>
          </w:p>
        </w:tc>
        <w:tc>
          <w:tcPr>
            <w:tcW w:w="4228" w:type="dxa"/>
          </w:tcPr>
          <w:p w14:paraId="74E19A1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Supreme Court—any amount</w:t>
            </w:r>
          </w:p>
        </w:tc>
        <w:tc>
          <w:tcPr>
            <w:tcW w:w="2520" w:type="dxa"/>
          </w:tcPr>
          <w:p w14:paraId="0DE22E45" w14:textId="77777777" w:rsidR="0061261B" w:rsidRPr="008B7490" w:rsidRDefault="0061261B" w:rsidP="00E7636F">
            <w:pPr>
              <w:pStyle w:val="TableText10"/>
              <w:ind w:right="1484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  <w:r w:rsidR="00647178" w:rsidRPr="008B7490">
              <w:rPr>
                <w:color w:val="000000"/>
              </w:rPr>
              <w:t>73</w:t>
            </w:r>
            <w:r w:rsidRPr="008B7490">
              <w:rPr>
                <w:color w:val="000000"/>
              </w:rPr>
              <w:t>.00</w:t>
            </w:r>
          </w:p>
        </w:tc>
      </w:tr>
    </w:tbl>
    <w:p w14:paraId="112F75B1" w14:textId="77777777" w:rsidR="0061261B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8" w:name="_Toc11664815"/>
      <w:r w:rsidRPr="008B7490">
        <w:rPr>
          <w:rStyle w:val="CharSectNo"/>
        </w:rPr>
        <w:t>16</w:t>
      </w:r>
      <w:r w:rsidRPr="008B7490">
        <w:rPr>
          <w:color w:val="000000"/>
        </w:rPr>
        <w:tab/>
      </w:r>
      <w:r w:rsidR="0061261B" w:rsidRPr="008B7490">
        <w:rPr>
          <w:color w:val="000000"/>
        </w:rPr>
        <w:t>Schedule 4, rule 4.12</w:t>
      </w:r>
      <w:bookmarkEnd w:id="18"/>
    </w:p>
    <w:p w14:paraId="64C2B621" w14:textId="77777777" w:rsidR="0061261B" w:rsidRPr="008B7490" w:rsidRDefault="0061261B" w:rsidP="0061261B">
      <w:pPr>
        <w:pStyle w:val="direction"/>
        <w:rPr>
          <w:color w:val="000000"/>
        </w:rPr>
      </w:pPr>
      <w:r w:rsidRPr="008B7490">
        <w:rPr>
          <w:color w:val="000000"/>
        </w:rPr>
        <w:t>substitute</w:t>
      </w:r>
    </w:p>
    <w:p w14:paraId="1CD1FDFC" w14:textId="77777777" w:rsidR="0061261B" w:rsidRPr="008B7490" w:rsidRDefault="0061261B" w:rsidP="0061261B">
      <w:pPr>
        <w:pStyle w:val="ISchclauseheading"/>
        <w:rPr>
          <w:color w:val="000000"/>
        </w:rPr>
      </w:pPr>
      <w:r w:rsidRPr="008B7490">
        <w:rPr>
          <w:color w:val="000000"/>
        </w:rPr>
        <w:t>4.12</w:t>
      </w:r>
      <w:r w:rsidRPr="008B7490">
        <w:rPr>
          <w:color w:val="000000"/>
        </w:rPr>
        <w:tab/>
        <w:t>Costs—transitional</w:t>
      </w:r>
    </w:p>
    <w:p w14:paraId="3F0978E6" w14:textId="77777777" w:rsidR="0061261B" w:rsidRPr="008B7490" w:rsidRDefault="0061261B" w:rsidP="00B64413">
      <w:pPr>
        <w:pStyle w:val="ISchMain"/>
        <w:keepNext/>
        <w:rPr>
          <w:color w:val="000000"/>
        </w:rPr>
      </w:pPr>
      <w:r w:rsidRPr="008B7490">
        <w:rPr>
          <w:color w:val="000000"/>
        </w:rPr>
        <w:tab/>
        <w:t>(1)</w:t>
      </w:r>
      <w:r w:rsidRPr="008B7490">
        <w:rPr>
          <w:color w:val="000000"/>
        </w:rPr>
        <w:tab/>
        <w:t>In this rule:</w:t>
      </w:r>
    </w:p>
    <w:p w14:paraId="696FECEA" w14:textId="77777777" w:rsidR="0061261B" w:rsidRPr="008B7490" w:rsidRDefault="0061261B" w:rsidP="008B7490">
      <w:pPr>
        <w:pStyle w:val="aDef"/>
        <w:rPr>
          <w:color w:val="000000"/>
        </w:rPr>
      </w:pPr>
      <w:r w:rsidRPr="008B7490">
        <w:rPr>
          <w:rStyle w:val="charBoldItals"/>
          <w:color w:val="000000"/>
        </w:rPr>
        <w:t>commencement day</w:t>
      </w:r>
      <w:r w:rsidRPr="008B7490">
        <w:rPr>
          <w:color w:val="000000"/>
        </w:rPr>
        <w:t xml:space="preserve"> means the day the </w:t>
      </w:r>
      <w:r w:rsidRPr="008B7490">
        <w:rPr>
          <w:rStyle w:val="charItals"/>
          <w:color w:val="000000"/>
        </w:rPr>
        <w:t xml:space="preserve">Court Procedures Amendment Rules 2019 (No </w:t>
      </w:r>
      <w:r w:rsidR="00553030" w:rsidRPr="008B7490">
        <w:rPr>
          <w:rStyle w:val="charItals"/>
          <w:color w:val="000000"/>
        </w:rPr>
        <w:t>1</w:t>
      </w:r>
      <w:r w:rsidRPr="008B7490">
        <w:rPr>
          <w:rStyle w:val="charItals"/>
          <w:color w:val="000000"/>
        </w:rPr>
        <w:t>)</w:t>
      </w:r>
      <w:r w:rsidRPr="008B7490">
        <w:rPr>
          <w:color w:val="000000"/>
        </w:rPr>
        <w:t>, rule 1</w:t>
      </w:r>
      <w:r w:rsidR="00B64413" w:rsidRPr="008B7490">
        <w:rPr>
          <w:color w:val="000000"/>
        </w:rPr>
        <w:t>7</w:t>
      </w:r>
      <w:r w:rsidRPr="008B7490">
        <w:rPr>
          <w:color w:val="000000"/>
        </w:rPr>
        <w:t xml:space="preserve"> commences.</w:t>
      </w:r>
    </w:p>
    <w:p w14:paraId="05E0B34A" w14:textId="77777777" w:rsidR="0061261B" w:rsidRPr="008B7490" w:rsidRDefault="0061261B" w:rsidP="0061261B">
      <w:pPr>
        <w:pStyle w:val="ISchMain"/>
        <w:rPr>
          <w:color w:val="000000"/>
        </w:rPr>
      </w:pPr>
      <w:r w:rsidRPr="008B7490">
        <w:rPr>
          <w:color w:val="000000"/>
        </w:rPr>
        <w:lastRenderedPageBreak/>
        <w:tab/>
        <w:t>(2)</w:t>
      </w:r>
      <w:r w:rsidRPr="008B7490">
        <w:rPr>
          <w:color w:val="000000"/>
        </w:rPr>
        <w:tab/>
        <w:t>A solicitor is entitled to charge and be allowed the costs set out in this schedule for work done or services performed on or after the commencement day.</w:t>
      </w:r>
    </w:p>
    <w:p w14:paraId="184ACF0A" w14:textId="77777777" w:rsidR="0061261B" w:rsidRPr="008B7490" w:rsidRDefault="0061261B" w:rsidP="0061261B">
      <w:pPr>
        <w:pStyle w:val="ISchMain"/>
        <w:rPr>
          <w:color w:val="000000"/>
        </w:rPr>
      </w:pPr>
      <w:r w:rsidRPr="008B7490">
        <w:rPr>
          <w:color w:val="000000"/>
        </w:rPr>
        <w:tab/>
        <w:t>(3)</w:t>
      </w:r>
      <w:r w:rsidRPr="008B7490">
        <w:rPr>
          <w:color w:val="000000"/>
        </w:rPr>
        <w:tab/>
        <w:t>However, if work done or services performed by a solicitor after the commencement day was assessed before the commencement day, rule 4.12 as in effect immediately before the commencement day continues to apply to the work and services.</w:t>
      </w:r>
    </w:p>
    <w:p w14:paraId="08F56C1B" w14:textId="77777777" w:rsidR="0061261B" w:rsidRPr="008B7490" w:rsidRDefault="0061261B" w:rsidP="0061261B">
      <w:pPr>
        <w:pStyle w:val="ISchMain"/>
        <w:rPr>
          <w:color w:val="000000"/>
        </w:rPr>
      </w:pPr>
      <w:r w:rsidRPr="008B7490">
        <w:rPr>
          <w:color w:val="000000"/>
        </w:rPr>
        <w:tab/>
        <w:t>(4)</w:t>
      </w:r>
      <w:r w:rsidRPr="008B7490">
        <w:rPr>
          <w:color w:val="000000"/>
        </w:rPr>
        <w:tab/>
        <w:t>Rule 4.12 as in effect immediately before the commencement day continues to apply to work done or services performed by a solicitor before the commencement day.</w:t>
      </w:r>
    </w:p>
    <w:p w14:paraId="4A41077F" w14:textId="77777777" w:rsidR="0061261B" w:rsidRPr="008B7490" w:rsidRDefault="008B7490" w:rsidP="008B7490">
      <w:pPr>
        <w:pStyle w:val="AH5Sec"/>
        <w:shd w:val="pct25" w:color="auto" w:fill="auto"/>
        <w:rPr>
          <w:color w:val="000000"/>
        </w:rPr>
      </w:pPr>
      <w:bookmarkStart w:id="19" w:name="_Toc11664816"/>
      <w:r w:rsidRPr="008B7490">
        <w:rPr>
          <w:rStyle w:val="CharSectNo"/>
        </w:rPr>
        <w:t>17</w:t>
      </w:r>
      <w:r w:rsidRPr="008B7490">
        <w:rPr>
          <w:color w:val="000000"/>
        </w:rPr>
        <w:tab/>
      </w:r>
      <w:r w:rsidR="0061261B" w:rsidRPr="008B7490">
        <w:rPr>
          <w:color w:val="000000"/>
        </w:rPr>
        <w:t>Schedule 4, part 4.2</w:t>
      </w:r>
      <w:bookmarkEnd w:id="19"/>
    </w:p>
    <w:p w14:paraId="3BC97C1D" w14:textId="77777777" w:rsidR="0061261B" w:rsidRPr="008B7490" w:rsidRDefault="0061261B" w:rsidP="0061261B">
      <w:pPr>
        <w:pStyle w:val="direction"/>
        <w:rPr>
          <w:color w:val="000000"/>
        </w:rPr>
      </w:pPr>
      <w:r w:rsidRPr="008B7490">
        <w:rPr>
          <w:color w:val="000000"/>
        </w:rPr>
        <w:t>substitute</w:t>
      </w:r>
    </w:p>
    <w:p w14:paraId="3BAB2A5E" w14:textId="77777777" w:rsidR="0061261B" w:rsidRPr="008B7490" w:rsidRDefault="0061261B" w:rsidP="0061261B">
      <w:pPr>
        <w:pStyle w:val="ISched-Part"/>
        <w:rPr>
          <w:color w:val="000000"/>
        </w:rPr>
      </w:pPr>
      <w:r w:rsidRPr="008B7490">
        <w:rPr>
          <w:color w:val="000000"/>
        </w:rPr>
        <w:t>Part 4.2</w:t>
      </w:r>
      <w:r w:rsidRPr="008B7490">
        <w:rPr>
          <w:color w:val="000000"/>
        </w:rPr>
        <w:tab/>
        <w:t>Scale of costs—items</w:t>
      </w:r>
    </w:p>
    <w:p w14:paraId="30853D14" w14:textId="77777777" w:rsidR="0061261B" w:rsidRPr="008B7490" w:rsidRDefault="0061261B" w:rsidP="0061261B">
      <w:pPr>
        <w:pStyle w:val="TableHd"/>
        <w:rPr>
          <w:color w:val="000000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161"/>
        <w:gridCol w:w="1134"/>
        <w:gridCol w:w="2453"/>
      </w:tblGrid>
      <w:tr w:rsidR="0061261B" w:rsidRPr="008B7490" w14:paraId="4C5E8107" w14:textId="77777777" w:rsidTr="00E7636F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0284F572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1</w:t>
            </w:r>
          </w:p>
          <w:p w14:paraId="41C8CD56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item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4F7A3B8D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2</w:t>
            </w:r>
          </w:p>
          <w:p w14:paraId="1F4B82DE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matter in relation to which charge is made</w:t>
            </w: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</w:tcPr>
          <w:p w14:paraId="2EE82EAE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column 3</w:t>
            </w:r>
          </w:p>
          <w:p w14:paraId="1C538D40" w14:textId="77777777" w:rsidR="0061261B" w:rsidRPr="008B7490" w:rsidRDefault="0061261B" w:rsidP="00E7636F">
            <w:pPr>
              <w:pStyle w:val="TableColHd"/>
              <w:rPr>
                <w:color w:val="000000"/>
              </w:rPr>
            </w:pPr>
            <w:r w:rsidRPr="008B7490">
              <w:rPr>
                <w:color w:val="000000"/>
              </w:rPr>
              <w:t>charge ($)</w:t>
            </w:r>
          </w:p>
        </w:tc>
      </w:tr>
      <w:tr w:rsidR="0061261B" w:rsidRPr="008B7490" w14:paraId="7B2967D9" w14:textId="77777777" w:rsidTr="00E7636F">
        <w:trPr>
          <w:cantSplit/>
        </w:trPr>
        <w:tc>
          <w:tcPr>
            <w:tcW w:w="7948" w:type="dxa"/>
            <w:gridSpan w:val="4"/>
            <w:tcBorders>
              <w:top w:val="single" w:sz="4" w:space="0" w:color="auto"/>
            </w:tcBorders>
          </w:tcPr>
          <w:p w14:paraId="6088CCE5" w14:textId="77777777" w:rsidR="0061261B" w:rsidRPr="008B7490" w:rsidRDefault="0061261B" w:rsidP="00E7636F">
            <w:pPr>
              <w:pStyle w:val="IH3Div"/>
              <w:ind w:left="0" w:firstLine="0"/>
              <w:rPr>
                <w:color w:val="000000"/>
                <w:sz w:val="4"/>
                <w:szCs w:val="4"/>
              </w:rPr>
            </w:pPr>
            <w:r w:rsidRPr="008B7490">
              <w:rPr>
                <w:color w:val="000000"/>
              </w:rPr>
              <w:t>Division 4.2.1</w:t>
            </w:r>
            <w:r w:rsidRPr="008B7490">
              <w:rPr>
                <w:color w:val="000000"/>
              </w:rPr>
              <w:tab/>
              <w:t>Instructions</w:t>
            </w:r>
          </w:p>
        </w:tc>
      </w:tr>
      <w:tr w:rsidR="0061261B" w:rsidRPr="008B7490" w14:paraId="44CEDFB8" w14:textId="77777777" w:rsidTr="00E7636F">
        <w:trPr>
          <w:cantSplit/>
        </w:trPr>
        <w:tc>
          <w:tcPr>
            <w:tcW w:w="1200" w:type="dxa"/>
          </w:tcPr>
          <w:p w14:paraId="7E81D6EE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 </w:t>
            </w:r>
          </w:p>
        </w:tc>
        <w:tc>
          <w:tcPr>
            <w:tcW w:w="3161" w:type="dxa"/>
          </w:tcPr>
          <w:p w14:paraId="561F6644" w14:textId="77777777" w:rsidR="0061261B" w:rsidRPr="008B7490" w:rsidRDefault="0061261B" w:rsidP="00E7636F">
            <w:pPr>
              <w:pStyle w:val="TableText10"/>
            </w:pPr>
            <w:r w:rsidRPr="008B7490">
              <w:t>to sue or defend, to appeal or oppose an appeal</w:t>
            </w:r>
          </w:p>
        </w:tc>
        <w:tc>
          <w:tcPr>
            <w:tcW w:w="3587" w:type="dxa"/>
            <w:gridSpan w:val="2"/>
          </w:tcPr>
          <w:p w14:paraId="0DA317A5" w14:textId="77777777" w:rsidR="00930387" w:rsidRPr="008B7490" w:rsidRDefault="00930387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187.30</w:t>
            </w:r>
          </w:p>
        </w:tc>
      </w:tr>
      <w:tr w:rsidR="0061261B" w:rsidRPr="008B7490" w14:paraId="580E9ECF" w14:textId="77777777" w:rsidTr="00E7636F">
        <w:trPr>
          <w:cantSplit/>
        </w:trPr>
        <w:tc>
          <w:tcPr>
            <w:tcW w:w="1200" w:type="dxa"/>
          </w:tcPr>
          <w:p w14:paraId="4F697A52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2 </w:t>
            </w:r>
          </w:p>
        </w:tc>
        <w:tc>
          <w:tcPr>
            <w:tcW w:w="3161" w:type="dxa"/>
          </w:tcPr>
          <w:p w14:paraId="1C868BE2" w14:textId="77777777" w:rsidR="0061261B" w:rsidRPr="008B7490" w:rsidRDefault="0061261B" w:rsidP="00E7636F">
            <w:pPr>
              <w:pStyle w:val="TableText10"/>
            </w:pPr>
            <w:r w:rsidRPr="008B7490">
              <w:t>for statement of claim, petition, special case or counterclaim</w:t>
            </w:r>
          </w:p>
        </w:tc>
        <w:tc>
          <w:tcPr>
            <w:tcW w:w="3587" w:type="dxa"/>
            <w:gridSpan w:val="2"/>
          </w:tcPr>
          <w:p w14:paraId="70B12CB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18</w:t>
            </w:r>
            <w:r w:rsidR="00930387" w:rsidRPr="008B7490">
              <w:rPr>
                <w:color w:val="000000"/>
              </w:rPr>
              <w:t>7.30</w:t>
            </w:r>
          </w:p>
        </w:tc>
      </w:tr>
      <w:tr w:rsidR="0061261B" w:rsidRPr="008B7490" w14:paraId="6ED7E33F" w14:textId="77777777" w:rsidTr="00E7636F">
        <w:trPr>
          <w:cantSplit/>
        </w:trPr>
        <w:tc>
          <w:tcPr>
            <w:tcW w:w="1200" w:type="dxa"/>
          </w:tcPr>
          <w:p w14:paraId="43EF5C1E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 </w:t>
            </w:r>
          </w:p>
        </w:tc>
        <w:tc>
          <w:tcPr>
            <w:tcW w:w="3161" w:type="dxa"/>
          </w:tcPr>
          <w:p w14:paraId="50ADBA79" w14:textId="77777777" w:rsidR="0061261B" w:rsidRPr="008B7490" w:rsidRDefault="0061261B" w:rsidP="00E7636F">
            <w:pPr>
              <w:pStyle w:val="TableText10"/>
            </w:pPr>
            <w:r w:rsidRPr="008B7490">
              <w:t>for defence</w:t>
            </w:r>
          </w:p>
        </w:tc>
        <w:tc>
          <w:tcPr>
            <w:tcW w:w="3587" w:type="dxa"/>
            <w:gridSpan w:val="2"/>
          </w:tcPr>
          <w:p w14:paraId="33D78A0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  <w:r w:rsidR="00930387" w:rsidRPr="008B7490">
              <w:rPr>
                <w:color w:val="000000"/>
              </w:rPr>
              <w:t>60</w:t>
            </w:r>
            <w:r w:rsidRPr="008B7490">
              <w:rPr>
                <w:color w:val="000000"/>
              </w:rPr>
              <w:t>.</w:t>
            </w:r>
            <w:r w:rsidR="00930387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0</w:t>
            </w:r>
          </w:p>
        </w:tc>
      </w:tr>
      <w:tr w:rsidR="0061261B" w:rsidRPr="008B7490" w14:paraId="3389459A" w14:textId="77777777" w:rsidTr="00E7636F">
        <w:trPr>
          <w:cantSplit/>
        </w:trPr>
        <w:tc>
          <w:tcPr>
            <w:tcW w:w="1200" w:type="dxa"/>
          </w:tcPr>
          <w:p w14:paraId="6B35CF83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 xml:space="preserve">4 </w:t>
            </w:r>
          </w:p>
        </w:tc>
        <w:tc>
          <w:tcPr>
            <w:tcW w:w="3161" w:type="dxa"/>
          </w:tcPr>
          <w:p w14:paraId="0A66B686" w14:textId="77777777" w:rsidR="0061261B" w:rsidRPr="008B7490" w:rsidRDefault="0061261B" w:rsidP="00E7636F">
            <w:pPr>
              <w:pStyle w:val="TableText10"/>
              <w:ind w:left="704" w:hanging="704"/>
            </w:pPr>
            <w:r w:rsidRPr="008B7490">
              <w:t>for—</w:t>
            </w:r>
          </w:p>
          <w:p w14:paraId="2174F5BE" w14:textId="77777777" w:rsidR="0061261B" w:rsidRPr="008B7490" w:rsidRDefault="0061261B" w:rsidP="00E7636F">
            <w:pPr>
              <w:pStyle w:val="TablePara10"/>
            </w:pPr>
            <w:r w:rsidRPr="008B7490">
              <w:tab/>
              <w:t>(a)</w:t>
            </w:r>
            <w:r w:rsidRPr="008B7490">
              <w:tab/>
              <w:t>a reply; or</w:t>
            </w:r>
          </w:p>
          <w:p w14:paraId="1F04434E" w14:textId="77777777" w:rsidR="0061261B" w:rsidRPr="008B7490" w:rsidRDefault="0061261B" w:rsidP="00E7636F">
            <w:pPr>
              <w:pStyle w:val="TablePara10"/>
            </w:pPr>
            <w:r w:rsidRPr="008B7490">
              <w:tab/>
              <w:t>(b)</w:t>
            </w:r>
            <w:r w:rsidRPr="008B7490">
              <w:tab/>
              <w:t>amending a pleading; or</w:t>
            </w:r>
          </w:p>
          <w:p w14:paraId="0196D38B" w14:textId="77777777" w:rsidR="0061261B" w:rsidRPr="008B7490" w:rsidRDefault="0061261B" w:rsidP="00E7636F">
            <w:pPr>
              <w:pStyle w:val="TablePara10"/>
            </w:pPr>
            <w:r w:rsidRPr="008B7490">
              <w:tab/>
              <w:t>(c)</w:t>
            </w:r>
            <w:r w:rsidRPr="008B7490">
              <w:tab/>
              <w:t>a notice claiming contribution or indemnity; or</w:t>
            </w:r>
          </w:p>
          <w:p w14:paraId="123E248F" w14:textId="77777777" w:rsidR="0061261B" w:rsidRPr="008B7490" w:rsidRDefault="0061261B" w:rsidP="00E7636F">
            <w:pPr>
              <w:pStyle w:val="TablePara10"/>
            </w:pPr>
            <w:r w:rsidRPr="008B7490">
              <w:tab/>
              <w:t>(d)</w:t>
            </w:r>
            <w:r w:rsidRPr="008B7490">
              <w:tab/>
              <w:t>a document to be brought into the registrar’s office (for example, an account or deed); or</w:t>
            </w:r>
          </w:p>
          <w:p w14:paraId="750D4A1A" w14:textId="77777777" w:rsidR="0061261B" w:rsidRPr="008B7490" w:rsidRDefault="0061261B" w:rsidP="00E7636F">
            <w:pPr>
              <w:pStyle w:val="TablePara10"/>
            </w:pPr>
            <w:r w:rsidRPr="008B7490">
              <w:tab/>
              <w:t>(e)</w:t>
            </w:r>
            <w:r w:rsidRPr="008B7490">
              <w:tab/>
              <w:t>adding parties by order; or</w:t>
            </w:r>
          </w:p>
          <w:p w14:paraId="19E0D014" w14:textId="77777777" w:rsidR="0061261B" w:rsidRPr="008B7490" w:rsidRDefault="0061261B" w:rsidP="00E7636F">
            <w:pPr>
              <w:pStyle w:val="TablePara10"/>
            </w:pPr>
            <w:r w:rsidRPr="008B7490">
              <w:tab/>
              <w:t>(f)</w:t>
            </w:r>
            <w:r w:rsidRPr="008B7490">
              <w:tab/>
              <w:t>a bond or other deed; or</w:t>
            </w:r>
          </w:p>
          <w:p w14:paraId="609B5E77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tab/>
              <w:t>(g)</w:t>
            </w:r>
            <w:r w:rsidRPr="008B7490">
              <w:tab/>
              <w:t>retaining counsel, including preparing retainer</w:t>
            </w:r>
          </w:p>
        </w:tc>
        <w:tc>
          <w:tcPr>
            <w:tcW w:w="3587" w:type="dxa"/>
            <w:gridSpan w:val="2"/>
          </w:tcPr>
          <w:p w14:paraId="4383D4D8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6</w:t>
            </w:r>
            <w:r w:rsidR="00930387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.</w:t>
            </w:r>
            <w:r w:rsidR="00930387" w:rsidRPr="008B7490">
              <w:rPr>
                <w:color w:val="000000"/>
              </w:rPr>
              <w:t>9</w:t>
            </w:r>
            <w:r w:rsidRPr="008B7490">
              <w:rPr>
                <w:color w:val="000000"/>
              </w:rPr>
              <w:t>0</w:t>
            </w:r>
          </w:p>
        </w:tc>
      </w:tr>
      <w:tr w:rsidR="0061261B" w:rsidRPr="008B7490" w14:paraId="0C3F7148" w14:textId="77777777" w:rsidTr="00E7636F">
        <w:tc>
          <w:tcPr>
            <w:tcW w:w="1200" w:type="dxa"/>
          </w:tcPr>
          <w:p w14:paraId="343FE456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5 </w:t>
            </w:r>
          </w:p>
        </w:tc>
        <w:tc>
          <w:tcPr>
            <w:tcW w:w="3161" w:type="dxa"/>
          </w:tcPr>
          <w:p w14:paraId="12278459" w14:textId="77777777" w:rsidR="0061261B" w:rsidRPr="008B7490" w:rsidRDefault="0061261B" w:rsidP="00E7636F">
            <w:pPr>
              <w:pStyle w:val="TableText10"/>
              <w:keepNext/>
              <w:ind w:left="704" w:hanging="704"/>
              <w:rPr>
                <w:color w:val="000000"/>
              </w:rPr>
            </w:pPr>
            <w:r w:rsidRPr="008B7490">
              <w:rPr>
                <w:color w:val="000000"/>
              </w:rPr>
              <w:t>for—</w:t>
            </w:r>
          </w:p>
          <w:p w14:paraId="110CFA4A" w14:textId="77777777" w:rsidR="0061261B" w:rsidRPr="008B7490" w:rsidRDefault="0061261B" w:rsidP="00E7636F">
            <w:pPr>
              <w:pStyle w:val="TablePara10"/>
              <w:keepNext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a pleading not otherwise provided for; or</w:t>
            </w:r>
          </w:p>
          <w:p w14:paraId="39EAA5F3" w14:textId="77777777" w:rsidR="0061261B" w:rsidRPr="008B7490" w:rsidRDefault="0061261B" w:rsidP="00E7636F">
            <w:pPr>
              <w:pStyle w:val="TablePara10"/>
              <w:keepNext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interrogatories for the examination of a party or witness; or</w:t>
            </w:r>
          </w:p>
          <w:p w14:paraId="79ED3689" w14:textId="77777777" w:rsidR="0061261B" w:rsidRPr="008B7490" w:rsidRDefault="0061261B" w:rsidP="00E7636F">
            <w:pPr>
              <w:pStyle w:val="TablePara10"/>
              <w:keepNext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an affidavit in answer to interrogatories or other special affidavit; or</w:t>
            </w:r>
          </w:p>
          <w:p w14:paraId="1C522F1E" w14:textId="77777777" w:rsidR="0061261B" w:rsidRPr="008B7490" w:rsidRDefault="0061261B" w:rsidP="00E7636F">
            <w:pPr>
              <w:pStyle w:val="TablePara10"/>
              <w:keepNext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(d)</w:t>
            </w:r>
            <w:r w:rsidRPr="008B7490">
              <w:rPr>
                <w:color w:val="000000"/>
              </w:rPr>
              <w:tab/>
              <w:t>disclosure or a list of documents; or</w:t>
            </w:r>
          </w:p>
          <w:p w14:paraId="17E6436E" w14:textId="77777777" w:rsidR="0061261B" w:rsidRPr="008B7490" w:rsidRDefault="0061261B" w:rsidP="00E7636F">
            <w:pPr>
              <w:pStyle w:val="TablePara10"/>
              <w:keepNext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(e)</w:t>
            </w:r>
            <w:r w:rsidRPr="008B7490">
              <w:rPr>
                <w:color w:val="000000"/>
              </w:rPr>
              <w:tab/>
              <w:t>an application for an order that a matter be heard before the Full Court; or</w:t>
            </w:r>
          </w:p>
          <w:p w14:paraId="77B588E8" w14:textId="77777777" w:rsidR="0061261B" w:rsidRPr="008B7490" w:rsidRDefault="0061261B" w:rsidP="00E7636F">
            <w:pPr>
              <w:pStyle w:val="TablePara10"/>
              <w:keepNext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(f)</w:t>
            </w:r>
            <w:r w:rsidRPr="008B7490">
              <w:rPr>
                <w:color w:val="000000"/>
              </w:rPr>
              <w:tab/>
              <w:t>a brief on application in chambers</w:t>
            </w:r>
          </w:p>
        </w:tc>
        <w:tc>
          <w:tcPr>
            <w:tcW w:w="3587" w:type="dxa"/>
            <w:gridSpan w:val="2"/>
          </w:tcPr>
          <w:p w14:paraId="0A522418" w14:textId="77777777" w:rsidR="0061261B" w:rsidRPr="008B7490" w:rsidRDefault="0061261B" w:rsidP="00E7636F">
            <w:pPr>
              <w:pStyle w:val="TableText10"/>
              <w:keepNext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  <w:r w:rsidR="00930387" w:rsidRPr="008B7490">
              <w:rPr>
                <w:color w:val="000000"/>
              </w:rPr>
              <w:t>33</w:t>
            </w:r>
            <w:r w:rsidRPr="008B7490">
              <w:rPr>
                <w:color w:val="000000"/>
              </w:rPr>
              <w:t>.</w:t>
            </w:r>
            <w:r w:rsidR="00930387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0</w:t>
            </w:r>
          </w:p>
        </w:tc>
      </w:tr>
      <w:tr w:rsidR="0061261B" w:rsidRPr="008B7490" w14:paraId="65695958" w14:textId="77777777" w:rsidTr="00E7636F">
        <w:trPr>
          <w:cantSplit/>
        </w:trPr>
        <w:tc>
          <w:tcPr>
            <w:tcW w:w="1200" w:type="dxa"/>
          </w:tcPr>
          <w:p w14:paraId="78E99259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 xml:space="preserve">6 </w:t>
            </w:r>
          </w:p>
        </w:tc>
        <w:tc>
          <w:tcPr>
            <w:tcW w:w="3161" w:type="dxa"/>
          </w:tcPr>
          <w:p w14:paraId="33A04D34" w14:textId="77777777" w:rsidR="0061261B" w:rsidRPr="008B7490" w:rsidRDefault="0061261B" w:rsidP="00E7636F">
            <w:pPr>
              <w:pStyle w:val="TableText10"/>
              <w:ind w:left="704" w:hanging="704"/>
              <w:rPr>
                <w:color w:val="000000"/>
              </w:rPr>
            </w:pPr>
            <w:r w:rsidRPr="008B7490">
              <w:rPr>
                <w:color w:val="000000"/>
              </w:rPr>
              <w:t>for—</w:t>
            </w:r>
          </w:p>
          <w:p w14:paraId="27BE9AE2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an application whether in court, before the registrar or in chambers; or</w:t>
            </w:r>
          </w:p>
          <w:p w14:paraId="5648A585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opposition to an application; or</w:t>
            </w:r>
          </w:p>
          <w:p w14:paraId="3C02BBDA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the assessment of a bill of costs</w:t>
            </w:r>
          </w:p>
        </w:tc>
        <w:tc>
          <w:tcPr>
            <w:tcW w:w="3587" w:type="dxa"/>
            <w:gridSpan w:val="2"/>
          </w:tcPr>
          <w:p w14:paraId="4FED808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  <w:r w:rsidR="00930387" w:rsidRPr="008B7490">
              <w:rPr>
                <w:color w:val="000000"/>
              </w:rPr>
              <w:t>33</w:t>
            </w:r>
            <w:r w:rsidRPr="008B7490">
              <w:rPr>
                <w:color w:val="000000"/>
              </w:rPr>
              <w:t>.</w:t>
            </w:r>
            <w:r w:rsidR="00930387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0</w:t>
            </w:r>
          </w:p>
        </w:tc>
      </w:tr>
      <w:tr w:rsidR="0061261B" w:rsidRPr="008B7490" w14:paraId="1F3AA2B7" w14:textId="77777777" w:rsidTr="00E7636F">
        <w:trPr>
          <w:cantSplit/>
        </w:trPr>
        <w:tc>
          <w:tcPr>
            <w:tcW w:w="1200" w:type="dxa"/>
          </w:tcPr>
          <w:p w14:paraId="159560AF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7 </w:t>
            </w:r>
          </w:p>
        </w:tc>
        <w:tc>
          <w:tcPr>
            <w:tcW w:w="3161" w:type="dxa"/>
          </w:tcPr>
          <w:p w14:paraId="1EAAD9A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for brief to advise on evidence</w:t>
            </w:r>
          </w:p>
        </w:tc>
        <w:tc>
          <w:tcPr>
            <w:tcW w:w="3587" w:type="dxa"/>
            <w:gridSpan w:val="2"/>
          </w:tcPr>
          <w:p w14:paraId="1B6C27A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  <w:r w:rsidR="00930387" w:rsidRPr="008B7490">
              <w:rPr>
                <w:color w:val="000000"/>
              </w:rPr>
              <w:t>20</w:t>
            </w:r>
            <w:r w:rsidRPr="008B7490">
              <w:rPr>
                <w:color w:val="000000"/>
              </w:rPr>
              <w:t>.</w:t>
            </w:r>
            <w:r w:rsidR="00930387" w:rsidRPr="008B7490">
              <w:rPr>
                <w:color w:val="000000"/>
              </w:rPr>
              <w:t>4</w:t>
            </w:r>
            <w:r w:rsidRPr="008B7490">
              <w:rPr>
                <w:color w:val="000000"/>
              </w:rPr>
              <w:t>0</w:t>
            </w:r>
          </w:p>
        </w:tc>
      </w:tr>
      <w:tr w:rsidR="0061261B" w:rsidRPr="008B7490" w14:paraId="17D15BF8" w14:textId="77777777" w:rsidTr="00E7636F">
        <w:trPr>
          <w:cantSplit/>
        </w:trPr>
        <w:tc>
          <w:tcPr>
            <w:tcW w:w="1200" w:type="dxa"/>
          </w:tcPr>
          <w:p w14:paraId="278106EC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8 </w:t>
            </w:r>
          </w:p>
        </w:tc>
        <w:tc>
          <w:tcPr>
            <w:tcW w:w="3161" w:type="dxa"/>
          </w:tcPr>
          <w:p w14:paraId="1BF3474E" w14:textId="77777777" w:rsidR="0061261B" w:rsidRPr="008B7490" w:rsidRDefault="0061261B" w:rsidP="00E7636F">
            <w:pPr>
              <w:pStyle w:val="TableText10"/>
              <w:ind w:left="704" w:hanging="704"/>
              <w:rPr>
                <w:color w:val="000000"/>
              </w:rPr>
            </w:pPr>
            <w:r w:rsidRPr="008B7490">
              <w:rPr>
                <w:color w:val="000000"/>
              </w:rPr>
              <w:t>for—</w:t>
            </w:r>
          </w:p>
          <w:p w14:paraId="5F033E52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a statement of facts in an action; or</w:t>
            </w:r>
          </w:p>
          <w:p w14:paraId="1A7AB877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a request for particulars; or</w:t>
            </w:r>
          </w:p>
          <w:p w14:paraId="71037D8D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particulars</w:t>
            </w:r>
          </w:p>
        </w:tc>
        <w:tc>
          <w:tcPr>
            <w:tcW w:w="3587" w:type="dxa"/>
            <w:gridSpan w:val="2"/>
          </w:tcPr>
          <w:p w14:paraId="2DF47FA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  <w:r w:rsidR="00930387" w:rsidRPr="008B7490">
              <w:rPr>
                <w:color w:val="000000"/>
              </w:rPr>
              <w:t>33</w:t>
            </w:r>
            <w:r w:rsidRPr="008B7490">
              <w:rPr>
                <w:color w:val="000000"/>
              </w:rPr>
              <w:t>.</w:t>
            </w:r>
            <w:r w:rsidR="00930387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0</w:t>
            </w:r>
          </w:p>
        </w:tc>
      </w:tr>
      <w:tr w:rsidR="0061261B" w:rsidRPr="008B7490" w14:paraId="0E995CC2" w14:textId="77777777" w:rsidTr="00E7636F">
        <w:trPr>
          <w:cantSplit/>
        </w:trPr>
        <w:tc>
          <w:tcPr>
            <w:tcW w:w="1200" w:type="dxa"/>
          </w:tcPr>
          <w:p w14:paraId="55C20512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9 </w:t>
            </w:r>
          </w:p>
        </w:tc>
        <w:tc>
          <w:tcPr>
            <w:tcW w:w="3161" w:type="dxa"/>
          </w:tcPr>
          <w:p w14:paraId="0F49646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for brief in preparation for trial</w:t>
            </w:r>
          </w:p>
        </w:tc>
        <w:tc>
          <w:tcPr>
            <w:tcW w:w="3587" w:type="dxa"/>
            <w:gridSpan w:val="2"/>
          </w:tcPr>
          <w:p w14:paraId="0D9E57C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the amount the registrar considers appropriate</w:t>
            </w:r>
          </w:p>
        </w:tc>
      </w:tr>
      <w:tr w:rsidR="0061261B" w:rsidRPr="008B7490" w14:paraId="037AA694" w14:textId="77777777" w:rsidTr="00E7636F">
        <w:trPr>
          <w:cantSplit/>
        </w:trPr>
        <w:tc>
          <w:tcPr>
            <w:tcW w:w="7948" w:type="dxa"/>
            <w:gridSpan w:val="4"/>
          </w:tcPr>
          <w:p w14:paraId="2C88498E" w14:textId="77777777" w:rsidR="0061261B" w:rsidRPr="008B7490" w:rsidRDefault="0061261B" w:rsidP="00E7636F">
            <w:pPr>
              <w:pStyle w:val="IH3Div"/>
              <w:ind w:left="0" w:firstLine="0"/>
              <w:rPr>
                <w:color w:val="000000"/>
                <w:sz w:val="4"/>
                <w:szCs w:val="4"/>
              </w:rPr>
            </w:pPr>
            <w:r w:rsidRPr="008B7490">
              <w:rPr>
                <w:color w:val="000000"/>
              </w:rPr>
              <w:t>Division 4.2.2</w:t>
            </w:r>
            <w:r w:rsidRPr="008B7490">
              <w:rPr>
                <w:color w:val="000000"/>
              </w:rPr>
              <w:tab/>
              <w:t>Drawing</w:t>
            </w:r>
          </w:p>
        </w:tc>
      </w:tr>
      <w:tr w:rsidR="0061261B" w:rsidRPr="008B7490" w14:paraId="040299BB" w14:textId="77777777" w:rsidTr="00E7636F">
        <w:trPr>
          <w:cantSplit/>
        </w:trPr>
        <w:tc>
          <w:tcPr>
            <w:tcW w:w="1200" w:type="dxa"/>
          </w:tcPr>
          <w:p w14:paraId="13553504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10 </w:t>
            </w:r>
          </w:p>
        </w:tc>
        <w:tc>
          <w:tcPr>
            <w:tcW w:w="3161" w:type="dxa"/>
          </w:tcPr>
          <w:p w14:paraId="46DF853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for an originating process or counterclaim</w:t>
            </w:r>
          </w:p>
        </w:tc>
        <w:tc>
          <w:tcPr>
            <w:tcW w:w="1134" w:type="dxa"/>
            <w:tcBorders>
              <w:right w:val="nil"/>
            </w:tcBorders>
          </w:tcPr>
          <w:p w14:paraId="08074423" w14:textId="77777777" w:rsidR="0061261B" w:rsidRPr="008B7490" w:rsidRDefault="0043602C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139.80</w:t>
            </w:r>
          </w:p>
        </w:tc>
        <w:tc>
          <w:tcPr>
            <w:tcW w:w="2453" w:type="dxa"/>
            <w:tcBorders>
              <w:left w:val="nil"/>
            </w:tcBorders>
          </w:tcPr>
          <w:p w14:paraId="19CDB76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or, if longer than 700 words, 19.</w:t>
            </w:r>
            <w:r w:rsidR="0043602C" w:rsidRPr="008B7490">
              <w:rPr>
                <w:color w:val="000000"/>
              </w:rPr>
              <w:t>8</w:t>
            </w:r>
            <w:r w:rsidRPr="008B7490">
              <w:rPr>
                <w:color w:val="000000"/>
              </w:rPr>
              <w:t>0 per 100 words</w:t>
            </w:r>
          </w:p>
        </w:tc>
      </w:tr>
      <w:tr w:rsidR="0061261B" w:rsidRPr="008B7490" w14:paraId="1C968A57" w14:textId="77777777" w:rsidTr="00E7636F">
        <w:trPr>
          <w:cantSplit/>
        </w:trPr>
        <w:tc>
          <w:tcPr>
            <w:tcW w:w="1200" w:type="dxa"/>
          </w:tcPr>
          <w:p w14:paraId="72D05932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11 </w:t>
            </w:r>
          </w:p>
        </w:tc>
        <w:tc>
          <w:tcPr>
            <w:tcW w:w="3161" w:type="dxa"/>
          </w:tcPr>
          <w:p w14:paraId="3DFAD13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for any other pleading, a notice claiming contribution or indemnity, or an amendment of a pleading</w:t>
            </w:r>
          </w:p>
        </w:tc>
        <w:tc>
          <w:tcPr>
            <w:tcW w:w="1134" w:type="dxa"/>
            <w:tcBorders>
              <w:right w:val="nil"/>
            </w:tcBorders>
          </w:tcPr>
          <w:p w14:paraId="5A3832B8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9</w:t>
            </w:r>
            <w:r w:rsidR="0043602C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.70</w:t>
            </w:r>
          </w:p>
        </w:tc>
        <w:tc>
          <w:tcPr>
            <w:tcW w:w="2453" w:type="dxa"/>
            <w:tcBorders>
              <w:left w:val="nil"/>
            </w:tcBorders>
          </w:tcPr>
          <w:p w14:paraId="38FEA89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or, if longer than 400 words, 19.</w:t>
            </w:r>
            <w:r w:rsidR="0043602C" w:rsidRPr="008B7490">
              <w:rPr>
                <w:color w:val="000000"/>
              </w:rPr>
              <w:t>8</w:t>
            </w:r>
            <w:r w:rsidRPr="008B7490">
              <w:rPr>
                <w:color w:val="000000"/>
              </w:rPr>
              <w:t>0 per 100 words</w:t>
            </w:r>
          </w:p>
        </w:tc>
      </w:tr>
      <w:tr w:rsidR="0061261B" w:rsidRPr="008B7490" w14:paraId="2B23B478" w14:textId="77777777" w:rsidTr="00E7636F">
        <w:trPr>
          <w:cantSplit/>
        </w:trPr>
        <w:tc>
          <w:tcPr>
            <w:tcW w:w="1200" w:type="dxa"/>
          </w:tcPr>
          <w:p w14:paraId="5645EB25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 xml:space="preserve">12 </w:t>
            </w:r>
          </w:p>
        </w:tc>
        <w:tc>
          <w:tcPr>
            <w:tcW w:w="3161" w:type="dxa"/>
          </w:tcPr>
          <w:p w14:paraId="535AC57A" w14:textId="77777777" w:rsidR="0061261B" w:rsidRPr="008B7490" w:rsidRDefault="0061261B" w:rsidP="00E7636F">
            <w:pPr>
              <w:pStyle w:val="TableText10"/>
              <w:ind w:left="704" w:hanging="704"/>
              <w:rPr>
                <w:color w:val="000000"/>
              </w:rPr>
            </w:pPr>
            <w:r w:rsidRPr="008B7490">
              <w:rPr>
                <w:color w:val="000000"/>
              </w:rPr>
              <w:t>for—</w:t>
            </w:r>
          </w:p>
          <w:p w14:paraId="5C56CDC2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a notice of an application in a proceeding; or</w:t>
            </w:r>
          </w:p>
          <w:p w14:paraId="09206FA9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a notice to produce documents; or</w:t>
            </w:r>
          </w:p>
          <w:p w14:paraId="3C685440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a notice to admit facts; or</w:t>
            </w:r>
          </w:p>
          <w:p w14:paraId="0974FB63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(d)</w:t>
            </w:r>
            <w:r w:rsidRPr="008B7490">
              <w:rPr>
                <w:color w:val="000000"/>
              </w:rPr>
              <w:tab/>
              <w:t>a special case; or</w:t>
            </w:r>
          </w:p>
          <w:p w14:paraId="67DCBA29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(e)</w:t>
            </w:r>
            <w:r w:rsidRPr="008B7490">
              <w:rPr>
                <w:color w:val="000000"/>
              </w:rPr>
              <w:tab/>
              <w:t>interrogatories; or</w:t>
            </w:r>
          </w:p>
          <w:p w14:paraId="19DEB5C0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(f)</w:t>
            </w:r>
            <w:r w:rsidRPr="008B7490">
              <w:rPr>
                <w:color w:val="000000"/>
              </w:rPr>
              <w:tab/>
              <w:t>a special affidavit; or</w:t>
            </w:r>
          </w:p>
          <w:p w14:paraId="0FEF4E16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(g)</w:t>
            </w:r>
            <w:r w:rsidRPr="008B7490">
              <w:rPr>
                <w:color w:val="000000"/>
              </w:rPr>
              <w:tab/>
              <w:t>a brief (including observations)</w:t>
            </w:r>
          </w:p>
        </w:tc>
        <w:tc>
          <w:tcPr>
            <w:tcW w:w="1134" w:type="dxa"/>
            <w:tcBorders>
              <w:right w:val="nil"/>
            </w:tcBorders>
          </w:tcPr>
          <w:p w14:paraId="6A935278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8</w:t>
            </w:r>
            <w:r w:rsidR="0043602C" w:rsidRPr="008B7490">
              <w:rPr>
                <w:color w:val="000000"/>
              </w:rPr>
              <w:t>5</w:t>
            </w:r>
            <w:r w:rsidRPr="008B7490">
              <w:rPr>
                <w:color w:val="000000"/>
              </w:rPr>
              <w:t>.</w:t>
            </w:r>
            <w:r w:rsidR="0043602C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30CFB37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or, if longer than 400 words, 19.</w:t>
            </w:r>
            <w:r w:rsidR="0043602C" w:rsidRPr="008B7490">
              <w:rPr>
                <w:color w:val="000000"/>
              </w:rPr>
              <w:t>8</w:t>
            </w:r>
            <w:r w:rsidRPr="008B7490">
              <w:rPr>
                <w:color w:val="000000"/>
              </w:rPr>
              <w:t>0 per 100 words</w:t>
            </w:r>
          </w:p>
        </w:tc>
      </w:tr>
      <w:tr w:rsidR="0061261B" w:rsidRPr="008B7490" w14:paraId="48F33366" w14:textId="77777777" w:rsidTr="00E7636F">
        <w:trPr>
          <w:cantSplit/>
        </w:trPr>
        <w:tc>
          <w:tcPr>
            <w:tcW w:w="1200" w:type="dxa"/>
          </w:tcPr>
          <w:p w14:paraId="13CF1ED6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13 </w:t>
            </w:r>
          </w:p>
        </w:tc>
        <w:tc>
          <w:tcPr>
            <w:tcW w:w="3161" w:type="dxa"/>
          </w:tcPr>
          <w:p w14:paraId="0BDEB6E9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 formal affidavit, including an affidavit of service</w:t>
            </w:r>
          </w:p>
        </w:tc>
        <w:tc>
          <w:tcPr>
            <w:tcW w:w="1134" w:type="dxa"/>
            <w:tcBorders>
              <w:right w:val="nil"/>
            </w:tcBorders>
          </w:tcPr>
          <w:p w14:paraId="7A1BC0D6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4</w:t>
            </w:r>
            <w:r w:rsidR="0043602C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.</w:t>
            </w:r>
            <w:r w:rsidR="0043602C" w:rsidRPr="008B7490">
              <w:rPr>
                <w:color w:val="000000"/>
              </w:rPr>
              <w:t>0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15C1DACA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3505FE03" w14:textId="77777777" w:rsidTr="00E7636F">
        <w:trPr>
          <w:cantSplit/>
        </w:trPr>
        <w:tc>
          <w:tcPr>
            <w:tcW w:w="1200" w:type="dxa"/>
          </w:tcPr>
          <w:p w14:paraId="3507BCDA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14 </w:t>
            </w:r>
          </w:p>
        </w:tc>
        <w:tc>
          <w:tcPr>
            <w:tcW w:w="3161" w:type="dxa"/>
          </w:tcPr>
          <w:p w14:paraId="04E4C72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any other document</w:t>
            </w:r>
          </w:p>
        </w:tc>
        <w:tc>
          <w:tcPr>
            <w:tcW w:w="1134" w:type="dxa"/>
            <w:tcBorders>
              <w:right w:val="nil"/>
            </w:tcBorders>
          </w:tcPr>
          <w:p w14:paraId="57B8A903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3</w:t>
            </w:r>
            <w:r w:rsidR="0043602C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.</w:t>
            </w:r>
            <w:r w:rsidR="0043602C" w:rsidRPr="008B7490">
              <w:rPr>
                <w:color w:val="000000"/>
              </w:rPr>
              <w:t>1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6238B85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or, if longer than 100 words, 2</w:t>
            </w:r>
            <w:r w:rsidR="0043602C" w:rsidRPr="008B7490">
              <w:rPr>
                <w:color w:val="000000"/>
              </w:rPr>
              <w:t>2</w:t>
            </w:r>
            <w:r w:rsidRPr="008B7490">
              <w:rPr>
                <w:color w:val="000000"/>
              </w:rPr>
              <w:t>.</w:t>
            </w:r>
            <w:r w:rsidR="0043602C" w:rsidRPr="008B7490">
              <w:rPr>
                <w:color w:val="000000"/>
              </w:rPr>
              <w:t>0</w:t>
            </w:r>
            <w:r w:rsidRPr="008B7490">
              <w:rPr>
                <w:color w:val="000000"/>
              </w:rPr>
              <w:t>0 per 100 words</w:t>
            </w:r>
          </w:p>
        </w:tc>
      </w:tr>
      <w:tr w:rsidR="0061261B" w:rsidRPr="008B7490" w14:paraId="771796AF" w14:textId="77777777" w:rsidTr="00E7636F">
        <w:trPr>
          <w:cantSplit/>
        </w:trPr>
        <w:tc>
          <w:tcPr>
            <w:tcW w:w="7948" w:type="dxa"/>
            <w:gridSpan w:val="4"/>
          </w:tcPr>
          <w:p w14:paraId="41EE8957" w14:textId="77777777" w:rsidR="0061261B" w:rsidRPr="008B7490" w:rsidRDefault="0061261B" w:rsidP="00E7636F">
            <w:pPr>
              <w:pStyle w:val="IH3Div"/>
              <w:ind w:left="0" w:firstLine="0"/>
              <w:rPr>
                <w:color w:val="000000"/>
                <w:sz w:val="4"/>
                <w:szCs w:val="4"/>
              </w:rPr>
            </w:pPr>
            <w:r w:rsidRPr="008B7490">
              <w:rPr>
                <w:color w:val="000000"/>
              </w:rPr>
              <w:t>Division 4.2.3</w:t>
            </w:r>
            <w:r w:rsidRPr="008B7490">
              <w:rPr>
                <w:color w:val="000000"/>
              </w:rPr>
              <w:tab/>
              <w:t>Engrossing</w:t>
            </w:r>
          </w:p>
        </w:tc>
      </w:tr>
      <w:tr w:rsidR="0061261B" w:rsidRPr="008B7490" w14:paraId="6A12FDEB" w14:textId="77777777" w:rsidTr="00E7636F">
        <w:trPr>
          <w:cantSplit/>
        </w:trPr>
        <w:tc>
          <w:tcPr>
            <w:tcW w:w="1200" w:type="dxa"/>
          </w:tcPr>
          <w:p w14:paraId="5EFCADBC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15 </w:t>
            </w:r>
          </w:p>
        </w:tc>
        <w:tc>
          <w:tcPr>
            <w:tcW w:w="3161" w:type="dxa"/>
          </w:tcPr>
          <w:p w14:paraId="1EA1F05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of a document</w:t>
            </w:r>
          </w:p>
        </w:tc>
        <w:tc>
          <w:tcPr>
            <w:tcW w:w="1134" w:type="dxa"/>
            <w:tcBorders>
              <w:right w:val="nil"/>
            </w:tcBorders>
          </w:tcPr>
          <w:p w14:paraId="458F35A4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5.</w:t>
            </w:r>
            <w:r w:rsidR="0043602C" w:rsidRPr="008B7490">
              <w:rPr>
                <w:color w:val="000000"/>
              </w:rPr>
              <w:t>9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2209B935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100 words</w:t>
            </w:r>
          </w:p>
        </w:tc>
      </w:tr>
      <w:tr w:rsidR="0061261B" w:rsidRPr="008B7490" w14:paraId="31BF58E4" w14:textId="77777777" w:rsidTr="00E7636F">
        <w:trPr>
          <w:cantSplit/>
        </w:trPr>
        <w:tc>
          <w:tcPr>
            <w:tcW w:w="7948" w:type="dxa"/>
            <w:gridSpan w:val="4"/>
          </w:tcPr>
          <w:p w14:paraId="75A40E23" w14:textId="77777777" w:rsidR="0061261B" w:rsidRPr="008B7490" w:rsidRDefault="0061261B" w:rsidP="00E7636F">
            <w:pPr>
              <w:pStyle w:val="IH3Div"/>
              <w:ind w:left="0" w:firstLine="0"/>
              <w:rPr>
                <w:color w:val="000000"/>
                <w:sz w:val="4"/>
                <w:szCs w:val="4"/>
              </w:rPr>
            </w:pPr>
            <w:r w:rsidRPr="008B7490">
              <w:rPr>
                <w:color w:val="000000"/>
              </w:rPr>
              <w:t>Division 4.2.4</w:t>
            </w:r>
            <w:r w:rsidRPr="008B7490">
              <w:rPr>
                <w:color w:val="000000"/>
              </w:rPr>
              <w:tab/>
              <w:t>Copies</w:t>
            </w:r>
          </w:p>
        </w:tc>
      </w:tr>
      <w:tr w:rsidR="0061261B" w:rsidRPr="008B7490" w14:paraId="6D555CE9" w14:textId="77777777" w:rsidTr="00E7636F">
        <w:trPr>
          <w:cantSplit/>
        </w:trPr>
        <w:tc>
          <w:tcPr>
            <w:tcW w:w="1200" w:type="dxa"/>
          </w:tcPr>
          <w:p w14:paraId="14C1E631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16 </w:t>
            </w:r>
          </w:p>
        </w:tc>
        <w:tc>
          <w:tcPr>
            <w:tcW w:w="3161" w:type="dxa"/>
          </w:tcPr>
          <w:p w14:paraId="6DA8A49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of any document, or of multiple documents copied at the same time—</w:t>
            </w:r>
          </w:p>
          <w:p w14:paraId="79BF16EF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for each of the first 10 copies; or</w:t>
            </w:r>
          </w:p>
          <w:p w14:paraId="32DFC630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for each additional copy up to 100 copies; or</w:t>
            </w:r>
          </w:p>
          <w:p w14:paraId="4DC2E08D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for each additional copy over 100 copies</w:t>
            </w:r>
          </w:p>
        </w:tc>
        <w:tc>
          <w:tcPr>
            <w:tcW w:w="1134" w:type="dxa"/>
            <w:tcBorders>
              <w:right w:val="nil"/>
            </w:tcBorders>
          </w:tcPr>
          <w:p w14:paraId="482D5524" w14:textId="77777777" w:rsidR="0061261B" w:rsidRPr="008B7490" w:rsidRDefault="0061261B" w:rsidP="00E7636F">
            <w:pPr>
              <w:pStyle w:val="TableText10"/>
              <w:ind w:right="98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br/>
            </w:r>
          </w:p>
          <w:p w14:paraId="0E2830B4" w14:textId="77777777" w:rsidR="0061261B" w:rsidRPr="008B7490" w:rsidRDefault="0061261B" w:rsidP="00E7636F">
            <w:pPr>
              <w:pStyle w:val="TableText10"/>
              <w:ind w:right="98"/>
              <w:jc w:val="right"/>
              <w:rPr>
                <w:color w:val="000000"/>
              </w:rPr>
            </w:pPr>
          </w:p>
          <w:p w14:paraId="36E12F13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3.</w:t>
            </w:r>
            <w:r w:rsidR="0043602C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0</w:t>
            </w:r>
            <w:r w:rsidRPr="008B7490">
              <w:rPr>
                <w:color w:val="000000"/>
              </w:rPr>
              <w:br/>
            </w:r>
          </w:p>
          <w:p w14:paraId="77D7C2E4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1.</w:t>
            </w:r>
            <w:r w:rsidR="0043602C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0</w:t>
            </w:r>
            <w:r w:rsidRPr="008B7490">
              <w:rPr>
                <w:color w:val="000000"/>
              </w:rPr>
              <w:br/>
            </w:r>
          </w:p>
          <w:p w14:paraId="2B5CA09C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0.60</w:t>
            </w:r>
          </w:p>
        </w:tc>
        <w:tc>
          <w:tcPr>
            <w:tcW w:w="2453" w:type="dxa"/>
            <w:tcBorders>
              <w:left w:val="nil"/>
            </w:tcBorders>
          </w:tcPr>
          <w:p w14:paraId="1B8A5D3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br/>
            </w:r>
          </w:p>
          <w:p w14:paraId="2626A09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  <w:p w14:paraId="32EC38CB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page</w:t>
            </w:r>
            <w:r w:rsidRPr="008B7490">
              <w:rPr>
                <w:color w:val="000000"/>
              </w:rPr>
              <w:br/>
            </w:r>
          </w:p>
          <w:p w14:paraId="2B4B9F7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page</w:t>
            </w:r>
            <w:r w:rsidRPr="008B7490">
              <w:rPr>
                <w:color w:val="000000"/>
              </w:rPr>
              <w:br/>
            </w:r>
          </w:p>
          <w:p w14:paraId="0F3131E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page</w:t>
            </w:r>
          </w:p>
        </w:tc>
      </w:tr>
      <w:tr w:rsidR="0061261B" w:rsidRPr="008B7490" w14:paraId="18EC5876" w14:textId="77777777" w:rsidTr="00E7636F">
        <w:trPr>
          <w:cantSplit/>
        </w:trPr>
        <w:tc>
          <w:tcPr>
            <w:tcW w:w="7948" w:type="dxa"/>
            <w:gridSpan w:val="4"/>
          </w:tcPr>
          <w:p w14:paraId="7EDA5498" w14:textId="77777777" w:rsidR="0061261B" w:rsidRPr="008B7490" w:rsidRDefault="0061261B" w:rsidP="00E7636F">
            <w:pPr>
              <w:pStyle w:val="IH3Div"/>
              <w:ind w:left="0" w:firstLine="0"/>
              <w:rPr>
                <w:color w:val="000000"/>
                <w:sz w:val="4"/>
                <w:szCs w:val="4"/>
              </w:rPr>
            </w:pPr>
            <w:r w:rsidRPr="008B7490">
              <w:rPr>
                <w:color w:val="000000"/>
              </w:rPr>
              <w:lastRenderedPageBreak/>
              <w:t>Division 4.2.5</w:t>
            </w:r>
            <w:r w:rsidRPr="008B7490">
              <w:rPr>
                <w:color w:val="000000"/>
              </w:rPr>
              <w:tab/>
              <w:t>Perusal</w:t>
            </w:r>
          </w:p>
        </w:tc>
      </w:tr>
      <w:tr w:rsidR="0061261B" w:rsidRPr="008B7490" w14:paraId="1D681C2C" w14:textId="77777777" w:rsidTr="00E7636F">
        <w:trPr>
          <w:cantSplit/>
        </w:trPr>
        <w:tc>
          <w:tcPr>
            <w:tcW w:w="1200" w:type="dxa"/>
          </w:tcPr>
          <w:p w14:paraId="3E0A697B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17 </w:t>
            </w:r>
          </w:p>
        </w:tc>
        <w:tc>
          <w:tcPr>
            <w:tcW w:w="3161" w:type="dxa"/>
          </w:tcPr>
          <w:p w14:paraId="307D5985" w14:textId="77777777" w:rsidR="0061261B" w:rsidRPr="008B7490" w:rsidRDefault="0061261B" w:rsidP="00E7636F">
            <w:pPr>
              <w:pStyle w:val="TableText10"/>
              <w:ind w:left="704" w:hanging="704"/>
              <w:rPr>
                <w:color w:val="000000"/>
              </w:rPr>
            </w:pPr>
            <w:r w:rsidRPr="008B7490">
              <w:rPr>
                <w:color w:val="000000"/>
              </w:rPr>
              <w:t>of—</w:t>
            </w:r>
          </w:p>
          <w:p w14:paraId="53E001E1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an originating process; or</w:t>
            </w:r>
          </w:p>
          <w:p w14:paraId="53B50847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a pleading; or</w:t>
            </w:r>
          </w:p>
          <w:p w14:paraId="630B6914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an application in a proceeding; or</w:t>
            </w:r>
          </w:p>
          <w:p w14:paraId="47CB0393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(d)</w:t>
            </w:r>
            <w:r w:rsidRPr="008B7490">
              <w:rPr>
                <w:color w:val="000000"/>
              </w:rPr>
              <w:tab/>
              <w:t>interrogatories; or</w:t>
            </w:r>
          </w:p>
          <w:p w14:paraId="5254FA0A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(e)</w:t>
            </w:r>
            <w:r w:rsidRPr="008B7490">
              <w:rPr>
                <w:color w:val="000000"/>
              </w:rPr>
              <w:tab/>
              <w:t>a special case; or</w:t>
            </w:r>
          </w:p>
          <w:p w14:paraId="21093118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(f)</w:t>
            </w:r>
            <w:r w:rsidRPr="008B7490">
              <w:rPr>
                <w:color w:val="000000"/>
              </w:rPr>
              <w:tab/>
              <w:t>a notice to admit</w:t>
            </w:r>
          </w:p>
        </w:tc>
        <w:tc>
          <w:tcPr>
            <w:tcW w:w="1134" w:type="dxa"/>
            <w:tcBorders>
              <w:right w:val="nil"/>
            </w:tcBorders>
          </w:tcPr>
          <w:p w14:paraId="78AD28ED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6</w:t>
            </w:r>
            <w:r w:rsidR="0043602C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.</w:t>
            </w:r>
            <w:r w:rsidR="0043602C" w:rsidRPr="008B7490">
              <w:rPr>
                <w:color w:val="000000"/>
              </w:rPr>
              <w:t>0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260809AE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or, if longer than 800 words, 7.</w:t>
            </w:r>
            <w:r w:rsidR="0043602C" w:rsidRPr="008B7490">
              <w:rPr>
                <w:color w:val="000000"/>
              </w:rPr>
              <w:t>4</w:t>
            </w:r>
            <w:r w:rsidRPr="008B7490">
              <w:rPr>
                <w:color w:val="000000"/>
              </w:rPr>
              <w:t>0 per 100 words</w:t>
            </w:r>
          </w:p>
        </w:tc>
      </w:tr>
      <w:tr w:rsidR="0061261B" w:rsidRPr="008B7490" w14:paraId="58C5865C" w14:textId="77777777" w:rsidTr="00E7636F">
        <w:trPr>
          <w:cantSplit/>
        </w:trPr>
        <w:tc>
          <w:tcPr>
            <w:tcW w:w="1200" w:type="dxa"/>
          </w:tcPr>
          <w:p w14:paraId="3E0D9428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18 </w:t>
            </w:r>
          </w:p>
        </w:tc>
        <w:tc>
          <w:tcPr>
            <w:tcW w:w="3161" w:type="dxa"/>
          </w:tcPr>
          <w:p w14:paraId="29F9AA0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of any other document, if it is necessary to peruse</w:t>
            </w:r>
          </w:p>
        </w:tc>
        <w:tc>
          <w:tcPr>
            <w:tcW w:w="1134" w:type="dxa"/>
            <w:tcBorders>
              <w:right w:val="nil"/>
            </w:tcBorders>
          </w:tcPr>
          <w:p w14:paraId="69FBE2A5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7.</w:t>
            </w:r>
            <w:r w:rsidR="0043602C" w:rsidRPr="008B7490">
              <w:rPr>
                <w:color w:val="000000"/>
              </w:rPr>
              <w:t>4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7F32BE90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100 words</w:t>
            </w:r>
          </w:p>
        </w:tc>
      </w:tr>
      <w:tr w:rsidR="0061261B" w:rsidRPr="008B7490" w14:paraId="2D4A521D" w14:textId="77777777" w:rsidTr="00E7636F">
        <w:trPr>
          <w:cantSplit/>
        </w:trPr>
        <w:tc>
          <w:tcPr>
            <w:tcW w:w="1200" w:type="dxa"/>
          </w:tcPr>
          <w:p w14:paraId="2CC04E91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19 </w:t>
            </w:r>
          </w:p>
        </w:tc>
        <w:tc>
          <w:tcPr>
            <w:tcW w:w="3161" w:type="dxa"/>
          </w:tcPr>
          <w:p w14:paraId="6892CDAA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of a document by scanning it, if it is not necessary to peruse</w:t>
            </w:r>
          </w:p>
        </w:tc>
        <w:tc>
          <w:tcPr>
            <w:tcW w:w="1134" w:type="dxa"/>
            <w:tcBorders>
              <w:right w:val="nil"/>
            </w:tcBorders>
          </w:tcPr>
          <w:p w14:paraId="62E8ED6A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7.</w:t>
            </w:r>
            <w:r w:rsidR="0043602C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1CE8E29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or, if the document has more than 10 pages, the additional amount the registrar considers appropriate</w:t>
            </w:r>
          </w:p>
        </w:tc>
      </w:tr>
      <w:tr w:rsidR="0061261B" w:rsidRPr="008B7490" w14:paraId="1985623B" w14:textId="77777777" w:rsidTr="00E7636F">
        <w:trPr>
          <w:cantSplit/>
        </w:trPr>
        <w:tc>
          <w:tcPr>
            <w:tcW w:w="7948" w:type="dxa"/>
            <w:gridSpan w:val="4"/>
          </w:tcPr>
          <w:p w14:paraId="173CFB67" w14:textId="77777777" w:rsidR="0061261B" w:rsidRPr="008B7490" w:rsidRDefault="0061261B" w:rsidP="00E7636F">
            <w:pPr>
              <w:pStyle w:val="IH3Div"/>
              <w:spacing w:before="120"/>
              <w:ind w:left="0" w:firstLine="0"/>
              <w:rPr>
                <w:color w:val="000000"/>
                <w:sz w:val="4"/>
                <w:szCs w:val="4"/>
              </w:rPr>
            </w:pPr>
            <w:r w:rsidRPr="008B7490">
              <w:rPr>
                <w:color w:val="000000"/>
              </w:rPr>
              <w:t>Division 4.2.6</w:t>
            </w:r>
            <w:r w:rsidRPr="008B7490">
              <w:rPr>
                <w:color w:val="000000"/>
              </w:rPr>
              <w:tab/>
              <w:t>Attendances</w:t>
            </w:r>
          </w:p>
        </w:tc>
      </w:tr>
      <w:tr w:rsidR="0061261B" w:rsidRPr="008B7490" w14:paraId="5BA7EB9C" w14:textId="77777777" w:rsidTr="00E7636F">
        <w:trPr>
          <w:cantSplit/>
        </w:trPr>
        <w:tc>
          <w:tcPr>
            <w:tcW w:w="1200" w:type="dxa"/>
          </w:tcPr>
          <w:p w14:paraId="2D1633AC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20 </w:t>
            </w:r>
          </w:p>
        </w:tc>
        <w:tc>
          <w:tcPr>
            <w:tcW w:w="3161" w:type="dxa"/>
          </w:tcPr>
          <w:p w14:paraId="47C916D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for personal service, if necessary, of 1 or more documents at the same time</w:t>
            </w:r>
          </w:p>
        </w:tc>
        <w:tc>
          <w:tcPr>
            <w:tcW w:w="1134" w:type="dxa"/>
            <w:tcBorders>
              <w:right w:val="nil"/>
            </w:tcBorders>
          </w:tcPr>
          <w:p w14:paraId="087E0948" w14:textId="77777777" w:rsidR="0061261B" w:rsidRPr="008B7490" w:rsidRDefault="00757838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100.00</w:t>
            </w:r>
          </w:p>
        </w:tc>
        <w:tc>
          <w:tcPr>
            <w:tcW w:w="2453" w:type="dxa"/>
            <w:tcBorders>
              <w:left w:val="nil"/>
            </w:tcBorders>
          </w:tcPr>
          <w:p w14:paraId="6636B418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5650998C" w14:textId="77777777" w:rsidTr="00E7636F">
        <w:trPr>
          <w:cantSplit/>
        </w:trPr>
        <w:tc>
          <w:tcPr>
            <w:tcW w:w="1200" w:type="dxa"/>
          </w:tcPr>
          <w:p w14:paraId="5406B948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21 </w:t>
            </w:r>
          </w:p>
        </w:tc>
        <w:tc>
          <w:tcPr>
            <w:tcW w:w="3161" w:type="dxa"/>
          </w:tcPr>
          <w:p w14:paraId="20FED16E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for service of 1 or more documents at the same time—</w:t>
            </w:r>
          </w:p>
          <w:p w14:paraId="6AB52D5E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at the office of a solicitor on the record or the address for service of a party; or</w:t>
            </w:r>
          </w:p>
          <w:p w14:paraId="439A6922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by post; or</w:t>
            </w:r>
          </w:p>
          <w:p w14:paraId="15C00C1B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made through a document exchange</w:t>
            </w:r>
          </w:p>
        </w:tc>
        <w:tc>
          <w:tcPr>
            <w:tcW w:w="1134" w:type="dxa"/>
            <w:tcBorders>
              <w:right w:val="nil"/>
            </w:tcBorders>
          </w:tcPr>
          <w:p w14:paraId="039D179E" w14:textId="77777777" w:rsidR="0061261B" w:rsidRPr="008B7490" w:rsidRDefault="00757838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40.50</w:t>
            </w:r>
          </w:p>
        </w:tc>
        <w:tc>
          <w:tcPr>
            <w:tcW w:w="2453" w:type="dxa"/>
            <w:tcBorders>
              <w:left w:val="nil"/>
            </w:tcBorders>
          </w:tcPr>
          <w:p w14:paraId="3C9FB78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607228D4" w14:textId="77777777" w:rsidTr="00E7636F">
        <w:tc>
          <w:tcPr>
            <w:tcW w:w="1200" w:type="dxa"/>
          </w:tcPr>
          <w:p w14:paraId="6D1F7217" w14:textId="77777777" w:rsidR="0061261B" w:rsidRPr="008B7490" w:rsidRDefault="0061261B" w:rsidP="00E7636F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 xml:space="preserve">22 </w:t>
            </w:r>
          </w:p>
        </w:tc>
        <w:tc>
          <w:tcPr>
            <w:tcW w:w="3161" w:type="dxa"/>
          </w:tcPr>
          <w:p w14:paraId="6A68BB3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by a solicitor, necessarily or properly engaged, if the solicitor holds an unrestricted practising certificate or has been the holder of a practising certificate for at least 2 years—</w:t>
            </w:r>
          </w:p>
          <w:p w14:paraId="4EE30552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to instruct counsel; or</w:t>
            </w:r>
          </w:p>
          <w:p w14:paraId="764FFA8B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on assessment of a bill of costs or other matter; or</w:t>
            </w:r>
          </w:p>
          <w:p w14:paraId="754BABF1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at conference with counsel; or</w:t>
            </w:r>
          </w:p>
          <w:p w14:paraId="731029B8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(d)</w:t>
            </w:r>
            <w:r w:rsidRPr="008B7490">
              <w:rPr>
                <w:color w:val="000000"/>
              </w:rPr>
              <w:tab/>
              <w:t>on a view; or</w:t>
            </w:r>
          </w:p>
          <w:p w14:paraId="4E1D6AB5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(e)</w:t>
            </w:r>
            <w:r w:rsidRPr="008B7490">
              <w:rPr>
                <w:color w:val="000000"/>
              </w:rPr>
              <w:tab/>
              <w:t>on witness or other person; or</w:t>
            </w:r>
          </w:p>
          <w:p w14:paraId="59938D20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(f)</w:t>
            </w:r>
            <w:r w:rsidRPr="008B7490">
              <w:rPr>
                <w:color w:val="000000"/>
              </w:rPr>
              <w:tab/>
              <w:t>to produce a document; or</w:t>
            </w:r>
          </w:p>
          <w:p w14:paraId="0C99E9A2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(g)</w:t>
            </w:r>
            <w:r w:rsidRPr="008B7490">
              <w:rPr>
                <w:color w:val="000000"/>
              </w:rPr>
              <w:tab/>
              <w:t>to inspect a document, if the registrar is satisfied there were appropriate and sufficient reasons for the inspection; or</w:t>
            </w:r>
          </w:p>
          <w:p w14:paraId="07A499A3" w14:textId="77777777" w:rsidR="0061261B" w:rsidRPr="008B7490" w:rsidRDefault="0061261B" w:rsidP="00E7636F">
            <w:pPr>
              <w:pStyle w:val="TablePara10"/>
              <w:keepLines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(h)</w:t>
            </w:r>
            <w:r w:rsidRPr="008B7490">
              <w:rPr>
                <w:color w:val="000000"/>
              </w:rPr>
              <w:tab/>
              <w:t>to prepare appeal papers</w:t>
            </w:r>
          </w:p>
        </w:tc>
        <w:tc>
          <w:tcPr>
            <w:tcW w:w="1134" w:type="dxa"/>
            <w:tcBorders>
              <w:right w:val="nil"/>
            </w:tcBorders>
          </w:tcPr>
          <w:p w14:paraId="50A6B50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  <w:r w:rsidR="00757838" w:rsidRPr="008B7490">
              <w:rPr>
                <w:color w:val="000000"/>
              </w:rPr>
              <w:t>67.30</w:t>
            </w:r>
          </w:p>
        </w:tc>
        <w:tc>
          <w:tcPr>
            <w:tcW w:w="2453" w:type="dxa"/>
            <w:tcBorders>
              <w:left w:val="nil"/>
            </w:tcBorders>
          </w:tcPr>
          <w:p w14:paraId="267B3A2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hour</w:t>
            </w:r>
          </w:p>
        </w:tc>
      </w:tr>
      <w:tr w:rsidR="0061261B" w:rsidRPr="008B7490" w14:paraId="1D34D7A4" w14:textId="77777777" w:rsidTr="00E7636F">
        <w:trPr>
          <w:cantSplit/>
        </w:trPr>
        <w:tc>
          <w:tcPr>
            <w:tcW w:w="1200" w:type="dxa"/>
          </w:tcPr>
          <w:p w14:paraId="16953E3C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 xml:space="preserve">23 </w:t>
            </w:r>
          </w:p>
        </w:tc>
        <w:tc>
          <w:tcPr>
            <w:tcW w:w="3161" w:type="dxa"/>
          </w:tcPr>
          <w:p w14:paraId="768148E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by a solicitor, necessarily or properly engaged, other than a solicitor mentioned in item 22—</w:t>
            </w:r>
          </w:p>
          <w:p w14:paraId="58D5CBB5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to instruct counsel; or</w:t>
            </w:r>
          </w:p>
          <w:p w14:paraId="1CF4D538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on assessment of a bill of costs or other matter; or</w:t>
            </w:r>
          </w:p>
          <w:p w14:paraId="77A47F7C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at conference with counsel; or</w:t>
            </w:r>
          </w:p>
          <w:p w14:paraId="7CBBB673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(d)</w:t>
            </w:r>
            <w:r w:rsidRPr="008B7490">
              <w:rPr>
                <w:color w:val="000000"/>
              </w:rPr>
              <w:tab/>
              <w:t>on a view; or</w:t>
            </w:r>
          </w:p>
          <w:p w14:paraId="4853441A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(e)</w:t>
            </w:r>
            <w:r w:rsidRPr="008B7490">
              <w:rPr>
                <w:color w:val="000000"/>
              </w:rPr>
              <w:tab/>
              <w:t>on witness or other person; or</w:t>
            </w:r>
          </w:p>
          <w:p w14:paraId="3D6869B2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(f)</w:t>
            </w:r>
            <w:r w:rsidRPr="008B7490">
              <w:rPr>
                <w:color w:val="000000"/>
              </w:rPr>
              <w:tab/>
              <w:t>to produce a document; or</w:t>
            </w:r>
          </w:p>
          <w:p w14:paraId="69AB99BE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(g)</w:t>
            </w:r>
            <w:r w:rsidRPr="008B7490">
              <w:rPr>
                <w:color w:val="000000"/>
              </w:rPr>
              <w:tab/>
              <w:t>to inspect a document, if the registrar is satisfied there were appropriate and sufficient reasons for the inspection; or</w:t>
            </w:r>
          </w:p>
          <w:p w14:paraId="7736042F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(h)</w:t>
            </w:r>
            <w:r w:rsidRPr="008B7490">
              <w:rPr>
                <w:color w:val="000000"/>
              </w:rPr>
              <w:tab/>
              <w:t>to prepare appeal papers</w:t>
            </w:r>
          </w:p>
        </w:tc>
        <w:tc>
          <w:tcPr>
            <w:tcW w:w="1134" w:type="dxa"/>
            <w:tcBorders>
              <w:right w:val="nil"/>
            </w:tcBorders>
          </w:tcPr>
          <w:p w14:paraId="6E4B6A1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18</w:t>
            </w:r>
            <w:r w:rsidR="00757838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.30</w:t>
            </w:r>
          </w:p>
        </w:tc>
        <w:tc>
          <w:tcPr>
            <w:tcW w:w="2453" w:type="dxa"/>
            <w:tcBorders>
              <w:left w:val="nil"/>
            </w:tcBorders>
          </w:tcPr>
          <w:p w14:paraId="5E311D10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hour</w:t>
            </w:r>
          </w:p>
        </w:tc>
      </w:tr>
      <w:tr w:rsidR="0061261B" w:rsidRPr="008B7490" w14:paraId="1B85E4B1" w14:textId="77777777" w:rsidTr="00E7636F">
        <w:trPr>
          <w:cantSplit/>
        </w:trPr>
        <w:tc>
          <w:tcPr>
            <w:tcW w:w="1200" w:type="dxa"/>
          </w:tcPr>
          <w:p w14:paraId="0F41667A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 xml:space="preserve">24 </w:t>
            </w:r>
          </w:p>
        </w:tc>
        <w:tc>
          <w:tcPr>
            <w:tcW w:w="3161" w:type="dxa"/>
          </w:tcPr>
          <w:p w14:paraId="5B051D20" w14:textId="77777777" w:rsidR="0061261B" w:rsidRPr="008B7490" w:rsidRDefault="0061261B" w:rsidP="00E7636F">
            <w:pPr>
              <w:pStyle w:val="TableText"/>
              <w:rPr>
                <w:color w:val="000000"/>
                <w:sz w:val="20"/>
              </w:rPr>
            </w:pPr>
            <w:r w:rsidRPr="008B7490">
              <w:rPr>
                <w:color w:val="000000"/>
                <w:sz w:val="20"/>
              </w:rPr>
              <w:t>by a clerk, necessarily or properly engaged—</w:t>
            </w:r>
          </w:p>
          <w:p w14:paraId="6E3B476A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to instruct counsel; or</w:t>
            </w:r>
          </w:p>
          <w:p w14:paraId="732F91D6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on assessment of a bill of costs or other matter; or</w:t>
            </w:r>
          </w:p>
          <w:p w14:paraId="02FAA0FA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at conference with counsel; or</w:t>
            </w:r>
          </w:p>
          <w:p w14:paraId="63FE4F64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(d)</w:t>
            </w:r>
            <w:r w:rsidRPr="008B7490">
              <w:rPr>
                <w:color w:val="000000"/>
              </w:rPr>
              <w:tab/>
              <w:t>on a view; or</w:t>
            </w:r>
          </w:p>
          <w:p w14:paraId="2E388E7E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(e)</w:t>
            </w:r>
            <w:r w:rsidRPr="008B7490">
              <w:rPr>
                <w:color w:val="000000"/>
              </w:rPr>
              <w:tab/>
              <w:t>on witness or other person; or</w:t>
            </w:r>
          </w:p>
          <w:p w14:paraId="4ABF361D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(f)</w:t>
            </w:r>
            <w:r w:rsidRPr="008B7490">
              <w:rPr>
                <w:color w:val="000000"/>
              </w:rPr>
              <w:tab/>
              <w:t>to produce a document; or</w:t>
            </w:r>
          </w:p>
          <w:p w14:paraId="248BD52C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(g)</w:t>
            </w:r>
            <w:r w:rsidRPr="008B7490">
              <w:rPr>
                <w:color w:val="000000"/>
              </w:rPr>
              <w:tab/>
              <w:t>to inspect a document, if the registrar is satisfied there were appropriate and sufficient reasons for the inspection; or</w:t>
            </w:r>
          </w:p>
          <w:p w14:paraId="237DBC46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(h)</w:t>
            </w:r>
            <w:r w:rsidRPr="008B7490">
              <w:rPr>
                <w:color w:val="000000"/>
              </w:rPr>
              <w:tab/>
              <w:t>to prepare appeal papers</w:t>
            </w:r>
          </w:p>
        </w:tc>
        <w:tc>
          <w:tcPr>
            <w:tcW w:w="1134" w:type="dxa"/>
            <w:tcBorders>
              <w:right w:val="nil"/>
            </w:tcBorders>
          </w:tcPr>
          <w:p w14:paraId="29AC8141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9</w:t>
            </w:r>
            <w:r w:rsidR="00757838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.60</w:t>
            </w:r>
          </w:p>
        </w:tc>
        <w:tc>
          <w:tcPr>
            <w:tcW w:w="2453" w:type="dxa"/>
            <w:tcBorders>
              <w:left w:val="nil"/>
            </w:tcBorders>
          </w:tcPr>
          <w:p w14:paraId="59E75A7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hour</w:t>
            </w:r>
          </w:p>
        </w:tc>
      </w:tr>
      <w:tr w:rsidR="0061261B" w:rsidRPr="008B7490" w14:paraId="37B8B133" w14:textId="77777777" w:rsidTr="00E7636F">
        <w:trPr>
          <w:cantSplit/>
        </w:trPr>
        <w:tc>
          <w:tcPr>
            <w:tcW w:w="1200" w:type="dxa"/>
          </w:tcPr>
          <w:p w14:paraId="7AA317E3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25 </w:t>
            </w:r>
          </w:p>
        </w:tc>
        <w:tc>
          <w:tcPr>
            <w:tcW w:w="3161" w:type="dxa"/>
          </w:tcPr>
          <w:p w14:paraId="5DD86B8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other than an attendance already mentioned, in court or any hearing without counsel—</w:t>
            </w:r>
          </w:p>
          <w:p w14:paraId="52A1206F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by a solicitor holding an unrestricted practising certificate, or a solicitor who has been the holder of a practising certificate for at least 2 years; or</w:t>
            </w:r>
          </w:p>
          <w:p w14:paraId="0A6623BC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by any other solicitor</w:t>
            </w:r>
          </w:p>
        </w:tc>
        <w:tc>
          <w:tcPr>
            <w:tcW w:w="1134" w:type="dxa"/>
            <w:tcBorders>
              <w:right w:val="nil"/>
            </w:tcBorders>
          </w:tcPr>
          <w:p w14:paraId="0B759BDF" w14:textId="77777777" w:rsidR="0061261B" w:rsidRPr="008B7490" w:rsidRDefault="0061261B" w:rsidP="00E7636F">
            <w:pPr>
              <w:pStyle w:val="TableText10"/>
              <w:ind w:right="98"/>
              <w:jc w:val="right"/>
              <w:rPr>
                <w:color w:val="000000"/>
              </w:rPr>
            </w:pPr>
          </w:p>
          <w:p w14:paraId="39E972CF" w14:textId="77777777" w:rsidR="0061261B" w:rsidRPr="008B7490" w:rsidRDefault="0061261B" w:rsidP="00E7636F">
            <w:pPr>
              <w:pStyle w:val="TableText10"/>
              <w:ind w:right="98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br/>
            </w:r>
          </w:p>
          <w:p w14:paraId="4BE63CE6" w14:textId="77777777" w:rsidR="0061261B" w:rsidRPr="008B7490" w:rsidRDefault="00757838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400</w:t>
            </w:r>
            <w:r w:rsidR="0061261B" w:rsidRPr="008B7490">
              <w:rPr>
                <w:color w:val="000000"/>
              </w:rPr>
              <w:t>.</w:t>
            </w:r>
            <w:r w:rsidRPr="008B7490">
              <w:rPr>
                <w:color w:val="000000"/>
              </w:rPr>
              <w:t>8</w:t>
            </w:r>
            <w:r w:rsidR="0061261B" w:rsidRPr="008B7490">
              <w:rPr>
                <w:color w:val="000000"/>
              </w:rPr>
              <w:t>0</w:t>
            </w:r>
            <w:r w:rsidR="0061261B" w:rsidRPr="008B7490">
              <w:rPr>
                <w:color w:val="000000"/>
              </w:rPr>
              <w:br/>
            </w:r>
            <w:r w:rsidR="0061261B" w:rsidRPr="008B7490">
              <w:rPr>
                <w:color w:val="000000"/>
              </w:rPr>
              <w:br/>
            </w:r>
            <w:r w:rsidR="0061261B" w:rsidRPr="008B7490">
              <w:rPr>
                <w:color w:val="000000"/>
              </w:rPr>
              <w:br/>
            </w:r>
            <w:r w:rsidR="0061261B" w:rsidRPr="008B7490">
              <w:rPr>
                <w:color w:val="000000"/>
              </w:rPr>
              <w:br/>
            </w:r>
            <w:r w:rsidR="0061261B" w:rsidRPr="008B7490">
              <w:rPr>
                <w:color w:val="000000"/>
              </w:rPr>
              <w:br/>
            </w:r>
          </w:p>
          <w:p w14:paraId="5ABB2B4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  <w:r w:rsidR="00757838" w:rsidRPr="008B7490">
              <w:rPr>
                <w:color w:val="000000"/>
              </w:rPr>
              <w:t>80.70</w:t>
            </w:r>
          </w:p>
        </w:tc>
        <w:tc>
          <w:tcPr>
            <w:tcW w:w="2453" w:type="dxa"/>
            <w:tcBorders>
              <w:left w:val="nil"/>
            </w:tcBorders>
          </w:tcPr>
          <w:p w14:paraId="59774570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  <w:p w14:paraId="4FAFB7F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br/>
            </w:r>
          </w:p>
          <w:p w14:paraId="2330AC1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hour</w:t>
            </w:r>
            <w:r w:rsidRPr="008B7490">
              <w:rPr>
                <w:color w:val="000000"/>
              </w:rPr>
              <w:br/>
            </w:r>
            <w:r w:rsidRPr="008B7490">
              <w:rPr>
                <w:color w:val="000000"/>
              </w:rPr>
              <w:br/>
            </w:r>
            <w:r w:rsidRPr="008B7490">
              <w:rPr>
                <w:color w:val="000000"/>
              </w:rPr>
              <w:br/>
            </w:r>
            <w:r w:rsidRPr="008B7490">
              <w:rPr>
                <w:color w:val="000000"/>
              </w:rPr>
              <w:br/>
            </w:r>
            <w:r w:rsidRPr="008B7490">
              <w:rPr>
                <w:color w:val="000000"/>
              </w:rPr>
              <w:br/>
            </w:r>
          </w:p>
          <w:p w14:paraId="1D46946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hour</w:t>
            </w:r>
          </w:p>
        </w:tc>
      </w:tr>
      <w:tr w:rsidR="0061261B" w:rsidRPr="008B7490" w14:paraId="2B5C8A7A" w14:textId="77777777" w:rsidTr="00E7636F">
        <w:trPr>
          <w:cantSplit/>
        </w:trPr>
        <w:tc>
          <w:tcPr>
            <w:tcW w:w="1200" w:type="dxa"/>
          </w:tcPr>
          <w:p w14:paraId="4372D3AF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26 </w:t>
            </w:r>
          </w:p>
        </w:tc>
        <w:tc>
          <w:tcPr>
            <w:tcW w:w="3161" w:type="dxa"/>
          </w:tcPr>
          <w:p w14:paraId="272FB878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by a solicitor involving a high degree of skill and responsibility</w:t>
            </w:r>
          </w:p>
        </w:tc>
        <w:tc>
          <w:tcPr>
            <w:tcW w:w="1134" w:type="dxa"/>
            <w:tcBorders>
              <w:right w:val="nil"/>
            </w:tcBorders>
          </w:tcPr>
          <w:p w14:paraId="6CC4898A" w14:textId="77777777" w:rsidR="0061261B" w:rsidRPr="008B7490" w:rsidRDefault="00757838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400</w:t>
            </w:r>
            <w:r w:rsidR="0061261B" w:rsidRPr="008B7490">
              <w:rPr>
                <w:color w:val="000000"/>
              </w:rPr>
              <w:t>.</w:t>
            </w:r>
            <w:r w:rsidRPr="008B7490">
              <w:rPr>
                <w:color w:val="000000"/>
              </w:rPr>
              <w:t>8</w:t>
            </w:r>
            <w:r w:rsidR="0061261B"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4ADD6AF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hour</w:t>
            </w:r>
          </w:p>
        </w:tc>
      </w:tr>
      <w:tr w:rsidR="0061261B" w:rsidRPr="008B7490" w14:paraId="65E65D41" w14:textId="77777777" w:rsidTr="00E7636F">
        <w:trPr>
          <w:cantSplit/>
        </w:trPr>
        <w:tc>
          <w:tcPr>
            <w:tcW w:w="1200" w:type="dxa"/>
          </w:tcPr>
          <w:p w14:paraId="18392584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 xml:space="preserve">27 </w:t>
            </w:r>
          </w:p>
        </w:tc>
        <w:tc>
          <w:tcPr>
            <w:tcW w:w="3161" w:type="dxa"/>
          </w:tcPr>
          <w:p w14:paraId="6360FF75" w14:textId="77777777" w:rsidR="0061261B" w:rsidRPr="008B7490" w:rsidRDefault="0061261B" w:rsidP="00E7636F">
            <w:pPr>
              <w:pStyle w:val="TableText"/>
              <w:rPr>
                <w:color w:val="000000"/>
                <w:sz w:val="20"/>
              </w:rPr>
            </w:pPr>
            <w:r w:rsidRPr="008B7490">
              <w:rPr>
                <w:color w:val="000000"/>
                <w:sz w:val="20"/>
              </w:rPr>
              <w:t>in court or chambers or before the registrar—</w:t>
            </w:r>
          </w:p>
          <w:p w14:paraId="1B3528C9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to take a reserved judgment; or</w:t>
            </w:r>
          </w:p>
          <w:p w14:paraId="616A7578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to mention a matter; or</w:t>
            </w:r>
          </w:p>
          <w:p w14:paraId="4C295D40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for an adjournment; or</w:t>
            </w:r>
          </w:p>
          <w:p w14:paraId="69EB463A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(d)</w:t>
            </w:r>
            <w:r w:rsidRPr="008B7490">
              <w:rPr>
                <w:color w:val="000000"/>
              </w:rPr>
              <w:tab/>
              <w:t>for settling the terms of and entering orders; or</w:t>
            </w:r>
          </w:p>
          <w:p w14:paraId="01F20115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(e)</w:t>
            </w:r>
            <w:r w:rsidRPr="008B7490">
              <w:rPr>
                <w:color w:val="000000"/>
              </w:rPr>
              <w:tab/>
              <w:t>for another reason</w:t>
            </w:r>
          </w:p>
        </w:tc>
        <w:tc>
          <w:tcPr>
            <w:tcW w:w="1134" w:type="dxa"/>
            <w:tcBorders>
              <w:right w:val="nil"/>
            </w:tcBorders>
          </w:tcPr>
          <w:p w14:paraId="3C202638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10</w:t>
            </w:r>
            <w:r w:rsidR="00462CD0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9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386716E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 2</w:t>
            </w:r>
            <w:r w:rsidR="00462CD0" w:rsidRPr="008B7490">
              <w:rPr>
                <w:color w:val="000000"/>
              </w:rPr>
              <w:t>67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0 per hour</w:t>
            </w:r>
          </w:p>
        </w:tc>
      </w:tr>
      <w:tr w:rsidR="0061261B" w:rsidRPr="008B7490" w14:paraId="6628D277" w14:textId="77777777" w:rsidTr="00E7636F">
        <w:trPr>
          <w:cantSplit/>
        </w:trPr>
        <w:tc>
          <w:tcPr>
            <w:tcW w:w="1200" w:type="dxa"/>
          </w:tcPr>
          <w:p w14:paraId="51946F70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28 </w:t>
            </w:r>
          </w:p>
        </w:tc>
        <w:tc>
          <w:tcPr>
            <w:tcW w:w="3161" w:type="dxa"/>
          </w:tcPr>
          <w:p w14:paraId="4683F9F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at the registry or other office or place for—</w:t>
            </w:r>
          </w:p>
          <w:p w14:paraId="5018A615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filing, delivering, or collecting a document; or</w:t>
            </w:r>
          </w:p>
          <w:p w14:paraId="5CA8666B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a purpose not involving the exercise of legal skill or knowledge</w:t>
            </w:r>
          </w:p>
        </w:tc>
        <w:tc>
          <w:tcPr>
            <w:tcW w:w="1134" w:type="dxa"/>
            <w:tcBorders>
              <w:right w:val="nil"/>
            </w:tcBorders>
          </w:tcPr>
          <w:p w14:paraId="436DFB33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3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6D4AB5AE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63707EF0" w14:textId="77777777" w:rsidTr="00E7636F">
        <w:trPr>
          <w:cantSplit/>
        </w:trPr>
        <w:tc>
          <w:tcPr>
            <w:tcW w:w="1200" w:type="dxa"/>
          </w:tcPr>
          <w:p w14:paraId="471EFB9E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29 </w:t>
            </w:r>
          </w:p>
        </w:tc>
        <w:tc>
          <w:tcPr>
            <w:tcW w:w="3161" w:type="dxa"/>
          </w:tcPr>
          <w:p w14:paraId="0AA7B4D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formal telephone attendance</w:t>
            </w:r>
          </w:p>
        </w:tc>
        <w:tc>
          <w:tcPr>
            <w:tcW w:w="1134" w:type="dxa"/>
            <w:tcBorders>
              <w:right w:val="nil"/>
            </w:tcBorders>
          </w:tcPr>
          <w:p w14:paraId="5ED0764A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3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7E56CFD8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1938A200" w14:textId="77777777" w:rsidTr="00E7636F">
        <w:trPr>
          <w:cantSplit/>
        </w:trPr>
        <w:tc>
          <w:tcPr>
            <w:tcW w:w="1200" w:type="dxa"/>
          </w:tcPr>
          <w:p w14:paraId="6DC2A58F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30 </w:t>
            </w:r>
          </w:p>
        </w:tc>
        <w:tc>
          <w:tcPr>
            <w:tcW w:w="3161" w:type="dxa"/>
          </w:tcPr>
          <w:p w14:paraId="5F566020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telephone attendance leaving message only</w:t>
            </w:r>
          </w:p>
        </w:tc>
        <w:tc>
          <w:tcPr>
            <w:tcW w:w="1134" w:type="dxa"/>
            <w:tcBorders>
              <w:right w:val="nil"/>
            </w:tcBorders>
          </w:tcPr>
          <w:p w14:paraId="0FB28B29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16.</w:t>
            </w:r>
            <w:r w:rsidR="00462CD0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4F916E1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4DEC2F66" w14:textId="77777777" w:rsidTr="00E7636F">
        <w:trPr>
          <w:cantSplit/>
        </w:trPr>
        <w:tc>
          <w:tcPr>
            <w:tcW w:w="1200" w:type="dxa"/>
          </w:tcPr>
          <w:p w14:paraId="2CAB9E56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31 </w:t>
            </w:r>
          </w:p>
        </w:tc>
        <w:tc>
          <w:tcPr>
            <w:tcW w:w="3161" w:type="dxa"/>
          </w:tcPr>
          <w:p w14:paraId="4EE615E5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any other attendance by a solicitor (including travelling and waiting time and including a telephone attendance)</w:t>
            </w:r>
          </w:p>
        </w:tc>
        <w:tc>
          <w:tcPr>
            <w:tcW w:w="1134" w:type="dxa"/>
            <w:tcBorders>
              <w:right w:val="nil"/>
            </w:tcBorders>
          </w:tcPr>
          <w:p w14:paraId="6BE2C50F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5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75AECC9A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 6</w:t>
            </w:r>
            <w:r w:rsidR="00462CD0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9</w:t>
            </w:r>
            <w:r w:rsidRPr="008B7490">
              <w:rPr>
                <w:color w:val="000000"/>
              </w:rPr>
              <w:t>0 per quarter hour</w:t>
            </w:r>
          </w:p>
        </w:tc>
      </w:tr>
      <w:tr w:rsidR="0061261B" w:rsidRPr="008B7490" w14:paraId="06D6AA7E" w14:textId="77777777" w:rsidTr="00E7636F">
        <w:trPr>
          <w:cantSplit/>
        </w:trPr>
        <w:tc>
          <w:tcPr>
            <w:tcW w:w="1200" w:type="dxa"/>
          </w:tcPr>
          <w:p w14:paraId="78E334D7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32 </w:t>
            </w:r>
          </w:p>
        </w:tc>
        <w:tc>
          <w:tcPr>
            <w:tcW w:w="3161" w:type="dxa"/>
          </w:tcPr>
          <w:p w14:paraId="3F6F25A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any other attendance by a clerk (including travelling and waiting time and including a telephone attendance)</w:t>
            </w:r>
          </w:p>
        </w:tc>
        <w:tc>
          <w:tcPr>
            <w:tcW w:w="1134" w:type="dxa"/>
            <w:tcBorders>
              <w:right w:val="nil"/>
            </w:tcBorders>
          </w:tcPr>
          <w:p w14:paraId="26052435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3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2E4ACE3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 2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0 per quarter hour</w:t>
            </w:r>
          </w:p>
        </w:tc>
      </w:tr>
      <w:tr w:rsidR="0061261B" w:rsidRPr="008B7490" w14:paraId="41630F55" w14:textId="77777777" w:rsidTr="00E7636F">
        <w:trPr>
          <w:cantSplit/>
        </w:trPr>
        <w:tc>
          <w:tcPr>
            <w:tcW w:w="1200" w:type="dxa"/>
          </w:tcPr>
          <w:p w14:paraId="74575D51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 xml:space="preserve">33 </w:t>
            </w:r>
          </w:p>
        </w:tc>
        <w:tc>
          <w:tcPr>
            <w:tcW w:w="3161" w:type="dxa"/>
          </w:tcPr>
          <w:p w14:paraId="56A3D97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if the registrar is satisfied, in relation to travel, that the purpose of the journey could not have been satisfactorily accomplished by an agent and that—</w:t>
            </w:r>
          </w:p>
          <w:p w14:paraId="66D9CF57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(a)</w:t>
            </w:r>
            <w:r w:rsidRPr="008B7490">
              <w:rPr>
                <w:color w:val="000000"/>
              </w:rPr>
              <w:tab/>
              <w:t>a solicitor has been necessarily absent from the place where the solicitor carries on practice; or</w:t>
            </w:r>
            <w:r w:rsidRPr="008B7490">
              <w:rPr>
                <w:color w:val="000000"/>
              </w:rPr>
              <w:br/>
            </w:r>
          </w:p>
          <w:p w14:paraId="4CF43025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a clerk has attended in place of the solicitor</w:t>
            </w:r>
          </w:p>
        </w:tc>
        <w:tc>
          <w:tcPr>
            <w:tcW w:w="3587" w:type="dxa"/>
            <w:gridSpan w:val="2"/>
          </w:tcPr>
          <w:p w14:paraId="4EE7D8BA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br/>
            </w:r>
            <w:r w:rsidRPr="008B7490">
              <w:rPr>
                <w:color w:val="000000"/>
              </w:rPr>
              <w:br/>
            </w:r>
            <w:r w:rsidRPr="008B7490">
              <w:rPr>
                <w:color w:val="000000"/>
              </w:rPr>
              <w:br/>
            </w:r>
            <w:r w:rsidRPr="008B7490">
              <w:rPr>
                <w:color w:val="000000"/>
              </w:rPr>
              <w:br/>
            </w:r>
          </w:p>
          <w:p w14:paraId="2F7236E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an allowance (in addition to reasonable travelling expenses), for each day (other than Saturdays and Sundays) that the solicitor is absent, of not more than 1 5</w:t>
            </w:r>
            <w:r w:rsidR="00462CD0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0.</w:t>
            </w:r>
            <w:r w:rsidR="00462CD0" w:rsidRPr="008B7490">
              <w:rPr>
                <w:color w:val="000000"/>
              </w:rPr>
              <w:t>5</w:t>
            </w:r>
            <w:r w:rsidRPr="008B7490">
              <w:rPr>
                <w:color w:val="000000"/>
              </w:rPr>
              <w:t>0</w:t>
            </w:r>
          </w:p>
          <w:p w14:paraId="4BB03160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 xml:space="preserve">an allowance (in addition to reasonable travelling expenses), for each day (other than Saturdays and Sundays) that the clerk is absent, of not more than </w:t>
            </w:r>
            <w:r w:rsidR="00462CD0" w:rsidRPr="008B7490">
              <w:rPr>
                <w:color w:val="000000"/>
              </w:rPr>
              <w:t>400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8</w:t>
            </w:r>
            <w:r w:rsidRPr="008B7490">
              <w:rPr>
                <w:color w:val="000000"/>
              </w:rPr>
              <w:t>0</w:t>
            </w:r>
          </w:p>
        </w:tc>
      </w:tr>
      <w:tr w:rsidR="0061261B" w:rsidRPr="008B7490" w14:paraId="6BED4E5B" w14:textId="77777777" w:rsidTr="00E7636F">
        <w:trPr>
          <w:cantSplit/>
        </w:trPr>
        <w:tc>
          <w:tcPr>
            <w:tcW w:w="7948" w:type="dxa"/>
            <w:gridSpan w:val="4"/>
          </w:tcPr>
          <w:p w14:paraId="10501975" w14:textId="77777777" w:rsidR="0061261B" w:rsidRPr="008B7490" w:rsidRDefault="0061261B" w:rsidP="00E7636F">
            <w:pPr>
              <w:pStyle w:val="IH3Div"/>
              <w:ind w:left="0" w:firstLine="0"/>
              <w:rPr>
                <w:color w:val="000000"/>
                <w:sz w:val="4"/>
                <w:szCs w:val="4"/>
              </w:rPr>
            </w:pPr>
            <w:r w:rsidRPr="008B7490">
              <w:rPr>
                <w:color w:val="000000"/>
              </w:rPr>
              <w:t>Division 4.2.7</w:t>
            </w:r>
            <w:r w:rsidRPr="008B7490">
              <w:rPr>
                <w:color w:val="000000"/>
              </w:rPr>
              <w:tab/>
              <w:t>Letters</w:t>
            </w:r>
          </w:p>
        </w:tc>
      </w:tr>
      <w:tr w:rsidR="0061261B" w:rsidRPr="008B7490" w14:paraId="72736BDA" w14:textId="77777777" w:rsidTr="00E7636F">
        <w:trPr>
          <w:cantSplit/>
        </w:trPr>
        <w:tc>
          <w:tcPr>
            <w:tcW w:w="1200" w:type="dxa"/>
          </w:tcPr>
          <w:p w14:paraId="09E3E363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34 </w:t>
            </w:r>
          </w:p>
        </w:tc>
        <w:tc>
          <w:tcPr>
            <w:tcW w:w="3161" w:type="dxa"/>
          </w:tcPr>
          <w:p w14:paraId="0696F6DB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ordinary letter</w:t>
            </w:r>
          </w:p>
        </w:tc>
        <w:tc>
          <w:tcPr>
            <w:tcW w:w="1134" w:type="dxa"/>
            <w:tcBorders>
              <w:right w:val="nil"/>
            </w:tcBorders>
          </w:tcPr>
          <w:p w14:paraId="6888D146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4</w:t>
            </w:r>
            <w:r w:rsidR="00462CD0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5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63D1609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 2</w:t>
            </w:r>
            <w:r w:rsidR="00462CD0" w:rsidRPr="008B7490">
              <w:rPr>
                <w:color w:val="000000"/>
              </w:rPr>
              <w:t>2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0 per 100 words</w:t>
            </w:r>
          </w:p>
        </w:tc>
      </w:tr>
      <w:tr w:rsidR="0061261B" w:rsidRPr="008B7490" w14:paraId="2683CD93" w14:textId="77777777" w:rsidTr="00E7636F">
        <w:trPr>
          <w:cantSplit/>
        </w:trPr>
        <w:tc>
          <w:tcPr>
            <w:tcW w:w="1200" w:type="dxa"/>
          </w:tcPr>
          <w:p w14:paraId="50FD72B8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35 </w:t>
            </w:r>
          </w:p>
        </w:tc>
        <w:tc>
          <w:tcPr>
            <w:tcW w:w="3161" w:type="dxa"/>
          </w:tcPr>
          <w:p w14:paraId="2626E5A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special letter</w:t>
            </w:r>
          </w:p>
        </w:tc>
        <w:tc>
          <w:tcPr>
            <w:tcW w:w="1134" w:type="dxa"/>
            <w:tcBorders>
              <w:right w:val="nil"/>
            </w:tcBorders>
          </w:tcPr>
          <w:p w14:paraId="3D45AF62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7</w:t>
            </w:r>
            <w:r w:rsidR="00462CD0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2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35660969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or 2</w:t>
            </w:r>
            <w:r w:rsidR="00462CD0" w:rsidRPr="008B7490">
              <w:rPr>
                <w:color w:val="000000"/>
              </w:rPr>
              <w:t>2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6</w:t>
            </w:r>
            <w:r w:rsidRPr="008B7490">
              <w:rPr>
                <w:color w:val="000000"/>
              </w:rPr>
              <w:t>0 per 100 words</w:t>
            </w:r>
          </w:p>
        </w:tc>
      </w:tr>
      <w:tr w:rsidR="0061261B" w:rsidRPr="008B7490" w14:paraId="0E05F80D" w14:textId="77777777" w:rsidTr="00E7636F">
        <w:trPr>
          <w:cantSplit/>
        </w:trPr>
        <w:tc>
          <w:tcPr>
            <w:tcW w:w="1200" w:type="dxa"/>
          </w:tcPr>
          <w:p w14:paraId="29723E5F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36 </w:t>
            </w:r>
          </w:p>
        </w:tc>
        <w:tc>
          <w:tcPr>
            <w:tcW w:w="3161" w:type="dxa"/>
          </w:tcPr>
          <w:p w14:paraId="1ECF7E4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formal letter—short letter, without legal content</w:t>
            </w:r>
          </w:p>
        </w:tc>
        <w:tc>
          <w:tcPr>
            <w:tcW w:w="1134" w:type="dxa"/>
            <w:tcBorders>
              <w:right w:val="nil"/>
            </w:tcBorders>
          </w:tcPr>
          <w:p w14:paraId="192D4E3B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2</w:t>
            </w:r>
            <w:r w:rsidR="00462CD0" w:rsidRPr="008B7490">
              <w:rPr>
                <w:color w:val="000000"/>
              </w:rPr>
              <w:t>2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5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7A1EE36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18EEEB78" w14:textId="77777777" w:rsidTr="00E7636F">
        <w:trPr>
          <w:cantSplit/>
        </w:trPr>
        <w:tc>
          <w:tcPr>
            <w:tcW w:w="1200" w:type="dxa"/>
          </w:tcPr>
          <w:p w14:paraId="1609CF49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37 </w:t>
            </w:r>
          </w:p>
        </w:tc>
        <w:tc>
          <w:tcPr>
            <w:tcW w:w="3161" w:type="dxa"/>
          </w:tcPr>
          <w:p w14:paraId="1161DEB7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circular letters after the first</w:t>
            </w:r>
          </w:p>
        </w:tc>
        <w:tc>
          <w:tcPr>
            <w:tcW w:w="1134" w:type="dxa"/>
            <w:tcBorders>
              <w:right w:val="nil"/>
            </w:tcBorders>
          </w:tcPr>
          <w:p w14:paraId="72A9D8FC" w14:textId="77777777" w:rsidR="0061261B" w:rsidRPr="008B7490" w:rsidRDefault="00462CD0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10</w:t>
            </w:r>
            <w:r w:rsidR="0061261B" w:rsidRPr="008B7490">
              <w:rPr>
                <w:color w:val="000000"/>
              </w:rPr>
              <w:t>.</w:t>
            </w:r>
            <w:r w:rsidRPr="008B7490">
              <w:rPr>
                <w:color w:val="000000"/>
              </w:rPr>
              <w:t>2</w:t>
            </w:r>
            <w:r w:rsidR="0061261B"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78F638D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5DA26F57" w14:textId="77777777" w:rsidTr="00E7636F">
        <w:trPr>
          <w:cantSplit/>
        </w:trPr>
        <w:tc>
          <w:tcPr>
            <w:tcW w:w="1200" w:type="dxa"/>
          </w:tcPr>
          <w:p w14:paraId="20CC14F7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38 </w:t>
            </w:r>
          </w:p>
        </w:tc>
        <w:tc>
          <w:tcPr>
            <w:tcW w:w="3161" w:type="dxa"/>
          </w:tcPr>
          <w:p w14:paraId="504D0E50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fax copy or telex, including attendance to send</w:t>
            </w:r>
          </w:p>
        </w:tc>
        <w:tc>
          <w:tcPr>
            <w:tcW w:w="1134" w:type="dxa"/>
            <w:tcBorders>
              <w:right w:val="nil"/>
            </w:tcBorders>
          </w:tcPr>
          <w:p w14:paraId="372AF0F3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5</w:t>
            </w:r>
            <w:r w:rsidR="00462CD0" w:rsidRPr="008B7490">
              <w:rPr>
                <w:color w:val="000000"/>
              </w:rPr>
              <w:t>2</w:t>
            </w:r>
            <w:r w:rsidRPr="008B7490">
              <w:rPr>
                <w:color w:val="000000"/>
              </w:rPr>
              <w:t>.</w:t>
            </w:r>
            <w:r w:rsidR="00462CD0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056A649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675F5F33" w14:textId="77777777" w:rsidTr="00E7636F">
        <w:trPr>
          <w:cantSplit/>
        </w:trPr>
        <w:tc>
          <w:tcPr>
            <w:tcW w:w="1200" w:type="dxa"/>
          </w:tcPr>
          <w:p w14:paraId="3B963F10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39 </w:t>
            </w:r>
          </w:p>
        </w:tc>
        <w:tc>
          <w:tcPr>
            <w:tcW w:w="3161" w:type="dxa"/>
          </w:tcPr>
          <w:p w14:paraId="0DFE1638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receiving and filing any incoming letter, other than a letter received by email (postage and transmission fees properly incurred may be claimed as a disbursement)</w:t>
            </w:r>
          </w:p>
        </w:tc>
        <w:tc>
          <w:tcPr>
            <w:tcW w:w="1134" w:type="dxa"/>
            <w:tcBorders>
              <w:right w:val="nil"/>
            </w:tcBorders>
          </w:tcPr>
          <w:p w14:paraId="67A707CE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13.</w:t>
            </w:r>
            <w:r w:rsidR="00A61853" w:rsidRPr="008B7490">
              <w:rPr>
                <w:color w:val="000000"/>
              </w:rPr>
              <w:t>9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0DE36326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20F054E3" w14:textId="77777777" w:rsidTr="00E7636F">
        <w:trPr>
          <w:cantSplit/>
        </w:trPr>
        <w:tc>
          <w:tcPr>
            <w:tcW w:w="1200" w:type="dxa"/>
          </w:tcPr>
          <w:p w14:paraId="50D422C9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40 </w:t>
            </w:r>
          </w:p>
        </w:tc>
        <w:tc>
          <w:tcPr>
            <w:tcW w:w="3161" w:type="dxa"/>
          </w:tcPr>
          <w:p w14:paraId="75474B2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receiving, printing and filing incoming letter received by email</w:t>
            </w:r>
          </w:p>
        </w:tc>
        <w:tc>
          <w:tcPr>
            <w:tcW w:w="1134" w:type="dxa"/>
            <w:tcBorders>
              <w:right w:val="nil"/>
            </w:tcBorders>
          </w:tcPr>
          <w:p w14:paraId="4B1A80EA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>1</w:t>
            </w:r>
            <w:r w:rsidR="00A61853" w:rsidRPr="008B7490">
              <w:rPr>
                <w:color w:val="000000"/>
              </w:rPr>
              <w:t>5</w:t>
            </w:r>
            <w:r w:rsidRPr="008B7490">
              <w:rPr>
                <w:color w:val="000000"/>
              </w:rPr>
              <w:t>.</w:t>
            </w:r>
            <w:r w:rsidR="00A61853" w:rsidRPr="008B7490">
              <w:rPr>
                <w:color w:val="000000"/>
              </w:rPr>
              <w:t>2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52D06CF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</w:tc>
      </w:tr>
      <w:tr w:rsidR="0061261B" w:rsidRPr="008B7490" w14:paraId="0ABCEDD3" w14:textId="77777777" w:rsidTr="00E7636F">
        <w:trPr>
          <w:cantSplit/>
        </w:trPr>
        <w:tc>
          <w:tcPr>
            <w:tcW w:w="1200" w:type="dxa"/>
          </w:tcPr>
          <w:p w14:paraId="3EF53B31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 xml:space="preserve">41 </w:t>
            </w:r>
          </w:p>
        </w:tc>
        <w:tc>
          <w:tcPr>
            <w:tcW w:w="3161" w:type="dxa"/>
          </w:tcPr>
          <w:p w14:paraId="60EC9F84" w14:textId="77777777" w:rsidR="0061261B" w:rsidRPr="008B7490" w:rsidRDefault="0061261B" w:rsidP="00E7636F">
            <w:pPr>
              <w:pStyle w:val="TableText10"/>
            </w:pPr>
            <w:r w:rsidRPr="008B7490">
              <w:t>printing any attachment to an email, or multiple attachments to an email printed at the same time—</w:t>
            </w:r>
          </w:p>
          <w:p w14:paraId="70B06730" w14:textId="77777777" w:rsidR="0061261B" w:rsidRPr="008B7490" w:rsidRDefault="0061261B" w:rsidP="00E7636F">
            <w:pPr>
              <w:pStyle w:val="TablePara10"/>
            </w:pPr>
            <w:r w:rsidRPr="008B7490">
              <w:tab/>
              <w:t>(a)</w:t>
            </w:r>
            <w:r w:rsidRPr="008B7490">
              <w:tab/>
              <w:t>for each of the first 10 pages; or</w:t>
            </w:r>
          </w:p>
          <w:p w14:paraId="3A738D48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(b)</w:t>
            </w:r>
            <w:r w:rsidRPr="008B7490">
              <w:rPr>
                <w:color w:val="000000"/>
              </w:rPr>
              <w:tab/>
              <w:t>for each additional page up to 100 copies; or</w:t>
            </w:r>
          </w:p>
          <w:p w14:paraId="7DFFCBE8" w14:textId="77777777" w:rsidR="0061261B" w:rsidRPr="008B7490" w:rsidRDefault="0061261B" w:rsidP="00E7636F">
            <w:pPr>
              <w:pStyle w:val="TablePara10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(c)</w:t>
            </w:r>
            <w:r w:rsidRPr="008B7490">
              <w:rPr>
                <w:color w:val="000000"/>
              </w:rPr>
              <w:tab/>
              <w:t>for each additional page over 100 copies</w:t>
            </w:r>
          </w:p>
        </w:tc>
        <w:tc>
          <w:tcPr>
            <w:tcW w:w="1134" w:type="dxa"/>
            <w:tcBorders>
              <w:right w:val="nil"/>
            </w:tcBorders>
          </w:tcPr>
          <w:p w14:paraId="593E91CB" w14:textId="77777777" w:rsidR="0061261B" w:rsidRPr="008B7490" w:rsidRDefault="0061261B" w:rsidP="00E7636F">
            <w:pPr>
              <w:pStyle w:val="TableText10"/>
              <w:ind w:right="98"/>
              <w:jc w:val="right"/>
              <w:rPr>
                <w:color w:val="000000"/>
              </w:rPr>
            </w:pPr>
          </w:p>
          <w:p w14:paraId="506C052B" w14:textId="77777777" w:rsidR="0061261B" w:rsidRPr="008B7490" w:rsidRDefault="0061261B" w:rsidP="00E7636F">
            <w:pPr>
              <w:pStyle w:val="TableText10"/>
              <w:ind w:right="98"/>
              <w:jc w:val="right"/>
              <w:rPr>
                <w:color w:val="000000"/>
              </w:rPr>
            </w:pPr>
            <w:r w:rsidRPr="008B7490">
              <w:rPr>
                <w:color w:val="000000"/>
              </w:rPr>
              <w:br/>
            </w:r>
          </w:p>
          <w:p w14:paraId="5B0F1617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3.</w:t>
            </w:r>
            <w:r w:rsidR="00A61853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0</w:t>
            </w:r>
            <w:r w:rsidRPr="008B7490">
              <w:rPr>
                <w:color w:val="000000"/>
              </w:rPr>
              <w:br/>
            </w:r>
          </w:p>
          <w:p w14:paraId="6CCF5788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1.</w:t>
            </w:r>
            <w:r w:rsidR="00A61853" w:rsidRPr="008B7490">
              <w:rPr>
                <w:color w:val="000000"/>
              </w:rPr>
              <w:t>7</w:t>
            </w:r>
            <w:r w:rsidRPr="008B7490">
              <w:rPr>
                <w:color w:val="000000"/>
              </w:rPr>
              <w:t>0</w:t>
            </w:r>
            <w:r w:rsidRPr="008B7490">
              <w:rPr>
                <w:color w:val="000000"/>
              </w:rPr>
              <w:br/>
            </w:r>
          </w:p>
          <w:p w14:paraId="695DDAD0" w14:textId="77777777" w:rsidR="0061261B" w:rsidRPr="008B7490" w:rsidRDefault="0061261B" w:rsidP="00E7636F">
            <w:pPr>
              <w:pStyle w:val="TableText10"/>
              <w:ind w:left="175" w:hanging="56"/>
              <w:rPr>
                <w:color w:val="000000"/>
              </w:rPr>
            </w:pPr>
            <w:r w:rsidRPr="008B7490">
              <w:rPr>
                <w:color w:val="000000"/>
              </w:rPr>
              <w:tab/>
              <w:t>0.60</w:t>
            </w:r>
            <w:r w:rsidRPr="008B7490">
              <w:rPr>
                <w:color w:val="000000"/>
              </w:rPr>
              <w:br/>
            </w:r>
          </w:p>
        </w:tc>
        <w:tc>
          <w:tcPr>
            <w:tcW w:w="2453" w:type="dxa"/>
            <w:tcBorders>
              <w:left w:val="nil"/>
            </w:tcBorders>
          </w:tcPr>
          <w:p w14:paraId="50A058AB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</w:p>
          <w:p w14:paraId="327682A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br/>
            </w:r>
          </w:p>
          <w:p w14:paraId="077FBF3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page</w:t>
            </w:r>
            <w:r w:rsidRPr="008B7490">
              <w:rPr>
                <w:color w:val="000000"/>
              </w:rPr>
              <w:br/>
            </w:r>
          </w:p>
          <w:p w14:paraId="4AD6E2A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page</w:t>
            </w:r>
            <w:r w:rsidRPr="008B7490">
              <w:rPr>
                <w:color w:val="000000"/>
              </w:rPr>
              <w:br/>
            </w:r>
          </w:p>
          <w:p w14:paraId="30C1829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page</w:t>
            </w:r>
            <w:r w:rsidRPr="008B7490">
              <w:rPr>
                <w:color w:val="000000"/>
              </w:rPr>
              <w:br/>
            </w:r>
          </w:p>
        </w:tc>
      </w:tr>
      <w:tr w:rsidR="0061261B" w:rsidRPr="008B7490" w14:paraId="49DD6BB6" w14:textId="77777777" w:rsidTr="00E7636F">
        <w:trPr>
          <w:cantSplit/>
        </w:trPr>
        <w:tc>
          <w:tcPr>
            <w:tcW w:w="7948" w:type="dxa"/>
            <w:gridSpan w:val="4"/>
          </w:tcPr>
          <w:p w14:paraId="0CFC65E3" w14:textId="77777777" w:rsidR="0061261B" w:rsidRPr="008B7490" w:rsidRDefault="0061261B" w:rsidP="00E7636F">
            <w:pPr>
              <w:pStyle w:val="IH3Div"/>
              <w:ind w:left="0" w:firstLine="0"/>
              <w:rPr>
                <w:color w:val="000000"/>
                <w:sz w:val="4"/>
                <w:szCs w:val="4"/>
              </w:rPr>
            </w:pPr>
            <w:r w:rsidRPr="008B7490">
              <w:rPr>
                <w:color w:val="000000"/>
              </w:rPr>
              <w:t>Division 4.2.8</w:t>
            </w:r>
            <w:r w:rsidRPr="008B7490">
              <w:rPr>
                <w:color w:val="000000"/>
              </w:rPr>
              <w:tab/>
              <w:t>Witness expenses</w:t>
            </w:r>
          </w:p>
        </w:tc>
      </w:tr>
      <w:tr w:rsidR="0061261B" w:rsidRPr="008B7490" w14:paraId="53FCC3A8" w14:textId="77777777" w:rsidTr="00E7636F">
        <w:trPr>
          <w:cantSplit/>
        </w:trPr>
        <w:tc>
          <w:tcPr>
            <w:tcW w:w="1200" w:type="dxa"/>
          </w:tcPr>
          <w:p w14:paraId="4E7A1270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42 </w:t>
            </w:r>
          </w:p>
        </w:tc>
        <w:tc>
          <w:tcPr>
            <w:tcW w:w="3161" w:type="dxa"/>
          </w:tcPr>
          <w:p w14:paraId="3C222D0D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 witness called because of the witness’s professional, scientific or other special skill or knowledge</w:t>
            </w:r>
          </w:p>
        </w:tc>
        <w:tc>
          <w:tcPr>
            <w:tcW w:w="1134" w:type="dxa"/>
            <w:tcBorders>
              <w:right w:val="nil"/>
            </w:tcBorders>
          </w:tcPr>
          <w:p w14:paraId="062727D0" w14:textId="77777777" w:rsidR="0061261B" w:rsidRPr="008B7490" w:rsidRDefault="0061261B" w:rsidP="00E7636F">
            <w:pPr>
              <w:pStyle w:val="TableText10"/>
              <w:ind w:hanging="108"/>
              <w:rPr>
                <w:color w:val="000000"/>
              </w:rPr>
            </w:pPr>
            <w:r w:rsidRPr="008B7490">
              <w:rPr>
                <w:color w:val="000000"/>
              </w:rPr>
              <w:t>1 </w:t>
            </w:r>
            <w:r w:rsidR="00A61853" w:rsidRPr="008B7490">
              <w:rPr>
                <w:color w:val="000000"/>
              </w:rPr>
              <w:t>311</w:t>
            </w:r>
            <w:r w:rsidRPr="008B7490">
              <w:rPr>
                <w:color w:val="000000"/>
              </w:rPr>
              <w:t>.</w:t>
            </w:r>
            <w:r w:rsidR="00A61853" w:rsidRPr="008B7490">
              <w:rPr>
                <w:color w:val="000000"/>
              </w:rPr>
              <w:t>0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272F131B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day</w:t>
            </w:r>
          </w:p>
        </w:tc>
      </w:tr>
      <w:tr w:rsidR="0061261B" w:rsidRPr="008B7490" w14:paraId="1393F5EA" w14:textId="77777777" w:rsidTr="00E7636F">
        <w:trPr>
          <w:cantSplit/>
        </w:trPr>
        <w:tc>
          <w:tcPr>
            <w:tcW w:w="1200" w:type="dxa"/>
          </w:tcPr>
          <w:p w14:paraId="22EADD7F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43 </w:t>
            </w:r>
          </w:p>
        </w:tc>
        <w:tc>
          <w:tcPr>
            <w:tcW w:w="3161" w:type="dxa"/>
          </w:tcPr>
          <w:p w14:paraId="27402655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 witness called other than because of the witness’s professional, scientific or other special skill or knowledge</w:t>
            </w:r>
          </w:p>
        </w:tc>
        <w:tc>
          <w:tcPr>
            <w:tcW w:w="1134" w:type="dxa"/>
            <w:tcBorders>
              <w:right w:val="nil"/>
            </w:tcBorders>
          </w:tcPr>
          <w:p w14:paraId="630B5282" w14:textId="77777777" w:rsidR="0061261B" w:rsidRPr="008B7490" w:rsidRDefault="0061261B" w:rsidP="00E7636F">
            <w:pPr>
              <w:pStyle w:val="TableText10"/>
              <w:tabs>
                <w:tab w:val="left" w:pos="34"/>
              </w:tabs>
              <w:ind w:firstLine="34"/>
              <w:rPr>
                <w:color w:val="000000"/>
              </w:rPr>
            </w:pPr>
            <w:r w:rsidRPr="008B7490">
              <w:rPr>
                <w:color w:val="000000"/>
              </w:rPr>
              <w:t>13</w:t>
            </w:r>
            <w:r w:rsidR="00A61853" w:rsidRPr="008B7490">
              <w:rPr>
                <w:color w:val="000000"/>
              </w:rPr>
              <w:t>8</w:t>
            </w:r>
            <w:r w:rsidRPr="008B7490">
              <w:rPr>
                <w:color w:val="000000"/>
              </w:rPr>
              <w:t>.</w:t>
            </w:r>
            <w:r w:rsidR="00A61853" w:rsidRPr="008B7490">
              <w:rPr>
                <w:color w:val="000000"/>
              </w:rPr>
              <w:t>3</w:t>
            </w:r>
            <w:r w:rsidRPr="008B7490">
              <w:rPr>
                <w:color w:val="000000"/>
              </w:rPr>
              <w:t>0</w:t>
            </w:r>
          </w:p>
        </w:tc>
        <w:tc>
          <w:tcPr>
            <w:tcW w:w="2453" w:type="dxa"/>
            <w:tcBorders>
              <w:left w:val="nil"/>
            </w:tcBorders>
          </w:tcPr>
          <w:p w14:paraId="446937F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per day</w:t>
            </w:r>
          </w:p>
        </w:tc>
      </w:tr>
      <w:tr w:rsidR="0061261B" w:rsidRPr="008B7490" w14:paraId="38AAF8C2" w14:textId="77777777" w:rsidTr="00E7636F">
        <w:trPr>
          <w:cantSplit/>
        </w:trPr>
        <w:tc>
          <w:tcPr>
            <w:tcW w:w="1200" w:type="dxa"/>
          </w:tcPr>
          <w:p w14:paraId="2E4DD1EC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44 </w:t>
            </w:r>
          </w:p>
        </w:tc>
        <w:tc>
          <w:tcPr>
            <w:tcW w:w="3161" w:type="dxa"/>
          </w:tcPr>
          <w:p w14:paraId="7A7B223F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 witness paid in the witness’s occupation by wages, salary or fees</w:t>
            </w:r>
          </w:p>
        </w:tc>
        <w:tc>
          <w:tcPr>
            <w:tcW w:w="3587" w:type="dxa"/>
            <w:gridSpan w:val="2"/>
          </w:tcPr>
          <w:p w14:paraId="60DDD115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the amount lost by attendance at court</w:t>
            </w:r>
          </w:p>
        </w:tc>
      </w:tr>
      <w:tr w:rsidR="0061261B" w:rsidRPr="008B7490" w14:paraId="730D9D2E" w14:textId="77777777" w:rsidTr="00E7636F">
        <w:trPr>
          <w:cantSplit/>
        </w:trPr>
        <w:tc>
          <w:tcPr>
            <w:tcW w:w="1200" w:type="dxa"/>
          </w:tcPr>
          <w:p w14:paraId="1215F40F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45 </w:t>
            </w:r>
          </w:p>
        </w:tc>
        <w:tc>
          <w:tcPr>
            <w:tcW w:w="3161" w:type="dxa"/>
          </w:tcPr>
          <w:p w14:paraId="6F40A529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 witness qualifying to give skilled evidence</w:t>
            </w:r>
          </w:p>
        </w:tc>
        <w:tc>
          <w:tcPr>
            <w:tcW w:w="3587" w:type="dxa"/>
            <w:gridSpan w:val="2"/>
          </w:tcPr>
          <w:p w14:paraId="1E0CFB33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the additional amount the registrar considers reasonable and properly incurred and paid</w:t>
            </w:r>
          </w:p>
        </w:tc>
      </w:tr>
      <w:tr w:rsidR="0061261B" w:rsidRPr="008B7490" w14:paraId="7ED9A663" w14:textId="77777777" w:rsidTr="00E7636F">
        <w:trPr>
          <w:cantSplit/>
        </w:trPr>
        <w:tc>
          <w:tcPr>
            <w:tcW w:w="1200" w:type="dxa"/>
          </w:tcPr>
          <w:p w14:paraId="6C53DCC1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46 </w:t>
            </w:r>
          </w:p>
        </w:tc>
        <w:tc>
          <w:tcPr>
            <w:tcW w:w="3161" w:type="dxa"/>
          </w:tcPr>
          <w:p w14:paraId="6848B971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if the witness lives more than 50km from the court</w:t>
            </w:r>
          </w:p>
        </w:tc>
        <w:tc>
          <w:tcPr>
            <w:tcW w:w="3587" w:type="dxa"/>
            <w:gridSpan w:val="2"/>
          </w:tcPr>
          <w:p w14:paraId="48FF227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the additional amount the registrar considers reasonable for the actual cost of travel, and for accommodation and meals</w:t>
            </w:r>
          </w:p>
        </w:tc>
      </w:tr>
      <w:tr w:rsidR="0061261B" w:rsidRPr="008B7490" w14:paraId="1A114531" w14:textId="77777777" w:rsidTr="00E7636F">
        <w:trPr>
          <w:cantSplit/>
        </w:trPr>
        <w:tc>
          <w:tcPr>
            <w:tcW w:w="1200" w:type="dxa"/>
          </w:tcPr>
          <w:p w14:paraId="7ED11388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47 </w:t>
            </w:r>
          </w:p>
        </w:tc>
        <w:tc>
          <w:tcPr>
            <w:tcW w:w="3161" w:type="dxa"/>
          </w:tcPr>
          <w:p w14:paraId="35E73414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 xml:space="preserve">attendance at court by a witness acting as an expert in assisting counsel or a solicitor for a period during the trial or hearing </w:t>
            </w:r>
          </w:p>
        </w:tc>
        <w:tc>
          <w:tcPr>
            <w:tcW w:w="3587" w:type="dxa"/>
            <w:gridSpan w:val="2"/>
          </w:tcPr>
          <w:p w14:paraId="01C5BDDC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the amount the registrar considers appropriate (but not affecting the existing practice of allowing qualifying fees for witnesses)</w:t>
            </w:r>
          </w:p>
        </w:tc>
      </w:tr>
      <w:tr w:rsidR="0061261B" w:rsidRPr="008B7490" w14:paraId="207470BB" w14:textId="77777777" w:rsidTr="00E7636F">
        <w:trPr>
          <w:cantSplit/>
        </w:trPr>
        <w:tc>
          <w:tcPr>
            <w:tcW w:w="7948" w:type="dxa"/>
            <w:gridSpan w:val="4"/>
          </w:tcPr>
          <w:p w14:paraId="239818FC" w14:textId="77777777" w:rsidR="0061261B" w:rsidRPr="008B7490" w:rsidRDefault="0061261B" w:rsidP="00E7636F">
            <w:pPr>
              <w:pStyle w:val="IH3Div"/>
              <w:ind w:left="0" w:firstLine="0"/>
              <w:rPr>
                <w:color w:val="000000"/>
              </w:rPr>
            </w:pPr>
            <w:r w:rsidRPr="008B7490">
              <w:rPr>
                <w:color w:val="000000"/>
              </w:rPr>
              <w:lastRenderedPageBreak/>
              <w:t>Division 4.2.9</w:t>
            </w:r>
            <w:r w:rsidRPr="008B7490">
              <w:rPr>
                <w:color w:val="000000"/>
              </w:rPr>
              <w:tab/>
              <w:t>Disbursements</w:t>
            </w:r>
          </w:p>
          <w:p w14:paraId="1D033E29" w14:textId="77777777" w:rsidR="0061261B" w:rsidRPr="008B7490" w:rsidRDefault="0061261B" w:rsidP="00E7636F">
            <w:pPr>
              <w:rPr>
                <w:color w:val="000000"/>
                <w:sz w:val="4"/>
                <w:szCs w:val="4"/>
              </w:rPr>
            </w:pPr>
          </w:p>
        </w:tc>
      </w:tr>
      <w:tr w:rsidR="0061261B" w:rsidRPr="008B7490" w14:paraId="2C9BB0A9" w14:textId="77777777" w:rsidTr="00E7636F">
        <w:trPr>
          <w:cantSplit/>
        </w:trPr>
        <w:tc>
          <w:tcPr>
            <w:tcW w:w="1200" w:type="dxa"/>
          </w:tcPr>
          <w:p w14:paraId="2E157480" w14:textId="77777777" w:rsidR="0061261B" w:rsidRPr="008B7490" w:rsidRDefault="0061261B" w:rsidP="00E7636F">
            <w:pPr>
              <w:pStyle w:val="TableNumbered"/>
              <w:numPr>
                <w:ilvl w:val="0"/>
                <w:numId w:val="0"/>
              </w:numPr>
              <w:ind w:left="360" w:hanging="360"/>
              <w:rPr>
                <w:color w:val="000000"/>
              </w:rPr>
            </w:pPr>
            <w:r w:rsidRPr="008B7490">
              <w:rPr>
                <w:color w:val="000000"/>
              </w:rPr>
              <w:t xml:space="preserve">48 </w:t>
            </w:r>
          </w:p>
        </w:tc>
        <w:tc>
          <w:tcPr>
            <w:tcW w:w="3161" w:type="dxa"/>
          </w:tcPr>
          <w:p w14:paraId="08231FAE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all court fees, counsel’s fees and other fees and payments</w:t>
            </w:r>
          </w:p>
        </w:tc>
        <w:tc>
          <w:tcPr>
            <w:tcW w:w="3587" w:type="dxa"/>
            <w:gridSpan w:val="2"/>
          </w:tcPr>
          <w:p w14:paraId="46830D22" w14:textId="77777777" w:rsidR="0061261B" w:rsidRPr="008B7490" w:rsidRDefault="0061261B" w:rsidP="00E7636F">
            <w:pPr>
              <w:pStyle w:val="TableText10"/>
              <w:rPr>
                <w:color w:val="000000"/>
              </w:rPr>
            </w:pPr>
            <w:r w:rsidRPr="008B7490">
              <w:rPr>
                <w:color w:val="000000"/>
              </w:rPr>
              <w:t>allowed to the extent that they have been properly and reasonably incurred and paid</w:t>
            </w:r>
          </w:p>
        </w:tc>
      </w:tr>
    </w:tbl>
    <w:p w14:paraId="6BD51F08" w14:textId="77777777" w:rsidR="008B7490" w:rsidRDefault="008B7490">
      <w:pPr>
        <w:pStyle w:val="02Text"/>
        <w:sectPr w:rsidR="008B7490" w:rsidSect="008B7490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6A14555D" w14:textId="77777777" w:rsidR="009E562F" w:rsidRPr="008B7490" w:rsidRDefault="009E562F">
      <w:pPr>
        <w:pStyle w:val="N-line2"/>
        <w:rPr>
          <w:color w:val="000000"/>
        </w:rPr>
      </w:pPr>
    </w:p>
    <w:p w14:paraId="291BBA83" w14:textId="77777777" w:rsidR="009E562F" w:rsidRPr="008B7490" w:rsidRDefault="009E562F">
      <w:pPr>
        <w:pStyle w:val="EndNoteHeading"/>
        <w:rPr>
          <w:color w:val="000000"/>
        </w:rPr>
      </w:pPr>
      <w:r w:rsidRPr="008B7490">
        <w:rPr>
          <w:color w:val="000000"/>
        </w:rPr>
        <w:t>Endnotes</w:t>
      </w:r>
    </w:p>
    <w:p w14:paraId="27CEF262" w14:textId="77777777" w:rsidR="009E562F" w:rsidRPr="008B7490" w:rsidRDefault="009E562F">
      <w:pPr>
        <w:pStyle w:val="EndNoteSubHeading"/>
        <w:rPr>
          <w:color w:val="000000"/>
        </w:rPr>
      </w:pPr>
      <w:r w:rsidRPr="008B7490">
        <w:rPr>
          <w:color w:val="000000"/>
        </w:rPr>
        <w:t>1</w:t>
      </w:r>
      <w:r w:rsidRPr="008B7490">
        <w:rPr>
          <w:color w:val="000000"/>
        </w:rPr>
        <w:tab/>
        <w:t>Notification</w:t>
      </w:r>
    </w:p>
    <w:p w14:paraId="49355552" w14:textId="2292D9D6" w:rsidR="009E562F" w:rsidRPr="008B7490" w:rsidRDefault="009E562F">
      <w:pPr>
        <w:pStyle w:val="EndNoteText"/>
        <w:rPr>
          <w:color w:val="000000"/>
        </w:rPr>
      </w:pPr>
      <w:r w:rsidRPr="008B7490">
        <w:rPr>
          <w:color w:val="000000"/>
        </w:rPr>
        <w:tab/>
        <w:t xml:space="preserve">Notified under the </w:t>
      </w:r>
      <w:hyperlink r:id="rId29" w:tooltip="A2001-14" w:history="1">
        <w:r w:rsidR="00695348" w:rsidRPr="008B7490">
          <w:rPr>
            <w:rStyle w:val="charCitHyperlinkAbbrev"/>
          </w:rPr>
          <w:t>Legislation Act</w:t>
        </w:r>
      </w:hyperlink>
      <w:r w:rsidRPr="008B7490">
        <w:rPr>
          <w:color w:val="000000"/>
        </w:rPr>
        <w:t xml:space="preserve"> on</w:t>
      </w:r>
      <w:r w:rsidR="005F178A">
        <w:rPr>
          <w:color w:val="000000"/>
        </w:rPr>
        <w:t xml:space="preserve"> 27 June 2019</w:t>
      </w:r>
      <w:r w:rsidRPr="008B7490">
        <w:rPr>
          <w:color w:val="000000"/>
        </w:rPr>
        <w:t>.</w:t>
      </w:r>
    </w:p>
    <w:p w14:paraId="1E16FBB7" w14:textId="77777777" w:rsidR="009E562F" w:rsidRPr="008B7490" w:rsidRDefault="009E562F">
      <w:pPr>
        <w:pStyle w:val="EndNoteSubHeading"/>
        <w:rPr>
          <w:color w:val="000000"/>
        </w:rPr>
      </w:pPr>
      <w:r w:rsidRPr="008B7490">
        <w:rPr>
          <w:color w:val="000000"/>
        </w:rPr>
        <w:t>2</w:t>
      </w:r>
      <w:r w:rsidRPr="008B7490">
        <w:rPr>
          <w:color w:val="000000"/>
        </w:rPr>
        <w:tab/>
        <w:t>Republications of amended laws</w:t>
      </w:r>
    </w:p>
    <w:p w14:paraId="72C3558C" w14:textId="76BBB736" w:rsidR="009E562F" w:rsidRPr="008B7490" w:rsidRDefault="009E562F">
      <w:pPr>
        <w:pStyle w:val="EndNoteText"/>
        <w:rPr>
          <w:color w:val="000000"/>
        </w:rPr>
      </w:pPr>
      <w:r w:rsidRPr="008B7490">
        <w:rPr>
          <w:color w:val="000000"/>
        </w:rPr>
        <w:tab/>
        <w:t xml:space="preserve">For the latest republication of amended laws, see </w:t>
      </w:r>
      <w:hyperlink r:id="rId30" w:history="1">
        <w:r w:rsidR="00695348" w:rsidRPr="008B7490">
          <w:rPr>
            <w:rStyle w:val="charCitHyperlinkAbbrev"/>
          </w:rPr>
          <w:t>www.legislation.act.gov.au</w:t>
        </w:r>
      </w:hyperlink>
      <w:r w:rsidRPr="008B7490">
        <w:rPr>
          <w:color w:val="000000"/>
        </w:rPr>
        <w:t>.</w:t>
      </w:r>
    </w:p>
    <w:p w14:paraId="4AB5D34B" w14:textId="77777777" w:rsidR="009E562F" w:rsidRPr="008B7490" w:rsidRDefault="009E562F">
      <w:pPr>
        <w:pStyle w:val="N-line2"/>
        <w:rPr>
          <w:color w:val="000000"/>
        </w:rPr>
      </w:pPr>
    </w:p>
    <w:p w14:paraId="3C77D2C4" w14:textId="77777777" w:rsidR="008B7490" w:rsidRDefault="008B7490">
      <w:pPr>
        <w:pStyle w:val="05EndNote"/>
        <w:sectPr w:rsidR="008B7490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BDD7FF8" w14:textId="77777777" w:rsidR="009E562F" w:rsidRPr="008B7490" w:rsidRDefault="009E562F" w:rsidP="00A77A63">
      <w:pPr>
        <w:rPr>
          <w:color w:val="000000"/>
        </w:rPr>
      </w:pPr>
    </w:p>
    <w:p w14:paraId="5B8333F8" w14:textId="77777777" w:rsidR="00CB1742" w:rsidRDefault="00CB1742" w:rsidP="009E562F">
      <w:pPr>
        <w:rPr>
          <w:color w:val="000000"/>
        </w:rPr>
      </w:pPr>
    </w:p>
    <w:p w14:paraId="536D99FE" w14:textId="77777777" w:rsidR="008B7490" w:rsidRDefault="008B7490" w:rsidP="008B7490"/>
    <w:p w14:paraId="2EB98A81" w14:textId="77777777" w:rsidR="008B7490" w:rsidRDefault="008B7490" w:rsidP="008B7490">
      <w:pPr>
        <w:suppressLineNumbers/>
      </w:pPr>
    </w:p>
    <w:p w14:paraId="1F03398D" w14:textId="77777777" w:rsidR="008B7490" w:rsidRDefault="008B7490" w:rsidP="008B7490">
      <w:pPr>
        <w:suppressLineNumbers/>
      </w:pPr>
    </w:p>
    <w:p w14:paraId="59C3A306" w14:textId="77777777" w:rsidR="008B7490" w:rsidRDefault="008B7490" w:rsidP="008B7490">
      <w:pPr>
        <w:suppressLineNumbers/>
      </w:pPr>
    </w:p>
    <w:p w14:paraId="4151FDFD" w14:textId="77777777" w:rsidR="008B7490" w:rsidRDefault="008B7490" w:rsidP="008B7490">
      <w:pPr>
        <w:suppressLineNumbers/>
      </w:pPr>
    </w:p>
    <w:p w14:paraId="0189A077" w14:textId="77777777" w:rsidR="008B7490" w:rsidRDefault="008B7490" w:rsidP="008B7490">
      <w:pPr>
        <w:suppressLineNumbers/>
      </w:pPr>
    </w:p>
    <w:p w14:paraId="17DDA8A2" w14:textId="77777777" w:rsidR="008B6EAA" w:rsidRDefault="008B6EAA" w:rsidP="008B7490">
      <w:pPr>
        <w:suppressLineNumbers/>
      </w:pPr>
    </w:p>
    <w:p w14:paraId="2D9B198F" w14:textId="77777777" w:rsidR="008B6EAA" w:rsidRDefault="008B6EAA" w:rsidP="008B7490">
      <w:pPr>
        <w:suppressLineNumbers/>
      </w:pPr>
    </w:p>
    <w:p w14:paraId="32304599" w14:textId="77777777" w:rsidR="008B6EAA" w:rsidRDefault="008B6EAA" w:rsidP="008B7490">
      <w:pPr>
        <w:suppressLineNumbers/>
      </w:pPr>
    </w:p>
    <w:p w14:paraId="00EADB16" w14:textId="77777777" w:rsidR="008B7490" w:rsidRDefault="008B7490" w:rsidP="008B7490">
      <w:pPr>
        <w:suppressLineNumbers/>
      </w:pPr>
    </w:p>
    <w:p w14:paraId="4CE38451" w14:textId="77777777" w:rsidR="008B7490" w:rsidRDefault="008B7490" w:rsidP="008B7490">
      <w:pPr>
        <w:suppressLineNumbers/>
      </w:pPr>
    </w:p>
    <w:p w14:paraId="4F57E4CA" w14:textId="77777777" w:rsidR="008B7490" w:rsidRDefault="008B7490" w:rsidP="008B7490">
      <w:pPr>
        <w:suppressLineNumbers/>
      </w:pPr>
    </w:p>
    <w:p w14:paraId="79F10068" w14:textId="77777777" w:rsidR="008B7490" w:rsidRDefault="008B7490" w:rsidP="008B7490">
      <w:pPr>
        <w:suppressLineNumbers/>
      </w:pPr>
    </w:p>
    <w:p w14:paraId="2DA98C9E" w14:textId="77777777" w:rsidR="008B7490" w:rsidRDefault="008B7490" w:rsidP="008B7490">
      <w:pPr>
        <w:suppressLineNumbers/>
      </w:pPr>
    </w:p>
    <w:p w14:paraId="5C846688" w14:textId="77777777" w:rsidR="008B7490" w:rsidRDefault="008B749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8B7490" w:rsidSect="008B7490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7A8C" w14:textId="77777777" w:rsidR="001F0877" w:rsidRDefault="001F0877">
      <w:r>
        <w:separator/>
      </w:r>
    </w:p>
  </w:endnote>
  <w:endnote w:type="continuationSeparator" w:id="0">
    <w:p w14:paraId="420ECEE4" w14:textId="77777777" w:rsidR="001F0877" w:rsidRDefault="001F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88E4" w14:textId="69C6DCBD" w:rsidR="008B7490" w:rsidRPr="00477720" w:rsidRDefault="00477720" w:rsidP="00477720">
    <w:pPr>
      <w:pStyle w:val="Status"/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2EEC" w14:textId="77777777" w:rsidR="008B7490" w:rsidRDefault="008B749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B7490" w14:paraId="386E3524" w14:textId="77777777">
      <w:trPr>
        <w:jc w:val="center"/>
      </w:trPr>
      <w:tc>
        <w:tcPr>
          <w:tcW w:w="1240" w:type="dxa"/>
        </w:tcPr>
        <w:p w14:paraId="42CDB7DA" w14:textId="77777777" w:rsidR="008B7490" w:rsidRDefault="008B749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912EECC" w14:textId="6C02AB22" w:rsidR="008B7490" w:rsidRDefault="0047772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2FA4">
            <w:t>Court Procedures Amendment Rules 2019 (No 1)</w:t>
          </w:r>
          <w:r>
            <w:fldChar w:fldCharType="end"/>
          </w:r>
        </w:p>
        <w:p w14:paraId="166008B0" w14:textId="16D76B1D" w:rsidR="008B7490" w:rsidRDefault="0047772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2FA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2FA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2FA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D3A1616" w14:textId="55E8684C" w:rsidR="008B7490" w:rsidRDefault="0047772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2FA4">
            <w:t>SL2019-11</w:t>
          </w:r>
          <w:r>
            <w:fldChar w:fldCharType="end"/>
          </w:r>
          <w:r w:rsidR="008B749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2FA4">
            <w:t xml:space="preserve">  </w:t>
          </w:r>
          <w:r>
            <w:fldChar w:fldCharType="end"/>
          </w:r>
        </w:p>
      </w:tc>
    </w:tr>
  </w:tbl>
  <w:p w14:paraId="76F97653" w14:textId="5034F630" w:rsidR="008B7490" w:rsidRPr="00477720" w:rsidRDefault="00477720" w:rsidP="00477720">
    <w:pPr>
      <w:pStyle w:val="Status"/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8988" w14:textId="77777777" w:rsidR="008B7490" w:rsidRDefault="008B749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B7490" w14:paraId="3C574057" w14:textId="77777777">
      <w:trPr>
        <w:jc w:val="center"/>
      </w:trPr>
      <w:tc>
        <w:tcPr>
          <w:tcW w:w="1553" w:type="dxa"/>
        </w:tcPr>
        <w:p w14:paraId="618AF8FA" w14:textId="5E49158F" w:rsidR="008B7490" w:rsidRDefault="0047772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22FA4">
            <w:t>SL2019-11</w:t>
          </w:r>
          <w:r>
            <w:fldChar w:fldCharType="end"/>
          </w:r>
          <w:r w:rsidR="008B749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22FA4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B7E6F1B" w14:textId="5A107F53" w:rsidR="008B7490" w:rsidRDefault="0047772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22FA4">
            <w:t>Court Procedures Amendment Rules 2019 (No 1)</w:t>
          </w:r>
          <w:r>
            <w:fldChar w:fldCharType="end"/>
          </w:r>
        </w:p>
        <w:p w14:paraId="2C7921F2" w14:textId="48886F6C" w:rsidR="008B7490" w:rsidRDefault="0047772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22FA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22FA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22FA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E18112A" w14:textId="77777777" w:rsidR="008B7490" w:rsidRDefault="008B749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A4C1967" w14:textId="0711C811" w:rsidR="008B7490" w:rsidRPr="00477720" w:rsidRDefault="00477720" w:rsidP="00477720">
    <w:pPr>
      <w:pStyle w:val="Status"/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4331" w14:textId="4258F54A" w:rsidR="008B7490" w:rsidRPr="00477720" w:rsidRDefault="00477720" w:rsidP="00477720">
    <w:pPr>
      <w:pStyle w:val="Status"/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9F9D" w14:textId="4D469B12" w:rsidR="008B7490" w:rsidRDefault="008B749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2FA4">
      <w:rPr>
        <w:rFonts w:ascii="Arial" w:hAnsi="Arial"/>
        <w:sz w:val="12"/>
      </w:rPr>
      <w:t>J2019-269</w:t>
    </w:r>
    <w:r>
      <w:rPr>
        <w:rFonts w:ascii="Arial" w:hAnsi="Arial"/>
        <w:sz w:val="12"/>
      </w:rPr>
      <w:fldChar w:fldCharType="end"/>
    </w:r>
  </w:p>
  <w:p w14:paraId="27442D2B" w14:textId="7543BA8F" w:rsidR="008B7490" w:rsidRPr="00477720" w:rsidRDefault="00477720" w:rsidP="00477720">
    <w:pPr>
      <w:pStyle w:val="Status"/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7CCC" w14:textId="77777777" w:rsidR="008B7490" w:rsidRDefault="008B749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B7490" w:rsidRPr="00CB3D59" w14:paraId="16F79AC0" w14:textId="77777777">
      <w:tc>
        <w:tcPr>
          <w:tcW w:w="845" w:type="pct"/>
        </w:tcPr>
        <w:p w14:paraId="7E1D6224" w14:textId="77777777" w:rsidR="008B7490" w:rsidRPr="0097645D" w:rsidRDefault="008B749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84AFC95" w14:textId="02ACF5AC" w:rsidR="008B7490" w:rsidRPr="00783A18" w:rsidRDefault="0047772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22FA4">
            <w:t>Court Procedures Amendment Rules 2019 (No 1)</w:t>
          </w:r>
          <w:r>
            <w:fldChar w:fldCharType="end"/>
          </w:r>
        </w:p>
        <w:p w14:paraId="7FC8C38E" w14:textId="24F38395" w:rsidR="008B7490" w:rsidRPr="00783A18" w:rsidRDefault="008B749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4032036" w14:textId="1FBB9064" w:rsidR="008B7490" w:rsidRPr="00743346" w:rsidRDefault="008B749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>SL2019-11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3F87724" w14:textId="1FEBC371" w:rsidR="008B7490" w:rsidRPr="00477720" w:rsidRDefault="00477720" w:rsidP="00477720">
    <w:pPr>
      <w:pStyle w:val="Status"/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C5408" w14:textId="77777777" w:rsidR="008B7490" w:rsidRDefault="008B749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8B7490" w:rsidRPr="00CB3D59" w14:paraId="4C2445F0" w14:textId="77777777">
      <w:tc>
        <w:tcPr>
          <w:tcW w:w="1060" w:type="pct"/>
        </w:tcPr>
        <w:p w14:paraId="130073FA" w14:textId="2E68DD50" w:rsidR="008B7490" w:rsidRPr="00743346" w:rsidRDefault="008B7490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>SL2019-11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36DF2B9" w14:textId="4827007F" w:rsidR="008B7490" w:rsidRPr="00783A18" w:rsidRDefault="0047772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22FA4">
            <w:t>Court Procedures Amendment Rules 2019 (No 1)</w:t>
          </w:r>
          <w:r>
            <w:fldChar w:fldCharType="end"/>
          </w:r>
        </w:p>
        <w:p w14:paraId="7C055FD2" w14:textId="0A79C7D9" w:rsidR="008B7490" w:rsidRPr="00783A18" w:rsidRDefault="008B7490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539F977" w14:textId="77777777" w:rsidR="008B7490" w:rsidRPr="0097645D" w:rsidRDefault="008B7490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9BDDD5" w14:textId="1C811ABF" w:rsidR="008B7490" w:rsidRPr="00477720" w:rsidRDefault="00477720" w:rsidP="00477720">
    <w:pPr>
      <w:pStyle w:val="Status"/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057E" w14:textId="77777777" w:rsidR="008B7490" w:rsidRDefault="008B7490">
    <w:pPr>
      <w:rPr>
        <w:sz w:val="16"/>
      </w:rPr>
    </w:pPr>
  </w:p>
  <w:p w14:paraId="46E19262" w14:textId="5AB756F0" w:rsidR="008B7490" w:rsidRDefault="008B749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2FA4">
      <w:rPr>
        <w:rFonts w:ascii="Arial" w:hAnsi="Arial"/>
        <w:sz w:val="12"/>
      </w:rPr>
      <w:t>J2019-269</w:t>
    </w:r>
    <w:r>
      <w:rPr>
        <w:rFonts w:ascii="Arial" w:hAnsi="Arial"/>
        <w:sz w:val="12"/>
      </w:rPr>
      <w:fldChar w:fldCharType="end"/>
    </w:r>
  </w:p>
  <w:p w14:paraId="56B98ABF" w14:textId="0D0F3C18" w:rsidR="008B7490" w:rsidRPr="00477720" w:rsidRDefault="00477720" w:rsidP="00477720">
    <w:pPr>
      <w:pStyle w:val="Status"/>
      <w:tabs>
        <w:tab w:val="center" w:pos="3853"/>
        <w:tab w:val="left" w:pos="4575"/>
      </w:tabs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62E4" w14:textId="77777777" w:rsidR="008B7490" w:rsidRDefault="008B749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B7490" w:rsidRPr="00CB3D59" w14:paraId="7AC0E3CA" w14:textId="77777777">
      <w:tc>
        <w:tcPr>
          <w:tcW w:w="847" w:type="pct"/>
        </w:tcPr>
        <w:p w14:paraId="6B9462A6" w14:textId="77777777" w:rsidR="008B7490" w:rsidRPr="006D109C" w:rsidRDefault="008B749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995F63" w14:textId="2840E890" w:rsidR="008B7490" w:rsidRPr="006D109C" w:rsidRDefault="008B749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2FA4" w:rsidRPr="00D22FA4">
            <w:rPr>
              <w:rFonts w:cs="Arial"/>
              <w:szCs w:val="18"/>
            </w:rPr>
            <w:t>Court Procedures Amendment Rules 2019</w:t>
          </w:r>
          <w:r w:rsidR="00D22FA4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34ED1954" w14:textId="50D2248F" w:rsidR="008B7490" w:rsidRPr="00783A18" w:rsidRDefault="008B749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6F1867B" w14:textId="2C902C69" w:rsidR="008B7490" w:rsidRPr="006D109C" w:rsidRDefault="008B749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>SL2019-11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4EFA4AF" w14:textId="78F26B78" w:rsidR="008B7490" w:rsidRPr="00477720" w:rsidRDefault="00477720" w:rsidP="00477720">
    <w:pPr>
      <w:pStyle w:val="Status"/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6987" w14:textId="77777777" w:rsidR="008B7490" w:rsidRDefault="008B749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B7490" w:rsidRPr="00CB3D59" w14:paraId="1544753E" w14:textId="77777777">
      <w:tc>
        <w:tcPr>
          <w:tcW w:w="1061" w:type="pct"/>
        </w:tcPr>
        <w:p w14:paraId="25BB29D9" w14:textId="6A8E311D" w:rsidR="008B7490" w:rsidRPr="006D109C" w:rsidRDefault="008B749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>SL2019-11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414074" w14:textId="466FE92D" w:rsidR="008B7490" w:rsidRPr="006D109C" w:rsidRDefault="008B749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22FA4" w:rsidRPr="00D22FA4">
            <w:rPr>
              <w:rFonts w:cs="Arial"/>
              <w:szCs w:val="18"/>
            </w:rPr>
            <w:t>Court Procedures Amendment Rules 2019</w:t>
          </w:r>
          <w:r w:rsidR="00D22FA4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1A5254B8" w14:textId="721FAB81" w:rsidR="008B7490" w:rsidRPr="00783A18" w:rsidRDefault="008B749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22F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388E19F" w14:textId="77777777" w:rsidR="008B7490" w:rsidRPr="006D109C" w:rsidRDefault="008B749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E529540" w14:textId="32B5866A" w:rsidR="008B7490" w:rsidRPr="00477720" w:rsidRDefault="00477720" w:rsidP="00477720">
    <w:pPr>
      <w:pStyle w:val="Status"/>
      <w:rPr>
        <w:rFonts w:cs="Arial"/>
      </w:rPr>
    </w:pPr>
    <w:r w:rsidRPr="00477720">
      <w:rPr>
        <w:rFonts w:cs="Arial"/>
      </w:rPr>
      <w:fldChar w:fldCharType="begin"/>
    </w:r>
    <w:r w:rsidRPr="00477720">
      <w:rPr>
        <w:rFonts w:cs="Arial"/>
      </w:rPr>
      <w:instrText xml:space="preserve"> DOCPROPERTY "Status" </w:instrText>
    </w:r>
    <w:r w:rsidRPr="00477720">
      <w:rPr>
        <w:rFonts w:cs="Arial"/>
      </w:rPr>
      <w:fldChar w:fldCharType="separate"/>
    </w:r>
    <w:r w:rsidR="00D22FA4" w:rsidRPr="00477720">
      <w:rPr>
        <w:rFonts w:cs="Arial"/>
      </w:rPr>
      <w:t xml:space="preserve"> </w:t>
    </w:r>
    <w:r w:rsidRPr="00477720">
      <w:rPr>
        <w:rFonts w:cs="Arial"/>
      </w:rPr>
      <w:fldChar w:fldCharType="end"/>
    </w:r>
    <w:r w:rsidRPr="0047772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1D7A" w14:textId="77777777" w:rsidR="008B7490" w:rsidRDefault="008B7490">
    <w:pPr>
      <w:rPr>
        <w:sz w:val="16"/>
      </w:rPr>
    </w:pPr>
  </w:p>
  <w:p w14:paraId="418DA2B1" w14:textId="6B5938C9" w:rsidR="008B7490" w:rsidRDefault="008B749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22FA4">
      <w:rPr>
        <w:rFonts w:ascii="Arial" w:hAnsi="Arial"/>
        <w:sz w:val="12"/>
      </w:rPr>
      <w:t>J2019-269</w:t>
    </w:r>
    <w:r>
      <w:rPr>
        <w:rFonts w:ascii="Arial" w:hAnsi="Arial"/>
        <w:sz w:val="12"/>
      </w:rPr>
      <w:fldChar w:fldCharType="end"/>
    </w:r>
  </w:p>
  <w:p w14:paraId="71A7442D" w14:textId="4F629B97" w:rsidR="008B7490" w:rsidRDefault="00477720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D22FA4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56CE" w14:textId="77777777" w:rsidR="001F0877" w:rsidRDefault="001F0877">
      <w:r>
        <w:separator/>
      </w:r>
    </w:p>
  </w:footnote>
  <w:footnote w:type="continuationSeparator" w:id="0">
    <w:p w14:paraId="3A1C1633" w14:textId="77777777" w:rsidR="001F0877" w:rsidRDefault="001F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C483" w14:textId="77777777" w:rsidR="005F178A" w:rsidRDefault="005F178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F0877" w:rsidRPr="00E06D02" w14:paraId="79CF6152" w14:textId="77777777" w:rsidTr="00567644">
      <w:trPr>
        <w:jc w:val="center"/>
      </w:trPr>
      <w:tc>
        <w:tcPr>
          <w:tcW w:w="1068" w:type="pct"/>
        </w:tcPr>
        <w:p w14:paraId="04FA1E09" w14:textId="77777777" w:rsidR="001F0877" w:rsidRPr="00567644" w:rsidRDefault="001F08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5F01A9" w14:textId="77777777" w:rsidR="001F0877" w:rsidRPr="00567644" w:rsidRDefault="001F08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F0877" w:rsidRPr="00E06D02" w14:paraId="11EAC011" w14:textId="77777777" w:rsidTr="00567644">
      <w:trPr>
        <w:jc w:val="center"/>
      </w:trPr>
      <w:tc>
        <w:tcPr>
          <w:tcW w:w="1068" w:type="pct"/>
        </w:tcPr>
        <w:p w14:paraId="23D57815" w14:textId="77777777" w:rsidR="001F0877" w:rsidRPr="00567644" w:rsidRDefault="001F08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F6C89AE" w14:textId="77777777" w:rsidR="001F0877" w:rsidRPr="00567644" w:rsidRDefault="001F087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F0877" w:rsidRPr="00E06D02" w14:paraId="52B04BA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5D6F635" w14:textId="77777777" w:rsidR="001F0877" w:rsidRPr="00567644" w:rsidRDefault="001F087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05273C5" w14:textId="77777777" w:rsidR="001F0877" w:rsidRDefault="001F0877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4C58" w14:textId="77777777" w:rsidR="005F178A" w:rsidRDefault="005F17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B437" w14:textId="77777777" w:rsidR="005F178A" w:rsidRDefault="005F17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B7490" w:rsidRPr="00CB3D59" w14:paraId="3B4FEA33" w14:textId="77777777">
      <w:tc>
        <w:tcPr>
          <w:tcW w:w="900" w:type="pct"/>
        </w:tcPr>
        <w:p w14:paraId="070C6232" w14:textId="77777777" w:rsidR="008B7490" w:rsidRPr="00783A18" w:rsidRDefault="008B749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11FC833" w14:textId="77777777" w:rsidR="008B7490" w:rsidRPr="00783A18" w:rsidRDefault="008B7490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B7490" w:rsidRPr="00CB3D59" w14:paraId="2359F7F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3D87DAD" w14:textId="524E8453" w:rsidR="008B7490" w:rsidRPr="0097645D" w:rsidRDefault="00980424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477720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D89A4D4" w14:textId="4A124B43" w:rsidR="008B7490" w:rsidRDefault="008B7490">
    <w:pPr>
      <w:pStyle w:val="N-9pt"/>
    </w:pPr>
    <w:r>
      <w:tab/>
    </w:r>
    <w:r w:rsidR="00980424">
      <w:rPr>
        <w:noProof/>
      </w:rPr>
      <w:fldChar w:fldCharType="begin"/>
    </w:r>
    <w:r w:rsidR="00980424">
      <w:rPr>
        <w:noProof/>
      </w:rPr>
      <w:instrText xml:space="preserve"> STYLEREF charPage \* MERGEFORMAT </w:instrText>
    </w:r>
    <w:r w:rsidR="00980424">
      <w:rPr>
        <w:noProof/>
      </w:rPr>
      <w:fldChar w:fldCharType="separate"/>
    </w:r>
    <w:r w:rsidR="00477720">
      <w:rPr>
        <w:noProof/>
      </w:rPr>
      <w:t>Page</w:t>
    </w:r>
    <w:r w:rsidR="00980424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8B7490" w:rsidRPr="00CB3D59" w14:paraId="034CE8A1" w14:textId="77777777">
      <w:tc>
        <w:tcPr>
          <w:tcW w:w="4100" w:type="pct"/>
        </w:tcPr>
        <w:p w14:paraId="7478932D" w14:textId="77777777" w:rsidR="008B7490" w:rsidRPr="00783A18" w:rsidRDefault="008B749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0B322DA" w14:textId="77777777" w:rsidR="008B7490" w:rsidRPr="00783A18" w:rsidRDefault="008B7490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B7490" w:rsidRPr="00CB3D59" w14:paraId="65C541F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8851D63" w14:textId="4002FF11" w:rsidR="008B7490" w:rsidRPr="0097645D" w:rsidRDefault="008B7490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B7FCFBB" w14:textId="73F91E04" w:rsidR="008B7490" w:rsidRDefault="008B7490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8B7490" w:rsidRPr="00CB3D59" w14:paraId="55E68E26" w14:textId="77777777" w:rsidTr="00B223AF">
      <w:tc>
        <w:tcPr>
          <w:tcW w:w="1701" w:type="dxa"/>
        </w:tcPr>
        <w:p w14:paraId="2DCAC248" w14:textId="4B1CBDB2" w:rsidR="008B7490" w:rsidRPr="006D109C" w:rsidRDefault="008B749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68C0D49" w14:textId="085CD1DA" w:rsidR="008B7490" w:rsidRPr="006D109C" w:rsidRDefault="008B749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B7490" w:rsidRPr="00CB3D59" w14:paraId="0A0EC999" w14:textId="77777777" w:rsidTr="00B223AF">
      <w:tc>
        <w:tcPr>
          <w:tcW w:w="1701" w:type="dxa"/>
        </w:tcPr>
        <w:p w14:paraId="08E81F79" w14:textId="3DD10B00" w:rsidR="008B7490" w:rsidRPr="006D109C" w:rsidRDefault="008B749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C0C2C5D" w14:textId="69AD8904" w:rsidR="008B7490" w:rsidRPr="006D109C" w:rsidRDefault="008B749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B7490" w:rsidRPr="00CB3D59" w14:paraId="0A48C3B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458B5F1" w14:textId="4237E472" w:rsidR="008B7490" w:rsidRPr="006D109C" w:rsidRDefault="008B749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77720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488B2A0" w14:textId="77777777" w:rsidR="008B7490" w:rsidRDefault="008B749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B7490" w:rsidRPr="00CB3D59" w14:paraId="43A33F32" w14:textId="77777777" w:rsidTr="00B223AF">
      <w:tc>
        <w:tcPr>
          <w:tcW w:w="6320" w:type="dxa"/>
        </w:tcPr>
        <w:p w14:paraId="52A317F4" w14:textId="799E4E40" w:rsidR="008B7490" w:rsidRPr="006D109C" w:rsidRDefault="008B749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5DABD76" w14:textId="583FF3AF" w:rsidR="008B7490" w:rsidRPr="006D109C" w:rsidRDefault="008B749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B7490" w:rsidRPr="00CB3D59" w14:paraId="6D0A00A1" w14:textId="77777777" w:rsidTr="00B223AF">
      <w:tc>
        <w:tcPr>
          <w:tcW w:w="6320" w:type="dxa"/>
        </w:tcPr>
        <w:p w14:paraId="68BC2725" w14:textId="1504EBEE" w:rsidR="008B7490" w:rsidRPr="006D109C" w:rsidRDefault="008B749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536A94F" w14:textId="21F768D6" w:rsidR="008B7490" w:rsidRPr="006D109C" w:rsidRDefault="008B749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B7490" w:rsidRPr="00CB3D59" w14:paraId="79DEF0C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C724E3" w14:textId="0A9F6F05" w:rsidR="008B7490" w:rsidRPr="006D109C" w:rsidRDefault="008B749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22FA4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77720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8C8EE97" w14:textId="77777777" w:rsidR="008B7490" w:rsidRDefault="008B749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B7490" w14:paraId="60EFFD88" w14:textId="77777777">
      <w:trPr>
        <w:jc w:val="center"/>
      </w:trPr>
      <w:tc>
        <w:tcPr>
          <w:tcW w:w="1234" w:type="dxa"/>
        </w:tcPr>
        <w:p w14:paraId="55C5347D" w14:textId="77777777" w:rsidR="008B7490" w:rsidRDefault="008B7490">
          <w:pPr>
            <w:pStyle w:val="HeaderEven"/>
          </w:pPr>
        </w:p>
      </w:tc>
      <w:tc>
        <w:tcPr>
          <w:tcW w:w="6062" w:type="dxa"/>
        </w:tcPr>
        <w:p w14:paraId="097B797A" w14:textId="77777777" w:rsidR="008B7490" w:rsidRDefault="008B7490">
          <w:pPr>
            <w:pStyle w:val="HeaderEven"/>
          </w:pPr>
        </w:p>
      </w:tc>
    </w:tr>
    <w:tr w:rsidR="008B7490" w14:paraId="67CD9221" w14:textId="77777777">
      <w:trPr>
        <w:jc w:val="center"/>
      </w:trPr>
      <w:tc>
        <w:tcPr>
          <w:tcW w:w="1234" w:type="dxa"/>
        </w:tcPr>
        <w:p w14:paraId="71DE3DCB" w14:textId="77777777" w:rsidR="008B7490" w:rsidRDefault="008B7490">
          <w:pPr>
            <w:pStyle w:val="HeaderEven"/>
          </w:pPr>
        </w:p>
      </w:tc>
      <w:tc>
        <w:tcPr>
          <w:tcW w:w="6062" w:type="dxa"/>
        </w:tcPr>
        <w:p w14:paraId="75F58A75" w14:textId="77777777" w:rsidR="008B7490" w:rsidRDefault="008B7490">
          <w:pPr>
            <w:pStyle w:val="HeaderEven"/>
          </w:pPr>
        </w:p>
      </w:tc>
    </w:tr>
    <w:tr w:rsidR="008B7490" w14:paraId="492D69B8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46BDDEB" w14:textId="77777777" w:rsidR="008B7490" w:rsidRDefault="008B7490">
          <w:pPr>
            <w:pStyle w:val="HeaderEven6"/>
          </w:pPr>
        </w:p>
      </w:tc>
    </w:tr>
  </w:tbl>
  <w:p w14:paraId="6E3DA084" w14:textId="77777777" w:rsidR="008B7490" w:rsidRDefault="008B749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B7490" w14:paraId="7BFC3AA0" w14:textId="77777777">
      <w:trPr>
        <w:jc w:val="center"/>
      </w:trPr>
      <w:tc>
        <w:tcPr>
          <w:tcW w:w="6062" w:type="dxa"/>
        </w:tcPr>
        <w:p w14:paraId="3FC108A1" w14:textId="77777777" w:rsidR="008B7490" w:rsidRDefault="008B7490">
          <w:pPr>
            <w:pStyle w:val="HeaderOdd"/>
          </w:pPr>
        </w:p>
      </w:tc>
      <w:tc>
        <w:tcPr>
          <w:tcW w:w="1234" w:type="dxa"/>
        </w:tcPr>
        <w:p w14:paraId="6B74D42A" w14:textId="77777777" w:rsidR="008B7490" w:rsidRDefault="008B7490">
          <w:pPr>
            <w:pStyle w:val="HeaderOdd"/>
          </w:pPr>
        </w:p>
      </w:tc>
    </w:tr>
    <w:tr w:rsidR="008B7490" w14:paraId="3FDB2A4C" w14:textId="77777777">
      <w:trPr>
        <w:jc w:val="center"/>
      </w:trPr>
      <w:tc>
        <w:tcPr>
          <w:tcW w:w="6062" w:type="dxa"/>
        </w:tcPr>
        <w:p w14:paraId="16621792" w14:textId="77777777" w:rsidR="008B7490" w:rsidRDefault="008B7490">
          <w:pPr>
            <w:pStyle w:val="HeaderOdd"/>
          </w:pPr>
        </w:p>
      </w:tc>
      <w:tc>
        <w:tcPr>
          <w:tcW w:w="1234" w:type="dxa"/>
        </w:tcPr>
        <w:p w14:paraId="4C2EF0DD" w14:textId="77777777" w:rsidR="008B7490" w:rsidRDefault="008B7490">
          <w:pPr>
            <w:pStyle w:val="HeaderOdd"/>
          </w:pPr>
        </w:p>
      </w:tc>
    </w:tr>
    <w:tr w:rsidR="008B7490" w14:paraId="5360ACD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5F2818C" w14:textId="77777777" w:rsidR="008B7490" w:rsidRDefault="008B7490">
          <w:pPr>
            <w:pStyle w:val="HeaderOdd6"/>
          </w:pPr>
        </w:p>
      </w:tc>
    </w:tr>
  </w:tbl>
  <w:p w14:paraId="3ED31A1B" w14:textId="77777777" w:rsidR="008B7490" w:rsidRDefault="008B7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4BFA3B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2F"/>
    <w:rsid w:val="00000C1F"/>
    <w:rsid w:val="000038FA"/>
    <w:rsid w:val="000043A6"/>
    <w:rsid w:val="00004573"/>
    <w:rsid w:val="00004AE8"/>
    <w:rsid w:val="00005825"/>
    <w:rsid w:val="00010513"/>
    <w:rsid w:val="00012D79"/>
    <w:rsid w:val="0001347E"/>
    <w:rsid w:val="0002034F"/>
    <w:rsid w:val="000215AA"/>
    <w:rsid w:val="00022D1B"/>
    <w:rsid w:val="0002517D"/>
    <w:rsid w:val="00025988"/>
    <w:rsid w:val="00027AB8"/>
    <w:rsid w:val="0003249F"/>
    <w:rsid w:val="00036A2C"/>
    <w:rsid w:val="000417E5"/>
    <w:rsid w:val="000420DE"/>
    <w:rsid w:val="00042370"/>
    <w:rsid w:val="000448E6"/>
    <w:rsid w:val="00045353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679A2"/>
    <w:rsid w:val="00067AF5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1E08"/>
    <w:rsid w:val="000A2213"/>
    <w:rsid w:val="000A38DA"/>
    <w:rsid w:val="000A5DCB"/>
    <w:rsid w:val="000A637A"/>
    <w:rsid w:val="000B16DC"/>
    <w:rsid w:val="000B1C99"/>
    <w:rsid w:val="000B3404"/>
    <w:rsid w:val="000B4951"/>
    <w:rsid w:val="000B5685"/>
    <w:rsid w:val="000B5CCD"/>
    <w:rsid w:val="000B729E"/>
    <w:rsid w:val="000C54A0"/>
    <w:rsid w:val="000C687C"/>
    <w:rsid w:val="000C7832"/>
    <w:rsid w:val="000C7850"/>
    <w:rsid w:val="000D54F2"/>
    <w:rsid w:val="000E221A"/>
    <w:rsid w:val="000E227A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101F"/>
    <w:rsid w:val="0011289A"/>
    <w:rsid w:val="001219DE"/>
    <w:rsid w:val="00126287"/>
    <w:rsid w:val="0013046D"/>
    <w:rsid w:val="001315A1"/>
    <w:rsid w:val="00132957"/>
    <w:rsid w:val="00133BB1"/>
    <w:rsid w:val="00133E4A"/>
    <w:rsid w:val="00133ED1"/>
    <w:rsid w:val="001343A6"/>
    <w:rsid w:val="001350AF"/>
    <w:rsid w:val="0013531D"/>
    <w:rsid w:val="00136FBE"/>
    <w:rsid w:val="001426FB"/>
    <w:rsid w:val="00143CFF"/>
    <w:rsid w:val="00147781"/>
    <w:rsid w:val="00150851"/>
    <w:rsid w:val="001520FC"/>
    <w:rsid w:val="001533C1"/>
    <w:rsid w:val="00153482"/>
    <w:rsid w:val="00154977"/>
    <w:rsid w:val="00155EFD"/>
    <w:rsid w:val="001570F0"/>
    <w:rsid w:val="001572E4"/>
    <w:rsid w:val="00160498"/>
    <w:rsid w:val="00160DF7"/>
    <w:rsid w:val="00164204"/>
    <w:rsid w:val="00166149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B7E66"/>
    <w:rsid w:val="001C1644"/>
    <w:rsid w:val="001C201B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6A91"/>
    <w:rsid w:val="001E79DB"/>
    <w:rsid w:val="001F0877"/>
    <w:rsid w:val="001F3DB4"/>
    <w:rsid w:val="001F55E5"/>
    <w:rsid w:val="001F5A2B"/>
    <w:rsid w:val="001F6B4D"/>
    <w:rsid w:val="00200557"/>
    <w:rsid w:val="002012E6"/>
    <w:rsid w:val="00202420"/>
    <w:rsid w:val="00203655"/>
    <w:rsid w:val="002037B2"/>
    <w:rsid w:val="00204E34"/>
    <w:rsid w:val="00205E29"/>
    <w:rsid w:val="0020610F"/>
    <w:rsid w:val="00206926"/>
    <w:rsid w:val="00215CAE"/>
    <w:rsid w:val="00217C8C"/>
    <w:rsid w:val="002208AF"/>
    <w:rsid w:val="0022149F"/>
    <w:rsid w:val="002222A8"/>
    <w:rsid w:val="00225307"/>
    <w:rsid w:val="002263A5"/>
    <w:rsid w:val="00231509"/>
    <w:rsid w:val="002321B4"/>
    <w:rsid w:val="002337F1"/>
    <w:rsid w:val="00234574"/>
    <w:rsid w:val="002409EB"/>
    <w:rsid w:val="00246F34"/>
    <w:rsid w:val="002502C9"/>
    <w:rsid w:val="00250518"/>
    <w:rsid w:val="00256093"/>
    <w:rsid w:val="00256E0F"/>
    <w:rsid w:val="00260019"/>
    <w:rsid w:val="0026001C"/>
    <w:rsid w:val="002612B5"/>
    <w:rsid w:val="00263163"/>
    <w:rsid w:val="002644DC"/>
    <w:rsid w:val="00266C12"/>
    <w:rsid w:val="00267BE3"/>
    <w:rsid w:val="002702D4"/>
    <w:rsid w:val="00272968"/>
    <w:rsid w:val="00273B6D"/>
    <w:rsid w:val="00274819"/>
    <w:rsid w:val="00275CE9"/>
    <w:rsid w:val="0027745C"/>
    <w:rsid w:val="0028036B"/>
    <w:rsid w:val="00282B0F"/>
    <w:rsid w:val="00287065"/>
    <w:rsid w:val="00290D70"/>
    <w:rsid w:val="00291BF3"/>
    <w:rsid w:val="00292952"/>
    <w:rsid w:val="00292D50"/>
    <w:rsid w:val="0029692F"/>
    <w:rsid w:val="002A3DD7"/>
    <w:rsid w:val="002A6F4D"/>
    <w:rsid w:val="002A756E"/>
    <w:rsid w:val="002B2682"/>
    <w:rsid w:val="002B3690"/>
    <w:rsid w:val="002B58FC"/>
    <w:rsid w:val="002C0A20"/>
    <w:rsid w:val="002C548C"/>
    <w:rsid w:val="002C5DB3"/>
    <w:rsid w:val="002C7985"/>
    <w:rsid w:val="002D09CB"/>
    <w:rsid w:val="002D26EA"/>
    <w:rsid w:val="002D2A42"/>
    <w:rsid w:val="002D2FE5"/>
    <w:rsid w:val="002D370F"/>
    <w:rsid w:val="002D6877"/>
    <w:rsid w:val="002E01EA"/>
    <w:rsid w:val="002E0C26"/>
    <w:rsid w:val="002E144D"/>
    <w:rsid w:val="002E6E0C"/>
    <w:rsid w:val="002F1EBC"/>
    <w:rsid w:val="002F43A0"/>
    <w:rsid w:val="002F696A"/>
    <w:rsid w:val="003003EC"/>
    <w:rsid w:val="00303D53"/>
    <w:rsid w:val="003068E0"/>
    <w:rsid w:val="00307C41"/>
    <w:rsid w:val="003108D1"/>
    <w:rsid w:val="0031143F"/>
    <w:rsid w:val="00312D2B"/>
    <w:rsid w:val="00314266"/>
    <w:rsid w:val="00315B62"/>
    <w:rsid w:val="00317012"/>
    <w:rsid w:val="003179E8"/>
    <w:rsid w:val="00317FDC"/>
    <w:rsid w:val="0032063D"/>
    <w:rsid w:val="00326800"/>
    <w:rsid w:val="00331203"/>
    <w:rsid w:val="003344D3"/>
    <w:rsid w:val="00336345"/>
    <w:rsid w:val="00342E3D"/>
    <w:rsid w:val="0034336E"/>
    <w:rsid w:val="0034583F"/>
    <w:rsid w:val="003478D2"/>
    <w:rsid w:val="00347FD6"/>
    <w:rsid w:val="003514F8"/>
    <w:rsid w:val="00353FF3"/>
    <w:rsid w:val="00355AD9"/>
    <w:rsid w:val="003574D1"/>
    <w:rsid w:val="003646D5"/>
    <w:rsid w:val="003659ED"/>
    <w:rsid w:val="00366A03"/>
    <w:rsid w:val="003700C0"/>
    <w:rsid w:val="00370AE8"/>
    <w:rsid w:val="00372EF0"/>
    <w:rsid w:val="00375B2E"/>
    <w:rsid w:val="00377D1F"/>
    <w:rsid w:val="00381D64"/>
    <w:rsid w:val="00385097"/>
    <w:rsid w:val="00391769"/>
    <w:rsid w:val="00391C6F"/>
    <w:rsid w:val="0039435E"/>
    <w:rsid w:val="00396646"/>
    <w:rsid w:val="00396B0E"/>
    <w:rsid w:val="003A0664"/>
    <w:rsid w:val="003A160E"/>
    <w:rsid w:val="003A44BB"/>
    <w:rsid w:val="003A5E1B"/>
    <w:rsid w:val="003A779F"/>
    <w:rsid w:val="003A7A6C"/>
    <w:rsid w:val="003B01DB"/>
    <w:rsid w:val="003B0F80"/>
    <w:rsid w:val="003B2C7A"/>
    <w:rsid w:val="003B31A1"/>
    <w:rsid w:val="003C0702"/>
    <w:rsid w:val="003C0A3A"/>
    <w:rsid w:val="003C31F1"/>
    <w:rsid w:val="003C50A2"/>
    <w:rsid w:val="003C6DE9"/>
    <w:rsid w:val="003C6EDF"/>
    <w:rsid w:val="003C731C"/>
    <w:rsid w:val="003C7B9C"/>
    <w:rsid w:val="003D0740"/>
    <w:rsid w:val="003D4AAE"/>
    <w:rsid w:val="003D4C75"/>
    <w:rsid w:val="003D5F30"/>
    <w:rsid w:val="003D69C8"/>
    <w:rsid w:val="003D7254"/>
    <w:rsid w:val="003E0653"/>
    <w:rsid w:val="003E4320"/>
    <w:rsid w:val="003E6745"/>
    <w:rsid w:val="003E6B00"/>
    <w:rsid w:val="003E7498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2110"/>
    <w:rsid w:val="004033B4"/>
    <w:rsid w:val="00403645"/>
    <w:rsid w:val="00404FE0"/>
    <w:rsid w:val="00410C20"/>
    <w:rsid w:val="004110BA"/>
    <w:rsid w:val="0041295D"/>
    <w:rsid w:val="00416A4F"/>
    <w:rsid w:val="00417743"/>
    <w:rsid w:val="004200AB"/>
    <w:rsid w:val="0042100D"/>
    <w:rsid w:val="00422712"/>
    <w:rsid w:val="00423269"/>
    <w:rsid w:val="00423AC4"/>
    <w:rsid w:val="0042799E"/>
    <w:rsid w:val="00433064"/>
    <w:rsid w:val="00435893"/>
    <w:rsid w:val="004358D2"/>
    <w:rsid w:val="0043602C"/>
    <w:rsid w:val="0044067A"/>
    <w:rsid w:val="00440811"/>
    <w:rsid w:val="00440948"/>
    <w:rsid w:val="00442F56"/>
    <w:rsid w:val="00443ADD"/>
    <w:rsid w:val="00444785"/>
    <w:rsid w:val="00446696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2CD0"/>
    <w:rsid w:val="00464372"/>
    <w:rsid w:val="00467D01"/>
    <w:rsid w:val="00470B8D"/>
    <w:rsid w:val="00472639"/>
    <w:rsid w:val="00472DD2"/>
    <w:rsid w:val="00475017"/>
    <w:rsid w:val="004751D3"/>
    <w:rsid w:val="00475F03"/>
    <w:rsid w:val="00476DCA"/>
    <w:rsid w:val="00477720"/>
    <w:rsid w:val="00480A8E"/>
    <w:rsid w:val="00482C91"/>
    <w:rsid w:val="0048525E"/>
    <w:rsid w:val="00486FE2"/>
    <w:rsid w:val="004875BE"/>
    <w:rsid w:val="00487D5F"/>
    <w:rsid w:val="00491236"/>
    <w:rsid w:val="00491C6E"/>
    <w:rsid w:val="00491D7C"/>
    <w:rsid w:val="00493ED5"/>
    <w:rsid w:val="00494267"/>
    <w:rsid w:val="00497D33"/>
    <w:rsid w:val="004A1E58"/>
    <w:rsid w:val="004A2333"/>
    <w:rsid w:val="004A2FDC"/>
    <w:rsid w:val="004A32C4"/>
    <w:rsid w:val="004A38E3"/>
    <w:rsid w:val="004A3D43"/>
    <w:rsid w:val="004A51E7"/>
    <w:rsid w:val="004A764F"/>
    <w:rsid w:val="004B0E9D"/>
    <w:rsid w:val="004B5B98"/>
    <w:rsid w:val="004C2A16"/>
    <w:rsid w:val="004C724A"/>
    <w:rsid w:val="004D06DB"/>
    <w:rsid w:val="004D4199"/>
    <w:rsid w:val="004D4557"/>
    <w:rsid w:val="004D53B8"/>
    <w:rsid w:val="004E2567"/>
    <w:rsid w:val="004E2568"/>
    <w:rsid w:val="004E305C"/>
    <w:rsid w:val="004E3576"/>
    <w:rsid w:val="004F1050"/>
    <w:rsid w:val="004F25B3"/>
    <w:rsid w:val="004F5F11"/>
    <w:rsid w:val="004F6688"/>
    <w:rsid w:val="00501495"/>
    <w:rsid w:val="00503AE3"/>
    <w:rsid w:val="005055B0"/>
    <w:rsid w:val="0050662E"/>
    <w:rsid w:val="00507EDD"/>
    <w:rsid w:val="00512972"/>
    <w:rsid w:val="00514F25"/>
    <w:rsid w:val="00515082"/>
    <w:rsid w:val="00515D68"/>
    <w:rsid w:val="00515E14"/>
    <w:rsid w:val="005171DC"/>
    <w:rsid w:val="0052097D"/>
    <w:rsid w:val="005218EE"/>
    <w:rsid w:val="00524516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667F"/>
    <w:rsid w:val="005474CA"/>
    <w:rsid w:val="00547C35"/>
    <w:rsid w:val="00552735"/>
    <w:rsid w:val="00552FFB"/>
    <w:rsid w:val="00553030"/>
    <w:rsid w:val="00553EA6"/>
    <w:rsid w:val="00555D0F"/>
    <w:rsid w:val="005569CD"/>
    <w:rsid w:val="00560591"/>
    <w:rsid w:val="00562392"/>
    <w:rsid w:val="005623AE"/>
    <w:rsid w:val="0056302F"/>
    <w:rsid w:val="005658C2"/>
    <w:rsid w:val="00566364"/>
    <w:rsid w:val="00567644"/>
    <w:rsid w:val="00567CF2"/>
    <w:rsid w:val="00570680"/>
    <w:rsid w:val="005710D7"/>
    <w:rsid w:val="00571859"/>
    <w:rsid w:val="00574382"/>
    <w:rsid w:val="00574534"/>
    <w:rsid w:val="0057546D"/>
    <w:rsid w:val="00575646"/>
    <w:rsid w:val="005768D1"/>
    <w:rsid w:val="00580EBD"/>
    <w:rsid w:val="005818A1"/>
    <w:rsid w:val="005840DF"/>
    <w:rsid w:val="005859BF"/>
    <w:rsid w:val="00587DFD"/>
    <w:rsid w:val="0059278C"/>
    <w:rsid w:val="00596BB3"/>
    <w:rsid w:val="005A12BB"/>
    <w:rsid w:val="005A4EE0"/>
    <w:rsid w:val="005A5916"/>
    <w:rsid w:val="005B6C66"/>
    <w:rsid w:val="005B7806"/>
    <w:rsid w:val="005C28C5"/>
    <w:rsid w:val="005C297B"/>
    <w:rsid w:val="005C2E30"/>
    <w:rsid w:val="005C3189"/>
    <w:rsid w:val="005C4167"/>
    <w:rsid w:val="005C4AF9"/>
    <w:rsid w:val="005D1B78"/>
    <w:rsid w:val="005D3734"/>
    <w:rsid w:val="005D425A"/>
    <w:rsid w:val="005D47C0"/>
    <w:rsid w:val="005E077A"/>
    <w:rsid w:val="005E0ECD"/>
    <w:rsid w:val="005E14CB"/>
    <w:rsid w:val="005E3659"/>
    <w:rsid w:val="005E5186"/>
    <w:rsid w:val="005E581A"/>
    <w:rsid w:val="005E749D"/>
    <w:rsid w:val="005F178A"/>
    <w:rsid w:val="005F56A8"/>
    <w:rsid w:val="005F58E5"/>
    <w:rsid w:val="0060333D"/>
    <w:rsid w:val="00605A71"/>
    <w:rsid w:val="006065D7"/>
    <w:rsid w:val="006065EF"/>
    <w:rsid w:val="00610E78"/>
    <w:rsid w:val="0061261B"/>
    <w:rsid w:val="00612BA6"/>
    <w:rsid w:val="00614787"/>
    <w:rsid w:val="00616C21"/>
    <w:rsid w:val="00620953"/>
    <w:rsid w:val="00622136"/>
    <w:rsid w:val="006236B5"/>
    <w:rsid w:val="006253B7"/>
    <w:rsid w:val="00630CC6"/>
    <w:rsid w:val="006320A3"/>
    <w:rsid w:val="0064100C"/>
    <w:rsid w:val="00641C9A"/>
    <w:rsid w:val="00641CC6"/>
    <w:rsid w:val="006430DD"/>
    <w:rsid w:val="00643F71"/>
    <w:rsid w:val="0064618B"/>
    <w:rsid w:val="00646AED"/>
    <w:rsid w:val="00646CA9"/>
    <w:rsid w:val="00647178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9B1"/>
    <w:rsid w:val="00671AC6"/>
    <w:rsid w:val="00672187"/>
    <w:rsid w:val="00673674"/>
    <w:rsid w:val="00675E77"/>
    <w:rsid w:val="006771FC"/>
    <w:rsid w:val="00680547"/>
    <w:rsid w:val="00680887"/>
    <w:rsid w:val="00680A95"/>
    <w:rsid w:val="00681AF2"/>
    <w:rsid w:val="0068447C"/>
    <w:rsid w:val="00685233"/>
    <w:rsid w:val="006855FC"/>
    <w:rsid w:val="00687A2B"/>
    <w:rsid w:val="00693C2C"/>
    <w:rsid w:val="00694725"/>
    <w:rsid w:val="00695348"/>
    <w:rsid w:val="006C02F6"/>
    <w:rsid w:val="006C08D3"/>
    <w:rsid w:val="006C221B"/>
    <w:rsid w:val="006C265F"/>
    <w:rsid w:val="006C332F"/>
    <w:rsid w:val="006C3D19"/>
    <w:rsid w:val="006C552F"/>
    <w:rsid w:val="006C7AAC"/>
    <w:rsid w:val="006D0757"/>
    <w:rsid w:val="006D07E0"/>
    <w:rsid w:val="006D1AF5"/>
    <w:rsid w:val="006D3568"/>
    <w:rsid w:val="006D3AEF"/>
    <w:rsid w:val="006D756E"/>
    <w:rsid w:val="006E0A8E"/>
    <w:rsid w:val="006E17CE"/>
    <w:rsid w:val="006E1F4B"/>
    <w:rsid w:val="006E2568"/>
    <w:rsid w:val="006E272E"/>
    <w:rsid w:val="006E2DC7"/>
    <w:rsid w:val="006E4725"/>
    <w:rsid w:val="006F2595"/>
    <w:rsid w:val="006F6520"/>
    <w:rsid w:val="006F7457"/>
    <w:rsid w:val="00700158"/>
    <w:rsid w:val="0070023C"/>
    <w:rsid w:val="00702492"/>
    <w:rsid w:val="00702F8D"/>
    <w:rsid w:val="00703E9F"/>
    <w:rsid w:val="00704185"/>
    <w:rsid w:val="00705EF2"/>
    <w:rsid w:val="00712115"/>
    <w:rsid w:val="007123AC"/>
    <w:rsid w:val="0071485B"/>
    <w:rsid w:val="00715DE2"/>
    <w:rsid w:val="00716D6A"/>
    <w:rsid w:val="00726FD8"/>
    <w:rsid w:val="00730107"/>
    <w:rsid w:val="00730EBF"/>
    <w:rsid w:val="0073146D"/>
    <w:rsid w:val="007319BE"/>
    <w:rsid w:val="007322CC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5985"/>
    <w:rsid w:val="00756CF6"/>
    <w:rsid w:val="00757268"/>
    <w:rsid w:val="0075734B"/>
    <w:rsid w:val="00757838"/>
    <w:rsid w:val="00761C8E"/>
    <w:rsid w:val="00762E3C"/>
    <w:rsid w:val="00763210"/>
    <w:rsid w:val="00763EBC"/>
    <w:rsid w:val="0076666F"/>
    <w:rsid w:val="00766D02"/>
    <w:rsid w:val="00766D30"/>
    <w:rsid w:val="007675F5"/>
    <w:rsid w:val="00770EB6"/>
    <w:rsid w:val="0077185E"/>
    <w:rsid w:val="00776635"/>
    <w:rsid w:val="00776724"/>
    <w:rsid w:val="007807B1"/>
    <w:rsid w:val="0078210C"/>
    <w:rsid w:val="00784BA5"/>
    <w:rsid w:val="00784BEE"/>
    <w:rsid w:val="007859EE"/>
    <w:rsid w:val="0078654C"/>
    <w:rsid w:val="007868D8"/>
    <w:rsid w:val="00792C4D"/>
    <w:rsid w:val="00793841"/>
    <w:rsid w:val="00793FEA"/>
    <w:rsid w:val="00794CA5"/>
    <w:rsid w:val="007979AF"/>
    <w:rsid w:val="007A2C7A"/>
    <w:rsid w:val="007A31B7"/>
    <w:rsid w:val="007A3F3C"/>
    <w:rsid w:val="007A6970"/>
    <w:rsid w:val="007A70B1"/>
    <w:rsid w:val="007B0D31"/>
    <w:rsid w:val="007B1D57"/>
    <w:rsid w:val="007B32F0"/>
    <w:rsid w:val="007B3910"/>
    <w:rsid w:val="007B45A5"/>
    <w:rsid w:val="007B7D81"/>
    <w:rsid w:val="007C29F6"/>
    <w:rsid w:val="007C3BD1"/>
    <w:rsid w:val="007C401E"/>
    <w:rsid w:val="007C73AB"/>
    <w:rsid w:val="007D2426"/>
    <w:rsid w:val="007D29FA"/>
    <w:rsid w:val="007D3EA1"/>
    <w:rsid w:val="007D48A0"/>
    <w:rsid w:val="007D78B4"/>
    <w:rsid w:val="007E10D3"/>
    <w:rsid w:val="007E54BB"/>
    <w:rsid w:val="007E6376"/>
    <w:rsid w:val="007E63F6"/>
    <w:rsid w:val="007E7482"/>
    <w:rsid w:val="007F0503"/>
    <w:rsid w:val="007F0D05"/>
    <w:rsid w:val="007F228D"/>
    <w:rsid w:val="007F2F0B"/>
    <w:rsid w:val="007F30A9"/>
    <w:rsid w:val="007F3E33"/>
    <w:rsid w:val="007F49A6"/>
    <w:rsid w:val="00800B18"/>
    <w:rsid w:val="00802F32"/>
    <w:rsid w:val="00804649"/>
    <w:rsid w:val="008060E7"/>
    <w:rsid w:val="00806717"/>
    <w:rsid w:val="008102A0"/>
    <w:rsid w:val="008109A6"/>
    <w:rsid w:val="00810DFB"/>
    <w:rsid w:val="00811382"/>
    <w:rsid w:val="00820143"/>
    <w:rsid w:val="00820CF5"/>
    <w:rsid w:val="008211B6"/>
    <w:rsid w:val="008255E8"/>
    <w:rsid w:val="008267A3"/>
    <w:rsid w:val="00827747"/>
    <w:rsid w:val="00830224"/>
    <w:rsid w:val="0083086E"/>
    <w:rsid w:val="0083262F"/>
    <w:rsid w:val="00833D0D"/>
    <w:rsid w:val="00834DA5"/>
    <w:rsid w:val="00837C3E"/>
    <w:rsid w:val="00837DCE"/>
    <w:rsid w:val="00843CDB"/>
    <w:rsid w:val="00850430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1F8E"/>
    <w:rsid w:val="00875E43"/>
    <w:rsid w:val="00875F55"/>
    <w:rsid w:val="008803D6"/>
    <w:rsid w:val="00881C0D"/>
    <w:rsid w:val="00883D8E"/>
    <w:rsid w:val="00884870"/>
    <w:rsid w:val="00884D43"/>
    <w:rsid w:val="00886E8A"/>
    <w:rsid w:val="0089523E"/>
    <w:rsid w:val="008955D1"/>
    <w:rsid w:val="00896657"/>
    <w:rsid w:val="008A012C"/>
    <w:rsid w:val="008A0A54"/>
    <w:rsid w:val="008A3E95"/>
    <w:rsid w:val="008A4C1E"/>
    <w:rsid w:val="008A7985"/>
    <w:rsid w:val="008B6788"/>
    <w:rsid w:val="008B6EAA"/>
    <w:rsid w:val="008B7490"/>
    <w:rsid w:val="008B779C"/>
    <w:rsid w:val="008B7D6F"/>
    <w:rsid w:val="008C1F06"/>
    <w:rsid w:val="008C72B4"/>
    <w:rsid w:val="008C7CFC"/>
    <w:rsid w:val="008D39A1"/>
    <w:rsid w:val="008D6275"/>
    <w:rsid w:val="008E1838"/>
    <w:rsid w:val="008E2C2B"/>
    <w:rsid w:val="008E35C1"/>
    <w:rsid w:val="008E3EA7"/>
    <w:rsid w:val="008E5040"/>
    <w:rsid w:val="008E7EE9"/>
    <w:rsid w:val="008F13A0"/>
    <w:rsid w:val="008F27EA"/>
    <w:rsid w:val="008F283D"/>
    <w:rsid w:val="008F33AB"/>
    <w:rsid w:val="008F39EB"/>
    <w:rsid w:val="008F3CA6"/>
    <w:rsid w:val="008F5823"/>
    <w:rsid w:val="008F740F"/>
    <w:rsid w:val="009005E6"/>
    <w:rsid w:val="00900ACF"/>
    <w:rsid w:val="009016CF"/>
    <w:rsid w:val="0090415D"/>
    <w:rsid w:val="00904410"/>
    <w:rsid w:val="00911C30"/>
    <w:rsid w:val="00912751"/>
    <w:rsid w:val="00913FC8"/>
    <w:rsid w:val="00916C91"/>
    <w:rsid w:val="00917217"/>
    <w:rsid w:val="00920330"/>
    <w:rsid w:val="00922821"/>
    <w:rsid w:val="00923380"/>
    <w:rsid w:val="0092414A"/>
    <w:rsid w:val="00924E20"/>
    <w:rsid w:val="00925BBA"/>
    <w:rsid w:val="00927090"/>
    <w:rsid w:val="0092735E"/>
    <w:rsid w:val="00930387"/>
    <w:rsid w:val="00930553"/>
    <w:rsid w:val="00930ACD"/>
    <w:rsid w:val="00932ADC"/>
    <w:rsid w:val="00934806"/>
    <w:rsid w:val="009379F2"/>
    <w:rsid w:val="0094057D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C8D"/>
    <w:rsid w:val="00972325"/>
    <w:rsid w:val="00976895"/>
    <w:rsid w:val="00980424"/>
    <w:rsid w:val="00981C9E"/>
    <w:rsid w:val="00984748"/>
    <w:rsid w:val="00987D2C"/>
    <w:rsid w:val="00993D24"/>
    <w:rsid w:val="009966FF"/>
    <w:rsid w:val="00997034"/>
    <w:rsid w:val="009971A9"/>
    <w:rsid w:val="009A0DD0"/>
    <w:rsid w:val="009A0FDB"/>
    <w:rsid w:val="009A3227"/>
    <w:rsid w:val="009A37D5"/>
    <w:rsid w:val="009A5308"/>
    <w:rsid w:val="009A7EC2"/>
    <w:rsid w:val="009B0A60"/>
    <w:rsid w:val="009B4592"/>
    <w:rsid w:val="009B47E8"/>
    <w:rsid w:val="009B56CF"/>
    <w:rsid w:val="009B60AA"/>
    <w:rsid w:val="009C0163"/>
    <w:rsid w:val="009C12E7"/>
    <w:rsid w:val="009C137D"/>
    <w:rsid w:val="009C15B7"/>
    <w:rsid w:val="009C166E"/>
    <w:rsid w:val="009C17F8"/>
    <w:rsid w:val="009C2421"/>
    <w:rsid w:val="009C25BA"/>
    <w:rsid w:val="009C5C86"/>
    <w:rsid w:val="009C634A"/>
    <w:rsid w:val="009D0308"/>
    <w:rsid w:val="009D044D"/>
    <w:rsid w:val="009D063C"/>
    <w:rsid w:val="009D0A91"/>
    <w:rsid w:val="009D1380"/>
    <w:rsid w:val="009D1C01"/>
    <w:rsid w:val="009D20AA"/>
    <w:rsid w:val="009D22FC"/>
    <w:rsid w:val="009D3904"/>
    <w:rsid w:val="009D3D77"/>
    <w:rsid w:val="009D4319"/>
    <w:rsid w:val="009D4AFF"/>
    <w:rsid w:val="009D558E"/>
    <w:rsid w:val="009D57E5"/>
    <w:rsid w:val="009D6C80"/>
    <w:rsid w:val="009E13C7"/>
    <w:rsid w:val="009E2846"/>
    <w:rsid w:val="009E2EF5"/>
    <w:rsid w:val="009E435E"/>
    <w:rsid w:val="009E4BA9"/>
    <w:rsid w:val="009E562F"/>
    <w:rsid w:val="009E6BF4"/>
    <w:rsid w:val="009F138A"/>
    <w:rsid w:val="009F27C9"/>
    <w:rsid w:val="009F55FD"/>
    <w:rsid w:val="009F5B59"/>
    <w:rsid w:val="009F7F80"/>
    <w:rsid w:val="00A04A82"/>
    <w:rsid w:val="00A04FA6"/>
    <w:rsid w:val="00A05C7B"/>
    <w:rsid w:val="00A05FB5"/>
    <w:rsid w:val="00A0780F"/>
    <w:rsid w:val="00A11572"/>
    <w:rsid w:val="00A11A5F"/>
    <w:rsid w:val="00A11A8D"/>
    <w:rsid w:val="00A15D01"/>
    <w:rsid w:val="00A22C01"/>
    <w:rsid w:val="00A24FAC"/>
    <w:rsid w:val="00A2668A"/>
    <w:rsid w:val="00A27C2E"/>
    <w:rsid w:val="00A336BD"/>
    <w:rsid w:val="00A3561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BF6"/>
    <w:rsid w:val="00A52521"/>
    <w:rsid w:val="00A5319F"/>
    <w:rsid w:val="00A539B9"/>
    <w:rsid w:val="00A53D3B"/>
    <w:rsid w:val="00A55454"/>
    <w:rsid w:val="00A61853"/>
    <w:rsid w:val="00A62896"/>
    <w:rsid w:val="00A63852"/>
    <w:rsid w:val="00A63DC2"/>
    <w:rsid w:val="00A64826"/>
    <w:rsid w:val="00A64E41"/>
    <w:rsid w:val="00A658E2"/>
    <w:rsid w:val="00A673BC"/>
    <w:rsid w:val="00A72452"/>
    <w:rsid w:val="00A74954"/>
    <w:rsid w:val="00A761D5"/>
    <w:rsid w:val="00A76646"/>
    <w:rsid w:val="00A77A63"/>
    <w:rsid w:val="00A8007F"/>
    <w:rsid w:val="00A8066C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6344"/>
    <w:rsid w:val="00AB78E7"/>
    <w:rsid w:val="00AB7EE1"/>
    <w:rsid w:val="00AC0074"/>
    <w:rsid w:val="00AC3820"/>
    <w:rsid w:val="00AC39F8"/>
    <w:rsid w:val="00AC3B3B"/>
    <w:rsid w:val="00AC6727"/>
    <w:rsid w:val="00AC6F70"/>
    <w:rsid w:val="00AD2E4C"/>
    <w:rsid w:val="00AD5394"/>
    <w:rsid w:val="00AE2ACE"/>
    <w:rsid w:val="00AE3DC2"/>
    <w:rsid w:val="00AE4518"/>
    <w:rsid w:val="00AE4ED6"/>
    <w:rsid w:val="00AE5259"/>
    <w:rsid w:val="00AE541E"/>
    <w:rsid w:val="00AE56F2"/>
    <w:rsid w:val="00AE6611"/>
    <w:rsid w:val="00AE6A93"/>
    <w:rsid w:val="00AE7A99"/>
    <w:rsid w:val="00AF6679"/>
    <w:rsid w:val="00B007EF"/>
    <w:rsid w:val="00B01C0E"/>
    <w:rsid w:val="00B02798"/>
    <w:rsid w:val="00B02B41"/>
    <w:rsid w:val="00B0371D"/>
    <w:rsid w:val="00B04F31"/>
    <w:rsid w:val="00B0756E"/>
    <w:rsid w:val="00B12806"/>
    <w:rsid w:val="00B12F98"/>
    <w:rsid w:val="00B15B90"/>
    <w:rsid w:val="00B17B3D"/>
    <w:rsid w:val="00B17B89"/>
    <w:rsid w:val="00B2418D"/>
    <w:rsid w:val="00B24778"/>
    <w:rsid w:val="00B24A04"/>
    <w:rsid w:val="00B24AC5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419A"/>
    <w:rsid w:val="00B64413"/>
    <w:rsid w:val="00B651C5"/>
    <w:rsid w:val="00B666F6"/>
    <w:rsid w:val="00B6671D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0A9"/>
    <w:rsid w:val="00BA0398"/>
    <w:rsid w:val="00BA08B4"/>
    <w:rsid w:val="00BA268E"/>
    <w:rsid w:val="00BA27C8"/>
    <w:rsid w:val="00BA5216"/>
    <w:rsid w:val="00BA5782"/>
    <w:rsid w:val="00BB0F03"/>
    <w:rsid w:val="00BB10E5"/>
    <w:rsid w:val="00BB166E"/>
    <w:rsid w:val="00BB3028"/>
    <w:rsid w:val="00BB3115"/>
    <w:rsid w:val="00BB39B4"/>
    <w:rsid w:val="00BB4184"/>
    <w:rsid w:val="00BB4AC3"/>
    <w:rsid w:val="00BB5A48"/>
    <w:rsid w:val="00BB73F0"/>
    <w:rsid w:val="00BC014C"/>
    <w:rsid w:val="00BC0A33"/>
    <w:rsid w:val="00BC14BD"/>
    <w:rsid w:val="00BC1EF9"/>
    <w:rsid w:val="00BC3B10"/>
    <w:rsid w:val="00BC42EA"/>
    <w:rsid w:val="00BC4898"/>
    <w:rsid w:val="00BC6ACF"/>
    <w:rsid w:val="00BD3506"/>
    <w:rsid w:val="00BD50B0"/>
    <w:rsid w:val="00BD567F"/>
    <w:rsid w:val="00BD5C2E"/>
    <w:rsid w:val="00BD7C5F"/>
    <w:rsid w:val="00BD7E23"/>
    <w:rsid w:val="00BE085D"/>
    <w:rsid w:val="00BE225C"/>
    <w:rsid w:val="00BE2F14"/>
    <w:rsid w:val="00BE33ED"/>
    <w:rsid w:val="00BE3666"/>
    <w:rsid w:val="00BE37CC"/>
    <w:rsid w:val="00BE39CA"/>
    <w:rsid w:val="00BE5ABE"/>
    <w:rsid w:val="00BE62C2"/>
    <w:rsid w:val="00BE7F9A"/>
    <w:rsid w:val="00BF302E"/>
    <w:rsid w:val="00BF31E6"/>
    <w:rsid w:val="00BF34CD"/>
    <w:rsid w:val="00BF5F8B"/>
    <w:rsid w:val="00BF62D8"/>
    <w:rsid w:val="00BF7F05"/>
    <w:rsid w:val="00C002D2"/>
    <w:rsid w:val="00C01BCA"/>
    <w:rsid w:val="00C02C4E"/>
    <w:rsid w:val="00C02FCB"/>
    <w:rsid w:val="00C03188"/>
    <w:rsid w:val="00C070F2"/>
    <w:rsid w:val="00C12406"/>
    <w:rsid w:val="00C12B87"/>
    <w:rsid w:val="00C12F6D"/>
    <w:rsid w:val="00C13661"/>
    <w:rsid w:val="00C14B20"/>
    <w:rsid w:val="00C22477"/>
    <w:rsid w:val="00C27723"/>
    <w:rsid w:val="00C30267"/>
    <w:rsid w:val="00C33C64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02B0"/>
    <w:rsid w:val="00C61DA2"/>
    <w:rsid w:val="00C64A3A"/>
    <w:rsid w:val="00C66894"/>
    <w:rsid w:val="00C67A6D"/>
    <w:rsid w:val="00C70A9D"/>
    <w:rsid w:val="00C718F6"/>
    <w:rsid w:val="00C71B6A"/>
    <w:rsid w:val="00C73C3F"/>
    <w:rsid w:val="00C771B0"/>
    <w:rsid w:val="00C7765D"/>
    <w:rsid w:val="00C805EF"/>
    <w:rsid w:val="00C810B5"/>
    <w:rsid w:val="00C81169"/>
    <w:rsid w:val="00C8149E"/>
    <w:rsid w:val="00C8212A"/>
    <w:rsid w:val="00C82A58"/>
    <w:rsid w:val="00C8354D"/>
    <w:rsid w:val="00C85A4F"/>
    <w:rsid w:val="00C87AB0"/>
    <w:rsid w:val="00C908D8"/>
    <w:rsid w:val="00C91D31"/>
    <w:rsid w:val="00C96409"/>
    <w:rsid w:val="00C97CE3"/>
    <w:rsid w:val="00CA27A3"/>
    <w:rsid w:val="00CA72F3"/>
    <w:rsid w:val="00CB0DA8"/>
    <w:rsid w:val="00CB1742"/>
    <w:rsid w:val="00CB2461"/>
    <w:rsid w:val="00CB2912"/>
    <w:rsid w:val="00CB383A"/>
    <w:rsid w:val="00CB4BCC"/>
    <w:rsid w:val="00CB6A2E"/>
    <w:rsid w:val="00CC00D7"/>
    <w:rsid w:val="00CC19E0"/>
    <w:rsid w:val="00CC371A"/>
    <w:rsid w:val="00CC40AF"/>
    <w:rsid w:val="00CC47F6"/>
    <w:rsid w:val="00CC540C"/>
    <w:rsid w:val="00CC5BE2"/>
    <w:rsid w:val="00CC5D20"/>
    <w:rsid w:val="00CD081E"/>
    <w:rsid w:val="00CD0FE1"/>
    <w:rsid w:val="00CD1FA2"/>
    <w:rsid w:val="00CD33FB"/>
    <w:rsid w:val="00CD4299"/>
    <w:rsid w:val="00CD492A"/>
    <w:rsid w:val="00CD7EA5"/>
    <w:rsid w:val="00CE307C"/>
    <w:rsid w:val="00CE3DFA"/>
    <w:rsid w:val="00CE4265"/>
    <w:rsid w:val="00CE49AF"/>
    <w:rsid w:val="00CE4E18"/>
    <w:rsid w:val="00CE6EA1"/>
    <w:rsid w:val="00CE6FA1"/>
    <w:rsid w:val="00CF1542"/>
    <w:rsid w:val="00CF1953"/>
    <w:rsid w:val="00CF2697"/>
    <w:rsid w:val="00CF4D23"/>
    <w:rsid w:val="00CF6009"/>
    <w:rsid w:val="00CF77AE"/>
    <w:rsid w:val="00D02191"/>
    <w:rsid w:val="00D0246D"/>
    <w:rsid w:val="00D02E41"/>
    <w:rsid w:val="00D030E4"/>
    <w:rsid w:val="00D04867"/>
    <w:rsid w:val="00D06C2B"/>
    <w:rsid w:val="00D1089A"/>
    <w:rsid w:val="00D123E0"/>
    <w:rsid w:val="00D1314F"/>
    <w:rsid w:val="00D1514D"/>
    <w:rsid w:val="00D16284"/>
    <w:rsid w:val="00D16B8B"/>
    <w:rsid w:val="00D16EDC"/>
    <w:rsid w:val="00D174D8"/>
    <w:rsid w:val="00D1783E"/>
    <w:rsid w:val="00D22821"/>
    <w:rsid w:val="00D22FA4"/>
    <w:rsid w:val="00D26430"/>
    <w:rsid w:val="00D26B22"/>
    <w:rsid w:val="00D32398"/>
    <w:rsid w:val="00D34B85"/>
    <w:rsid w:val="00D34E4F"/>
    <w:rsid w:val="00D36B21"/>
    <w:rsid w:val="00D36C42"/>
    <w:rsid w:val="00D40830"/>
    <w:rsid w:val="00D41B0A"/>
    <w:rsid w:val="00D4288C"/>
    <w:rsid w:val="00D4341F"/>
    <w:rsid w:val="00D43CA9"/>
    <w:rsid w:val="00D43F88"/>
    <w:rsid w:val="00D44B05"/>
    <w:rsid w:val="00D46296"/>
    <w:rsid w:val="00D510F3"/>
    <w:rsid w:val="00D51BDC"/>
    <w:rsid w:val="00D5257A"/>
    <w:rsid w:val="00D53E45"/>
    <w:rsid w:val="00D57259"/>
    <w:rsid w:val="00D63802"/>
    <w:rsid w:val="00D63A38"/>
    <w:rsid w:val="00D66197"/>
    <w:rsid w:val="00D67210"/>
    <w:rsid w:val="00D67262"/>
    <w:rsid w:val="00D72E30"/>
    <w:rsid w:val="00D74823"/>
    <w:rsid w:val="00D8098E"/>
    <w:rsid w:val="00D8155E"/>
    <w:rsid w:val="00D8504F"/>
    <w:rsid w:val="00D85CA5"/>
    <w:rsid w:val="00D87425"/>
    <w:rsid w:val="00D91037"/>
    <w:rsid w:val="00D928DD"/>
    <w:rsid w:val="00D92F08"/>
    <w:rsid w:val="00D93CCE"/>
    <w:rsid w:val="00D941AF"/>
    <w:rsid w:val="00D94F4C"/>
    <w:rsid w:val="00D96E63"/>
    <w:rsid w:val="00DA038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0D1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3B1C"/>
    <w:rsid w:val="00DD46AE"/>
    <w:rsid w:val="00DD5243"/>
    <w:rsid w:val="00DD59F9"/>
    <w:rsid w:val="00DE1ADA"/>
    <w:rsid w:val="00DE5F53"/>
    <w:rsid w:val="00DE60F1"/>
    <w:rsid w:val="00DE67A3"/>
    <w:rsid w:val="00DE7000"/>
    <w:rsid w:val="00DF1CAD"/>
    <w:rsid w:val="00DF3C40"/>
    <w:rsid w:val="00DF6C5E"/>
    <w:rsid w:val="00DF70D9"/>
    <w:rsid w:val="00DF796D"/>
    <w:rsid w:val="00DF7F9A"/>
    <w:rsid w:val="00E023CD"/>
    <w:rsid w:val="00E06664"/>
    <w:rsid w:val="00E06DE5"/>
    <w:rsid w:val="00E074DB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5E1E"/>
    <w:rsid w:val="00E36C87"/>
    <w:rsid w:val="00E37FD5"/>
    <w:rsid w:val="00E4014B"/>
    <w:rsid w:val="00E40405"/>
    <w:rsid w:val="00E404CB"/>
    <w:rsid w:val="00E41DE9"/>
    <w:rsid w:val="00E42037"/>
    <w:rsid w:val="00E51D2C"/>
    <w:rsid w:val="00E54E35"/>
    <w:rsid w:val="00E55582"/>
    <w:rsid w:val="00E5643C"/>
    <w:rsid w:val="00E57927"/>
    <w:rsid w:val="00E57D3D"/>
    <w:rsid w:val="00E61E25"/>
    <w:rsid w:val="00E62D46"/>
    <w:rsid w:val="00E63C36"/>
    <w:rsid w:val="00E6433C"/>
    <w:rsid w:val="00E65503"/>
    <w:rsid w:val="00E66CD2"/>
    <w:rsid w:val="00E7277E"/>
    <w:rsid w:val="00E73B26"/>
    <w:rsid w:val="00E74724"/>
    <w:rsid w:val="00E7636F"/>
    <w:rsid w:val="00E76C83"/>
    <w:rsid w:val="00E808D2"/>
    <w:rsid w:val="00E83DB1"/>
    <w:rsid w:val="00E84E6A"/>
    <w:rsid w:val="00E85C22"/>
    <w:rsid w:val="00E868AB"/>
    <w:rsid w:val="00E875B2"/>
    <w:rsid w:val="00E92AF2"/>
    <w:rsid w:val="00E92F84"/>
    <w:rsid w:val="00E93562"/>
    <w:rsid w:val="00E945F9"/>
    <w:rsid w:val="00E9774F"/>
    <w:rsid w:val="00EA1AFF"/>
    <w:rsid w:val="00EA543D"/>
    <w:rsid w:val="00EA737E"/>
    <w:rsid w:val="00EA76D0"/>
    <w:rsid w:val="00EA7FC0"/>
    <w:rsid w:val="00EB0EB4"/>
    <w:rsid w:val="00EB1433"/>
    <w:rsid w:val="00EB3272"/>
    <w:rsid w:val="00EB33B2"/>
    <w:rsid w:val="00EB3DF4"/>
    <w:rsid w:val="00EB60D9"/>
    <w:rsid w:val="00EB627F"/>
    <w:rsid w:val="00EC0738"/>
    <w:rsid w:val="00EC078A"/>
    <w:rsid w:val="00EC1480"/>
    <w:rsid w:val="00EC3630"/>
    <w:rsid w:val="00EC3A35"/>
    <w:rsid w:val="00EC4518"/>
    <w:rsid w:val="00EC4C15"/>
    <w:rsid w:val="00EC5E52"/>
    <w:rsid w:val="00ED0E69"/>
    <w:rsid w:val="00ED1900"/>
    <w:rsid w:val="00ED2D1C"/>
    <w:rsid w:val="00ED2ED4"/>
    <w:rsid w:val="00ED4C48"/>
    <w:rsid w:val="00ED4F14"/>
    <w:rsid w:val="00ED591E"/>
    <w:rsid w:val="00ED758F"/>
    <w:rsid w:val="00EE1106"/>
    <w:rsid w:val="00EE40A9"/>
    <w:rsid w:val="00EE4FC4"/>
    <w:rsid w:val="00EE6501"/>
    <w:rsid w:val="00EE729F"/>
    <w:rsid w:val="00EE7763"/>
    <w:rsid w:val="00EE7888"/>
    <w:rsid w:val="00EE7B49"/>
    <w:rsid w:val="00EF077A"/>
    <w:rsid w:val="00EF39F8"/>
    <w:rsid w:val="00EF42EB"/>
    <w:rsid w:val="00EF4B42"/>
    <w:rsid w:val="00EF5C18"/>
    <w:rsid w:val="00F016D8"/>
    <w:rsid w:val="00F034F8"/>
    <w:rsid w:val="00F04CD5"/>
    <w:rsid w:val="00F0540D"/>
    <w:rsid w:val="00F07D4B"/>
    <w:rsid w:val="00F10450"/>
    <w:rsid w:val="00F10E27"/>
    <w:rsid w:val="00F121C7"/>
    <w:rsid w:val="00F12E82"/>
    <w:rsid w:val="00F14333"/>
    <w:rsid w:val="00F149EE"/>
    <w:rsid w:val="00F1614C"/>
    <w:rsid w:val="00F1615C"/>
    <w:rsid w:val="00F177A8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869"/>
    <w:rsid w:val="00F344CC"/>
    <w:rsid w:val="00F347CD"/>
    <w:rsid w:val="00F35232"/>
    <w:rsid w:val="00F353C4"/>
    <w:rsid w:val="00F3696C"/>
    <w:rsid w:val="00F37466"/>
    <w:rsid w:val="00F403D7"/>
    <w:rsid w:val="00F41024"/>
    <w:rsid w:val="00F437A1"/>
    <w:rsid w:val="00F4575C"/>
    <w:rsid w:val="00F459A0"/>
    <w:rsid w:val="00F45AC2"/>
    <w:rsid w:val="00F4663D"/>
    <w:rsid w:val="00F5321D"/>
    <w:rsid w:val="00F54850"/>
    <w:rsid w:val="00F553D8"/>
    <w:rsid w:val="00F55972"/>
    <w:rsid w:val="00F57233"/>
    <w:rsid w:val="00F57421"/>
    <w:rsid w:val="00F60EAF"/>
    <w:rsid w:val="00F62247"/>
    <w:rsid w:val="00F65665"/>
    <w:rsid w:val="00F67166"/>
    <w:rsid w:val="00F70EBC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A7019"/>
    <w:rsid w:val="00FB045F"/>
    <w:rsid w:val="00FB1248"/>
    <w:rsid w:val="00FB2494"/>
    <w:rsid w:val="00FB293B"/>
    <w:rsid w:val="00FB49E9"/>
    <w:rsid w:val="00FB4FC8"/>
    <w:rsid w:val="00FB5518"/>
    <w:rsid w:val="00FB6005"/>
    <w:rsid w:val="00FB7419"/>
    <w:rsid w:val="00FC28D6"/>
    <w:rsid w:val="00FC2D85"/>
    <w:rsid w:val="00FC2E1F"/>
    <w:rsid w:val="00FC2E84"/>
    <w:rsid w:val="00FC5AE6"/>
    <w:rsid w:val="00FD4A48"/>
    <w:rsid w:val="00FD5148"/>
    <w:rsid w:val="00FD72E9"/>
    <w:rsid w:val="00FD73A4"/>
    <w:rsid w:val="00FD7989"/>
    <w:rsid w:val="00FD79BB"/>
    <w:rsid w:val="00FE1CED"/>
    <w:rsid w:val="00FE2314"/>
    <w:rsid w:val="00FE260E"/>
    <w:rsid w:val="00FE2D06"/>
    <w:rsid w:val="00FE39B9"/>
    <w:rsid w:val="00FE3DD1"/>
    <w:rsid w:val="00FE3E27"/>
    <w:rsid w:val="00FE64D2"/>
    <w:rsid w:val="00FF2A9C"/>
    <w:rsid w:val="00FF50AB"/>
    <w:rsid w:val="00FF58EF"/>
    <w:rsid w:val="00FF618E"/>
    <w:rsid w:val="00FF6289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D4E67CC"/>
  <w15:docId w15:val="{3B4F7CA7-CAD1-4624-B911-961FCE5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49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B749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B749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B749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B749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1433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1433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43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43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43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B74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B7490"/>
  </w:style>
  <w:style w:type="paragraph" w:customStyle="1" w:styleId="00ClientCover">
    <w:name w:val="00ClientCover"/>
    <w:basedOn w:val="Normal"/>
    <w:rsid w:val="008B7490"/>
  </w:style>
  <w:style w:type="paragraph" w:customStyle="1" w:styleId="02Text">
    <w:name w:val="02Text"/>
    <w:basedOn w:val="Normal"/>
    <w:rsid w:val="008B7490"/>
  </w:style>
  <w:style w:type="paragraph" w:customStyle="1" w:styleId="BillBasic">
    <w:name w:val="BillBasic"/>
    <w:link w:val="BillBasicChar"/>
    <w:rsid w:val="008B749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B74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B749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B749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B749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B7490"/>
    <w:pPr>
      <w:spacing w:before="240"/>
    </w:pPr>
  </w:style>
  <w:style w:type="paragraph" w:customStyle="1" w:styleId="EnactingWords">
    <w:name w:val="EnactingWords"/>
    <w:basedOn w:val="BillBasic"/>
    <w:rsid w:val="008B7490"/>
    <w:pPr>
      <w:spacing w:before="120"/>
    </w:pPr>
  </w:style>
  <w:style w:type="paragraph" w:customStyle="1" w:styleId="Amain">
    <w:name w:val="A main"/>
    <w:basedOn w:val="BillBasic"/>
    <w:rsid w:val="008B749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B7490"/>
    <w:pPr>
      <w:ind w:left="1100"/>
    </w:pPr>
  </w:style>
  <w:style w:type="paragraph" w:customStyle="1" w:styleId="Apara">
    <w:name w:val="A para"/>
    <w:basedOn w:val="BillBasic"/>
    <w:rsid w:val="008B749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B749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B749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8B7490"/>
    <w:pPr>
      <w:ind w:left="1100"/>
    </w:pPr>
  </w:style>
  <w:style w:type="paragraph" w:customStyle="1" w:styleId="aExamHead">
    <w:name w:val="aExam Head"/>
    <w:basedOn w:val="BillBasicHeading"/>
    <w:next w:val="aExam"/>
    <w:rsid w:val="008B749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B749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B749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B749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B7490"/>
    <w:pPr>
      <w:spacing w:before="120" w:after="60"/>
    </w:pPr>
  </w:style>
  <w:style w:type="paragraph" w:customStyle="1" w:styleId="HeaderOdd6">
    <w:name w:val="HeaderOdd6"/>
    <w:basedOn w:val="HeaderEven6"/>
    <w:rsid w:val="008B7490"/>
    <w:pPr>
      <w:jc w:val="right"/>
    </w:pPr>
  </w:style>
  <w:style w:type="paragraph" w:customStyle="1" w:styleId="HeaderOdd">
    <w:name w:val="HeaderOdd"/>
    <w:basedOn w:val="HeaderEven"/>
    <w:rsid w:val="008B7490"/>
    <w:pPr>
      <w:jc w:val="right"/>
    </w:pPr>
  </w:style>
  <w:style w:type="paragraph" w:customStyle="1" w:styleId="N-TOCheading">
    <w:name w:val="N-TOCheading"/>
    <w:basedOn w:val="BillBasicHeading"/>
    <w:next w:val="N-9pt"/>
    <w:rsid w:val="008B749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B749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B749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B749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B749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B749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B749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B749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B749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B749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B749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B749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B749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B749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B749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B749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B749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B749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B749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B749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B749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8B749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B749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1433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B749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B749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B749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B749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B749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B7490"/>
    <w:rPr>
      <w:rFonts w:ascii="Arial" w:hAnsi="Arial"/>
      <w:sz w:val="16"/>
    </w:rPr>
  </w:style>
  <w:style w:type="paragraph" w:customStyle="1" w:styleId="PageBreak">
    <w:name w:val="PageBreak"/>
    <w:basedOn w:val="Normal"/>
    <w:rsid w:val="008B7490"/>
    <w:rPr>
      <w:sz w:val="4"/>
    </w:rPr>
  </w:style>
  <w:style w:type="paragraph" w:customStyle="1" w:styleId="04Dictionary">
    <w:name w:val="04Dictionary"/>
    <w:basedOn w:val="Normal"/>
    <w:rsid w:val="008B7490"/>
  </w:style>
  <w:style w:type="paragraph" w:customStyle="1" w:styleId="N-line1">
    <w:name w:val="N-line1"/>
    <w:basedOn w:val="BillBasic"/>
    <w:rsid w:val="008B749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B749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B749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B749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B749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B7490"/>
  </w:style>
  <w:style w:type="paragraph" w:customStyle="1" w:styleId="03Schedule">
    <w:name w:val="03Schedule"/>
    <w:basedOn w:val="Normal"/>
    <w:rsid w:val="008B7490"/>
  </w:style>
  <w:style w:type="paragraph" w:customStyle="1" w:styleId="ISched-heading">
    <w:name w:val="I Sched-heading"/>
    <w:basedOn w:val="BillBasicHeading"/>
    <w:next w:val="Normal"/>
    <w:rsid w:val="008B749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B749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B749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B749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B7490"/>
  </w:style>
  <w:style w:type="paragraph" w:customStyle="1" w:styleId="Ipara">
    <w:name w:val="I para"/>
    <w:basedOn w:val="Apara"/>
    <w:rsid w:val="008B7490"/>
    <w:pPr>
      <w:outlineLvl w:val="9"/>
    </w:pPr>
  </w:style>
  <w:style w:type="paragraph" w:customStyle="1" w:styleId="Isubpara">
    <w:name w:val="I subpara"/>
    <w:basedOn w:val="Asubpara"/>
    <w:rsid w:val="008B749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B749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B7490"/>
  </w:style>
  <w:style w:type="character" w:customStyle="1" w:styleId="CharDivNo">
    <w:name w:val="CharDivNo"/>
    <w:basedOn w:val="DefaultParagraphFont"/>
    <w:rsid w:val="008B7490"/>
  </w:style>
  <w:style w:type="character" w:customStyle="1" w:styleId="CharDivText">
    <w:name w:val="CharDivText"/>
    <w:basedOn w:val="DefaultParagraphFont"/>
    <w:rsid w:val="008B7490"/>
  </w:style>
  <w:style w:type="character" w:customStyle="1" w:styleId="CharPartNo">
    <w:name w:val="CharPartNo"/>
    <w:basedOn w:val="DefaultParagraphFont"/>
    <w:rsid w:val="008B7490"/>
  </w:style>
  <w:style w:type="paragraph" w:customStyle="1" w:styleId="Placeholder">
    <w:name w:val="Placeholder"/>
    <w:basedOn w:val="Normal"/>
    <w:rsid w:val="008B7490"/>
    <w:rPr>
      <w:sz w:val="10"/>
    </w:rPr>
  </w:style>
  <w:style w:type="paragraph" w:styleId="PlainText">
    <w:name w:val="Plain Text"/>
    <w:basedOn w:val="Normal"/>
    <w:rsid w:val="008B749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B7490"/>
  </w:style>
  <w:style w:type="character" w:customStyle="1" w:styleId="CharChapText">
    <w:name w:val="CharChapText"/>
    <w:basedOn w:val="DefaultParagraphFont"/>
    <w:rsid w:val="008B7490"/>
  </w:style>
  <w:style w:type="character" w:customStyle="1" w:styleId="CharPartText">
    <w:name w:val="CharPartText"/>
    <w:basedOn w:val="DefaultParagraphFont"/>
    <w:rsid w:val="008B7490"/>
  </w:style>
  <w:style w:type="paragraph" w:styleId="TOC1">
    <w:name w:val="toc 1"/>
    <w:basedOn w:val="Normal"/>
    <w:next w:val="Normal"/>
    <w:autoRedefine/>
    <w:rsid w:val="008B749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B74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B749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B749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B7490"/>
  </w:style>
  <w:style w:type="paragraph" w:styleId="Title">
    <w:name w:val="Title"/>
    <w:basedOn w:val="Normal"/>
    <w:qFormat/>
    <w:rsid w:val="00F1433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B7490"/>
    <w:pPr>
      <w:ind w:left="4252"/>
    </w:pPr>
  </w:style>
  <w:style w:type="paragraph" w:customStyle="1" w:styleId="ActNo">
    <w:name w:val="ActNo"/>
    <w:basedOn w:val="BillBasicHeading"/>
    <w:rsid w:val="008B749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B749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B7490"/>
    <w:pPr>
      <w:ind w:left="1500" w:hanging="400"/>
    </w:pPr>
  </w:style>
  <w:style w:type="paragraph" w:customStyle="1" w:styleId="LongTitle">
    <w:name w:val="LongTitle"/>
    <w:basedOn w:val="BillBasic"/>
    <w:rsid w:val="008B7490"/>
    <w:pPr>
      <w:spacing w:before="300"/>
    </w:pPr>
  </w:style>
  <w:style w:type="paragraph" w:customStyle="1" w:styleId="Minister">
    <w:name w:val="Minister"/>
    <w:basedOn w:val="BillBasic"/>
    <w:rsid w:val="008B749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B7490"/>
    <w:pPr>
      <w:tabs>
        <w:tab w:val="left" w:pos="4320"/>
      </w:tabs>
    </w:pPr>
  </w:style>
  <w:style w:type="paragraph" w:customStyle="1" w:styleId="madeunder">
    <w:name w:val="made under"/>
    <w:basedOn w:val="BillBasic"/>
    <w:rsid w:val="008B749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1433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B749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B7490"/>
    <w:rPr>
      <w:i/>
    </w:rPr>
  </w:style>
  <w:style w:type="paragraph" w:customStyle="1" w:styleId="00SigningPage">
    <w:name w:val="00SigningPage"/>
    <w:basedOn w:val="Normal"/>
    <w:rsid w:val="008B7490"/>
  </w:style>
  <w:style w:type="paragraph" w:customStyle="1" w:styleId="Aparareturn">
    <w:name w:val="A para return"/>
    <w:basedOn w:val="BillBasic"/>
    <w:rsid w:val="008B7490"/>
    <w:pPr>
      <w:ind w:left="1600"/>
    </w:pPr>
  </w:style>
  <w:style w:type="paragraph" w:customStyle="1" w:styleId="Asubparareturn">
    <w:name w:val="A subpara return"/>
    <w:basedOn w:val="BillBasic"/>
    <w:rsid w:val="008B7490"/>
    <w:pPr>
      <w:ind w:left="2100"/>
    </w:pPr>
  </w:style>
  <w:style w:type="paragraph" w:customStyle="1" w:styleId="CommentNum">
    <w:name w:val="CommentNum"/>
    <w:basedOn w:val="Comment"/>
    <w:rsid w:val="008B7490"/>
    <w:pPr>
      <w:ind w:left="1800" w:hanging="1800"/>
    </w:pPr>
  </w:style>
  <w:style w:type="paragraph" w:styleId="TOC8">
    <w:name w:val="toc 8"/>
    <w:basedOn w:val="TOC3"/>
    <w:next w:val="Normal"/>
    <w:autoRedefine/>
    <w:rsid w:val="008B7490"/>
    <w:pPr>
      <w:keepNext w:val="0"/>
      <w:spacing w:before="120"/>
    </w:pPr>
  </w:style>
  <w:style w:type="paragraph" w:customStyle="1" w:styleId="Judges">
    <w:name w:val="Judges"/>
    <w:basedOn w:val="Minister"/>
    <w:rsid w:val="008B7490"/>
    <w:pPr>
      <w:spacing w:before="180"/>
    </w:pPr>
  </w:style>
  <w:style w:type="paragraph" w:customStyle="1" w:styleId="BillFor">
    <w:name w:val="BillFor"/>
    <w:basedOn w:val="BillBasicHeading"/>
    <w:rsid w:val="008B749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B749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B749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B749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B749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B7490"/>
    <w:pPr>
      <w:spacing w:before="60"/>
      <w:ind w:left="2540" w:hanging="400"/>
    </w:pPr>
  </w:style>
  <w:style w:type="paragraph" w:customStyle="1" w:styleId="aDefpara">
    <w:name w:val="aDef para"/>
    <w:basedOn w:val="Apara"/>
    <w:rsid w:val="008B7490"/>
  </w:style>
  <w:style w:type="paragraph" w:customStyle="1" w:styleId="aDefsubpara">
    <w:name w:val="aDef subpara"/>
    <w:basedOn w:val="Asubpara"/>
    <w:rsid w:val="008B7490"/>
  </w:style>
  <w:style w:type="paragraph" w:customStyle="1" w:styleId="Idefpara">
    <w:name w:val="I def para"/>
    <w:basedOn w:val="Ipara"/>
    <w:rsid w:val="008B7490"/>
  </w:style>
  <w:style w:type="paragraph" w:customStyle="1" w:styleId="Idefsubpara">
    <w:name w:val="I def subpara"/>
    <w:basedOn w:val="Isubpara"/>
    <w:rsid w:val="008B7490"/>
  </w:style>
  <w:style w:type="paragraph" w:customStyle="1" w:styleId="Notified">
    <w:name w:val="Notified"/>
    <w:basedOn w:val="BillBasic"/>
    <w:rsid w:val="008B749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B7490"/>
  </w:style>
  <w:style w:type="paragraph" w:customStyle="1" w:styleId="IDict-Heading">
    <w:name w:val="I Dict-Heading"/>
    <w:basedOn w:val="BillBasicHeading"/>
    <w:rsid w:val="008B749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B7490"/>
  </w:style>
  <w:style w:type="paragraph" w:styleId="Salutation">
    <w:name w:val="Salutation"/>
    <w:basedOn w:val="Normal"/>
    <w:next w:val="Normal"/>
    <w:rsid w:val="00F14333"/>
  </w:style>
  <w:style w:type="paragraph" w:customStyle="1" w:styleId="aNoteBullet">
    <w:name w:val="aNoteBullet"/>
    <w:basedOn w:val="aNoteSymb"/>
    <w:rsid w:val="008B749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1433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B749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B749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B7490"/>
    <w:pPr>
      <w:spacing w:before="60"/>
      <w:ind w:firstLine="0"/>
    </w:pPr>
  </w:style>
  <w:style w:type="paragraph" w:customStyle="1" w:styleId="MinisterWord">
    <w:name w:val="MinisterWord"/>
    <w:basedOn w:val="Normal"/>
    <w:rsid w:val="008B7490"/>
    <w:pPr>
      <w:spacing w:before="60"/>
      <w:jc w:val="right"/>
    </w:pPr>
  </w:style>
  <w:style w:type="paragraph" w:customStyle="1" w:styleId="aExamPara">
    <w:name w:val="aExamPara"/>
    <w:basedOn w:val="aExam"/>
    <w:rsid w:val="008B749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B7490"/>
    <w:pPr>
      <w:ind w:left="1500"/>
    </w:pPr>
  </w:style>
  <w:style w:type="paragraph" w:customStyle="1" w:styleId="aExamBullet">
    <w:name w:val="aExamBullet"/>
    <w:basedOn w:val="aExam"/>
    <w:rsid w:val="008B749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B749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B749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B7490"/>
    <w:rPr>
      <w:sz w:val="20"/>
    </w:rPr>
  </w:style>
  <w:style w:type="paragraph" w:customStyle="1" w:styleId="aParaNotePara">
    <w:name w:val="aParaNotePara"/>
    <w:basedOn w:val="aNoteParaSymb"/>
    <w:rsid w:val="008B749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B7490"/>
    <w:rPr>
      <w:b/>
    </w:rPr>
  </w:style>
  <w:style w:type="character" w:customStyle="1" w:styleId="charBoldItals">
    <w:name w:val="charBoldItals"/>
    <w:basedOn w:val="DefaultParagraphFont"/>
    <w:rsid w:val="008B7490"/>
    <w:rPr>
      <w:b/>
      <w:i/>
    </w:rPr>
  </w:style>
  <w:style w:type="character" w:customStyle="1" w:styleId="charItals">
    <w:name w:val="charItals"/>
    <w:basedOn w:val="DefaultParagraphFont"/>
    <w:rsid w:val="008B7490"/>
    <w:rPr>
      <w:i/>
    </w:rPr>
  </w:style>
  <w:style w:type="character" w:customStyle="1" w:styleId="charUnderline">
    <w:name w:val="charUnderline"/>
    <w:basedOn w:val="DefaultParagraphFont"/>
    <w:rsid w:val="008B7490"/>
    <w:rPr>
      <w:u w:val="single"/>
    </w:rPr>
  </w:style>
  <w:style w:type="paragraph" w:customStyle="1" w:styleId="TableHd">
    <w:name w:val="TableHd"/>
    <w:basedOn w:val="Normal"/>
    <w:rsid w:val="008B749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B749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B749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B749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B749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B7490"/>
    <w:pPr>
      <w:spacing w:before="60" w:after="60"/>
    </w:pPr>
  </w:style>
  <w:style w:type="paragraph" w:customStyle="1" w:styleId="IshadedH5Sec">
    <w:name w:val="I shaded H5 Sec"/>
    <w:basedOn w:val="AH5Sec"/>
    <w:rsid w:val="008B749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B7490"/>
  </w:style>
  <w:style w:type="paragraph" w:customStyle="1" w:styleId="Penalty">
    <w:name w:val="Penalty"/>
    <w:basedOn w:val="Amainreturn"/>
    <w:rsid w:val="008B7490"/>
  </w:style>
  <w:style w:type="paragraph" w:customStyle="1" w:styleId="aNoteText">
    <w:name w:val="aNoteText"/>
    <w:basedOn w:val="aNoteSymb"/>
    <w:rsid w:val="008B7490"/>
    <w:pPr>
      <w:spacing w:before="60"/>
      <w:ind w:firstLine="0"/>
    </w:pPr>
  </w:style>
  <w:style w:type="paragraph" w:customStyle="1" w:styleId="aExamINum">
    <w:name w:val="aExamINum"/>
    <w:basedOn w:val="aExam"/>
    <w:rsid w:val="00F1433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B749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F1433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B749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B749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B7490"/>
    <w:pPr>
      <w:ind w:left="1600"/>
    </w:pPr>
  </w:style>
  <w:style w:type="paragraph" w:customStyle="1" w:styleId="aExampar">
    <w:name w:val="aExampar"/>
    <w:basedOn w:val="aExamss"/>
    <w:rsid w:val="008B7490"/>
    <w:pPr>
      <w:ind w:left="1600"/>
    </w:pPr>
  </w:style>
  <w:style w:type="paragraph" w:customStyle="1" w:styleId="aExamINumss">
    <w:name w:val="aExamINumss"/>
    <w:basedOn w:val="aExamss"/>
    <w:rsid w:val="008B749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B749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B7490"/>
    <w:pPr>
      <w:ind w:left="1500"/>
    </w:pPr>
  </w:style>
  <w:style w:type="paragraph" w:customStyle="1" w:styleId="aExamNumTextpar">
    <w:name w:val="aExamNumTextpar"/>
    <w:basedOn w:val="aExampar"/>
    <w:rsid w:val="00F14333"/>
    <w:pPr>
      <w:ind w:left="2000"/>
    </w:pPr>
  </w:style>
  <w:style w:type="paragraph" w:customStyle="1" w:styleId="aExamBulletss">
    <w:name w:val="aExamBulletss"/>
    <w:basedOn w:val="aExamss"/>
    <w:rsid w:val="008B7490"/>
    <w:pPr>
      <w:ind w:left="1500" w:hanging="400"/>
    </w:pPr>
  </w:style>
  <w:style w:type="paragraph" w:customStyle="1" w:styleId="aExamBulletpar">
    <w:name w:val="aExamBulletpar"/>
    <w:basedOn w:val="aExampar"/>
    <w:rsid w:val="008B749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B7490"/>
    <w:pPr>
      <w:ind w:left="2140"/>
    </w:pPr>
  </w:style>
  <w:style w:type="paragraph" w:customStyle="1" w:styleId="aExamsubpar">
    <w:name w:val="aExamsubpar"/>
    <w:basedOn w:val="aExamss"/>
    <w:rsid w:val="008B7490"/>
    <w:pPr>
      <w:ind w:left="2140"/>
    </w:pPr>
  </w:style>
  <w:style w:type="paragraph" w:customStyle="1" w:styleId="aExamNumsubpar">
    <w:name w:val="aExamNumsubpar"/>
    <w:basedOn w:val="aExamsubpar"/>
    <w:rsid w:val="00F14333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F14333"/>
    <w:pPr>
      <w:ind w:left="2540"/>
    </w:pPr>
  </w:style>
  <w:style w:type="paragraph" w:customStyle="1" w:styleId="aExamBulletsubpar">
    <w:name w:val="aExamBulletsubpar"/>
    <w:basedOn w:val="aExamsubpar"/>
    <w:rsid w:val="00F14333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8B749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B749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B749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B749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B749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1433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14333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8B749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B749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B749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1433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1433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1433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B7490"/>
  </w:style>
  <w:style w:type="paragraph" w:customStyle="1" w:styleId="SchApara">
    <w:name w:val="Sch A para"/>
    <w:basedOn w:val="Apara"/>
    <w:rsid w:val="008B7490"/>
  </w:style>
  <w:style w:type="paragraph" w:customStyle="1" w:styleId="SchAsubpara">
    <w:name w:val="Sch A subpara"/>
    <w:basedOn w:val="Asubpara"/>
    <w:rsid w:val="008B7490"/>
  </w:style>
  <w:style w:type="paragraph" w:customStyle="1" w:styleId="SchAsubsubpara">
    <w:name w:val="Sch A subsubpara"/>
    <w:basedOn w:val="Asubsubpara"/>
    <w:rsid w:val="008B7490"/>
  </w:style>
  <w:style w:type="paragraph" w:customStyle="1" w:styleId="TOCOL1">
    <w:name w:val="TOCOL 1"/>
    <w:basedOn w:val="TOC1"/>
    <w:rsid w:val="008B7490"/>
  </w:style>
  <w:style w:type="paragraph" w:customStyle="1" w:styleId="TOCOL2">
    <w:name w:val="TOCOL 2"/>
    <w:basedOn w:val="TOC2"/>
    <w:rsid w:val="008B7490"/>
    <w:pPr>
      <w:keepNext w:val="0"/>
    </w:pPr>
  </w:style>
  <w:style w:type="paragraph" w:customStyle="1" w:styleId="TOCOL3">
    <w:name w:val="TOCOL 3"/>
    <w:basedOn w:val="TOC3"/>
    <w:rsid w:val="008B7490"/>
    <w:pPr>
      <w:keepNext w:val="0"/>
    </w:pPr>
  </w:style>
  <w:style w:type="paragraph" w:customStyle="1" w:styleId="TOCOL4">
    <w:name w:val="TOCOL 4"/>
    <w:basedOn w:val="TOC4"/>
    <w:rsid w:val="008B7490"/>
    <w:pPr>
      <w:keepNext w:val="0"/>
    </w:pPr>
  </w:style>
  <w:style w:type="paragraph" w:customStyle="1" w:styleId="TOCOL5">
    <w:name w:val="TOCOL 5"/>
    <w:basedOn w:val="TOC5"/>
    <w:rsid w:val="008B7490"/>
    <w:pPr>
      <w:tabs>
        <w:tab w:val="left" w:pos="400"/>
      </w:tabs>
    </w:pPr>
  </w:style>
  <w:style w:type="paragraph" w:customStyle="1" w:styleId="TOCOL6">
    <w:name w:val="TOCOL 6"/>
    <w:basedOn w:val="TOC6"/>
    <w:rsid w:val="008B7490"/>
    <w:pPr>
      <w:keepNext w:val="0"/>
    </w:pPr>
  </w:style>
  <w:style w:type="paragraph" w:customStyle="1" w:styleId="TOCOL7">
    <w:name w:val="TOCOL 7"/>
    <w:basedOn w:val="TOC7"/>
    <w:rsid w:val="008B7490"/>
  </w:style>
  <w:style w:type="paragraph" w:customStyle="1" w:styleId="TOCOL8">
    <w:name w:val="TOCOL 8"/>
    <w:basedOn w:val="TOC8"/>
    <w:rsid w:val="008B7490"/>
  </w:style>
  <w:style w:type="paragraph" w:customStyle="1" w:styleId="TOCOL9">
    <w:name w:val="TOCOL 9"/>
    <w:basedOn w:val="TOC9"/>
    <w:rsid w:val="008B7490"/>
    <w:pPr>
      <w:ind w:right="0"/>
    </w:pPr>
  </w:style>
  <w:style w:type="paragraph" w:styleId="TOC9">
    <w:name w:val="toc 9"/>
    <w:basedOn w:val="Normal"/>
    <w:next w:val="Normal"/>
    <w:autoRedefine/>
    <w:rsid w:val="008B7490"/>
    <w:pPr>
      <w:ind w:left="1920" w:right="600"/>
    </w:pPr>
  </w:style>
  <w:style w:type="paragraph" w:customStyle="1" w:styleId="Billname1">
    <w:name w:val="Billname1"/>
    <w:basedOn w:val="Normal"/>
    <w:rsid w:val="008B749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B7490"/>
    <w:rPr>
      <w:sz w:val="20"/>
    </w:rPr>
  </w:style>
  <w:style w:type="paragraph" w:customStyle="1" w:styleId="TablePara10">
    <w:name w:val="TablePara10"/>
    <w:basedOn w:val="tablepara"/>
    <w:rsid w:val="008B749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B749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B7490"/>
  </w:style>
  <w:style w:type="character" w:customStyle="1" w:styleId="charPage">
    <w:name w:val="charPage"/>
    <w:basedOn w:val="DefaultParagraphFont"/>
    <w:rsid w:val="008B7490"/>
  </w:style>
  <w:style w:type="character" w:styleId="PageNumber">
    <w:name w:val="page number"/>
    <w:basedOn w:val="DefaultParagraphFont"/>
    <w:rsid w:val="008B7490"/>
  </w:style>
  <w:style w:type="paragraph" w:customStyle="1" w:styleId="Letterhead">
    <w:name w:val="Letterhead"/>
    <w:rsid w:val="00F1433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1433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1433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B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B749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14333"/>
  </w:style>
  <w:style w:type="character" w:customStyle="1" w:styleId="FooterChar">
    <w:name w:val="Footer Char"/>
    <w:basedOn w:val="DefaultParagraphFont"/>
    <w:link w:val="Footer"/>
    <w:rsid w:val="008B749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1433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B7490"/>
  </w:style>
  <w:style w:type="paragraph" w:customStyle="1" w:styleId="TableBullet">
    <w:name w:val="TableBullet"/>
    <w:basedOn w:val="TableText10"/>
    <w:qFormat/>
    <w:rsid w:val="008B749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B749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B749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1433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1433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B7490"/>
    <w:pPr>
      <w:numPr>
        <w:numId w:val="19"/>
      </w:numPr>
    </w:pPr>
  </w:style>
  <w:style w:type="paragraph" w:customStyle="1" w:styleId="ISchMain">
    <w:name w:val="I Sch Main"/>
    <w:basedOn w:val="BillBasic"/>
    <w:rsid w:val="008B749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B749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B749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B749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B749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B749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B749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B749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1433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14333"/>
    <w:rPr>
      <w:sz w:val="24"/>
      <w:lang w:eastAsia="en-US"/>
    </w:rPr>
  </w:style>
  <w:style w:type="paragraph" w:customStyle="1" w:styleId="Status">
    <w:name w:val="Status"/>
    <w:basedOn w:val="Normal"/>
    <w:rsid w:val="008B749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B7490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61261B"/>
    <w:rPr>
      <w:sz w:val="24"/>
      <w:lang w:eastAsia="en-US"/>
    </w:rPr>
  </w:style>
  <w:style w:type="paragraph" w:customStyle="1" w:styleId="Default">
    <w:name w:val="Default"/>
    <w:rsid w:val="00FE23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534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B7490"/>
  </w:style>
  <w:style w:type="paragraph" w:customStyle="1" w:styleId="05Endnote0">
    <w:name w:val="05Endnote"/>
    <w:basedOn w:val="Normal"/>
    <w:rsid w:val="008B7490"/>
  </w:style>
  <w:style w:type="paragraph" w:customStyle="1" w:styleId="06Copyright">
    <w:name w:val="06Copyright"/>
    <w:basedOn w:val="Normal"/>
    <w:rsid w:val="008B7490"/>
  </w:style>
  <w:style w:type="paragraph" w:customStyle="1" w:styleId="RepubNo">
    <w:name w:val="RepubNo"/>
    <w:basedOn w:val="BillBasicHeading"/>
    <w:rsid w:val="008B749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B749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B749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B7490"/>
    <w:rPr>
      <w:rFonts w:ascii="Arial" w:hAnsi="Arial"/>
      <w:b/>
    </w:rPr>
  </w:style>
  <w:style w:type="paragraph" w:customStyle="1" w:styleId="CoverSubHdg">
    <w:name w:val="CoverSubHdg"/>
    <w:basedOn w:val="CoverHeading"/>
    <w:rsid w:val="008B749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B749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B749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B749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B749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B749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B749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B749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B749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B749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B749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B749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B749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B749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B749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B749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B749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B749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B749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B7490"/>
  </w:style>
  <w:style w:type="character" w:customStyle="1" w:styleId="charTableText">
    <w:name w:val="charTableText"/>
    <w:basedOn w:val="DefaultParagraphFont"/>
    <w:rsid w:val="008B7490"/>
  </w:style>
  <w:style w:type="paragraph" w:customStyle="1" w:styleId="Dict-HeadingSymb">
    <w:name w:val="Dict-Heading Symb"/>
    <w:basedOn w:val="Dict-Heading"/>
    <w:rsid w:val="008B749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B749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B749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B749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B749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B74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B749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B749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B749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B749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B749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B7490"/>
    <w:pPr>
      <w:ind w:hanging="480"/>
    </w:pPr>
  </w:style>
  <w:style w:type="paragraph" w:styleId="MacroText">
    <w:name w:val="macro"/>
    <w:link w:val="MacroTextChar"/>
    <w:semiHidden/>
    <w:rsid w:val="008B74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749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B749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B7490"/>
  </w:style>
  <w:style w:type="paragraph" w:customStyle="1" w:styleId="RenumProvEntries">
    <w:name w:val="RenumProvEntries"/>
    <w:basedOn w:val="Normal"/>
    <w:rsid w:val="008B749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B749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B749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B7490"/>
    <w:pPr>
      <w:ind w:left="252"/>
    </w:pPr>
  </w:style>
  <w:style w:type="paragraph" w:customStyle="1" w:styleId="RenumTableHdg">
    <w:name w:val="RenumTableHdg"/>
    <w:basedOn w:val="Normal"/>
    <w:rsid w:val="008B749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B749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B7490"/>
    <w:rPr>
      <w:b w:val="0"/>
    </w:rPr>
  </w:style>
  <w:style w:type="paragraph" w:customStyle="1" w:styleId="Sched-FormSymb">
    <w:name w:val="Sched-Form Symb"/>
    <w:basedOn w:val="Sched-Form"/>
    <w:rsid w:val="008B749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B749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B749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B749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B749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B749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B7490"/>
    <w:pPr>
      <w:ind w:firstLine="0"/>
    </w:pPr>
    <w:rPr>
      <w:b/>
    </w:rPr>
  </w:style>
  <w:style w:type="paragraph" w:customStyle="1" w:styleId="EndNoteTextPub">
    <w:name w:val="EndNoteTextPub"/>
    <w:basedOn w:val="Normal"/>
    <w:rsid w:val="008B749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B7490"/>
    <w:rPr>
      <w:szCs w:val="24"/>
    </w:rPr>
  </w:style>
  <w:style w:type="character" w:customStyle="1" w:styleId="charNotBold">
    <w:name w:val="charNotBold"/>
    <w:basedOn w:val="DefaultParagraphFont"/>
    <w:rsid w:val="008B749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B749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B7490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B749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B749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B749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B749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B7490"/>
    <w:pPr>
      <w:tabs>
        <w:tab w:val="left" w:pos="2700"/>
      </w:tabs>
      <w:spacing w:before="0"/>
    </w:pPr>
  </w:style>
  <w:style w:type="paragraph" w:customStyle="1" w:styleId="parainpara">
    <w:name w:val="para in para"/>
    <w:rsid w:val="008B749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B749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B7490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B749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B7490"/>
    <w:rPr>
      <w:b w:val="0"/>
      <w:sz w:val="32"/>
    </w:rPr>
  </w:style>
  <w:style w:type="paragraph" w:customStyle="1" w:styleId="MH1Chapter">
    <w:name w:val="M H1 Chapter"/>
    <w:basedOn w:val="AH1Chapter"/>
    <w:rsid w:val="008B749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B749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B749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B749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B749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B749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B749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B749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B749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B749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B7490"/>
    <w:pPr>
      <w:ind w:left="1800"/>
    </w:pPr>
  </w:style>
  <w:style w:type="paragraph" w:customStyle="1" w:styleId="Modparareturn">
    <w:name w:val="Mod para return"/>
    <w:basedOn w:val="AparareturnSymb"/>
    <w:rsid w:val="008B7490"/>
    <w:pPr>
      <w:ind w:left="2300"/>
    </w:pPr>
  </w:style>
  <w:style w:type="paragraph" w:customStyle="1" w:styleId="Modsubparareturn">
    <w:name w:val="Mod subpara return"/>
    <w:basedOn w:val="AsubparareturnSymb"/>
    <w:rsid w:val="008B7490"/>
    <w:pPr>
      <w:ind w:left="3040"/>
    </w:pPr>
  </w:style>
  <w:style w:type="paragraph" w:customStyle="1" w:styleId="Modref">
    <w:name w:val="Mod ref"/>
    <w:basedOn w:val="refSymb"/>
    <w:rsid w:val="008B7490"/>
    <w:pPr>
      <w:ind w:left="1100"/>
    </w:pPr>
  </w:style>
  <w:style w:type="paragraph" w:customStyle="1" w:styleId="ModaNote">
    <w:name w:val="Mod aNote"/>
    <w:basedOn w:val="aNoteSymb"/>
    <w:rsid w:val="008B749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B749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B7490"/>
    <w:pPr>
      <w:ind w:left="0" w:firstLine="0"/>
    </w:pPr>
  </w:style>
  <w:style w:type="paragraph" w:customStyle="1" w:styleId="AmdtEntries">
    <w:name w:val="AmdtEntries"/>
    <w:basedOn w:val="BillBasicHeading"/>
    <w:rsid w:val="008B749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B749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B749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B749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B749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B749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B749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B749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B749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B749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B749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B749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B749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B749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B749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B7490"/>
  </w:style>
  <w:style w:type="paragraph" w:customStyle="1" w:styleId="refSymb">
    <w:name w:val="ref Symb"/>
    <w:basedOn w:val="BillBasic"/>
    <w:next w:val="Normal"/>
    <w:rsid w:val="008B749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B749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B749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B74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B74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B749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B749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B749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B749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B749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B749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B749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B7490"/>
    <w:pPr>
      <w:ind w:left="1599" w:hanging="2081"/>
    </w:pPr>
  </w:style>
  <w:style w:type="paragraph" w:customStyle="1" w:styleId="IdefsubparaSymb">
    <w:name w:val="I def subpara Symb"/>
    <w:basedOn w:val="IsubparaSymb"/>
    <w:rsid w:val="008B749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B749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B749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B749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B749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B749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B749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B749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B749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B749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B749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B749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B749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B749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B749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B749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B749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B749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B749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B749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B749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B749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B749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B749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B749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B749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B749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B749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B749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B749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B749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B7490"/>
  </w:style>
  <w:style w:type="paragraph" w:customStyle="1" w:styleId="PenaltyParaSymb">
    <w:name w:val="PenaltyPara Symb"/>
    <w:basedOn w:val="Normal"/>
    <w:rsid w:val="008B749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B749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B749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B7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6-25" TargetMode="Externa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6-29" TargetMode="External"/><Relationship Id="rId27" Type="http://schemas.openxmlformats.org/officeDocument/2006/relationships/footer" Target="footer8.xml"/><Relationship Id="rId30" Type="http://schemas.openxmlformats.org/officeDocument/2006/relationships/hyperlink" Target="http://www.legislation.act.gov.au" TargetMode="Externa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94C6-6772-4DCB-AEBA-6662B7A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3459</Words>
  <Characters>16697</Characters>
  <Application>Microsoft Office Word</Application>
  <DocSecurity>0</DocSecurity>
  <Lines>890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2019 (No )</vt:lpstr>
    </vt:vector>
  </TitlesOfParts>
  <Manager>Rule</Manager>
  <Company>Rule</Company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2019 (No )</dc:title>
  <dc:subject>Amendment</dc:subject>
  <dc:creator>ACT Government</dc:creator>
  <cp:keywords>N01</cp:keywords>
  <dc:description>J2019-269</dc:description>
  <cp:lastModifiedBy>PCODCS</cp:lastModifiedBy>
  <cp:revision>4</cp:revision>
  <cp:lastPrinted>2019-06-17T01:53:00Z</cp:lastPrinted>
  <dcterms:created xsi:type="dcterms:W3CDTF">2019-06-24T06:30:00Z</dcterms:created>
  <dcterms:modified xsi:type="dcterms:W3CDTF">2019-06-24T06:30:00Z</dcterms:modified>
  <cp:category>SL2019-11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David Metcalf</vt:lpwstr>
  </property>
  <property fmtid="{D5CDD505-2E9C-101B-9397-08002B2CF9AE}" pid="4" name="SettlerEmail">
    <vt:lpwstr>david.metcalf@act.gov.au</vt:lpwstr>
  </property>
  <property fmtid="{D5CDD505-2E9C-101B-9397-08002B2CF9AE}" pid="5" name="SettlerPh">
    <vt:lpwstr>62053779</vt:lpwstr>
  </property>
  <property fmtid="{D5CDD505-2E9C-101B-9397-08002B2CF9AE}" pid="6" name="Client">
    <vt:lpwstr>Rules Advisory Committee</vt:lpwstr>
  </property>
  <property fmtid="{D5CDD505-2E9C-101B-9397-08002B2CF9AE}" pid="7" name="ClientName1">
    <vt:lpwstr>Annie Glover</vt:lpwstr>
  </property>
  <property fmtid="{D5CDD505-2E9C-101B-9397-08002B2CF9AE}" pid="8" name="ClientEmail1">
    <vt:lpwstr>Annie.Glover@courts.act.gov.au</vt:lpwstr>
  </property>
  <property fmtid="{D5CDD505-2E9C-101B-9397-08002B2CF9AE}" pid="9" name="ClientPh1">
    <vt:lpwstr>62071197</vt:lpwstr>
  </property>
  <property fmtid="{D5CDD505-2E9C-101B-9397-08002B2CF9AE}" pid="10" name="ClientName2">
    <vt:lpwstr/>
  </property>
  <property fmtid="{D5CDD505-2E9C-101B-9397-08002B2CF9AE}" pid="11" name="ClientEmail2">
    <vt:lpwstr/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1059921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Court Procedures Amendment Rules 2019 (No )</vt:lpwstr>
  </property>
  <property fmtid="{D5CDD505-2E9C-101B-9397-08002B2CF9AE}" pid="18" name="ActName">
    <vt:lpwstr>Court Procedures Act 2004</vt:lpwstr>
  </property>
  <property fmtid="{D5CDD505-2E9C-101B-9397-08002B2CF9AE}" pid="19" name="DrafterName">
    <vt:lpwstr>Phil Bibrowicz</vt:lpwstr>
  </property>
  <property fmtid="{D5CDD505-2E9C-101B-9397-08002B2CF9AE}" pid="20" name="DrafterEmail">
    <vt:lpwstr>phil.bibrowicz@act.gov.au</vt:lpwstr>
  </property>
  <property fmtid="{D5CDD505-2E9C-101B-9397-08002B2CF9AE}" pid="21" name="DrafterPh">
    <vt:lpwstr>62053793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