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DF5A" w14:textId="77777777" w:rsidR="00D05FF8" w:rsidRDefault="00D05FF8" w:rsidP="00FE5883">
      <w:pPr>
        <w:spacing w:before="480"/>
        <w:jc w:val="center"/>
      </w:pPr>
      <w:r>
        <w:rPr>
          <w:noProof/>
          <w:lang w:eastAsia="en-AU"/>
        </w:rPr>
        <w:drawing>
          <wp:inline distT="0" distB="0" distL="0" distR="0" wp14:anchorId="6C747157" wp14:editId="4A2D0FD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EE6A66" w14:textId="77777777" w:rsidR="00D05FF8" w:rsidRDefault="00D05FF8">
      <w:pPr>
        <w:jc w:val="center"/>
        <w:rPr>
          <w:rFonts w:ascii="Arial" w:hAnsi="Arial"/>
        </w:rPr>
      </w:pPr>
      <w:r>
        <w:rPr>
          <w:rFonts w:ascii="Arial" w:hAnsi="Arial"/>
        </w:rPr>
        <w:t>Australian Capital Territory</w:t>
      </w:r>
    </w:p>
    <w:p w14:paraId="1B241C27" w14:textId="1DB93421" w:rsidR="00B227E7" w:rsidRPr="00C1177F" w:rsidRDefault="00A56978" w:rsidP="00B227E7">
      <w:pPr>
        <w:pStyle w:val="Billname1"/>
      </w:pPr>
      <w:r w:rsidRPr="00C1177F">
        <w:fldChar w:fldCharType="begin"/>
      </w:r>
      <w:r w:rsidRPr="00C1177F">
        <w:instrText xml:space="preserve"> REF Citation \*charformat  \* MERGEFORMAT </w:instrText>
      </w:r>
      <w:r w:rsidRPr="00C1177F">
        <w:fldChar w:fldCharType="separate"/>
      </w:r>
      <w:r w:rsidR="008D6250">
        <w:t>Court Procedures Amendment Rules 2023 (No 2)</w:t>
      </w:r>
      <w:r w:rsidRPr="00C1177F">
        <w:fldChar w:fldCharType="end"/>
      </w:r>
    </w:p>
    <w:p w14:paraId="5358CEDF" w14:textId="6E183D49" w:rsidR="00B227E7" w:rsidRPr="00C1177F" w:rsidRDefault="00B227E7" w:rsidP="00B227E7">
      <w:pPr>
        <w:pStyle w:val="ActNo"/>
      </w:pPr>
      <w:r w:rsidRPr="00C1177F">
        <w:t xml:space="preserve">Subordinate Law </w:t>
      </w:r>
      <w:r w:rsidR="00A56978">
        <w:fldChar w:fldCharType="begin"/>
      </w:r>
      <w:r w:rsidR="00A56978">
        <w:instrText xml:space="preserve"> DOCPROPERTY "Category"  \* MERGEFORMAT </w:instrText>
      </w:r>
      <w:r w:rsidR="00A56978">
        <w:fldChar w:fldCharType="separate"/>
      </w:r>
      <w:r w:rsidR="008D6250">
        <w:t>SL2023-36</w:t>
      </w:r>
      <w:r w:rsidR="00A56978">
        <w:fldChar w:fldCharType="end"/>
      </w:r>
    </w:p>
    <w:p w14:paraId="11051E87" w14:textId="77777777" w:rsidR="00B227E7" w:rsidRPr="00C1177F" w:rsidRDefault="00B227E7" w:rsidP="00B227E7">
      <w:pPr>
        <w:pStyle w:val="N-line3"/>
      </w:pPr>
    </w:p>
    <w:p w14:paraId="0C70C889" w14:textId="58AE49FC" w:rsidR="00B227E7" w:rsidRPr="00C1177F" w:rsidRDefault="00B227E7" w:rsidP="00B227E7">
      <w:pPr>
        <w:pStyle w:val="EnactingWordsRules"/>
      </w:pPr>
      <w:r w:rsidRPr="00C1177F">
        <w:t xml:space="preserve">We, the rule-making committee, make the following rules of court under the </w:t>
      </w:r>
      <w:hyperlink r:id="rId9" w:tooltip="A2004-59" w:history="1">
        <w:r w:rsidR="00402888" w:rsidRPr="00402888">
          <w:rPr>
            <w:rStyle w:val="charCitHyperlinkItal"/>
          </w:rPr>
          <w:t>Court Procedures Act 2004</w:t>
        </w:r>
      </w:hyperlink>
      <w:r w:rsidRPr="00C1177F">
        <w:t>, section 7.</w:t>
      </w:r>
    </w:p>
    <w:p w14:paraId="5DC9D8AE" w14:textId="59117001" w:rsidR="00B227E7" w:rsidRPr="00C1177F" w:rsidRDefault="00B227E7" w:rsidP="00B227E7">
      <w:pPr>
        <w:pStyle w:val="DateLine"/>
      </w:pPr>
      <w:r w:rsidRPr="00C1177F">
        <w:t xml:space="preserve">Dated </w:t>
      </w:r>
      <w:r w:rsidR="00D05FF8">
        <w:t>13 December 2023</w:t>
      </w:r>
      <w:r w:rsidRPr="00C1177F">
        <w:t>.</w:t>
      </w:r>
    </w:p>
    <w:p w14:paraId="238A6BCC" w14:textId="77777777" w:rsidR="00B227E7" w:rsidRPr="00C1177F" w:rsidRDefault="00B227E7" w:rsidP="00B227E7"/>
    <w:tbl>
      <w:tblPr>
        <w:tblW w:w="7559" w:type="dxa"/>
        <w:jc w:val="center"/>
        <w:tblLook w:val="0000" w:firstRow="0" w:lastRow="0" w:firstColumn="0" w:lastColumn="0" w:noHBand="0" w:noVBand="0"/>
      </w:tblPr>
      <w:tblGrid>
        <w:gridCol w:w="4253"/>
        <w:gridCol w:w="3306"/>
      </w:tblGrid>
      <w:tr w:rsidR="00B227E7" w:rsidRPr="00C1177F" w14:paraId="355E8F1B" w14:textId="77777777" w:rsidTr="00890CA5">
        <w:trPr>
          <w:jc w:val="center"/>
        </w:trPr>
        <w:tc>
          <w:tcPr>
            <w:tcW w:w="4253" w:type="dxa"/>
            <w:tcBorders>
              <w:top w:val="nil"/>
              <w:left w:val="nil"/>
              <w:bottom w:val="nil"/>
              <w:right w:val="nil"/>
            </w:tcBorders>
          </w:tcPr>
          <w:p w14:paraId="105629C2" w14:textId="7FBE922F" w:rsidR="00B227E7" w:rsidRPr="00C1177F" w:rsidRDefault="00A1438D" w:rsidP="00890CA5">
            <w:pPr>
              <w:spacing w:before="160" w:after="40"/>
              <w:rPr>
                <w:caps/>
              </w:rPr>
            </w:pPr>
            <w:r w:rsidRPr="00A1438D">
              <w:rPr>
                <w:caps/>
              </w:rPr>
              <w:t>Lucy McCallum</w:t>
            </w:r>
          </w:p>
        </w:tc>
        <w:tc>
          <w:tcPr>
            <w:tcW w:w="3306" w:type="dxa"/>
            <w:tcBorders>
              <w:top w:val="nil"/>
              <w:left w:val="nil"/>
              <w:bottom w:val="nil"/>
              <w:right w:val="nil"/>
            </w:tcBorders>
          </w:tcPr>
          <w:p w14:paraId="548CB73D" w14:textId="1E940F56" w:rsidR="00B227E7" w:rsidRPr="00C1177F" w:rsidRDefault="00A1438D" w:rsidP="00890CA5">
            <w:pPr>
              <w:spacing w:before="160" w:after="40"/>
              <w:jc w:val="right"/>
              <w:rPr>
                <w:caps/>
              </w:rPr>
            </w:pPr>
            <w:r w:rsidRPr="00A1438D">
              <w:rPr>
                <w:caps/>
              </w:rPr>
              <w:t>Lorraine Walker</w:t>
            </w:r>
          </w:p>
        </w:tc>
      </w:tr>
      <w:tr w:rsidR="00B227E7" w:rsidRPr="00C1177F" w14:paraId="377E046B" w14:textId="77777777" w:rsidTr="00890CA5">
        <w:trPr>
          <w:jc w:val="center"/>
        </w:trPr>
        <w:tc>
          <w:tcPr>
            <w:tcW w:w="4253" w:type="dxa"/>
            <w:tcBorders>
              <w:top w:val="nil"/>
              <w:left w:val="nil"/>
              <w:bottom w:val="nil"/>
              <w:right w:val="nil"/>
            </w:tcBorders>
          </w:tcPr>
          <w:p w14:paraId="07A4C086" w14:textId="77777777" w:rsidR="00B227E7" w:rsidRPr="00C1177F" w:rsidRDefault="00B227E7" w:rsidP="00890CA5">
            <w:pPr>
              <w:spacing w:before="160" w:after="40"/>
            </w:pPr>
            <w:r w:rsidRPr="00C1177F">
              <w:t>Chief Justice</w:t>
            </w:r>
          </w:p>
        </w:tc>
        <w:tc>
          <w:tcPr>
            <w:tcW w:w="3306" w:type="dxa"/>
            <w:tcBorders>
              <w:top w:val="nil"/>
              <w:left w:val="nil"/>
              <w:bottom w:val="nil"/>
              <w:right w:val="nil"/>
            </w:tcBorders>
          </w:tcPr>
          <w:p w14:paraId="567A939E" w14:textId="77777777" w:rsidR="00B227E7" w:rsidRPr="00C1177F" w:rsidRDefault="00B227E7" w:rsidP="00890CA5">
            <w:pPr>
              <w:spacing w:before="160" w:after="40"/>
              <w:jc w:val="right"/>
            </w:pPr>
            <w:r w:rsidRPr="00C1177F">
              <w:t>Chief Magistrate</w:t>
            </w:r>
          </w:p>
        </w:tc>
      </w:tr>
      <w:tr w:rsidR="00B227E7" w:rsidRPr="00C1177F" w14:paraId="564646E2" w14:textId="77777777" w:rsidTr="00890CA5">
        <w:trPr>
          <w:jc w:val="center"/>
        </w:trPr>
        <w:tc>
          <w:tcPr>
            <w:tcW w:w="4253" w:type="dxa"/>
            <w:tcBorders>
              <w:top w:val="nil"/>
              <w:left w:val="nil"/>
              <w:bottom w:val="nil"/>
              <w:right w:val="nil"/>
            </w:tcBorders>
          </w:tcPr>
          <w:p w14:paraId="787C458C" w14:textId="7470E52D" w:rsidR="00B227E7" w:rsidRPr="00C1177F" w:rsidRDefault="00A1438D" w:rsidP="00890CA5">
            <w:pPr>
              <w:spacing w:before="160" w:after="40"/>
              <w:rPr>
                <w:caps/>
              </w:rPr>
            </w:pPr>
            <w:r w:rsidRPr="00A1438D">
              <w:rPr>
                <w:caps/>
              </w:rPr>
              <w:t>David Mossop</w:t>
            </w:r>
          </w:p>
        </w:tc>
        <w:tc>
          <w:tcPr>
            <w:tcW w:w="3306" w:type="dxa"/>
            <w:tcBorders>
              <w:top w:val="nil"/>
              <w:left w:val="nil"/>
              <w:bottom w:val="nil"/>
              <w:right w:val="nil"/>
            </w:tcBorders>
          </w:tcPr>
          <w:p w14:paraId="52851367" w14:textId="784BECF3" w:rsidR="00B227E7" w:rsidRPr="00C1177F" w:rsidRDefault="00A1438D" w:rsidP="00890CA5">
            <w:pPr>
              <w:spacing w:before="160" w:after="40"/>
              <w:jc w:val="right"/>
              <w:rPr>
                <w:caps/>
              </w:rPr>
            </w:pPr>
            <w:r w:rsidRPr="00A1438D">
              <w:rPr>
                <w:caps/>
              </w:rPr>
              <w:t>Ian Temby</w:t>
            </w:r>
          </w:p>
        </w:tc>
      </w:tr>
      <w:tr w:rsidR="00B227E7" w:rsidRPr="00C1177F" w14:paraId="1DAC5A21" w14:textId="77777777" w:rsidTr="00890CA5">
        <w:trPr>
          <w:jc w:val="center"/>
        </w:trPr>
        <w:tc>
          <w:tcPr>
            <w:tcW w:w="4253" w:type="dxa"/>
            <w:tcBorders>
              <w:top w:val="nil"/>
              <w:left w:val="nil"/>
              <w:bottom w:val="nil"/>
              <w:right w:val="nil"/>
            </w:tcBorders>
          </w:tcPr>
          <w:p w14:paraId="611A3E97" w14:textId="77777777" w:rsidR="00B227E7" w:rsidRPr="00C1177F" w:rsidRDefault="00B227E7" w:rsidP="00890CA5">
            <w:pPr>
              <w:spacing w:before="160" w:after="40"/>
            </w:pPr>
            <w:r w:rsidRPr="00C1177F">
              <w:t>Judge</w:t>
            </w:r>
          </w:p>
        </w:tc>
        <w:tc>
          <w:tcPr>
            <w:tcW w:w="3306" w:type="dxa"/>
            <w:tcBorders>
              <w:top w:val="nil"/>
              <w:left w:val="nil"/>
              <w:bottom w:val="nil"/>
              <w:right w:val="nil"/>
            </w:tcBorders>
          </w:tcPr>
          <w:p w14:paraId="46E015AD" w14:textId="77777777" w:rsidR="00B227E7" w:rsidRPr="00C1177F" w:rsidRDefault="00B227E7" w:rsidP="00890CA5">
            <w:pPr>
              <w:spacing w:before="160" w:after="40"/>
              <w:jc w:val="right"/>
            </w:pPr>
            <w:r w:rsidRPr="00C1177F">
              <w:t>Magistrate</w:t>
            </w:r>
          </w:p>
        </w:tc>
      </w:tr>
      <w:tr w:rsidR="00B227E7" w:rsidRPr="00C1177F" w14:paraId="7CA80D55" w14:textId="77777777" w:rsidTr="00890CA5">
        <w:trPr>
          <w:jc w:val="center"/>
        </w:trPr>
        <w:tc>
          <w:tcPr>
            <w:tcW w:w="4253" w:type="dxa"/>
            <w:tcBorders>
              <w:top w:val="nil"/>
              <w:left w:val="nil"/>
              <w:bottom w:val="nil"/>
              <w:right w:val="nil"/>
            </w:tcBorders>
          </w:tcPr>
          <w:p w14:paraId="780A5404" w14:textId="77777777" w:rsidR="00B227E7" w:rsidRPr="00C1177F" w:rsidRDefault="00B227E7" w:rsidP="00890CA5">
            <w:pPr>
              <w:spacing w:before="160" w:after="40"/>
              <w:rPr>
                <w:caps/>
              </w:rPr>
            </w:pPr>
          </w:p>
        </w:tc>
        <w:tc>
          <w:tcPr>
            <w:tcW w:w="3306" w:type="dxa"/>
            <w:tcBorders>
              <w:top w:val="nil"/>
              <w:left w:val="nil"/>
              <w:bottom w:val="nil"/>
              <w:right w:val="nil"/>
            </w:tcBorders>
          </w:tcPr>
          <w:p w14:paraId="3F4607DA" w14:textId="77777777" w:rsidR="00B227E7" w:rsidRPr="00C1177F" w:rsidRDefault="00B227E7" w:rsidP="00890CA5">
            <w:pPr>
              <w:spacing w:before="160" w:after="40"/>
              <w:jc w:val="right"/>
              <w:rPr>
                <w:caps/>
              </w:rPr>
            </w:pPr>
          </w:p>
        </w:tc>
      </w:tr>
    </w:tbl>
    <w:p w14:paraId="56147F99" w14:textId="77777777" w:rsidR="00B227E7" w:rsidRPr="00C1177F" w:rsidRDefault="00B227E7" w:rsidP="00B227E7">
      <w:pPr>
        <w:pStyle w:val="N-line3"/>
      </w:pPr>
    </w:p>
    <w:p w14:paraId="040C54CB" w14:textId="77777777" w:rsidR="000242CC" w:rsidRDefault="000242CC">
      <w:pPr>
        <w:pStyle w:val="00SigningPage"/>
        <w:sectPr w:rsidR="000242CC">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7925F1BB" w14:textId="77777777" w:rsidR="00D05FF8" w:rsidRDefault="00D05FF8" w:rsidP="00FE5883">
      <w:pPr>
        <w:spacing w:before="480"/>
        <w:jc w:val="center"/>
      </w:pPr>
      <w:r>
        <w:rPr>
          <w:noProof/>
          <w:lang w:eastAsia="en-AU"/>
        </w:rPr>
        <w:lastRenderedPageBreak/>
        <w:drawing>
          <wp:inline distT="0" distB="0" distL="0" distR="0" wp14:anchorId="7FFC1E63" wp14:editId="0626BDE5">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B78F2A" w14:textId="77777777" w:rsidR="00D05FF8" w:rsidRDefault="00D05FF8">
      <w:pPr>
        <w:jc w:val="center"/>
        <w:rPr>
          <w:rFonts w:ascii="Arial" w:hAnsi="Arial"/>
        </w:rPr>
      </w:pPr>
      <w:r>
        <w:rPr>
          <w:rFonts w:ascii="Arial" w:hAnsi="Arial"/>
        </w:rPr>
        <w:t>Australian Capital Territory</w:t>
      </w:r>
    </w:p>
    <w:p w14:paraId="61C05069" w14:textId="34FB37DD" w:rsidR="00B227E7" w:rsidRPr="00C1177F" w:rsidRDefault="00D05FF8" w:rsidP="00B227E7">
      <w:pPr>
        <w:pStyle w:val="Billname"/>
      </w:pPr>
      <w:bookmarkStart w:id="0" w:name="Citation"/>
      <w:r>
        <w:t>Court Procedures Amendment Rules 2023 (No 2)</w:t>
      </w:r>
      <w:bookmarkEnd w:id="0"/>
    </w:p>
    <w:p w14:paraId="29D9AB3B" w14:textId="471DF862" w:rsidR="00B227E7" w:rsidRPr="00C1177F" w:rsidRDefault="00B227E7" w:rsidP="00B227E7">
      <w:pPr>
        <w:pStyle w:val="ActNo"/>
      </w:pPr>
      <w:r w:rsidRPr="00C1177F">
        <w:t xml:space="preserve">Subordinate Law </w:t>
      </w:r>
      <w:r w:rsidR="00A56978">
        <w:fldChar w:fldCharType="begin"/>
      </w:r>
      <w:r w:rsidR="00A56978">
        <w:instrText xml:space="preserve"> DOCPROPERTY "Category"  \* MERGEFORMAT </w:instrText>
      </w:r>
      <w:r w:rsidR="00A56978">
        <w:fldChar w:fldCharType="separate"/>
      </w:r>
      <w:r w:rsidR="008D6250">
        <w:t>SL2023-36</w:t>
      </w:r>
      <w:r w:rsidR="00A56978">
        <w:fldChar w:fldCharType="end"/>
      </w:r>
    </w:p>
    <w:p w14:paraId="1E8ABD2B" w14:textId="77777777" w:rsidR="00B227E7" w:rsidRPr="00C1177F" w:rsidRDefault="00B227E7" w:rsidP="00B227E7">
      <w:pPr>
        <w:pStyle w:val="madeunder"/>
      </w:pPr>
      <w:r w:rsidRPr="00C1177F">
        <w:t>made under the</w:t>
      </w:r>
    </w:p>
    <w:p w14:paraId="4B87E014" w14:textId="0A8D067E" w:rsidR="00B227E7" w:rsidRPr="00C1177F" w:rsidRDefault="008A2C1D" w:rsidP="00B227E7">
      <w:pPr>
        <w:pStyle w:val="AuthLaw"/>
      </w:pPr>
      <w:bookmarkStart w:id="1" w:name="ActName"/>
      <w:r w:rsidRPr="00C1177F">
        <w:t>Court Procedures Act 2004</w:t>
      </w:r>
      <w:bookmarkEnd w:id="1"/>
    </w:p>
    <w:p w14:paraId="36AC47B7" w14:textId="77777777" w:rsidR="00B227E7" w:rsidRPr="00C1177F" w:rsidRDefault="00B227E7" w:rsidP="00B227E7">
      <w:pPr>
        <w:pStyle w:val="Placeholder"/>
      </w:pPr>
      <w:r w:rsidRPr="00C1177F">
        <w:rPr>
          <w:rStyle w:val="CharChapNo"/>
        </w:rPr>
        <w:t xml:space="preserve">  </w:t>
      </w:r>
      <w:r w:rsidRPr="00C1177F">
        <w:rPr>
          <w:rStyle w:val="CharChapText"/>
        </w:rPr>
        <w:t xml:space="preserve">  </w:t>
      </w:r>
    </w:p>
    <w:p w14:paraId="0A481944" w14:textId="77777777" w:rsidR="00B227E7" w:rsidRPr="00C1177F" w:rsidRDefault="00B227E7" w:rsidP="00B227E7">
      <w:pPr>
        <w:pStyle w:val="Placeholder"/>
      </w:pPr>
      <w:r w:rsidRPr="00C1177F">
        <w:rPr>
          <w:rStyle w:val="CharPartNo"/>
        </w:rPr>
        <w:t xml:space="preserve">  </w:t>
      </w:r>
      <w:r w:rsidRPr="00C1177F">
        <w:rPr>
          <w:rStyle w:val="CharPartText"/>
        </w:rPr>
        <w:t xml:space="preserve">  </w:t>
      </w:r>
    </w:p>
    <w:p w14:paraId="0AFDFAC2" w14:textId="77777777" w:rsidR="00B227E7" w:rsidRPr="00C1177F" w:rsidRDefault="00B227E7" w:rsidP="00B227E7">
      <w:pPr>
        <w:pStyle w:val="Placeholder"/>
      </w:pPr>
      <w:r w:rsidRPr="00C1177F">
        <w:rPr>
          <w:rStyle w:val="CharDivNo"/>
        </w:rPr>
        <w:t xml:space="preserve">  </w:t>
      </w:r>
      <w:r w:rsidRPr="00C1177F">
        <w:rPr>
          <w:rStyle w:val="CharDivText"/>
        </w:rPr>
        <w:t xml:space="preserve">  </w:t>
      </w:r>
    </w:p>
    <w:p w14:paraId="4C8988AB" w14:textId="77777777" w:rsidR="00B227E7" w:rsidRPr="00C1177F" w:rsidRDefault="00B227E7" w:rsidP="00B227E7">
      <w:pPr>
        <w:pStyle w:val="Placeholder"/>
      </w:pPr>
      <w:r w:rsidRPr="00C1177F">
        <w:rPr>
          <w:rStyle w:val="charContents"/>
          <w:sz w:val="16"/>
        </w:rPr>
        <w:t xml:space="preserve">  </w:t>
      </w:r>
      <w:r w:rsidRPr="00C1177F">
        <w:rPr>
          <w:rStyle w:val="charPage"/>
        </w:rPr>
        <w:t xml:space="preserve">  </w:t>
      </w:r>
    </w:p>
    <w:p w14:paraId="534CD7B2" w14:textId="77777777" w:rsidR="00B227E7" w:rsidRPr="00C1177F" w:rsidRDefault="00B227E7" w:rsidP="00B227E7">
      <w:pPr>
        <w:pStyle w:val="N-TOCheading"/>
      </w:pPr>
      <w:r w:rsidRPr="00C1177F">
        <w:rPr>
          <w:rStyle w:val="charContents"/>
        </w:rPr>
        <w:t>Contents</w:t>
      </w:r>
    </w:p>
    <w:p w14:paraId="45FB9DC2" w14:textId="77777777" w:rsidR="00B227E7" w:rsidRPr="00C1177F" w:rsidRDefault="00B227E7" w:rsidP="00B227E7">
      <w:pPr>
        <w:pStyle w:val="N-9pt"/>
      </w:pPr>
      <w:r w:rsidRPr="00C1177F">
        <w:tab/>
      </w:r>
      <w:r w:rsidRPr="00C1177F">
        <w:rPr>
          <w:rStyle w:val="charPage"/>
        </w:rPr>
        <w:t>Page</w:t>
      </w:r>
    </w:p>
    <w:p w14:paraId="0FC00FD1" w14:textId="3BD8DDD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061398" w:history="1">
        <w:r w:rsidRPr="001E4C28">
          <w:t>1</w:t>
        </w:r>
        <w:r>
          <w:rPr>
            <w:rFonts w:asciiTheme="minorHAnsi" w:eastAsiaTheme="minorEastAsia" w:hAnsiTheme="minorHAnsi" w:cstheme="minorBidi"/>
            <w:kern w:val="2"/>
            <w:sz w:val="22"/>
            <w:szCs w:val="22"/>
            <w:lang w:eastAsia="en-AU"/>
            <w14:ligatures w14:val="standardContextual"/>
          </w:rPr>
          <w:tab/>
        </w:r>
        <w:r w:rsidRPr="001E4C28">
          <w:t>Name of rules</w:t>
        </w:r>
        <w:r>
          <w:tab/>
        </w:r>
        <w:r>
          <w:fldChar w:fldCharType="begin"/>
        </w:r>
        <w:r>
          <w:instrText xml:space="preserve"> PAGEREF _Toc152061398 \h </w:instrText>
        </w:r>
        <w:r>
          <w:fldChar w:fldCharType="separate"/>
        </w:r>
        <w:r w:rsidR="008D6250">
          <w:t>1</w:t>
        </w:r>
        <w:r>
          <w:fldChar w:fldCharType="end"/>
        </w:r>
      </w:hyperlink>
    </w:p>
    <w:p w14:paraId="562B7794" w14:textId="3173B2D3"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399" w:history="1">
        <w:r w:rsidRPr="001E4C28">
          <w:t>2</w:t>
        </w:r>
        <w:r>
          <w:rPr>
            <w:rFonts w:asciiTheme="minorHAnsi" w:eastAsiaTheme="minorEastAsia" w:hAnsiTheme="minorHAnsi" w:cstheme="minorBidi"/>
            <w:kern w:val="2"/>
            <w:sz w:val="22"/>
            <w:szCs w:val="22"/>
            <w:lang w:eastAsia="en-AU"/>
            <w14:ligatures w14:val="standardContextual"/>
          </w:rPr>
          <w:tab/>
        </w:r>
        <w:r w:rsidRPr="001E4C28">
          <w:t>Commencement</w:t>
        </w:r>
        <w:r>
          <w:tab/>
        </w:r>
        <w:r>
          <w:fldChar w:fldCharType="begin"/>
        </w:r>
        <w:r>
          <w:instrText xml:space="preserve"> PAGEREF _Toc152061399 \h </w:instrText>
        </w:r>
        <w:r>
          <w:fldChar w:fldCharType="separate"/>
        </w:r>
        <w:r w:rsidR="008D6250">
          <w:t>1</w:t>
        </w:r>
        <w:r>
          <w:fldChar w:fldCharType="end"/>
        </w:r>
      </w:hyperlink>
    </w:p>
    <w:p w14:paraId="5C973A83" w14:textId="4F984E41"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0" w:history="1">
        <w:r w:rsidRPr="001E4C28">
          <w:t>3</w:t>
        </w:r>
        <w:r>
          <w:rPr>
            <w:rFonts w:asciiTheme="minorHAnsi" w:eastAsiaTheme="minorEastAsia" w:hAnsiTheme="minorHAnsi" w:cstheme="minorBidi"/>
            <w:kern w:val="2"/>
            <w:sz w:val="22"/>
            <w:szCs w:val="22"/>
            <w:lang w:eastAsia="en-AU"/>
            <w14:ligatures w14:val="standardContextual"/>
          </w:rPr>
          <w:tab/>
        </w:r>
        <w:r w:rsidRPr="001E4C28">
          <w:t>Legislation amended</w:t>
        </w:r>
        <w:r>
          <w:tab/>
        </w:r>
        <w:r>
          <w:fldChar w:fldCharType="begin"/>
        </w:r>
        <w:r>
          <w:instrText xml:space="preserve"> PAGEREF _Toc152061400 \h </w:instrText>
        </w:r>
        <w:r>
          <w:fldChar w:fldCharType="separate"/>
        </w:r>
        <w:r w:rsidR="008D6250">
          <w:t>1</w:t>
        </w:r>
        <w:r>
          <w:fldChar w:fldCharType="end"/>
        </w:r>
      </w:hyperlink>
    </w:p>
    <w:p w14:paraId="30AC93F3" w14:textId="1A6E03CF"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1" w:history="1">
        <w:r w:rsidRPr="001E4C28">
          <w:t>4</w:t>
        </w:r>
        <w:r>
          <w:rPr>
            <w:rFonts w:asciiTheme="minorHAnsi" w:eastAsiaTheme="minorEastAsia" w:hAnsiTheme="minorHAnsi" w:cstheme="minorBidi"/>
            <w:kern w:val="2"/>
            <w:sz w:val="22"/>
            <w:szCs w:val="22"/>
            <w:lang w:eastAsia="en-AU"/>
            <w14:ligatures w14:val="standardContextual"/>
          </w:rPr>
          <w:tab/>
        </w:r>
        <w:r w:rsidRPr="001E4C28">
          <w:t>Rule 50 (2)</w:t>
        </w:r>
        <w:r>
          <w:tab/>
        </w:r>
        <w:r>
          <w:fldChar w:fldCharType="begin"/>
        </w:r>
        <w:r>
          <w:instrText xml:space="preserve"> PAGEREF _Toc152061401 \h </w:instrText>
        </w:r>
        <w:r>
          <w:fldChar w:fldCharType="separate"/>
        </w:r>
        <w:r w:rsidR="008D6250">
          <w:t>1</w:t>
        </w:r>
        <w:r>
          <w:fldChar w:fldCharType="end"/>
        </w:r>
      </w:hyperlink>
    </w:p>
    <w:p w14:paraId="67B49B61" w14:textId="18398173"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2" w:history="1">
        <w:r w:rsidRPr="001E4C28">
          <w:t>5</w:t>
        </w:r>
        <w:r>
          <w:rPr>
            <w:rFonts w:asciiTheme="minorHAnsi" w:eastAsiaTheme="minorEastAsia" w:hAnsiTheme="minorHAnsi" w:cstheme="minorBidi"/>
            <w:kern w:val="2"/>
            <w:sz w:val="22"/>
            <w:szCs w:val="22"/>
            <w:lang w:eastAsia="en-AU"/>
            <w14:ligatures w14:val="standardContextual"/>
          </w:rPr>
          <w:tab/>
        </w:r>
        <w:r w:rsidRPr="001E4C28">
          <w:t>Rule 50 (2), note 4</w:t>
        </w:r>
        <w:r>
          <w:tab/>
        </w:r>
        <w:r>
          <w:fldChar w:fldCharType="begin"/>
        </w:r>
        <w:r>
          <w:instrText xml:space="preserve"> PAGEREF _Toc152061402 \h </w:instrText>
        </w:r>
        <w:r>
          <w:fldChar w:fldCharType="separate"/>
        </w:r>
        <w:r w:rsidR="008D6250">
          <w:t>1</w:t>
        </w:r>
        <w:r>
          <w:fldChar w:fldCharType="end"/>
        </w:r>
      </w:hyperlink>
    </w:p>
    <w:p w14:paraId="16B9CABB" w14:textId="60E8E66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3" w:history="1">
        <w:r w:rsidRPr="001E4C28">
          <w:t>6</w:t>
        </w:r>
        <w:r>
          <w:rPr>
            <w:rFonts w:asciiTheme="minorHAnsi" w:eastAsiaTheme="minorEastAsia" w:hAnsiTheme="minorHAnsi" w:cstheme="minorBidi"/>
            <w:kern w:val="2"/>
            <w:sz w:val="22"/>
            <w:szCs w:val="22"/>
            <w:lang w:eastAsia="en-AU"/>
            <w14:ligatures w14:val="standardContextual"/>
          </w:rPr>
          <w:tab/>
        </w:r>
        <w:r w:rsidRPr="001E4C28">
          <w:t>Rule 50 (3)</w:t>
        </w:r>
        <w:r>
          <w:tab/>
        </w:r>
        <w:r>
          <w:fldChar w:fldCharType="begin"/>
        </w:r>
        <w:r>
          <w:instrText xml:space="preserve"> PAGEREF _Toc152061403 \h </w:instrText>
        </w:r>
        <w:r>
          <w:fldChar w:fldCharType="separate"/>
        </w:r>
        <w:r w:rsidR="008D6250">
          <w:t>1</w:t>
        </w:r>
        <w:r>
          <w:fldChar w:fldCharType="end"/>
        </w:r>
      </w:hyperlink>
    </w:p>
    <w:p w14:paraId="70A33063" w14:textId="4802CD91" w:rsidR="000242CC" w:rsidRDefault="000242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061404" w:history="1">
        <w:r w:rsidRPr="001E4C28">
          <w:t>7</w:t>
        </w:r>
        <w:r>
          <w:rPr>
            <w:rFonts w:asciiTheme="minorHAnsi" w:eastAsiaTheme="minorEastAsia" w:hAnsiTheme="minorHAnsi" w:cstheme="minorBidi"/>
            <w:kern w:val="2"/>
            <w:sz w:val="22"/>
            <w:szCs w:val="22"/>
            <w:lang w:eastAsia="en-AU"/>
            <w14:ligatures w14:val="standardContextual"/>
          </w:rPr>
          <w:tab/>
        </w:r>
        <w:r w:rsidRPr="001E4C28">
          <w:t>Rule 54</w:t>
        </w:r>
        <w:r>
          <w:tab/>
        </w:r>
        <w:r>
          <w:fldChar w:fldCharType="begin"/>
        </w:r>
        <w:r>
          <w:instrText xml:space="preserve"> PAGEREF _Toc152061404 \h </w:instrText>
        </w:r>
        <w:r>
          <w:fldChar w:fldCharType="separate"/>
        </w:r>
        <w:r w:rsidR="008D6250">
          <w:t>2</w:t>
        </w:r>
        <w:r>
          <w:fldChar w:fldCharType="end"/>
        </w:r>
      </w:hyperlink>
    </w:p>
    <w:p w14:paraId="3F84389B" w14:textId="67229572"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5" w:history="1">
        <w:r w:rsidRPr="001E4C28">
          <w:t>8</w:t>
        </w:r>
        <w:r>
          <w:rPr>
            <w:rFonts w:asciiTheme="minorHAnsi" w:eastAsiaTheme="minorEastAsia" w:hAnsiTheme="minorHAnsi" w:cstheme="minorBidi"/>
            <w:kern w:val="2"/>
            <w:sz w:val="22"/>
            <w:szCs w:val="22"/>
            <w:lang w:eastAsia="en-AU"/>
            <w14:ligatures w14:val="standardContextual"/>
          </w:rPr>
          <w:tab/>
        </w:r>
        <w:r w:rsidRPr="001E4C28">
          <w:t>Rule 70</w:t>
        </w:r>
        <w:r>
          <w:tab/>
        </w:r>
        <w:r>
          <w:fldChar w:fldCharType="begin"/>
        </w:r>
        <w:r>
          <w:instrText xml:space="preserve"> PAGEREF _Toc152061405 \h </w:instrText>
        </w:r>
        <w:r>
          <w:fldChar w:fldCharType="separate"/>
        </w:r>
        <w:r w:rsidR="008D6250">
          <w:t>2</w:t>
        </w:r>
        <w:r>
          <w:fldChar w:fldCharType="end"/>
        </w:r>
      </w:hyperlink>
    </w:p>
    <w:p w14:paraId="4E7C68DA" w14:textId="7E6598EC"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6" w:history="1">
        <w:r w:rsidRPr="001E4C28">
          <w:t>9</w:t>
        </w:r>
        <w:r>
          <w:rPr>
            <w:rFonts w:asciiTheme="minorHAnsi" w:eastAsiaTheme="minorEastAsia" w:hAnsiTheme="minorHAnsi" w:cstheme="minorBidi"/>
            <w:kern w:val="2"/>
            <w:sz w:val="22"/>
            <w:szCs w:val="22"/>
            <w:lang w:eastAsia="en-AU"/>
            <w14:ligatures w14:val="standardContextual"/>
          </w:rPr>
          <w:tab/>
        </w:r>
        <w:r w:rsidRPr="001E4C28">
          <w:t>Rule 71 (2)</w:t>
        </w:r>
        <w:r>
          <w:tab/>
        </w:r>
        <w:r>
          <w:fldChar w:fldCharType="begin"/>
        </w:r>
        <w:r>
          <w:instrText xml:space="preserve"> PAGEREF _Toc152061406 \h </w:instrText>
        </w:r>
        <w:r>
          <w:fldChar w:fldCharType="separate"/>
        </w:r>
        <w:r w:rsidR="008D6250">
          <w:t>2</w:t>
        </w:r>
        <w:r>
          <w:fldChar w:fldCharType="end"/>
        </w:r>
      </w:hyperlink>
    </w:p>
    <w:p w14:paraId="15CF452B" w14:textId="7CB17E1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7" w:history="1">
        <w:r w:rsidRPr="001E4C28">
          <w:t>10</w:t>
        </w:r>
        <w:r>
          <w:rPr>
            <w:rFonts w:asciiTheme="minorHAnsi" w:eastAsiaTheme="minorEastAsia" w:hAnsiTheme="minorHAnsi" w:cstheme="minorBidi"/>
            <w:kern w:val="2"/>
            <w:sz w:val="22"/>
            <w:szCs w:val="22"/>
            <w:lang w:eastAsia="en-AU"/>
            <w14:ligatures w14:val="standardContextual"/>
          </w:rPr>
          <w:tab/>
        </w:r>
        <w:r w:rsidRPr="001E4C28">
          <w:t>Rule 102 (4)</w:t>
        </w:r>
        <w:r>
          <w:tab/>
        </w:r>
        <w:r>
          <w:fldChar w:fldCharType="begin"/>
        </w:r>
        <w:r>
          <w:instrText xml:space="preserve"> PAGEREF _Toc152061407 \h </w:instrText>
        </w:r>
        <w:r>
          <w:fldChar w:fldCharType="separate"/>
        </w:r>
        <w:r w:rsidR="008D6250">
          <w:t>2</w:t>
        </w:r>
        <w:r>
          <w:fldChar w:fldCharType="end"/>
        </w:r>
      </w:hyperlink>
    </w:p>
    <w:p w14:paraId="4B9D5185" w14:textId="6652C45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8" w:history="1">
        <w:r w:rsidRPr="001E4C28">
          <w:t>11</w:t>
        </w:r>
        <w:r>
          <w:rPr>
            <w:rFonts w:asciiTheme="minorHAnsi" w:eastAsiaTheme="minorEastAsia" w:hAnsiTheme="minorHAnsi" w:cstheme="minorBidi"/>
            <w:kern w:val="2"/>
            <w:sz w:val="22"/>
            <w:szCs w:val="22"/>
            <w:lang w:eastAsia="en-AU"/>
            <w14:ligatures w14:val="standardContextual"/>
          </w:rPr>
          <w:tab/>
        </w:r>
        <w:r w:rsidRPr="001E4C28">
          <w:t>Rule 104 (3)</w:t>
        </w:r>
        <w:r>
          <w:tab/>
        </w:r>
        <w:r>
          <w:fldChar w:fldCharType="begin"/>
        </w:r>
        <w:r>
          <w:instrText xml:space="preserve"> PAGEREF _Toc152061408 \h </w:instrText>
        </w:r>
        <w:r>
          <w:fldChar w:fldCharType="separate"/>
        </w:r>
        <w:r w:rsidR="008D6250">
          <w:t>3</w:t>
        </w:r>
        <w:r>
          <w:fldChar w:fldCharType="end"/>
        </w:r>
      </w:hyperlink>
    </w:p>
    <w:p w14:paraId="6D4D3F6B" w14:textId="67CF0C2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09" w:history="1">
        <w:r w:rsidRPr="001E4C28">
          <w:t>12</w:t>
        </w:r>
        <w:r>
          <w:rPr>
            <w:rFonts w:asciiTheme="minorHAnsi" w:eastAsiaTheme="minorEastAsia" w:hAnsiTheme="minorHAnsi" w:cstheme="minorBidi"/>
            <w:kern w:val="2"/>
            <w:sz w:val="22"/>
            <w:szCs w:val="22"/>
            <w:lang w:eastAsia="en-AU"/>
            <w14:ligatures w14:val="standardContextual"/>
          </w:rPr>
          <w:tab/>
        </w:r>
        <w:r w:rsidRPr="001E4C28">
          <w:t>Rule 303 (2)</w:t>
        </w:r>
        <w:r>
          <w:tab/>
        </w:r>
        <w:r>
          <w:fldChar w:fldCharType="begin"/>
        </w:r>
        <w:r>
          <w:instrText xml:space="preserve"> PAGEREF _Toc152061409 \h </w:instrText>
        </w:r>
        <w:r>
          <w:fldChar w:fldCharType="separate"/>
        </w:r>
        <w:r w:rsidR="008D6250">
          <w:t>3</w:t>
        </w:r>
        <w:r>
          <w:fldChar w:fldCharType="end"/>
        </w:r>
      </w:hyperlink>
    </w:p>
    <w:p w14:paraId="4786DF7C" w14:textId="4C9804AD"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0" w:history="1">
        <w:r w:rsidRPr="001E4C28">
          <w:t>13</w:t>
        </w:r>
        <w:r>
          <w:rPr>
            <w:rFonts w:asciiTheme="minorHAnsi" w:eastAsiaTheme="minorEastAsia" w:hAnsiTheme="minorHAnsi" w:cstheme="minorBidi"/>
            <w:kern w:val="2"/>
            <w:sz w:val="22"/>
            <w:szCs w:val="22"/>
            <w:lang w:eastAsia="en-AU"/>
            <w14:ligatures w14:val="standardContextual"/>
          </w:rPr>
          <w:tab/>
        </w:r>
        <w:r w:rsidRPr="001E4C28">
          <w:t>Rule 303 (2), note 4</w:t>
        </w:r>
        <w:r>
          <w:tab/>
        </w:r>
        <w:r>
          <w:fldChar w:fldCharType="begin"/>
        </w:r>
        <w:r>
          <w:instrText xml:space="preserve"> PAGEREF _Toc152061410 \h </w:instrText>
        </w:r>
        <w:r>
          <w:fldChar w:fldCharType="separate"/>
        </w:r>
        <w:r w:rsidR="008D6250">
          <w:t>3</w:t>
        </w:r>
        <w:r>
          <w:fldChar w:fldCharType="end"/>
        </w:r>
      </w:hyperlink>
    </w:p>
    <w:p w14:paraId="1C387C61" w14:textId="3312AE4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1" w:history="1">
        <w:r w:rsidRPr="001E4C28">
          <w:t>14</w:t>
        </w:r>
        <w:r>
          <w:rPr>
            <w:rFonts w:asciiTheme="minorHAnsi" w:eastAsiaTheme="minorEastAsia" w:hAnsiTheme="minorHAnsi" w:cstheme="minorBidi"/>
            <w:kern w:val="2"/>
            <w:sz w:val="22"/>
            <w:szCs w:val="22"/>
            <w:lang w:eastAsia="en-AU"/>
            <w14:ligatures w14:val="standardContextual"/>
          </w:rPr>
          <w:tab/>
        </w:r>
        <w:r w:rsidRPr="001E4C28">
          <w:t>Rule 303 (3)</w:t>
        </w:r>
        <w:r>
          <w:tab/>
        </w:r>
        <w:r>
          <w:fldChar w:fldCharType="begin"/>
        </w:r>
        <w:r>
          <w:instrText xml:space="preserve"> PAGEREF _Toc152061411 \h </w:instrText>
        </w:r>
        <w:r>
          <w:fldChar w:fldCharType="separate"/>
        </w:r>
        <w:r w:rsidR="008D6250">
          <w:t>3</w:t>
        </w:r>
        <w:r>
          <w:fldChar w:fldCharType="end"/>
        </w:r>
      </w:hyperlink>
    </w:p>
    <w:p w14:paraId="3E085108" w14:textId="5F09887D"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2" w:history="1">
        <w:r w:rsidRPr="001E4C28">
          <w:t>15</w:t>
        </w:r>
        <w:r>
          <w:rPr>
            <w:rFonts w:asciiTheme="minorHAnsi" w:eastAsiaTheme="minorEastAsia" w:hAnsiTheme="minorHAnsi" w:cstheme="minorBidi"/>
            <w:kern w:val="2"/>
            <w:sz w:val="22"/>
            <w:szCs w:val="22"/>
            <w:lang w:eastAsia="en-AU"/>
            <w14:ligatures w14:val="standardContextual"/>
          </w:rPr>
          <w:tab/>
        </w:r>
        <w:r w:rsidRPr="001E4C28">
          <w:t>Rule 307</w:t>
        </w:r>
        <w:r>
          <w:tab/>
        </w:r>
        <w:r>
          <w:fldChar w:fldCharType="begin"/>
        </w:r>
        <w:r>
          <w:instrText xml:space="preserve"> PAGEREF _Toc152061412 \h </w:instrText>
        </w:r>
        <w:r>
          <w:fldChar w:fldCharType="separate"/>
        </w:r>
        <w:r w:rsidR="008D6250">
          <w:t>3</w:t>
        </w:r>
        <w:r>
          <w:fldChar w:fldCharType="end"/>
        </w:r>
      </w:hyperlink>
    </w:p>
    <w:p w14:paraId="601977CC" w14:textId="2DD34FF4"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3" w:history="1">
        <w:r w:rsidRPr="001E4C28">
          <w:t>16</w:t>
        </w:r>
        <w:r>
          <w:rPr>
            <w:rFonts w:asciiTheme="minorHAnsi" w:eastAsiaTheme="minorEastAsia" w:hAnsiTheme="minorHAnsi" w:cstheme="minorBidi"/>
            <w:kern w:val="2"/>
            <w:sz w:val="22"/>
            <w:szCs w:val="22"/>
            <w:lang w:eastAsia="en-AU"/>
            <w14:ligatures w14:val="standardContextual"/>
          </w:rPr>
          <w:tab/>
        </w:r>
        <w:r w:rsidRPr="001E4C28">
          <w:t>Rule 308 (1) and (2)</w:t>
        </w:r>
        <w:r>
          <w:tab/>
        </w:r>
        <w:r>
          <w:fldChar w:fldCharType="begin"/>
        </w:r>
        <w:r>
          <w:instrText xml:space="preserve"> PAGEREF _Toc152061413 \h </w:instrText>
        </w:r>
        <w:r>
          <w:fldChar w:fldCharType="separate"/>
        </w:r>
        <w:r w:rsidR="008D6250">
          <w:t>4</w:t>
        </w:r>
        <w:r>
          <w:fldChar w:fldCharType="end"/>
        </w:r>
      </w:hyperlink>
    </w:p>
    <w:p w14:paraId="4C15A96C" w14:textId="604AE89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4" w:history="1">
        <w:r w:rsidRPr="001E4C28">
          <w:t>17</w:t>
        </w:r>
        <w:r>
          <w:rPr>
            <w:rFonts w:asciiTheme="minorHAnsi" w:eastAsiaTheme="minorEastAsia" w:hAnsiTheme="minorHAnsi" w:cstheme="minorBidi"/>
            <w:kern w:val="2"/>
            <w:sz w:val="22"/>
            <w:szCs w:val="22"/>
            <w:lang w:eastAsia="en-AU"/>
            <w14:ligatures w14:val="standardContextual"/>
          </w:rPr>
          <w:tab/>
        </w:r>
        <w:r w:rsidRPr="001E4C28">
          <w:t>Rule 467 (3)</w:t>
        </w:r>
        <w:r>
          <w:tab/>
        </w:r>
        <w:r>
          <w:fldChar w:fldCharType="begin"/>
        </w:r>
        <w:r>
          <w:instrText xml:space="preserve"> PAGEREF _Toc152061414 \h </w:instrText>
        </w:r>
        <w:r>
          <w:fldChar w:fldCharType="separate"/>
        </w:r>
        <w:r w:rsidR="008D6250">
          <w:t>4</w:t>
        </w:r>
        <w:r>
          <w:fldChar w:fldCharType="end"/>
        </w:r>
      </w:hyperlink>
    </w:p>
    <w:p w14:paraId="761165AE" w14:textId="644FDB6F"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5" w:history="1">
        <w:r w:rsidRPr="001E4C28">
          <w:t>18</w:t>
        </w:r>
        <w:r>
          <w:rPr>
            <w:rFonts w:asciiTheme="minorHAnsi" w:eastAsiaTheme="minorEastAsia" w:hAnsiTheme="minorHAnsi" w:cstheme="minorBidi"/>
            <w:kern w:val="2"/>
            <w:sz w:val="22"/>
            <w:szCs w:val="22"/>
            <w:lang w:eastAsia="en-AU"/>
            <w14:ligatures w14:val="standardContextual"/>
          </w:rPr>
          <w:tab/>
        </w:r>
        <w:r w:rsidRPr="001E4C28">
          <w:t>New rule 480 (3A)</w:t>
        </w:r>
        <w:r>
          <w:tab/>
        </w:r>
        <w:r>
          <w:fldChar w:fldCharType="begin"/>
        </w:r>
        <w:r>
          <w:instrText xml:space="preserve"> PAGEREF _Toc152061415 \h </w:instrText>
        </w:r>
        <w:r>
          <w:fldChar w:fldCharType="separate"/>
        </w:r>
        <w:r w:rsidR="008D6250">
          <w:t>4</w:t>
        </w:r>
        <w:r>
          <w:fldChar w:fldCharType="end"/>
        </w:r>
      </w:hyperlink>
    </w:p>
    <w:p w14:paraId="1476AF10" w14:textId="29F4BB7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6" w:history="1">
        <w:r w:rsidRPr="001E4C28">
          <w:t>19</w:t>
        </w:r>
        <w:r>
          <w:rPr>
            <w:rFonts w:asciiTheme="minorHAnsi" w:eastAsiaTheme="minorEastAsia" w:hAnsiTheme="minorHAnsi" w:cstheme="minorBidi"/>
            <w:kern w:val="2"/>
            <w:sz w:val="22"/>
            <w:szCs w:val="22"/>
            <w:lang w:eastAsia="en-AU"/>
            <w14:ligatures w14:val="standardContextual"/>
          </w:rPr>
          <w:tab/>
        </w:r>
        <w:r w:rsidRPr="001E4C28">
          <w:t>Rule 481 (4)</w:t>
        </w:r>
        <w:r>
          <w:tab/>
        </w:r>
        <w:r>
          <w:fldChar w:fldCharType="begin"/>
        </w:r>
        <w:r>
          <w:instrText xml:space="preserve"> PAGEREF _Toc152061416 \h </w:instrText>
        </w:r>
        <w:r>
          <w:fldChar w:fldCharType="separate"/>
        </w:r>
        <w:r w:rsidR="008D6250">
          <w:t>4</w:t>
        </w:r>
        <w:r>
          <w:fldChar w:fldCharType="end"/>
        </w:r>
      </w:hyperlink>
    </w:p>
    <w:p w14:paraId="2826AD30" w14:textId="0934540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7" w:history="1">
        <w:r w:rsidRPr="001E4C28">
          <w:t>20</w:t>
        </w:r>
        <w:r>
          <w:rPr>
            <w:rFonts w:asciiTheme="minorHAnsi" w:eastAsiaTheme="minorEastAsia" w:hAnsiTheme="minorHAnsi" w:cstheme="minorBidi"/>
            <w:kern w:val="2"/>
            <w:sz w:val="22"/>
            <w:szCs w:val="22"/>
            <w:lang w:eastAsia="en-AU"/>
            <w14:ligatures w14:val="standardContextual"/>
          </w:rPr>
          <w:tab/>
        </w:r>
        <w:r w:rsidRPr="001E4C28">
          <w:t>Rule 768 (2)</w:t>
        </w:r>
        <w:r>
          <w:tab/>
        </w:r>
        <w:r>
          <w:fldChar w:fldCharType="begin"/>
        </w:r>
        <w:r>
          <w:instrText xml:space="preserve"> PAGEREF _Toc152061417 \h </w:instrText>
        </w:r>
        <w:r>
          <w:fldChar w:fldCharType="separate"/>
        </w:r>
        <w:r w:rsidR="008D6250">
          <w:t>5</w:t>
        </w:r>
        <w:r>
          <w:fldChar w:fldCharType="end"/>
        </w:r>
      </w:hyperlink>
    </w:p>
    <w:p w14:paraId="6ECEE300" w14:textId="71797FC8"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8" w:history="1">
        <w:r w:rsidRPr="001E4C28">
          <w:t>21</w:t>
        </w:r>
        <w:r>
          <w:rPr>
            <w:rFonts w:asciiTheme="minorHAnsi" w:eastAsiaTheme="minorEastAsia" w:hAnsiTheme="minorHAnsi" w:cstheme="minorBidi"/>
            <w:kern w:val="2"/>
            <w:sz w:val="22"/>
            <w:szCs w:val="22"/>
            <w:lang w:eastAsia="en-AU"/>
            <w14:ligatures w14:val="standardContextual"/>
          </w:rPr>
          <w:tab/>
        </w:r>
        <w:r w:rsidRPr="001E4C28">
          <w:t>Rule 1312 (1)</w:t>
        </w:r>
        <w:r>
          <w:tab/>
        </w:r>
        <w:r>
          <w:fldChar w:fldCharType="begin"/>
        </w:r>
        <w:r>
          <w:instrText xml:space="preserve"> PAGEREF _Toc152061418 \h </w:instrText>
        </w:r>
        <w:r>
          <w:fldChar w:fldCharType="separate"/>
        </w:r>
        <w:r w:rsidR="008D6250">
          <w:t>5</w:t>
        </w:r>
        <w:r>
          <w:fldChar w:fldCharType="end"/>
        </w:r>
      </w:hyperlink>
    </w:p>
    <w:p w14:paraId="11E76BAB" w14:textId="423169E5"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19" w:history="1">
        <w:r w:rsidRPr="001E4C28">
          <w:t>22</w:t>
        </w:r>
        <w:r>
          <w:rPr>
            <w:rFonts w:asciiTheme="minorHAnsi" w:eastAsiaTheme="minorEastAsia" w:hAnsiTheme="minorHAnsi" w:cstheme="minorBidi"/>
            <w:kern w:val="2"/>
            <w:sz w:val="22"/>
            <w:szCs w:val="22"/>
            <w:lang w:eastAsia="en-AU"/>
            <w14:ligatures w14:val="standardContextual"/>
          </w:rPr>
          <w:tab/>
        </w:r>
        <w:r w:rsidRPr="001E4C28">
          <w:t>New rule 1312 (1A)</w:t>
        </w:r>
        <w:r>
          <w:tab/>
        </w:r>
        <w:r>
          <w:fldChar w:fldCharType="begin"/>
        </w:r>
        <w:r>
          <w:instrText xml:space="preserve"> PAGEREF _Toc152061419 \h </w:instrText>
        </w:r>
        <w:r>
          <w:fldChar w:fldCharType="separate"/>
        </w:r>
        <w:r w:rsidR="008D6250">
          <w:t>5</w:t>
        </w:r>
        <w:r>
          <w:fldChar w:fldCharType="end"/>
        </w:r>
      </w:hyperlink>
    </w:p>
    <w:p w14:paraId="761A2B8D" w14:textId="0BD60319"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0" w:history="1">
        <w:r w:rsidRPr="001E4C28">
          <w:t>23</w:t>
        </w:r>
        <w:r>
          <w:rPr>
            <w:rFonts w:asciiTheme="minorHAnsi" w:eastAsiaTheme="minorEastAsia" w:hAnsiTheme="minorHAnsi" w:cstheme="minorBidi"/>
            <w:kern w:val="2"/>
            <w:sz w:val="22"/>
            <w:szCs w:val="22"/>
            <w:lang w:eastAsia="en-AU"/>
            <w14:ligatures w14:val="standardContextual"/>
          </w:rPr>
          <w:tab/>
        </w:r>
        <w:r w:rsidRPr="001E4C28">
          <w:t>Rule 2053 (1) (a)</w:t>
        </w:r>
        <w:r>
          <w:tab/>
        </w:r>
        <w:r>
          <w:fldChar w:fldCharType="begin"/>
        </w:r>
        <w:r>
          <w:instrText xml:space="preserve"> PAGEREF _Toc152061420 \h </w:instrText>
        </w:r>
        <w:r>
          <w:fldChar w:fldCharType="separate"/>
        </w:r>
        <w:r w:rsidR="008D6250">
          <w:t>5</w:t>
        </w:r>
        <w:r>
          <w:fldChar w:fldCharType="end"/>
        </w:r>
      </w:hyperlink>
    </w:p>
    <w:p w14:paraId="6505B569" w14:textId="0FBEBD4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1" w:history="1">
        <w:r w:rsidRPr="001E4C28">
          <w:t>24</w:t>
        </w:r>
        <w:r>
          <w:rPr>
            <w:rFonts w:asciiTheme="minorHAnsi" w:eastAsiaTheme="minorEastAsia" w:hAnsiTheme="minorHAnsi" w:cstheme="minorBidi"/>
            <w:kern w:val="2"/>
            <w:sz w:val="22"/>
            <w:szCs w:val="22"/>
            <w:lang w:eastAsia="en-AU"/>
            <w14:ligatures w14:val="standardContextual"/>
          </w:rPr>
          <w:tab/>
        </w:r>
        <w:r w:rsidRPr="001E4C28">
          <w:t>Rule 2053 (1) (b) and (c)</w:t>
        </w:r>
        <w:r>
          <w:tab/>
        </w:r>
        <w:r>
          <w:fldChar w:fldCharType="begin"/>
        </w:r>
        <w:r>
          <w:instrText xml:space="preserve"> PAGEREF _Toc152061421 \h </w:instrText>
        </w:r>
        <w:r>
          <w:fldChar w:fldCharType="separate"/>
        </w:r>
        <w:r w:rsidR="008D6250">
          <w:t>6</w:t>
        </w:r>
        <w:r>
          <w:fldChar w:fldCharType="end"/>
        </w:r>
      </w:hyperlink>
    </w:p>
    <w:p w14:paraId="270D5A48" w14:textId="43C09998"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2" w:history="1">
        <w:r w:rsidRPr="001E4C28">
          <w:t>25</w:t>
        </w:r>
        <w:r>
          <w:rPr>
            <w:rFonts w:asciiTheme="minorHAnsi" w:eastAsiaTheme="minorEastAsia" w:hAnsiTheme="minorHAnsi" w:cstheme="minorBidi"/>
            <w:kern w:val="2"/>
            <w:sz w:val="22"/>
            <w:szCs w:val="22"/>
            <w:lang w:eastAsia="en-AU"/>
            <w14:ligatures w14:val="standardContextual"/>
          </w:rPr>
          <w:tab/>
        </w:r>
        <w:r w:rsidRPr="001E4C28">
          <w:t>Rule 2053 (2) (a)</w:t>
        </w:r>
        <w:r>
          <w:tab/>
        </w:r>
        <w:r>
          <w:fldChar w:fldCharType="begin"/>
        </w:r>
        <w:r>
          <w:instrText xml:space="preserve"> PAGEREF _Toc152061422 \h </w:instrText>
        </w:r>
        <w:r>
          <w:fldChar w:fldCharType="separate"/>
        </w:r>
        <w:r w:rsidR="008D6250">
          <w:t>6</w:t>
        </w:r>
        <w:r>
          <w:fldChar w:fldCharType="end"/>
        </w:r>
      </w:hyperlink>
    </w:p>
    <w:p w14:paraId="464D4D87" w14:textId="1647AA6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3" w:history="1">
        <w:r w:rsidRPr="001E4C28">
          <w:t>26</w:t>
        </w:r>
        <w:r>
          <w:rPr>
            <w:rFonts w:asciiTheme="minorHAnsi" w:eastAsiaTheme="minorEastAsia" w:hAnsiTheme="minorHAnsi" w:cstheme="minorBidi"/>
            <w:kern w:val="2"/>
            <w:sz w:val="22"/>
            <w:szCs w:val="22"/>
            <w:lang w:eastAsia="en-AU"/>
            <w14:ligatures w14:val="standardContextual"/>
          </w:rPr>
          <w:tab/>
        </w:r>
        <w:r w:rsidRPr="001E4C28">
          <w:t>Rule 2053 (2) (b) and (c)</w:t>
        </w:r>
        <w:r>
          <w:tab/>
        </w:r>
        <w:r>
          <w:fldChar w:fldCharType="begin"/>
        </w:r>
        <w:r>
          <w:instrText xml:space="preserve"> PAGEREF _Toc152061423 \h </w:instrText>
        </w:r>
        <w:r>
          <w:fldChar w:fldCharType="separate"/>
        </w:r>
        <w:r w:rsidR="008D6250">
          <w:t>6</w:t>
        </w:r>
        <w:r>
          <w:fldChar w:fldCharType="end"/>
        </w:r>
      </w:hyperlink>
    </w:p>
    <w:p w14:paraId="1EA417ED" w14:textId="4C2DE28E"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4" w:history="1">
        <w:r w:rsidRPr="001E4C28">
          <w:t>27</w:t>
        </w:r>
        <w:r>
          <w:rPr>
            <w:rFonts w:asciiTheme="minorHAnsi" w:eastAsiaTheme="minorEastAsia" w:hAnsiTheme="minorHAnsi" w:cstheme="minorBidi"/>
            <w:kern w:val="2"/>
            <w:sz w:val="22"/>
            <w:szCs w:val="22"/>
            <w:lang w:eastAsia="en-AU"/>
            <w14:ligatures w14:val="standardContextual"/>
          </w:rPr>
          <w:tab/>
        </w:r>
        <w:r w:rsidRPr="001E4C28">
          <w:t>Rule 2334 (2)</w:t>
        </w:r>
        <w:r>
          <w:tab/>
        </w:r>
        <w:r>
          <w:fldChar w:fldCharType="begin"/>
        </w:r>
        <w:r>
          <w:instrText xml:space="preserve"> PAGEREF _Toc152061424 \h </w:instrText>
        </w:r>
        <w:r>
          <w:fldChar w:fldCharType="separate"/>
        </w:r>
        <w:r w:rsidR="008D6250">
          <w:t>6</w:t>
        </w:r>
        <w:r>
          <w:fldChar w:fldCharType="end"/>
        </w:r>
      </w:hyperlink>
    </w:p>
    <w:p w14:paraId="18369772" w14:textId="5361F7B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5" w:history="1">
        <w:r w:rsidRPr="001E4C28">
          <w:t>28</w:t>
        </w:r>
        <w:r>
          <w:rPr>
            <w:rFonts w:asciiTheme="minorHAnsi" w:eastAsiaTheme="minorEastAsia" w:hAnsiTheme="minorHAnsi" w:cstheme="minorBidi"/>
            <w:kern w:val="2"/>
            <w:sz w:val="22"/>
            <w:szCs w:val="22"/>
            <w:lang w:eastAsia="en-AU"/>
            <w14:ligatures w14:val="standardContextual"/>
          </w:rPr>
          <w:tab/>
        </w:r>
        <w:r w:rsidRPr="001E4C28">
          <w:t>Rule 2356 (2)</w:t>
        </w:r>
        <w:r>
          <w:tab/>
        </w:r>
        <w:r>
          <w:fldChar w:fldCharType="begin"/>
        </w:r>
        <w:r>
          <w:instrText xml:space="preserve"> PAGEREF _Toc152061425 \h </w:instrText>
        </w:r>
        <w:r>
          <w:fldChar w:fldCharType="separate"/>
        </w:r>
        <w:r w:rsidR="008D6250">
          <w:t>7</w:t>
        </w:r>
        <w:r>
          <w:fldChar w:fldCharType="end"/>
        </w:r>
      </w:hyperlink>
    </w:p>
    <w:p w14:paraId="015CBAAC" w14:textId="2219A3C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6" w:history="1">
        <w:r w:rsidRPr="001E4C28">
          <w:t>29</w:t>
        </w:r>
        <w:r>
          <w:rPr>
            <w:rFonts w:asciiTheme="minorHAnsi" w:eastAsiaTheme="minorEastAsia" w:hAnsiTheme="minorHAnsi" w:cstheme="minorBidi"/>
            <w:kern w:val="2"/>
            <w:sz w:val="22"/>
            <w:szCs w:val="22"/>
            <w:lang w:eastAsia="en-AU"/>
            <w14:ligatures w14:val="standardContextual"/>
          </w:rPr>
          <w:tab/>
        </w:r>
        <w:r w:rsidRPr="001E4C28">
          <w:t>Rule 2554 (3)</w:t>
        </w:r>
        <w:r>
          <w:tab/>
        </w:r>
        <w:r>
          <w:fldChar w:fldCharType="begin"/>
        </w:r>
        <w:r>
          <w:instrText xml:space="preserve"> PAGEREF _Toc152061426 \h </w:instrText>
        </w:r>
        <w:r>
          <w:fldChar w:fldCharType="separate"/>
        </w:r>
        <w:r w:rsidR="008D6250">
          <w:t>7</w:t>
        </w:r>
        <w:r>
          <w:fldChar w:fldCharType="end"/>
        </w:r>
      </w:hyperlink>
    </w:p>
    <w:p w14:paraId="5D720C2F" w14:textId="23258E2E"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7" w:history="1">
        <w:r w:rsidRPr="001E4C28">
          <w:t>30</w:t>
        </w:r>
        <w:r>
          <w:rPr>
            <w:rFonts w:asciiTheme="minorHAnsi" w:eastAsiaTheme="minorEastAsia" w:hAnsiTheme="minorHAnsi" w:cstheme="minorBidi"/>
            <w:kern w:val="2"/>
            <w:sz w:val="22"/>
            <w:szCs w:val="22"/>
            <w:lang w:eastAsia="en-AU"/>
            <w14:ligatures w14:val="standardContextual"/>
          </w:rPr>
          <w:tab/>
        </w:r>
        <w:r w:rsidRPr="001E4C28">
          <w:t>Rule 2749 (4)</w:t>
        </w:r>
        <w:r>
          <w:tab/>
        </w:r>
        <w:r>
          <w:fldChar w:fldCharType="begin"/>
        </w:r>
        <w:r>
          <w:instrText xml:space="preserve"> PAGEREF _Toc152061427 \h </w:instrText>
        </w:r>
        <w:r>
          <w:fldChar w:fldCharType="separate"/>
        </w:r>
        <w:r w:rsidR="008D6250">
          <w:t>7</w:t>
        </w:r>
        <w:r>
          <w:fldChar w:fldCharType="end"/>
        </w:r>
      </w:hyperlink>
    </w:p>
    <w:p w14:paraId="7B4A4DA6" w14:textId="44918713"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8" w:history="1">
        <w:r w:rsidRPr="001E4C28">
          <w:t>31</w:t>
        </w:r>
        <w:r>
          <w:rPr>
            <w:rFonts w:asciiTheme="minorHAnsi" w:eastAsiaTheme="minorEastAsia" w:hAnsiTheme="minorHAnsi" w:cstheme="minorBidi"/>
            <w:kern w:val="2"/>
            <w:sz w:val="22"/>
            <w:szCs w:val="22"/>
            <w:lang w:eastAsia="en-AU"/>
            <w14:ligatures w14:val="standardContextual"/>
          </w:rPr>
          <w:tab/>
        </w:r>
        <w:r w:rsidRPr="001E4C28">
          <w:t>Rule 3608 (3)</w:t>
        </w:r>
        <w:r>
          <w:tab/>
        </w:r>
        <w:r>
          <w:fldChar w:fldCharType="begin"/>
        </w:r>
        <w:r>
          <w:instrText xml:space="preserve"> PAGEREF _Toc152061428 \h </w:instrText>
        </w:r>
        <w:r>
          <w:fldChar w:fldCharType="separate"/>
        </w:r>
        <w:r w:rsidR="008D6250">
          <w:t>8</w:t>
        </w:r>
        <w:r>
          <w:fldChar w:fldCharType="end"/>
        </w:r>
      </w:hyperlink>
    </w:p>
    <w:p w14:paraId="6C91D828" w14:textId="29A3175B"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29" w:history="1">
        <w:r w:rsidRPr="001E4C28">
          <w:t>32</w:t>
        </w:r>
        <w:r>
          <w:rPr>
            <w:rFonts w:asciiTheme="minorHAnsi" w:eastAsiaTheme="minorEastAsia" w:hAnsiTheme="minorHAnsi" w:cstheme="minorBidi"/>
            <w:kern w:val="2"/>
            <w:sz w:val="22"/>
            <w:szCs w:val="22"/>
            <w:lang w:eastAsia="en-AU"/>
            <w14:ligatures w14:val="standardContextual"/>
          </w:rPr>
          <w:tab/>
        </w:r>
        <w:r w:rsidRPr="001E4C28">
          <w:t>Rule 3621 (3)</w:t>
        </w:r>
        <w:r>
          <w:tab/>
        </w:r>
        <w:r>
          <w:fldChar w:fldCharType="begin"/>
        </w:r>
        <w:r>
          <w:instrText xml:space="preserve"> PAGEREF _Toc152061429 \h </w:instrText>
        </w:r>
        <w:r>
          <w:fldChar w:fldCharType="separate"/>
        </w:r>
        <w:r w:rsidR="008D6250">
          <w:t>8</w:t>
        </w:r>
        <w:r>
          <w:fldChar w:fldCharType="end"/>
        </w:r>
      </w:hyperlink>
    </w:p>
    <w:p w14:paraId="321E644D" w14:textId="5571ED8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0" w:history="1">
        <w:r w:rsidRPr="001E4C28">
          <w:t>33</w:t>
        </w:r>
        <w:r>
          <w:rPr>
            <w:rFonts w:asciiTheme="minorHAnsi" w:eastAsiaTheme="minorEastAsia" w:hAnsiTheme="minorHAnsi" w:cstheme="minorBidi"/>
            <w:kern w:val="2"/>
            <w:sz w:val="22"/>
            <w:szCs w:val="22"/>
            <w:lang w:eastAsia="en-AU"/>
            <w14:ligatures w14:val="standardContextual"/>
          </w:rPr>
          <w:tab/>
        </w:r>
        <w:r w:rsidRPr="001E4C28">
          <w:t>Rule 5015</w:t>
        </w:r>
        <w:r>
          <w:tab/>
        </w:r>
        <w:r>
          <w:fldChar w:fldCharType="begin"/>
        </w:r>
        <w:r>
          <w:instrText xml:space="preserve"> PAGEREF _Toc152061430 \h </w:instrText>
        </w:r>
        <w:r>
          <w:fldChar w:fldCharType="separate"/>
        </w:r>
        <w:r w:rsidR="008D6250">
          <w:t>8</w:t>
        </w:r>
        <w:r>
          <w:fldChar w:fldCharType="end"/>
        </w:r>
      </w:hyperlink>
    </w:p>
    <w:p w14:paraId="52FABBDB" w14:textId="16C9CFB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1" w:history="1">
        <w:r w:rsidRPr="001E4C28">
          <w:t>34</w:t>
        </w:r>
        <w:r>
          <w:rPr>
            <w:rFonts w:asciiTheme="minorHAnsi" w:eastAsiaTheme="minorEastAsia" w:hAnsiTheme="minorHAnsi" w:cstheme="minorBidi"/>
            <w:kern w:val="2"/>
            <w:sz w:val="22"/>
            <w:szCs w:val="22"/>
            <w:lang w:eastAsia="en-AU"/>
            <w14:ligatures w14:val="standardContextual"/>
          </w:rPr>
          <w:tab/>
        </w:r>
        <w:r w:rsidRPr="001E4C28">
          <w:t>Rule 5073</w:t>
        </w:r>
        <w:r>
          <w:tab/>
        </w:r>
        <w:r>
          <w:fldChar w:fldCharType="begin"/>
        </w:r>
        <w:r>
          <w:instrText xml:space="preserve"> PAGEREF _Toc152061431 \h </w:instrText>
        </w:r>
        <w:r>
          <w:fldChar w:fldCharType="separate"/>
        </w:r>
        <w:r w:rsidR="008D6250">
          <w:t>8</w:t>
        </w:r>
        <w:r>
          <w:fldChar w:fldCharType="end"/>
        </w:r>
      </w:hyperlink>
    </w:p>
    <w:p w14:paraId="7805B13F" w14:textId="43FF2DB5"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2" w:history="1">
        <w:r w:rsidRPr="001E4C28">
          <w:t>35</w:t>
        </w:r>
        <w:r>
          <w:rPr>
            <w:rFonts w:asciiTheme="minorHAnsi" w:eastAsiaTheme="minorEastAsia" w:hAnsiTheme="minorHAnsi" w:cstheme="minorBidi"/>
            <w:kern w:val="2"/>
            <w:sz w:val="22"/>
            <w:szCs w:val="22"/>
            <w:lang w:eastAsia="en-AU"/>
            <w14:ligatures w14:val="standardContextual"/>
          </w:rPr>
          <w:tab/>
        </w:r>
        <w:r w:rsidRPr="001E4C28">
          <w:t>Rule 5084</w:t>
        </w:r>
        <w:r>
          <w:tab/>
        </w:r>
        <w:r>
          <w:fldChar w:fldCharType="begin"/>
        </w:r>
        <w:r>
          <w:instrText xml:space="preserve"> PAGEREF _Toc152061432 \h </w:instrText>
        </w:r>
        <w:r>
          <w:fldChar w:fldCharType="separate"/>
        </w:r>
        <w:r w:rsidR="008D6250">
          <w:t>9</w:t>
        </w:r>
        <w:r>
          <w:fldChar w:fldCharType="end"/>
        </w:r>
      </w:hyperlink>
    </w:p>
    <w:p w14:paraId="0D6DC549" w14:textId="60D0F342"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3" w:history="1">
        <w:r w:rsidRPr="001E4C28">
          <w:t>36</w:t>
        </w:r>
        <w:r>
          <w:rPr>
            <w:rFonts w:asciiTheme="minorHAnsi" w:eastAsiaTheme="minorEastAsia" w:hAnsiTheme="minorHAnsi" w:cstheme="minorBidi"/>
            <w:kern w:val="2"/>
            <w:sz w:val="22"/>
            <w:szCs w:val="22"/>
            <w:lang w:eastAsia="en-AU"/>
            <w14:ligatures w14:val="standardContextual"/>
          </w:rPr>
          <w:tab/>
        </w:r>
        <w:r w:rsidRPr="001E4C28">
          <w:t>Rule 5101 (2) (b)</w:t>
        </w:r>
        <w:r>
          <w:tab/>
        </w:r>
        <w:r>
          <w:fldChar w:fldCharType="begin"/>
        </w:r>
        <w:r>
          <w:instrText xml:space="preserve"> PAGEREF _Toc152061433 \h </w:instrText>
        </w:r>
        <w:r>
          <w:fldChar w:fldCharType="separate"/>
        </w:r>
        <w:r w:rsidR="008D6250">
          <w:t>9</w:t>
        </w:r>
        <w:r>
          <w:fldChar w:fldCharType="end"/>
        </w:r>
      </w:hyperlink>
    </w:p>
    <w:p w14:paraId="47363DB0" w14:textId="516C920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4" w:history="1">
        <w:r w:rsidRPr="001E4C28">
          <w:t>37</w:t>
        </w:r>
        <w:r>
          <w:rPr>
            <w:rFonts w:asciiTheme="minorHAnsi" w:eastAsiaTheme="minorEastAsia" w:hAnsiTheme="minorHAnsi" w:cstheme="minorBidi"/>
            <w:kern w:val="2"/>
            <w:sz w:val="22"/>
            <w:szCs w:val="22"/>
            <w:lang w:eastAsia="en-AU"/>
            <w14:ligatures w14:val="standardContextual"/>
          </w:rPr>
          <w:tab/>
        </w:r>
        <w:r w:rsidRPr="001E4C28">
          <w:t>Rule 5104</w:t>
        </w:r>
        <w:r>
          <w:tab/>
        </w:r>
        <w:r>
          <w:fldChar w:fldCharType="begin"/>
        </w:r>
        <w:r>
          <w:instrText xml:space="preserve"> PAGEREF _Toc152061434 \h </w:instrText>
        </w:r>
        <w:r>
          <w:fldChar w:fldCharType="separate"/>
        </w:r>
        <w:r w:rsidR="008D6250">
          <w:t>9</w:t>
        </w:r>
        <w:r>
          <w:fldChar w:fldCharType="end"/>
        </w:r>
      </w:hyperlink>
    </w:p>
    <w:p w14:paraId="06E95D50" w14:textId="38BB1905"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5" w:history="1">
        <w:r w:rsidRPr="001E4C28">
          <w:t>38</w:t>
        </w:r>
        <w:r>
          <w:rPr>
            <w:rFonts w:asciiTheme="minorHAnsi" w:eastAsiaTheme="minorEastAsia" w:hAnsiTheme="minorHAnsi" w:cstheme="minorBidi"/>
            <w:kern w:val="2"/>
            <w:sz w:val="22"/>
            <w:szCs w:val="22"/>
            <w:lang w:eastAsia="en-AU"/>
            <w14:ligatures w14:val="standardContextual"/>
          </w:rPr>
          <w:tab/>
        </w:r>
        <w:r w:rsidRPr="001E4C28">
          <w:t>Rule 5105 (2)</w:t>
        </w:r>
        <w:r>
          <w:tab/>
        </w:r>
        <w:r>
          <w:fldChar w:fldCharType="begin"/>
        </w:r>
        <w:r>
          <w:instrText xml:space="preserve"> PAGEREF _Toc152061435 \h </w:instrText>
        </w:r>
        <w:r>
          <w:fldChar w:fldCharType="separate"/>
        </w:r>
        <w:r w:rsidR="008D6250">
          <w:t>9</w:t>
        </w:r>
        <w:r>
          <w:fldChar w:fldCharType="end"/>
        </w:r>
      </w:hyperlink>
    </w:p>
    <w:p w14:paraId="41AD6768" w14:textId="69E8D0D3"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6" w:history="1">
        <w:r w:rsidRPr="001E4C28">
          <w:t>39</w:t>
        </w:r>
        <w:r>
          <w:rPr>
            <w:rFonts w:asciiTheme="minorHAnsi" w:eastAsiaTheme="minorEastAsia" w:hAnsiTheme="minorHAnsi" w:cstheme="minorBidi"/>
            <w:kern w:val="2"/>
            <w:sz w:val="22"/>
            <w:szCs w:val="22"/>
            <w:lang w:eastAsia="en-AU"/>
            <w14:ligatures w14:val="standardContextual"/>
          </w:rPr>
          <w:tab/>
        </w:r>
        <w:r w:rsidRPr="001E4C28">
          <w:t>Rule 5133 (1) (b)</w:t>
        </w:r>
        <w:r>
          <w:tab/>
        </w:r>
        <w:r>
          <w:fldChar w:fldCharType="begin"/>
        </w:r>
        <w:r>
          <w:instrText xml:space="preserve"> PAGEREF _Toc152061436 \h </w:instrText>
        </w:r>
        <w:r>
          <w:fldChar w:fldCharType="separate"/>
        </w:r>
        <w:r w:rsidR="008D6250">
          <w:t>10</w:t>
        </w:r>
        <w:r>
          <w:fldChar w:fldCharType="end"/>
        </w:r>
      </w:hyperlink>
    </w:p>
    <w:p w14:paraId="3464D41A" w14:textId="4B1E52DB" w:rsidR="000242CC" w:rsidRDefault="000242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061437" w:history="1">
        <w:r w:rsidRPr="001E4C28">
          <w:t>40</w:t>
        </w:r>
        <w:r>
          <w:rPr>
            <w:rFonts w:asciiTheme="minorHAnsi" w:eastAsiaTheme="minorEastAsia" w:hAnsiTheme="minorHAnsi" w:cstheme="minorBidi"/>
            <w:kern w:val="2"/>
            <w:sz w:val="22"/>
            <w:szCs w:val="22"/>
            <w:lang w:eastAsia="en-AU"/>
            <w14:ligatures w14:val="standardContextual"/>
          </w:rPr>
          <w:tab/>
        </w:r>
        <w:r w:rsidRPr="001E4C28">
          <w:t>Rule 5313</w:t>
        </w:r>
        <w:r>
          <w:tab/>
        </w:r>
        <w:r>
          <w:fldChar w:fldCharType="begin"/>
        </w:r>
        <w:r>
          <w:instrText xml:space="preserve"> PAGEREF _Toc152061437 \h </w:instrText>
        </w:r>
        <w:r>
          <w:fldChar w:fldCharType="separate"/>
        </w:r>
        <w:r w:rsidR="008D6250">
          <w:t>10</w:t>
        </w:r>
        <w:r>
          <w:fldChar w:fldCharType="end"/>
        </w:r>
      </w:hyperlink>
    </w:p>
    <w:p w14:paraId="1B29C2B0" w14:textId="3EFA4D3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8" w:history="1">
        <w:r w:rsidRPr="001E4C28">
          <w:t>41</w:t>
        </w:r>
        <w:r>
          <w:rPr>
            <w:rFonts w:asciiTheme="minorHAnsi" w:eastAsiaTheme="minorEastAsia" w:hAnsiTheme="minorHAnsi" w:cstheme="minorBidi"/>
            <w:kern w:val="2"/>
            <w:sz w:val="22"/>
            <w:szCs w:val="22"/>
            <w:lang w:eastAsia="en-AU"/>
            <w14:ligatures w14:val="standardContextual"/>
          </w:rPr>
          <w:tab/>
        </w:r>
        <w:r w:rsidRPr="001E4C28">
          <w:t>Rule 5334</w:t>
        </w:r>
        <w:r>
          <w:tab/>
        </w:r>
        <w:r>
          <w:fldChar w:fldCharType="begin"/>
        </w:r>
        <w:r>
          <w:instrText xml:space="preserve"> PAGEREF _Toc152061438 \h </w:instrText>
        </w:r>
        <w:r>
          <w:fldChar w:fldCharType="separate"/>
        </w:r>
        <w:r w:rsidR="008D6250">
          <w:t>10</w:t>
        </w:r>
        <w:r>
          <w:fldChar w:fldCharType="end"/>
        </w:r>
      </w:hyperlink>
    </w:p>
    <w:p w14:paraId="2C1E9A3A" w14:textId="3A577C7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39" w:history="1">
        <w:r w:rsidRPr="001E4C28">
          <w:t>42</w:t>
        </w:r>
        <w:r>
          <w:rPr>
            <w:rFonts w:asciiTheme="minorHAnsi" w:eastAsiaTheme="minorEastAsia" w:hAnsiTheme="minorHAnsi" w:cstheme="minorBidi"/>
            <w:kern w:val="2"/>
            <w:sz w:val="22"/>
            <w:szCs w:val="22"/>
            <w:lang w:eastAsia="en-AU"/>
            <w14:ligatures w14:val="standardContextual"/>
          </w:rPr>
          <w:tab/>
        </w:r>
        <w:r w:rsidRPr="001E4C28">
          <w:t>Rule 5403 (3) (b)</w:t>
        </w:r>
        <w:r>
          <w:tab/>
        </w:r>
        <w:r>
          <w:fldChar w:fldCharType="begin"/>
        </w:r>
        <w:r>
          <w:instrText xml:space="preserve"> PAGEREF _Toc152061439 \h </w:instrText>
        </w:r>
        <w:r>
          <w:fldChar w:fldCharType="separate"/>
        </w:r>
        <w:r w:rsidR="008D6250">
          <w:t>10</w:t>
        </w:r>
        <w:r>
          <w:fldChar w:fldCharType="end"/>
        </w:r>
      </w:hyperlink>
    </w:p>
    <w:p w14:paraId="2D0F7711" w14:textId="02B9306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0" w:history="1">
        <w:r w:rsidRPr="001E4C28">
          <w:t>43</w:t>
        </w:r>
        <w:r>
          <w:rPr>
            <w:rFonts w:asciiTheme="minorHAnsi" w:eastAsiaTheme="minorEastAsia" w:hAnsiTheme="minorHAnsi" w:cstheme="minorBidi"/>
            <w:kern w:val="2"/>
            <w:sz w:val="22"/>
            <w:szCs w:val="22"/>
            <w:lang w:eastAsia="en-AU"/>
            <w14:ligatures w14:val="standardContextual"/>
          </w:rPr>
          <w:tab/>
        </w:r>
        <w:r w:rsidRPr="001E4C28">
          <w:t>Rule 5406</w:t>
        </w:r>
        <w:r>
          <w:tab/>
        </w:r>
        <w:r>
          <w:fldChar w:fldCharType="begin"/>
        </w:r>
        <w:r>
          <w:instrText xml:space="preserve"> PAGEREF _Toc152061440 \h </w:instrText>
        </w:r>
        <w:r>
          <w:fldChar w:fldCharType="separate"/>
        </w:r>
        <w:r w:rsidR="008D6250">
          <w:t>11</w:t>
        </w:r>
        <w:r>
          <w:fldChar w:fldCharType="end"/>
        </w:r>
      </w:hyperlink>
    </w:p>
    <w:p w14:paraId="45579267" w14:textId="442389B3"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1" w:history="1">
        <w:r w:rsidRPr="001E4C28">
          <w:t>44</w:t>
        </w:r>
        <w:r>
          <w:rPr>
            <w:rFonts w:asciiTheme="minorHAnsi" w:eastAsiaTheme="minorEastAsia" w:hAnsiTheme="minorHAnsi" w:cstheme="minorBidi"/>
            <w:kern w:val="2"/>
            <w:sz w:val="22"/>
            <w:szCs w:val="22"/>
            <w:lang w:eastAsia="en-AU"/>
            <w14:ligatures w14:val="standardContextual"/>
          </w:rPr>
          <w:tab/>
        </w:r>
        <w:r w:rsidRPr="001E4C28">
          <w:t>Rule 5407 (2)</w:t>
        </w:r>
        <w:r>
          <w:tab/>
        </w:r>
        <w:r>
          <w:fldChar w:fldCharType="begin"/>
        </w:r>
        <w:r>
          <w:instrText xml:space="preserve"> PAGEREF _Toc152061441 \h </w:instrText>
        </w:r>
        <w:r>
          <w:fldChar w:fldCharType="separate"/>
        </w:r>
        <w:r w:rsidR="008D6250">
          <w:t>11</w:t>
        </w:r>
        <w:r>
          <w:fldChar w:fldCharType="end"/>
        </w:r>
      </w:hyperlink>
    </w:p>
    <w:p w14:paraId="4B986158" w14:textId="77D1BEE8"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2" w:history="1">
        <w:r w:rsidRPr="001E4C28">
          <w:t>45</w:t>
        </w:r>
        <w:r>
          <w:rPr>
            <w:rFonts w:asciiTheme="minorHAnsi" w:eastAsiaTheme="minorEastAsia" w:hAnsiTheme="minorHAnsi" w:cstheme="minorBidi"/>
            <w:kern w:val="2"/>
            <w:sz w:val="22"/>
            <w:szCs w:val="22"/>
            <w:lang w:eastAsia="en-AU"/>
            <w14:ligatures w14:val="standardContextual"/>
          </w:rPr>
          <w:tab/>
        </w:r>
        <w:r w:rsidRPr="001E4C28">
          <w:t>Rule 5507</w:t>
        </w:r>
        <w:r>
          <w:tab/>
        </w:r>
        <w:r>
          <w:fldChar w:fldCharType="begin"/>
        </w:r>
        <w:r>
          <w:instrText xml:space="preserve"> PAGEREF _Toc152061442 \h </w:instrText>
        </w:r>
        <w:r>
          <w:fldChar w:fldCharType="separate"/>
        </w:r>
        <w:r w:rsidR="008D6250">
          <w:t>11</w:t>
        </w:r>
        <w:r>
          <w:fldChar w:fldCharType="end"/>
        </w:r>
      </w:hyperlink>
    </w:p>
    <w:p w14:paraId="2FDB4456" w14:textId="69BA93C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3" w:history="1">
        <w:r w:rsidRPr="001E4C28">
          <w:t>46</w:t>
        </w:r>
        <w:r>
          <w:rPr>
            <w:rFonts w:asciiTheme="minorHAnsi" w:eastAsiaTheme="minorEastAsia" w:hAnsiTheme="minorHAnsi" w:cstheme="minorBidi"/>
            <w:kern w:val="2"/>
            <w:sz w:val="22"/>
            <w:szCs w:val="22"/>
            <w:lang w:eastAsia="en-AU"/>
            <w14:ligatures w14:val="standardContextual"/>
          </w:rPr>
          <w:tab/>
        </w:r>
        <w:r w:rsidRPr="001E4C28">
          <w:t>Rule 5606 (5) (b)</w:t>
        </w:r>
        <w:r>
          <w:tab/>
        </w:r>
        <w:r>
          <w:fldChar w:fldCharType="begin"/>
        </w:r>
        <w:r>
          <w:instrText xml:space="preserve"> PAGEREF _Toc152061443 \h </w:instrText>
        </w:r>
        <w:r>
          <w:fldChar w:fldCharType="separate"/>
        </w:r>
        <w:r w:rsidR="008D6250">
          <w:t>11</w:t>
        </w:r>
        <w:r>
          <w:fldChar w:fldCharType="end"/>
        </w:r>
      </w:hyperlink>
    </w:p>
    <w:p w14:paraId="09D96924" w14:textId="2947D031"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4" w:history="1">
        <w:r w:rsidRPr="001E4C28">
          <w:t>47</w:t>
        </w:r>
        <w:r>
          <w:rPr>
            <w:rFonts w:asciiTheme="minorHAnsi" w:eastAsiaTheme="minorEastAsia" w:hAnsiTheme="minorHAnsi" w:cstheme="minorBidi"/>
            <w:kern w:val="2"/>
            <w:sz w:val="22"/>
            <w:szCs w:val="22"/>
            <w:lang w:eastAsia="en-AU"/>
            <w14:ligatures w14:val="standardContextual"/>
          </w:rPr>
          <w:tab/>
        </w:r>
        <w:r w:rsidRPr="001E4C28">
          <w:t>Rule 5802 (2) (b)</w:t>
        </w:r>
        <w:r>
          <w:tab/>
        </w:r>
        <w:r>
          <w:fldChar w:fldCharType="begin"/>
        </w:r>
        <w:r>
          <w:instrText xml:space="preserve"> PAGEREF _Toc152061444 \h </w:instrText>
        </w:r>
        <w:r>
          <w:fldChar w:fldCharType="separate"/>
        </w:r>
        <w:r w:rsidR="008D6250">
          <w:t>12</w:t>
        </w:r>
        <w:r>
          <w:fldChar w:fldCharType="end"/>
        </w:r>
      </w:hyperlink>
    </w:p>
    <w:p w14:paraId="74A35202" w14:textId="54817CD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5" w:history="1">
        <w:r w:rsidRPr="001E4C28">
          <w:t>48</w:t>
        </w:r>
        <w:r>
          <w:rPr>
            <w:rFonts w:asciiTheme="minorHAnsi" w:eastAsiaTheme="minorEastAsia" w:hAnsiTheme="minorHAnsi" w:cstheme="minorBidi"/>
            <w:kern w:val="2"/>
            <w:sz w:val="22"/>
            <w:szCs w:val="22"/>
            <w:lang w:eastAsia="en-AU"/>
            <w14:ligatures w14:val="standardContextual"/>
          </w:rPr>
          <w:tab/>
        </w:r>
        <w:r w:rsidRPr="001E4C28">
          <w:t>Rule 5807 (1)</w:t>
        </w:r>
        <w:r>
          <w:tab/>
        </w:r>
        <w:r>
          <w:fldChar w:fldCharType="begin"/>
        </w:r>
        <w:r>
          <w:instrText xml:space="preserve"> PAGEREF _Toc152061445 \h </w:instrText>
        </w:r>
        <w:r>
          <w:fldChar w:fldCharType="separate"/>
        </w:r>
        <w:r w:rsidR="008D6250">
          <w:t>12</w:t>
        </w:r>
        <w:r>
          <w:fldChar w:fldCharType="end"/>
        </w:r>
      </w:hyperlink>
    </w:p>
    <w:p w14:paraId="388DFEF4" w14:textId="222540C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6" w:history="1">
        <w:r w:rsidRPr="001E4C28">
          <w:t>49</w:t>
        </w:r>
        <w:r>
          <w:rPr>
            <w:rFonts w:asciiTheme="minorHAnsi" w:eastAsiaTheme="minorEastAsia" w:hAnsiTheme="minorHAnsi" w:cstheme="minorBidi"/>
            <w:kern w:val="2"/>
            <w:sz w:val="22"/>
            <w:szCs w:val="22"/>
            <w:lang w:eastAsia="en-AU"/>
            <w14:ligatures w14:val="standardContextual"/>
          </w:rPr>
          <w:tab/>
        </w:r>
        <w:r w:rsidRPr="001E4C28">
          <w:t>Rule 5808</w:t>
        </w:r>
        <w:r>
          <w:tab/>
        </w:r>
        <w:r>
          <w:fldChar w:fldCharType="begin"/>
        </w:r>
        <w:r>
          <w:instrText xml:space="preserve"> PAGEREF _Toc152061446 \h </w:instrText>
        </w:r>
        <w:r>
          <w:fldChar w:fldCharType="separate"/>
        </w:r>
        <w:r w:rsidR="008D6250">
          <w:t>12</w:t>
        </w:r>
        <w:r>
          <w:fldChar w:fldCharType="end"/>
        </w:r>
      </w:hyperlink>
    </w:p>
    <w:p w14:paraId="3A7AA398" w14:textId="5C01AF6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7" w:history="1">
        <w:r w:rsidRPr="001E4C28">
          <w:t>50</w:t>
        </w:r>
        <w:r>
          <w:rPr>
            <w:rFonts w:asciiTheme="minorHAnsi" w:eastAsiaTheme="minorEastAsia" w:hAnsiTheme="minorHAnsi" w:cstheme="minorBidi"/>
            <w:kern w:val="2"/>
            <w:sz w:val="22"/>
            <w:szCs w:val="22"/>
            <w:lang w:eastAsia="en-AU"/>
            <w14:ligatures w14:val="standardContextual"/>
          </w:rPr>
          <w:tab/>
        </w:r>
        <w:r w:rsidRPr="001E4C28">
          <w:t>Rule 5832 (2) (b)</w:t>
        </w:r>
        <w:r>
          <w:tab/>
        </w:r>
        <w:r>
          <w:fldChar w:fldCharType="begin"/>
        </w:r>
        <w:r>
          <w:instrText xml:space="preserve"> PAGEREF _Toc152061447 \h </w:instrText>
        </w:r>
        <w:r>
          <w:fldChar w:fldCharType="separate"/>
        </w:r>
        <w:r w:rsidR="008D6250">
          <w:t>12</w:t>
        </w:r>
        <w:r>
          <w:fldChar w:fldCharType="end"/>
        </w:r>
      </w:hyperlink>
    </w:p>
    <w:p w14:paraId="0DE2C69A" w14:textId="297D740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8" w:history="1">
        <w:r w:rsidRPr="001E4C28">
          <w:t>51</w:t>
        </w:r>
        <w:r>
          <w:rPr>
            <w:rFonts w:asciiTheme="minorHAnsi" w:eastAsiaTheme="minorEastAsia" w:hAnsiTheme="minorHAnsi" w:cstheme="minorBidi"/>
            <w:kern w:val="2"/>
            <w:sz w:val="22"/>
            <w:szCs w:val="22"/>
            <w:lang w:eastAsia="en-AU"/>
            <w14:ligatures w14:val="standardContextual"/>
          </w:rPr>
          <w:tab/>
        </w:r>
        <w:r w:rsidRPr="001E4C28">
          <w:t>Rule 5835</w:t>
        </w:r>
        <w:r>
          <w:tab/>
        </w:r>
        <w:r>
          <w:fldChar w:fldCharType="begin"/>
        </w:r>
        <w:r>
          <w:instrText xml:space="preserve"> PAGEREF _Toc152061448 \h </w:instrText>
        </w:r>
        <w:r>
          <w:fldChar w:fldCharType="separate"/>
        </w:r>
        <w:r w:rsidR="008D6250">
          <w:t>13</w:t>
        </w:r>
        <w:r>
          <w:fldChar w:fldCharType="end"/>
        </w:r>
      </w:hyperlink>
    </w:p>
    <w:p w14:paraId="4FE9C741" w14:textId="1969092D"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49" w:history="1">
        <w:r w:rsidRPr="001E4C28">
          <w:t>52</w:t>
        </w:r>
        <w:r>
          <w:rPr>
            <w:rFonts w:asciiTheme="minorHAnsi" w:eastAsiaTheme="minorEastAsia" w:hAnsiTheme="minorHAnsi" w:cstheme="minorBidi"/>
            <w:kern w:val="2"/>
            <w:sz w:val="22"/>
            <w:szCs w:val="22"/>
            <w:lang w:eastAsia="en-AU"/>
            <w14:ligatures w14:val="standardContextual"/>
          </w:rPr>
          <w:tab/>
        </w:r>
        <w:r w:rsidRPr="001E4C28">
          <w:t xml:space="preserve">Rule 5855 (5), definition of </w:t>
        </w:r>
        <w:r w:rsidRPr="001E4C28">
          <w:rPr>
            <w:i/>
          </w:rPr>
          <w:t>required number</w:t>
        </w:r>
        <w:r>
          <w:tab/>
        </w:r>
        <w:r>
          <w:fldChar w:fldCharType="begin"/>
        </w:r>
        <w:r>
          <w:instrText xml:space="preserve"> PAGEREF _Toc152061449 \h </w:instrText>
        </w:r>
        <w:r>
          <w:fldChar w:fldCharType="separate"/>
        </w:r>
        <w:r w:rsidR="008D6250">
          <w:t>13</w:t>
        </w:r>
        <w:r>
          <w:fldChar w:fldCharType="end"/>
        </w:r>
      </w:hyperlink>
    </w:p>
    <w:p w14:paraId="568DE320" w14:textId="708EFDCB"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0" w:history="1">
        <w:r w:rsidRPr="001E4C28">
          <w:t>53</w:t>
        </w:r>
        <w:r>
          <w:rPr>
            <w:rFonts w:asciiTheme="minorHAnsi" w:eastAsiaTheme="minorEastAsia" w:hAnsiTheme="minorHAnsi" w:cstheme="minorBidi"/>
            <w:kern w:val="2"/>
            <w:sz w:val="22"/>
            <w:szCs w:val="22"/>
            <w:lang w:eastAsia="en-AU"/>
            <w14:ligatures w14:val="standardContextual"/>
          </w:rPr>
          <w:tab/>
        </w:r>
        <w:r w:rsidRPr="001E4C28">
          <w:t xml:space="preserve">Rule 5856 (5), definition of </w:t>
        </w:r>
        <w:r w:rsidRPr="001E4C28">
          <w:rPr>
            <w:i/>
          </w:rPr>
          <w:t>required number</w:t>
        </w:r>
        <w:r>
          <w:tab/>
        </w:r>
        <w:r>
          <w:fldChar w:fldCharType="begin"/>
        </w:r>
        <w:r>
          <w:instrText xml:space="preserve"> PAGEREF _Toc152061450 \h </w:instrText>
        </w:r>
        <w:r>
          <w:fldChar w:fldCharType="separate"/>
        </w:r>
        <w:r w:rsidR="008D6250">
          <w:t>13</w:t>
        </w:r>
        <w:r>
          <w:fldChar w:fldCharType="end"/>
        </w:r>
      </w:hyperlink>
    </w:p>
    <w:p w14:paraId="1C4F2CA7" w14:textId="313B4831"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1" w:history="1">
        <w:r w:rsidRPr="001E4C28">
          <w:t>54</w:t>
        </w:r>
        <w:r>
          <w:rPr>
            <w:rFonts w:asciiTheme="minorHAnsi" w:eastAsiaTheme="minorEastAsia" w:hAnsiTheme="minorHAnsi" w:cstheme="minorBidi"/>
            <w:kern w:val="2"/>
            <w:sz w:val="22"/>
            <w:szCs w:val="22"/>
            <w:lang w:eastAsia="en-AU"/>
            <w14:ligatures w14:val="standardContextual"/>
          </w:rPr>
          <w:tab/>
        </w:r>
        <w:r w:rsidRPr="001E4C28">
          <w:t>Rule 5857 (2)</w:t>
        </w:r>
        <w:r>
          <w:tab/>
        </w:r>
        <w:r>
          <w:fldChar w:fldCharType="begin"/>
        </w:r>
        <w:r>
          <w:instrText xml:space="preserve"> PAGEREF _Toc152061451 \h </w:instrText>
        </w:r>
        <w:r>
          <w:fldChar w:fldCharType="separate"/>
        </w:r>
        <w:r w:rsidR="008D6250">
          <w:t>13</w:t>
        </w:r>
        <w:r>
          <w:fldChar w:fldCharType="end"/>
        </w:r>
      </w:hyperlink>
    </w:p>
    <w:p w14:paraId="2470B6F8" w14:textId="060D300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2" w:history="1">
        <w:r w:rsidRPr="001E4C28">
          <w:t>55</w:t>
        </w:r>
        <w:r>
          <w:rPr>
            <w:rFonts w:asciiTheme="minorHAnsi" w:eastAsiaTheme="minorEastAsia" w:hAnsiTheme="minorHAnsi" w:cstheme="minorBidi"/>
            <w:kern w:val="2"/>
            <w:sz w:val="22"/>
            <w:szCs w:val="22"/>
            <w:lang w:eastAsia="en-AU"/>
            <w14:ligatures w14:val="standardContextual"/>
          </w:rPr>
          <w:tab/>
        </w:r>
        <w:r w:rsidRPr="001E4C28">
          <w:t>Rule 5857 (3)</w:t>
        </w:r>
        <w:r>
          <w:tab/>
        </w:r>
        <w:r>
          <w:fldChar w:fldCharType="begin"/>
        </w:r>
        <w:r>
          <w:instrText xml:space="preserve"> PAGEREF _Toc152061452 \h </w:instrText>
        </w:r>
        <w:r>
          <w:fldChar w:fldCharType="separate"/>
        </w:r>
        <w:r w:rsidR="008D6250">
          <w:t>14</w:t>
        </w:r>
        <w:r>
          <w:fldChar w:fldCharType="end"/>
        </w:r>
      </w:hyperlink>
    </w:p>
    <w:p w14:paraId="132819B2" w14:textId="3B8E9965"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3" w:history="1">
        <w:r w:rsidRPr="001E4C28">
          <w:t>56</w:t>
        </w:r>
        <w:r>
          <w:rPr>
            <w:rFonts w:asciiTheme="minorHAnsi" w:eastAsiaTheme="minorEastAsia" w:hAnsiTheme="minorHAnsi" w:cstheme="minorBidi"/>
            <w:kern w:val="2"/>
            <w:sz w:val="22"/>
            <w:szCs w:val="22"/>
            <w:lang w:eastAsia="en-AU"/>
            <w14:ligatures w14:val="standardContextual"/>
          </w:rPr>
          <w:tab/>
        </w:r>
        <w:r w:rsidRPr="001E4C28">
          <w:t>Rule 6104</w:t>
        </w:r>
        <w:r>
          <w:tab/>
        </w:r>
        <w:r>
          <w:fldChar w:fldCharType="begin"/>
        </w:r>
        <w:r>
          <w:instrText xml:space="preserve"> PAGEREF _Toc152061453 \h </w:instrText>
        </w:r>
        <w:r>
          <w:fldChar w:fldCharType="separate"/>
        </w:r>
        <w:r w:rsidR="008D6250">
          <w:t>14</w:t>
        </w:r>
        <w:r>
          <w:fldChar w:fldCharType="end"/>
        </w:r>
      </w:hyperlink>
    </w:p>
    <w:p w14:paraId="046E6DBA" w14:textId="1E2AEF9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4" w:history="1">
        <w:r w:rsidRPr="001E4C28">
          <w:t>57</w:t>
        </w:r>
        <w:r>
          <w:rPr>
            <w:rFonts w:asciiTheme="minorHAnsi" w:eastAsiaTheme="minorEastAsia" w:hAnsiTheme="minorHAnsi" w:cstheme="minorBidi"/>
            <w:kern w:val="2"/>
            <w:sz w:val="22"/>
            <w:szCs w:val="22"/>
            <w:lang w:eastAsia="en-AU"/>
            <w14:ligatures w14:val="standardContextual"/>
          </w:rPr>
          <w:tab/>
        </w:r>
        <w:r w:rsidRPr="001E4C28">
          <w:t>Rule 6106 (4)</w:t>
        </w:r>
        <w:r>
          <w:tab/>
        </w:r>
        <w:r>
          <w:fldChar w:fldCharType="begin"/>
        </w:r>
        <w:r>
          <w:instrText xml:space="preserve"> PAGEREF _Toc152061454 \h </w:instrText>
        </w:r>
        <w:r>
          <w:fldChar w:fldCharType="separate"/>
        </w:r>
        <w:r w:rsidR="008D6250">
          <w:t>14</w:t>
        </w:r>
        <w:r>
          <w:fldChar w:fldCharType="end"/>
        </w:r>
      </w:hyperlink>
    </w:p>
    <w:p w14:paraId="1B74248E" w14:textId="48026FF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5" w:history="1">
        <w:r w:rsidRPr="001E4C28">
          <w:t>58</w:t>
        </w:r>
        <w:r>
          <w:rPr>
            <w:rFonts w:asciiTheme="minorHAnsi" w:eastAsiaTheme="minorEastAsia" w:hAnsiTheme="minorHAnsi" w:cstheme="minorBidi"/>
            <w:kern w:val="2"/>
            <w:sz w:val="22"/>
            <w:szCs w:val="22"/>
            <w:lang w:eastAsia="en-AU"/>
            <w14:ligatures w14:val="standardContextual"/>
          </w:rPr>
          <w:tab/>
        </w:r>
        <w:r w:rsidRPr="001E4C28">
          <w:t>Rule 6120 (1) (b)</w:t>
        </w:r>
        <w:r>
          <w:tab/>
        </w:r>
        <w:r>
          <w:fldChar w:fldCharType="begin"/>
        </w:r>
        <w:r>
          <w:instrText xml:space="preserve"> PAGEREF _Toc152061455 \h </w:instrText>
        </w:r>
        <w:r>
          <w:fldChar w:fldCharType="separate"/>
        </w:r>
        <w:r w:rsidR="008D6250">
          <w:t>14</w:t>
        </w:r>
        <w:r>
          <w:fldChar w:fldCharType="end"/>
        </w:r>
      </w:hyperlink>
    </w:p>
    <w:p w14:paraId="51AB26F7" w14:textId="7CE27E81"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6" w:history="1">
        <w:r w:rsidRPr="001E4C28">
          <w:t>59</w:t>
        </w:r>
        <w:r>
          <w:rPr>
            <w:rFonts w:asciiTheme="minorHAnsi" w:eastAsiaTheme="minorEastAsia" w:hAnsiTheme="minorHAnsi" w:cstheme="minorBidi"/>
            <w:kern w:val="2"/>
            <w:sz w:val="22"/>
            <w:szCs w:val="22"/>
            <w:lang w:eastAsia="en-AU"/>
            <w14:ligatures w14:val="standardContextual"/>
          </w:rPr>
          <w:tab/>
        </w:r>
        <w:r w:rsidRPr="001E4C28">
          <w:t>Rule 6121 (d)</w:t>
        </w:r>
        <w:r>
          <w:tab/>
        </w:r>
        <w:r>
          <w:fldChar w:fldCharType="begin"/>
        </w:r>
        <w:r>
          <w:instrText xml:space="preserve"> PAGEREF _Toc152061456 \h </w:instrText>
        </w:r>
        <w:r>
          <w:fldChar w:fldCharType="separate"/>
        </w:r>
        <w:r w:rsidR="008D6250">
          <w:t>14</w:t>
        </w:r>
        <w:r>
          <w:fldChar w:fldCharType="end"/>
        </w:r>
      </w:hyperlink>
    </w:p>
    <w:p w14:paraId="2E02A13B" w14:textId="0F1A4E29"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7" w:history="1">
        <w:r w:rsidRPr="001E4C28">
          <w:t>60</w:t>
        </w:r>
        <w:r>
          <w:rPr>
            <w:rFonts w:asciiTheme="minorHAnsi" w:eastAsiaTheme="minorEastAsia" w:hAnsiTheme="minorHAnsi" w:cstheme="minorBidi"/>
            <w:kern w:val="2"/>
            <w:sz w:val="22"/>
            <w:szCs w:val="22"/>
            <w:lang w:eastAsia="en-AU"/>
            <w14:ligatures w14:val="standardContextual"/>
          </w:rPr>
          <w:tab/>
        </w:r>
        <w:r w:rsidRPr="001E4C28">
          <w:t>Rule 6121 (e)</w:t>
        </w:r>
        <w:r>
          <w:tab/>
        </w:r>
        <w:r>
          <w:fldChar w:fldCharType="begin"/>
        </w:r>
        <w:r>
          <w:instrText xml:space="preserve"> PAGEREF _Toc152061457 \h </w:instrText>
        </w:r>
        <w:r>
          <w:fldChar w:fldCharType="separate"/>
        </w:r>
        <w:r w:rsidR="008D6250">
          <w:t>15</w:t>
        </w:r>
        <w:r>
          <w:fldChar w:fldCharType="end"/>
        </w:r>
      </w:hyperlink>
    </w:p>
    <w:p w14:paraId="35F0238F" w14:textId="493FF684"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8" w:history="1">
        <w:r w:rsidRPr="001E4C28">
          <w:t>61</w:t>
        </w:r>
        <w:r>
          <w:rPr>
            <w:rFonts w:asciiTheme="minorHAnsi" w:eastAsiaTheme="minorEastAsia" w:hAnsiTheme="minorHAnsi" w:cstheme="minorBidi"/>
            <w:kern w:val="2"/>
            <w:sz w:val="22"/>
            <w:szCs w:val="22"/>
            <w:lang w:eastAsia="en-AU"/>
            <w14:ligatures w14:val="standardContextual"/>
          </w:rPr>
          <w:tab/>
        </w:r>
        <w:r w:rsidRPr="001E4C28">
          <w:t>Rule 6124 (1)</w:t>
        </w:r>
        <w:r>
          <w:tab/>
        </w:r>
        <w:r>
          <w:fldChar w:fldCharType="begin"/>
        </w:r>
        <w:r>
          <w:instrText xml:space="preserve"> PAGEREF _Toc152061458 \h </w:instrText>
        </w:r>
        <w:r>
          <w:fldChar w:fldCharType="separate"/>
        </w:r>
        <w:r w:rsidR="008D6250">
          <w:t>15</w:t>
        </w:r>
        <w:r>
          <w:fldChar w:fldCharType="end"/>
        </w:r>
      </w:hyperlink>
    </w:p>
    <w:p w14:paraId="5890F798" w14:textId="558D6FBA"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59" w:history="1">
        <w:r w:rsidRPr="001E4C28">
          <w:t>62</w:t>
        </w:r>
        <w:r>
          <w:rPr>
            <w:rFonts w:asciiTheme="minorHAnsi" w:eastAsiaTheme="minorEastAsia" w:hAnsiTheme="minorHAnsi" w:cstheme="minorBidi"/>
            <w:kern w:val="2"/>
            <w:sz w:val="22"/>
            <w:szCs w:val="22"/>
            <w:lang w:eastAsia="en-AU"/>
            <w14:ligatures w14:val="standardContextual"/>
          </w:rPr>
          <w:tab/>
        </w:r>
        <w:r w:rsidRPr="001E4C28">
          <w:t>Rule 6124 (5)</w:t>
        </w:r>
        <w:r>
          <w:tab/>
        </w:r>
        <w:r>
          <w:fldChar w:fldCharType="begin"/>
        </w:r>
        <w:r>
          <w:instrText xml:space="preserve"> PAGEREF _Toc152061459 \h </w:instrText>
        </w:r>
        <w:r>
          <w:fldChar w:fldCharType="separate"/>
        </w:r>
        <w:r w:rsidR="008D6250">
          <w:t>15</w:t>
        </w:r>
        <w:r>
          <w:fldChar w:fldCharType="end"/>
        </w:r>
      </w:hyperlink>
    </w:p>
    <w:p w14:paraId="4C776978" w14:textId="01F9593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0" w:history="1">
        <w:r w:rsidRPr="001E4C28">
          <w:t>63</w:t>
        </w:r>
        <w:r>
          <w:rPr>
            <w:rFonts w:asciiTheme="minorHAnsi" w:eastAsiaTheme="minorEastAsia" w:hAnsiTheme="minorHAnsi" w:cstheme="minorBidi"/>
            <w:kern w:val="2"/>
            <w:sz w:val="22"/>
            <w:szCs w:val="22"/>
            <w:lang w:eastAsia="en-AU"/>
            <w14:ligatures w14:val="standardContextual"/>
          </w:rPr>
          <w:tab/>
        </w:r>
        <w:r w:rsidRPr="001E4C28">
          <w:t>Rule 6124 (9)</w:t>
        </w:r>
        <w:r>
          <w:tab/>
        </w:r>
        <w:r>
          <w:fldChar w:fldCharType="begin"/>
        </w:r>
        <w:r>
          <w:instrText xml:space="preserve"> PAGEREF _Toc152061460 \h </w:instrText>
        </w:r>
        <w:r>
          <w:fldChar w:fldCharType="separate"/>
        </w:r>
        <w:r w:rsidR="008D6250">
          <w:t>15</w:t>
        </w:r>
        <w:r>
          <w:fldChar w:fldCharType="end"/>
        </w:r>
      </w:hyperlink>
    </w:p>
    <w:p w14:paraId="1C1605F9" w14:textId="1F1A89EB"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1" w:history="1">
        <w:r w:rsidRPr="001E4C28">
          <w:t>64</w:t>
        </w:r>
        <w:r>
          <w:rPr>
            <w:rFonts w:asciiTheme="minorHAnsi" w:eastAsiaTheme="minorEastAsia" w:hAnsiTheme="minorHAnsi" w:cstheme="minorBidi"/>
            <w:kern w:val="2"/>
            <w:sz w:val="22"/>
            <w:szCs w:val="22"/>
            <w:lang w:eastAsia="en-AU"/>
            <w14:ligatures w14:val="standardContextual"/>
          </w:rPr>
          <w:tab/>
        </w:r>
        <w:r w:rsidRPr="001E4C28">
          <w:t>Rule 6126 (4) (b)</w:t>
        </w:r>
        <w:r>
          <w:tab/>
        </w:r>
        <w:r>
          <w:fldChar w:fldCharType="begin"/>
        </w:r>
        <w:r>
          <w:instrText xml:space="preserve"> PAGEREF _Toc152061461 \h </w:instrText>
        </w:r>
        <w:r>
          <w:fldChar w:fldCharType="separate"/>
        </w:r>
        <w:r w:rsidR="008D6250">
          <w:t>15</w:t>
        </w:r>
        <w:r>
          <w:fldChar w:fldCharType="end"/>
        </w:r>
      </w:hyperlink>
    </w:p>
    <w:p w14:paraId="13EFF215" w14:textId="57DD2446"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2" w:history="1">
        <w:r w:rsidRPr="001E4C28">
          <w:t>65</w:t>
        </w:r>
        <w:r>
          <w:rPr>
            <w:rFonts w:asciiTheme="minorHAnsi" w:eastAsiaTheme="minorEastAsia" w:hAnsiTheme="minorHAnsi" w:cstheme="minorBidi"/>
            <w:kern w:val="2"/>
            <w:sz w:val="22"/>
            <w:szCs w:val="22"/>
            <w:lang w:eastAsia="en-AU"/>
            <w14:ligatures w14:val="standardContextual"/>
          </w:rPr>
          <w:tab/>
        </w:r>
        <w:r w:rsidRPr="001E4C28">
          <w:t>Division 6.3.2A heading</w:t>
        </w:r>
        <w:r>
          <w:tab/>
        </w:r>
        <w:r>
          <w:fldChar w:fldCharType="begin"/>
        </w:r>
        <w:r>
          <w:instrText xml:space="preserve"> PAGEREF _Toc152061462 \h </w:instrText>
        </w:r>
        <w:r>
          <w:fldChar w:fldCharType="separate"/>
        </w:r>
        <w:r w:rsidR="008D6250">
          <w:t>16</w:t>
        </w:r>
        <w:r>
          <w:fldChar w:fldCharType="end"/>
        </w:r>
      </w:hyperlink>
    </w:p>
    <w:p w14:paraId="7726D42F" w14:textId="5763A898"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3" w:history="1">
        <w:r w:rsidRPr="001E4C28">
          <w:t>66</w:t>
        </w:r>
        <w:r>
          <w:rPr>
            <w:rFonts w:asciiTheme="minorHAnsi" w:eastAsiaTheme="minorEastAsia" w:hAnsiTheme="minorHAnsi" w:cstheme="minorBidi"/>
            <w:kern w:val="2"/>
            <w:sz w:val="22"/>
            <w:szCs w:val="22"/>
            <w:lang w:eastAsia="en-AU"/>
            <w14:ligatures w14:val="standardContextual"/>
          </w:rPr>
          <w:tab/>
        </w:r>
        <w:r w:rsidRPr="001E4C28">
          <w:t>Rule 6131 (2)</w:t>
        </w:r>
        <w:r>
          <w:tab/>
        </w:r>
        <w:r>
          <w:fldChar w:fldCharType="begin"/>
        </w:r>
        <w:r>
          <w:instrText xml:space="preserve"> PAGEREF _Toc152061463 \h </w:instrText>
        </w:r>
        <w:r>
          <w:fldChar w:fldCharType="separate"/>
        </w:r>
        <w:r w:rsidR="008D6250">
          <w:t>16</w:t>
        </w:r>
        <w:r>
          <w:fldChar w:fldCharType="end"/>
        </w:r>
      </w:hyperlink>
    </w:p>
    <w:p w14:paraId="27A716FF" w14:textId="27E19A0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4" w:history="1">
        <w:r w:rsidRPr="001E4C28">
          <w:t>67</w:t>
        </w:r>
        <w:r>
          <w:rPr>
            <w:rFonts w:asciiTheme="minorHAnsi" w:eastAsiaTheme="minorEastAsia" w:hAnsiTheme="minorHAnsi" w:cstheme="minorBidi"/>
            <w:kern w:val="2"/>
            <w:sz w:val="22"/>
            <w:szCs w:val="22"/>
            <w:lang w:eastAsia="en-AU"/>
            <w14:ligatures w14:val="standardContextual"/>
          </w:rPr>
          <w:tab/>
        </w:r>
        <w:r w:rsidRPr="001E4C28">
          <w:t>Rule 6131 (as amended)</w:t>
        </w:r>
        <w:r>
          <w:tab/>
        </w:r>
        <w:r>
          <w:fldChar w:fldCharType="begin"/>
        </w:r>
        <w:r>
          <w:instrText xml:space="preserve"> PAGEREF _Toc152061464 \h </w:instrText>
        </w:r>
        <w:r>
          <w:fldChar w:fldCharType="separate"/>
        </w:r>
        <w:r w:rsidR="008D6250">
          <w:t>16</w:t>
        </w:r>
        <w:r>
          <w:fldChar w:fldCharType="end"/>
        </w:r>
      </w:hyperlink>
    </w:p>
    <w:p w14:paraId="5029FB4B" w14:textId="7C67B53F"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5" w:history="1">
        <w:r w:rsidRPr="001E4C28">
          <w:t>68</w:t>
        </w:r>
        <w:r>
          <w:rPr>
            <w:rFonts w:asciiTheme="minorHAnsi" w:eastAsiaTheme="minorEastAsia" w:hAnsiTheme="minorHAnsi" w:cstheme="minorBidi"/>
            <w:kern w:val="2"/>
            <w:sz w:val="22"/>
            <w:szCs w:val="22"/>
            <w:lang w:eastAsia="en-AU"/>
            <w14:ligatures w14:val="standardContextual"/>
          </w:rPr>
          <w:tab/>
        </w:r>
        <w:r w:rsidRPr="001E4C28">
          <w:t>Rule 6132 (1) (a)</w:t>
        </w:r>
        <w:r>
          <w:tab/>
        </w:r>
        <w:r>
          <w:fldChar w:fldCharType="begin"/>
        </w:r>
        <w:r>
          <w:instrText xml:space="preserve"> PAGEREF _Toc152061465 \h </w:instrText>
        </w:r>
        <w:r>
          <w:fldChar w:fldCharType="separate"/>
        </w:r>
        <w:r w:rsidR="008D6250">
          <w:t>16</w:t>
        </w:r>
        <w:r>
          <w:fldChar w:fldCharType="end"/>
        </w:r>
      </w:hyperlink>
    </w:p>
    <w:p w14:paraId="759A5119" w14:textId="5FB12D0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6" w:history="1">
        <w:r w:rsidRPr="001E4C28">
          <w:t>69</w:t>
        </w:r>
        <w:r>
          <w:rPr>
            <w:rFonts w:asciiTheme="minorHAnsi" w:eastAsiaTheme="minorEastAsia" w:hAnsiTheme="minorHAnsi" w:cstheme="minorBidi"/>
            <w:kern w:val="2"/>
            <w:sz w:val="22"/>
            <w:szCs w:val="22"/>
            <w:lang w:eastAsia="en-AU"/>
            <w14:ligatures w14:val="standardContextual"/>
          </w:rPr>
          <w:tab/>
        </w:r>
        <w:r w:rsidRPr="001E4C28">
          <w:t>Rule 6132 (as amended)</w:t>
        </w:r>
        <w:r>
          <w:tab/>
        </w:r>
        <w:r>
          <w:fldChar w:fldCharType="begin"/>
        </w:r>
        <w:r>
          <w:instrText xml:space="preserve"> PAGEREF _Toc152061466 \h </w:instrText>
        </w:r>
        <w:r>
          <w:fldChar w:fldCharType="separate"/>
        </w:r>
        <w:r w:rsidR="008D6250">
          <w:t>16</w:t>
        </w:r>
        <w:r>
          <w:fldChar w:fldCharType="end"/>
        </w:r>
      </w:hyperlink>
    </w:p>
    <w:p w14:paraId="3C2618A7" w14:textId="61DDB2A7"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7" w:history="1">
        <w:r w:rsidRPr="001E4C28">
          <w:t>70</w:t>
        </w:r>
        <w:r>
          <w:rPr>
            <w:rFonts w:asciiTheme="minorHAnsi" w:eastAsiaTheme="minorEastAsia" w:hAnsiTheme="minorHAnsi" w:cstheme="minorBidi"/>
            <w:kern w:val="2"/>
            <w:sz w:val="22"/>
            <w:szCs w:val="22"/>
            <w:lang w:eastAsia="en-AU"/>
            <w14:ligatures w14:val="standardContextual"/>
          </w:rPr>
          <w:tab/>
        </w:r>
        <w:r w:rsidRPr="001E4C28">
          <w:t>New rules 6133 and 6134</w:t>
        </w:r>
        <w:r>
          <w:tab/>
        </w:r>
        <w:r>
          <w:fldChar w:fldCharType="begin"/>
        </w:r>
        <w:r>
          <w:instrText xml:space="preserve"> PAGEREF _Toc152061467 \h </w:instrText>
        </w:r>
        <w:r>
          <w:fldChar w:fldCharType="separate"/>
        </w:r>
        <w:r w:rsidR="008D6250">
          <w:t>16</w:t>
        </w:r>
        <w:r>
          <w:fldChar w:fldCharType="end"/>
        </w:r>
      </w:hyperlink>
    </w:p>
    <w:p w14:paraId="1C8CA027" w14:textId="2E25930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8" w:history="1">
        <w:r w:rsidRPr="001E4C28">
          <w:t>71</w:t>
        </w:r>
        <w:r>
          <w:rPr>
            <w:rFonts w:asciiTheme="minorHAnsi" w:eastAsiaTheme="minorEastAsia" w:hAnsiTheme="minorHAnsi" w:cstheme="minorBidi"/>
            <w:kern w:val="2"/>
            <w:sz w:val="22"/>
            <w:szCs w:val="22"/>
            <w:lang w:eastAsia="en-AU"/>
            <w14:ligatures w14:val="standardContextual"/>
          </w:rPr>
          <w:tab/>
        </w:r>
        <w:r w:rsidRPr="001E4C28">
          <w:t>Rule 6143 (1) (b)</w:t>
        </w:r>
        <w:r>
          <w:tab/>
        </w:r>
        <w:r>
          <w:fldChar w:fldCharType="begin"/>
        </w:r>
        <w:r>
          <w:instrText xml:space="preserve"> PAGEREF _Toc152061468 \h </w:instrText>
        </w:r>
        <w:r>
          <w:fldChar w:fldCharType="separate"/>
        </w:r>
        <w:r w:rsidR="008D6250">
          <w:t>18</w:t>
        </w:r>
        <w:r>
          <w:fldChar w:fldCharType="end"/>
        </w:r>
      </w:hyperlink>
    </w:p>
    <w:p w14:paraId="59E8B7B5" w14:textId="585A7274"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69" w:history="1">
        <w:r w:rsidRPr="001E4C28">
          <w:t>72</w:t>
        </w:r>
        <w:r>
          <w:rPr>
            <w:rFonts w:asciiTheme="minorHAnsi" w:eastAsiaTheme="minorEastAsia" w:hAnsiTheme="minorHAnsi" w:cstheme="minorBidi"/>
            <w:kern w:val="2"/>
            <w:sz w:val="22"/>
            <w:szCs w:val="22"/>
            <w:lang w:eastAsia="en-AU"/>
            <w14:ligatures w14:val="standardContextual"/>
          </w:rPr>
          <w:tab/>
        </w:r>
        <w:r w:rsidRPr="001E4C28">
          <w:t>Rule 6145 (3)</w:t>
        </w:r>
        <w:r>
          <w:tab/>
        </w:r>
        <w:r>
          <w:fldChar w:fldCharType="begin"/>
        </w:r>
        <w:r>
          <w:instrText xml:space="preserve"> PAGEREF _Toc152061469 \h </w:instrText>
        </w:r>
        <w:r>
          <w:fldChar w:fldCharType="separate"/>
        </w:r>
        <w:r w:rsidR="008D6250">
          <w:t>18</w:t>
        </w:r>
        <w:r>
          <w:fldChar w:fldCharType="end"/>
        </w:r>
      </w:hyperlink>
    </w:p>
    <w:p w14:paraId="4FDC75CB" w14:textId="41465598" w:rsidR="000242CC" w:rsidRDefault="000242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061470" w:history="1">
        <w:r w:rsidRPr="001E4C28">
          <w:t>73</w:t>
        </w:r>
        <w:r>
          <w:rPr>
            <w:rFonts w:asciiTheme="minorHAnsi" w:eastAsiaTheme="minorEastAsia" w:hAnsiTheme="minorHAnsi" w:cstheme="minorBidi"/>
            <w:kern w:val="2"/>
            <w:sz w:val="22"/>
            <w:szCs w:val="22"/>
            <w:lang w:eastAsia="en-AU"/>
            <w14:ligatures w14:val="standardContextual"/>
          </w:rPr>
          <w:tab/>
        </w:r>
        <w:r w:rsidRPr="001E4C28">
          <w:t>New rule 6304 (1A)</w:t>
        </w:r>
        <w:r>
          <w:tab/>
        </w:r>
        <w:r>
          <w:fldChar w:fldCharType="begin"/>
        </w:r>
        <w:r>
          <w:instrText xml:space="preserve"> PAGEREF _Toc152061470 \h </w:instrText>
        </w:r>
        <w:r>
          <w:fldChar w:fldCharType="separate"/>
        </w:r>
        <w:r w:rsidR="008D6250">
          <w:t>18</w:t>
        </w:r>
        <w:r>
          <w:fldChar w:fldCharType="end"/>
        </w:r>
      </w:hyperlink>
    </w:p>
    <w:p w14:paraId="579FBAD2" w14:textId="4C657C4F"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71" w:history="1">
        <w:r w:rsidRPr="001E4C28">
          <w:t>74</w:t>
        </w:r>
        <w:r>
          <w:rPr>
            <w:rFonts w:asciiTheme="minorHAnsi" w:eastAsiaTheme="minorEastAsia" w:hAnsiTheme="minorHAnsi" w:cstheme="minorBidi"/>
            <w:kern w:val="2"/>
            <w:sz w:val="22"/>
            <w:szCs w:val="22"/>
            <w:lang w:eastAsia="en-AU"/>
            <w14:ligatures w14:val="standardContextual"/>
          </w:rPr>
          <w:tab/>
        </w:r>
        <w:r w:rsidRPr="001E4C28">
          <w:t>Rule 6462 (4)</w:t>
        </w:r>
        <w:r>
          <w:tab/>
        </w:r>
        <w:r>
          <w:fldChar w:fldCharType="begin"/>
        </w:r>
        <w:r>
          <w:instrText xml:space="preserve"> PAGEREF _Toc152061471 \h </w:instrText>
        </w:r>
        <w:r>
          <w:fldChar w:fldCharType="separate"/>
        </w:r>
        <w:r w:rsidR="008D6250">
          <w:t>19</w:t>
        </w:r>
        <w:r>
          <w:fldChar w:fldCharType="end"/>
        </w:r>
      </w:hyperlink>
    </w:p>
    <w:p w14:paraId="25CEEE78" w14:textId="6E32CC19"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72" w:history="1">
        <w:r w:rsidRPr="001E4C28">
          <w:t>75</w:t>
        </w:r>
        <w:r>
          <w:rPr>
            <w:rFonts w:asciiTheme="minorHAnsi" w:eastAsiaTheme="minorEastAsia" w:hAnsiTheme="minorHAnsi" w:cstheme="minorBidi"/>
            <w:kern w:val="2"/>
            <w:sz w:val="22"/>
            <w:szCs w:val="22"/>
            <w:lang w:eastAsia="en-AU"/>
            <w14:ligatures w14:val="standardContextual"/>
          </w:rPr>
          <w:tab/>
        </w:r>
        <w:r w:rsidRPr="001E4C28">
          <w:t>Dictionary, note 2</w:t>
        </w:r>
        <w:r>
          <w:tab/>
        </w:r>
        <w:r>
          <w:fldChar w:fldCharType="begin"/>
        </w:r>
        <w:r>
          <w:instrText xml:space="preserve"> PAGEREF _Toc152061472 \h </w:instrText>
        </w:r>
        <w:r>
          <w:fldChar w:fldCharType="separate"/>
        </w:r>
        <w:r w:rsidR="008D6250">
          <w:t>19</w:t>
        </w:r>
        <w:r>
          <w:fldChar w:fldCharType="end"/>
        </w:r>
      </w:hyperlink>
    </w:p>
    <w:p w14:paraId="0E9F45D1" w14:textId="40E15C00"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73" w:history="1">
        <w:r w:rsidRPr="001E4C28">
          <w:t>76</w:t>
        </w:r>
        <w:r>
          <w:rPr>
            <w:rFonts w:asciiTheme="minorHAnsi" w:eastAsiaTheme="minorEastAsia" w:hAnsiTheme="minorHAnsi" w:cstheme="minorBidi"/>
            <w:kern w:val="2"/>
            <w:sz w:val="22"/>
            <w:szCs w:val="22"/>
            <w:lang w:eastAsia="en-AU"/>
            <w14:ligatures w14:val="standardContextual"/>
          </w:rPr>
          <w:tab/>
        </w:r>
        <w:r w:rsidRPr="001E4C28">
          <w:t xml:space="preserve">Dictionary, definition of </w:t>
        </w:r>
        <w:r w:rsidRPr="001E4C28">
          <w:rPr>
            <w:i/>
          </w:rPr>
          <w:t>address for service</w:t>
        </w:r>
        <w:r w:rsidRPr="001E4C28">
          <w:t>, paragraph (a)</w:t>
        </w:r>
        <w:r>
          <w:tab/>
        </w:r>
        <w:r>
          <w:fldChar w:fldCharType="begin"/>
        </w:r>
        <w:r>
          <w:instrText xml:space="preserve"> PAGEREF _Toc152061473 \h </w:instrText>
        </w:r>
        <w:r>
          <w:fldChar w:fldCharType="separate"/>
        </w:r>
        <w:r w:rsidR="008D6250">
          <w:t>19</w:t>
        </w:r>
        <w:r>
          <w:fldChar w:fldCharType="end"/>
        </w:r>
      </w:hyperlink>
    </w:p>
    <w:p w14:paraId="0F461CB3" w14:textId="73210571"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74" w:history="1">
        <w:r w:rsidRPr="001E4C28">
          <w:t>77</w:t>
        </w:r>
        <w:r>
          <w:rPr>
            <w:rFonts w:asciiTheme="minorHAnsi" w:eastAsiaTheme="minorEastAsia" w:hAnsiTheme="minorHAnsi" w:cstheme="minorBidi"/>
            <w:kern w:val="2"/>
            <w:sz w:val="22"/>
            <w:szCs w:val="22"/>
            <w:lang w:eastAsia="en-AU"/>
            <w14:ligatures w14:val="standardContextual"/>
          </w:rPr>
          <w:tab/>
        </w:r>
        <w:r w:rsidRPr="001E4C28">
          <w:t xml:space="preserve">Dictionary, definition of </w:t>
        </w:r>
        <w:r w:rsidRPr="001E4C28">
          <w:rPr>
            <w:i/>
          </w:rPr>
          <w:t>electronic lodgment facility</w:t>
        </w:r>
        <w:r>
          <w:tab/>
        </w:r>
        <w:r>
          <w:fldChar w:fldCharType="begin"/>
        </w:r>
        <w:r>
          <w:instrText xml:space="preserve"> PAGEREF _Toc152061474 \h </w:instrText>
        </w:r>
        <w:r>
          <w:fldChar w:fldCharType="separate"/>
        </w:r>
        <w:r w:rsidR="008D6250">
          <w:t>20</w:t>
        </w:r>
        <w:r>
          <w:fldChar w:fldCharType="end"/>
        </w:r>
      </w:hyperlink>
    </w:p>
    <w:p w14:paraId="0FC7B43B" w14:textId="55EAD73D" w:rsidR="000242CC" w:rsidRDefault="000242CC">
      <w:pPr>
        <w:pStyle w:val="TOC5"/>
        <w:rPr>
          <w:rFonts w:asciiTheme="minorHAnsi" w:eastAsiaTheme="minorEastAsia" w:hAnsiTheme="minorHAnsi" w:cstheme="minorBidi"/>
          <w:kern w:val="2"/>
          <w:sz w:val="22"/>
          <w:szCs w:val="22"/>
          <w:lang w:eastAsia="en-AU"/>
          <w14:ligatures w14:val="standardContextual"/>
        </w:rPr>
      </w:pPr>
      <w:r>
        <w:tab/>
      </w:r>
      <w:hyperlink w:anchor="_Toc152061475" w:history="1">
        <w:r w:rsidRPr="001E4C28">
          <w:t>78</w:t>
        </w:r>
        <w:r>
          <w:rPr>
            <w:rFonts w:asciiTheme="minorHAnsi" w:eastAsiaTheme="minorEastAsia" w:hAnsiTheme="minorHAnsi" w:cstheme="minorBidi"/>
            <w:kern w:val="2"/>
            <w:sz w:val="22"/>
            <w:szCs w:val="22"/>
            <w:lang w:eastAsia="en-AU"/>
            <w14:ligatures w14:val="standardContextual"/>
          </w:rPr>
          <w:tab/>
        </w:r>
        <w:r w:rsidRPr="001E4C28">
          <w:t xml:space="preserve">Dictionary, definition of </w:t>
        </w:r>
        <w:r w:rsidRPr="001E4C28">
          <w:rPr>
            <w:i/>
          </w:rPr>
          <w:t>filed electronically</w:t>
        </w:r>
        <w:r>
          <w:tab/>
        </w:r>
        <w:r>
          <w:fldChar w:fldCharType="begin"/>
        </w:r>
        <w:r>
          <w:instrText xml:space="preserve"> PAGEREF _Toc152061475 \h </w:instrText>
        </w:r>
        <w:r>
          <w:fldChar w:fldCharType="separate"/>
        </w:r>
        <w:r w:rsidR="008D6250">
          <w:t>20</w:t>
        </w:r>
        <w:r>
          <w:fldChar w:fldCharType="end"/>
        </w:r>
      </w:hyperlink>
    </w:p>
    <w:p w14:paraId="7A7DD529" w14:textId="7B59ED8F" w:rsidR="00B227E7" w:rsidRPr="00C1177F" w:rsidRDefault="000242CC" w:rsidP="00B227E7">
      <w:pPr>
        <w:pStyle w:val="BillBasic"/>
      </w:pPr>
      <w:r>
        <w:fldChar w:fldCharType="end"/>
      </w:r>
    </w:p>
    <w:p w14:paraId="5E3A1E18" w14:textId="77777777" w:rsidR="000242CC" w:rsidRDefault="000242CC">
      <w:pPr>
        <w:pStyle w:val="01Contents"/>
        <w:sectPr w:rsidR="000242CC"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78D3373" w14:textId="278DC005" w:rsidR="00B227E7" w:rsidRPr="00C1177F" w:rsidRDefault="000242CC" w:rsidP="000242CC">
      <w:pPr>
        <w:pStyle w:val="AH5Sec"/>
        <w:shd w:val="pct25" w:color="auto" w:fill="auto"/>
      </w:pPr>
      <w:bookmarkStart w:id="2" w:name="_Toc152061398"/>
      <w:r w:rsidRPr="000242CC">
        <w:rPr>
          <w:rStyle w:val="CharSectNo"/>
        </w:rPr>
        <w:lastRenderedPageBreak/>
        <w:t>1</w:t>
      </w:r>
      <w:r w:rsidRPr="00C1177F">
        <w:tab/>
      </w:r>
      <w:r w:rsidR="00B227E7" w:rsidRPr="00C1177F">
        <w:t>Name of rules</w:t>
      </w:r>
      <w:bookmarkEnd w:id="2"/>
    </w:p>
    <w:p w14:paraId="0EFB91C1" w14:textId="52B066F6" w:rsidR="00B227E7" w:rsidRPr="00C1177F" w:rsidRDefault="00B227E7" w:rsidP="00B227E7">
      <w:pPr>
        <w:pStyle w:val="Amainreturn"/>
        <w:rPr>
          <w:iCs/>
        </w:rPr>
      </w:pPr>
      <w:r w:rsidRPr="00C1177F">
        <w:t xml:space="preserve">These rules are the </w:t>
      </w:r>
      <w:r w:rsidRPr="00C1177F">
        <w:rPr>
          <w:i/>
        </w:rPr>
        <w:fldChar w:fldCharType="begin"/>
      </w:r>
      <w:r w:rsidRPr="00C1177F">
        <w:rPr>
          <w:i/>
        </w:rPr>
        <w:instrText xml:space="preserve"> REF citation \*charformat </w:instrText>
      </w:r>
      <w:r w:rsidRPr="00C1177F">
        <w:rPr>
          <w:i/>
        </w:rPr>
        <w:fldChar w:fldCharType="separate"/>
      </w:r>
      <w:r w:rsidR="008D6250" w:rsidRPr="008D6250">
        <w:rPr>
          <w:i/>
        </w:rPr>
        <w:t>Court Procedures Amendment Rules 2023 (No 2)</w:t>
      </w:r>
      <w:r w:rsidRPr="00C1177F">
        <w:rPr>
          <w:i/>
        </w:rPr>
        <w:fldChar w:fldCharType="end"/>
      </w:r>
      <w:r w:rsidRPr="00C1177F">
        <w:rPr>
          <w:iCs/>
        </w:rPr>
        <w:t>.</w:t>
      </w:r>
    </w:p>
    <w:p w14:paraId="64135DD2" w14:textId="01B5691A" w:rsidR="00B227E7" w:rsidRPr="00C1177F" w:rsidRDefault="000242CC" w:rsidP="000242CC">
      <w:pPr>
        <w:pStyle w:val="AH5Sec"/>
        <w:shd w:val="pct25" w:color="auto" w:fill="auto"/>
      </w:pPr>
      <w:bookmarkStart w:id="3" w:name="_Toc152061399"/>
      <w:r w:rsidRPr="000242CC">
        <w:rPr>
          <w:rStyle w:val="CharSectNo"/>
        </w:rPr>
        <w:t>2</w:t>
      </w:r>
      <w:r w:rsidRPr="00C1177F">
        <w:tab/>
      </w:r>
      <w:r w:rsidR="00B227E7" w:rsidRPr="00C1177F">
        <w:t>Commencement</w:t>
      </w:r>
      <w:bookmarkEnd w:id="3"/>
    </w:p>
    <w:p w14:paraId="560330C8" w14:textId="77777777" w:rsidR="00B227E7" w:rsidRPr="00C1177F" w:rsidRDefault="00B227E7" w:rsidP="00B227E7">
      <w:pPr>
        <w:pStyle w:val="Amainreturn"/>
      </w:pPr>
      <w:r w:rsidRPr="00C1177F">
        <w:t>These rules commence on 1 January 2024.</w:t>
      </w:r>
    </w:p>
    <w:p w14:paraId="53734D49" w14:textId="20F0DED9" w:rsidR="00B227E7" w:rsidRPr="00C1177F" w:rsidRDefault="00B227E7" w:rsidP="00B227E7">
      <w:pPr>
        <w:pStyle w:val="aNote"/>
      </w:pPr>
      <w:r w:rsidRPr="00402888">
        <w:rPr>
          <w:rStyle w:val="charItals"/>
        </w:rPr>
        <w:t>Note</w:t>
      </w:r>
      <w:r w:rsidRPr="00402888">
        <w:rPr>
          <w:rStyle w:val="charItals"/>
        </w:rPr>
        <w:tab/>
      </w:r>
      <w:r w:rsidRPr="00C1177F">
        <w:t xml:space="preserve">The naming and commencement provisions automatically commence on the notification day (see </w:t>
      </w:r>
      <w:hyperlink r:id="rId21" w:tooltip="A2001-14" w:history="1">
        <w:r w:rsidR="00402888" w:rsidRPr="00402888">
          <w:rPr>
            <w:rStyle w:val="charCitHyperlinkAbbrev"/>
          </w:rPr>
          <w:t>Legislation Act</w:t>
        </w:r>
      </w:hyperlink>
      <w:r w:rsidRPr="00C1177F">
        <w:t>, s</w:t>
      </w:r>
      <w:r w:rsidR="00972FD1">
        <w:t xml:space="preserve"> </w:t>
      </w:r>
      <w:r w:rsidRPr="00C1177F">
        <w:t>75 (1)).</w:t>
      </w:r>
    </w:p>
    <w:p w14:paraId="0968C130" w14:textId="6371040E" w:rsidR="00B227E7" w:rsidRPr="00C1177F" w:rsidRDefault="000242CC" w:rsidP="000242CC">
      <w:pPr>
        <w:pStyle w:val="AH5Sec"/>
        <w:shd w:val="pct25" w:color="auto" w:fill="auto"/>
      </w:pPr>
      <w:bookmarkStart w:id="4" w:name="_Toc152061400"/>
      <w:r w:rsidRPr="000242CC">
        <w:rPr>
          <w:rStyle w:val="CharSectNo"/>
        </w:rPr>
        <w:t>3</w:t>
      </w:r>
      <w:r w:rsidRPr="00C1177F">
        <w:tab/>
      </w:r>
      <w:r w:rsidR="00B227E7" w:rsidRPr="00C1177F">
        <w:t>Legislation amended</w:t>
      </w:r>
      <w:bookmarkEnd w:id="4"/>
    </w:p>
    <w:p w14:paraId="12C815D9" w14:textId="069A8EB1" w:rsidR="00B227E7" w:rsidRPr="00C1177F" w:rsidRDefault="00B227E7" w:rsidP="00B227E7">
      <w:pPr>
        <w:pStyle w:val="Amainreturn"/>
      </w:pPr>
      <w:r w:rsidRPr="00C1177F">
        <w:t xml:space="preserve">These rules amend the </w:t>
      </w:r>
      <w:hyperlink r:id="rId22" w:tooltip="SL2006-29" w:history="1">
        <w:r w:rsidR="00402888" w:rsidRPr="00402888">
          <w:rPr>
            <w:rStyle w:val="charCitHyperlinkItal"/>
          </w:rPr>
          <w:t>Court Procedures Rules 2006</w:t>
        </w:r>
      </w:hyperlink>
      <w:r w:rsidRPr="00C1177F">
        <w:t>.</w:t>
      </w:r>
    </w:p>
    <w:p w14:paraId="20FADD48" w14:textId="2440C277" w:rsidR="00B227E7" w:rsidRPr="00C1177F" w:rsidRDefault="000242CC" w:rsidP="000242CC">
      <w:pPr>
        <w:pStyle w:val="AH5Sec"/>
        <w:shd w:val="pct25" w:color="auto" w:fill="auto"/>
      </w:pPr>
      <w:bookmarkStart w:id="5" w:name="_Toc152061401"/>
      <w:r w:rsidRPr="000242CC">
        <w:rPr>
          <w:rStyle w:val="CharSectNo"/>
        </w:rPr>
        <w:t>4</w:t>
      </w:r>
      <w:r w:rsidRPr="00C1177F">
        <w:tab/>
      </w:r>
      <w:r w:rsidR="00B227E7" w:rsidRPr="00C1177F">
        <w:t>Rule 50 (2)</w:t>
      </w:r>
      <w:bookmarkEnd w:id="5"/>
    </w:p>
    <w:p w14:paraId="5307D684" w14:textId="77777777" w:rsidR="00B227E7" w:rsidRPr="00C1177F" w:rsidRDefault="00B227E7" w:rsidP="00B227E7">
      <w:pPr>
        <w:pStyle w:val="direction"/>
      </w:pPr>
      <w:r w:rsidRPr="00C1177F">
        <w:t>omit</w:t>
      </w:r>
    </w:p>
    <w:p w14:paraId="6EBD6B1B" w14:textId="77777777" w:rsidR="00B227E7" w:rsidRPr="00C1177F" w:rsidRDefault="00B227E7" w:rsidP="00B227E7">
      <w:pPr>
        <w:pStyle w:val="Amainreturn"/>
      </w:pPr>
      <w:r w:rsidRPr="00C1177F">
        <w:t>attached to</w:t>
      </w:r>
    </w:p>
    <w:p w14:paraId="73C2CCE3" w14:textId="77777777" w:rsidR="00B227E7" w:rsidRPr="00C1177F" w:rsidRDefault="00B227E7" w:rsidP="00B227E7">
      <w:pPr>
        <w:pStyle w:val="direction"/>
      </w:pPr>
      <w:r w:rsidRPr="00C1177F">
        <w:t>substitute</w:t>
      </w:r>
    </w:p>
    <w:p w14:paraId="133B17D4" w14:textId="7692F6F6" w:rsidR="00B227E7" w:rsidRPr="00C1177F" w:rsidRDefault="00B227E7" w:rsidP="00B227E7">
      <w:pPr>
        <w:pStyle w:val="Amainreturn"/>
      </w:pPr>
      <w:r w:rsidRPr="00C1177F">
        <w:t>filed with</w:t>
      </w:r>
    </w:p>
    <w:p w14:paraId="5D0DE120" w14:textId="6DE278CA" w:rsidR="00B227E7" w:rsidRPr="00C1177F" w:rsidRDefault="000242CC" w:rsidP="000242CC">
      <w:pPr>
        <w:pStyle w:val="AH5Sec"/>
        <w:shd w:val="pct25" w:color="auto" w:fill="auto"/>
      </w:pPr>
      <w:bookmarkStart w:id="6" w:name="_Toc152061402"/>
      <w:r w:rsidRPr="000242CC">
        <w:rPr>
          <w:rStyle w:val="CharSectNo"/>
        </w:rPr>
        <w:t>5</w:t>
      </w:r>
      <w:r w:rsidRPr="00C1177F">
        <w:tab/>
      </w:r>
      <w:r w:rsidR="00B227E7" w:rsidRPr="00C1177F">
        <w:t>Rule 50 (2), note 4</w:t>
      </w:r>
      <w:bookmarkEnd w:id="6"/>
    </w:p>
    <w:p w14:paraId="788282E8" w14:textId="77777777" w:rsidR="00B227E7" w:rsidRPr="00C1177F" w:rsidRDefault="00B227E7" w:rsidP="00B227E7">
      <w:pPr>
        <w:pStyle w:val="direction"/>
      </w:pPr>
      <w:r w:rsidRPr="00C1177F">
        <w:t>omit</w:t>
      </w:r>
    </w:p>
    <w:p w14:paraId="41E4E8E8" w14:textId="40AAA757" w:rsidR="00B227E7" w:rsidRPr="00C1177F" w:rsidRDefault="000242CC" w:rsidP="000242CC">
      <w:pPr>
        <w:pStyle w:val="AH5Sec"/>
        <w:shd w:val="pct25" w:color="auto" w:fill="auto"/>
      </w:pPr>
      <w:bookmarkStart w:id="7" w:name="_Toc152061403"/>
      <w:r w:rsidRPr="000242CC">
        <w:rPr>
          <w:rStyle w:val="CharSectNo"/>
        </w:rPr>
        <w:t>6</w:t>
      </w:r>
      <w:r w:rsidRPr="00C1177F">
        <w:tab/>
      </w:r>
      <w:r w:rsidR="00B227E7" w:rsidRPr="00C1177F">
        <w:t>Rule 50 (3)</w:t>
      </w:r>
      <w:bookmarkEnd w:id="7"/>
    </w:p>
    <w:p w14:paraId="05C7D20B" w14:textId="77777777" w:rsidR="00B227E7" w:rsidRPr="00C1177F" w:rsidRDefault="00B227E7" w:rsidP="00B227E7">
      <w:pPr>
        <w:pStyle w:val="direction"/>
      </w:pPr>
      <w:r w:rsidRPr="00C1177F">
        <w:t>omit</w:t>
      </w:r>
    </w:p>
    <w:p w14:paraId="5DD1A797" w14:textId="03307F5E" w:rsidR="00B227E7" w:rsidRPr="00C1177F" w:rsidRDefault="00B227E7" w:rsidP="00B227E7">
      <w:pPr>
        <w:pStyle w:val="Amainreturn"/>
      </w:pPr>
      <w:r w:rsidRPr="00C1177F">
        <w:t>attached</w:t>
      </w:r>
    </w:p>
    <w:p w14:paraId="4F174384" w14:textId="77777777" w:rsidR="00B227E7" w:rsidRPr="00C1177F" w:rsidRDefault="00B227E7" w:rsidP="00B227E7">
      <w:pPr>
        <w:pStyle w:val="direction"/>
      </w:pPr>
      <w:r w:rsidRPr="00C1177F">
        <w:t>substitute</w:t>
      </w:r>
    </w:p>
    <w:p w14:paraId="4A85FBDD" w14:textId="77777777" w:rsidR="00B227E7" w:rsidRPr="00C1177F" w:rsidRDefault="00B227E7" w:rsidP="00B227E7">
      <w:pPr>
        <w:pStyle w:val="Amainreturn"/>
      </w:pPr>
      <w:r w:rsidRPr="00C1177F">
        <w:t>accompanying</w:t>
      </w:r>
    </w:p>
    <w:p w14:paraId="111C301E" w14:textId="77698898" w:rsidR="00B227E7" w:rsidRPr="00C1177F" w:rsidRDefault="000242CC" w:rsidP="000242CC">
      <w:pPr>
        <w:pStyle w:val="AH5Sec"/>
        <w:shd w:val="pct25" w:color="auto" w:fill="auto"/>
      </w:pPr>
      <w:bookmarkStart w:id="8" w:name="_Toc152061404"/>
      <w:r w:rsidRPr="000242CC">
        <w:rPr>
          <w:rStyle w:val="CharSectNo"/>
        </w:rPr>
        <w:lastRenderedPageBreak/>
        <w:t>7</w:t>
      </w:r>
      <w:r w:rsidRPr="00C1177F">
        <w:tab/>
      </w:r>
      <w:r w:rsidR="00B227E7" w:rsidRPr="00C1177F">
        <w:t>Rule 54</w:t>
      </w:r>
      <w:bookmarkEnd w:id="8"/>
    </w:p>
    <w:p w14:paraId="016EB8C8" w14:textId="77777777" w:rsidR="00B227E7" w:rsidRPr="00C1177F" w:rsidRDefault="00B227E7" w:rsidP="00B227E7">
      <w:pPr>
        <w:pStyle w:val="direction"/>
      </w:pPr>
      <w:r w:rsidRPr="00C1177F">
        <w:t>omit</w:t>
      </w:r>
    </w:p>
    <w:p w14:paraId="0FB387E2" w14:textId="77777777" w:rsidR="00B227E7" w:rsidRPr="00C1177F" w:rsidRDefault="00B227E7" w:rsidP="00B227E7">
      <w:pPr>
        <w:pStyle w:val="Amainreturn"/>
      </w:pPr>
      <w:r w:rsidRPr="00C1177F">
        <w:t>attached</w:t>
      </w:r>
    </w:p>
    <w:p w14:paraId="7570978E" w14:textId="77777777" w:rsidR="00B227E7" w:rsidRPr="00C1177F" w:rsidRDefault="00B227E7" w:rsidP="00B227E7">
      <w:pPr>
        <w:pStyle w:val="direction"/>
      </w:pPr>
      <w:r w:rsidRPr="00C1177F">
        <w:t>substitute</w:t>
      </w:r>
    </w:p>
    <w:p w14:paraId="7B731F9A" w14:textId="77777777" w:rsidR="00B227E7" w:rsidRPr="00C1177F" w:rsidRDefault="00B227E7" w:rsidP="00B227E7">
      <w:pPr>
        <w:pStyle w:val="Amainreturn"/>
      </w:pPr>
      <w:r w:rsidRPr="00C1177F">
        <w:t>accompanying</w:t>
      </w:r>
    </w:p>
    <w:p w14:paraId="0A9046AB" w14:textId="4C922A5B" w:rsidR="00B227E7" w:rsidRPr="00C1177F" w:rsidRDefault="000242CC" w:rsidP="000242CC">
      <w:pPr>
        <w:pStyle w:val="AH5Sec"/>
        <w:shd w:val="pct25" w:color="auto" w:fill="auto"/>
      </w:pPr>
      <w:bookmarkStart w:id="9" w:name="_Toc152061405"/>
      <w:r w:rsidRPr="000242CC">
        <w:rPr>
          <w:rStyle w:val="CharSectNo"/>
        </w:rPr>
        <w:t>8</w:t>
      </w:r>
      <w:r w:rsidRPr="00C1177F">
        <w:tab/>
      </w:r>
      <w:r w:rsidR="00B227E7" w:rsidRPr="00C1177F">
        <w:t>Rule 70</w:t>
      </w:r>
      <w:bookmarkEnd w:id="9"/>
    </w:p>
    <w:p w14:paraId="5BF3BB00" w14:textId="77777777" w:rsidR="00B227E7" w:rsidRPr="00C1177F" w:rsidRDefault="00B227E7" w:rsidP="00B227E7">
      <w:pPr>
        <w:pStyle w:val="direction"/>
      </w:pPr>
      <w:r w:rsidRPr="00C1177F">
        <w:t>omit</w:t>
      </w:r>
    </w:p>
    <w:p w14:paraId="3059E7A3" w14:textId="4A3F8DD2" w:rsidR="00B227E7" w:rsidRPr="00C1177F" w:rsidRDefault="00B227E7" w:rsidP="00B227E7">
      <w:pPr>
        <w:pStyle w:val="Amainreturn"/>
      </w:pPr>
      <w:r w:rsidRPr="00C1177F">
        <w:t>the original and filed copies of an</w:t>
      </w:r>
    </w:p>
    <w:p w14:paraId="04181CA1" w14:textId="77777777" w:rsidR="00B227E7" w:rsidRPr="00C1177F" w:rsidRDefault="00B227E7" w:rsidP="00B227E7">
      <w:pPr>
        <w:pStyle w:val="direction"/>
      </w:pPr>
      <w:r w:rsidRPr="00C1177F">
        <w:t>substitute</w:t>
      </w:r>
    </w:p>
    <w:p w14:paraId="2C0EF9BF" w14:textId="69A3C167" w:rsidR="00B227E7" w:rsidRPr="00C1177F" w:rsidRDefault="00B227E7" w:rsidP="00B227E7">
      <w:pPr>
        <w:pStyle w:val="Amainreturn"/>
      </w:pPr>
      <w:r w:rsidRPr="00C1177F">
        <w:t>an originating process and any filed copies of the</w:t>
      </w:r>
    </w:p>
    <w:p w14:paraId="558FE323" w14:textId="64F60106" w:rsidR="00B227E7" w:rsidRPr="00C1177F" w:rsidRDefault="000242CC" w:rsidP="000242CC">
      <w:pPr>
        <w:pStyle w:val="AH5Sec"/>
        <w:shd w:val="pct25" w:color="auto" w:fill="auto"/>
      </w:pPr>
      <w:bookmarkStart w:id="10" w:name="_Toc152061406"/>
      <w:r w:rsidRPr="000242CC">
        <w:rPr>
          <w:rStyle w:val="CharSectNo"/>
        </w:rPr>
        <w:t>9</w:t>
      </w:r>
      <w:r w:rsidRPr="00C1177F">
        <w:tab/>
      </w:r>
      <w:r w:rsidR="00B227E7" w:rsidRPr="00C1177F">
        <w:t>Rule 71 (2)</w:t>
      </w:r>
      <w:bookmarkEnd w:id="10"/>
    </w:p>
    <w:p w14:paraId="0C098BE3" w14:textId="77777777" w:rsidR="00B227E7" w:rsidRPr="00C1177F" w:rsidRDefault="00B227E7" w:rsidP="00B227E7">
      <w:pPr>
        <w:pStyle w:val="direction"/>
      </w:pPr>
      <w:r w:rsidRPr="00C1177F">
        <w:t>omit</w:t>
      </w:r>
    </w:p>
    <w:p w14:paraId="65483298" w14:textId="313F6F76" w:rsidR="00B227E7" w:rsidRPr="00C1177F" w:rsidRDefault="00B227E7" w:rsidP="00B227E7">
      <w:pPr>
        <w:pStyle w:val="Amainreturn"/>
      </w:pPr>
      <w:r w:rsidRPr="00C1177F">
        <w:t>original</w:t>
      </w:r>
    </w:p>
    <w:p w14:paraId="1DC9D4BA" w14:textId="77777777" w:rsidR="00B227E7" w:rsidRPr="00C1177F" w:rsidRDefault="00B227E7" w:rsidP="00B227E7">
      <w:pPr>
        <w:pStyle w:val="direction"/>
      </w:pPr>
      <w:r w:rsidRPr="00C1177F">
        <w:t>substitute</w:t>
      </w:r>
    </w:p>
    <w:p w14:paraId="62F29F70" w14:textId="39ACB242" w:rsidR="00B227E7" w:rsidRPr="00C1177F" w:rsidRDefault="00B227E7" w:rsidP="00B227E7">
      <w:pPr>
        <w:pStyle w:val="Amainreturn"/>
      </w:pPr>
      <w:r w:rsidRPr="00C1177F">
        <w:t>originating process</w:t>
      </w:r>
    </w:p>
    <w:p w14:paraId="10DB6A8D" w14:textId="1C4A2EE6" w:rsidR="00B227E7" w:rsidRPr="00C1177F" w:rsidRDefault="000242CC" w:rsidP="000242CC">
      <w:pPr>
        <w:pStyle w:val="AH5Sec"/>
        <w:shd w:val="pct25" w:color="auto" w:fill="auto"/>
      </w:pPr>
      <w:bookmarkStart w:id="11" w:name="_Toc152061407"/>
      <w:r w:rsidRPr="000242CC">
        <w:rPr>
          <w:rStyle w:val="CharSectNo"/>
        </w:rPr>
        <w:t>10</w:t>
      </w:r>
      <w:r w:rsidRPr="00C1177F">
        <w:tab/>
      </w:r>
      <w:r w:rsidR="00B227E7" w:rsidRPr="00C1177F">
        <w:t>Rule 102 (4)</w:t>
      </w:r>
      <w:bookmarkEnd w:id="11"/>
    </w:p>
    <w:p w14:paraId="4C93550D" w14:textId="77777777" w:rsidR="00B227E7" w:rsidRPr="00C1177F" w:rsidRDefault="00B227E7" w:rsidP="00B227E7">
      <w:pPr>
        <w:pStyle w:val="direction"/>
      </w:pPr>
      <w:r w:rsidRPr="00C1177F">
        <w:t>omit</w:t>
      </w:r>
    </w:p>
    <w:p w14:paraId="4B32A58B" w14:textId="77777777" w:rsidR="00B227E7" w:rsidRPr="00C1177F" w:rsidRDefault="00B227E7" w:rsidP="00B227E7">
      <w:pPr>
        <w:pStyle w:val="Amainreturn"/>
      </w:pPr>
      <w:r w:rsidRPr="00C1177F">
        <w:t>original and filed copies of the notice of intention to respond or defence</w:t>
      </w:r>
    </w:p>
    <w:p w14:paraId="7105ACD2" w14:textId="77777777" w:rsidR="00B227E7" w:rsidRPr="00C1177F" w:rsidRDefault="00B227E7" w:rsidP="00B227E7">
      <w:pPr>
        <w:pStyle w:val="direction"/>
      </w:pPr>
      <w:r w:rsidRPr="00C1177F">
        <w:t>substitute</w:t>
      </w:r>
    </w:p>
    <w:p w14:paraId="01C3E0A4" w14:textId="77777777" w:rsidR="00B227E7" w:rsidRPr="00C1177F" w:rsidRDefault="00B227E7" w:rsidP="00B227E7">
      <w:pPr>
        <w:pStyle w:val="Amainreturn"/>
      </w:pPr>
      <w:r w:rsidRPr="00C1177F">
        <w:t>notice of intention to respond or defence and any filed copies of the notice or defence</w:t>
      </w:r>
    </w:p>
    <w:p w14:paraId="528D99DE" w14:textId="0D3DF0C3" w:rsidR="00B227E7" w:rsidRPr="00C1177F" w:rsidRDefault="000242CC" w:rsidP="000242CC">
      <w:pPr>
        <w:pStyle w:val="AH5Sec"/>
        <w:shd w:val="pct25" w:color="auto" w:fill="auto"/>
      </w:pPr>
      <w:bookmarkStart w:id="12" w:name="_Toc152061408"/>
      <w:r w:rsidRPr="000242CC">
        <w:rPr>
          <w:rStyle w:val="CharSectNo"/>
        </w:rPr>
        <w:lastRenderedPageBreak/>
        <w:t>11</w:t>
      </w:r>
      <w:r w:rsidRPr="00C1177F">
        <w:tab/>
      </w:r>
      <w:r w:rsidR="00B227E7" w:rsidRPr="00C1177F">
        <w:t>Rule 104 (3)</w:t>
      </w:r>
      <w:bookmarkEnd w:id="12"/>
    </w:p>
    <w:p w14:paraId="1D54AC86" w14:textId="77777777" w:rsidR="00B227E7" w:rsidRPr="00C1177F" w:rsidRDefault="00B227E7" w:rsidP="00B227E7">
      <w:pPr>
        <w:pStyle w:val="direction"/>
      </w:pPr>
      <w:r w:rsidRPr="00C1177F">
        <w:t>omit</w:t>
      </w:r>
    </w:p>
    <w:p w14:paraId="546B571D" w14:textId="2F6B1260" w:rsidR="00B227E7" w:rsidRPr="00C1177F" w:rsidRDefault="00B227E7" w:rsidP="00B227E7">
      <w:pPr>
        <w:pStyle w:val="Amainreturn"/>
      </w:pPr>
      <w:r w:rsidRPr="00C1177F">
        <w:t>original and</w:t>
      </w:r>
    </w:p>
    <w:p w14:paraId="34F9C37C" w14:textId="77777777" w:rsidR="00B227E7" w:rsidRPr="00C1177F" w:rsidRDefault="00B227E7" w:rsidP="00B227E7">
      <w:pPr>
        <w:pStyle w:val="direction"/>
      </w:pPr>
      <w:r w:rsidRPr="00C1177F">
        <w:t>substitute</w:t>
      </w:r>
    </w:p>
    <w:p w14:paraId="6CCD3E9E" w14:textId="69850704" w:rsidR="00B227E7" w:rsidRPr="00C1177F" w:rsidRDefault="00B227E7" w:rsidP="00B227E7">
      <w:pPr>
        <w:pStyle w:val="Amainreturn"/>
      </w:pPr>
      <w:r w:rsidRPr="00C1177F">
        <w:t>further defence and any</w:t>
      </w:r>
    </w:p>
    <w:p w14:paraId="18E813AF" w14:textId="08CBCB2B" w:rsidR="00B227E7" w:rsidRPr="00C1177F" w:rsidRDefault="000242CC" w:rsidP="000242CC">
      <w:pPr>
        <w:pStyle w:val="AH5Sec"/>
        <w:shd w:val="pct25" w:color="auto" w:fill="auto"/>
      </w:pPr>
      <w:bookmarkStart w:id="13" w:name="_Toc152061409"/>
      <w:r w:rsidRPr="000242CC">
        <w:rPr>
          <w:rStyle w:val="CharSectNo"/>
        </w:rPr>
        <w:t>12</w:t>
      </w:r>
      <w:r w:rsidRPr="00C1177F">
        <w:tab/>
      </w:r>
      <w:r w:rsidR="00B227E7" w:rsidRPr="00C1177F">
        <w:t>Rule 303 (2)</w:t>
      </w:r>
      <w:bookmarkEnd w:id="13"/>
    </w:p>
    <w:p w14:paraId="1A47E3CA" w14:textId="77777777" w:rsidR="00B227E7" w:rsidRPr="00C1177F" w:rsidRDefault="00B227E7" w:rsidP="00B227E7">
      <w:pPr>
        <w:pStyle w:val="direction"/>
      </w:pPr>
      <w:r w:rsidRPr="00C1177F">
        <w:t>omit</w:t>
      </w:r>
    </w:p>
    <w:p w14:paraId="52FA6D3C" w14:textId="77777777" w:rsidR="00B227E7" w:rsidRPr="00C1177F" w:rsidRDefault="00B227E7" w:rsidP="00B227E7">
      <w:pPr>
        <w:pStyle w:val="Amainreturn"/>
      </w:pPr>
      <w:r w:rsidRPr="00C1177F">
        <w:t>attached to</w:t>
      </w:r>
    </w:p>
    <w:p w14:paraId="6C3D811E" w14:textId="77777777" w:rsidR="00B227E7" w:rsidRPr="00C1177F" w:rsidRDefault="00B227E7" w:rsidP="00B227E7">
      <w:pPr>
        <w:pStyle w:val="direction"/>
      </w:pPr>
      <w:r w:rsidRPr="00C1177F">
        <w:t>substitute</w:t>
      </w:r>
    </w:p>
    <w:p w14:paraId="0E8F5270" w14:textId="6C53E4FF" w:rsidR="00B227E7" w:rsidRPr="00C1177F" w:rsidRDefault="00B227E7" w:rsidP="00B227E7">
      <w:pPr>
        <w:pStyle w:val="Amainreturn"/>
      </w:pPr>
      <w:r w:rsidRPr="00C1177F">
        <w:t>filed with</w:t>
      </w:r>
    </w:p>
    <w:p w14:paraId="2B5A53F4" w14:textId="10903EF4" w:rsidR="00B227E7" w:rsidRPr="00C1177F" w:rsidRDefault="000242CC" w:rsidP="000242CC">
      <w:pPr>
        <w:pStyle w:val="AH5Sec"/>
        <w:shd w:val="pct25" w:color="auto" w:fill="auto"/>
      </w:pPr>
      <w:bookmarkStart w:id="14" w:name="_Toc152061410"/>
      <w:r w:rsidRPr="000242CC">
        <w:rPr>
          <w:rStyle w:val="CharSectNo"/>
        </w:rPr>
        <w:t>13</w:t>
      </w:r>
      <w:r w:rsidRPr="00C1177F">
        <w:tab/>
      </w:r>
      <w:r w:rsidR="00B227E7" w:rsidRPr="00C1177F">
        <w:t>Rule 303 (2), note 4</w:t>
      </w:r>
      <w:bookmarkEnd w:id="14"/>
    </w:p>
    <w:p w14:paraId="43537322" w14:textId="77777777" w:rsidR="00B227E7" w:rsidRPr="00C1177F" w:rsidRDefault="00B227E7" w:rsidP="00B227E7">
      <w:pPr>
        <w:pStyle w:val="direction"/>
      </w:pPr>
      <w:r w:rsidRPr="00C1177F">
        <w:t>omit</w:t>
      </w:r>
    </w:p>
    <w:p w14:paraId="7374C1BB" w14:textId="3BCBB29F" w:rsidR="00B227E7" w:rsidRPr="00C1177F" w:rsidRDefault="000242CC" w:rsidP="000242CC">
      <w:pPr>
        <w:pStyle w:val="AH5Sec"/>
        <w:shd w:val="pct25" w:color="auto" w:fill="auto"/>
      </w:pPr>
      <w:bookmarkStart w:id="15" w:name="_Toc152061411"/>
      <w:r w:rsidRPr="000242CC">
        <w:rPr>
          <w:rStyle w:val="CharSectNo"/>
        </w:rPr>
        <w:t>14</w:t>
      </w:r>
      <w:r w:rsidRPr="00C1177F">
        <w:tab/>
      </w:r>
      <w:r w:rsidR="00B227E7" w:rsidRPr="00C1177F">
        <w:t>Rule 303 (3)</w:t>
      </w:r>
      <w:bookmarkEnd w:id="15"/>
    </w:p>
    <w:p w14:paraId="61390FBA" w14:textId="77777777" w:rsidR="00B227E7" w:rsidRPr="00C1177F" w:rsidRDefault="00B227E7" w:rsidP="00B227E7">
      <w:pPr>
        <w:pStyle w:val="direction"/>
      </w:pPr>
      <w:r w:rsidRPr="00C1177F">
        <w:t>omit</w:t>
      </w:r>
    </w:p>
    <w:p w14:paraId="651D48E1" w14:textId="2F29A962" w:rsidR="00B227E7" w:rsidRPr="00C1177F" w:rsidRDefault="00B227E7" w:rsidP="00B227E7">
      <w:pPr>
        <w:pStyle w:val="Amainreturn"/>
      </w:pPr>
      <w:r w:rsidRPr="00C1177F">
        <w:t>attached</w:t>
      </w:r>
    </w:p>
    <w:p w14:paraId="2F81D8AD" w14:textId="77777777" w:rsidR="00B227E7" w:rsidRPr="00C1177F" w:rsidRDefault="00B227E7" w:rsidP="00B227E7">
      <w:pPr>
        <w:pStyle w:val="direction"/>
      </w:pPr>
      <w:r w:rsidRPr="00C1177F">
        <w:t>substitute</w:t>
      </w:r>
    </w:p>
    <w:p w14:paraId="23621EC5" w14:textId="77777777" w:rsidR="00B227E7" w:rsidRPr="00C1177F" w:rsidRDefault="00B227E7" w:rsidP="00B227E7">
      <w:pPr>
        <w:pStyle w:val="Amainreturn"/>
      </w:pPr>
      <w:r w:rsidRPr="00C1177F">
        <w:t>accompanying</w:t>
      </w:r>
    </w:p>
    <w:p w14:paraId="06432EB5" w14:textId="3F871209" w:rsidR="00B227E7" w:rsidRPr="00C1177F" w:rsidRDefault="000242CC" w:rsidP="000242CC">
      <w:pPr>
        <w:pStyle w:val="AH5Sec"/>
        <w:shd w:val="pct25" w:color="auto" w:fill="auto"/>
      </w:pPr>
      <w:bookmarkStart w:id="16" w:name="_Toc152061412"/>
      <w:r w:rsidRPr="000242CC">
        <w:rPr>
          <w:rStyle w:val="CharSectNo"/>
        </w:rPr>
        <w:t>15</w:t>
      </w:r>
      <w:r w:rsidRPr="00C1177F">
        <w:tab/>
      </w:r>
      <w:r w:rsidR="00B227E7" w:rsidRPr="00C1177F">
        <w:t>Rule 307</w:t>
      </w:r>
      <w:bookmarkEnd w:id="16"/>
    </w:p>
    <w:p w14:paraId="5A637FA3" w14:textId="77777777" w:rsidR="00B227E7" w:rsidRPr="00C1177F" w:rsidRDefault="00B227E7" w:rsidP="00B227E7">
      <w:pPr>
        <w:pStyle w:val="direction"/>
      </w:pPr>
      <w:r w:rsidRPr="00C1177F">
        <w:t>omit</w:t>
      </w:r>
    </w:p>
    <w:p w14:paraId="36247EA9" w14:textId="431F9F28" w:rsidR="00B227E7" w:rsidRPr="00C1177F" w:rsidRDefault="00B227E7" w:rsidP="00B227E7">
      <w:pPr>
        <w:pStyle w:val="Amainreturn"/>
      </w:pPr>
      <w:r w:rsidRPr="00C1177F">
        <w:t>the original and filed copies of a</w:t>
      </w:r>
    </w:p>
    <w:p w14:paraId="311BE932" w14:textId="77777777" w:rsidR="00B227E7" w:rsidRPr="00C1177F" w:rsidRDefault="00B227E7" w:rsidP="00B227E7">
      <w:pPr>
        <w:pStyle w:val="direction"/>
      </w:pPr>
      <w:r w:rsidRPr="00C1177F">
        <w:t>substitute</w:t>
      </w:r>
    </w:p>
    <w:p w14:paraId="16CDE7CD" w14:textId="65FD57D6" w:rsidR="00B227E7" w:rsidRPr="00C1177F" w:rsidRDefault="00B227E7" w:rsidP="00B227E7">
      <w:pPr>
        <w:pStyle w:val="Amainreturn"/>
      </w:pPr>
      <w:r w:rsidRPr="00C1177F">
        <w:t>a third-party notice and any filed copies of the</w:t>
      </w:r>
    </w:p>
    <w:p w14:paraId="744265A2" w14:textId="4358C4EA" w:rsidR="00B227E7" w:rsidRPr="00C1177F" w:rsidRDefault="000242CC" w:rsidP="000242CC">
      <w:pPr>
        <w:pStyle w:val="AH5Sec"/>
        <w:shd w:val="pct25" w:color="auto" w:fill="auto"/>
      </w:pPr>
      <w:bookmarkStart w:id="17" w:name="_Toc152061413"/>
      <w:r w:rsidRPr="000242CC">
        <w:rPr>
          <w:rStyle w:val="CharSectNo"/>
        </w:rPr>
        <w:lastRenderedPageBreak/>
        <w:t>16</w:t>
      </w:r>
      <w:r w:rsidRPr="00C1177F">
        <w:tab/>
      </w:r>
      <w:r w:rsidR="00B227E7" w:rsidRPr="00C1177F">
        <w:t>Rule 308 (1) and (2)</w:t>
      </w:r>
      <w:bookmarkEnd w:id="17"/>
    </w:p>
    <w:p w14:paraId="3241E09A" w14:textId="77777777" w:rsidR="00B227E7" w:rsidRPr="00C1177F" w:rsidRDefault="00B227E7" w:rsidP="00B227E7">
      <w:pPr>
        <w:pStyle w:val="direction"/>
      </w:pPr>
      <w:r w:rsidRPr="00C1177F">
        <w:t>omit</w:t>
      </w:r>
    </w:p>
    <w:p w14:paraId="24524B63" w14:textId="45A4FFFD" w:rsidR="00B227E7" w:rsidRPr="00C1177F" w:rsidRDefault="00B227E7" w:rsidP="00B227E7">
      <w:pPr>
        <w:pStyle w:val="Amainreturn"/>
      </w:pPr>
      <w:r w:rsidRPr="00C1177F">
        <w:t>attached</w:t>
      </w:r>
    </w:p>
    <w:p w14:paraId="0422EDD5" w14:textId="77777777" w:rsidR="00B227E7" w:rsidRPr="00C1177F" w:rsidRDefault="00B227E7" w:rsidP="00B227E7">
      <w:pPr>
        <w:pStyle w:val="direction"/>
      </w:pPr>
      <w:r w:rsidRPr="00C1177F">
        <w:t>substitute</w:t>
      </w:r>
    </w:p>
    <w:p w14:paraId="4B0AC830" w14:textId="77777777" w:rsidR="00B227E7" w:rsidRPr="00C1177F" w:rsidRDefault="00B227E7" w:rsidP="00B227E7">
      <w:pPr>
        <w:pStyle w:val="Amainreturn"/>
      </w:pPr>
      <w:r w:rsidRPr="00C1177F">
        <w:t>accompanying</w:t>
      </w:r>
    </w:p>
    <w:p w14:paraId="77AEC209" w14:textId="5B22064E" w:rsidR="00B227E7" w:rsidRPr="00C1177F" w:rsidRDefault="000242CC" w:rsidP="000242CC">
      <w:pPr>
        <w:pStyle w:val="AH5Sec"/>
        <w:shd w:val="pct25" w:color="auto" w:fill="auto"/>
      </w:pPr>
      <w:bookmarkStart w:id="18" w:name="_Toc152061414"/>
      <w:r w:rsidRPr="000242CC">
        <w:rPr>
          <w:rStyle w:val="CharSectNo"/>
        </w:rPr>
        <w:t>17</w:t>
      </w:r>
      <w:r w:rsidRPr="00C1177F">
        <w:tab/>
      </w:r>
      <w:r w:rsidR="00B227E7" w:rsidRPr="00C1177F">
        <w:t>Rule 467 (3)</w:t>
      </w:r>
      <w:bookmarkEnd w:id="18"/>
    </w:p>
    <w:p w14:paraId="0656C2FE" w14:textId="77777777" w:rsidR="00B227E7" w:rsidRPr="00C1177F" w:rsidRDefault="00B227E7" w:rsidP="00B227E7">
      <w:pPr>
        <w:pStyle w:val="direction"/>
      </w:pPr>
      <w:r w:rsidRPr="00C1177F">
        <w:t>omit</w:t>
      </w:r>
    </w:p>
    <w:p w14:paraId="49833728" w14:textId="77777777" w:rsidR="00B227E7" w:rsidRPr="00C1177F" w:rsidRDefault="00B227E7" w:rsidP="00B227E7">
      <w:pPr>
        <w:pStyle w:val="Amainreturn"/>
      </w:pPr>
      <w:r w:rsidRPr="00C1177F">
        <w:t>original and filed copies of the further answer to the counterclaim</w:t>
      </w:r>
    </w:p>
    <w:p w14:paraId="49E7CBCD" w14:textId="77777777" w:rsidR="00B227E7" w:rsidRPr="00C1177F" w:rsidRDefault="00B227E7" w:rsidP="00B227E7">
      <w:pPr>
        <w:pStyle w:val="direction"/>
      </w:pPr>
      <w:r w:rsidRPr="00C1177F">
        <w:t>substitute</w:t>
      </w:r>
    </w:p>
    <w:p w14:paraId="5C82623E" w14:textId="77777777" w:rsidR="00B227E7" w:rsidRPr="00C1177F" w:rsidRDefault="00B227E7" w:rsidP="00B227E7">
      <w:pPr>
        <w:pStyle w:val="Amainreturn"/>
      </w:pPr>
      <w:r w:rsidRPr="00C1177F">
        <w:t>further answer to the counterclaim and any filed copies of the further answer</w:t>
      </w:r>
    </w:p>
    <w:p w14:paraId="10FFDE83" w14:textId="17F2DD57" w:rsidR="00B227E7" w:rsidRPr="00C1177F" w:rsidRDefault="000242CC" w:rsidP="000242CC">
      <w:pPr>
        <w:pStyle w:val="AH5Sec"/>
        <w:shd w:val="pct25" w:color="auto" w:fill="auto"/>
      </w:pPr>
      <w:bookmarkStart w:id="19" w:name="_Toc152061415"/>
      <w:r w:rsidRPr="000242CC">
        <w:rPr>
          <w:rStyle w:val="CharSectNo"/>
        </w:rPr>
        <w:t>18</w:t>
      </w:r>
      <w:r w:rsidRPr="00C1177F">
        <w:tab/>
      </w:r>
      <w:r w:rsidR="00B227E7" w:rsidRPr="00C1177F">
        <w:t>New rule 480 (3A)</w:t>
      </w:r>
      <w:bookmarkEnd w:id="19"/>
    </w:p>
    <w:p w14:paraId="4307EFFA" w14:textId="77777777" w:rsidR="00B227E7" w:rsidRPr="00C1177F" w:rsidRDefault="00B227E7" w:rsidP="00B227E7">
      <w:pPr>
        <w:pStyle w:val="direction"/>
      </w:pPr>
      <w:r w:rsidRPr="00C1177F">
        <w:t>insert</w:t>
      </w:r>
    </w:p>
    <w:p w14:paraId="228E1FFD" w14:textId="77777777" w:rsidR="00B227E7" w:rsidRPr="00C1177F" w:rsidRDefault="00B227E7" w:rsidP="00B227E7">
      <w:pPr>
        <w:pStyle w:val="IMain"/>
      </w:pPr>
      <w:r w:rsidRPr="00C1177F">
        <w:tab/>
        <w:t>(3A)</w:t>
      </w:r>
      <w:r w:rsidRPr="00C1177F">
        <w:tab/>
        <w:t>The registrar must seal the reply and any filed copies of the reply.</w:t>
      </w:r>
    </w:p>
    <w:p w14:paraId="416E0267" w14:textId="3B1E6419" w:rsidR="00B227E7" w:rsidRPr="00C1177F" w:rsidRDefault="000242CC" w:rsidP="000242CC">
      <w:pPr>
        <w:pStyle w:val="AH5Sec"/>
        <w:shd w:val="pct25" w:color="auto" w:fill="auto"/>
      </w:pPr>
      <w:bookmarkStart w:id="20" w:name="_Toc152061416"/>
      <w:r w:rsidRPr="000242CC">
        <w:rPr>
          <w:rStyle w:val="CharSectNo"/>
        </w:rPr>
        <w:t>19</w:t>
      </w:r>
      <w:r w:rsidRPr="00C1177F">
        <w:tab/>
      </w:r>
      <w:r w:rsidR="00B227E7" w:rsidRPr="00C1177F">
        <w:t>Rule 481 (4)</w:t>
      </w:r>
      <w:bookmarkEnd w:id="20"/>
    </w:p>
    <w:p w14:paraId="345F0CEC" w14:textId="77777777" w:rsidR="00B227E7" w:rsidRPr="00C1177F" w:rsidRDefault="00B227E7" w:rsidP="00B227E7">
      <w:pPr>
        <w:pStyle w:val="direction"/>
      </w:pPr>
      <w:r w:rsidRPr="00C1177F">
        <w:t>omit</w:t>
      </w:r>
    </w:p>
    <w:p w14:paraId="3D7F9BF7" w14:textId="19329C5B" w:rsidR="00B227E7" w:rsidRPr="00C1177F" w:rsidRDefault="00B227E7" w:rsidP="00B227E7">
      <w:pPr>
        <w:pStyle w:val="Amainreturn"/>
      </w:pPr>
      <w:r w:rsidRPr="00C1177F">
        <w:t>original and</w:t>
      </w:r>
    </w:p>
    <w:p w14:paraId="638F3196" w14:textId="77777777" w:rsidR="00B227E7" w:rsidRPr="00C1177F" w:rsidRDefault="00B227E7" w:rsidP="00B227E7">
      <w:pPr>
        <w:pStyle w:val="direction"/>
      </w:pPr>
      <w:r w:rsidRPr="00C1177F">
        <w:t>substitute</w:t>
      </w:r>
    </w:p>
    <w:p w14:paraId="076E460D" w14:textId="6B50E373" w:rsidR="00B227E7" w:rsidRPr="00C1177F" w:rsidRDefault="00B227E7" w:rsidP="00B227E7">
      <w:pPr>
        <w:pStyle w:val="Amainreturn"/>
      </w:pPr>
      <w:r w:rsidRPr="00C1177F">
        <w:t>further reply and any</w:t>
      </w:r>
    </w:p>
    <w:p w14:paraId="2C820C2F" w14:textId="25EE1EC0" w:rsidR="00B227E7" w:rsidRPr="00C1177F" w:rsidRDefault="000242CC" w:rsidP="000242CC">
      <w:pPr>
        <w:pStyle w:val="AH5Sec"/>
        <w:shd w:val="pct25" w:color="auto" w:fill="auto"/>
      </w:pPr>
      <w:bookmarkStart w:id="21" w:name="_Toc152061417"/>
      <w:r w:rsidRPr="000242CC">
        <w:rPr>
          <w:rStyle w:val="CharSectNo"/>
        </w:rPr>
        <w:lastRenderedPageBreak/>
        <w:t>20</w:t>
      </w:r>
      <w:r w:rsidRPr="00C1177F">
        <w:tab/>
      </w:r>
      <w:r w:rsidR="00B227E7" w:rsidRPr="00C1177F">
        <w:t>Rule 768 (2)</w:t>
      </w:r>
      <w:bookmarkEnd w:id="21"/>
    </w:p>
    <w:p w14:paraId="141A280A" w14:textId="77777777" w:rsidR="00B227E7" w:rsidRPr="00C1177F" w:rsidRDefault="00B227E7" w:rsidP="00B227E7">
      <w:pPr>
        <w:pStyle w:val="direction"/>
      </w:pPr>
      <w:r w:rsidRPr="00C1177F">
        <w:t>substitute</w:t>
      </w:r>
    </w:p>
    <w:p w14:paraId="4A7ECD9E" w14:textId="77777777" w:rsidR="00B227E7" w:rsidRPr="00C1177F" w:rsidRDefault="00B227E7" w:rsidP="00951762">
      <w:pPr>
        <w:pStyle w:val="IMain"/>
        <w:keepNext/>
      </w:pPr>
      <w:r w:rsidRPr="00C1177F">
        <w:tab/>
        <w:t>(2)</w:t>
      </w:r>
      <w:r w:rsidRPr="00C1177F">
        <w:tab/>
        <w:t>In this rule:</w:t>
      </w:r>
    </w:p>
    <w:p w14:paraId="7DA2F2E6" w14:textId="1842BD9F" w:rsidR="00B227E7" w:rsidRPr="00C1177F" w:rsidRDefault="00B227E7" w:rsidP="00951762">
      <w:pPr>
        <w:pStyle w:val="aDef"/>
        <w:keepNext/>
      </w:pPr>
      <w:r w:rsidRPr="00402888">
        <w:rPr>
          <w:rStyle w:val="charBoldItals"/>
        </w:rPr>
        <w:t>address for service</w:t>
      </w:r>
      <w:r w:rsidRPr="00C1177F">
        <w:rPr>
          <w:bCs/>
          <w:iCs/>
        </w:rPr>
        <w:t xml:space="preserve"> means—</w:t>
      </w:r>
    </w:p>
    <w:p w14:paraId="6F4D4CD9" w14:textId="77777777" w:rsidR="00B227E7" w:rsidRPr="00C1177F" w:rsidRDefault="00B227E7" w:rsidP="00B227E7">
      <w:pPr>
        <w:pStyle w:val="Idefpara"/>
        <w:ind w:left="432" w:firstLine="0"/>
      </w:pPr>
      <w:r w:rsidRPr="00C1177F">
        <w:tab/>
        <w:t>(a)</w:t>
      </w:r>
      <w:r w:rsidRPr="00C1177F">
        <w:tab/>
        <w:t>if the receiver has a home or place of business in the ACT—</w:t>
      </w:r>
    </w:p>
    <w:p w14:paraId="038A253C" w14:textId="77777777" w:rsidR="00B227E7" w:rsidRPr="00C1177F" w:rsidRDefault="00B227E7" w:rsidP="00B227E7">
      <w:pPr>
        <w:pStyle w:val="Idefsubpara"/>
        <w:ind w:left="432" w:firstLine="0"/>
      </w:pPr>
      <w:r w:rsidRPr="00C1177F">
        <w:tab/>
        <w:t>(</w:t>
      </w:r>
      <w:proofErr w:type="spellStart"/>
      <w:r w:rsidRPr="00C1177F">
        <w:t>i</w:t>
      </w:r>
      <w:proofErr w:type="spellEnd"/>
      <w:r w:rsidRPr="00C1177F">
        <w:t>)</w:t>
      </w:r>
      <w:r w:rsidRPr="00C1177F">
        <w:tab/>
        <w:t>the receiver’s home or business address; and</w:t>
      </w:r>
    </w:p>
    <w:p w14:paraId="65C320C6" w14:textId="77777777" w:rsidR="00B227E7" w:rsidRPr="00C1177F" w:rsidRDefault="00B227E7" w:rsidP="00B227E7">
      <w:pPr>
        <w:pStyle w:val="Idefsubpara"/>
        <w:ind w:left="432" w:firstLine="0"/>
      </w:pPr>
      <w:r w:rsidRPr="00C1177F">
        <w:tab/>
        <w:t>(ii)</w:t>
      </w:r>
      <w:r w:rsidRPr="00C1177F">
        <w:tab/>
        <w:t>an email address; or</w:t>
      </w:r>
    </w:p>
    <w:p w14:paraId="09CD2BB1" w14:textId="77777777" w:rsidR="00B227E7" w:rsidRPr="00C1177F" w:rsidRDefault="00B227E7" w:rsidP="00B227E7">
      <w:pPr>
        <w:pStyle w:val="Idefpara"/>
        <w:ind w:left="432" w:firstLine="0"/>
      </w:pPr>
      <w:r w:rsidRPr="00C1177F">
        <w:tab/>
        <w:t>(b)</w:t>
      </w:r>
      <w:r w:rsidRPr="00C1177F">
        <w:tab/>
        <w:t>in any other case—</w:t>
      </w:r>
    </w:p>
    <w:p w14:paraId="1F11DE06" w14:textId="77777777" w:rsidR="00B227E7" w:rsidRPr="00C1177F" w:rsidRDefault="00B227E7" w:rsidP="00B227E7">
      <w:pPr>
        <w:pStyle w:val="Idefsubpara"/>
        <w:ind w:left="432" w:firstLine="0"/>
      </w:pPr>
      <w:r w:rsidRPr="00C1177F">
        <w:tab/>
        <w:t>(</w:t>
      </w:r>
      <w:proofErr w:type="spellStart"/>
      <w:r w:rsidRPr="00C1177F">
        <w:t>i</w:t>
      </w:r>
      <w:proofErr w:type="spellEnd"/>
      <w:r w:rsidRPr="00C1177F">
        <w:t>)</w:t>
      </w:r>
      <w:r w:rsidRPr="00C1177F">
        <w:tab/>
        <w:t>the address of a place in the ACT; and</w:t>
      </w:r>
    </w:p>
    <w:p w14:paraId="0B7F52EA" w14:textId="77777777" w:rsidR="00B227E7" w:rsidRPr="00C1177F" w:rsidRDefault="00B227E7" w:rsidP="00B227E7">
      <w:pPr>
        <w:pStyle w:val="Idefsubpara"/>
        <w:ind w:left="432" w:firstLine="0"/>
      </w:pPr>
      <w:r w:rsidRPr="00C1177F">
        <w:tab/>
        <w:t>(ii)</w:t>
      </w:r>
      <w:r w:rsidRPr="00C1177F">
        <w:tab/>
        <w:t>an email address.</w:t>
      </w:r>
    </w:p>
    <w:p w14:paraId="2E9CA078" w14:textId="107CFC77" w:rsidR="00B227E7" w:rsidRPr="00C1177F" w:rsidRDefault="000242CC" w:rsidP="000242CC">
      <w:pPr>
        <w:pStyle w:val="AH5Sec"/>
        <w:shd w:val="pct25" w:color="auto" w:fill="auto"/>
      </w:pPr>
      <w:bookmarkStart w:id="22" w:name="_Toc152061418"/>
      <w:r w:rsidRPr="000242CC">
        <w:rPr>
          <w:rStyle w:val="CharSectNo"/>
        </w:rPr>
        <w:t>21</w:t>
      </w:r>
      <w:r w:rsidRPr="00C1177F">
        <w:tab/>
      </w:r>
      <w:r w:rsidR="00B227E7" w:rsidRPr="00C1177F">
        <w:t>Rule 1312 (1)</w:t>
      </w:r>
      <w:bookmarkEnd w:id="22"/>
    </w:p>
    <w:p w14:paraId="49C4DDAE" w14:textId="77777777" w:rsidR="00B227E7" w:rsidRPr="00C1177F" w:rsidRDefault="00B227E7" w:rsidP="00B227E7">
      <w:pPr>
        <w:pStyle w:val="direction"/>
      </w:pPr>
      <w:r w:rsidRPr="00C1177F">
        <w:t>omit</w:t>
      </w:r>
    </w:p>
    <w:p w14:paraId="20793DFF" w14:textId="77777777" w:rsidR="00B227E7" w:rsidRPr="00C1177F" w:rsidRDefault="00B227E7" w:rsidP="00B227E7">
      <w:pPr>
        <w:pStyle w:val="Amainreturn"/>
      </w:pPr>
      <w:r w:rsidRPr="00C1177F">
        <w:t>bound or stapled together</w:t>
      </w:r>
    </w:p>
    <w:p w14:paraId="664C14AF" w14:textId="7C2E1F8A" w:rsidR="00B227E7" w:rsidRPr="00C1177F" w:rsidRDefault="000242CC" w:rsidP="000242CC">
      <w:pPr>
        <w:pStyle w:val="AH5Sec"/>
        <w:shd w:val="pct25" w:color="auto" w:fill="auto"/>
      </w:pPr>
      <w:bookmarkStart w:id="23" w:name="_Toc152061419"/>
      <w:r w:rsidRPr="000242CC">
        <w:rPr>
          <w:rStyle w:val="CharSectNo"/>
        </w:rPr>
        <w:t>22</w:t>
      </w:r>
      <w:r w:rsidRPr="00C1177F">
        <w:tab/>
      </w:r>
      <w:r w:rsidR="00B227E7" w:rsidRPr="00C1177F">
        <w:t>New rule 1312 (1A)</w:t>
      </w:r>
      <w:bookmarkEnd w:id="23"/>
    </w:p>
    <w:p w14:paraId="0FC26E7F" w14:textId="77777777" w:rsidR="00B227E7" w:rsidRPr="00C1177F" w:rsidRDefault="00B227E7" w:rsidP="00B227E7">
      <w:pPr>
        <w:pStyle w:val="direction"/>
      </w:pPr>
      <w:r w:rsidRPr="00C1177F">
        <w:t>insert</w:t>
      </w:r>
    </w:p>
    <w:p w14:paraId="3115A759" w14:textId="77777777" w:rsidR="00B227E7" w:rsidRPr="00C1177F" w:rsidRDefault="00B227E7" w:rsidP="00B227E7">
      <w:pPr>
        <w:pStyle w:val="IMain"/>
      </w:pPr>
      <w:r w:rsidRPr="00C1177F">
        <w:tab/>
        <w:t>(1A)</w:t>
      </w:r>
      <w:r w:rsidRPr="00C1177F">
        <w:tab/>
        <w:t>If the court book is in paper form, the court book must be bound or stapled together.</w:t>
      </w:r>
    </w:p>
    <w:p w14:paraId="26C1D76D" w14:textId="2BE7F1A5" w:rsidR="00B227E7" w:rsidRPr="00C1177F" w:rsidRDefault="000242CC" w:rsidP="000242CC">
      <w:pPr>
        <w:pStyle w:val="AH5Sec"/>
        <w:shd w:val="pct25" w:color="auto" w:fill="auto"/>
      </w:pPr>
      <w:bookmarkStart w:id="24" w:name="_Toc152061420"/>
      <w:r w:rsidRPr="000242CC">
        <w:rPr>
          <w:rStyle w:val="CharSectNo"/>
        </w:rPr>
        <w:t>23</w:t>
      </w:r>
      <w:r w:rsidRPr="00C1177F">
        <w:tab/>
      </w:r>
      <w:r w:rsidR="00B227E7" w:rsidRPr="00C1177F">
        <w:t>Rule 2053 (1) (a)</w:t>
      </w:r>
      <w:bookmarkEnd w:id="24"/>
    </w:p>
    <w:p w14:paraId="75723F1F" w14:textId="77777777" w:rsidR="00B227E7" w:rsidRPr="00C1177F" w:rsidRDefault="00B227E7" w:rsidP="00B227E7">
      <w:pPr>
        <w:pStyle w:val="direction"/>
      </w:pPr>
      <w:r w:rsidRPr="00C1177F">
        <w:t>omit</w:t>
      </w:r>
    </w:p>
    <w:p w14:paraId="3AEC6FE3" w14:textId="77777777" w:rsidR="00B227E7" w:rsidRPr="00C1177F" w:rsidRDefault="00B227E7" w:rsidP="00B227E7">
      <w:pPr>
        <w:pStyle w:val="Amainreturn"/>
      </w:pPr>
      <w:r w:rsidRPr="00C1177F">
        <w:t>attach to a copy of the order</w:t>
      </w:r>
    </w:p>
    <w:p w14:paraId="1B8D3966" w14:textId="77777777" w:rsidR="00B227E7" w:rsidRPr="00C1177F" w:rsidRDefault="00B227E7" w:rsidP="00B227E7">
      <w:pPr>
        <w:pStyle w:val="direction"/>
      </w:pPr>
      <w:r w:rsidRPr="00C1177F">
        <w:t>substitute</w:t>
      </w:r>
    </w:p>
    <w:p w14:paraId="13DFC10B" w14:textId="77777777" w:rsidR="00B227E7" w:rsidRPr="00C1177F" w:rsidRDefault="00B227E7" w:rsidP="00B227E7">
      <w:pPr>
        <w:pStyle w:val="Amainreturn"/>
      </w:pPr>
      <w:r w:rsidRPr="00C1177F">
        <w:t>prepare</w:t>
      </w:r>
    </w:p>
    <w:p w14:paraId="09FD8550" w14:textId="1A4A3535" w:rsidR="00B227E7" w:rsidRPr="00C1177F" w:rsidRDefault="000242CC" w:rsidP="000242CC">
      <w:pPr>
        <w:pStyle w:val="AH5Sec"/>
        <w:shd w:val="pct25" w:color="auto" w:fill="auto"/>
      </w:pPr>
      <w:bookmarkStart w:id="25" w:name="_Toc152061421"/>
      <w:r w:rsidRPr="000242CC">
        <w:rPr>
          <w:rStyle w:val="CharSectNo"/>
        </w:rPr>
        <w:lastRenderedPageBreak/>
        <w:t>24</w:t>
      </w:r>
      <w:r w:rsidRPr="00C1177F">
        <w:tab/>
      </w:r>
      <w:r w:rsidR="00B227E7" w:rsidRPr="00C1177F">
        <w:t>Rule 2053 (1) (b) and (c)</w:t>
      </w:r>
      <w:bookmarkEnd w:id="25"/>
    </w:p>
    <w:p w14:paraId="5DEFF805" w14:textId="77777777" w:rsidR="00B227E7" w:rsidRPr="00C1177F" w:rsidRDefault="00B227E7" w:rsidP="00B227E7">
      <w:pPr>
        <w:pStyle w:val="direction"/>
      </w:pPr>
      <w:r w:rsidRPr="00C1177F">
        <w:t>omit</w:t>
      </w:r>
    </w:p>
    <w:p w14:paraId="5A0ACD3A" w14:textId="77777777" w:rsidR="00B227E7" w:rsidRPr="00C1177F" w:rsidRDefault="00B227E7" w:rsidP="00B227E7">
      <w:pPr>
        <w:pStyle w:val="Amainreturn"/>
      </w:pPr>
      <w:r w:rsidRPr="00C1177F">
        <w:t xml:space="preserve">attached </w:t>
      </w:r>
    </w:p>
    <w:p w14:paraId="6B701C1C" w14:textId="013CF330" w:rsidR="00B227E7" w:rsidRPr="00C1177F" w:rsidRDefault="000242CC" w:rsidP="000242CC">
      <w:pPr>
        <w:pStyle w:val="AH5Sec"/>
        <w:shd w:val="pct25" w:color="auto" w:fill="auto"/>
      </w:pPr>
      <w:bookmarkStart w:id="26" w:name="_Toc152061422"/>
      <w:r w:rsidRPr="000242CC">
        <w:rPr>
          <w:rStyle w:val="CharSectNo"/>
        </w:rPr>
        <w:t>25</w:t>
      </w:r>
      <w:r w:rsidRPr="00C1177F">
        <w:tab/>
      </w:r>
      <w:r w:rsidR="00B227E7" w:rsidRPr="00C1177F">
        <w:t>Rule 2053 (2) (a)</w:t>
      </w:r>
      <w:bookmarkEnd w:id="26"/>
    </w:p>
    <w:p w14:paraId="46F3498B" w14:textId="77777777" w:rsidR="00B227E7" w:rsidRPr="00C1177F" w:rsidRDefault="00B227E7" w:rsidP="00B227E7">
      <w:pPr>
        <w:pStyle w:val="direction"/>
      </w:pPr>
      <w:r w:rsidRPr="00C1177F">
        <w:t>omit</w:t>
      </w:r>
    </w:p>
    <w:p w14:paraId="7E593E92" w14:textId="77777777" w:rsidR="00B227E7" w:rsidRPr="00C1177F" w:rsidRDefault="00B227E7" w:rsidP="00B227E7">
      <w:pPr>
        <w:pStyle w:val="Amainreturn"/>
      </w:pPr>
      <w:r w:rsidRPr="00C1177F">
        <w:t>attach to a copy of the order</w:t>
      </w:r>
    </w:p>
    <w:p w14:paraId="40C26884" w14:textId="77777777" w:rsidR="00B227E7" w:rsidRPr="00C1177F" w:rsidRDefault="00B227E7" w:rsidP="00B227E7">
      <w:pPr>
        <w:pStyle w:val="direction"/>
      </w:pPr>
      <w:r w:rsidRPr="00C1177F">
        <w:t>substitute</w:t>
      </w:r>
    </w:p>
    <w:p w14:paraId="7D3064FE" w14:textId="77777777" w:rsidR="00B227E7" w:rsidRPr="00C1177F" w:rsidRDefault="00B227E7" w:rsidP="00B227E7">
      <w:pPr>
        <w:pStyle w:val="Amainreturn"/>
      </w:pPr>
      <w:r w:rsidRPr="00C1177F">
        <w:t>prepare</w:t>
      </w:r>
    </w:p>
    <w:p w14:paraId="449F6AB2" w14:textId="7E4391CA" w:rsidR="00B227E7" w:rsidRPr="00C1177F" w:rsidRDefault="000242CC" w:rsidP="000242CC">
      <w:pPr>
        <w:pStyle w:val="AH5Sec"/>
        <w:shd w:val="pct25" w:color="auto" w:fill="auto"/>
      </w:pPr>
      <w:bookmarkStart w:id="27" w:name="_Toc152061423"/>
      <w:r w:rsidRPr="000242CC">
        <w:rPr>
          <w:rStyle w:val="CharSectNo"/>
        </w:rPr>
        <w:t>26</w:t>
      </w:r>
      <w:r w:rsidRPr="00C1177F">
        <w:tab/>
      </w:r>
      <w:r w:rsidR="00B227E7" w:rsidRPr="00C1177F">
        <w:t>Rule 2053 (2) (b) and (c)</w:t>
      </w:r>
      <w:bookmarkEnd w:id="27"/>
    </w:p>
    <w:p w14:paraId="32CD0369" w14:textId="77777777" w:rsidR="00B227E7" w:rsidRPr="00C1177F" w:rsidRDefault="00B227E7" w:rsidP="00B227E7">
      <w:pPr>
        <w:pStyle w:val="direction"/>
      </w:pPr>
      <w:r w:rsidRPr="00C1177F">
        <w:t>omit</w:t>
      </w:r>
    </w:p>
    <w:p w14:paraId="7E089753" w14:textId="77777777" w:rsidR="00B227E7" w:rsidRPr="00C1177F" w:rsidRDefault="00B227E7" w:rsidP="00B227E7">
      <w:pPr>
        <w:pStyle w:val="Amainreturn"/>
      </w:pPr>
      <w:r w:rsidRPr="00C1177F">
        <w:t xml:space="preserve">attached </w:t>
      </w:r>
    </w:p>
    <w:p w14:paraId="2AA25698" w14:textId="0BCACDBD" w:rsidR="00B227E7" w:rsidRPr="00C1177F" w:rsidRDefault="000242CC" w:rsidP="000242CC">
      <w:pPr>
        <w:pStyle w:val="AH5Sec"/>
        <w:shd w:val="pct25" w:color="auto" w:fill="auto"/>
      </w:pPr>
      <w:bookmarkStart w:id="28" w:name="_Toc152061424"/>
      <w:r w:rsidRPr="000242CC">
        <w:rPr>
          <w:rStyle w:val="CharSectNo"/>
        </w:rPr>
        <w:t>27</w:t>
      </w:r>
      <w:r w:rsidRPr="00C1177F">
        <w:tab/>
      </w:r>
      <w:r w:rsidR="00B227E7" w:rsidRPr="00C1177F">
        <w:t>Rule 2334 (2)</w:t>
      </w:r>
      <w:bookmarkEnd w:id="28"/>
    </w:p>
    <w:p w14:paraId="30E0E068" w14:textId="77777777" w:rsidR="00B227E7" w:rsidRPr="00C1177F" w:rsidRDefault="00B227E7" w:rsidP="00B227E7">
      <w:pPr>
        <w:pStyle w:val="direction"/>
      </w:pPr>
      <w:r w:rsidRPr="00C1177F">
        <w:t>substitute</w:t>
      </w:r>
    </w:p>
    <w:p w14:paraId="3E0DD1CB" w14:textId="77777777" w:rsidR="00B227E7" w:rsidRPr="00C1177F" w:rsidRDefault="00B227E7" w:rsidP="00B227E7">
      <w:pPr>
        <w:pStyle w:val="IMain"/>
      </w:pPr>
      <w:r w:rsidRPr="00C1177F">
        <w:tab/>
        <w:t>(2)</w:t>
      </w:r>
      <w:r w:rsidRPr="00C1177F">
        <w:tab/>
        <w:t>The enforcement creditor must serve a sealed copy of the order—</w:t>
      </w:r>
    </w:p>
    <w:p w14:paraId="333634AF" w14:textId="5B8CFEC0" w:rsidR="00B227E7" w:rsidRPr="00C1177F" w:rsidRDefault="000242CC" w:rsidP="000242CC">
      <w:pPr>
        <w:pStyle w:val="Apara"/>
      </w:pPr>
      <w:r>
        <w:tab/>
      </w:r>
      <w:r w:rsidRPr="00C1177F">
        <w:t>(a)</w:t>
      </w:r>
      <w:r w:rsidRPr="00C1177F">
        <w:tab/>
      </w:r>
      <w:r w:rsidR="00B227E7" w:rsidRPr="00C1177F">
        <w:t>on the financial institution—</w:t>
      </w:r>
    </w:p>
    <w:p w14:paraId="418FF28B" w14:textId="77777777" w:rsidR="00B227E7" w:rsidRPr="00C1177F" w:rsidRDefault="00B227E7" w:rsidP="00B227E7">
      <w:pPr>
        <w:pStyle w:val="Isubpara"/>
      </w:pPr>
      <w:r w:rsidRPr="00C1177F">
        <w:tab/>
        <w:t>(</w:t>
      </w:r>
      <w:proofErr w:type="spellStart"/>
      <w:r w:rsidRPr="00C1177F">
        <w:t>i</w:t>
      </w:r>
      <w:proofErr w:type="spellEnd"/>
      <w:r w:rsidRPr="00C1177F">
        <w:t>)</w:t>
      </w:r>
      <w:r w:rsidRPr="00C1177F">
        <w:tab/>
        <w:t>personally; or</w:t>
      </w:r>
    </w:p>
    <w:p w14:paraId="4A589796" w14:textId="77777777" w:rsidR="00B227E7" w:rsidRPr="00C1177F" w:rsidRDefault="00B227E7" w:rsidP="00B227E7">
      <w:pPr>
        <w:pStyle w:val="Isubpara"/>
      </w:pPr>
      <w:r w:rsidRPr="00C1177F">
        <w:tab/>
        <w:t>(ii)</w:t>
      </w:r>
      <w:r w:rsidRPr="00C1177F">
        <w:tab/>
        <w:t>by pre-paid post; or</w:t>
      </w:r>
    </w:p>
    <w:p w14:paraId="43BC2E35" w14:textId="77777777" w:rsidR="00B227E7" w:rsidRPr="00C1177F" w:rsidRDefault="00B227E7" w:rsidP="00B227E7">
      <w:pPr>
        <w:pStyle w:val="Isubpara"/>
      </w:pPr>
      <w:r w:rsidRPr="00C1177F">
        <w:tab/>
        <w:t>(iii)</w:t>
      </w:r>
      <w:r w:rsidRPr="00C1177F">
        <w:tab/>
        <w:t>by email; and</w:t>
      </w:r>
    </w:p>
    <w:p w14:paraId="2545837E" w14:textId="77777777" w:rsidR="00B227E7" w:rsidRPr="00C1177F" w:rsidRDefault="00B227E7" w:rsidP="00B227E7">
      <w:pPr>
        <w:pStyle w:val="Ipara"/>
      </w:pPr>
      <w:r w:rsidRPr="00C1177F">
        <w:tab/>
        <w:t>(b)</w:t>
      </w:r>
      <w:r w:rsidRPr="00C1177F">
        <w:tab/>
        <w:t>on the enforcement debtor—</w:t>
      </w:r>
    </w:p>
    <w:p w14:paraId="76D24340" w14:textId="77777777" w:rsidR="00B227E7" w:rsidRPr="00C1177F" w:rsidRDefault="00B227E7" w:rsidP="00B227E7">
      <w:pPr>
        <w:pStyle w:val="Isubpara"/>
      </w:pPr>
      <w:r w:rsidRPr="00C1177F">
        <w:tab/>
        <w:t>(</w:t>
      </w:r>
      <w:proofErr w:type="spellStart"/>
      <w:r w:rsidRPr="00C1177F">
        <w:t>i</w:t>
      </w:r>
      <w:proofErr w:type="spellEnd"/>
      <w:r w:rsidRPr="00C1177F">
        <w:t>)</w:t>
      </w:r>
      <w:r w:rsidRPr="00C1177F">
        <w:tab/>
        <w:t>personally; or</w:t>
      </w:r>
    </w:p>
    <w:p w14:paraId="7B6ADD37" w14:textId="77777777" w:rsidR="00B227E7" w:rsidRPr="00C1177F" w:rsidRDefault="00B227E7" w:rsidP="00B227E7">
      <w:pPr>
        <w:pStyle w:val="Isubpara"/>
      </w:pPr>
      <w:r w:rsidRPr="00C1177F">
        <w:tab/>
        <w:t>(ii)</w:t>
      </w:r>
      <w:r w:rsidRPr="00C1177F">
        <w:tab/>
        <w:t>by pre-paid post; or</w:t>
      </w:r>
    </w:p>
    <w:p w14:paraId="4DB587A2" w14:textId="77777777" w:rsidR="00B227E7" w:rsidRPr="00C1177F" w:rsidRDefault="00B227E7" w:rsidP="00B227E7">
      <w:pPr>
        <w:pStyle w:val="Isubpara"/>
      </w:pPr>
      <w:r w:rsidRPr="00C1177F">
        <w:tab/>
        <w:t>(iii)</w:t>
      </w:r>
      <w:r w:rsidRPr="00C1177F">
        <w:tab/>
        <w:t>if the enforcement debtor’s address for service includes an email address—by email.</w:t>
      </w:r>
    </w:p>
    <w:p w14:paraId="4821270B" w14:textId="7978C5A3" w:rsidR="00B227E7" w:rsidRPr="00C1177F" w:rsidRDefault="000242CC" w:rsidP="000242CC">
      <w:pPr>
        <w:pStyle w:val="AH5Sec"/>
        <w:shd w:val="pct25" w:color="auto" w:fill="auto"/>
      </w:pPr>
      <w:bookmarkStart w:id="29" w:name="_Toc152061425"/>
      <w:r w:rsidRPr="000242CC">
        <w:rPr>
          <w:rStyle w:val="CharSectNo"/>
        </w:rPr>
        <w:lastRenderedPageBreak/>
        <w:t>28</w:t>
      </w:r>
      <w:r w:rsidRPr="00C1177F">
        <w:tab/>
      </w:r>
      <w:r w:rsidR="00B227E7" w:rsidRPr="00C1177F">
        <w:t>Rule 2356 (2)</w:t>
      </w:r>
      <w:bookmarkEnd w:id="29"/>
    </w:p>
    <w:p w14:paraId="3AE3BEFE" w14:textId="77777777" w:rsidR="00B227E7" w:rsidRPr="00C1177F" w:rsidRDefault="00B227E7" w:rsidP="00B227E7">
      <w:pPr>
        <w:pStyle w:val="direction"/>
      </w:pPr>
      <w:r w:rsidRPr="00C1177F">
        <w:t>substitute</w:t>
      </w:r>
    </w:p>
    <w:p w14:paraId="4E22E2A0" w14:textId="77777777" w:rsidR="00B227E7" w:rsidRPr="00C1177F" w:rsidRDefault="00B227E7" w:rsidP="00B227E7">
      <w:pPr>
        <w:pStyle w:val="IMain"/>
      </w:pPr>
      <w:r w:rsidRPr="00C1177F">
        <w:tab/>
        <w:t>(2)</w:t>
      </w:r>
      <w:r w:rsidRPr="00C1177F">
        <w:tab/>
        <w:t>The enforcement creditor must serve a sealed copy of the order—</w:t>
      </w:r>
    </w:p>
    <w:p w14:paraId="2B5CF17D" w14:textId="4B15F027" w:rsidR="00B227E7" w:rsidRPr="00C1177F" w:rsidRDefault="000242CC" w:rsidP="000242CC">
      <w:pPr>
        <w:pStyle w:val="Apara"/>
      </w:pPr>
      <w:r>
        <w:tab/>
      </w:r>
      <w:r w:rsidRPr="00C1177F">
        <w:t>(a)</w:t>
      </w:r>
      <w:r w:rsidRPr="00C1177F">
        <w:tab/>
      </w:r>
      <w:r w:rsidR="00B227E7" w:rsidRPr="00C1177F">
        <w:t>on the enforcement debtor’s employer—</w:t>
      </w:r>
    </w:p>
    <w:p w14:paraId="27A90853" w14:textId="77777777" w:rsidR="00B227E7" w:rsidRPr="00C1177F" w:rsidRDefault="00B227E7" w:rsidP="00B227E7">
      <w:pPr>
        <w:pStyle w:val="Isubpara"/>
      </w:pPr>
      <w:r w:rsidRPr="00C1177F">
        <w:tab/>
        <w:t>(</w:t>
      </w:r>
      <w:proofErr w:type="spellStart"/>
      <w:r w:rsidRPr="00C1177F">
        <w:t>i</w:t>
      </w:r>
      <w:proofErr w:type="spellEnd"/>
      <w:r w:rsidRPr="00C1177F">
        <w:t>)</w:t>
      </w:r>
      <w:r w:rsidRPr="00C1177F">
        <w:tab/>
        <w:t>personally; or</w:t>
      </w:r>
    </w:p>
    <w:p w14:paraId="1AB12FAC" w14:textId="77777777" w:rsidR="00B227E7" w:rsidRPr="00C1177F" w:rsidRDefault="00B227E7" w:rsidP="00B227E7">
      <w:pPr>
        <w:pStyle w:val="Isubpara"/>
      </w:pPr>
      <w:r w:rsidRPr="00C1177F">
        <w:tab/>
        <w:t>(ii)</w:t>
      </w:r>
      <w:r w:rsidRPr="00C1177F">
        <w:tab/>
        <w:t>by pre-paid post; and</w:t>
      </w:r>
    </w:p>
    <w:p w14:paraId="1A7E92F5" w14:textId="77777777" w:rsidR="00B227E7" w:rsidRPr="00C1177F" w:rsidRDefault="00B227E7" w:rsidP="00B227E7">
      <w:pPr>
        <w:pStyle w:val="Ipara"/>
      </w:pPr>
      <w:r w:rsidRPr="00C1177F">
        <w:tab/>
        <w:t>(b)</w:t>
      </w:r>
      <w:r w:rsidRPr="00C1177F">
        <w:tab/>
        <w:t>on the enforcement debtor—</w:t>
      </w:r>
    </w:p>
    <w:p w14:paraId="04D880B2" w14:textId="77777777" w:rsidR="00B227E7" w:rsidRPr="00C1177F" w:rsidRDefault="00B227E7" w:rsidP="00B227E7">
      <w:pPr>
        <w:pStyle w:val="Isubpara"/>
      </w:pPr>
      <w:r w:rsidRPr="00C1177F">
        <w:tab/>
        <w:t>(</w:t>
      </w:r>
      <w:proofErr w:type="spellStart"/>
      <w:r w:rsidRPr="00C1177F">
        <w:t>i</w:t>
      </w:r>
      <w:proofErr w:type="spellEnd"/>
      <w:r w:rsidRPr="00C1177F">
        <w:t>)</w:t>
      </w:r>
      <w:r w:rsidRPr="00C1177F">
        <w:tab/>
        <w:t>personally; or</w:t>
      </w:r>
    </w:p>
    <w:p w14:paraId="00CDEF48" w14:textId="77777777" w:rsidR="00B227E7" w:rsidRPr="00C1177F" w:rsidRDefault="00B227E7" w:rsidP="00B227E7">
      <w:pPr>
        <w:pStyle w:val="Isubpara"/>
      </w:pPr>
      <w:r w:rsidRPr="00C1177F">
        <w:tab/>
        <w:t>(ii)</w:t>
      </w:r>
      <w:r w:rsidRPr="00C1177F">
        <w:tab/>
        <w:t>by pre-paid post; or</w:t>
      </w:r>
    </w:p>
    <w:p w14:paraId="77613CA0" w14:textId="77777777" w:rsidR="00B227E7" w:rsidRPr="00C1177F" w:rsidRDefault="00B227E7" w:rsidP="00B227E7">
      <w:pPr>
        <w:pStyle w:val="Isubpara"/>
      </w:pPr>
      <w:r w:rsidRPr="00C1177F">
        <w:tab/>
        <w:t>(iii)</w:t>
      </w:r>
      <w:r w:rsidRPr="00C1177F">
        <w:tab/>
        <w:t>if the enforcement debtor’s address for service includes an email address—by email.</w:t>
      </w:r>
    </w:p>
    <w:p w14:paraId="685FAB0D" w14:textId="09E8D8AA" w:rsidR="00B227E7" w:rsidRPr="00C1177F" w:rsidRDefault="000242CC" w:rsidP="000242CC">
      <w:pPr>
        <w:pStyle w:val="AH5Sec"/>
        <w:shd w:val="pct25" w:color="auto" w:fill="auto"/>
      </w:pPr>
      <w:bookmarkStart w:id="30" w:name="_Toc152061426"/>
      <w:r w:rsidRPr="000242CC">
        <w:rPr>
          <w:rStyle w:val="CharSectNo"/>
        </w:rPr>
        <w:t>29</w:t>
      </w:r>
      <w:r w:rsidRPr="00C1177F">
        <w:tab/>
      </w:r>
      <w:r w:rsidR="00B227E7" w:rsidRPr="00C1177F">
        <w:t>Rule 2554 (3)</w:t>
      </w:r>
      <w:bookmarkEnd w:id="30"/>
    </w:p>
    <w:p w14:paraId="393210E0" w14:textId="77777777" w:rsidR="00B227E7" w:rsidRPr="00C1177F" w:rsidRDefault="00B227E7" w:rsidP="00B227E7">
      <w:pPr>
        <w:pStyle w:val="direction"/>
      </w:pPr>
      <w:r w:rsidRPr="00C1177F">
        <w:t>omit</w:t>
      </w:r>
    </w:p>
    <w:p w14:paraId="50BE4494" w14:textId="77777777" w:rsidR="00B227E7" w:rsidRPr="00C1177F" w:rsidRDefault="00B227E7" w:rsidP="00972FD1">
      <w:pPr>
        <w:pStyle w:val="direction"/>
        <w:keepNext w:val="0"/>
        <w:rPr>
          <w:i w:val="0"/>
          <w:iCs/>
        </w:rPr>
      </w:pPr>
      <w:r w:rsidRPr="00C1177F">
        <w:rPr>
          <w:i w:val="0"/>
          <w:iCs/>
        </w:rPr>
        <w:t>fax</w:t>
      </w:r>
    </w:p>
    <w:p w14:paraId="2E59CE7D" w14:textId="77777777" w:rsidR="00B227E7" w:rsidRPr="00C1177F" w:rsidRDefault="00B227E7" w:rsidP="00B227E7">
      <w:pPr>
        <w:pStyle w:val="direction"/>
      </w:pPr>
      <w:r w:rsidRPr="00C1177F">
        <w:t>substitute</w:t>
      </w:r>
    </w:p>
    <w:p w14:paraId="46535A64" w14:textId="77777777" w:rsidR="00B227E7" w:rsidRPr="00C1177F" w:rsidRDefault="00B227E7" w:rsidP="00B227E7">
      <w:pPr>
        <w:pStyle w:val="Amainreturn"/>
      </w:pPr>
      <w:r w:rsidRPr="00C1177F">
        <w:t>faxed or emailed</w:t>
      </w:r>
    </w:p>
    <w:p w14:paraId="06BF8506" w14:textId="0A661964" w:rsidR="00B227E7" w:rsidRPr="00C1177F" w:rsidRDefault="000242CC" w:rsidP="000242CC">
      <w:pPr>
        <w:pStyle w:val="AH5Sec"/>
        <w:shd w:val="pct25" w:color="auto" w:fill="auto"/>
      </w:pPr>
      <w:bookmarkStart w:id="31" w:name="_Toc152061427"/>
      <w:r w:rsidRPr="000242CC">
        <w:rPr>
          <w:rStyle w:val="CharSectNo"/>
        </w:rPr>
        <w:t>30</w:t>
      </w:r>
      <w:r w:rsidRPr="00C1177F">
        <w:tab/>
      </w:r>
      <w:r w:rsidR="00B227E7" w:rsidRPr="00C1177F">
        <w:t>Rule 2749 (4)</w:t>
      </w:r>
      <w:bookmarkEnd w:id="31"/>
    </w:p>
    <w:p w14:paraId="7C5EF0B9" w14:textId="77777777" w:rsidR="00B227E7" w:rsidRPr="00C1177F" w:rsidRDefault="00B227E7" w:rsidP="00B227E7">
      <w:pPr>
        <w:pStyle w:val="direction"/>
      </w:pPr>
      <w:r w:rsidRPr="00C1177F">
        <w:t>substitute</w:t>
      </w:r>
    </w:p>
    <w:p w14:paraId="6145D63A" w14:textId="77777777" w:rsidR="00B227E7" w:rsidRPr="00C1177F" w:rsidRDefault="00B227E7" w:rsidP="00B227E7">
      <w:pPr>
        <w:pStyle w:val="IMain"/>
      </w:pPr>
      <w:r w:rsidRPr="00C1177F">
        <w:tab/>
        <w:t>(4)</w:t>
      </w:r>
      <w:r w:rsidRPr="00C1177F">
        <w:tab/>
        <w:t>The notice may be served on a beneficiary by sending a copy of the notice—</w:t>
      </w:r>
    </w:p>
    <w:p w14:paraId="4F385400" w14:textId="23AAF14B" w:rsidR="00B227E7" w:rsidRPr="00C1177F" w:rsidRDefault="000242CC" w:rsidP="000242CC">
      <w:pPr>
        <w:pStyle w:val="Apara"/>
      </w:pPr>
      <w:r>
        <w:tab/>
      </w:r>
      <w:r w:rsidRPr="00C1177F">
        <w:t>(a)</w:t>
      </w:r>
      <w:r w:rsidRPr="00C1177F">
        <w:tab/>
      </w:r>
      <w:r w:rsidR="00B227E7" w:rsidRPr="00C1177F">
        <w:t>by pre-paid post, addressed to the beneficiary, at the beneficiary’s address last known to the executor, administrator or trustee; or</w:t>
      </w:r>
    </w:p>
    <w:p w14:paraId="3EFB512D" w14:textId="6FF79E03" w:rsidR="00B227E7" w:rsidRPr="00C1177F" w:rsidRDefault="000242CC" w:rsidP="000242CC">
      <w:pPr>
        <w:pStyle w:val="Apara"/>
      </w:pPr>
      <w:r>
        <w:tab/>
      </w:r>
      <w:r w:rsidRPr="00C1177F">
        <w:t>(b)</w:t>
      </w:r>
      <w:r w:rsidRPr="00C1177F">
        <w:tab/>
      </w:r>
      <w:r w:rsidR="00B227E7" w:rsidRPr="00C1177F">
        <w:t>if the beneficiary has an address for service—to the beneficiary’s address for service.</w:t>
      </w:r>
    </w:p>
    <w:p w14:paraId="313A1688" w14:textId="595B7076" w:rsidR="00B227E7" w:rsidRPr="00C1177F" w:rsidRDefault="000242CC" w:rsidP="000242CC">
      <w:pPr>
        <w:pStyle w:val="AH5Sec"/>
        <w:shd w:val="pct25" w:color="auto" w:fill="auto"/>
      </w:pPr>
      <w:bookmarkStart w:id="32" w:name="_Toc152061428"/>
      <w:r w:rsidRPr="000242CC">
        <w:rPr>
          <w:rStyle w:val="CharSectNo"/>
        </w:rPr>
        <w:lastRenderedPageBreak/>
        <w:t>31</w:t>
      </w:r>
      <w:r w:rsidRPr="00C1177F">
        <w:tab/>
      </w:r>
      <w:r w:rsidR="00B227E7" w:rsidRPr="00C1177F">
        <w:t>Rule 3608 (3)</w:t>
      </w:r>
      <w:bookmarkEnd w:id="32"/>
    </w:p>
    <w:p w14:paraId="1C7F3EDE" w14:textId="464310B2" w:rsidR="00B227E7" w:rsidRPr="00C1177F" w:rsidRDefault="006638EA" w:rsidP="006638EA">
      <w:pPr>
        <w:pStyle w:val="direction"/>
      </w:pPr>
      <w:r w:rsidRPr="00C1177F">
        <w:t>omit</w:t>
      </w:r>
    </w:p>
    <w:p w14:paraId="589B8DDC" w14:textId="7175FFF3" w:rsidR="00B227E7" w:rsidRPr="00C1177F" w:rsidRDefault="006638EA" w:rsidP="00B227E7">
      <w:pPr>
        <w:pStyle w:val="Amainreturn"/>
      </w:pPr>
      <w:r w:rsidRPr="00C1177F">
        <w:t>T</w:t>
      </w:r>
      <w:r w:rsidR="00B227E7" w:rsidRPr="00C1177F">
        <w:t>he applicant</w:t>
      </w:r>
    </w:p>
    <w:p w14:paraId="629E0823" w14:textId="688B61F3" w:rsidR="00B227E7" w:rsidRPr="00C1177F" w:rsidRDefault="0080791A" w:rsidP="0080791A">
      <w:pPr>
        <w:pStyle w:val="direction"/>
      </w:pPr>
      <w:r w:rsidRPr="00C1177F">
        <w:t>substitute</w:t>
      </w:r>
    </w:p>
    <w:p w14:paraId="63AB1109" w14:textId="530D08C2" w:rsidR="00B227E7" w:rsidRPr="00C1177F" w:rsidRDefault="00B227E7" w:rsidP="00B227E7">
      <w:pPr>
        <w:pStyle w:val="Amainreturn"/>
      </w:pPr>
      <w:r w:rsidRPr="00C1177F">
        <w:t>If the application is filed in paper form,</w:t>
      </w:r>
      <w:r w:rsidR="006638EA" w:rsidRPr="00C1177F">
        <w:t xml:space="preserve"> the applicant</w:t>
      </w:r>
    </w:p>
    <w:p w14:paraId="34B97CCF" w14:textId="0570F45E" w:rsidR="00B227E7" w:rsidRPr="00C1177F" w:rsidRDefault="000242CC" w:rsidP="000242CC">
      <w:pPr>
        <w:pStyle w:val="AH5Sec"/>
        <w:shd w:val="pct25" w:color="auto" w:fill="auto"/>
      </w:pPr>
      <w:bookmarkStart w:id="33" w:name="_Toc152061429"/>
      <w:r w:rsidRPr="000242CC">
        <w:rPr>
          <w:rStyle w:val="CharSectNo"/>
        </w:rPr>
        <w:t>32</w:t>
      </w:r>
      <w:r w:rsidRPr="00C1177F">
        <w:tab/>
      </w:r>
      <w:r w:rsidR="00B227E7" w:rsidRPr="00C1177F">
        <w:t>Rule 3621 (3)</w:t>
      </w:r>
      <w:bookmarkEnd w:id="33"/>
    </w:p>
    <w:p w14:paraId="4AF5D250" w14:textId="77777777" w:rsidR="00B227E7" w:rsidRPr="00C1177F" w:rsidRDefault="00B227E7" w:rsidP="00B227E7">
      <w:pPr>
        <w:pStyle w:val="direction"/>
      </w:pPr>
      <w:r w:rsidRPr="00C1177F">
        <w:t>omit</w:t>
      </w:r>
    </w:p>
    <w:p w14:paraId="53921AFB" w14:textId="04427AE2" w:rsidR="00B227E7" w:rsidRPr="00C1177F" w:rsidRDefault="000242CC" w:rsidP="000242CC">
      <w:pPr>
        <w:pStyle w:val="AH5Sec"/>
        <w:shd w:val="pct25" w:color="auto" w:fill="auto"/>
      </w:pPr>
      <w:bookmarkStart w:id="34" w:name="_Toc152061430"/>
      <w:r w:rsidRPr="000242CC">
        <w:rPr>
          <w:rStyle w:val="CharSectNo"/>
        </w:rPr>
        <w:t>33</w:t>
      </w:r>
      <w:r w:rsidRPr="00C1177F">
        <w:tab/>
      </w:r>
      <w:r w:rsidR="00B227E7" w:rsidRPr="00C1177F">
        <w:t>Rule 5015</w:t>
      </w:r>
      <w:bookmarkEnd w:id="34"/>
    </w:p>
    <w:p w14:paraId="2721F9CF" w14:textId="77777777" w:rsidR="00B227E7" w:rsidRPr="00C1177F" w:rsidRDefault="00B227E7" w:rsidP="00B227E7">
      <w:pPr>
        <w:pStyle w:val="direction"/>
      </w:pPr>
      <w:r w:rsidRPr="00C1177F">
        <w:t>omit</w:t>
      </w:r>
    </w:p>
    <w:p w14:paraId="5D793FE2" w14:textId="77777777" w:rsidR="00B227E7" w:rsidRPr="00C1177F" w:rsidRDefault="00B227E7" w:rsidP="00B227E7">
      <w:pPr>
        <w:pStyle w:val="Amainreturn"/>
      </w:pPr>
      <w:r w:rsidRPr="00C1177F">
        <w:t>the original and filed copies of a notice of appeal</w:t>
      </w:r>
    </w:p>
    <w:p w14:paraId="0F949819" w14:textId="77777777" w:rsidR="00B227E7" w:rsidRPr="00C1177F" w:rsidRDefault="00B227E7" w:rsidP="00B227E7">
      <w:pPr>
        <w:pStyle w:val="direction"/>
      </w:pPr>
      <w:r w:rsidRPr="00C1177F">
        <w:t>substitute</w:t>
      </w:r>
    </w:p>
    <w:p w14:paraId="529BA623" w14:textId="77777777" w:rsidR="00B227E7" w:rsidRPr="00C1177F" w:rsidRDefault="00B227E7" w:rsidP="00B227E7">
      <w:pPr>
        <w:pStyle w:val="Amainreturn"/>
      </w:pPr>
      <w:r w:rsidRPr="00C1177F">
        <w:t>a notice of appeal and any filed copies of the notice</w:t>
      </w:r>
    </w:p>
    <w:p w14:paraId="38416941" w14:textId="01B1276F" w:rsidR="00B227E7" w:rsidRPr="00C1177F" w:rsidRDefault="000242CC" w:rsidP="000242CC">
      <w:pPr>
        <w:pStyle w:val="AH5Sec"/>
        <w:shd w:val="pct25" w:color="auto" w:fill="auto"/>
      </w:pPr>
      <w:bookmarkStart w:id="35" w:name="_Toc152061431"/>
      <w:r w:rsidRPr="000242CC">
        <w:rPr>
          <w:rStyle w:val="CharSectNo"/>
        </w:rPr>
        <w:t>34</w:t>
      </w:r>
      <w:r w:rsidRPr="00C1177F">
        <w:tab/>
      </w:r>
      <w:r w:rsidR="00B227E7" w:rsidRPr="00C1177F">
        <w:t>Rule 5073</w:t>
      </w:r>
      <w:bookmarkEnd w:id="35"/>
    </w:p>
    <w:p w14:paraId="406FA29A" w14:textId="77777777" w:rsidR="00B227E7" w:rsidRPr="00C1177F" w:rsidRDefault="00B227E7" w:rsidP="00B227E7">
      <w:pPr>
        <w:pStyle w:val="direction"/>
      </w:pPr>
      <w:r w:rsidRPr="00C1177F">
        <w:t>omit</w:t>
      </w:r>
    </w:p>
    <w:p w14:paraId="15BDCC6F" w14:textId="77777777" w:rsidR="00B227E7" w:rsidRPr="00C1177F" w:rsidRDefault="00B227E7" w:rsidP="00B227E7">
      <w:pPr>
        <w:pStyle w:val="Amainreturn"/>
      </w:pPr>
      <w:r w:rsidRPr="00C1177F">
        <w:t>the original and filed copies of an application for leave to appeal</w:t>
      </w:r>
    </w:p>
    <w:p w14:paraId="2D5873AD" w14:textId="77777777" w:rsidR="00B227E7" w:rsidRPr="00C1177F" w:rsidRDefault="00B227E7" w:rsidP="00B227E7">
      <w:pPr>
        <w:pStyle w:val="direction"/>
      </w:pPr>
      <w:r w:rsidRPr="00C1177F">
        <w:t>substitute</w:t>
      </w:r>
    </w:p>
    <w:p w14:paraId="355A73EA" w14:textId="77777777" w:rsidR="00B227E7" w:rsidRPr="00C1177F" w:rsidRDefault="00B227E7" w:rsidP="00B227E7">
      <w:pPr>
        <w:pStyle w:val="Amainreturn"/>
      </w:pPr>
      <w:r w:rsidRPr="00C1177F">
        <w:t>an application for leave to appeal and any filed copies of the application</w:t>
      </w:r>
    </w:p>
    <w:p w14:paraId="6A1D9718" w14:textId="4645E00D" w:rsidR="00B227E7" w:rsidRPr="00C1177F" w:rsidRDefault="000242CC" w:rsidP="000242CC">
      <w:pPr>
        <w:pStyle w:val="AH5Sec"/>
        <w:shd w:val="pct25" w:color="auto" w:fill="auto"/>
      </w:pPr>
      <w:bookmarkStart w:id="36" w:name="_Toc152061432"/>
      <w:r w:rsidRPr="000242CC">
        <w:rPr>
          <w:rStyle w:val="CharSectNo"/>
        </w:rPr>
        <w:lastRenderedPageBreak/>
        <w:t>35</w:t>
      </w:r>
      <w:r w:rsidRPr="00C1177F">
        <w:tab/>
      </w:r>
      <w:r w:rsidR="00B227E7" w:rsidRPr="00C1177F">
        <w:t>Rule 5084</w:t>
      </w:r>
      <w:bookmarkEnd w:id="36"/>
    </w:p>
    <w:p w14:paraId="0C3A71AD" w14:textId="77777777" w:rsidR="00B227E7" w:rsidRPr="00C1177F" w:rsidRDefault="00B227E7" w:rsidP="00B227E7">
      <w:pPr>
        <w:pStyle w:val="direction"/>
      </w:pPr>
      <w:r w:rsidRPr="00C1177F">
        <w:t>omit</w:t>
      </w:r>
    </w:p>
    <w:p w14:paraId="3927BA49" w14:textId="77777777" w:rsidR="00B227E7" w:rsidRPr="00C1177F" w:rsidRDefault="00B227E7" w:rsidP="00951762">
      <w:pPr>
        <w:pStyle w:val="Amainreturn"/>
        <w:keepNext/>
      </w:pPr>
      <w:r w:rsidRPr="00C1177F">
        <w:t>the original and filed copies of an application for leave to appeal out of time</w:t>
      </w:r>
    </w:p>
    <w:p w14:paraId="44226473" w14:textId="77777777" w:rsidR="00B227E7" w:rsidRPr="00C1177F" w:rsidRDefault="00B227E7" w:rsidP="00B227E7">
      <w:pPr>
        <w:pStyle w:val="direction"/>
      </w:pPr>
      <w:r w:rsidRPr="00C1177F">
        <w:t>substitute</w:t>
      </w:r>
    </w:p>
    <w:p w14:paraId="76747920" w14:textId="77777777" w:rsidR="00B227E7" w:rsidRPr="00C1177F" w:rsidRDefault="00B227E7" w:rsidP="00B227E7">
      <w:pPr>
        <w:pStyle w:val="Amainreturn"/>
      </w:pPr>
      <w:r w:rsidRPr="00C1177F">
        <w:t>an application for leave to appeal out of time and any filed copies of the application</w:t>
      </w:r>
    </w:p>
    <w:p w14:paraId="6D57A94C" w14:textId="1F882D7D" w:rsidR="00B227E7" w:rsidRPr="00C1177F" w:rsidRDefault="000242CC" w:rsidP="000242CC">
      <w:pPr>
        <w:pStyle w:val="AH5Sec"/>
        <w:shd w:val="pct25" w:color="auto" w:fill="auto"/>
      </w:pPr>
      <w:bookmarkStart w:id="37" w:name="_Toc152061433"/>
      <w:r w:rsidRPr="000242CC">
        <w:rPr>
          <w:rStyle w:val="CharSectNo"/>
        </w:rPr>
        <w:t>36</w:t>
      </w:r>
      <w:r w:rsidRPr="00C1177F">
        <w:tab/>
      </w:r>
      <w:r w:rsidR="00B227E7" w:rsidRPr="00C1177F">
        <w:t>Rule 5101 (2) (b)</w:t>
      </w:r>
      <w:bookmarkEnd w:id="37"/>
    </w:p>
    <w:p w14:paraId="5706BF5F" w14:textId="77777777" w:rsidR="00B227E7" w:rsidRPr="00C1177F" w:rsidRDefault="00B227E7" w:rsidP="00B227E7">
      <w:pPr>
        <w:pStyle w:val="direction"/>
      </w:pPr>
      <w:r w:rsidRPr="00C1177F">
        <w:t>omit</w:t>
      </w:r>
    </w:p>
    <w:p w14:paraId="38E8759B" w14:textId="77777777" w:rsidR="00B227E7" w:rsidRPr="00C1177F" w:rsidRDefault="00B227E7" w:rsidP="00B227E7">
      <w:pPr>
        <w:pStyle w:val="Amainreturn"/>
      </w:pPr>
      <w:r w:rsidRPr="00C1177F">
        <w:t>be attached to</w:t>
      </w:r>
    </w:p>
    <w:p w14:paraId="48F489D5" w14:textId="77777777" w:rsidR="00B227E7" w:rsidRPr="00C1177F" w:rsidRDefault="00B227E7" w:rsidP="00B227E7">
      <w:pPr>
        <w:pStyle w:val="direction"/>
      </w:pPr>
      <w:r w:rsidRPr="00C1177F">
        <w:t>substitute</w:t>
      </w:r>
    </w:p>
    <w:p w14:paraId="68589801" w14:textId="77777777" w:rsidR="00B227E7" w:rsidRPr="00C1177F" w:rsidRDefault="00B227E7" w:rsidP="00B227E7">
      <w:pPr>
        <w:pStyle w:val="Amainreturn"/>
      </w:pPr>
      <w:r w:rsidRPr="00C1177F">
        <w:t>accompany</w:t>
      </w:r>
    </w:p>
    <w:p w14:paraId="29CC4039" w14:textId="097318B9" w:rsidR="00B227E7" w:rsidRPr="00C1177F" w:rsidRDefault="000242CC" w:rsidP="000242CC">
      <w:pPr>
        <w:pStyle w:val="AH5Sec"/>
        <w:shd w:val="pct25" w:color="auto" w:fill="auto"/>
      </w:pPr>
      <w:bookmarkStart w:id="38" w:name="_Toc152061434"/>
      <w:r w:rsidRPr="000242CC">
        <w:rPr>
          <w:rStyle w:val="CharSectNo"/>
        </w:rPr>
        <w:t>37</w:t>
      </w:r>
      <w:r w:rsidRPr="00C1177F">
        <w:tab/>
      </w:r>
      <w:r w:rsidR="00B227E7" w:rsidRPr="00C1177F">
        <w:t>Rule 5104</w:t>
      </w:r>
      <w:bookmarkEnd w:id="38"/>
    </w:p>
    <w:p w14:paraId="1BC886BA" w14:textId="77777777" w:rsidR="00B227E7" w:rsidRPr="00C1177F" w:rsidRDefault="00B227E7" w:rsidP="00B227E7">
      <w:pPr>
        <w:pStyle w:val="direction"/>
      </w:pPr>
      <w:r w:rsidRPr="00C1177F">
        <w:t>omit</w:t>
      </w:r>
    </w:p>
    <w:p w14:paraId="76E55400" w14:textId="77777777" w:rsidR="00B227E7" w:rsidRPr="00C1177F" w:rsidRDefault="00B227E7" w:rsidP="00B227E7">
      <w:pPr>
        <w:pStyle w:val="Amainreturn"/>
      </w:pPr>
      <w:r w:rsidRPr="00C1177F">
        <w:t>the original and filed copies of the notice of appeal</w:t>
      </w:r>
    </w:p>
    <w:p w14:paraId="56D47A50" w14:textId="77777777" w:rsidR="00B227E7" w:rsidRPr="00C1177F" w:rsidRDefault="00B227E7" w:rsidP="00B227E7">
      <w:pPr>
        <w:pStyle w:val="direction"/>
      </w:pPr>
      <w:r w:rsidRPr="00C1177F">
        <w:t>substitute</w:t>
      </w:r>
    </w:p>
    <w:p w14:paraId="306521B6" w14:textId="77777777" w:rsidR="00B227E7" w:rsidRPr="00C1177F" w:rsidRDefault="00B227E7" w:rsidP="00B227E7">
      <w:pPr>
        <w:pStyle w:val="Amainreturn"/>
      </w:pPr>
      <w:r w:rsidRPr="00C1177F">
        <w:t>a notice of appeal and any filed copies of the notice</w:t>
      </w:r>
    </w:p>
    <w:p w14:paraId="32CB0402" w14:textId="29D91E7B" w:rsidR="00B227E7" w:rsidRPr="00C1177F" w:rsidRDefault="000242CC" w:rsidP="000242CC">
      <w:pPr>
        <w:pStyle w:val="AH5Sec"/>
        <w:shd w:val="pct25" w:color="auto" w:fill="auto"/>
      </w:pPr>
      <w:bookmarkStart w:id="39" w:name="_Toc152061435"/>
      <w:r w:rsidRPr="000242CC">
        <w:rPr>
          <w:rStyle w:val="CharSectNo"/>
        </w:rPr>
        <w:t>38</w:t>
      </w:r>
      <w:r w:rsidRPr="00C1177F">
        <w:tab/>
      </w:r>
      <w:r w:rsidR="00B227E7" w:rsidRPr="00C1177F">
        <w:t>Rule 5105 (2)</w:t>
      </w:r>
      <w:bookmarkEnd w:id="39"/>
    </w:p>
    <w:p w14:paraId="31657FBE" w14:textId="77777777" w:rsidR="00B227E7" w:rsidRPr="00C1177F" w:rsidRDefault="00B227E7" w:rsidP="00B227E7">
      <w:pPr>
        <w:pStyle w:val="direction"/>
      </w:pPr>
      <w:r w:rsidRPr="00C1177F">
        <w:t>omit</w:t>
      </w:r>
    </w:p>
    <w:p w14:paraId="1DE26CA6" w14:textId="77777777" w:rsidR="00B227E7" w:rsidRPr="00C1177F" w:rsidRDefault="00B227E7" w:rsidP="00B227E7">
      <w:pPr>
        <w:pStyle w:val="Amainreturn"/>
      </w:pPr>
      <w:r w:rsidRPr="00C1177F">
        <w:t xml:space="preserve">original </w:t>
      </w:r>
    </w:p>
    <w:p w14:paraId="126EE0DE" w14:textId="77777777" w:rsidR="00B227E7" w:rsidRPr="00C1177F" w:rsidRDefault="00B227E7" w:rsidP="00B227E7">
      <w:pPr>
        <w:pStyle w:val="direction"/>
      </w:pPr>
      <w:r w:rsidRPr="00C1177F">
        <w:t>substitute</w:t>
      </w:r>
    </w:p>
    <w:p w14:paraId="42B55FD8" w14:textId="77777777" w:rsidR="00B227E7" w:rsidRPr="00C1177F" w:rsidRDefault="00B227E7" w:rsidP="00B227E7">
      <w:pPr>
        <w:pStyle w:val="Amainreturn"/>
      </w:pPr>
      <w:r w:rsidRPr="00C1177F">
        <w:t>notice of appeal</w:t>
      </w:r>
    </w:p>
    <w:p w14:paraId="432AA7FA" w14:textId="0111FB0F" w:rsidR="00B227E7" w:rsidRPr="00C1177F" w:rsidRDefault="000242CC" w:rsidP="000242CC">
      <w:pPr>
        <w:pStyle w:val="AH5Sec"/>
        <w:shd w:val="pct25" w:color="auto" w:fill="auto"/>
      </w:pPr>
      <w:bookmarkStart w:id="40" w:name="_Toc152061436"/>
      <w:r w:rsidRPr="000242CC">
        <w:rPr>
          <w:rStyle w:val="CharSectNo"/>
        </w:rPr>
        <w:lastRenderedPageBreak/>
        <w:t>39</w:t>
      </w:r>
      <w:r w:rsidRPr="00C1177F">
        <w:tab/>
      </w:r>
      <w:r w:rsidR="00B227E7" w:rsidRPr="00C1177F">
        <w:t>Rule 5133 (1) (b)</w:t>
      </w:r>
      <w:bookmarkEnd w:id="40"/>
    </w:p>
    <w:p w14:paraId="567AF8BC" w14:textId="77777777" w:rsidR="00B227E7" w:rsidRPr="00C1177F" w:rsidRDefault="00B227E7" w:rsidP="00B227E7">
      <w:pPr>
        <w:pStyle w:val="direction"/>
      </w:pPr>
      <w:r w:rsidRPr="00C1177F">
        <w:t>substitute</w:t>
      </w:r>
    </w:p>
    <w:p w14:paraId="46A5391C" w14:textId="77777777" w:rsidR="00B227E7" w:rsidRPr="00C1177F" w:rsidRDefault="00B227E7" w:rsidP="00B227E7">
      <w:pPr>
        <w:pStyle w:val="Ipara"/>
      </w:pPr>
      <w:r w:rsidRPr="00C1177F">
        <w:tab/>
        <w:t>(b)</w:t>
      </w:r>
      <w:r w:rsidRPr="00C1177F">
        <w:tab/>
        <w:t>clear and legible; and</w:t>
      </w:r>
    </w:p>
    <w:p w14:paraId="4B8CC7D4" w14:textId="77777777" w:rsidR="00B227E7" w:rsidRPr="00C1177F" w:rsidRDefault="00B227E7" w:rsidP="00B227E7">
      <w:pPr>
        <w:pStyle w:val="Ipara"/>
      </w:pPr>
      <w:r w:rsidRPr="00C1177F">
        <w:tab/>
        <w:t>(c)</w:t>
      </w:r>
      <w:r w:rsidRPr="00C1177F">
        <w:tab/>
        <w:t>if filed in paper form—securely fastened but need not be bound.</w:t>
      </w:r>
    </w:p>
    <w:p w14:paraId="72DAF5FE" w14:textId="3E3E8F73" w:rsidR="00B227E7" w:rsidRPr="00C1177F" w:rsidRDefault="000242CC" w:rsidP="000242CC">
      <w:pPr>
        <w:pStyle w:val="AH5Sec"/>
        <w:shd w:val="pct25" w:color="auto" w:fill="auto"/>
      </w:pPr>
      <w:bookmarkStart w:id="41" w:name="_Toc152061437"/>
      <w:r w:rsidRPr="000242CC">
        <w:rPr>
          <w:rStyle w:val="CharSectNo"/>
        </w:rPr>
        <w:t>40</w:t>
      </w:r>
      <w:r w:rsidRPr="00C1177F">
        <w:tab/>
      </w:r>
      <w:r w:rsidR="00B227E7" w:rsidRPr="00C1177F">
        <w:t>Rule 5313</w:t>
      </w:r>
      <w:bookmarkEnd w:id="41"/>
    </w:p>
    <w:p w14:paraId="551BF347" w14:textId="77777777" w:rsidR="00B227E7" w:rsidRPr="00C1177F" w:rsidRDefault="00B227E7" w:rsidP="00B227E7">
      <w:pPr>
        <w:pStyle w:val="direction"/>
      </w:pPr>
      <w:r w:rsidRPr="00C1177F">
        <w:t>omit</w:t>
      </w:r>
    </w:p>
    <w:p w14:paraId="2C50DB1D" w14:textId="77777777" w:rsidR="00B227E7" w:rsidRPr="00C1177F" w:rsidRDefault="00B227E7" w:rsidP="00B227E7">
      <w:pPr>
        <w:pStyle w:val="Amainreturn"/>
      </w:pPr>
      <w:r w:rsidRPr="00C1177F">
        <w:t>the original and filed copies of an application for leave to appeal</w:t>
      </w:r>
    </w:p>
    <w:p w14:paraId="34F2A5BA" w14:textId="77777777" w:rsidR="00B227E7" w:rsidRPr="00C1177F" w:rsidRDefault="00B227E7" w:rsidP="00B227E7">
      <w:pPr>
        <w:pStyle w:val="direction"/>
      </w:pPr>
      <w:r w:rsidRPr="00C1177F">
        <w:t>substitute</w:t>
      </w:r>
    </w:p>
    <w:p w14:paraId="5BCCA144" w14:textId="77777777" w:rsidR="00B227E7" w:rsidRPr="00C1177F" w:rsidRDefault="00B227E7" w:rsidP="00B227E7">
      <w:pPr>
        <w:pStyle w:val="Amainreturn"/>
      </w:pPr>
      <w:r w:rsidRPr="00C1177F">
        <w:t>an application for leave to appeal and any filed copies of the application</w:t>
      </w:r>
    </w:p>
    <w:p w14:paraId="54539F98" w14:textId="66AAB715" w:rsidR="00B227E7" w:rsidRPr="00C1177F" w:rsidRDefault="000242CC" w:rsidP="000242CC">
      <w:pPr>
        <w:pStyle w:val="AH5Sec"/>
        <w:shd w:val="pct25" w:color="auto" w:fill="auto"/>
      </w:pPr>
      <w:bookmarkStart w:id="42" w:name="_Toc152061438"/>
      <w:r w:rsidRPr="000242CC">
        <w:rPr>
          <w:rStyle w:val="CharSectNo"/>
        </w:rPr>
        <w:t>41</w:t>
      </w:r>
      <w:r w:rsidRPr="00C1177F">
        <w:tab/>
      </w:r>
      <w:r w:rsidR="00B227E7" w:rsidRPr="00C1177F">
        <w:t>Rule 5334</w:t>
      </w:r>
      <w:bookmarkEnd w:id="42"/>
    </w:p>
    <w:p w14:paraId="271E67A8" w14:textId="77777777" w:rsidR="00B227E7" w:rsidRPr="00C1177F" w:rsidRDefault="00B227E7" w:rsidP="00B227E7">
      <w:pPr>
        <w:pStyle w:val="direction"/>
      </w:pPr>
      <w:r w:rsidRPr="00C1177F">
        <w:t>omit</w:t>
      </w:r>
    </w:p>
    <w:p w14:paraId="547B5EEA" w14:textId="77777777" w:rsidR="00B227E7" w:rsidRPr="00C1177F" w:rsidRDefault="00B227E7" w:rsidP="00B227E7">
      <w:pPr>
        <w:pStyle w:val="Amainreturn"/>
      </w:pPr>
      <w:r w:rsidRPr="00C1177F">
        <w:t>the original and filed copies of an application for leave to appeal out of time</w:t>
      </w:r>
    </w:p>
    <w:p w14:paraId="1BF50A68" w14:textId="77777777" w:rsidR="00B227E7" w:rsidRPr="00C1177F" w:rsidRDefault="00B227E7" w:rsidP="00B227E7">
      <w:pPr>
        <w:pStyle w:val="direction"/>
      </w:pPr>
      <w:r w:rsidRPr="00C1177F">
        <w:t>substitute</w:t>
      </w:r>
    </w:p>
    <w:p w14:paraId="229CF1A1" w14:textId="77777777" w:rsidR="00B227E7" w:rsidRPr="00C1177F" w:rsidRDefault="00B227E7" w:rsidP="00B227E7">
      <w:pPr>
        <w:pStyle w:val="Amainreturn"/>
      </w:pPr>
      <w:r w:rsidRPr="00C1177F">
        <w:t>an application for leave to appeal out of time and any filed copies of the application</w:t>
      </w:r>
    </w:p>
    <w:p w14:paraId="79EE69A7" w14:textId="7F226C89" w:rsidR="00B227E7" w:rsidRPr="00C1177F" w:rsidRDefault="000242CC" w:rsidP="000242CC">
      <w:pPr>
        <w:pStyle w:val="AH5Sec"/>
        <w:shd w:val="pct25" w:color="auto" w:fill="auto"/>
      </w:pPr>
      <w:bookmarkStart w:id="43" w:name="_Toc152061439"/>
      <w:r w:rsidRPr="000242CC">
        <w:rPr>
          <w:rStyle w:val="CharSectNo"/>
        </w:rPr>
        <w:t>42</w:t>
      </w:r>
      <w:r w:rsidRPr="00C1177F">
        <w:tab/>
      </w:r>
      <w:r w:rsidR="00B227E7" w:rsidRPr="00C1177F">
        <w:t>Rule 5403 (3) (b)</w:t>
      </w:r>
      <w:bookmarkEnd w:id="43"/>
    </w:p>
    <w:p w14:paraId="4A582666" w14:textId="77777777" w:rsidR="00B227E7" w:rsidRPr="00C1177F" w:rsidRDefault="00B227E7" w:rsidP="00B227E7">
      <w:pPr>
        <w:pStyle w:val="direction"/>
      </w:pPr>
      <w:r w:rsidRPr="00C1177F">
        <w:t>omit</w:t>
      </w:r>
    </w:p>
    <w:p w14:paraId="32C60546" w14:textId="77777777" w:rsidR="00B227E7" w:rsidRPr="00C1177F" w:rsidRDefault="00B227E7" w:rsidP="00B227E7">
      <w:pPr>
        <w:pStyle w:val="Amainreturn"/>
      </w:pPr>
      <w:r w:rsidRPr="00C1177F">
        <w:t>be attached to</w:t>
      </w:r>
    </w:p>
    <w:p w14:paraId="71C52FAF" w14:textId="77777777" w:rsidR="00B227E7" w:rsidRPr="00C1177F" w:rsidRDefault="00B227E7" w:rsidP="00B227E7">
      <w:pPr>
        <w:pStyle w:val="direction"/>
      </w:pPr>
      <w:r w:rsidRPr="00C1177F">
        <w:t>substitute</w:t>
      </w:r>
    </w:p>
    <w:p w14:paraId="34C343F0" w14:textId="77777777" w:rsidR="00B227E7" w:rsidRPr="00C1177F" w:rsidRDefault="00B227E7" w:rsidP="00B227E7">
      <w:pPr>
        <w:pStyle w:val="Amainreturn"/>
      </w:pPr>
      <w:r w:rsidRPr="00C1177F">
        <w:t>accompany</w:t>
      </w:r>
    </w:p>
    <w:p w14:paraId="42120F4D" w14:textId="72F6BFA1" w:rsidR="00B227E7" w:rsidRPr="00C1177F" w:rsidRDefault="000242CC" w:rsidP="000242CC">
      <w:pPr>
        <w:pStyle w:val="AH5Sec"/>
        <w:shd w:val="pct25" w:color="auto" w:fill="auto"/>
      </w:pPr>
      <w:bookmarkStart w:id="44" w:name="_Toc152061440"/>
      <w:r w:rsidRPr="000242CC">
        <w:rPr>
          <w:rStyle w:val="CharSectNo"/>
        </w:rPr>
        <w:lastRenderedPageBreak/>
        <w:t>43</w:t>
      </w:r>
      <w:r w:rsidRPr="00C1177F">
        <w:tab/>
      </w:r>
      <w:r w:rsidR="00B227E7" w:rsidRPr="00C1177F">
        <w:t>Rule 5406</w:t>
      </w:r>
      <w:bookmarkEnd w:id="44"/>
    </w:p>
    <w:p w14:paraId="49E1D0E4" w14:textId="77777777" w:rsidR="00B227E7" w:rsidRPr="00C1177F" w:rsidRDefault="00B227E7" w:rsidP="00B227E7">
      <w:pPr>
        <w:pStyle w:val="direction"/>
      </w:pPr>
      <w:r w:rsidRPr="00C1177F">
        <w:t>omit</w:t>
      </w:r>
    </w:p>
    <w:p w14:paraId="7717A573" w14:textId="77777777" w:rsidR="00B227E7" w:rsidRPr="00C1177F" w:rsidRDefault="00B227E7" w:rsidP="00B227E7">
      <w:pPr>
        <w:pStyle w:val="Amainreturn"/>
      </w:pPr>
      <w:r w:rsidRPr="00C1177F">
        <w:t>the original and filed copies of the notice of appeal</w:t>
      </w:r>
    </w:p>
    <w:p w14:paraId="613318D2" w14:textId="77777777" w:rsidR="00B227E7" w:rsidRPr="00C1177F" w:rsidRDefault="00B227E7" w:rsidP="00B227E7">
      <w:pPr>
        <w:pStyle w:val="direction"/>
      </w:pPr>
      <w:r w:rsidRPr="00C1177F">
        <w:t>substitute</w:t>
      </w:r>
    </w:p>
    <w:p w14:paraId="004C2DCC" w14:textId="77777777" w:rsidR="00B227E7" w:rsidRPr="00C1177F" w:rsidRDefault="00B227E7" w:rsidP="00B227E7">
      <w:pPr>
        <w:pStyle w:val="Amainreturn"/>
      </w:pPr>
      <w:r w:rsidRPr="00C1177F">
        <w:t>a notice of appeal and any filed copies of the notice</w:t>
      </w:r>
    </w:p>
    <w:p w14:paraId="0585A81B" w14:textId="5DDFEF93" w:rsidR="00B227E7" w:rsidRPr="00C1177F" w:rsidRDefault="000242CC" w:rsidP="000242CC">
      <w:pPr>
        <w:pStyle w:val="AH5Sec"/>
        <w:shd w:val="pct25" w:color="auto" w:fill="auto"/>
      </w:pPr>
      <w:bookmarkStart w:id="45" w:name="_Toc152061441"/>
      <w:r w:rsidRPr="000242CC">
        <w:rPr>
          <w:rStyle w:val="CharSectNo"/>
        </w:rPr>
        <w:t>44</w:t>
      </w:r>
      <w:r w:rsidRPr="00C1177F">
        <w:tab/>
      </w:r>
      <w:r w:rsidR="00B227E7" w:rsidRPr="00C1177F">
        <w:t>Rule 5407 (2)</w:t>
      </w:r>
      <w:bookmarkEnd w:id="45"/>
    </w:p>
    <w:p w14:paraId="738EC1BD" w14:textId="77777777" w:rsidR="00B227E7" w:rsidRPr="00C1177F" w:rsidRDefault="00B227E7" w:rsidP="00B227E7">
      <w:pPr>
        <w:pStyle w:val="direction"/>
      </w:pPr>
      <w:r w:rsidRPr="00C1177F">
        <w:t>omit</w:t>
      </w:r>
    </w:p>
    <w:p w14:paraId="46AB6522" w14:textId="64C81816" w:rsidR="00B227E7" w:rsidRPr="00C1177F" w:rsidRDefault="00B227E7" w:rsidP="00B227E7">
      <w:pPr>
        <w:pStyle w:val="Amainreturn"/>
      </w:pPr>
      <w:r w:rsidRPr="00C1177F">
        <w:t>original</w:t>
      </w:r>
    </w:p>
    <w:p w14:paraId="3853AB95" w14:textId="77777777" w:rsidR="00B227E7" w:rsidRPr="00C1177F" w:rsidRDefault="00B227E7" w:rsidP="00B227E7">
      <w:pPr>
        <w:pStyle w:val="direction"/>
      </w:pPr>
      <w:r w:rsidRPr="00C1177F">
        <w:t>substitute</w:t>
      </w:r>
    </w:p>
    <w:p w14:paraId="7CEA51FC" w14:textId="77777777" w:rsidR="00B227E7" w:rsidRPr="00C1177F" w:rsidRDefault="00B227E7" w:rsidP="00B227E7">
      <w:pPr>
        <w:pStyle w:val="Amainreturn"/>
      </w:pPr>
      <w:r w:rsidRPr="00C1177F">
        <w:t>notice of appeal</w:t>
      </w:r>
    </w:p>
    <w:p w14:paraId="44582F1A" w14:textId="15C5BC92" w:rsidR="00B227E7" w:rsidRPr="00C1177F" w:rsidRDefault="000242CC" w:rsidP="000242CC">
      <w:pPr>
        <w:pStyle w:val="AH5Sec"/>
        <w:shd w:val="pct25" w:color="auto" w:fill="auto"/>
      </w:pPr>
      <w:bookmarkStart w:id="46" w:name="_Toc152061442"/>
      <w:r w:rsidRPr="000242CC">
        <w:rPr>
          <w:rStyle w:val="CharSectNo"/>
        </w:rPr>
        <w:t>45</w:t>
      </w:r>
      <w:r w:rsidRPr="00C1177F">
        <w:tab/>
      </w:r>
      <w:r w:rsidR="00B227E7" w:rsidRPr="00C1177F">
        <w:t>Rule 5507</w:t>
      </w:r>
      <w:bookmarkEnd w:id="46"/>
    </w:p>
    <w:p w14:paraId="0613CA59" w14:textId="77777777" w:rsidR="00B227E7" w:rsidRPr="00C1177F" w:rsidRDefault="00B227E7" w:rsidP="00B227E7">
      <w:pPr>
        <w:pStyle w:val="direction"/>
      </w:pPr>
      <w:r w:rsidRPr="00C1177F">
        <w:t>omit</w:t>
      </w:r>
    </w:p>
    <w:p w14:paraId="404659E6" w14:textId="1D732110" w:rsidR="00B227E7" w:rsidRPr="00C1177F" w:rsidRDefault="00B227E7" w:rsidP="00B227E7">
      <w:pPr>
        <w:pStyle w:val="Amainreturn"/>
      </w:pPr>
      <w:r w:rsidRPr="00C1177F">
        <w:t>the original and</w:t>
      </w:r>
    </w:p>
    <w:p w14:paraId="65F3B4C7" w14:textId="77777777" w:rsidR="00B227E7" w:rsidRPr="00C1177F" w:rsidRDefault="00B227E7" w:rsidP="00B227E7">
      <w:pPr>
        <w:pStyle w:val="direction"/>
      </w:pPr>
      <w:r w:rsidRPr="00C1177F">
        <w:t>substitute</w:t>
      </w:r>
    </w:p>
    <w:p w14:paraId="516B2988" w14:textId="7935BBD0" w:rsidR="00B227E7" w:rsidRPr="00C1177F" w:rsidRDefault="00B227E7" w:rsidP="00B227E7">
      <w:pPr>
        <w:pStyle w:val="Amainreturn"/>
      </w:pPr>
      <w:r w:rsidRPr="00C1177F">
        <w:t>the application and any</w:t>
      </w:r>
    </w:p>
    <w:p w14:paraId="17252E2F" w14:textId="36EF4F66" w:rsidR="00B227E7" w:rsidRPr="00C1177F" w:rsidRDefault="000242CC" w:rsidP="000242CC">
      <w:pPr>
        <w:pStyle w:val="AH5Sec"/>
        <w:shd w:val="pct25" w:color="auto" w:fill="auto"/>
      </w:pPr>
      <w:bookmarkStart w:id="47" w:name="_Toc152061443"/>
      <w:r w:rsidRPr="000242CC">
        <w:rPr>
          <w:rStyle w:val="CharSectNo"/>
        </w:rPr>
        <w:t>46</w:t>
      </w:r>
      <w:r w:rsidRPr="00C1177F">
        <w:tab/>
      </w:r>
      <w:r w:rsidR="00B227E7" w:rsidRPr="00C1177F">
        <w:t>Rule 5606 (5) (b)</w:t>
      </w:r>
      <w:bookmarkEnd w:id="47"/>
    </w:p>
    <w:p w14:paraId="08698A82" w14:textId="77777777" w:rsidR="00B227E7" w:rsidRPr="00C1177F" w:rsidRDefault="00B227E7" w:rsidP="00B227E7">
      <w:pPr>
        <w:pStyle w:val="direction"/>
      </w:pPr>
      <w:r w:rsidRPr="00C1177F">
        <w:t>omit</w:t>
      </w:r>
    </w:p>
    <w:p w14:paraId="53F35100" w14:textId="77777777" w:rsidR="00B227E7" w:rsidRPr="00C1177F" w:rsidRDefault="00B227E7" w:rsidP="00B227E7">
      <w:pPr>
        <w:pStyle w:val="Amainreturn"/>
      </w:pPr>
      <w:r w:rsidRPr="00C1177F">
        <w:t>3 stamped copies</w:t>
      </w:r>
    </w:p>
    <w:p w14:paraId="38775A8C" w14:textId="77777777" w:rsidR="00B227E7" w:rsidRPr="00C1177F" w:rsidRDefault="00B227E7" w:rsidP="00B227E7">
      <w:pPr>
        <w:pStyle w:val="direction"/>
      </w:pPr>
      <w:r w:rsidRPr="00C1177F">
        <w:t>substitute</w:t>
      </w:r>
    </w:p>
    <w:p w14:paraId="55D975C3" w14:textId="77777777" w:rsidR="00B227E7" w:rsidRPr="00C1177F" w:rsidRDefault="00B227E7" w:rsidP="00B227E7">
      <w:pPr>
        <w:pStyle w:val="Amainreturn"/>
      </w:pPr>
      <w:r w:rsidRPr="00C1177F">
        <w:t>a stamped copy</w:t>
      </w:r>
    </w:p>
    <w:p w14:paraId="1287AFEE" w14:textId="6A616F14" w:rsidR="00B227E7" w:rsidRPr="00C1177F" w:rsidRDefault="000242CC" w:rsidP="000242CC">
      <w:pPr>
        <w:pStyle w:val="AH5Sec"/>
        <w:shd w:val="pct25" w:color="auto" w:fill="auto"/>
      </w:pPr>
      <w:bookmarkStart w:id="48" w:name="_Toc152061444"/>
      <w:r w:rsidRPr="000242CC">
        <w:rPr>
          <w:rStyle w:val="CharSectNo"/>
        </w:rPr>
        <w:lastRenderedPageBreak/>
        <w:t>47</w:t>
      </w:r>
      <w:r w:rsidRPr="00C1177F">
        <w:tab/>
      </w:r>
      <w:r w:rsidR="00B227E7" w:rsidRPr="00C1177F">
        <w:t>Rule 5802 (2) (b)</w:t>
      </w:r>
      <w:bookmarkEnd w:id="48"/>
    </w:p>
    <w:p w14:paraId="7A74FB20" w14:textId="77777777" w:rsidR="00B227E7" w:rsidRPr="00C1177F" w:rsidRDefault="00B227E7" w:rsidP="00B227E7">
      <w:pPr>
        <w:pStyle w:val="direction"/>
      </w:pPr>
      <w:r w:rsidRPr="00C1177F">
        <w:t>omit</w:t>
      </w:r>
    </w:p>
    <w:p w14:paraId="74D2E745" w14:textId="77777777" w:rsidR="00B227E7" w:rsidRPr="00C1177F" w:rsidRDefault="00B227E7" w:rsidP="00951762">
      <w:pPr>
        <w:pStyle w:val="Amainreturn"/>
        <w:keepNext/>
      </w:pPr>
      <w:r w:rsidRPr="00C1177F">
        <w:t>have attached</w:t>
      </w:r>
    </w:p>
    <w:p w14:paraId="59FF2A97" w14:textId="77777777" w:rsidR="00B227E7" w:rsidRPr="00C1177F" w:rsidRDefault="00B227E7" w:rsidP="00B227E7">
      <w:pPr>
        <w:pStyle w:val="direction"/>
      </w:pPr>
      <w:r w:rsidRPr="00C1177F">
        <w:t>substitute</w:t>
      </w:r>
    </w:p>
    <w:p w14:paraId="2D11CBAE" w14:textId="77777777" w:rsidR="00B227E7" w:rsidRPr="00C1177F" w:rsidRDefault="00B227E7" w:rsidP="00B227E7">
      <w:pPr>
        <w:pStyle w:val="Amainreturn"/>
      </w:pPr>
      <w:r w:rsidRPr="00C1177F">
        <w:t>be accompanied by</w:t>
      </w:r>
    </w:p>
    <w:p w14:paraId="1EBFB079" w14:textId="0D6B59D1" w:rsidR="00B227E7" w:rsidRPr="00C1177F" w:rsidRDefault="000242CC" w:rsidP="000242CC">
      <w:pPr>
        <w:pStyle w:val="AH5Sec"/>
        <w:shd w:val="pct25" w:color="auto" w:fill="auto"/>
      </w:pPr>
      <w:bookmarkStart w:id="49" w:name="_Toc152061445"/>
      <w:r w:rsidRPr="000242CC">
        <w:rPr>
          <w:rStyle w:val="CharSectNo"/>
        </w:rPr>
        <w:t>48</w:t>
      </w:r>
      <w:r w:rsidRPr="00C1177F">
        <w:tab/>
      </w:r>
      <w:r w:rsidR="00B227E7" w:rsidRPr="00C1177F">
        <w:t>Rule 5807 (1)</w:t>
      </w:r>
      <w:bookmarkEnd w:id="49"/>
    </w:p>
    <w:p w14:paraId="3AE1D8C4" w14:textId="77777777" w:rsidR="00B227E7" w:rsidRPr="00C1177F" w:rsidRDefault="00B227E7" w:rsidP="00B227E7">
      <w:pPr>
        <w:pStyle w:val="direction"/>
      </w:pPr>
      <w:r w:rsidRPr="00C1177F">
        <w:t>omit</w:t>
      </w:r>
    </w:p>
    <w:p w14:paraId="0545A3A2" w14:textId="77777777" w:rsidR="00B227E7" w:rsidRPr="00C1177F" w:rsidRDefault="00B227E7" w:rsidP="00B227E7">
      <w:pPr>
        <w:pStyle w:val="Amainreturn"/>
      </w:pPr>
      <w:r w:rsidRPr="00C1177F">
        <w:t>have attached</w:t>
      </w:r>
    </w:p>
    <w:p w14:paraId="5BA33BD1" w14:textId="77777777" w:rsidR="00B227E7" w:rsidRPr="00C1177F" w:rsidRDefault="00B227E7" w:rsidP="00B227E7">
      <w:pPr>
        <w:pStyle w:val="direction"/>
      </w:pPr>
      <w:r w:rsidRPr="00C1177F">
        <w:t>substitute</w:t>
      </w:r>
    </w:p>
    <w:p w14:paraId="203AA316" w14:textId="77777777" w:rsidR="00B227E7" w:rsidRPr="00C1177F" w:rsidRDefault="00B227E7" w:rsidP="00B227E7">
      <w:pPr>
        <w:pStyle w:val="Amainreturn"/>
      </w:pPr>
      <w:r w:rsidRPr="00C1177F">
        <w:t>be accompanied by</w:t>
      </w:r>
    </w:p>
    <w:p w14:paraId="048F3486" w14:textId="1FD6C5B4" w:rsidR="00B227E7" w:rsidRPr="00C1177F" w:rsidRDefault="000242CC" w:rsidP="000242CC">
      <w:pPr>
        <w:pStyle w:val="AH5Sec"/>
        <w:shd w:val="pct25" w:color="auto" w:fill="auto"/>
      </w:pPr>
      <w:bookmarkStart w:id="50" w:name="_Toc152061446"/>
      <w:r w:rsidRPr="000242CC">
        <w:rPr>
          <w:rStyle w:val="CharSectNo"/>
        </w:rPr>
        <w:t>49</w:t>
      </w:r>
      <w:r w:rsidRPr="00C1177F">
        <w:tab/>
      </w:r>
      <w:r w:rsidR="00B227E7" w:rsidRPr="00C1177F">
        <w:t>Rule 5808</w:t>
      </w:r>
      <w:bookmarkEnd w:id="50"/>
      <w:r w:rsidR="00B227E7" w:rsidRPr="00C1177F">
        <w:t xml:space="preserve"> </w:t>
      </w:r>
    </w:p>
    <w:p w14:paraId="04DEAEA2" w14:textId="77777777" w:rsidR="00B227E7" w:rsidRPr="00C1177F" w:rsidRDefault="00B227E7" w:rsidP="00B227E7">
      <w:pPr>
        <w:pStyle w:val="direction"/>
      </w:pPr>
      <w:r w:rsidRPr="00C1177F">
        <w:t>omit</w:t>
      </w:r>
    </w:p>
    <w:p w14:paraId="6DDE27EF" w14:textId="77777777" w:rsidR="00B227E7" w:rsidRPr="00C1177F" w:rsidRDefault="00B227E7" w:rsidP="00B227E7">
      <w:pPr>
        <w:pStyle w:val="Amainreturn"/>
      </w:pPr>
      <w:r w:rsidRPr="00C1177F">
        <w:t>attached to</w:t>
      </w:r>
    </w:p>
    <w:p w14:paraId="7EAEE6AB" w14:textId="77777777" w:rsidR="00B227E7" w:rsidRPr="00C1177F" w:rsidRDefault="00B227E7" w:rsidP="00B227E7">
      <w:pPr>
        <w:pStyle w:val="direction"/>
      </w:pPr>
      <w:r w:rsidRPr="00C1177F">
        <w:t>substitute</w:t>
      </w:r>
    </w:p>
    <w:p w14:paraId="16D42F3A" w14:textId="77777777" w:rsidR="00B227E7" w:rsidRPr="00C1177F" w:rsidRDefault="00B227E7" w:rsidP="00B227E7">
      <w:pPr>
        <w:pStyle w:val="Amainreturn"/>
      </w:pPr>
      <w:r w:rsidRPr="00C1177F">
        <w:t>accompanying</w:t>
      </w:r>
    </w:p>
    <w:p w14:paraId="65247658" w14:textId="3B2F4780" w:rsidR="00B227E7" w:rsidRPr="00C1177F" w:rsidRDefault="000242CC" w:rsidP="000242CC">
      <w:pPr>
        <w:pStyle w:val="AH5Sec"/>
        <w:shd w:val="pct25" w:color="auto" w:fill="auto"/>
      </w:pPr>
      <w:bookmarkStart w:id="51" w:name="_Toc152061447"/>
      <w:r w:rsidRPr="000242CC">
        <w:rPr>
          <w:rStyle w:val="CharSectNo"/>
        </w:rPr>
        <w:t>50</w:t>
      </w:r>
      <w:r w:rsidRPr="00C1177F">
        <w:tab/>
      </w:r>
      <w:r w:rsidR="00B227E7" w:rsidRPr="00C1177F">
        <w:t>Rule 5832 (2) (b)</w:t>
      </w:r>
      <w:bookmarkEnd w:id="51"/>
    </w:p>
    <w:p w14:paraId="42DD099A" w14:textId="77777777" w:rsidR="00B227E7" w:rsidRPr="00C1177F" w:rsidRDefault="00B227E7" w:rsidP="00B227E7">
      <w:pPr>
        <w:pStyle w:val="direction"/>
      </w:pPr>
      <w:r w:rsidRPr="00C1177F">
        <w:t>omit</w:t>
      </w:r>
    </w:p>
    <w:p w14:paraId="34C6278C" w14:textId="77777777" w:rsidR="00B227E7" w:rsidRPr="00C1177F" w:rsidRDefault="00B227E7" w:rsidP="00B227E7">
      <w:pPr>
        <w:pStyle w:val="Amainreturn"/>
      </w:pPr>
      <w:r w:rsidRPr="00C1177F">
        <w:t>have attached</w:t>
      </w:r>
    </w:p>
    <w:p w14:paraId="30E7EE17" w14:textId="77777777" w:rsidR="00B227E7" w:rsidRPr="00C1177F" w:rsidRDefault="00B227E7" w:rsidP="00B227E7">
      <w:pPr>
        <w:pStyle w:val="direction"/>
      </w:pPr>
      <w:r w:rsidRPr="00C1177F">
        <w:t>substitute</w:t>
      </w:r>
    </w:p>
    <w:p w14:paraId="4CA5C617" w14:textId="77777777" w:rsidR="00B227E7" w:rsidRPr="00C1177F" w:rsidRDefault="00B227E7" w:rsidP="00B227E7">
      <w:pPr>
        <w:pStyle w:val="Amainreturn"/>
      </w:pPr>
      <w:r w:rsidRPr="00C1177F">
        <w:t>be accompanied by</w:t>
      </w:r>
    </w:p>
    <w:p w14:paraId="0EAD431D" w14:textId="1F312398" w:rsidR="00B227E7" w:rsidRPr="00C1177F" w:rsidRDefault="000242CC" w:rsidP="000242CC">
      <w:pPr>
        <w:pStyle w:val="AH5Sec"/>
        <w:shd w:val="pct25" w:color="auto" w:fill="auto"/>
      </w:pPr>
      <w:bookmarkStart w:id="52" w:name="_Toc152061448"/>
      <w:r w:rsidRPr="000242CC">
        <w:rPr>
          <w:rStyle w:val="CharSectNo"/>
        </w:rPr>
        <w:lastRenderedPageBreak/>
        <w:t>51</w:t>
      </w:r>
      <w:r w:rsidRPr="00C1177F">
        <w:tab/>
      </w:r>
      <w:r w:rsidR="00B227E7" w:rsidRPr="00C1177F">
        <w:t>Rule 5835</w:t>
      </w:r>
      <w:bookmarkEnd w:id="52"/>
      <w:r w:rsidR="00B227E7" w:rsidRPr="00C1177F">
        <w:t xml:space="preserve"> </w:t>
      </w:r>
    </w:p>
    <w:p w14:paraId="27F47273" w14:textId="77777777" w:rsidR="00B227E7" w:rsidRPr="00C1177F" w:rsidRDefault="00B227E7" w:rsidP="00B227E7">
      <w:pPr>
        <w:pStyle w:val="direction"/>
      </w:pPr>
      <w:r w:rsidRPr="00C1177F">
        <w:t>omit</w:t>
      </w:r>
    </w:p>
    <w:p w14:paraId="67D7611E" w14:textId="77777777" w:rsidR="00B227E7" w:rsidRPr="00C1177F" w:rsidRDefault="00B227E7" w:rsidP="00951762">
      <w:pPr>
        <w:pStyle w:val="Amainreturn"/>
        <w:keepNext/>
      </w:pPr>
      <w:r w:rsidRPr="00C1177F">
        <w:t>attached to</w:t>
      </w:r>
    </w:p>
    <w:p w14:paraId="4CB5B6B5" w14:textId="77777777" w:rsidR="00B227E7" w:rsidRPr="00C1177F" w:rsidRDefault="00B227E7" w:rsidP="00B227E7">
      <w:pPr>
        <w:pStyle w:val="direction"/>
      </w:pPr>
      <w:r w:rsidRPr="00C1177F">
        <w:t>substitute</w:t>
      </w:r>
    </w:p>
    <w:p w14:paraId="722F0C6D" w14:textId="77777777" w:rsidR="00B227E7" w:rsidRPr="00C1177F" w:rsidRDefault="00B227E7" w:rsidP="00B227E7">
      <w:pPr>
        <w:pStyle w:val="Amainreturn"/>
      </w:pPr>
      <w:r w:rsidRPr="00C1177F">
        <w:t>accompanying</w:t>
      </w:r>
    </w:p>
    <w:p w14:paraId="11FCA72A" w14:textId="4DADCA27" w:rsidR="00B227E7" w:rsidRPr="00C1177F" w:rsidRDefault="000242CC" w:rsidP="000242CC">
      <w:pPr>
        <w:pStyle w:val="AH5Sec"/>
        <w:shd w:val="pct25" w:color="auto" w:fill="auto"/>
      </w:pPr>
      <w:bookmarkStart w:id="53" w:name="_Toc152061449"/>
      <w:r w:rsidRPr="000242CC">
        <w:rPr>
          <w:rStyle w:val="CharSectNo"/>
        </w:rPr>
        <w:t>52</w:t>
      </w:r>
      <w:r w:rsidRPr="00C1177F">
        <w:tab/>
      </w:r>
      <w:r w:rsidR="00B227E7" w:rsidRPr="00C1177F">
        <w:t xml:space="preserve">Rule 5855 (5), definition of </w:t>
      </w:r>
      <w:r w:rsidR="00B227E7" w:rsidRPr="00402888">
        <w:rPr>
          <w:rStyle w:val="charItals"/>
        </w:rPr>
        <w:t>required number</w:t>
      </w:r>
      <w:bookmarkEnd w:id="53"/>
    </w:p>
    <w:p w14:paraId="24A5A996" w14:textId="77777777" w:rsidR="00B227E7" w:rsidRPr="00C1177F" w:rsidRDefault="00B227E7" w:rsidP="00B227E7">
      <w:pPr>
        <w:pStyle w:val="direction"/>
      </w:pPr>
      <w:r w:rsidRPr="00C1177F">
        <w:t>substitute</w:t>
      </w:r>
    </w:p>
    <w:p w14:paraId="0267A33B" w14:textId="77777777" w:rsidR="00B227E7" w:rsidRPr="00C1177F" w:rsidRDefault="00B227E7" w:rsidP="000242CC">
      <w:pPr>
        <w:pStyle w:val="aDef"/>
      </w:pPr>
      <w:r w:rsidRPr="00402888">
        <w:rPr>
          <w:rStyle w:val="charBoldItals"/>
        </w:rPr>
        <w:t>required number</w:t>
      </w:r>
      <w:r w:rsidRPr="00C1177F">
        <w:rPr>
          <w:bCs/>
          <w:iCs/>
        </w:rPr>
        <w:t xml:space="preserve"> means—</w:t>
      </w:r>
    </w:p>
    <w:p w14:paraId="5CEDC9B3" w14:textId="77777777" w:rsidR="00B227E7" w:rsidRPr="00C1177F" w:rsidRDefault="00B227E7" w:rsidP="00B227E7">
      <w:pPr>
        <w:pStyle w:val="Idefpara"/>
        <w:ind w:left="432" w:firstLine="0"/>
      </w:pPr>
      <w:r w:rsidRPr="00C1177F">
        <w:tab/>
        <w:t>(a)</w:t>
      </w:r>
      <w:r w:rsidRPr="00C1177F">
        <w:tab/>
        <w:t>if the application is filed in electronic form—1; or</w:t>
      </w:r>
    </w:p>
    <w:p w14:paraId="295FCBDF" w14:textId="77777777" w:rsidR="00B227E7" w:rsidRPr="00C1177F" w:rsidRDefault="00B227E7" w:rsidP="00B227E7">
      <w:pPr>
        <w:pStyle w:val="Idefpara"/>
        <w:ind w:left="432" w:firstLine="0"/>
      </w:pPr>
      <w:r w:rsidRPr="00C1177F">
        <w:tab/>
        <w:t>(b)</w:t>
      </w:r>
      <w:r w:rsidRPr="00C1177F">
        <w:tab/>
        <w:t>if the application is filed in paper form—</w:t>
      </w:r>
    </w:p>
    <w:p w14:paraId="5B1CED72" w14:textId="4D823E83" w:rsidR="00B227E7" w:rsidRPr="00C1177F" w:rsidRDefault="00C1177F" w:rsidP="00C1177F">
      <w:pPr>
        <w:pStyle w:val="Idefsubpara"/>
      </w:pPr>
      <w:r>
        <w:tab/>
      </w:r>
      <w:r w:rsidR="00B227E7" w:rsidRPr="00C1177F">
        <w:t>(</w:t>
      </w:r>
      <w:proofErr w:type="spellStart"/>
      <w:r w:rsidR="00B227E7" w:rsidRPr="00C1177F">
        <w:t>i</w:t>
      </w:r>
      <w:proofErr w:type="spellEnd"/>
      <w:r w:rsidR="00B227E7" w:rsidRPr="00C1177F">
        <w:t>)</w:t>
      </w:r>
      <w:r w:rsidR="00B227E7" w:rsidRPr="00C1177F">
        <w:tab/>
        <w:t>for an application to the Court of Appeal—4; or</w:t>
      </w:r>
    </w:p>
    <w:p w14:paraId="7FCE1A88" w14:textId="77777777" w:rsidR="00B227E7" w:rsidRPr="00C1177F" w:rsidRDefault="00B227E7" w:rsidP="00972FD1">
      <w:pPr>
        <w:pStyle w:val="Idefsubpara"/>
      </w:pPr>
      <w:r w:rsidRPr="00C1177F">
        <w:tab/>
        <w:t>(ii)</w:t>
      </w:r>
      <w:r w:rsidRPr="00C1177F">
        <w:tab/>
        <w:t>for an application to the Supreme Court—1.</w:t>
      </w:r>
    </w:p>
    <w:p w14:paraId="20DCD7BB" w14:textId="7190738D" w:rsidR="00B227E7" w:rsidRPr="00C1177F" w:rsidRDefault="000242CC" w:rsidP="000242CC">
      <w:pPr>
        <w:pStyle w:val="AH5Sec"/>
        <w:shd w:val="pct25" w:color="auto" w:fill="auto"/>
      </w:pPr>
      <w:bookmarkStart w:id="54" w:name="_Toc152061450"/>
      <w:r w:rsidRPr="000242CC">
        <w:rPr>
          <w:rStyle w:val="CharSectNo"/>
        </w:rPr>
        <w:t>53</w:t>
      </w:r>
      <w:r w:rsidRPr="00C1177F">
        <w:tab/>
      </w:r>
      <w:r w:rsidR="00B227E7" w:rsidRPr="00C1177F">
        <w:t xml:space="preserve">Rule 5856 (5), definition of </w:t>
      </w:r>
      <w:r w:rsidR="00B227E7" w:rsidRPr="00402888">
        <w:rPr>
          <w:rStyle w:val="charItals"/>
        </w:rPr>
        <w:t>required number</w:t>
      </w:r>
      <w:bookmarkEnd w:id="54"/>
    </w:p>
    <w:p w14:paraId="534CF261" w14:textId="77777777" w:rsidR="00B227E7" w:rsidRPr="00C1177F" w:rsidRDefault="00B227E7" w:rsidP="00B227E7">
      <w:pPr>
        <w:pStyle w:val="direction"/>
      </w:pPr>
      <w:r w:rsidRPr="00C1177F">
        <w:t>substitute</w:t>
      </w:r>
    </w:p>
    <w:p w14:paraId="49FB5E16" w14:textId="4F32D510" w:rsidR="00B227E7" w:rsidRPr="00C1177F" w:rsidRDefault="00B227E7" w:rsidP="000242CC">
      <w:pPr>
        <w:pStyle w:val="aDef"/>
      </w:pPr>
      <w:r w:rsidRPr="00402888">
        <w:rPr>
          <w:rStyle w:val="charBoldItals"/>
        </w:rPr>
        <w:t>required number</w:t>
      </w:r>
      <w:r w:rsidRPr="00C1177F">
        <w:rPr>
          <w:bCs/>
          <w:iCs/>
        </w:rPr>
        <w:t>—</w:t>
      </w:r>
      <w:r w:rsidR="00C1177F" w:rsidRPr="00C1177F">
        <w:rPr>
          <w:bCs/>
          <w:iCs/>
        </w:rPr>
        <w:t>see rule 5855 (5).</w:t>
      </w:r>
    </w:p>
    <w:p w14:paraId="11E25449" w14:textId="512773C0" w:rsidR="00B227E7" w:rsidRPr="00C1177F" w:rsidRDefault="000242CC" w:rsidP="000242CC">
      <w:pPr>
        <w:pStyle w:val="AH5Sec"/>
        <w:shd w:val="pct25" w:color="auto" w:fill="auto"/>
      </w:pPr>
      <w:bookmarkStart w:id="55" w:name="_Toc152061451"/>
      <w:r w:rsidRPr="000242CC">
        <w:rPr>
          <w:rStyle w:val="CharSectNo"/>
        </w:rPr>
        <w:t>54</w:t>
      </w:r>
      <w:r w:rsidRPr="00C1177F">
        <w:tab/>
      </w:r>
      <w:r w:rsidR="00B227E7" w:rsidRPr="00C1177F">
        <w:t>Rule 5857 (2)</w:t>
      </w:r>
      <w:bookmarkEnd w:id="55"/>
      <w:r w:rsidR="00B227E7" w:rsidRPr="00C1177F">
        <w:t xml:space="preserve"> </w:t>
      </w:r>
    </w:p>
    <w:p w14:paraId="32C83DC3" w14:textId="77777777" w:rsidR="00B227E7" w:rsidRPr="00C1177F" w:rsidRDefault="00B227E7" w:rsidP="00B227E7">
      <w:pPr>
        <w:pStyle w:val="direction"/>
      </w:pPr>
      <w:r w:rsidRPr="00C1177F">
        <w:t>omit</w:t>
      </w:r>
    </w:p>
    <w:p w14:paraId="46F63DBD" w14:textId="77777777" w:rsidR="00B227E7" w:rsidRPr="00C1177F" w:rsidRDefault="00B227E7" w:rsidP="00B227E7">
      <w:pPr>
        <w:pStyle w:val="Amainreturn"/>
      </w:pPr>
      <w:r w:rsidRPr="00C1177F">
        <w:t>be attached to</w:t>
      </w:r>
    </w:p>
    <w:p w14:paraId="6FAB6053" w14:textId="77777777" w:rsidR="00B227E7" w:rsidRPr="00C1177F" w:rsidRDefault="00B227E7" w:rsidP="00B227E7">
      <w:pPr>
        <w:pStyle w:val="direction"/>
      </w:pPr>
      <w:r w:rsidRPr="00C1177F">
        <w:t>substitute</w:t>
      </w:r>
    </w:p>
    <w:p w14:paraId="1C9B3E73" w14:textId="77777777" w:rsidR="00B227E7" w:rsidRPr="00C1177F" w:rsidRDefault="00B227E7" w:rsidP="00B227E7">
      <w:pPr>
        <w:pStyle w:val="Amainreturn"/>
      </w:pPr>
      <w:r w:rsidRPr="00C1177F">
        <w:t>accompany</w:t>
      </w:r>
    </w:p>
    <w:p w14:paraId="0AB783A5" w14:textId="4B4FD83D" w:rsidR="00B227E7" w:rsidRPr="00C1177F" w:rsidRDefault="000242CC" w:rsidP="000242CC">
      <w:pPr>
        <w:pStyle w:val="AH5Sec"/>
        <w:shd w:val="pct25" w:color="auto" w:fill="auto"/>
      </w:pPr>
      <w:bookmarkStart w:id="56" w:name="_Toc152061452"/>
      <w:r w:rsidRPr="000242CC">
        <w:rPr>
          <w:rStyle w:val="CharSectNo"/>
        </w:rPr>
        <w:lastRenderedPageBreak/>
        <w:t>55</w:t>
      </w:r>
      <w:r w:rsidRPr="00C1177F">
        <w:tab/>
      </w:r>
      <w:r w:rsidR="00B227E7" w:rsidRPr="00C1177F">
        <w:t>Rule 5857 (3)</w:t>
      </w:r>
      <w:bookmarkEnd w:id="56"/>
    </w:p>
    <w:p w14:paraId="3D41F774" w14:textId="77777777" w:rsidR="00B227E7" w:rsidRPr="00C1177F" w:rsidRDefault="00B227E7" w:rsidP="00B227E7">
      <w:pPr>
        <w:pStyle w:val="direction"/>
      </w:pPr>
      <w:r w:rsidRPr="00C1177F">
        <w:t>substitute</w:t>
      </w:r>
    </w:p>
    <w:p w14:paraId="26BF04EB" w14:textId="77777777" w:rsidR="00B227E7" w:rsidRPr="00C1177F" w:rsidRDefault="00B227E7" w:rsidP="00951762">
      <w:pPr>
        <w:pStyle w:val="IMain"/>
        <w:keepNext/>
      </w:pPr>
      <w:r w:rsidRPr="00C1177F">
        <w:tab/>
        <w:t>(3)</w:t>
      </w:r>
      <w:r w:rsidRPr="00C1177F">
        <w:tab/>
        <w:t>A written case must be—</w:t>
      </w:r>
    </w:p>
    <w:p w14:paraId="092C74CE" w14:textId="77777777" w:rsidR="00B227E7" w:rsidRPr="00C1177F" w:rsidRDefault="00B227E7" w:rsidP="00B227E7">
      <w:pPr>
        <w:pStyle w:val="Ipara"/>
      </w:pPr>
      <w:r w:rsidRPr="00C1177F">
        <w:tab/>
        <w:t>(a)</w:t>
      </w:r>
      <w:r w:rsidRPr="00C1177F">
        <w:tab/>
        <w:t>clear and legible; and</w:t>
      </w:r>
    </w:p>
    <w:p w14:paraId="0989B69D" w14:textId="77777777" w:rsidR="00B227E7" w:rsidRPr="00C1177F" w:rsidRDefault="00B227E7" w:rsidP="00B227E7">
      <w:pPr>
        <w:pStyle w:val="Ipara"/>
      </w:pPr>
      <w:r w:rsidRPr="00C1177F">
        <w:tab/>
        <w:t>(b)</w:t>
      </w:r>
      <w:r w:rsidRPr="00C1177F">
        <w:tab/>
        <w:t>if filed in paper form—securely fastened but need not be bound.</w:t>
      </w:r>
    </w:p>
    <w:p w14:paraId="032F6C39" w14:textId="0952DF5E" w:rsidR="00B227E7" w:rsidRPr="00C1177F" w:rsidRDefault="000242CC" w:rsidP="000242CC">
      <w:pPr>
        <w:pStyle w:val="AH5Sec"/>
        <w:shd w:val="pct25" w:color="auto" w:fill="auto"/>
      </w:pPr>
      <w:bookmarkStart w:id="57" w:name="_Toc152061453"/>
      <w:r w:rsidRPr="000242CC">
        <w:rPr>
          <w:rStyle w:val="CharSectNo"/>
        </w:rPr>
        <w:t>56</w:t>
      </w:r>
      <w:r w:rsidRPr="00C1177F">
        <w:tab/>
      </w:r>
      <w:r w:rsidR="00B227E7" w:rsidRPr="00C1177F">
        <w:t>Rule 6104</w:t>
      </w:r>
      <w:bookmarkEnd w:id="57"/>
      <w:r w:rsidR="00B227E7" w:rsidRPr="00C1177F">
        <w:t xml:space="preserve"> </w:t>
      </w:r>
    </w:p>
    <w:p w14:paraId="4D576940" w14:textId="77777777" w:rsidR="00B227E7" w:rsidRPr="00C1177F" w:rsidRDefault="00B227E7" w:rsidP="00B227E7">
      <w:pPr>
        <w:pStyle w:val="direction"/>
      </w:pPr>
      <w:r w:rsidRPr="00C1177F">
        <w:t>omit</w:t>
      </w:r>
    </w:p>
    <w:p w14:paraId="2D6D8BFA" w14:textId="77777777" w:rsidR="00B227E7" w:rsidRPr="00C1177F" w:rsidRDefault="00B227E7" w:rsidP="00B227E7">
      <w:pPr>
        <w:pStyle w:val="Amainreturn"/>
      </w:pPr>
      <w:r w:rsidRPr="00C1177F">
        <w:t>fax or other</w:t>
      </w:r>
    </w:p>
    <w:p w14:paraId="5E9FCA7D" w14:textId="0BCE6DB1" w:rsidR="00B227E7" w:rsidRPr="00C1177F" w:rsidRDefault="000242CC" w:rsidP="000242CC">
      <w:pPr>
        <w:pStyle w:val="AH5Sec"/>
        <w:shd w:val="pct25" w:color="auto" w:fill="auto"/>
      </w:pPr>
      <w:bookmarkStart w:id="58" w:name="_Toc152061454"/>
      <w:r w:rsidRPr="000242CC">
        <w:rPr>
          <w:rStyle w:val="CharSectNo"/>
        </w:rPr>
        <w:t>57</w:t>
      </w:r>
      <w:r w:rsidRPr="00C1177F">
        <w:tab/>
      </w:r>
      <w:r w:rsidR="00B227E7" w:rsidRPr="00C1177F">
        <w:t>Rule 6106 (4)</w:t>
      </w:r>
      <w:bookmarkEnd w:id="58"/>
    </w:p>
    <w:p w14:paraId="332800FE" w14:textId="77777777" w:rsidR="00B227E7" w:rsidRPr="00C1177F" w:rsidRDefault="00B227E7" w:rsidP="00B227E7">
      <w:pPr>
        <w:pStyle w:val="direction"/>
      </w:pPr>
      <w:r w:rsidRPr="00C1177F">
        <w:t>after</w:t>
      </w:r>
    </w:p>
    <w:p w14:paraId="20BAD31D" w14:textId="77777777" w:rsidR="00B227E7" w:rsidRPr="00C1177F" w:rsidRDefault="00B227E7" w:rsidP="00B227E7">
      <w:pPr>
        <w:pStyle w:val="Amainreturn"/>
      </w:pPr>
      <w:r w:rsidRPr="00C1177F">
        <w:t>subrule (1)</w:t>
      </w:r>
    </w:p>
    <w:p w14:paraId="3A41B3E9" w14:textId="77777777" w:rsidR="00B227E7" w:rsidRPr="00C1177F" w:rsidRDefault="00B227E7" w:rsidP="00B227E7">
      <w:pPr>
        <w:pStyle w:val="direction"/>
      </w:pPr>
      <w:r w:rsidRPr="00C1177F">
        <w:t>insert</w:t>
      </w:r>
    </w:p>
    <w:p w14:paraId="059FCA37" w14:textId="77777777" w:rsidR="00B227E7" w:rsidRPr="00C1177F" w:rsidRDefault="00B227E7" w:rsidP="00B227E7">
      <w:pPr>
        <w:pStyle w:val="Amainreturn"/>
      </w:pPr>
      <w:r w:rsidRPr="00C1177F">
        <w:t>and (2)</w:t>
      </w:r>
    </w:p>
    <w:p w14:paraId="5E1D47EA" w14:textId="5EFF8642" w:rsidR="00B227E7" w:rsidRPr="00C1177F" w:rsidRDefault="000242CC" w:rsidP="000242CC">
      <w:pPr>
        <w:pStyle w:val="AH5Sec"/>
        <w:shd w:val="pct25" w:color="auto" w:fill="auto"/>
      </w:pPr>
      <w:bookmarkStart w:id="59" w:name="_Toc152061455"/>
      <w:r w:rsidRPr="000242CC">
        <w:rPr>
          <w:rStyle w:val="CharSectNo"/>
        </w:rPr>
        <w:t>58</w:t>
      </w:r>
      <w:r w:rsidRPr="00C1177F">
        <w:tab/>
      </w:r>
      <w:r w:rsidR="00B227E7" w:rsidRPr="00C1177F">
        <w:t>Rule 6120 (1) (b)</w:t>
      </w:r>
      <w:bookmarkEnd w:id="59"/>
    </w:p>
    <w:p w14:paraId="245CD518" w14:textId="77777777" w:rsidR="00B227E7" w:rsidRPr="00C1177F" w:rsidRDefault="00B227E7" w:rsidP="00B227E7">
      <w:pPr>
        <w:pStyle w:val="direction"/>
      </w:pPr>
      <w:r w:rsidRPr="00C1177F">
        <w:t>before</w:t>
      </w:r>
    </w:p>
    <w:p w14:paraId="1867C194" w14:textId="77777777" w:rsidR="00B227E7" w:rsidRPr="00C1177F" w:rsidRDefault="00B227E7" w:rsidP="00B227E7">
      <w:pPr>
        <w:pStyle w:val="Amainreturn"/>
      </w:pPr>
      <w:r w:rsidRPr="00C1177F">
        <w:t>required</w:t>
      </w:r>
    </w:p>
    <w:p w14:paraId="5F7A05A8" w14:textId="77777777" w:rsidR="00B227E7" w:rsidRPr="00C1177F" w:rsidRDefault="00B227E7" w:rsidP="00B227E7">
      <w:pPr>
        <w:pStyle w:val="direction"/>
      </w:pPr>
      <w:r w:rsidRPr="00C1177F">
        <w:t>insert</w:t>
      </w:r>
    </w:p>
    <w:p w14:paraId="6737F564" w14:textId="77777777" w:rsidR="00B227E7" w:rsidRPr="00C1177F" w:rsidRDefault="00B227E7" w:rsidP="00B227E7">
      <w:pPr>
        <w:pStyle w:val="Amainreturn"/>
      </w:pPr>
      <w:r w:rsidRPr="00C1177F">
        <w:t>service is</w:t>
      </w:r>
    </w:p>
    <w:p w14:paraId="68CDE4BA" w14:textId="29167E7F" w:rsidR="00B227E7" w:rsidRPr="00C1177F" w:rsidRDefault="000242CC" w:rsidP="000242CC">
      <w:pPr>
        <w:pStyle w:val="AH5Sec"/>
        <w:shd w:val="pct25" w:color="auto" w:fill="auto"/>
      </w:pPr>
      <w:bookmarkStart w:id="60" w:name="_Toc152061456"/>
      <w:r w:rsidRPr="000242CC">
        <w:rPr>
          <w:rStyle w:val="CharSectNo"/>
        </w:rPr>
        <w:t>59</w:t>
      </w:r>
      <w:r w:rsidRPr="00C1177F">
        <w:tab/>
      </w:r>
      <w:r w:rsidR="00B227E7" w:rsidRPr="00C1177F">
        <w:t>Rule 6121 (d)</w:t>
      </w:r>
      <w:bookmarkEnd w:id="60"/>
      <w:r w:rsidR="00B227E7" w:rsidRPr="00C1177F">
        <w:t xml:space="preserve"> </w:t>
      </w:r>
    </w:p>
    <w:p w14:paraId="3DCCA6E3" w14:textId="77777777" w:rsidR="00B227E7" w:rsidRPr="00C1177F" w:rsidRDefault="00B227E7" w:rsidP="00B227E7">
      <w:pPr>
        <w:pStyle w:val="direction"/>
      </w:pPr>
      <w:r w:rsidRPr="00C1177F">
        <w:t>omit</w:t>
      </w:r>
    </w:p>
    <w:p w14:paraId="6F2B1AD8" w14:textId="77777777" w:rsidR="00B227E7" w:rsidRPr="00C1177F" w:rsidRDefault="00B227E7" w:rsidP="00951762">
      <w:pPr>
        <w:pStyle w:val="Amainreturn"/>
      </w:pPr>
      <w:r w:rsidRPr="00C1177F">
        <w:t>if filing a document of that kind electronically in the court is allowed under a practice note—</w:t>
      </w:r>
    </w:p>
    <w:p w14:paraId="63B1BC24" w14:textId="77FFBD85" w:rsidR="00B227E7" w:rsidRPr="00C1177F" w:rsidRDefault="000242CC" w:rsidP="000242CC">
      <w:pPr>
        <w:pStyle w:val="AH5Sec"/>
        <w:shd w:val="pct25" w:color="auto" w:fill="auto"/>
      </w:pPr>
      <w:bookmarkStart w:id="61" w:name="_Toc152061457"/>
      <w:r w:rsidRPr="000242CC">
        <w:rPr>
          <w:rStyle w:val="CharSectNo"/>
        </w:rPr>
        <w:lastRenderedPageBreak/>
        <w:t>60</w:t>
      </w:r>
      <w:r w:rsidRPr="00C1177F">
        <w:tab/>
      </w:r>
      <w:r w:rsidR="00B227E7" w:rsidRPr="00C1177F">
        <w:t>Rule 6121 (e)</w:t>
      </w:r>
      <w:bookmarkEnd w:id="61"/>
      <w:r w:rsidR="00B227E7" w:rsidRPr="00C1177F">
        <w:t xml:space="preserve"> </w:t>
      </w:r>
    </w:p>
    <w:p w14:paraId="348B8BAB" w14:textId="77777777" w:rsidR="00B227E7" w:rsidRPr="00C1177F" w:rsidRDefault="00B227E7" w:rsidP="00B227E7">
      <w:pPr>
        <w:pStyle w:val="direction"/>
      </w:pPr>
      <w:r w:rsidRPr="00C1177F">
        <w:t>omit</w:t>
      </w:r>
    </w:p>
    <w:p w14:paraId="6879E9BF" w14:textId="77777777" w:rsidR="00B227E7" w:rsidRPr="00C1177F" w:rsidRDefault="00B227E7" w:rsidP="00B227E7">
      <w:pPr>
        <w:pStyle w:val="Amainreturn"/>
      </w:pPr>
      <w:r w:rsidRPr="00C1177F">
        <w:t>in the absence of a practice note under paragraph (d)—with the registrar’s leave,</w:t>
      </w:r>
    </w:p>
    <w:p w14:paraId="2809414B" w14:textId="14F43772" w:rsidR="00B227E7" w:rsidRPr="00C1177F" w:rsidRDefault="000242CC" w:rsidP="000242CC">
      <w:pPr>
        <w:pStyle w:val="AH5Sec"/>
        <w:shd w:val="pct25" w:color="auto" w:fill="auto"/>
      </w:pPr>
      <w:bookmarkStart w:id="62" w:name="_Toc152061458"/>
      <w:r w:rsidRPr="000242CC">
        <w:rPr>
          <w:rStyle w:val="CharSectNo"/>
        </w:rPr>
        <w:t>61</w:t>
      </w:r>
      <w:r w:rsidRPr="00C1177F">
        <w:tab/>
      </w:r>
      <w:r w:rsidR="00B227E7" w:rsidRPr="00C1177F">
        <w:t>Rule 6124 (1)</w:t>
      </w:r>
      <w:bookmarkEnd w:id="62"/>
    </w:p>
    <w:p w14:paraId="061AAC39" w14:textId="77777777" w:rsidR="00B227E7" w:rsidRPr="00C1177F" w:rsidRDefault="00B227E7" w:rsidP="00B227E7">
      <w:pPr>
        <w:pStyle w:val="direction"/>
      </w:pPr>
      <w:r w:rsidRPr="00C1177F">
        <w:t>omit</w:t>
      </w:r>
    </w:p>
    <w:p w14:paraId="484DAF3E" w14:textId="77777777" w:rsidR="00B227E7" w:rsidRPr="00C1177F" w:rsidRDefault="00B227E7" w:rsidP="00B227E7">
      <w:pPr>
        <w:pStyle w:val="Amainreturn"/>
      </w:pPr>
      <w:r w:rsidRPr="00C1177F">
        <w:t>court website</w:t>
      </w:r>
    </w:p>
    <w:p w14:paraId="6748C1A0" w14:textId="77777777" w:rsidR="00B227E7" w:rsidRPr="00C1177F" w:rsidRDefault="00B227E7" w:rsidP="00B227E7">
      <w:pPr>
        <w:pStyle w:val="direction"/>
      </w:pPr>
      <w:r w:rsidRPr="00C1177F">
        <w:t>substitute</w:t>
      </w:r>
    </w:p>
    <w:p w14:paraId="6D390ABD" w14:textId="77777777" w:rsidR="00B227E7" w:rsidRPr="00C1177F" w:rsidRDefault="00B227E7" w:rsidP="00B227E7">
      <w:pPr>
        <w:pStyle w:val="Amainreturn"/>
      </w:pPr>
      <w:r w:rsidRPr="00C1177F">
        <w:t xml:space="preserve">electronic </w:t>
      </w:r>
      <w:proofErr w:type="spellStart"/>
      <w:r w:rsidRPr="00C1177F">
        <w:t>lodgment</w:t>
      </w:r>
      <w:proofErr w:type="spellEnd"/>
      <w:r w:rsidRPr="00C1177F">
        <w:t xml:space="preserve"> facility</w:t>
      </w:r>
    </w:p>
    <w:p w14:paraId="405DD8EA" w14:textId="64831CC9" w:rsidR="00B227E7" w:rsidRPr="00C1177F" w:rsidRDefault="000242CC" w:rsidP="000242CC">
      <w:pPr>
        <w:pStyle w:val="AH5Sec"/>
        <w:shd w:val="pct25" w:color="auto" w:fill="auto"/>
      </w:pPr>
      <w:bookmarkStart w:id="63" w:name="_Toc152061459"/>
      <w:r w:rsidRPr="000242CC">
        <w:rPr>
          <w:rStyle w:val="CharSectNo"/>
        </w:rPr>
        <w:t>62</w:t>
      </w:r>
      <w:r w:rsidRPr="00C1177F">
        <w:tab/>
      </w:r>
      <w:r w:rsidR="00B227E7" w:rsidRPr="00C1177F">
        <w:t>Rule 6124 (5)</w:t>
      </w:r>
      <w:bookmarkEnd w:id="63"/>
    </w:p>
    <w:p w14:paraId="6B576458" w14:textId="77777777" w:rsidR="00B227E7" w:rsidRPr="00C1177F" w:rsidRDefault="00B227E7" w:rsidP="00B227E7">
      <w:pPr>
        <w:pStyle w:val="direction"/>
      </w:pPr>
      <w:r w:rsidRPr="00C1177F">
        <w:t>omit</w:t>
      </w:r>
    </w:p>
    <w:p w14:paraId="12B16DEC" w14:textId="75D416FF" w:rsidR="00B227E7" w:rsidRPr="00C1177F" w:rsidRDefault="000242CC" w:rsidP="000242CC">
      <w:pPr>
        <w:pStyle w:val="AH5Sec"/>
        <w:shd w:val="pct25" w:color="auto" w:fill="auto"/>
      </w:pPr>
      <w:bookmarkStart w:id="64" w:name="_Toc152061460"/>
      <w:r w:rsidRPr="000242CC">
        <w:rPr>
          <w:rStyle w:val="CharSectNo"/>
        </w:rPr>
        <w:t>63</w:t>
      </w:r>
      <w:r w:rsidRPr="00C1177F">
        <w:tab/>
      </w:r>
      <w:r w:rsidR="00B227E7" w:rsidRPr="00C1177F">
        <w:t>Rule 6124 (9)</w:t>
      </w:r>
      <w:bookmarkEnd w:id="64"/>
    </w:p>
    <w:p w14:paraId="3BD2A437" w14:textId="77777777" w:rsidR="00B227E7" w:rsidRPr="00C1177F" w:rsidRDefault="00B227E7" w:rsidP="00B227E7">
      <w:pPr>
        <w:pStyle w:val="direction"/>
      </w:pPr>
      <w:r w:rsidRPr="00C1177F">
        <w:t>omit</w:t>
      </w:r>
    </w:p>
    <w:p w14:paraId="1AF2B5A3" w14:textId="77777777" w:rsidR="00B227E7" w:rsidRPr="00C1177F" w:rsidRDefault="00B227E7" w:rsidP="00B227E7">
      <w:pPr>
        <w:pStyle w:val="Amainreturn"/>
      </w:pPr>
      <w:r w:rsidRPr="00C1177F">
        <w:t>court website</w:t>
      </w:r>
    </w:p>
    <w:p w14:paraId="6C2EF804" w14:textId="77777777" w:rsidR="00B227E7" w:rsidRPr="00C1177F" w:rsidRDefault="00B227E7" w:rsidP="00B227E7">
      <w:pPr>
        <w:pStyle w:val="direction"/>
      </w:pPr>
      <w:r w:rsidRPr="00C1177F">
        <w:t>substitute</w:t>
      </w:r>
    </w:p>
    <w:p w14:paraId="60EDAE6F" w14:textId="77777777" w:rsidR="00B227E7" w:rsidRPr="00C1177F" w:rsidRDefault="00B227E7" w:rsidP="00B227E7">
      <w:pPr>
        <w:pStyle w:val="Amainreturn"/>
      </w:pPr>
      <w:r w:rsidRPr="00C1177F">
        <w:t xml:space="preserve">electronic </w:t>
      </w:r>
      <w:proofErr w:type="spellStart"/>
      <w:r w:rsidRPr="00C1177F">
        <w:t>lodgment</w:t>
      </w:r>
      <w:proofErr w:type="spellEnd"/>
      <w:r w:rsidRPr="00C1177F">
        <w:t xml:space="preserve"> facility</w:t>
      </w:r>
    </w:p>
    <w:p w14:paraId="1949B144" w14:textId="4DC76755" w:rsidR="00B227E7" w:rsidRPr="00C1177F" w:rsidRDefault="000242CC" w:rsidP="000242CC">
      <w:pPr>
        <w:pStyle w:val="AH5Sec"/>
        <w:shd w:val="pct25" w:color="auto" w:fill="auto"/>
      </w:pPr>
      <w:bookmarkStart w:id="65" w:name="_Toc152061461"/>
      <w:r w:rsidRPr="000242CC">
        <w:rPr>
          <w:rStyle w:val="CharSectNo"/>
        </w:rPr>
        <w:t>64</w:t>
      </w:r>
      <w:r w:rsidRPr="00C1177F">
        <w:tab/>
      </w:r>
      <w:r w:rsidR="00B227E7" w:rsidRPr="00C1177F">
        <w:t>Rule 6126 (4) (b)</w:t>
      </w:r>
      <w:bookmarkEnd w:id="65"/>
    </w:p>
    <w:p w14:paraId="3B22487B" w14:textId="77777777" w:rsidR="00B227E7" w:rsidRPr="00C1177F" w:rsidRDefault="00B227E7" w:rsidP="00B227E7">
      <w:pPr>
        <w:pStyle w:val="direction"/>
      </w:pPr>
      <w:r w:rsidRPr="00C1177F">
        <w:t>omit</w:t>
      </w:r>
    </w:p>
    <w:p w14:paraId="2D437B2A" w14:textId="77777777" w:rsidR="00B227E7" w:rsidRPr="00C1177F" w:rsidRDefault="00B227E7" w:rsidP="00B227E7">
      <w:pPr>
        <w:pStyle w:val="Amainreturn"/>
      </w:pPr>
      <w:r w:rsidRPr="00C1177F">
        <w:t>court website</w:t>
      </w:r>
    </w:p>
    <w:p w14:paraId="10D8C3FE" w14:textId="77777777" w:rsidR="00B227E7" w:rsidRPr="00C1177F" w:rsidRDefault="00B227E7" w:rsidP="00B227E7">
      <w:pPr>
        <w:pStyle w:val="direction"/>
      </w:pPr>
      <w:r w:rsidRPr="00C1177F">
        <w:t>substitute</w:t>
      </w:r>
    </w:p>
    <w:p w14:paraId="66E3908F" w14:textId="77777777" w:rsidR="00B227E7" w:rsidRPr="00C1177F" w:rsidRDefault="00B227E7" w:rsidP="00B227E7">
      <w:pPr>
        <w:pStyle w:val="Amainreturn"/>
      </w:pPr>
      <w:r w:rsidRPr="00C1177F">
        <w:t xml:space="preserve">electronic </w:t>
      </w:r>
      <w:proofErr w:type="spellStart"/>
      <w:r w:rsidRPr="00C1177F">
        <w:t>lodgment</w:t>
      </w:r>
      <w:proofErr w:type="spellEnd"/>
      <w:r w:rsidRPr="00C1177F">
        <w:t xml:space="preserve"> facility</w:t>
      </w:r>
    </w:p>
    <w:p w14:paraId="432D9B03" w14:textId="49D00E74" w:rsidR="00B227E7" w:rsidRPr="00C1177F" w:rsidRDefault="000242CC" w:rsidP="000242CC">
      <w:pPr>
        <w:pStyle w:val="AH5Sec"/>
        <w:shd w:val="pct25" w:color="auto" w:fill="auto"/>
      </w:pPr>
      <w:bookmarkStart w:id="66" w:name="_Toc152061462"/>
      <w:r w:rsidRPr="000242CC">
        <w:rPr>
          <w:rStyle w:val="CharSectNo"/>
        </w:rPr>
        <w:lastRenderedPageBreak/>
        <w:t>65</w:t>
      </w:r>
      <w:r w:rsidRPr="00C1177F">
        <w:tab/>
      </w:r>
      <w:r w:rsidR="00B227E7" w:rsidRPr="00C1177F">
        <w:t>Division 6.3.2A heading</w:t>
      </w:r>
      <w:bookmarkEnd w:id="66"/>
    </w:p>
    <w:p w14:paraId="47A08C7E" w14:textId="77777777" w:rsidR="00B227E7" w:rsidRPr="00C1177F" w:rsidRDefault="00B227E7" w:rsidP="00B227E7">
      <w:pPr>
        <w:pStyle w:val="direction"/>
      </w:pPr>
      <w:r w:rsidRPr="00C1177F">
        <w:t>omit</w:t>
      </w:r>
    </w:p>
    <w:p w14:paraId="753AA5C5" w14:textId="08C6B30F" w:rsidR="00B227E7" w:rsidRPr="00C1177F" w:rsidRDefault="000242CC" w:rsidP="000242CC">
      <w:pPr>
        <w:pStyle w:val="AH5Sec"/>
        <w:shd w:val="pct25" w:color="auto" w:fill="auto"/>
      </w:pPr>
      <w:bookmarkStart w:id="67" w:name="_Toc152061463"/>
      <w:r w:rsidRPr="000242CC">
        <w:rPr>
          <w:rStyle w:val="CharSectNo"/>
        </w:rPr>
        <w:t>66</w:t>
      </w:r>
      <w:r w:rsidRPr="00C1177F">
        <w:tab/>
      </w:r>
      <w:r w:rsidR="00B227E7" w:rsidRPr="00C1177F">
        <w:t>Rule 6131 (2)</w:t>
      </w:r>
      <w:bookmarkEnd w:id="67"/>
    </w:p>
    <w:p w14:paraId="65F67B43" w14:textId="77777777" w:rsidR="00B227E7" w:rsidRPr="00C1177F" w:rsidRDefault="00B227E7" w:rsidP="00B227E7">
      <w:pPr>
        <w:pStyle w:val="direction"/>
      </w:pPr>
      <w:r w:rsidRPr="00C1177F">
        <w:t>substitute</w:t>
      </w:r>
    </w:p>
    <w:p w14:paraId="3BE3AD8E" w14:textId="77777777" w:rsidR="00B227E7" w:rsidRPr="00C1177F" w:rsidRDefault="00B227E7" w:rsidP="00B227E7">
      <w:pPr>
        <w:pStyle w:val="IMain"/>
      </w:pPr>
      <w:r w:rsidRPr="00C1177F">
        <w:tab/>
        <w:t>(2)</w:t>
      </w:r>
      <w:r w:rsidRPr="00C1177F">
        <w:tab/>
        <w:t>The signature of the registrar, and the seal or stamp of the court, may be affixed to the document electronically.</w:t>
      </w:r>
    </w:p>
    <w:p w14:paraId="2885EFDD" w14:textId="4D77D22C" w:rsidR="00B227E7" w:rsidRPr="00C1177F" w:rsidRDefault="000242CC" w:rsidP="000242CC">
      <w:pPr>
        <w:pStyle w:val="AH5Sec"/>
        <w:shd w:val="pct25" w:color="auto" w:fill="auto"/>
      </w:pPr>
      <w:bookmarkStart w:id="68" w:name="_Toc152061464"/>
      <w:r w:rsidRPr="000242CC">
        <w:rPr>
          <w:rStyle w:val="CharSectNo"/>
        </w:rPr>
        <w:t>67</w:t>
      </w:r>
      <w:r w:rsidRPr="00C1177F">
        <w:tab/>
      </w:r>
      <w:r w:rsidR="00B227E7" w:rsidRPr="00C1177F">
        <w:t>Rule 6131 (as amended)</w:t>
      </w:r>
      <w:bookmarkEnd w:id="68"/>
    </w:p>
    <w:p w14:paraId="354FAB81" w14:textId="77777777" w:rsidR="00B227E7" w:rsidRPr="00C1177F" w:rsidRDefault="00B227E7" w:rsidP="00B227E7">
      <w:pPr>
        <w:pStyle w:val="direction"/>
      </w:pPr>
      <w:r w:rsidRPr="00C1177F">
        <w:t>relocate as rule 6304A</w:t>
      </w:r>
    </w:p>
    <w:p w14:paraId="4C7352DF" w14:textId="512682E1" w:rsidR="00B227E7" w:rsidRPr="00C1177F" w:rsidRDefault="000242CC" w:rsidP="000242CC">
      <w:pPr>
        <w:pStyle w:val="AH5Sec"/>
        <w:shd w:val="pct25" w:color="auto" w:fill="auto"/>
      </w:pPr>
      <w:bookmarkStart w:id="69" w:name="_Toc152061465"/>
      <w:r w:rsidRPr="000242CC">
        <w:rPr>
          <w:rStyle w:val="CharSectNo"/>
        </w:rPr>
        <w:t>68</w:t>
      </w:r>
      <w:r w:rsidRPr="00C1177F">
        <w:tab/>
      </w:r>
      <w:r w:rsidR="00B227E7" w:rsidRPr="00C1177F">
        <w:t>Rule 6132 (1) (a)</w:t>
      </w:r>
      <w:bookmarkEnd w:id="69"/>
    </w:p>
    <w:p w14:paraId="7F3F1B23" w14:textId="77777777" w:rsidR="00B227E7" w:rsidRPr="00C1177F" w:rsidRDefault="00B227E7" w:rsidP="00B227E7">
      <w:pPr>
        <w:pStyle w:val="direction"/>
      </w:pPr>
      <w:r w:rsidRPr="00C1177F">
        <w:t>omit</w:t>
      </w:r>
    </w:p>
    <w:p w14:paraId="3300FDA9" w14:textId="77777777" w:rsidR="00B227E7" w:rsidRPr="00C1177F" w:rsidRDefault="00B227E7" w:rsidP="00B227E7">
      <w:pPr>
        <w:pStyle w:val="Amainreturn"/>
      </w:pPr>
      <w:r w:rsidRPr="00C1177F">
        <w:t>court website</w:t>
      </w:r>
    </w:p>
    <w:p w14:paraId="480FFE42" w14:textId="77777777" w:rsidR="00B227E7" w:rsidRPr="00C1177F" w:rsidRDefault="00B227E7" w:rsidP="00B227E7">
      <w:pPr>
        <w:pStyle w:val="direction"/>
      </w:pPr>
      <w:r w:rsidRPr="00C1177F">
        <w:t>substitute</w:t>
      </w:r>
    </w:p>
    <w:p w14:paraId="2899F6DB" w14:textId="77777777" w:rsidR="00B227E7" w:rsidRPr="00C1177F" w:rsidRDefault="00B227E7" w:rsidP="00B227E7">
      <w:pPr>
        <w:pStyle w:val="Amainreturn"/>
      </w:pPr>
      <w:r w:rsidRPr="00C1177F">
        <w:t xml:space="preserve">electronic </w:t>
      </w:r>
      <w:proofErr w:type="spellStart"/>
      <w:r w:rsidRPr="00C1177F">
        <w:t>lodgment</w:t>
      </w:r>
      <w:proofErr w:type="spellEnd"/>
      <w:r w:rsidRPr="00C1177F">
        <w:t xml:space="preserve"> facility</w:t>
      </w:r>
    </w:p>
    <w:p w14:paraId="359FF0F9" w14:textId="2140E1E3" w:rsidR="00B227E7" w:rsidRPr="00C1177F" w:rsidRDefault="000242CC" w:rsidP="000242CC">
      <w:pPr>
        <w:pStyle w:val="AH5Sec"/>
        <w:shd w:val="pct25" w:color="auto" w:fill="auto"/>
      </w:pPr>
      <w:bookmarkStart w:id="70" w:name="_Toc152061466"/>
      <w:r w:rsidRPr="000242CC">
        <w:rPr>
          <w:rStyle w:val="CharSectNo"/>
        </w:rPr>
        <w:t>69</w:t>
      </w:r>
      <w:r w:rsidRPr="00C1177F">
        <w:tab/>
      </w:r>
      <w:r w:rsidR="00B227E7" w:rsidRPr="00C1177F">
        <w:t>Rule 6132 (as amended)</w:t>
      </w:r>
      <w:bookmarkEnd w:id="70"/>
    </w:p>
    <w:p w14:paraId="53EC49E3" w14:textId="77777777" w:rsidR="00B227E7" w:rsidRPr="00C1177F" w:rsidRDefault="00B227E7" w:rsidP="00B227E7">
      <w:pPr>
        <w:pStyle w:val="direction"/>
      </w:pPr>
      <w:r w:rsidRPr="00C1177F">
        <w:t>relocate as rule 6304B</w:t>
      </w:r>
    </w:p>
    <w:p w14:paraId="2ADB639B" w14:textId="02BCD4EB" w:rsidR="00B227E7" w:rsidRPr="00C1177F" w:rsidRDefault="000242CC" w:rsidP="000242CC">
      <w:pPr>
        <w:pStyle w:val="AH5Sec"/>
        <w:shd w:val="pct25" w:color="auto" w:fill="auto"/>
      </w:pPr>
      <w:bookmarkStart w:id="71" w:name="_Toc152061467"/>
      <w:r w:rsidRPr="000242CC">
        <w:rPr>
          <w:rStyle w:val="CharSectNo"/>
        </w:rPr>
        <w:t>70</w:t>
      </w:r>
      <w:r w:rsidRPr="00C1177F">
        <w:tab/>
      </w:r>
      <w:r w:rsidR="00B227E7" w:rsidRPr="00C1177F">
        <w:t>New rules 6133 and 6134</w:t>
      </w:r>
      <w:bookmarkEnd w:id="71"/>
    </w:p>
    <w:p w14:paraId="3D88F87E" w14:textId="77777777" w:rsidR="00B227E7" w:rsidRPr="00C1177F" w:rsidRDefault="00B227E7" w:rsidP="00B227E7">
      <w:pPr>
        <w:pStyle w:val="direction"/>
      </w:pPr>
      <w:r w:rsidRPr="00C1177F">
        <w:t>in division 6.3.2, insert</w:t>
      </w:r>
    </w:p>
    <w:p w14:paraId="4AB1C2AE" w14:textId="77777777" w:rsidR="00B227E7" w:rsidRPr="00C1177F" w:rsidRDefault="00B227E7" w:rsidP="00B227E7">
      <w:pPr>
        <w:pStyle w:val="IH5Sec"/>
      </w:pPr>
      <w:r w:rsidRPr="00C1177F">
        <w:t>6133</w:t>
      </w:r>
      <w:r w:rsidRPr="00C1177F">
        <w:tab/>
        <w:t>Conversion of documents in paper form to electronic form</w:t>
      </w:r>
    </w:p>
    <w:p w14:paraId="20865CF0" w14:textId="77777777" w:rsidR="00B227E7" w:rsidRPr="00C1177F" w:rsidRDefault="00B227E7" w:rsidP="00B227E7">
      <w:pPr>
        <w:pStyle w:val="IMain"/>
      </w:pPr>
      <w:r w:rsidRPr="00C1177F">
        <w:tab/>
        <w:t>(1)</w:t>
      </w:r>
      <w:r w:rsidRPr="00C1177F">
        <w:tab/>
        <w:t>This rule applies to a document filed in the court in a proceeding by filing a paper form of the document.</w:t>
      </w:r>
    </w:p>
    <w:p w14:paraId="5DA820DA" w14:textId="77777777" w:rsidR="00B227E7" w:rsidRPr="00C1177F" w:rsidRDefault="00B227E7" w:rsidP="00B227E7">
      <w:pPr>
        <w:pStyle w:val="IMain"/>
      </w:pPr>
      <w:r w:rsidRPr="00C1177F">
        <w:tab/>
        <w:t>(2)</w:t>
      </w:r>
      <w:r w:rsidRPr="00C1177F">
        <w:tab/>
        <w:t xml:space="preserve">The registrar may convert the document to an electronic form and record the document in the electronic </w:t>
      </w:r>
      <w:proofErr w:type="spellStart"/>
      <w:r w:rsidRPr="00C1177F">
        <w:t>lodgment</w:t>
      </w:r>
      <w:proofErr w:type="spellEnd"/>
      <w:r w:rsidRPr="00C1177F">
        <w:t xml:space="preserve"> facility as if it had been filed electronically.</w:t>
      </w:r>
    </w:p>
    <w:p w14:paraId="160137D8" w14:textId="77777777" w:rsidR="00B227E7" w:rsidRPr="00C1177F" w:rsidRDefault="00B227E7" w:rsidP="00B227E7">
      <w:pPr>
        <w:pStyle w:val="IMain"/>
      </w:pPr>
      <w:r w:rsidRPr="00C1177F">
        <w:lastRenderedPageBreak/>
        <w:tab/>
        <w:t>(3)</w:t>
      </w:r>
      <w:r w:rsidRPr="00C1177F">
        <w:tab/>
        <w:t xml:space="preserve">If a document is recorded in the electronic </w:t>
      </w:r>
      <w:proofErr w:type="spellStart"/>
      <w:r w:rsidRPr="00C1177F">
        <w:t>lodgment</w:t>
      </w:r>
      <w:proofErr w:type="spellEnd"/>
      <w:r w:rsidRPr="00C1177F">
        <w:t xml:space="preserve"> facility under subrule (2), the court must keep the paper form of the document—</w:t>
      </w:r>
    </w:p>
    <w:p w14:paraId="47C81B7B" w14:textId="77777777" w:rsidR="00B227E7" w:rsidRPr="00C1177F" w:rsidRDefault="00B227E7" w:rsidP="00B227E7">
      <w:pPr>
        <w:pStyle w:val="Ipara"/>
      </w:pPr>
      <w:r w:rsidRPr="00C1177F">
        <w:tab/>
        <w:t>(a)</w:t>
      </w:r>
      <w:r w:rsidRPr="00C1177F">
        <w:tab/>
        <w:t>for 90 days after the day the document was filed; and</w:t>
      </w:r>
    </w:p>
    <w:p w14:paraId="62D3187F" w14:textId="77777777" w:rsidR="00B227E7" w:rsidRPr="00C1177F" w:rsidRDefault="00B227E7" w:rsidP="00B227E7">
      <w:pPr>
        <w:pStyle w:val="Ipara"/>
      </w:pPr>
      <w:r w:rsidRPr="00C1177F">
        <w:tab/>
        <w:t>(b)</w:t>
      </w:r>
      <w:r w:rsidRPr="00C1177F">
        <w:tab/>
        <w:t>until the earlier of—</w:t>
      </w:r>
    </w:p>
    <w:p w14:paraId="575F9FAB" w14:textId="77777777" w:rsidR="00B227E7" w:rsidRPr="00C1177F" w:rsidRDefault="00B227E7" w:rsidP="00B227E7">
      <w:pPr>
        <w:pStyle w:val="Isubpara"/>
      </w:pPr>
      <w:r w:rsidRPr="00C1177F">
        <w:tab/>
        <w:t>(</w:t>
      </w:r>
      <w:proofErr w:type="spellStart"/>
      <w:r w:rsidRPr="00C1177F">
        <w:t>i</w:t>
      </w:r>
      <w:proofErr w:type="spellEnd"/>
      <w:r w:rsidRPr="00C1177F">
        <w:t>)</w:t>
      </w:r>
      <w:r w:rsidRPr="00C1177F">
        <w:tab/>
        <w:t>the day the document is collected; and</w:t>
      </w:r>
    </w:p>
    <w:p w14:paraId="0A7D53AB" w14:textId="77777777" w:rsidR="00B227E7" w:rsidRPr="00C1177F" w:rsidRDefault="00B227E7" w:rsidP="00B227E7">
      <w:pPr>
        <w:pStyle w:val="Isubpara"/>
      </w:pPr>
      <w:r w:rsidRPr="00C1177F">
        <w:tab/>
        <w:t>(ii)</w:t>
      </w:r>
      <w:r w:rsidRPr="00C1177F">
        <w:tab/>
        <w:t>the period mentioned in subrule (4).</w:t>
      </w:r>
    </w:p>
    <w:p w14:paraId="04FF73DB" w14:textId="77777777" w:rsidR="00B227E7" w:rsidRPr="00C1177F" w:rsidRDefault="00B227E7" w:rsidP="00B227E7">
      <w:pPr>
        <w:pStyle w:val="IMain"/>
      </w:pPr>
      <w:r w:rsidRPr="00C1177F">
        <w:tab/>
        <w:t>(4)</w:t>
      </w:r>
      <w:r w:rsidRPr="00C1177F">
        <w:tab/>
        <w:t>The person who filed the paper form of the document may collect it from the court within 30 days after the period mentioned in subrule (3) (a) ends.</w:t>
      </w:r>
    </w:p>
    <w:p w14:paraId="570C5CE4" w14:textId="77777777" w:rsidR="00B227E7" w:rsidRPr="00C1177F" w:rsidRDefault="00B227E7" w:rsidP="00B227E7">
      <w:pPr>
        <w:pStyle w:val="IMain"/>
      </w:pPr>
      <w:r w:rsidRPr="00C1177F">
        <w:tab/>
        <w:t>(5)</w:t>
      </w:r>
      <w:r w:rsidRPr="00C1177F">
        <w:tab/>
        <w:t>If the paper form of the document is not collected within the period mentioned in subrule (4), the registrar may destroy the document.</w:t>
      </w:r>
    </w:p>
    <w:p w14:paraId="105489D9" w14:textId="77777777" w:rsidR="00B227E7" w:rsidRPr="00C1177F" w:rsidRDefault="00B227E7" w:rsidP="00B227E7">
      <w:pPr>
        <w:pStyle w:val="IMain"/>
      </w:pPr>
      <w:r w:rsidRPr="00C1177F">
        <w:tab/>
        <w:t>(6)</w:t>
      </w:r>
      <w:r w:rsidRPr="00C1177F">
        <w:tab/>
        <w:t>If the paper form of the document is collected within the period mentioned in subrule (4), the person who filed it must, unless the registrar approves the destruction of the document, keep the document until the later of the following:</w:t>
      </w:r>
    </w:p>
    <w:p w14:paraId="1638F658" w14:textId="77777777" w:rsidR="00B227E7" w:rsidRPr="00C1177F" w:rsidRDefault="00B227E7" w:rsidP="00B227E7">
      <w:pPr>
        <w:pStyle w:val="Ipara"/>
      </w:pPr>
      <w:r w:rsidRPr="00C1177F">
        <w:tab/>
        <w:t>(a)</w:t>
      </w:r>
      <w:r w:rsidRPr="00C1177F">
        <w:tab/>
        <w:t>2 years after the date of judgment or final order in the proceeding;</w:t>
      </w:r>
    </w:p>
    <w:p w14:paraId="224F3D67" w14:textId="77777777" w:rsidR="00B227E7" w:rsidRPr="00C1177F" w:rsidRDefault="00B227E7" w:rsidP="00B227E7">
      <w:pPr>
        <w:pStyle w:val="Ipara"/>
      </w:pPr>
      <w:r w:rsidRPr="00C1177F">
        <w:tab/>
        <w:t>(b)</w:t>
      </w:r>
      <w:r w:rsidRPr="00C1177F">
        <w:tab/>
        <w:t>2 years after a notice of discontinuance is filed in the proceeding;</w:t>
      </w:r>
    </w:p>
    <w:p w14:paraId="54F34B12" w14:textId="77777777" w:rsidR="00B227E7" w:rsidRPr="00C1177F" w:rsidRDefault="00B227E7" w:rsidP="00B227E7">
      <w:pPr>
        <w:pStyle w:val="Ipara"/>
      </w:pPr>
      <w:r w:rsidRPr="00C1177F">
        <w:tab/>
        <w:t>(c)</w:t>
      </w:r>
      <w:r w:rsidRPr="00C1177F">
        <w:tab/>
        <w:t>2 years after any appeal in the proceeding is determined;</w:t>
      </w:r>
    </w:p>
    <w:p w14:paraId="1493C34A" w14:textId="77777777" w:rsidR="00B227E7" w:rsidRPr="00C1177F" w:rsidRDefault="00B227E7" w:rsidP="00B227E7">
      <w:pPr>
        <w:pStyle w:val="Ipara"/>
      </w:pPr>
      <w:r w:rsidRPr="00C1177F">
        <w:tab/>
        <w:t>(d)</w:t>
      </w:r>
      <w:r w:rsidRPr="00C1177F">
        <w:tab/>
        <w:t>2 years after the date the document was filed.</w:t>
      </w:r>
    </w:p>
    <w:p w14:paraId="03B7A7E2" w14:textId="77777777" w:rsidR="00B227E7" w:rsidRPr="00C1177F" w:rsidRDefault="00B227E7" w:rsidP="00B227E7">
      <w:pPr>
        <w:pStyle w:val="IMain"/>
      </w:pPr>
      <w:r w:rsidRPr="00C1177F">
        <w:tab/>
        <w:t>(7)</w:t>
      </w:r>
      <w:r w:rsidRPr="00C1177F">
        <w:tab/>
        <w:t>The court may direct the person to produce the paper form of the document during the time the document is required to be kept.</w:t>
      </w:r>
    </w:p>
    <w:p w14:paraId="37B02CD8" w14:textId="77777777" w:rsidR="00B227E7" w:rsidRPr="00C1177F" w:rsidRDefault="00B227E7" w:rsidP="00B227E7">
      <w:pPr>
        <w:pStyle w:val="IH5Sec"/>
      </w:pPr>
      <w:r w:rsidRPr="00C1177F">
        <w:t>6134</w:t>
      </w:r>
      <w:r w:rsidRPr="00C1177F">
        <w:tab/>
        <w:t>Official record of the court</w:t>
      </w:r>
    </w:p>
    <w:p w14:paraId="7CB52698" w14:textId="77777777" w:rsidR="00B227E7" w:rsidRPr="00C1177F" w:rsidRDefault="00B227E7" w:rsidP="00B227E7">
      <w:pPr>
        <w:pStyle w:val="IMain"/>
      </w:pPr>
      <w:r w:rsidRPr="00C1177F">
        <w:tab/>
        <w:t>(1)</w:t>
      </w:r>
      <w:r w:rsidRPr="00C1177F">
        <w:tab/>
        <w:t>A document held by the court in electronic form is the official record if the document—</w:t>
      </w:r>
    </w:p>
    <w:p w14:paraId="4C96840A" w14:textId="77777777" w:rsidR="00B227E7" w:rsidRPr="00C1177F" w:rsidRDefault="00B227E7" w:rsidP="00B227E7">
      <w:pPr>
        <w:pStyle w:val="Ipara"/>
      </w:pPr>
      <w:r w:rsidRPr="00C1177F">
        <w:tab/>
        <w:t>(a)</w:t>
      </w:r>
      <w:r w:rsidRPr="00C1177F">
        <w:tab/>
        <w:t>is filed, or issued by the court, electronically, and kept by the court in electronic form; or</w:t>
      </w:r>
    </w:p>
    <w:p w14:paraId="45543FFC" w14:textId="77777777" w:rsidR="00B227E7" w:rsidRPr="00C1177F" w:rsidRDefault="00B227E7" w:rsidP="00B227E7">
      <w:pPr>
        <w:pStyle w:val="Ipara"/>
      </w:pPr>
      <w:r w:rsidRPr="00C1177F">
        <w:lastRenderedPageBreak/>
        <w:tab/>
        <w:t>(b)</w:t>
      </w:r>
      <w:r w:rsidRPr="00C1177F">
        <w:tab/>
        <w:t>is filed in paper form and the registrar converts the document to an electronic form.</w:t>
      </w:r>
    </w:p>
    <w:p w14:paraId="4C2783E8" w14:textId="77777777" w:rsidR="00B227E7" w:rsidRPr="00C1177F" w:rsidRDefault="00B227E7" w:rsidP="00B227E7">
      <w:pPr>
        <w:pStyle w:val="IMain"/>
      </w:pPr>
      <w:r w:rsidRPr="00C1177F">
        <w:tab/>
        <w:t>(2)</w:t>
      </w:r>
      <w:r w:rsidRPr="00C1177F">
        <w:tab/>
        <w:t>If an electronic form of a document is not held by the court, the paper form of the document is the official record.</w:t>
      </w:r>
    </w:p>
    <w:p w14:paraId="22FC418F" w14:textId="31617471" w:rsidR="00B227E7" w:rsidRPr="00C1177F" w:rsidRDefault="000242CC" w:rsidP="000242CC">
      <w:pPr>
        <w:pStyle w:val="AH5Sec"/>
        <w:shd w:val="pct25" w:color="auto" w:fill="auto"/>
      </w:pPr>
      <w:bookmarkStart w:id="72" w:name="_Toc152061468"/>
      <w:r w:rsidRPr="000242CC">
        <w:rPr>
          <w:rStyle w:val="CharSectNo"/>
        </w:rPr>
        <w:t>71</w:t>
      </w:r>
      <w:r w:rsidRPr="00C1177F">
        <w:tab/>
      </w:r>
      <w:r w:rsidR="00B227E7" w:rsidRPr="00C1177F">
        <w:t>Rule 6143 (1) (b)</w:t>
      </w:r>
      <w:bookmarkEnd w:id="72"/>
    </w:p>
    <w:p w14:paraId="426BE277" w14:textId="77777777" w:rsidR="00B227E7" w:rsidRPr="00C1177F" w:rsidRDefault="00B227E7" w:rsidP="00B227E7">
      <w:pPr>
        <w:pStyle w:val="direction"/>
      </w:pPr>
      <w:r w:rsidRPr="00C1177F">
        <w:t>before</w:t>
      </w:r>
    </w:p>
    <w:p w14:paraId="3FDBCF10" w14:textId="77777777" w:rsidR="00B227E7" w:rsidRPr="00C1177F" w:rsidRDefault="00B227E7" w:rsidP="00B227E7">
      <w:pPr>
        <w:pStyle w:val="Amainreturn"/>
      </w:pPr>
      <w:r w:rsidRPr="00C1177F">
        <w:t>the registrar</w:t>
      </w:r>
    </w:p>
    <w:p w14:paraId="6EA37EDD" w14:textId="77777777" w:rsidR="00B227E7" w:rsidRPr="00C1177F" w:rsidRDefault="00B227E7" w:rsidP="00B227E7">
      <w:pPr>
        <w:pStyle w:val="direction"/>
      </w:pPr>
      <w:r w:rsidRPr="00C1177F">
        <w:t>insert</w:t>
      </w:r>
    </w:p>
    <w:p w14:paraId="1146CD43" w14:textId="77777777" w:rsidR="00B227E7" w:rsidRPr="00C1177F" w:rsidRDefault="00B227E7" w:rsidP="00B227E7">
      <w:pPr>
        <w:pStyle w:val="Amainreturn"/>
      </w:pPr>
      <w:r w:rsidRPr="00C1177F">
        <w:t>if the document is filed in paper form—</w:t>
      </w:r>
    </w:p>
    <w:p w14:paraId="643D493F" w14:textId="3C37526A" w:rsidR="00B227E7" w:rsidRPr="00C1177F" w:rsidRDefault="000242CC" w:rsidP="000242CC">
      <w:pPr>
        <w:pStyle w:val="AH5Sec"/>
        <w:shd w:val="pct25" w:color="auto" w:fill="auto"/>
      </w:pPr>
      <w:bookmarkStart w:id="73" w:name="_Toc152061469"/>
      <w:r w:rsidRPr="000242CC">
        <w:rPr>
          <w:rStyle w:val="CharSectNo"/>
        </w:rPr>
        <w:t>72</w:t>
      </w:r>
      <w:r w:rsidRPr="00C1177F">
        <w:tab/>
      </w:r>
      <w:r w:rsidR="00B227E7" w:rsidRPr="00C1177F">
        <w:t>Rule 6145 (3)</w:t>
      </w:r>
      <w:bookmarkEnd w:id="73"/>
    </w:p>
    <w:p w14:paraId="1E2FE1C9" w14:textId="77777777" w:rsidR="00B227E7" w:rsidRPr="00C1177F" w:rsidRDefault="00B227E7" w:rsidP="00B227E7">
      <w:pPr>
        <w:pStyle w:val="direction"/>
      </w:pPr>
      <w:r w:rsidRPr="00C1177F">
        <w:t>substitute</w:t>
      </w:r>
    </w:p>
    <w:p w14:paraId="2DF5A513" w14:textId="77777777" w:rsidR="00B227E7" w:rsidRPr="00C1177F" w:rsidRDefault="00B227E7" w:rsidP="00B227E7">
      <w:pPr>
        <w:pStyle w:val="IMain"/>
      </w:pPr>
      <w:r w:rsidRPr="00C1177F">
        <w:tab/>
        <w:t>(3)</w:t>
      </w:r>
      <w:r w:rsidRPr="00C1177F">
        <w:tab/>
        <w:t>If the registrar records the filing of the document, the registrar must—</w:t>
      </w:r>
    </w:p>
    <w:p w14:paraId="43CAA790" w14:textId="77777777" w:rsidR="00B227E7" w:rsidRPr="00C1177F" w:rsidRDefault="00B227E7" w:rsidP="00B227E7">
      <w:pPr>
        <w:pStyle w:val="Ipara"/>
      </w:pPr>
      <w:r w:rsidRPr="00C1177F">
        <w:tab/>
        <w:t>(a)</w:t>
      </w:r>
      <w:r w:rsidRPr="00C1177F">
        <w:tab/>
        <w:t>if the document is filed in paper form—return any copies of the document filed with the document for sealing or stamping; or</w:t>
      </w:r>
    </w:p>
    <w:p w14:paraId="508B1B19" w14:textId="77777777" w:rsidR="00B227E7" w:rsidRPr="00C1177F" w:rsidRDefault="00B227E7" w:rsidP="00B227E7">
      <w:pPr>
        <w:pStyle w:val="Ipara"/>
      </w:pPr>
      <w:r w:rsidRPr="00C1177F">
        <w:tab/>
        <w:t>(b)</w:t>
      </w:r>
      <w:r w:rsidRPr="00C1177F">
        <w:tab/>
        <w:t>if the document is filed in electronic form—give written notice of the acceptance of the document.</w:t>
      </w:r>
    </w:p>
    <w:p w14:paraId="039B7B7B" w14:textId="2EA2F254" w:rsidR="00B227E7" w:rsidRPr="00C1177F" w:rsidRDefault="000242CC" w:rsidP="000242CC">
      <w:pPr>
        <w:pStyle w:val="AH5Sec"/>
        <w:shd w:val="pct25" w:color="auto" w:fill="auto"/>
      </w:pPr>
      <w:bookmarkStart w:id="74" w:name="_Toc152061470"/>
      <w:r w:rsidRPr="000242CC">
        <w:rPr>
          <w:rStyle w:val="CharSectNo"/>
        </w:rPr>
        <w:t>73</w:t>
      </w:r>
      <w:r w:rsidRPr="00C1177F">
        <w:tab/>
      </w:r>
      <w:r w:rsidR="00B227E7" w:rsidRPr="00C1177F">
        <w:t>New rule 6304 (1A)</w:t>
      </w:r>
      <w:bookmarkEnd w:id="74"/>
    </w:p>
    <w:p w14:paraId="7EDCD8A6" w14:textId="77777777" w:rsidR="00B227E7" w:rsidRPr="00C1177F" w:rsidRDefault="00B227E7" w:rsidP="00B227E7">
      <w:pPr>
        <w:pStyle w:val="direction"/>
      </w:pPr>
      <w:r w:rsidRPr="00C1177F">
        <w:t>insert</w:t>
      </w:r>
    </w:p>
    <w:p w14:paraId="797056A1" w14:textId="77777777" w:rsidR="00B227E7" w:rsidRPr="00C1177F" w:rsidRDefault="00B227E7" w:rsidP="00B227E7">
      <w:pPr>
        <w:pStyle w:val="IMain"/>
      </w:pPr>
      <w:r w:rsidRPr="00C1177F">
        <w:tab/>
        <w:t>(1A)</w:t>
      </w:r>
      <w:r w:rsidRPr="00C1177F">
        <w:tab/>
        <w:t>The registrar may stamp a document filed electronically to indicate that it has been filed if—</w:t>
      </w:r>
    </w:p>
    <w:p w14:paraId="65B86848" w14:textId="77777777" w:rsidR="00B227E7" w:rsidRPr="00C1177F" w:rsidRDefault="00B227E7" w:rsidP="00B227E7">
      <w:pPr>
        <w:pStyle w:val="Ipara"/>
      </w:pPr>
      <w:r w:rsidRPr="00C1177F">
        <w:tab/>
        <w:t>(a)</w:t>
      </w:r>
      <w:r w:rsidRPr="00C1177F">
        <w:tab/>
        <w:t>the document has been filed by a party; and</w:t>
      </w:r>
    </w:p>
    <w:p w14:paraId="6E856D7E" w14:textId="77777777" w:rsidR="00B227E7" w:rsidRPr="00C1177F" w:rsidRDefault="00B227E7" w:rsidP="00B227E7">
      <w:pPr>
        <w:pStyle w:val="Ipara"/>
      </w:pPr>
      <w:r w:rsidRPr="00C1177F">
        <w:tab/>
        <w:t>(b)</w:t>
      </w:r>
      <w:r w:rsidRPr="00C1177F">
        <w:tab/>
        <w:t>a copy of the document must or may be served on another party; but</w:t>
      </w:r>
    </w:p>
    <w:p w14:paraId="0FC664BA" w14:textId="77777777" w:rsidR="00B227E7" w:rsidRPr="00C1177F" w:rsidRDefault="00B227E7" w:rsidP="00B227E7">
      <w:pPr>
        <w:pStyle w:val="Ipara"/>
      </w:pPr>
      <w:r w:rsidRPr="00C1177F">
        <w:tab/>
        <w:t>(c)</w:t>
      </w:r>
      <w:r w:rsidRPr="00C1177F">
        <w:tab/>
        <w:t>the document is not required to be sealed under these rules.</w:t>
      </w:r>
    </w:p>
    <w:p w14:paraId="4912E10D" w14:textId="48242B6E" w:rsidR="00B227E7" w:rsidRPr="00C1177F" w:rsidRDefault="000242CC" w:rsidP="000242CC">
      <w:pPr>
        <w:pStyle w:val="AH5Sec"/>
        <w:shd w:val="pct25" w:color="auto" w:fill="auto"/>
      </w:pPr>
      <w:bookmarkStart w:id="75" w:name="_Toc152061471"/>
      <w:r w:rsidRPr="000242CC">
        <w:rPr>
          <w:rStyle w:val="CharSectNo"/>
        </w:rPr>
        <w:lastRenderedPageBreak/>
        <w:t>74</w:t>
      </w:r>
      <w:r w:rsidRPr="00C1177F">
        <w:tab/>
      </w:r>
      <w:r w:rsidR="00B227E7" w:rsidRPr="00C1177F">
        <w:t>Rule 6462 (4)</w:t>
      </w:r>
      <w:bookmarkEnd w:id="75"/>
    </w:p>
    <w:p w14:paraId="74509360" w14:textId="77777777" w:rsidR="00B227E7" w:rsidRPr="00C1177F" w:rsidRDefault="00B227E7" w:rsidP="00B227E7">
      <w:pPr>
        <w:pStyle w:val="direction"/>
      </w:pPr>
      <w:r w:rsidRPr="00C1177F">
        <w:t>after</w:t>
      </w:r>
    </w:p>
    <w:p w14:paraId="5232BA0B" w14:textId="77777777" w:rsidR="00B227E7" w:rsidRPr="00C1177F" w:rsidRDefault="00B227E7" w:rsidP="00B227E7">
      <w:pPr>
        <w:pStyle w:val="Amainreturn"/>
      </w:pPr>
      <w:r w:rsidRPr="00C1177F">
        <w:t>the ACT</w:t>
      </w:r>
    </w:p>
    <w:p w14:paraId="7F180EAF" w14:textId="77777777" w:rsidR="00B227E7" w:rsidRPr="00C1177F" w:rsidRDefault="00B227E7" w:rsidP="00B227E7">
      <w:pPr>
        <w:pStyle w:val="direction"/>
      </w:pPr>
      <w:r w:rsidRPr="00C1177F">
        <w:t>insert</w:t>
      </w:r>
    </w:p>
    <w:p w14:paraId="58F855D8" w14:textId="77777777" w:rsidR="00B227E7" w:rsidRPr="00C1177F" w:rsidRDefault="00B227E7" w:rsidP="00B227E7">
      <w:pPr>
        <w:pStyle w:val="Amainreturn"/>
      </w:pPr>
      <w:r w:rsidRPr="00C1177F">
        <w:t xml:space="preserve">, or by email, </w:t>
      </w:r>
    </w:p>
    <w:p w14:paraId="4A022C7D" w14:textId="63EAF775" w:rsidR="00B227E7" w:rsidRPr="00C1177F" w:rsidRDefault="000242CC" w:rsidP="000242CC">
      <w:pPr>
        <w:pStyle w:val="AH5Sec"/>
        <w:shd w:val="pct25" w:color="auto" w:fill="auto"/>
      </w:pPr>
      <w:bookmarkStart w:id="76" w:name="_Toc152061472"/>
      <w:r w:rsidRPr="000242CC">
        <w:rPr>
          <w:rStyle w:val="CharSectNo"/>
        </w:rPr>
        <w:t>75</w:t>
      </w:r>
      <w:r w:rsidRPr="00C1177F">
        <w:tab/>
      </w:r>
      <w:r w:rsidR="00B227E7" w:rsidRPr="00C1177F">
        <w:t>Dictionary, note 2</w:t>
      </w:r>
      <w:bookmarkEnd w:id="76"/>
    </w:p>
    <w:p w14:paraId="50719C43" w14:textId="77777777" w:rsidR="00B227E7" w:rsidRPr="00C1177F" w:rsidRDefault="00B227E7" w:rsidP="00B227E7">
      <w:pPr>
        <w:pStyle w:val="direction"/>
      </w:pPr>
      <w:r w:rsidRPr="00C1177F">
        <w:t>insert</w:t>
      </w:r>
    </w:p>
    <w:p w14:paraId="3184A2EA" w14:textId="09AA4378" w:rsidR="00B227E7" w:rsidRPr="00C1177F" w:rsidRDefault="000242CC" w:rsidP="000242CC">
      <w:pPr>
        <w:pStyle w:val="aNoteBulletss"/>
        <w:tabs>
          <w:tab w:val="left" w:pos="2300"/>
        </w:tabs>
      </w:pPr>
      <w:r w:rsidRPr="00C1177F">
        <w:rPr>
          <w:rFonts w:ascii="Symbol" w:hAnsi="Symbol"/>
        </w:rPr>
        <w:t></w:t>
      </w:r>
      <w:r w:rsidRPr="00C1177F">
        <w:rPr>
          <w:rFonts w:ascii="Symbol" w:hAnsi="Symbol"/>
        </w:rPr>
        <w:tab/>
      </w:r>
      <w:r w:rsidR="00B227E7" w:rsidRPr="00C1177F">
        <w:t>document</w:t>
      </w:r>
    </w:p>
    <w:p w14:paraId="486AA60D" w14:textId="265E45D8" w:rsidR="00B227E7" w:rsidRPr="00C1177F" w:rsidRDefault="000242CC" w:rsidP="000242CC">
      <w:pPr>
        <w:pStyle w:val="AH5Sec"/>
        <w:shd w:val="pct25" w:color="auto" w:fill="auto"/>
      </w:pPr>
      <w:bookmarkStart w:id="77" w:name="_Toc152061473"/>
      <w:r w:rsidRPr="000242CC">
        <w:rPr>
          <w:rStyle w:val="CharSectNo"/>
        </w:rPr>
        <w:t>76</w:t>
      </w:r>
      <w:r w:rsidRPr="00C1177F">
        <w:tab/>
      </w:r>
      <w:r w:rsidR="00B227E7" w:rsidRPr="00C1177F">
        <w:t xml:space="preserve">Dictionary, definition of </w:t>
      </w:r>
      <w:r w:rsidR="00B227E7" w:rsidRPr="00402888">
        <w:rPr>
          <w:rStyle w:val="charItals"/>
        </w:rPr>
        <w:t>address for service</w:t>
      </w:r>
      <w:r w:rsidR="00B227E7" w:rsidRPr="00C1177F">
        <w:t>, paragraph (a)</w:t>
      </w:r>
      <w:bookmarkEnd w:id="77"/>
    </w:p>
    <w:p w14:paraId="3E711FA8" w14:textId="77777777" w:rsidR="00B227E7" w:rsidRPr="00C1177F" w:rsidRDefault="00B227E7" w:rsidP="00B227E7">
      <w:pPr>
        <w:pStyle w:val="direction"/>
      </w:pPr>
      <w:r w:rsidRPr="00C1177F">
        <w:t>substitute</w:t>
      </w:r>
    </w:p>
    <w:p w14:paraId="14D84F31" w14:textId="77777777" w:rsidR="00B227E7" w:rsidRPr="00C1177F" w:rsidRDefault="00B227E7" w:rsidP="00B227E7">
      <w:pPr>
        <w:pStyle w:val="Idefpara"/>
      </w:pPr>
      <w:r w:rsidRPr="00C1177F">
        <w:tab/>
        <w:t>(a)</w:t>
      </w:r>
      <w:r w:rsidRPr="00C1177F">
        <w:tab/>
        <w:t>for a person represented by a solicitor in the proceeding—</w:t>
      </w:r>
    </w:p>
    <w:p w14:paraId="4962D880" w14:textId="77777777" w:rsidR="00B227E7" w:rsidRPr="00C1177F" w:rsidRDefault="00B227E7" w:rsidP="00B227E7">
      <w:pPr>
        <w:pStyle w:val="Idefsubpara"/>
      </w:pPr>
      <w:r w:rsidRPr="00C1177F">
        <w:tab/>
        <w:t>(</w:t>
      </w:r>
      <w:proofErr w:type="spellStart"/>
      <w:r w:rsidRPr="00C1177F">
        <w:t>i</w:t>
      </w:r>
      <w:proofErr w:type="spellEnd"/>
      <w:r w:rsidRPr="00C1177F">
        <w:t>)</w:t>
      </w:r>
      <w:r w:rsidRPr="00C1177F">
        <w:tab/>
        <w:t>if the solicitor has a place of business in the ACT—</w:t>
      </w:r>
    </w:p>
    <w:p w14:paraId="70188E33" w14:textId="77777777" w:rsidR="00B227E7" w:rsidRPr="00C1177F" w:rsidRDefault="00B227E7" w:rsidP="00B227E7">
      <w:pPr>
        <w:pStyle w:val="Isubsubpara"/>
      </w:pPr>
      <w:r w:rsidRPr="00C1177F">
        <w:tab/>
        <w:t>(A)</w:t>
      </w:r>
      <w:r w:rsidRPr="00C1177F">
        <w:tab/>
        <w:t>the business address; and</w:t>
      </w:r>
    </w:p>
    <w:p w14:paraId="79142359" w14:textId="77777777" w:rsidR="00B227E7" w:rsidRPr="00C1177F" w:rsidRDefault="00B227E7" w:rsidP="00B227E7">
      <w:pPr>
        <w:pStyle w:val="Isubsubpara"/>
      </w:pPr>
      <w:r w:rsidRPr="00C1177F">
        <w:tab/>
        <w:t>(B)</w:t>
      </w:r>
      <w:r w:rsidRPr="00C1177F">
        <w:tab/>
        <w:t>an email address; and</w:t>
      </w:r>
    </w:p>
    <w:p w14:paraId="149D1208" w14:textId="77777777" w:rsidR="00B227E7" w:rsidRPr="00C1177F" w:rsidRDefault="00B227E7" w:rsidP="00B227E7">
      <w:pPr>
        <w:pStyle w:val="Isubsubpara"/>
      </w:pPr>
      <w:r w:rsidRPr="00C1177F">
        <w:tab/>
        <w:t>(C)</w:t>
      </w:r>
      <w:r w:rsidRPr="00C1177F">
        <w:tab/>
        <w:t xml:space="preserve">if the solicitor gives the court a </w:t>
      </w:r>
      <w:proofErr w:type="spellStart"/>
      <w:r w:rsidRPr="00C1177F">
        <w:t>postbox</w:t>
      </w:r>
      <w:proofErr w:type="spellEnd"/>
      <w:r w:rsidRPr="00C1177F">
        <w:t xml:space="preserve"> number at a post office in the ACT—the </w:t>
      </w:r>
      <w:proofErr w:type="spellStart"/>
      <w:r w:rsidRPr="00C1177F">
        <w:t>postbox</w:t>
      </w:r>
      <w:proofErr w:type="spellEnd"/>
      <w:r w:rsidRPr="00C1177F">
        <w:t xml:space="preserve"> number; or</w:t>
      </w:r>
    </w:p>
    <w:p w14:paraId="68C98AC1" w14:textId="77777777" w:rsidR="00B227E7" w:rsidRPr="00C1177F" w:rsidRDefault="00B227E7" w:rsidP="00B227E7">
      <w:pPr>
        <w:pStyle w:val="Idefsubpara"/>
      </w:pPr>
      <w:r w:rsidRPr="00C1177F">
        <w:tab/>
        <w:t>(ii)</w:t>
      </w:r>
      <w:r w:rsidRPr="00C1177F">
        <w:tab/>
        <w:t>in any other case—</w:t>
      </w:r>
    </w:p>
    <w:p w14:paraId="16DD03C1" w14:textId="77777777" w:rsidR="00B227E7" w:rsidRPr="00C1177F" w:rsidRDefault="00B227E7" w:rsidP="00B227E7">
      <w:pPr>
        <w:pStyle w:val="Isubsubpara"/>
      </w:pPr>
      <w:r w:rsidRPr="00C1177F">
        <w:tab/>
        <w:t>(A)</w:t>
      </w:r>
      <w:r w:rsidRPr="00C1177F">
        <w:tab/>
        <w:t>the solicitor’s business address in Australia; and</w:t>
      </w:r>
    </w:p>
    <w:p w14:paraId="37E5BD55" w14:textId="77777777" w:rsidR="00B227E7" w:rsidRPr="00C1177F" w:rsidRDefault="00B227E7" w:rsidP="00B227E7">
      <w:pPr>
        <w:pStyle w:val="Isubsubpara"/>
      </w:pPr>
      <w:r w:rsidRPr="00C1177F">
        <w:tab/>
        <w:t>(B)</w:t>
      </w:r>
      <w:r w:rsidRPr="00C1177F">
        <w:tab/>
        <w:t>an email address; and</w:t>
      </w:r>
    </w:p>
    <w:p w14:paraId="039D44E4" w14:textId="77777777" w:rsidR="00B227E7" w:rsidRPr="00C1177F" w:rsidRDefault="00B227E7" w:rsidP="00B227E7">
      <w:pPr>
        <w:pStyle w:val="Isubsubpara"/>
      </w:pPr>
      <w:r w:rsidRPr="00C1177F">
        <w:tab/>
        <w:t>(C)</w:t>
      </w:r>
      <w:r w:rsidRPr="00C1177F">
        <w:tab/>
        <w:t xml:space="preserve">if the solicitor gives the court a </w:t>
      </w:r>
      <w:proofErr w:type="spellStart"/>
      <w:r w:rsidRPr="00C1177F">
        <w:t>postbox</w:t>
      </w:r>
      <w:proofErr w:type="spellEnd"/>
      <w:r w:rsidRPr="00C1177F">
        <w:t xml:space="preserve"> number at a post office in Australia—the </w:t>
      </w:r>
      <w:proofErr w:type="spellStart"/>
      <w:r w:rsidRPr="00C1177F">
        <w:t>postbox</w:t>
      </w:r>
      <w:proofErr w:type="spellEnd"/>
      <w:r w:rsidRPr="00C1177F">
        <w:t xml:space="preserve"> number; or</w:t>
      </w:r>
    </w:p>
    <w:p w14:paraId="43689E98" w14:textId="211E66E6" w:rsidR="00B227E7" w:rsidRPr="00402888" w:rsidRDefault="000242CC" w:rsidP="000242CC">
      <w:pPr>
        <w:pStyle w:val="AH5Sec"/>
        <w:shd w:val="pct25" w:color="auto" w:fill="auto"/>
        <w:rPr>
          <w:rStyle w:val="charItals"/>
        </w:rPr>
      </w:pPr>
      <w:bookmarkStart w:id="78" w:name="_Toc152061474"/>
      <w:r w:rsidRPr="000242CC">
        <w:rPr>
          <w:rStyle w:val="CharSectNo"/>
        </w:rPr>
        <w:lastRenderedPageBreak/>
        <w:t>77</w:t>
      </w:r>
      <w:r w:rsidRPr="00402888">
        <w:rPr>
          <w:rStyle w:val="charItals"/>
          <w:i w:val="0"/>
        </w:rPr>
        <w:tab/>
      </w:r>
      <w:r w:rsidR="00B227E7" w:rsidRPr="00C1177F">
        <w:t xml:space="preserve">Dictionary, definition of </w:t>
      </w:r>
      <w:r w:rsidR="00B227E7" w:rsidRPr="00402888">
        <w:rPr>
          <w:rStyle w:val="charItals"/>
        </w:rPr>
        <w:t xml:space="preserve">electronic </w:t>
      </w:r>
      <w:proofErr w:type="spellStart"/>
      <w:r w:rsidR="00B227E7" w:rsidRPr="00402888">
        <w:rPr>
          <w:rStyle w:val="charItals"/>
        </w:rPr>
        <w:t>lodgment</w:t>
      </w:r>
      <w:proofErr w:type="spellEnd"/>
      <w:r w:rsidR="00B227E7" w:rsidRPr="00402888">
        <w:rPr>
          <w:rStyle w:val="charItals"/>
        </w:rPr>
        <w:t xml:space="preserve"> facility</w:t>
      </w:r>
      <w:bookmarkEnd w:id="78"/>
    </w:p>
    <w:p w14:paraId="1F98F6CD" w14:textId="77777777" w:rsidR="00B227E7" w:rsidRPr="00C1177F" w:rsidRDefault="00B227E7" w:rsidP="00B227E7">
      <w:pPr>
        <w:pStyle w:val="direction"/>
      </w:pPr>
      <w:r w:rsidRPr="00C1177F">
        <w:t>insert</w:t>
      </w:r>
    </w:p>
    <w:p w14:paraId="4A40D82F" w14:textId="77777777" w:rsidR="00B227E7" w:rsidRPr="00C1177F" w:rsidRDefault="00B227E7" w:rsidP="000242CC">
      <w:pPr>
        <w:pStyle w:val="aDef"/>
      </w:pPr>
      <w:r w:rsidRPr="00402888">
        <w:rPr>
          <w:rStyle w:val="charBoldItals"/>
        </w:rPr>
        <w:t xml:space="preserve">electronic </w:t>
      </w:r>
      <w:proofErr w:type="spellStart"/>
      <w:r w:rsidRPr="00402888">
        <w:rPr>
          <w:rStyle w:val="charBoldItals"/>
        </w:rPr>
        <w:t>lodgment</w:t>
      </w:r>
      <w:proofErr w:type="spellEnd"/>
      <w:r w:rsidRPr="00402888">
        <w:rPr>
          <w:rStyle w:val="charBoldItals"/>
        </w:rPr>
        <w:t xml:space="preserve"> facility</w:t>
      </w:r>
      <w:r w:rsidRPr="00C1177F">
        <w:rPr>
          <w:bCs/>
          <w:iCs/>
        </w:rPr>
        <w:t xml:space="preserve"> means an electronic system managed by the court that allows for the electronic </w:t>
      </w:r>
      <w:proofErr w:type="spellStart"/>
      <w:r w:rsidRPr="00C1177F">
        <w:rPr>
          <w:bCs/>
          <w:iCs/>
        </w:rPr>
        <w:t>lodgment</w:t>
      </w:r>
      <w:proofErr w:type="spellEnd"/>
      <w:r w:rsidRPr="00C1177F">
        <w:rPr>
          <w:bCs/>
          <w:iCs/>
        </w:rPr>
        <w:t xml:space="preserve"> of documents with the court.</w:t>
      </w:r>
    </w:p>
    <w:p w14:paraId="34B26861" w14:textId="4372AB32" w:rsidR="00B227E7" w:rsidRPr="00402888" w:rsidRDefault="000242CC" w:rsidP="000242CC">
      <w:pPr>
        <w:pStyle w:val="AH5Sec"/>
        <w:shd w:val="pct25" w:color="auto" w:fill="auto"/>
        <w:rPr>
          <w:rStyle w:val="charItals"/>
        </w:rPr>
      </w:pPr>
      <w:bookmarkStart w:id="79" w:name="_Toc152061475"/>
      <w:r w:rsidRPr="000242CC">
        <w:rPr>
          <w:rStyle w:val="CharSectNo"/>
        </w:rPr>
        <w:t>78</w:t>
      </w:r>
      <w:r w:rsidRPr="00402888">
        <w:rPr>
          <w:rStyle w:val="charItals"/>
          <w:i w:val="0"/>
        </w:rPr>
        <w:tab/>
      </w:r>
      <w:r w:rsidR="00B227E7" w:rsidRPr="00C1177F">
        <w:t xml:space="preserve">Dictionary, definition of </w:t>
      </w:r>
      <w:r w:rsidR="00B227E7" w:rsidRPr="00402888">
        <w:rPr>
          <w:rStyle w:val="charItals"/>
        </w:rPr>
        <w:t>filed electronically</w:t>
      </w:r>
      <w:bookmarkEnd w:id="79"/>
    </w:p>
    <w:p w14:paraId="3B5B1AE5" w14:textId="77777777" w:rsidR="00B227E7" w:rsidRPr="00C1177F" w:rsidRDefault="00B227E7" w:rsidP="00B227E7">
      <w:pPr>
        <w:pStyle w:val="direction"/>
      </w:pPr>
      <w:r w:rsidRPr="00C1177F">
        <w:t>omit</w:t>
      </w:r>
    </w:p>
    <w:p w14:paraId="31238BE0" w14:textId="77777777" w:rsidR="00B227E7" w:rsidRPr="00C1177F" w:rsidRDefault="00B227E7" w:rsidP="00B227E7">
      <w:pPr>
        <w:pStyle w:val="Amainreturn"/>
      </w:pPr>
      <w:r w:rsidRPr="00C1177F">
        <w:t>court website</w:t>
      </w:r>
    </w:p>
    <w:p w14:paraId="3BB9CB32" w14:textId="77777777" w:rsidR="00B227E7" w:rsidRPr="00C1177F" w:rsidRDefault="00B227E7" w:rsidP="00B227E7">
      <w:pPr>
        <w:pStyle w:val="direction"/>
      </w:pPr>
      <w:r w:rsidRPr="00C1177F">
        <w:t>substitute</w:t>
      </w:r>
    </w:p>
    <w:p w14:paraId="029C5BFD" w14:textId="405BA33A" w:rsidR="00B227E7" w:rsidRPr="00C1177F" w:rsidRDefault="00B227E7" w:rsidP="00B227E7">
      <w:pPr>
        <w:pStyle w:val="Amainreturn"/>
      </w:pPr>
      <w:r w:rsidRPr="00C1177F">
        <w:t xml:space="preserve">electronic </w:t>
      </w:r>
      <w:proofErr w:type="spellStart"/>
      <w:r w:rsidRPr="00C1177F">
        <w:t>lodgment</w:t>
      </w:r>
      <w:proofErr w:type="spellEnd"/>
      <w:r w:rsidRPr="00C1177F">
        <w:t xml:space="preserve"> facility</w:t>
      </w:r>
    </w:p>
    <w:p w14:paraId="187FEC4C" w14:textId="77777777" w:rsidR="000242CC" w:rsidRDefault="000242CC">
      <w:pPr>
        <w:pStyle w:val="02Text"/>
        <w:sectPr w:rsidR="000242CC" w:rsidSect="000242CC">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docGrid w:linePitch="326"/>
        </w:sectPr>
      </w:pPr>
    </w:p>
    <w:p w14:paraId="2D366E2A" w14:textId="77777777" w:rsidR="00B227E7" w:rsidRPr="00C1177F" w:rsidRDefault="00B227E7" w:rsidP="00B227E7">
      <w:pPr>
        <w:pStyle w:val="N-line2"/>
      </w:pPr>
    </w:p>
    <w:p w14:paraId="1C2CFFC0" w14:textId="77777777" w:rsidR="00B227E7" w:rsidRPr="00C1177F" w:rsidRDefault="00B227E7" w:rsidP="00B227E7">
      <w:pPr>
        <w:pStyle w:val="EndNoteHeading"/>
      </w:pPr>
      <w:r w:rsidRPr="00C1177F">
        <w:t>Endnotes</w:t>
      </w:r>
    </w:p>
    <w:p w14:paraId="055C2EF6" w14:textId="77777777" w:rsidR="00B227E7" w:rsidRPr="00C1177F" w:rsidRDefault="00B227E7" w:rsidP="00B227E7">
      <w:pPr>
        <w:pStyle w:val="EndNoteSubHeading"/>
      </w:pPr>
      <w:r w:rsidRPr="00C1177F">
        <w:t>1</w:t>
      </w:r>
      <w:r w:rsidRPr="00C1177F">
        <w:tab/>
        <w:t>Notification</w:t>
      </w:r>
    </w:p>
    <w:p w14:paraId="3C824E69" w14:textId="052A0CD3" w:rsidR="00B227E7" w:rsidRPr="00C1177F" w:rsidRDefault="00B227E7" w:rsidP="00B227E7">
      <w:pPr>
        <w:pStyle w:val="EndNoteText"/>
      </w:pPr>
      <w:r w:rsidRPr="00C1177F">
        <w:tab/>
        <w:t xml:space="preserve">Notified under the </w:t>
      </w:r>
      <w:hyperlink r:id="rId28" w:tooltip="A2001-14" w:history="1">
        <w:r w:rsidR="00402888" w:rsidRPr="00402888">
          <w:rPr>
            <w:rStyle w:val="charCitHyperlinkAbbrev"/>
          </w:rPr>
          <w:t>Legislation Act</w:t>
        </w:r>
      </w:hyperlink>
      <w:r w:rsidRPr="00C1177F">
        <w:t xml:space="preserve"> on</w:t>
      </w:r>
      <w:r w:rsidR="00D05FF8">
        <w:t xml:space="preserve"> 18 December 2023</w:t>
      </w:r>
      <w:r w:rsidRPr="00C1177F">
        <w:t>.</w:t>
      </w:r>
    </w:p>
    <w:p w14:paraId="6E06F114" w14:textId="77777777" w:rsidR="00B227E7" w:rsidRPr="00C1177F" w:rsidRDefault="00B227E7" w:rsidP="00B227E7">
      <w:pPr>
        <w:pStyle w:val="EndNoteSubHeading"/>
      </w:pPr>
      <w:r w:rsidRPr="00C1177F">
        <w:t>2</w:t>
      </w:r>
      <w:r w:rsidRPr="00C1177F">
        <w:tab/>
        <w:t>Republications of amended laws</w:t>
      </w:r>
    </w:p>
    <w:p w14:paraId="1B5B6B6D" w14:textId="1C0BB018" w:rsidR="00B227E7" w:rsidRPr="00C1177F" w:rsidRDefault="00B227E7" w:rsidP="00B227E7">
      <w:pPr>
        <w:pStyle w:val="EndNoteText"/>
      </w:pPr>
      <w:r w:rsidRPr="00C1177F">
        <w:tab/>
        <w:t xml:space="preserve">For the latest republication of amended laws, see </w:t>
      </w:r>
      <w:hyperlink r:id="rId29" w:history="1">
        <w:r w:rsidR="00402888" w:rsidRPr="00402888">
          <w:rPr>
            <w:rStyle w:val="charCitHyperlinkAbbrev"/>
          </w:rPr>
          <w:t>www.legislation.act.gov.au</w:t>
        </w:r>
      </w:hyperlink>
      <w:r w:rsidRPr="00C1177F">
        <w:t>.</w:t>
      </w:r>
    </w:p>
    <w:p w14:paraId="1D350273" w14:textId="77777777" w:rsidR="00B227E7" w:rsidRPr="00C1177F" w:rsidRDefault="00B227E7" w:rsidP="00B227E7">
      <w:pPr>
        <w:pStyle w:val="N-line2"/>
      </w:pPr>
    </w:p>
    <w:p w14:paraId="65A42534" w14:textId="77777777" w:rsidR="000242CC" w:rsidRDefault="000242CC">
      <w:pPr>
        <w:pStyle w:val="05EndNote"/>
        <w:sectPr w:rsidR="000242CC">
          <w:headerReference w:type="even" r:id="rId30"/>
          <w:headerReference w:type="default" r:id="rId31"/>
          <w:footerReference w:type="even" r:id="rId32"/>
          <w:footerReference w:type="default" r:id="rId33"/>
          <w:type w:val="continuous"/>
          <w:pgSz w:w="11907" w:h="16839" w:code="9"/>
          <w:pgMar w:top="3000" w:right="1900" w:bottom="2500" w:left="2300" w:header="2480" w:footer="2100" w:gutter="0"/>
          <w:cols w:space="720"/>
          <w:docGrid w:linePitch="254"/>
        </w:sectPr>
      </w:pPr>
    </w:p>
    <w:p w14:paraId="6EFA0733" w14:textId="77777777" w:rsidR="00D252E0" w:rsidRDefault="00D252E0" w:rsidP="00B227E7"/>
    <w:p w14:paraId="098B1F15" w14:textId="77777777" w:rsidR="000242CC" w:rsidRDefault="000242CC" w:rsidP="000242CC"/>
    <w:p w14:paraId="69C2DB1C" w14:textId="77777777" w:rsidR="00951762" w:rsidRDefault="00951762" w:rsidP="000242CC"/>
    <w:p w14:paraId="358585A0" w14:textId="77777777" w:rsidR="00951762" w:rsidRDefault="00951762" w:rsidP="000242CC"/>
    <w:p w14:paraId="3DCB6A0F" w14:textId="77777777" w:rsidR="00951762" w:rsidRDefault="00951762" w:rsidP="000242CC"/>
    <w:p w14:paraId="08AEE876" w14:textId="77777777" w:rsidR="000242CC" w:rsidRDefault="000242CC" w:rsidP="000242CC">
      <w:pPr>
        <w:suppressLineNumbers/>
      </w:pPr>
    </w:p>
    <w:p w14:paraId="7E9BC14B" w14:textId="77777777" w:rsidR="000242CC" w:rsidRDefault="000242CC" w:rsidP="000242CC">
      <w:pPr>
        <w:suppressLineNumbers/>
      </w:pPr>
    </w:p>
    <w:p w14:paraId="70DBEA81" w14:textId="77777777" w:rsidR="000242CC" w:rsidRDefault="000242CC" w:rsidP="000242CC">
      <w:pPr>
        <w:suppressLineNumbers/>
      </w:pPr>
    </w:p>
    <w:p w14:paraId="1AFC656E" w14:textId="77777777" w:rsidR="000242CC" w:rsidRDefault="000242CC" w:rsidP="000242CC">
      <w:pPr>
        <w:suppressLineNumbers/>
      </w:pPr>
    </w:p>
    <w:p w14:paraId="2FF46EB9" w14:textId="77777777" w:rsidR="000242CC" w:rsidRDefault="000242CC" w:rsidP="000242CC">
      <w:pPr>
        <w:suppressLineNumbers/>
      </w:pPr>
    </w:p>
    <w:p w14:paraId="0CE26CB7" w14:textId="77777777" w:rsidR="000242CC" w:rsidRDefault="000242CC" w:rsidP="000242CC">
      <w:pPr>
        <w:suppressLineNumbers/>
      </w:pPr>
    </w:p>
    <w:p w14:paraId="1C4A92C9" w14:textId="664427B5" w:rsidR="000242CC" w:rsidRDefault="000242CC">
      <w:pPr>
        <w:jc w:val="center"/>
        <w:rPr>
          <w:sz w:val="18"/>
        </w:rPr>
      </w:pPr>
      <w:r>
        <w:rPr>
          <w:sz w:val="18"/>
        </w:rPr>
        <w:t xml:space="preserve">© Australian Capital Territory </w:t>
      </w:r>
      <w:r>
        <w:rPr>
          <w:noProof/>
          <w:sz w:val="18"/>
        </w:rPr>
        <w:t>2023</w:t>
      </w:r>
    </w:p>
    <w:sectPr w:rsidR="000242CC" w:rsidSect="000242CC">
      <w:headerReference w:type="even" r:id="rId34"/>
      <w:headerReference w:type="default" r:id="rId35"/>
      <w:headerReference w:type="first"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7593" w14:textId="77777777" w:rsidR="004A5E07" w:rsidRDefault="004A5E07">
      <w:r>
        <w:separator/>
      </w:r>
    </w:p>
  </w:endnote>
  <w:endnote w:type="continuationSeparator" w:id="0">
    <w:p w14:paraId="64B35F1E" w14:textId="77777777" w:rsidR="004A5E07" w:rsidRDefault="004A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31C" w14:textId="3C7E039C"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5E11" w14:textId="77777777" w:rsidR="000242CC" w:rsidRDefault="000242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242CC" w14:paraId="16BE49EC" w14:textId="77777777">
      <w:trPr>
        <w:jc w:val="center"/>
      </w:trPr>
      <w:tc>
        <w:tcPr>
          <w:tcW w:w="1240" w:type="dxa"/>
        </w:tcPr>
        <w:p w14:paraId="5F428652" w14:textId="77777777" w:rsidR="000242CC" w:rsidRDefault="000242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627D0F5" w14:textId="2AFF2572" w:rsidR="000242CC" w:rsidRDefault="00A56978">
          <w:pPr>
            <w:pStyle w:val="Footer"/>
            <w:jc w:val="center"/>
          </w:pPr>
          <w:r>
            <w:fldChar w:fldCharType="begin"/>
          </w:r>
          <w:r>
            <w:instrText xml:space="preserve"> REF Citation *\charformat </w:instrText>
          </w:r>
          <w:r>
            <w:fldChar w:fldCharType="separate"/>
          </w:r>
          <w:r w:rsidR="00A1438D">
            <w:t>Court Procedures Amendment Rules 2023 (No 2)</w:t>
          </w:r>
          <w:r>
            <w:fldChar w:fldCharType="end"/>
          </w:r>
        </w:p>
        <w:p w14:paraId="10880054" w14:textId="2C85C468" w:rsidR="000242CC" w:rsidRDefault="00A56978">
          <w:pPr>
            <w:pStyle w:val="Footer"/>
            <w:spacing w:before="0"/>
            <w:jc w:val="center"/>
          </w:pPr>
          <w:r>
            <w:fldChar w:fldCharType="begin"/>
          </w:r>
          <w:r>
            <w:instrText xml:space="preserve"> DOCPROPERTY "Eff"  *\charformat </w:instrText>
          </w:r>
          <w:r>
            <w:fldChar w:fldCharType="separate"/>
          </w:r>
          <w:r w:rsidR="00A1438D">
            <w:t xml:space="preserve"> </w:t>
          </w:r>
          <w:r>
            <w:fldChar w:fldCharType="end"/>
          </w:r>
          <w:r>
            <w:fldChar w:fldCharType="begin"/>
          </w:r>
          <w:r>
            <w:instrText xml:space="preserve"> DOCPROPERTY "StartDt"  *\charformat </w:instrText>
          </w:r>
          <w:r>
            <w:fldChar w:fldCharType="separate"/>
          </w:r>
          <w:r w:rsidR="00A1438D">
            <w:t xml:space="preserve">  </w:t>
          </w:r>
          <w:r>
            <w:fldChar w:fldCharType="end"/>
          </w:r>
          <w:r>
            <w:fldChar w:fldCharType="begin"/>
          </w:r>
          <w:r>
            <w:instrText xml:space="preserve"> DOCPROPERTY "EndDt"  *\charformat </w:instrText>
          </w:r>
          <w:r>
            <w:fldChar w:fldCharType="separate"/>
          </w:r>
          <w:r w:rsidR="00A1438D">
            <w:t xml:space="preserve">  </w:t>
          </w:r>
          <w:r>
            <w:fldChar w:fldCharType="end"/>
          </w:r>
        </w:p>
      </w:tc>
      <w:tc>
        <w:tcPr>
          <w:tcW w:w="1553" w:type="dxa"/>
        </w:tcPr>
        <w:p w14:paraId="4C814844" w14:textId="576B1972" w:rsidR="000242CC" w:rsidRDefault="00A56978">
          <w:pPr>
            <w:pStyle w:val="Footer"/>
            <w:jc w:val="right"/>
          </w:pPr>
          <w:r>
            <w:fldChar w:fldCharType="begin"/>
          </w:r>
          <w:r>
            <w:instrText xml:space="preserve"> DOCPROPERTY "Category"  *\charformat  </w:instrText>
          </w:r>
          <w:r>
            <w:fldChar w:fldCharType="separate"/>
          </w:r>
          <w:r w:rsidR="00A1438D">
            <w:t>SL2023-36</w:t>
          </w:r>
          <w:r>
            <w:fldChar w:fldCharType="end"/>
          </w:r>
          <w:r w:rsidR="000242CC">
            <w:br/>
          </w:r>
          <w:r>
            <w:fldChar w:fldCharType="begin"/>
          </w:r>
          <w:r>
            <w:instrText xml:space="preserve"> DOCPROPERTY "RepubDt"  *\charformat  </w:instrText>
          </w:r>
          <w:r>
            <w:fldChar w:fldCharType="separate"/>
          </w:r>
          <w:r w:rsidR="00A1438D">
            <w:t xml:space="preserve">  </w:t>
          </w:r>
          <w:r>
            <w:fldChar w:fldCharType="end"/>
          </w:r>
        </w:p>
      </w:tc>
    </w:tr>
  </w:tbl>
  <w:p w14:paraId="1D26A7D2" w14:textId="51FA7EB8"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8F95" w14:textId="77777777" w:rsidR="000242CC" w:rsidRDefault="000242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242CC" w14:paraId="2B689A7E" w14:textId="77777777">
      <w:trPr>
        <w:jc w:val="center"/>
      </w:trPr>
      <w:tc>
        <w:tcPr>
          <w:tcW w:w="1553" w:type="dxa"/>
        </w:tcPr>
        <w:p w14:paraId="6AD7FA4D" w14:textId="600377E8" w:rsidR="000242CC" w:rsidRDefault="00A56978">
          <w:pPr>
            <w:pStyle w:val="Footer"/>
          </w:pPr>
          <w:r>
            <w:fldChar w:fldCharType="begin"/>
          </w:r>
          <w:r>
            <w:instrText xml:space="preserve"> DOCPROPERTY "Category"  *\charformat  </w:instrText>
          </w:r>
          <w:r>
            <w:fldChar w:fldCharType="separate"/>
          </w:r>
          <w:r w:rsidR="00A1438D">
            <w:t>SL2023-36</w:t>
          </w:r>
          <w:r>
            <w:fldChar w:fldCharType="end"/>
          </w:r>
          <w:r w:rsidR="000242CC">
            <w:br/>
          </w:r>
          <w:r>
            <w:fldChar w:fldCharType="begin"/>
          </w:r>
          <w:r>
            <w:instrText xml:space="preserve"> DOCPROPERTY "RepubDt"  *\charformat  </w:instrText>
          </w:r>
          <w:r>
            <w:fldChar w:fldCharType="separate"/>
          </w:r>
          <w:r w:rsidR="00A1438D">
            <w:t xml:space="preserve">  </w:t>
          </w:r>
          <w:r>
            <w:fldChar w:fldCharType="end"/>
          </w:r>
        </w:p>
      </w:tc>
      <w:tc>
        <w:tcPr>
          <w:tcW w:w="4527" w:type="dxa"/>
        </w:tcPr>
        <w:p w14:paraId="7AAA5E7F" w14:textId="19DC98BD" w:rsidR="000242CC" w:rsidRDefault="00A56978">
          <w:pPr>
            <w:pStyle w:val="Footer"/>
            <w:jc w:val="center"/>
          </w:pPr>
          <w:r>
            <w:fldChar w:fldCharType="begin"/>
          </w:r>
          <w:r>
            <w:instrText xml:space="preserve"> REF Citation *\charformat </w:instrText>
          </w:r>
          <w:r>
            <w:fldChar w:fldCharType="separate"/>
          </w:r>
          <w:r w:rsidR="00A1438D">
            <w:t>Court Procedures Amendment Rules 2023 (No 2)</w:t>
          </w:r>
          <w:r>
            <w:fldChar w:fldCharType="end"/>
          </w:r>
        </w:p>
        <w:p w14:paraId="74F81828" w14:textId="053DE96C" w:rsidR="000242CC" w:rsidRDefault="00A56978">
          <w:pPr>
            <w:pStyle w:val="Footer"/>
            <w:spacing w:before="0"/>
            <w:jc w:val="center"/>
          </w:pPr>
          <w:r>
            <w:fldChar w:fldCharType="begin"/>
          </w:r>
          <w:r>
            <w:instrText xml:space="preserve"> DOCPROPERTY "Eff"  *\charformat </w:instrText>
          </w:r>
          <w:r>
            <w:fldChar w:fldCharType="separate"/>
          </w:r>
          <w:r w:rsidR="00A1438D">
            <w:t xml:space="preserve"> </w:t>
          </w:r>
          <w:r>
            <w:fldChar w:fldCharType="end"/>
          </w:r>
          <w:r>
            <w:fldChar w:fldCharType="begin"/>
          </w:r>
          <w:r>
            <w:instrText xml:space="preserve"> DOCPROPERTY "StartDt"  *\charformat </w:instrText>
          </w:r>
          <w:r>
            <w:fldChar w:fldCharType="separate"/>
          </w:r>
          <w:r w:rsidR="00A1438D">
            <w:t xml:space="preserve">  </w:t>
          </w:r>
          <w:r>
            <w:fldChar w:fldCharType="end"/>
          </w:r>
          <w:r>
            <w:fldChar w:fldCharType="begin"/>
          </w:r>
          <w:r>
            <w:instrText xml:space="preserve"> DOCPROPERTY "EndDt"  *\charformat </w:instrText>
          </w:r>
          <w:r>
            <w:fldChar w:fldCharType="separate"/>
          </w:r>
          <w:r w:rsidR="00A1438D">
            <w:t xml:space="preserve">  </w:t>
          </w:r>
          <w:r>
            <w:fldChar w:fldCharType="end"/>
          </w:r>
        </w:p>
      </w:tc>
      <w:tc>
        <w:tcPr>
          <w:tcW w:w="1240" w:type="dxa"/>
        </w:tcPr>
        <w:p w14:paraId="6CC3B7A1" w14:textId="77777777" w:rsidR="000242CC" w:rsidRDefault="000242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FBA91D" w14:textId="05CAD92E"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DB23" w14:textId="72E4542C"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EE6" w14:textId="76CA1A70" w:rsidR="000242CC" w:rsidRDefault="000242CC">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1438D">
      <w:rPr>
        <w:rFonts w:ascii="Arial" w:hAnsi="Arial"/>
        <w:sz w:val="12"/>
      </w:rPr>
      <w:t>J2023-1181</w:t>
    </w:r>
    <w:r>
      <w:rPr>
        <w:rFonts w:ascii="Arial" w:hAnsi="Arial"/>
        <w:sz w:val="12"/>
      </w:rPr>
      <w:fldChar w:fldCharType="end"/>
    </w:r>
  </w:p>
  <w:p w14:paraId="2085BBE4" w14:textId="688935DD"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1B08" w14:textId="77777777" w:rsidR="000242CC" w:rsidRDefault="000242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42CC" w:rsidRPr="00CB3D59" w14:paraId="252189A8" w14:textId="77777777">
      <w:tc>
        <w:tcPr>
          <w:tcW w:w="845" w:type="pct"/>
        </w:tcPr>
        <w:p w14:paraId="4A74CA49" w14:textId="77777777" w:rsidR="000242CC" w:rsidRPr="0097645D" w:rsidRDefault="000242C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D813E30" w14:textId="1074087A" w:rsidR="000242CC" w:rsidRPr="00783A18" w:rsidRDefault="00A5697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1438D">
            <w:t>Court Procedures Amendment Rules 2023 (No 2)</w:t>
          </w:r>
          <w:r>
            <w:fldChar w:fldCharType="end"/>
          </w:r>
        </w:p>
        <w:p w14:paraId="623BB850" w14:textId="0A1A28DC" w:rsidR="000242CC" w:rsidRPr="00783A18" w:rsidRDefault="000242C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1ABF16" w14:textId="64765517" w:rsidR="000242CC" w:rsidRPr="00743346" w:rsidRDefault="000242C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1438D">
            <w:rPr>
              <w:rFonts w:cs="Arial"/>
              <w:szCs w:val="18"/>
            </w:rPr>
            <w:t>SL2023-36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1438D">
            <w:rPr>
              <w:rFonts w:cs="Arial"/>
              <w:szCs w:val="18"/>
            </w:rPr>
            <w:t xml:space="preserve">  </w:t>
          </w:r>
          <w:r w:rsidRPr="00743346">
            <w:rPr>
              <w:rFonts w:cs="Arial"/>
              <w:szCs w:val="18"/>
            </w:rPr>
            <w:fldChar w:fldCharType="end"/>
          </w:r>
        </w:p>
      </w:tc>
    </w:tr>
  </w:tbl>
  <w:p w14:paraId="12AAC3A2" w14:textId="3AB8EFEC"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C1FE" w14:textId="77777777" w:rsidR="000242CC" w:rsidRDefault="000242C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242CC" w:rsidRPr="00CB3D59" w14:paraId="7CA06A27" w14:textId="77777777">
      <w:tc>
        <w:tcPr>
          <w:tcW w:w="1060" w:type="pct"/>
        </w:tcPr>
        <w:p w14:paraId="34CBF8A7" w14:textId="0365B2CD" w:rsidR="000242CC" w:rsidRPr="00743346" w:rsidRDefault="000242C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1438D">
            <w:rPr>
              <w:rFonts w:cs="Arial"/>
              <w:szCs w:val="18"/>
            </w:rPr>
            <w:t>SL2023-36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1438D">
            <w:rPr>
              <w:rFonts w:cs="Arial"/>
              <w:szCs w:val="18"/>
            </w:rPr>
            <w:t xml:space="preserve">  </w:t>
          </w:r>
          <w:r w:rsidRPr="00743346">
            <w:rPr>
              <w:rFonts w:cs="Arial"/>
              <w:szCs w:val="18"/>
            </w:rPr>
            <w:fldChar w:fldCharType="end"/>
          </w:r>
        </w:p>
      </w:tc>
      <w:tc>
        <w:tcPr>
          <w:tcW w:w="3094" w:type="pct"/>
        </w:tcPr>
        <w:p w14:paraId="100EEE2C" w14:textId="5CEBDDC5" w:rsidR="000242CC" w:rsidRPr="00783A18" w:rsidRDefault="00A5697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1438D">
            <w:t>Court Procedures Amendment Rules 2023 (No 2)</w:t>
          </w:r>
          <w:r>
            <w:fldChar w:fldCharType="end"/>
          </w:r>
        </w:p>
        <w:p w14:paraId="27D3B6BF" w14:textId="49CDF6E8" w:rsidR="000242CC" w:rsidRPr="00783A18" w:rsidRDefault="000242C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0169009" w14:textId="77777777" w:rsidR="000242CC" w:rsidRPr="0097645D" w:rsidRDefault="000242C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11565E9" w14:textId="1D43524C"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5FF6" w14:textId="77777777" w:rsidR="000242CC" w:rsidRDefault="000242CC">
    <w:pPr>
      <w:rPr>
        <w:sz w:val="16"/>
      </w:rPr>
    </w:pPr>
  </w:p>
  <w:p w14:paraId="3ABD28AC" w14:textId="4624B8CC" w:rsidR="000242CC" w:rsidRDefault="000242C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1438D">
      <w:rPr>
        <w:rFonts w:ascii="Arial" w:hAnsi="Arial"/>
        <w:sz w:val="12"/>
      </w:rPr>
      <w:t>J2023-1181</w:t>
    </w:r>
    <w:r>
      <w:rPr>
        <w:rFonts w:ascii="Arial" w:hAnsi="Arial"/>
        <w:sz w:val="12"/>
      </w:rPr>
      <w:fldChar w:fldCharType="end"/>
    </w:r>
  </w:p>
  <w:p w14:paraId="05CE3331" w14:textId="495D599A" w:rsidR="000242CC" w:rsidRPr="00A56978" w:rsidRDefault="00A56978" w:rsidP="00A56978">
    <w:pPr>
      <w:pStyle w:val="Status"/>
      <w:tabs>
        <w:tab w:val="center" w:pos="3853"/>
        <w:tab w:val="left" w:pos="4575"/>
      </w:tab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1B3" w14:textId="77777777" w:rsidR="000242CC" w:rsidRDefault="000242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42CC" w:rsidRPr="00CB3D59" w14:paraId="4A599D58" w14:textId="77777777">
      <w:tc>
        <w:tcPr>
          <w:tcW w:w="847" w:type="pct"/>
        </w:tcPr>
        <w:p w14:paraId="05BE19E9" w14:textId="77777777" w:rsidR="000242CC" w:rsidRPr="006D109C" w:rsidRDefault="000242C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8F4B6DD" w14:textId="4DBC93B0" w:rsidR="000242CC" w:rsidRPr="006D109C" w:rsidRDefault="000242C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38D" w:rsidRPr="00A1438D">
            <w:rPr>
              <w:rFonts w:cs="Arial"/>
              <w:szCs w:val="18"/>
            </w:rPr>
            <w:t>Court Procedures Amendment Rules 2023</w:t>
          </w:r>
          <w:r w:rsidR="00A1438D">
            <w:t xml:space="preserve"> (No 2)</w:t>
          </w:r>
          <w:r>
            <w:rPr>
              <w:rFonts w:cs="Arial"/>
              <w:szCs w:val="18"/>
            </w:rPr>
            <w:fldChar w:fldCharType="end"/>
          </w:r>
        </w:p>
        <w:p w14:paraId="0F183778" w14:textId="1E1DCED4" w:rsidR="000242CC" w:rsidRPr="00783A18" w:rsidRDefault="000242C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F14C1C0" w14:textId="2ED7D48B" w:rsidR="000242CC" w:rsidRPr="006D109C" w:rsidRDefault="000242C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438D">
            <w:rPr>
              <w:rFonts w:cs="Arial"/>
              <w:szCs w:val="18"/>
            </w:rPr>
            <w:t>SL2023-36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438D">
            <w:rPr>
              <w:rFonts w:cs="Arial"/>
              <w:szCs w:val="18"/>
            </w:rPr>
            <w:t xml:space="preserve">  </w:t>
          </w:r>
          <w:r w:rsidRPr="006D109C">
            <w:rPr>
              <w:rFonts w:cs="Arial"/>
              <w:szCs w:val="18"/>
            </w:rPr>
            <w:fldChar w:fldCharType="end"/>
          </w:r>
        </w:p>
      </w:tc>
    </w:tr>
  </w:tbl>
  <w:p w14:paraId="6AF61474" w14:textId="170A6B80"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3E00" w14:textId="77777777" w:rsidR="000242CC" w:rsidRDefault="000242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42CC" w:rsidRPr="00CB3D59" w14:paraId="18674D11" w14:textId="77777777">
      <w:tc>
        <w:tcPr>
          <w:tcW w:w="1061" w:type="pct"/>
        </w:tcPr>
        <w:p w14:paraId="28D9362E" w14:textId="2BD9D14E" w:rsidR="000242CC" w:rsidRPr="006D109C" w:rsidRDefault="000242C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438D">
            <w:rPr>
              <w:rFonts w:cs="Arial"/>
              <w:szCs w:val="18"/>
            </w:rPr>
            <w:t>SL2023-36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438D">
            <w:rPr>
              <w:rFonts w:cs="Arial"/>
              <w:szCs w:val="18"/>
            </w:rPr>
            <w:t xml:space="preserve">  </w:t>
          </w:r>
          <w:r w:rsidRPr="006D109C">
            <w:rPr>
              <w:rFonts w:cs="Arial"/>
              <w:szCs w:val="18"/>
            </w:rPr>
            <w:fldChar w:fldCharType="end"/>
          </w:r>
        </w:p>
      </w:tc>
      <w:tc>
        <w:tcPr>
          <w:tcW w:w="3092" w:type="pct"/>
        </w:tcPr>
        <w:p w14:paraId="300054AF" w14:textId="4CC182D1" w:rsidR="000242CC" w:rsidRPr="006D109C" w:rsidRDefault="000242C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38D" w:rsidRPr="00A1438D">
            <w:rPr>
              <w:rFonts w:cs="Arial"/>
              <w:szCs w:val="18"/>
            </w:rPr>
            <w:t>Court Procedures Amendment Rules 2023</w:t>
          </w:r>
          <w:r w:rsidR="00A1438D">
            <w:t xml:space="preserve"> (No 2)</w:t>
          </w:r>
          <w:r>
            <w:rPr>
              <w:rFonts w:cs="Arial"/>
              <w:szCs w:val="18"/>
            </w:rPr>
            <w:fldChar w:fldCharType="end"/>
          </w:r>
        </w:p>
        <w:p w14:paraId="17BD8C7A" w14:textId="2ECDDEB7" w:rsidR="000242CC" w:rsidRPr="00783A18" w:rsidRDefault="000242C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1438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DC2E20F" w14:textId="77777777" w:rsidR="000242CC" w:rsidRPr="006D109C" w:rsidRDefault="000242C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E044311" w14:textId="63D9010E" w:rsidR="000242CC" w:rsidRPr="00A56978" w:rsidRDefault="00A56978" w:rsidP="00A56978">
    <w:pPr>
      <w:pStyle w:val="Status"/>
      <w:rPr>
        <w:rFonts w:cs="Arial"/>
      </w:rPr>
    </w:pPr>
    <w:r w:rsidRPr="00A56978">
      <w:rPr>
        <w:rFonts w:cs="Arial"/>
      </w:rPr>
      <w:fldChar w:fldCharType="begin"/>
    </w:r>
    <w:r w:rsidRPr="00A56978">
      <w:rPr>
        <w:rFonts w:cs="Arial"/>
      </w:rPr>
      <w:instrText xml:space="preserve"> DOCPROPERTY "Status" </w:instrText>
    </w:r>
    <w:r w:rsidRPr="00A56978">
      <w:rPr>
        <w:rFonts w:cs="Arial"/>
      </w:rPr>
      <w:fldChar w:fldCharType="separate"/>
    </w:r>
    <w:r w:rsidR="00A1438D" w:rsidRPr="00A56978">
      <w:rPr>
        <w:rFonts w:cs="Arial"/>
      </w:rPr>
      <w:t xml:space="preserve"> </w:t>
    </w:r>
    <w:r w:rsidRPr="00A56978">
      <w:rPr>
        <w:rFonts w:cs="Arial"/>
      </w:rPr>
      <w:fldChar w:fldCharType="end"/>
    </w:r>
    <w:r w:rsidRPr="00A569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D1CD" w14:textId="77777777" w:rsidR="000242CC" w:rsidRDefault="000242CC">
    <w:pPr>
      <w:rPr>
        <w:sz w:val="16"/>
      </w:rPr>
    </w:pPr>
  </w:p>
  <w:p w14:paraId="78995B0B" w14:textId="08AF134E" w:rsidR="000242CC" w:rsidRDefault="000242C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1438D">
      <w:rPr>
        <w:rFonts w:ascii="Arial" w:hAnsi="Arial"/>
        <w:sz w:val="12"/>
      </w:rPr>
      <w:t>J2023-1181</w:t>
    </w:r>
    <w:r>
      <w:rPr>
        <w:rFonts w:ascii="Arial" w:hAnsi="Arial"/>
        <w:sz w:val="12"/>
      </w:rPr>
      <w:fldChar w:fldCharType="end"/>
    </w:r>
  </w:p>
  <w:p w14:paraId="2E46B054" w14:textId="545BBB06" w:rsidR="000242CC" w:rsidRDefault="00A56978">
    <w:pPr>
      <w:pStyle w:val="Status"/>
    </w:pPr>
    <w:r>
      <w:fldChar w:fldCharType="begin"/>
    </w:r>
    <w:r>
      <w:instrText xml:space="preserve"> DOCPROPERTY "Status" </w:instrText>
    </w:r>
    <w:r>
      <w:fldChar w:fldCharType="separate"/>
    </w:r>
    <w:r w:rsidR="00A1438D">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810E" w14:textId="77777777" w:rsidR="004A5E07" w:rsidRDefault="004A5E07">
      <w:r>
        <w:separator/>
      </w:r>
    </w:p>
  </w:footnote>
  <w:footnote w:type="continuationSeparator" w:id="0">
    <w:p w14:paraId="6F409563" w14:textId="77777777" w:rsidR="004A5E07" w:rsidRDefault="004A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C2C3" w14:textId="77777777" w:rsidR="000242CC" w:rsidRDefault="000242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06467DC" w14:textId="77777777" w:rsidTr="00567644">
      <w:trPr>
        <w:jc w:val="center"/>
      </w:trPr>
      <w:tc>
        <w:tcPr>
          <w:tcW w:w="1068" w:type="pct"/>
        </w:tcPr>
        <w:p w14:paraId="64CBF8D1" w14:textId="77777777" w:rsidR="00AB3E20" w:rsidRPr="00567644" w:rsidRDefault="00AB3E20" w:rsidP="00567644">
          <w:pPr>
            <w:pStyle w:val="HeaderEven"/>
            <w:tabs>
              <w:tab w:val="left" w:pos="700"/>
            </w:tabs>
            <w:ind w:left="697" w:hanging="697"/>
            <w:rPr>
              <w:rFonts w:cs="Arial"/>
              <w:szCs w:val="18"/>
            </w:rPr>
          </w:pPr>
        </w:p>
      </w:tc>
      <w:tc>
        <w:tcPr>
          <w:tcW w:w="3932" w:type="pct"/>
        </w:tcPr>
        <w:p w14:paraId="001568DC" w14:textId="77777777" w:rsidR="00AB3E20" w:rsidRPr="00567644" w:rsidRDefault="00AB3E20" w:rsidP="00567644">
          <w:pPr>
            <w:pStyle w:val="HeaderEven"/>
            <w:tabs>
              <w:tab w:val="left" w:pos="700"/>
            </w:tabs>
            <w:ind w:left="697" w:hanging="697"/>
            <w:rPr>
              <w:rFonts w:cs="Arial"/>
              <w:szCs w:val="18"/>
            </w:rPr>
          </w:pPr>
        </w:p>
      </w:tc>
    </w:tr>
    <w:tr w:rsidR="00AB3E20" w:rsidRPr="00E06D02" w14:paraId="4D8015D4" w14:textId="77777777" w:rsidTr="00567644">
      <w:trPr>
        <w:jc w:val="center"/>
      </w:trPr>
      <w:tc>
        <w:tcPr>
          <w:tcW w:w="1068" w:type="pct"/>
        </w:tcPr>
        <w:p w14:paraId="36F135A5" w14:textId="77777777" w:rsidR="00AB3E20" w:rsidRPr="00567644" w:rsidRDefault="00AB3E20" w:rsidP="00567644">
          <w:pPr>
            <w:pStyle w:val="HeaderEven"/>
            <w:tabs>
              <w:tab w:val="left" w:pos="700"/>
            </w:tabs>
            <w:ind w:left="697" w:hanging="697"/>
            <w:rPr>
              <w:rFonts w:cs="Arial"/>
              <w:szCs w:val="18"/>
            </w:rPr>
          </w:pPr>
        </w:p>
      </w:tc>
      <w:tc>
        <w:tcPr>
          <w:tcW w:w="3932" w:type="pct"/>
        </w:tcPr>
        <w:p w14:paraId="5EA3D06F" w14:textId="77777777" w:rsidR="00AB3E20" w:rsidRPr="00567644" w:rsidRDefault="00AB3E20" w:rsidP="00567644">
          <w:pPr>
            <w:pStyle w:val="HeaderEven"/>
            <w:tabs>
              <w:tab w:val="left" w:pos="700"/>
            </w:tabs>
            <w:ind w:left="697" w:hanging="697"/>
            <w:rPr>
              <w:rFonts w:cs="Arial"/>
              <w:szCs w:val="18"/>
            </w:rPr>
          </w:pPr>
        </w:p>
      </w:tc>
    </w:tr>
    <w:tr w:rsidR="00AB3E20" w:rsidRPr="00E06D02" w14:paraId="2F2A77BF" w14:textId="77777777" w:rsidTr="00567644">
      <w:trPr>
        <w:cantSplit/>
        <w:jc w:val="center"/>
      </w:trPr>
      <w:tc>
        <w:tcPr>
          <w:tcW w:w="4997" w:type="pct"/>
          <w:gridSpan w:val="2"/>
          <w:tcBorders>
            <w:bottom w:val="single" w:sz="4" w:space="0" w:color="auto"/>
          </w:tcBorders>
        </w:tcPr>
        <w:p w14:paraId="45D2483F" w14:textId="77777777" w:rsidR="00AB3E20" w:rsidRPr="00567644" w:rsidRDefault="00AB3E20" w:rsidP="00567644">
          <w:pPr>
            <w:pStyle w:val="HeaderEven6"/>
            <w:tabs>
              <w:tab w:val="left" w:pos="700"/>
            </w:tabs>
            <w:ind w:left="697" w:hanging="697"/>
            <w:rPr>
              <w:szCs w:val="18"/>
            </w:rPr>
          </w:pPr>
        </w:p>
      </w:tc>
    </w:tr>
  </w:tbl>
  <w:p w14:paraId="0B40B295" w14:textId="77777777" w:rsidR="00AB3E20" w:rsidRDefault="00AB3E2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C6D2" w14:textId="77777777" w:rsidR="004E49DF" w:rsidRPr="000242CC" w:rsidRDefault="004E49DF" w:rsidP="000242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887D" w14:textId="77777777" w:rsidR="004E49DF" w:rsidRPr="000242CC" w:rsidRDefault="004E49DF" w:rsidP="0002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DAA2" w14:textId="77777777" w:rsidR="000242CC" w:rsidRDefault="00024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7E47" w14:textId="77777777" w:rsidR="000242CC" w:rsidRDefault="000242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42CC" w:rsidRPr="00CB3D59" w14:paraId="40EC7179" w14:textId="77777777">
      <w:tc>
        <w:tcPr>
          <w:tcW w:w="900" w:type="pct"/>
        </w:tcPr>
        <w:p w14:paraId="76A16C43" w14:textId="77777777" w:rsidR="000242CC" w:rsidRPr="00783A18" w:rsidRDefault="000242CC">
          <w:pPr>
            <w:pStyle w:val="HeaderEven"/>
            <w:rPr>
              <w:rFonts w:ascii="Times New Roman" w:hAnsi="Times New Roman"/>
              <w:sz w:val="24"/>
              <w:szCs w:val="24"/>
            </w:rPr>
          </w:pPr>
        </w:p>
      </w:tc>
      <w:tc>
        <w:tcPr>
          <w:tcW w:w="4100" w:type="pct"/>
        </w:tcPr>
        <w:p w14:paraId="29C3359C" w14:textId="77777777" w:rsidR="000242CC" w:rsidRPr="00783A18" w:rsidRDefault="000242CC">
          <w:pPr>
            <w:pStyle w:val="HeaderEven"/>
            <w:rPr>
              <w:rFonts w:ascii="Times New Roman" w:hAnsi="Times New Roman"/>
              <w:sz w:val="24"/>
              <w:szCs w:val="24"/>
            </w:rPr>
          </w:pPr>
        </w:p>
      </w:tc>
    </w:tr>
    <w:tr w:rsidR="000242CC" w:rsidRPr="00CB3D59" w14:paraId="6392D061" w14:textId="77777777">
      <w:tc>
        <w:tcPr>
          <w:tcW w:w="4100" w:type="pct"/>
          <w:gridSpan w:val="2"/>
          <w:tcBorders>
            <w:bottom w:val="single" w:sz="4" w:space="0" w:color="auto"/>
          </w:tcBorders>
        </w:tcPr>
        <w:p w14:paraId="49C9F397" w14:textId="6FA1A4DB" w:rsidR="000242CC" w:rsidRPr="0097645D" w:rsidRDefault="00A56978"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25101FE" w14:textId="1DECF185" w:rsidR="000242CC" w:rsidRDefault="000242CC">
    <w:pPr>
      <w:pStyle w:val="N-9pt"/>
    </w:pPr>
    <w:r>
      <w:tab/>
    </w:r>
    <w:r w:rsidR="00A56978">
      <w:fldChar w:fldCharType="begin"/>
    </w:r>
    <w:r w:rsidR="00A56978">
      <w:instrText xml:space="preserve"> STYLEREF charPage \* MERGEFORMAT </w:instrText>
    </w:r>
    <w:r w:rsidR="00A56978">
      <w:fldChar w:fldCharType="separate"/>
    </w:r>
    <w:r w:rsidR="00A56978">
      <w:rPr>
        <w:noProof/>
      </w:rPr>
      <w:t>Page</w:t>
    </w:r>
    <w:r w:rsidR="00A569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42CC" w:rsidRPr="00CB3D59" w14:paraId="19BF3889" w14:textId="77777777">
      <w:tc>
        <w:tcPr>
          <w:tcW w:w="4100" w:type="pct"/>
        </w:tcPr>
        <w:p w14:paraId="73817BD1" w14:textId="77777777" w:rsidR="000242CC" w:rsidRPr="00783A18" w:rsidRDefault="000242CC" w:rsidP="000763CD">
          <w:pPr>
            <w:pStyle w:val="HeaderOdd"/>
            <w:jc w:val="left"/>
            <w:rPr>
              <w:rFonts w:ascii="Times New Roman" w:hAnsi="Times New Roman"/>
              <w:sz w:val="24"/>
              <w:szCs w:val="24"/>
            </w:rPr>
          </w:pPr>
        </w:p>
      </w:tc>
      <w:tc>
        <w:tcPr>
          <w:tcW w:w="900" w:type="pct"/>
        </w:tcPr>
        <w:p w14:paraId="4977F357" w14:textId="77777777" w:rsidR="000242CC" w:rsidRPr="00783A18" w:rsidRDefault="000242CC" w:rsidP="000763CD">
          <w:pPr>
            <w:pStyle w:val="HeaderOdd"/>
            <w:jc w:val="left"/>
            <w:rPr>
              <w:rFonts w:ascii="Times New Roman" w:hAnsi="Times New Roman"/>
              <w:sz w:val="24"/>
              <w:szCs w:val="24"/>
            </w:rPr>
          </w:pPr>
        </w:p>
      </w:tc>
    </w:tr>
    <w:tr w:rsidR="000242CC" w:rsidRPr="00CB3D59" w14:paraId="1006CDD4" w14:textId="77777777">
      <w:tc>
        <w:tcPr>
          <w:tcW w:w="900" w:type="pct"/>
          <w:gridSpan w:val="2"/>
          <w:tcBorders>
            <w:bottom w:val="single" w:sz="4" w:space="0" w:color="auto"/>
          </w:tcBorders>
        </w:tcPr>
        <w:p w14:paraId="57E890C6" w14:textId="6154F6A5" w:rsidR="000242CC" w:rsidRPr="0097645D" w:rsidRDefault="00A56978"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01305F2" w14:textId="3D4C3C6E" w:rsidR="000242CC" w:rsidRDefault="000242CC">
    <w:pPr>
      <w:pStyle w:val="N-9pt"/>
    </w:pPr>
    <w:r>
      <w:tab/>
    </w:r>
    <w:r w:rsidR="00A56978">
      <w:fldChar w:fldCharType="begin"/>
    </w:r>
    <w:r w:rsidR="00A56978">
      <w:instrText xml:space="preserve"> STYLEREF charPage \* MERGEFORMAT </w:instrText>
    </w:r>
    <w:r w:rsidR="00A56978">
      <w:fldChar w:fldCharType="separate"/>
    </w:r>
    <w:r w:rsidR="00A56978">
      <w:rPr>
        <w:noProof/>
      </w:rPr>
      <w:t>Page</w:t>
    </w:r>
    <w:r w:rsidR="00A569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0"/>
      <w:gridCol w:w="6067"/>
    </w:tblGrid>
    <w:tr w:rsidR="000242CC" w:rsidRPr="00CB3D59" w14:paraId="7F1F897C" w14:textId="77777777" w:rsidTr="003A49FD">
      <w:tc>
        <w:tcPr>
          <w:tcW w:w="1701" w:type="dxa"/>
        </w:tcPr>
        <w:p w14:paraId="7E98CEBC" w14:textId="23315FB6" w:rsidR="000242CC" w:rsidRPr="006D109C" w:rsidRDefault="000242C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7400C2A" w14:textId="5E4EDBD6" w:rsidR="000242CC" w:rsidRPr="006D109C" w:rsidRDefault="000242C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0242CC" w:rsidRPr="00CB3D59" w14:paraId="73AA1F9D" w14:textId="77777777" w:rsidTr="003A49FD">
      <w:tc>
        <w:tcPr>
          <w:tcW w:w="1701" w:type="dxa"/>
        </w:tcPr>
        <w:p w14:paraId="77EA5F44" w14:textId="50A158C3" w:rsidR="000242CC" w:rsidRPr="006D109C" w:rsidRDefault="000242C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555B267" w14:textId="4DF2392C" w:rsidR="000242CC" w:rsidRPr="006D109C" w:rsidRDefault="000242C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242CC" w:rsidRPr="00CB3D59" w14:paraId="69F204E9" w14:textId="77777777" w:rsidTr="003A49FD">
      <w:trPr>
        <w:cantSplit/>
      </w:trPr>
      <w:tc>
        <w:tcPr>
          <w:tcW w:w="1701" w:type="dxa"/>
          <w:gridSpan w:val="2"/>
          <w:tcBorders>
            <w:bottom w:val="single" w:sz="4" w:space="0" w:color="auto"/>
          </w:tcBorders>
        </w:tcPr>
        <w:p w14:paraId="608BB029" w14:textId="65BB967D" w:rsidR="000242CC" w:rsidRPr="006D109C" w:rsidRDefault="000242C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438D">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6978">
            <w:rPr>
              <w:rFonts w:cs="Arial"/>
              <w:noProof/>
              <w:szCs w:val="18"/>
            </w:rPr>
            <w:t>77</w:t>
          </w:r>
          <w:r w:rsidRPr="006D109C">
            <w:rPr>
              <w:rFonts w:cs="Arial"/>
              <w:szCs w:val="18"/>
            </w:rPr>
            <w:fldChar w:fldCharType="end"/>
          </w:r>
        </w:p>
      </w:tc>
    </w:tr>
  </w:tbl>
  <w:p w14:paraId="04B34DB1" w14:textId="77777777" w:rsidR="000242CC" w:rsidRDefault="000242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242CC" w:rsidRPr="00CB3D59" w14:paraId="53AD655B" w14:textId="77777777" w:rsidTr="003A49FD">
      <w:tc>
        <w:tcPr>
          <w:tcW w:w="6320" w:type="dxa"/>
        </w:tcPr>
        <w:p w14:paraId="4F9A814A" w14:textId="0CB385B5" w:rsidR="000242CC" w:rsidRPr="006D109C" w:rsidRDefault="000242C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55EDF67" w14:textId="1D32120F" w:rsidR="000242CC" w:rsidRPr="006D109C" w:rsidRDefault="000242C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0242CC" w:rsidRPr="00CB3D59" w14:paraId="7BF31098" w14:textId="77777777" w:rsidTr="003A49FD">
      <w:tc>
        <w:tcPr>
          <w:tcW w:w="6320" w:type="dxa"/>
        </w:tcPr>
        <w:p w14:paraId="3E164679" w14:textId="7B6347E7" w:rsidR="000242CC" w:rsidRPr="006D109C" w:rsidRDefault="000242C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79A77CE" w14:textId="2F557CDC" w:rsidR="000242CC" w:rsidRPr="006D109C" w:rsidRDefault="000242C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242CC" w:rsidRPr="00CB3D59" w14:paraId="7ABE2272" w14:textId="77777777" w:rsidTr="003A49FD">
      <w:trPr>
        <w:cantSplit/>
      </w:trPr>
      <w:tc>
        <w:tcPr>
          <w:tcW w:w="1701" w:type="dxa"/>
          <w:gridSpan w:val="2"/>
          <w:tcBorders>
            <w:bottom w:val="single" w:sz="4" w:space="0" w:color="auto"/>
          </w:tcBorders>
        </w:tcPr>
        <w:p w14:paraId="36D093AD" w14:textId="0F5D5799" w:rsidR="000242CC" w:rsidRPr="006D109C" w:rsidRDefault="000242C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438D">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6978">
            <w:rPr>
              <w:rFonts w:cs="Arial"/>
              <w:noProof/>
              <w:szCs w:val="18"/>
            </w:rPr>
            <w:t>74</w:t>
          </w:r>
          <w:r w:rsidRPr="006D109C">
            <w:rPr>
              <w:rFonts w:cs="Arial"/>
              <w:szCs w:val="18"/>
            </w:rPr>
            <w:fldChar w:fldCharType="end"/>
          </w:r>
        </w:p>
      </w:tc>
    </w:tr>
  </w:tbl>
  <w:p w14:paraId="6B3C5E02" w14:textId="77777777" w:rsidR="000242CC" w:rsidRDefault="000242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242CC" w14:paraId="34D70B1B" w14:textId="77777777">
      <w:trPr>
        <w:jc w:val="center"/>
      </w:trPr>
      <w:tc>
        <w:tcPr>
          <w:tcW w:w="1234" w:type="dxa"/>
        </w:tcPr>
        <w:p w14:paraId="653418E0" w14:textId="77777777" w:rsidR="000242CC" w:rsidRDefault="000242CC">
          <w:pPr>
            <w:pStyle w:val="HeaderEven"/>
          </w:pPr>
        </w:p>
      </w:tc>
      <w:tc>
        <w:tcPr>
          <w:tcW w:w="6062" w:type="dxa"/>
        </w:tcPr>
        <w:p w14:paraId="1AAB332D" w14:textId="77777777" w:rsidR="000242CC" w:rsidRDefault="000242CC">
          <w:pPr>
            <w:pStyle w:val="HeaderEven"/>
          </w:pPr>
        </w:p>
      </w:tc>
    </w:tr>
    <w:tr w:rsidR="000242CC" w14:paraId="6F6A6132" w14:textId="77777777">
      <w:trPr>
        <w:jc w:val="center"/>
      </w:trPr>
      <w:tc>
        <w:tcPr>
          <w:tcW w:w="1234" w:type="dxa"/>
        </w:tcPr>
        <w:p w14:paraId="38D1E8C5" w14:textId="77777777" w:rsidR="000242CC" w:rsidRDefault="000242CC">
          <w:pPr>
            <w:pStyle w:val="HeaderEven"/>
          </w:pPr>
        </w:p>
      </w:tc>
      <w:tc>
        <w:tcPr>
          <w:tcW w:w="6062" w:type="dxa"/>
        </w:tcPr>
        <w:p w14:paraId="67DB9EDD" w14:textId="77777777" w:rsidR="000242CC" w:rsidRDefault="000242CC">
          <w:pPr>
            <w:pStyle w:val="HeaderEven"/>
          </w:pPr>
        </w:p>
      </w:tc>
    </w:tr>
    <w:tr w:rsidR="000242CC" w14:paraId="5AFD0997" w14:textId="77777777">
      <w:trPr>
        <w:cantSplit/>
        <w:jc w:val="center"/>
      </w:trPr>
      <w:tc>
        <w:tcPr>
          <w:tcW w:w="7296" w:type="dxa"/>
          <w:gridSpan w:val="2"/>
          <w:tcBorders>
            <w:bottom w:val="single" w:sz="4" w:space="0" w:color="auto"/>
          </w:tcBorders>
        </w:tcPr>
        <w:p w14:paraId="5F1F9DFE" w14:textId="77777777" w:rsidR="000242CC" w:rsidRDefault="000242CC">
          <w:pPr>
            <w:pStyle w:val="HeaderEven6"/>
          </w:pPr>
        </w:p>
      </w:tc>
    </w:tr>
  </w:tbl>
  <w:p w14:paraId="3865CA69" w14:textId="77777777" w:rsidR="000242CC" w:rsidRDefault="000242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242CC" w14:paraId="4E9EBAC9" w14:textId="77777777">
      <w:trPr>
        <w:jc w:val="center"/>
      </w:trPr>
      <w:tc>
        <w:tcPr>
          <w:tcW w:w="6062" w:type="dxa"/>
        </w:tcPr>
        <w:p w14:paraId="55619FFF" w14:textId="77777777" w:rsidR="000242CC" w:rsidRDefault="000242CC">
          <w:pPr>
            <w:pStyle w:val="HeaderOdd"/>
          </w:pPr>
        </w:p>
      </w:tc>
      <w:tc>
        <w:tcPr>
          <w:tcW w:w="1234" w:type="dxa"/>
        </w:tcPr>
        <w:p w14:paraId="1D43D713" w14:textId="77777777" w:rsidR="000242CC" w:rsidRDefault="000242CC">
          <w:pPr>
            <w:pStyle w:val="HeaderOdd"/>
          </w:pPr>
        </w:p>
      </w:tc>
    </w:tr>
    <w:tr w:rsidR="000242CC" w14:paraId="29326D03" w14:textId="77777777">
      <w:trPr>
        <w:jc w:val="center"/>
      </w:trPr>
      <w:tc>
        <w:tcPr>
          <w:tcW w:w="6062" w:type="dxa"/>
        </w:tcPr>
        <w:p w14:paraId="3A70846A" w14:textId="77777777" w:rsidR="000242CC" w:rsidRDefault="000242CC">
          <w:pPr>
            <w:pStyle w:val="HeaderOdd"/>
          </w:pPr>
        </w:p>
      </w:tc>
      <w:tc>
        <w:tcPr>
          <w:tcW w:w="1234" w:type="dxa"/>
        </w:tcPr>
        <w:p w14:paraId="0994B6B8" w14:textId="77777777" w:rsidR="000242CC" w:rsidRDefault="000242CC">
          <w:pPr>
            <w:pStyle w:val="HeaderOdd"/>
          </w:pPr>
        </w:p>
      </w:tc>
    </w:tr>
    <w:tr w:rsidR="000242CC" w14:paraId="4D8BD693" w14:textId="77777777">
      <w:trPr>
        <w:jc w:val="center"/>
      </w:trPr>
      <w:tc>
        <w:tcPr>
          <w:tcW w:w="7296" w:type="dxa"/>
          <w:gridSpan w:val="2"/>
          <w:tcBorders>
            <w:bottom w:val="single" w:sz="4" w:space="0" w:color="auto"/>
          </w:tcBorders>
        </w:tcPr>
        <w:p w14:paraId="0E8CE076" w14:textId="77777777" w:rsidR="000242CC" w:rsidRDefault="000242CC">
          <w:pPr>
            <w:pStyle w:val="HeaderOdd6"/>
          </w:pPr>
        </w:p>
      </w:tc>
    </w:tr>
  </w:tbl>
  <w:p w14:paraId="08B398BA" w14:textId="77777777" w:rsidR="000242CC" w:rsidRDefault="0002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7265472"/>
    <w:multiLevelType w:val="hybridMultilevel"/>
    <w:tmpl w:val="CC3EEAA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4B204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6"/>
  </w:num>
  <w:num w:numId="2" w16cid:durableId="158926348">
    <w:abstractNumId w:val="21"/>
  </w:num>
  <w:num w:numId="3" w16cid:durableId="404105455">
    <w:abstractNumId w:val="30"/>
  </w:num>
  <w:num w:numId="4" w16cid:durableId="513082348">
    <w:abstractNumId w:val="42"/>
  </w:num>
  <w:num w:numId="5" w16cid:durableId="959267965">
    <w:abstractNumId w:val="29"/>
  </w:num>
  <w:num w:numId="6" w16cid:durableId="206383083">
    <w:abstractNumId w:val="10"/>
  </w:num>
  <w:num w:numId="7" w16cid:durableId="77989189">
    <w:abstractNumId w:val="33"/>
  </w:num>
  <w:num w:numId="8" w16cid:durableId="1411846769">
    <w:abstractNumId w:val="22"/>
  </w:num>
  <w:num w:numId="9" w16cid:durableId="56058320">
    <w:abstractNumId w:val="28"/>
  </w:num>
  <w:num w:numId="10" w16cid:durableId="854151707">
    <w:abstractNumId w:val="41"/>
  </w:num>
  <w:num w:numId="11" w16cid:durableId="415443790">
    <w:abstractNumId w:val="27"/>
  </w:num>
  <w:num w:numId="12" w16cid:durableId="539561321">
    <w:abstractNumId w:val="36"/>
  </w:num>
  <w:num w:numId="13" w16cid:durableId="1861700278">
    <w:abstractNumId w:val="24"/>
  </w:num>
  <w:num w:numId="14" w16cid:durableId="246886507">
    <w:abstractNumId w:val="15"/>
  </w:num>
  <w:num w:numId="15" w16cid:durableId="21172554">
    <w:abstractNumId w:val="37"/>
  </w:num>
  <w:num w:numId="16" w16cid:durableId="1571427554">
    <w:abstractNumId w:val="20"/>
  </w:num>
  <w:num w:numId="17" w16cid:durableId="1943878478">
    <w:abstractNumId w:val="12"/>
  </w:num>
  <w:num w:numId="18" w16cid:durableId="2064598401">
    <w:abstractNumId w:val="34"/>
  </w:num>
  <w:num w:numId="19" w16cid:durableId="2107458146">
    <w:abstractNumId w:val="43"/>
  </w:num>
  <w:num w:numId="20" w16cid:durableId="1876041635">
    <w:abstractNumId w:val="34"/>
  </w:num>
  <w:num w:numId="21" w16cid:durableId="1968772822">
    <w:abstractNumId w:val="43"/>
    <w:lvlOverride w:ilvl="0">
      <w:startOverride w:val="1"/>
    </w:lvlOverride>
  </w:num>
  <w:num w:numId="22" w16cid:durableId="1419862270">
    <w:abstractNumId w:val="34"/>
  </w:num>
  <w:num w:numId="23" w16cid:durableId="1445807115">
    <w:abstractNumId w:val="25"/>
  </w:num>
  <w:num w:numId="24" w16cid:durableId="1549101289">
    <w:abstractNumId w:val="44"/>
  </w:num>
  <w:num w:numId="25" w16cid:durableId="145971736">
    <w:abstractNumId w:val="44"/>
  </w:num>
  <w:num w:numId="26" w16cid:durableId="1962954778">
    <w:abstractNumId w:val="23"/>
  </w:num>
  <w:num w:numId="27" w16cid:durableId="692192058">
    <w:abstractNumId w:val="19"/>
  </w:num>
  <w:num w:numId="28" w16cid:durableId="2058579385">
    <w:abstractNumId w:val="40"/>
  </w:num>
  <w:num w:numId="29" w16cid:durableId="1129515209">
    <w:abstractNumId w:val="11"/>
  </w:num>
  <w:num w:numId="30" w16cid:durableId="1025401671">
    <w:abstractNumId w:val="32"/>
  </w:num>
  <w:num w:numId="31" w16cid:durableId="1876043381">
    <w:abstractNumId w:val="27"/>
    <w:lvlOverride w:ilvl="0">
      <w:startOverride w:val="1"/>
    </w:lvlOverride>
  </w:num>
  <w:num w:numId="32" w16cid:durableId="197469047">
    <w:abstractNumId w:val="16"/>
  </w:num>
  <w:num w:numId="33" w16cid:durableId="1595045508">
    <w:abstractNumId w:val="39"/>
  </w:num>
  <w:num w:numId="34" w16cid:durableId="1441299131">
    <w:abstractNumId w:val="6"/>
  </w:num>
  <w:num w:numId="35" w16cid:durableId="838230183">
    <w:abstractNumId w:val="21"/>
  </w:num>
  <w:num w:numId="36" w16cid:durableId="654185276">
    <w:abstractNumId w:val="18"/>
  </w:num>
  <w:num w:numId="37" w16cid:durableId="1606956173">
    <w:abstractNumId w:val="8"/>
  </w:num>
  <w:num w:numId="38" w16cid:durableId="1745953272">
    <w:abstractNumId w:val="31"/>
  </w:num>
  <w:num w:numId="39" w16cid:durableId="1328050665">
    <w:abstractNumId w:val="9"/>
  </w:num>
  <w:num w:numId="40" w16cid:durableId="1210070012">
    <w:abstractNumId w:val="7"/>
  </w:num>
  <w:num w:numId="41" w16cid:durableId="374738208">
    <w:abstractNumId w:val="5"/>
  </w:num>
  <w:num w:numId="42" w16cid:durableId="683940558">
    <w:abstractNumId w:val="4"/>
  </w:num>
  <w:num w:numId="43" w16cid:durableId="2126728944">
    <w:abstractNumId w:val="3"/>
  </w:num>
  <w:num w:numId="44" w16cid:durableId="464854573">
    <w:abstractNumId w:val="2"/>
  </w:num>
  <w:num w:numId="45" w16cid:durableId="1534659494">
    <w:abstractNumId w:val="1"/>
  </w:num>
  <w:num w:numId="46" w16cid:durableId="240724678">
    <w:abstractNumId w:val="0"/>
  </w:num>
  <w:num w:numId="47" w16cid:durableId="553856318">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07"/>
    <w:rsid w:val="00000C1F"/>
    <w:rsid w:val="000038FA"/>
    <w:rsid w:val="000043A6"/>
    <w:rsid w:val="00004573"/>
    <w:rsid w:val="00005825"/>
    <w:rsid w:val="00010513"/>
    <w:rsid w:val="0001347E"/>
    <w:rsid w:val="0002034F"/>
    <w:rsid w:val="000215AA"/>
    <w:rsid w:val="000242CC"/>
    <w:rsid w:val="0002517D"/>
    <w:rsid w:val="00025988"/>
    <w:rsid w:val="000315E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4C6C"/>
    <w:rsid w:val="000663A1"/>
    <w:rsid w:val="00066F6A"/>
    <w:rsid w:val="000702A7"/>
    <w:rsid w:val="00072B06"/>
    <w:rsid w:val="00072ED8"/>
    <w:rsid w:val="00075618"/>
    <w:rsid w:val="000812D4"/>
    <w:rsid w:val="00081D6E"/>
    <w:rsid w:val="0008211A"/>
    <w:rsid w:val="00082930"/>
    <w:rsid w:val="00083C32"/>
    <w:rsid w:val="000906B4"/>
    <w:rsid w:val="00091575"/>
    <w:rsid w:val="000949A6"/>
    <w:rsid w:val="00095165"/>
    <w:rsid w:val="0009641C"/>
    <w:rsid w:val="00096811"/>
    <w:rsid w:val="000978C2"/>
    <w:rsid w:val="000A19D1"/>
    <w:rsid w:val="000A2213"/>
    <w:rsid w:val="000A5DCB"/>
    <w:rsid w:val="000A637A"/>
    <w:rsid w:val="000B16DC"/>
    <w:rsid w:val="000B17F0"/>
    <w:rsid w:val="000B1C99"/>
    <w:rsid w:val="000B3404"/>
    <w:rsid w:val="000B4951"/>
    <w:rsid w:val="000B5464"/>
    <w:rsid w:val="000B5685"/>
    <w:rsid w:val="000B6918"/>
    <w:rsid w:val="000B729E"/>
    <w:rsid w:val="000C54A0"/>
    <w:rsid w:val="000C687C"/>
    <w:rsid w:val="000C7832"/>
    <w:rsid w:val="000C7850"/>
    <w:rsid w:val="000D54F2"/>
    <w:rsid w:val="000D75B4"/>
    <w:rsid w:val="000E29CA"/>
    <w:rsid w:val="000E5145"/>
    <w:rsid w:val="000E576D"/>
    <w:rsid w:val="000F1FEC"/>
    <w:rsid w:val="000F2735"/>
    <w:rsid w:val="000F329E"/>
    <w:rsid w:val="001002C3"/>
    <w:rsid w:val="00101528"/>
    <w:rsid w:val="001033CB"/>
    <w:rsid w:val="001047CB"/>
    <w:rsid w:val="001053AD"/>
    <w:rsid w:val="001058DF"/>
    <w:rsid w:val="00107F85"/>
    <w:rsid w:val="00112C07"/>
    <w:rsid w:val="00125690"/>
    <w:rsid w:val="00126287"/>
    <w:rsid w:val="0013046D"/>
    <w:rsid w:val="001309B4"/>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EAE"/>
    <w:rsid w:val="00175FD1"/>
    <w:rsid w:val="00176AE6"/>
    <w:rsid w:val="00180311"/>
    <w:rsid w:val="00181026"/>
    <w:rsid w:val="001815FB"/>
    <w:rsid w:val="00181D8C"/>
    <w:rsid w:val="001842C7"/>
    <w:rsid w:val="0019297A"/>
    <w:rsid w:val="00192D1E"/>
    <w:rsid w:val="00193D6B"/>
    <w:rsid w:val="00195101"/>
    <w:rsid w:val="001A001F"/>
    <w:rsid w:val="001A1E1D"/>
    <w:rsid w:val="001A351C"/>
    <w:rsid w:val="001A39AF"/>
    <w:rsid w:val="001A3B6D"/>
    <w:rsid w:val="001A6B9A"/>
    <w:rsid w:val="001A6BD4"/>
    <w:rsid w:val="001B1114"/>
    <w:rsid w:val="001B1AD4"/>
    <w:rsid w:val="001B218A"/>
    <w:rsid w:val="001B3B53"/>
    <w:rsid w:val="001B449A"/>
    <w:rsid w:val="001B5A3E"/>
    <w:rsid w:val="001B6311"/>
    <w:rsid w:val="001B6BC0"/>
    <w:rsid w:val="001C1644"/>
    <w:rsid w:val="001C29CC"/>
    <w:rsid w:val="001C32F0"/>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3FE4"/>
    <w:rsid w:val="001F55E5"/>
    <w:rsid w:val="001F5A2B"/>
    <w:rsid w:val="00200557"/>
    <w:rsid w:val="002012E6"/>
    <w:rsid w:val="00202420"/>
    <w:rsid w:val="00203655"/>
    <w:rsid w:val="002037B2"/>
    <w:rsid w:val="00203FAA"/>
    <w:rsid w:val="00204E34"/>
    <w:rsid w:val="0020610F"/>
    <w:rsid w:val="002106CA"/>
    <w:rsid w:val="00217C8C"/>
    <w:rsid w:val="002208AF"/>
    <w:rsid w:val="0022149F"/>
    <w:rsid w:val="002222A8"/>
    <w:rsid w:val="0022509E"/>
    <w:rsid w:val="00225307"/>
    <w:rsid w:val="002263A5"/>
    <w:rsid w:val="002279A8"/>
    <w:rsid w:val="00231509"/>
    <w:rsid w:val="002337F1"/>
    <w:rsid w:val="00234574"/>
    <w:rsid w:val="00235AD8"/>
    <w:rsid w:val="002409EB"/>
    <w:rsid w:val="00246F34"/>
    <w:rsid w:val="002502C9"/>
    <w:rsid w:val="00251711"/>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17B5"/>
    <w:rsid w:val="002A3CC8"/>
    <w:rsid w:val="002A6F4D"/>
    <w:rsid w:val="002A756E"/>
    <w:rsid w:val="002B2682"/>
    <w:rsid w:val="002B58FC"/>
    <w:rsid w:val="002C5DB3"/>
    <w:rsid w:val="002C7985"/>
    <w:rsid w:val="002D09CB"/>
    <w:rsid w:val="002D26EA"/>
    <w:rsid w:val="002D2A42"/>
    <w:rsid w:val="002D2FE5"/>
    <w:rsid w:val="002E01EA"/>
    <w:rsid w:val="002E144D"/>
    <w:rsid w:val="002E40BF"/>
    <w:rsid w:val="002E65AF"/>
    <w:rsid w:val="002E6E0C"/>
    <w:rsid w:val="002E7099"/>
    <w:rsid w:val="002F1CA1"/>
    <w:rsid w:val="002F43A0"/>
    <w:rsid w:val="002F696A"/>
    <w:rsid w:val="003003EC"/>
    <w:rsid w:val="003026E9"/>
    <w:rsid w:val="003036CA"/>
    <w:rsid w:val="00303D53"/>
    <w:rsid w:val="0030681C"/>
    <w:rsid w:val="003068E0"/>
    <w:rsid w:val="003108D1"/>
    <w:rsid w:val="0031143F"/>
    <w:rsid w:val="00314266"/>
    <w:rsid w:val="00315B62"/>
    <w:rsid w:val="003178D2"/>
    <w:rsid w:val="003179E8"/>
    <w:rsid w:val="00317FDC"/>
    <w:rsid w:val="0032063D"/>
    <w:rsid w:val="00331203"/>
    <w:rsid w:val="00332E33"/>
    <w:rsid w:val="00333078"/>
    <w:rsid w:val="003338AD"/>
    <w:rsid w:val="003344D3"/>
    <w:rsid w:val="00336345"/>
    <w:rsid w:val="00342E3D"/>
    <w:rsid w:val="003431D5"/>
    <w:rsid w:val="0034336E"/>
    <w:rsid w:val="0034583F"/>
    <w:rsid w:val="003478D2"/>
    <w:rsid w:val="003507D0"/>
    <w:rsid w:val="00353FF3"/>
    <w:rsid w:val="00354A4C"/>
    <w:rsid w:val="00355AD9"/>
    <w:rsid w:val="003574D1"/>
    <w:rsid w:val="003631BB"/>
    <w:rsid w:val="003646D5"/>
    <w:rsid w:val="00364922"/>
    <w:rsid w:val="003659ED"/>
    <w:rsid w:val="003700C0"/>
    <w:rsid w:val="00370AE8"/>
    <w:rsid w:val="00372EF0"/>
    <w:rsid w:val="00373077"/>
    <w:rsid w:val="003739C7"/>
    <w:rsid w:val="00375B2E"/>
    <w:rsid w:val="00377D1F"/>
    <w:rsid w:val="00381D64"/>
    <w:rsid w:val="00385097"/>
    <w:rsid w:val="0038626C"/>
    <w:rsid w:val="00387F94"/>
    <w:rsid w:val="00391C6F"/>
    <w:rsid w:val="0039435E"/>
    <w:rsid w:val="00396646"/>
    <w:rsid w:val="00396B0E"/>
    <w:rsid w:val="003A0664"/>
    <w:rsid w:val="003A0D3E"/>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5F8"/>
    <w:rsid w:val="003D0740"/>
    <w:rsid w:val="003D4AAE"/>
    <w:rsid w:val="003D4C75"/>
    <w:rsid w:val="003D7254"/>
    <w:rsid w:val="003E0653"/>
    <w:rsid w:val="003E4A56"/>
    <w:rsid w:val="003E6B00"/>
    <w:rsid w:val="003E744B"/>
    <w:rsid w:val="003E7FDB"/>
    <w:rsid w:val="003F06EE"/>
    <w:rsid w:val="003F3B87"/>
    <w:rsid w:val="003F4912"/>
    <w:rsid w:val="003F5904"/>
    <w:rsid w:val="003F7A0F"/>
    <w:rsid w:val="003F7DB2"/>
    <w:rsid w:val="00400529"/>
    <w:rsid w:val="004005F0"/>
    <w:rsid w:val="0040136F"/>
    <w:rsid w:val="00402888"/>
    <w:rsid w:val="004033B4"/>
    <w:rsid w:val="00403645"/>
    <w:rsid w:val="00404FE0"/>
    <w:rsid w:val="00410C20"/>
    <w:rsid w:val="004110BA"/>
    <w:rsid w:val="00416059"/>
    <w:rsid w:val="00416A4F"/>
    <w:rsid w:val="00421F80"/>
    <w:rsid w:val="00423AC4"/>
    <w:rsid w:val="0042592F"/>
    <w:rsid w:val="0042799E"/>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18F"/>
    <w:rsid w:val="00462B21"/>
    <w:rsid w:val="00464372"/>
    <w:rsid w:val="00470B8D"/>
    <w:rsid w:val="00472639"/>
    <w:rsid w:val="00472DD2"/>
    <w:rsid w:val="00475017"/>
    <w:rsid w:val="004751D3"/>
    <w:rsid w:val="00475F03"/>
    <w:rsid w:val="00476C02"/>
    <w:rsid w:val="00476DCA"/>
    <w:rsid w:val="00480A8E"/>
    <w:rsid w:val="00482C91"/>
    <w:rsid w:val="0048525E"/>
    <w:rsid w:val="00486FE2"/>
    <w:rsid w:val="004875BE"/>
    <w:rsid w:val="00487D5F"/>
    <w:rsid w:val="00491236"/>
    <w:rsid w:val="00491550"/>
    <w:rsid w:val="00491606"/>
    <w:rsid w:val="00491D7C"/>
    <w:rsid w:val="00493ED5"/>
    <w:rsid w:val="00494267"/>
    <w:rsid w:val="0049570D"/>
    <w:rsid w:val="00497D33"/>
    <w:rsid w:val="004A1E58"/>
    <w:rsid w:val="004A2333"/>
    <w:rsid w:val="004A2FDC"/>
    <w:rsid w:val="004A32C4"/>
    <w:rsid w:val="004A3D43"/>
    <w:rsid w:val="004A47FC"/>
    <w:rsid w:val="004A49BA"/>
    <w:rsid w:val="004A5E07"/>
    <w:rsid w:val="004B0E9D"/>
    <w:rsid w:val="004B3DCD"/>
    <w:rsid w:val="004B5B98"/>
    <w:rsid w:val="004C2A16"/>
    <w:rsid w:val="004C724A"/>
    <w:rsid w:val="004D16B8"/>
    <w:rsid w:val="004D2D4E"/>
    <w:rsid w:val="004D4150"/>
    <w:rsid w:val="004D4557"/>
    <w:rsid w:val="004D4D07"/>
    <w:rsid w:val="004D53B8"/>
    <w:rsid w:val="004E2567"/>
    <w:rsid w:val="004E2568"/>
    <w:rsid w:val="004E3576"/>
    <w:rsid w:val="004E49DF"/>
    <w:rsid w:val="004E5256"/>
    <w:rsid w:val="004F1050"/>
    <w:rsid w:val="004F25B3"/>
    <w:rsid w:val="004F6688"/>
    <w:rsid w:val="00501495"/>
    <w:rsid w:val="00503AE3"/>
    <w:rsid w:val="005055B0"/>
    <w:rsid w:val="0050662E"/>
    <w:rsid w:val="00512972"/>
    <w:rsid w:val="00514F25"/>
    <w:rsid w:val="00515082"/>
    <w:rsid w:val="00515B07"/>
    <w:rsid w:val="00515D68"/>
    <w:rsid w:val="00515E14"/>
    <w:rsid w:val="005171DC"/>
    <w:rsid w:val="0052097D"/>
    <w:rsid w:val="00520C4F"/>
    <w:rsid w:val="005218EE"/>
    <w:rsid w:val="005249B7"/>
    <w:rsid w:val="00524CBC"/>
    <w:rsid w:val="005259D1"/>
    <w:rsid w:val="00531AF6"/>
    <w:rsid w:val="005337EA"/>
    <w:rsid w:val="0053499F"/>
    <w:rsid w:val="005373F4"/>
    <w:rsid w:val="00537F5B"/>
    <w:rsid w:val="0054089B"/>
    <w:rsid w:val="00542E65"/>
    <w:rsid w:val="00543739"/>
    <w:rsid w:val="0054378B"/>
    <w:rsid w:val="00544938"/>
    <w:rsid w:val="005474CA"/>
    <w:rsid w:val="00547C35"/>
    <w:rsid w:val="00550EED"/>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4FAB"/>
    <w:rsid w:val="005A5916"/>
    <w:rsid w:val="005B5222"/>
    <w:rsid w:val="005B6C66"/>
    <w:rsid w:val="005C28C5"/>
    <w:rsid w:val="005C297B"/>
    <w:rsid w:val="005C2E30"/>
    <w:rsid w:val="005C3189"/>
    <w:rsid w:val="005C4167"/>
    <w:rsid w:val="005C4AF9"/>
    <w:rsid w:val="005D099E"/>
    <w:rsid w:val="005D1B78"/>
    <w:rsid w:val="005D425A"/>
    <w:rsid w:val="005D47C0"/>
    <w:rsid w:val="005D533A"/>
    <w:rsid w:val="005D6B6E"/>
    <w:rsid w:val="005D7B51"/>
    <w:rsid w:val="005E077A"/>
    <w:rsid w:val="005E0ECD"/>
    <w:rsid w:val="005E14CB"/>
    <w:rsid w:val="005E1911"/>
    <w:rsid w:val="005E3659"/>
    <w:rsid w:val="005E4744"/>
    <w:rsid w:val="005E5186"/>
    <w:rsid w:val="005E749D"/>
    <w:rsid w:val="005F524A"/>
    <w:rsid w:val="005F56A8"/>
    <w:rsid w:val="005F58E5"/>
    <w:rsid w:val="006065D7"/>
    <w:rsid w:val="006065EF"/>
    <w:rsid w:val="00610E78"/>
    <w:rsid w:val="00612BA6"/>
    <w:rsid w:val="00614787"/>
    <w:rsid w:val="00616C21"/>
    <w:rsid w:val="00622136"/>
    <w:rsid w:val="00623603"/>
    <w:rsid w:val="006236B5"/>
    <w:rsid w:val="006239B8"/>
    <w:rsid w:val="006253B7"/>
    <w:rsid w:val="006320A3"/>
    <w:rsid w:val="00632853"/>
    <w:rsid w:val="006338A5"/>
    <w:rsid w:val="00641C9A"/>
    <w:rsid w:val="00641CC6"/>
    <w:rsid w:val="006425DA"/>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38EA"/>
    <w:rsid w:val="00667638"/>
    <w:rsid w:val="00671280"/>
    <w:rsid w:val="00671AC6"/>
    <w:rsid w:val="00673674"/>
    <w:rsid w:val="00675E77"/>
    <w:rsid w:val="00680547"/>
    <w:rsid w:val="00680887"/>
    <w:rsid w:val="00680A95"/>
    <w:rsid w:val="00680E7B"/>
    <w:rsid w:val="0068447C"/>
    <w:rsid w:val="00685233"/>
    <w:rsid w:val="006855FC"/>
    <w:rsid w:val="00687156"/>
    <w:rsid w:val="00687A2B"/>
    <w:rsid w:val="00692646"/>
    <w:rsid w:val="00693C2C"/>
    <w:rsid w:val="00694725"/>
    <w:rsid w:val="006B22E3"/>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3ABC"/>
    <w:rsid w:val="00754E6A"/>
    <w:rsid w:val="00755800"/>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5B6A"/>
    <w:rsid w:val="0078654C"/>
    <w:rsid w:val="00792C4D"/>
    <w:rsid w:val="00793841"/>
    <w:rsid w:val="00793FEA"/>
    <w:rsid w:val="00794CA5"/>
    <w:rsid w:val="007979AF"/>
    <w:rsid w:val="007A07E7"/>
    <w:rsid w:val="007A0F3D"/>
    <w:rsid w:val="007A6970"/>
    <w:rsid w:val="007A70B1"/>
    <w:rsid w:val="007B0D31"/>
    <w:rsid w:val="007B1D57"/>
    <w:rsid w:val="007B32F0"/>
    <w:rsid w:val="007B3910"/>
    <w:rsid w:val="007B7D81"/>
    <w:rsid w:val="007C29F6"/>
    <w:rsid w:val="007C39EC"/>
    <w:rsid w:val="007C3BD1"/>
    <w:rsid w:val="007C401E"/>
    <w:rsid w:val="007D1AA5"/>
    <w:rsid w:val="007D2426"/>
    <w:rsid w:val="007D3EA1"/>
    <w:rsid w:val="007D78B4"/>
    <w:rsid w:val="007E10D3"/>
    <w:rsid w:val="007E477B"/>
    <w:rsid w:val="007E54BB"/>
    <w:rsid w:val="007E6376"/>
    <w:rsid w:val="007F0503"/>
    <w:rsid w:val="007F0D05"/>
    <w:rsid w:val="007F228D"/>
    <w:rsid w:val="007F30A9"/>
    <w:rsid w:val="007F3E33"/>
    <w:rsid w:val="007F3F7B"/>
    <w:rsid w:val="00800B18"/>
    <w:rsid w:val="008022E6"/>
    <w:rsid w:val="00804649"/>
    <w:rsid w:val="00804D8A"/>
    <w:rsid w:val="00806717"/>
    <w:rsid w:val="0080791A"/>
    <w:rsid w:val="008109A6"/>
    <w:rsid w:val="00810DFB"/>
    <w:rsid w:val="00811382"/>
    <w:rsid w:val="00820CF5"/>
    <w:rsid w:val="008211B6"/>
    <w:rsid w:val="008255E8"/>
    <w:rsid w:val="00825650"/>
    <w:rsid w:val="008267A3"/>
    <w:rsid w:val="00827747"/>
    <w:rsid w:val="0083086E"/>
    <w:rsid w:val="0083191D"/>
    <w:rsid w:val="0083262F"/>
    <w:rsid w:val="00833D0D"/>
    <w:rsid w:val="008345BF"/>
    <w:rsid w:val="00834DA5"/>
    <w:rsid w:val="00836465"/>
    <w:rsid w:val="00837C3E"/>
    <w:rsid w:val="00837DCE"/>
    <w:rsid w:val="00843CDB"/>
    <w:rsid w:val="00845B8E"/>
    <w:rsid w:val="00850545"/>
    <w:rsid w:val="0085753E"/>
    <w:rsid w:val="0085768D"/>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4DEB"/>
    <w:rsid w:val="008866FB"/>
    <w:rsid w:val="0089523E"/>
    <w:rsid w:val="008955D1"/>
    <w:rsid w:val="00896657"/>
    <w:rsid w:val="008A0066"/>
    <w:rsid w:val="008A012C"/>
    <w:rsid w:val="008A0799"/>
    <w:rsid w:val="008A2C1D"/>
    <w:rsid w:val="008A3E95"/>
    <w:rsid w:val="008A4C1E"/>
    <w:rsid w:val="008B6788"/>
    <w:rsid w:val="008B779C"/>
    <w:rsid w:val="008B7D6F"/>
    <w:rsid w:val="008C0975"/>
    <w:rsid w:val="008C1E20"/>
    <w:rsid w:val="008C1F06"/>
    <w:rsid w:val="008C72B4"/>
    <w:rsid w:val="008D6250"/>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5FEA"/>
    <w:rsid w:val="009446BD"/>
    <w:rsid w:val="009453C3"/>
    <w:rsid w:val="00951762"/>
    <w:rsid w:val="00953148"/>
    <w:rsid w:val="009531DF"/>
    <w:rsid w:val="00954381"/>
    <w:rsid w:val="00955259"/>
    <w:rsid w:val="00955D15"/>
    <w:rsid w:val="0095612A"/>
    <w:rsid w:val="00956FCD"/>
    <w:rsid w:val="0095751B"/>
    <w:rsid w:val="00963019"/>
    <w:rsid w:val="00963647"/>
    <w:rsid w:val="00963864"/>
    <w:rsid w:val="009651DD"/>
    <w:rsid w:val="009664C7"/>
    <w:rsid w:val="00967AFD"/>
    <w:rsid w:val="00972325"/>
    <w:rsid w:val="00972FD1"/>
    <w:rsid w:val="00976895"/>
    <w:rsid w:val="00981C9E"/>
    <w:rsid w:val="00982536"/>
    <w:rsid w:val="00984748"/>
    <w:rsid w:val="00987D2C"/>
    <w:rsid w:val="00993D24"/>
    <w:rsid w:val="009966FF"/>
    <w:rsid w:val="00997034"/>
    <w:rsid w:val="009971A9"/>
    <w:rsid w:val="009A0FDB"/>
    <w:rsid w:val="009A37D5"/>
    <w:rsid w:val="009A6392"/>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12B3"/>
    <w:rsid w:val="009E2846"/>
    <w:rsid w:val="009E2EF5"/>
    <w:rsid w:val="009E435E"/>
    <w:rsid w:val="009E4BA9"/>
    <w:rsid w:val="009E7097"/>
    <w:rsid w:val="009F55FD"/>
    <w:rsid w:val="009F5B59"/>
    <w:rsid w:val="009F7F80"/>
    <w:rsid w:val="00A04813"/>
    <w:rsid w:val="00A04A82"/>
    <w:rsid w:val="00A05C7B"/>
    <w:rsid w:val="00A05FB5"/>
    <w:rsid w:val="00A0780F"/>
    <w:rsid w:val="00A11572"/>
    <w:rsid w:val="00A11A8D"/>
    <w:rsid w:val="00A1438D"/>
    <w:rsid w:val="00A15D01"/>
    <w:rsid w:val="00A22C01"/>
    <w:rsid w:val="00A24FAC"/>
    <w:rsid w:val="00A2668A"/>
    <w:rsid w:val="00A27C2E"/>
    <w:rsid w:val="00A34047"/>
    <w:rsid w:val="00A363EB"/>
    <w:rsid w:val="00A36991"/>
    <w:rsid w:val="00A40F41"/>
    <w:rsid w:val="00A4114C"/>
    <w:rsid w:val="00A4319D"/>
    <w:rsid w:val="00A43BFF"/>
    <w:rsid w:val="00A464E4"/>
    <w:rsid w:val="00A47508"/>
    <w:rsid w:val="00A476AE"/>
    <w:rsid w:val="00A5089E"/>
    <w:rsid w:val="00A5140C"/>
    <w:rsid w:val="00A52521"/>
    <w:rsid w:val="00A5319F"/>
    <w:rsid w:val="00A53D3B"/>
    <w:rsid w:val="00A55454"/>
    <w:rsid w:val="00A56978"/>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87095"/>
    <w:rsid w:val="00A919E1"/>
    <w:rsid w:val="00A9241D"/>
    <w:rsid w:val="00A93CC6"/>
    <w:rsid w:val="00A96C1B"/>
    <w:rsid w:val="00A97C49"/>
    <w:rsid w:val="00AA224F"/>
    <w:rsid w:val="00AA42D4"/>
    <w:rsid w:val="00AA4F7F"/>
    <w:rsid w:val="00AA58FD"/>
    <w:rsid w:val="00AA6C79"/>
    <w:rsid w:val="00AA6D95"/>
    <w:rsid w:val="00AA78AB"/>
    <w:rsid w:val="00AB13F3"/>
    <w:rsid w:val="00AB2573"/>
    <w:rsid w:val="00AB34A5"/>
    <w:rsid w:val="00AB365E"/>
    <w:rsid w:val="00AB3E20"/>
    <w:rsid w:val="00AB53B3"/>
    <w:rsid w:val="00AB6309"/>
    <w:rsid w:val="00AB78E7"/>
    <w:rsid w:val="00AB7EE1"/>
    <w:rsid w:val="00AB7F4B"/>
    <w:rsid w:val="00AC0074"/>
    <w:rsid w:val="00AC39F8"/>
    <w:rsid w:val="00AC3B3B"/>
    <w:rsid w:val="00AC6727"/>
    <w:rsid w:val="00AC6CA7"/>
    <w:rsid w:val="00AD378B"/>
    <w:rsid w:val="00AD5394"/>
    <w:rsid w:val="00AE3DC2"/>
    <w:rsid w:val="00AE4E81"/>
    <w:rsid w:val="00AE4ED6"/>
    <w:rsid w:val="00AE4FF5"/>
    <w:rsid w:val="00AE541E"/>
    <w:rsid w:val="00AE56F2"/>
    <w:rsid w:val="00AE6611"/>
    <w:rsid w:val="00AE6A93"/>
    <w:rsid w:val="00AE7A99"/>
    <w:rsid w:val="00AF5920"/>
    <w:rsid w:val="00B007EF"/>
    <w:rsid w:val="00B01C0E"/>
    <w:rsid w:val="00B02798"/>
    <w:rsid w:val="00B02B41"/>
    <w:rsid w:val="00B0371D"/>
    <w:rsid w:val="00B04F31"/>
    <w:rsid w:val="00B12806"/>
    <w:rsid w:val="00B12F98"/>
    <w:rsid w:val="00B15B90"/>
    <w:rsid w:val="00B17B89"/>
    <w:rsid w:val="00B21728"/>
    <w:rsid w:val="00B227E7"/>
    <w:rsid w:val="00B23868"/>
    <w:rsid w:val="00B2418D"/>
    <w:rsid w:val="00B244BB"/>
    <w:rsid w:val="00B24A04"/>
    <w:rsid w:val="00B257B9"/>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146E"/>
    <w:rsid w:val="00B724E8"/>
    <w:rsid w:val="00B738ED"/>
    <w:rsid w:val="00B74935"/>
    <w:rsid w:val="00B77AEF"/>
    <w:rsid w:val="00B81327"/>
    <w:rsid w:val="00B826C8"/>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6A51"/>
    <w:rsid w:val="00BB04F8"/>
    <w:rsid w:val="00BB0F03"/>
    <w:rsid w:val="00BB166E"/>
    <w:rsid w:val="00BB1AA5"/>
    <w:rsid w:val="00BB3115"/>
    <w:rsid w:val="00BB39B4"/>
    <w:rsid w:val="00BB4184"/>
    <w:rsid w:val="00BB4AC3"/>
    <w:rsid w:val="00BB5A48"/>
    <w:rsid w:val="00BB73F0"/>
    <w:rsid w:val="00BC014C"/>
    <w:rsid w:val="00BC14BD"/>
    <w:rsid w:val="00BC1EF9"/>
    <w:rsid w:val="00BC20C2"/>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39EB"/>
    <w:rsid w:val="00BF5F8B"/>
    <w:rsid w:val="00BF62D8"/>
    <w:rsid w:val="00BF7F05"/>
    <w:rsid w:val="00C01BCA"/>
    <w:rsid w:val="00C02FCB"/>
    <w:rsid w:val="00C03188"/>
    <w:rsid w:val="00C070F2"/>
    <w:rsid w:val="00C1177F"/>
    <w:rsid w:val="00C12406"/>
    <w:rsid w:val="00C12B87"/>
    <w:rsid w:val="00C13661"/>
    <w:rsid w:val="00C14B20"/>
    <w:rsid w:val="00C27723"/>
    <w:rsid w:val="00C30267"/>
    <w:rsid w:val="00C338A5"/>
    <w:rsid w:val="00C33D9A"/>
    <w:rsid w:val="00C34982"/>
    <w:rsid w:val="00C35828"/>
    <w:rsid w:val="00C36A36"/>
    <w:rsid w:val="00C408F8"/>
    <w:rsid w:val="00C40D78"/>
    <w:rsid w:val="00C41E35"/>
    <w:rsid w:val="00C429F3"/>
    <w:rsid w:val="00C44145"/>
    <w:rsid w:val="00C46309"/>
    <w:rsid w:val="00C47253"/>
    <w:rsid w:val="00C4757D"/>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0D4"/>
    <w:rsid w:val="00CB6A2E"/>
    <w:rsid w:val="00CC00D7"/>
    <w:rsid w:val="00CC19E0"/>
    <w:rsid w:val="00CC40AF"/>
    <w:rsid w:val="00CC540C"/>
    <w:rsid w:val="00CC5D20"/>
    <w:rsid w:val="00CD081E"/>
    <w:rsid w:val="00CD096C"/>
    <w:rsid w:val="00CD0FE1"/>
    <w:rsid w:val="00CD1FA2"/>
    <w:rsid w:val="00CD33FB"/>
    <w:rsid w:val="00CD4299"/>
    <w:rsid w:val="00CD492A"/>
    <w:rsid w:val="00CD69D9"/>
    <w:rsid w:val="00CD78B5"/>
    <w:rsid w:val="00CE307C"/>
    <w:rsid w:val="00CE3DFA"/>
    <w:rsid w:val="00CE4265"/>
    <w:rsid w:val="00CE598B"/>
    <w:rsid w:val="00CE6EA1"/>
    <w:rsid w:val="00CE6FA1"/>
    <w:rsid w:val="00CF1542"/>
    <w:rsid w:val="00CF1953"/>
    <w:rsid w:val="00CF2697"/>
    <w:rsid w:val="00CF4D23"/>
    <w:rsid w:val="00CF77AE"/>
    <w:rsid w:val="00D02191"/>
    <w:rsid w:val="00D0246D"/>
    <w:rsid w:val="00D02E41"/>
    <w:rsid w:val="00D030E4"/>
    <w:rsid w:val="00D05FF8"/>
    <w:rsid w:val="00D06C2B"/>
    <w:rsid w:val="00D1089A"/>
    <w:rsid w:val="00D1314F"/>
    <w:rsid w:val="00D1514D"/>
    <w:rsid w:val="00D16B8B"/>
    <w:rsid w:val="00D16EDC"/>
    <w:rsid w:val="00D174D8"/>
    <w:rsid w:val="00D1783E"/>
    <w:rsid w:val="00D20E12"/>
    <w:rsid w:val="00D22821"/>
    <w:rsid w:val="00D252E0"/>
    <w:rsid w:val="00D26430"/>
    <w:rsid w:val="00D26F4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59F4"/>
    <w:rsid w:val="00D67262"/>
    <w:rsid w:val="00D72E30"/>
    <w:rsid w:val="00D8098E"/>
    <w:rsid w:val="00D8155E"/>
    <w:rsid w:val="00D8504F"/>
    <w:rsid w:val="00D85CA5"/>
    <w:rsid w:val="00D91037"/>
    <w:rsid w:val="00D91BFB"/>
    <w:rsid w:val="00D928DD"/>
    <w:rsid w:val="00D93CCE"/>
    <w:rsid w:val="00D941AF"/>
    <w:rsid w:val="00D95A4B"/>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5E0"/>
    <w:rsid w:val="00DD46AE"/>
    <w:rsid w:val="00DD4E49"/>
    <w:rsid w:val="00DD5243"/>
    <w:rsid w:val="00DE1ADA"/>
    <w:rsid w:val="00DE31AF"/>
    <w:rsid w:val="00DE5F53"/>
    <w:rsid w:val="00DE60F1"/>
    <w:rsid w:val="00DF0D3C"/>
    <w:rsid w:val="00DF1CAD"/>
    <w:rsid w:val="00DF3C40"/>
    <w:rsid w:val="00DF5DD5"/>
    <w:rsid w:val="00DF796D"/>
    <w:rsid w:val="00DF7F9A"/>
    <w:rsid w:val="00E03956"/>
    <w:rsid w:val="00E06664"/>
    <w:rsid w:val="00E06DE5"/>
    <w:rsid w:val="00E0781B"/>
    <w:rsid w:val="00E079B9"/>
    <w:rsid w:val="00E10F9E"/>
    <w:rsid w:val="00E13B68"/>
    <w:rsid w:val="00E13BFD"/>
    <w:rsid w:val="00E15EDD"/>
    <w:rsid w:val="00E20D17"/>
    <w:rsid w:val="00E225D9"/>
    <w:rsid w:val="00E2278F"/>
    <w:rsid w:val="00E238EA"/>
    <w:rsid w:val="00E2427A"/>
    <w:rsid w:val="00E26A2E"/>
    <w:rsid w:val="00E3161F"/>
    <w:rsid w:val="00E319DC"/>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C3B"/>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80A"/>
    <w:rsid w:val="00EB0EB4"/>
    <w:rsid w:val="00EB1433"/>
    <w:rsid w:val="00EB3272"/>
    <w:rsid w:val="00EB33B2"/>
    <w:rsid w:val="00EB60D9"/>
    <w:rsid w:val="00EB627F"/>
    <w:rsid w:val="00EC0738"/>
    <w:rsid w:val="00EC078A"/>
    <w:rsid w:val="00EC3630"/>
    <w:rsid w:val="00EC3A35"/>
    <w:rsid w:val="00EC4C15"/>
    <w:rsid w:val="00EC5C35"/>
    <w:rsid w:val="00EC5E52"/>
    <w:rsid w:val="00ED1900"/>
    <w:rsid w:val="00ED2D1C"/>
    <w:rsid w:val="00ED2ED4"/>
    <w:rsid w:val="00ED3EFC"/>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4313"/>
    <w:rsid w:val="00F25EDF"/>
    <w:rsid w:val="00F2647F"/>
    <w:rsid w:val="00F27521"/>
    <w:rsid w:val="00F279ED"/>
    <w:rsid w:val="00F30499"/>
    <w:rsid w:val="00F3083D"/>
    <w:rsid w:val="00F31F29"/>
    <w:rsid w:val="00F343D1"/>
    <w:rsid w:val="00F344CC"/>
    <w:rsid w:val="00F347CD"/>
    <w:rsid w:val="00F353C4"/>
    <w:rsid w:val="00F37466"/>
    <w:rsid w:val="00F403D7"/>
    <w:rsid w:val="00F4321A"/>
    <w:rsid w:val="00F437A1"/>
    <w:rsid w:val="00F4575C"/>
    <w:rsid w:val="00F459A0"/>
    <w:rsid w:val="00F45AC2"/>
    <w:rsid w:val="00F45ED3"/>
    <w:rsid w:val="00F4663D"/>
    <w:rsid w:val="00F503F3"/>
    <w:rsid w:val="00F5321D"/>
    <w:rsid w:val="00F54850"/>
    <w:rsid w:val="00F54993"/>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236E"/>
    <w:rsid w:val="00F945BD"/>
    <w:rsid w:val="00F96676"/>
    <w:rsid w:val="00F9762A"/>
    <w:rsid w:val="00F97BCF"/>
    <w:rsid w:val="00FA0CE2"/>
    <w:rsid w:val="00FA11F2"/>
    <w:rsid w:val="00FA338B"/>
    <w:rsid w:val="00FA579D"/>
    <w:rsid w:val="00FA6994"/>
    <w:rsid w:val="00FA6F31"/>
    <w:rsid w:val="00FB1248"/>
    <w:rsid w:val="00FB293B"/>
    <w:rsid w:val="00FB49E9"/>
    <w:rsid w:val="00FB4FC8"/>
    <w:rsid w:val="00FB7419"/>
    <w:rsid w:val="00FC28D6"/>
    <w:rsid w:val="00FC2D85"/>
    <w:rsid w:val="00FC2E84"/>
    <w:rsid w:val="00FD4A8D"/>
    <w:rsid w:val="00FD4E9B"/>
    <w:rsid w:val="00FD5148"/>
    <w:rsid w:val="00FD5556"/>
    <w:rsid w:val="00FD73A4"/>
    <w:rsid w:val="00FD7989"/>
    <w:rsid w:val="00FD79BB"/>
    <w:rsid w:val="00FE1CED"/>
    <w:rsid w:val="00FE260E"/>
    <w:rsid w:val="00FE2D06"/>
    <w:rsid w:val="00FE39B9"/>
    <w:rsid w:val="00FE3DD1"/>
    <w:rsid w:val="00FE3E27"/>
    <w:rsid w:val="00FE64D2"/>
    <w:rsid w:val="00FF2A9C"/>
    <w:rsid w:val="00FF4441"/>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813E"/>
  <w15:docId w15:val="{21453320-FA50-42A1-9603-5826BA25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CC"/>
    <w:pPr>
      <w:tabs>
        <w:tab w:val="left" w:pos="0"/>
      </w:tabs>
    </w:pPr>
    <w:rPr>
      <w:sz w:val="24"/>
      <w:lang w:eastAsia="en-US"/>
    </w:rPr>
  </w:style>
  <w:style w:type="paragraph" w:styleId="Heading1">
    <w:name w:val="heading 1"/>
    <w:basedOn w:val="Normal"/>
    <w:next w:val="Normal"/>
    <w:qFormat/>
    <w:rsid w:val="000242C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242C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242CC"/>
    <w:pPr>
      <w:keepNext/>
      <w:spacing w:before="140"/>
      <w:outlineLvl w:val="2"/>
    </w:pPr>
    <w:rPr>
      <w:b/>
    </w:rPr>
  </w:style>
  <w:style w:type="paragraph" w:styleId="Heading4">
    <w:name w:val="heading 4"/>
    <w:basedOn w:val="Normal"/>
    <w:next w:val="Normal"/>
    <w:qFormat/>
    <w:rsid w:val="000242CC"/>
    <w:pPr>
      <w:keepNext/>
      <w:spacing w:before="240" w:after="60"/>
      <w:outlineLvl w:val="3"/>
    </w:pPr>
    <w:rPr>
      <w:rFonts w:ascii="Arial" w:hAnsi="Arial"/>
      <w:b/>
      <w:bCs/>
      <w:sz w:val="22"/>
      <w:szCs w:val="28"/>
    </w:rPr>
  </w:style>
  <w:style w:type="paragraph" w:styleId="Heading5">
    <w:name w:val="heading 5"/>
    <w:basedOn w:val="Normal"/>
    <w:next w:val="Normal"/>
    <w:qFormat/>
    <w:rsid w:val="00A363EB"/>
    <w:pPr>
      <w:numPr>
        <w:ilvl w:val="4"/>
        <w:numId w:val="1"/>
      </w:numPr>
      <w:spacing w:before="240" w:after="60"/>
      <w:outlineLvl w:val="4"/>
    </w:pPr>
    <w:rPr>
      <w:sz w:val="22"/>
    </w:rPr>
  </w:style>
  <w:style w:type="paragraph" w:styleId="Heading6">
    <w:name w:val="heading 6"/>
    <w:basedOn w:val="Normal"/>
    <w:next w:val="Normal"/>
    <w:qFormat/>
    <w:rsid w:val="00A363EB"/>
    <w:pPr>
      <w:numPr>
        <w:ilvl w:val="5"/>
        <w:numId w:val="1"/>
      </w:numPr>
      <w:spacing w:before="240" w:after="60"/>
      <w:outlineLvl w:val="5"/>
    </w:pPr>
    <w:rPr>
      <w:i/>
      <w:sz w:val="22"/>
    </w:rPr>
  </w:style>
  <w:style w:type="paragraph" w:styleId="Heading7">
    <w:name w:val="heading 7"/>
    <w:basedOn w:val="Normal"/>
    <w:next w:val="Normal"/>
    <w:qFormat/>
    <w:rsid w:val="00A363EB"/>
    <w:pPr>
      <w:numPr>
        <w:ilvl w:val="6"/>
        <w:numId w:val="1"/>
      </w:numPr>
      <w:spacing w:before="240" w:after="60"/>
      <w:outlineLvl w:val="6"/>
    </w:pPr>
    <w:rPr>
      <w:rFonts w:ascii="Arial" w:hAnsi="Arial"/>
      <w:sz w:val="20"/>
    </w:rPr>
  </w:style>
  <w:style w:type="paragraph" w:styleId="Heading8">
    <w:name w:val="heading 8"/>
    <w:basedOn w:val="Normal"/>
    <w:next w:val="Normal"/>
    <w:qFormat/>
    <w:rsid w:val="00A363EB"/>
    <w:pPr>
      <w:numPr>
        <w:ilvl w:val="7"/>
        <w:numId w:val="1"/>
      </w:numPr>
      <w:spacing w:before="240" w:after="60"/>
      <w:outlineLvl w:val="7"/>
    </w:pPr>
    <w:rPr>
      <w:rFonts w:ascii="Arial" w:hAnsi="Arial"/>
      <w:i/>
      <w:sz w:val="20"/>
    </w:rPr>
  </w:style>
  <w:style w:type="paragraph" w:styleId="Heading9">
    <w:name w:val="heading 9"/>
    <w:basedOn w:val="Normal"/>
    <w:next w:val="Normal"/>
    <w:qFormat/>
    <w:rsid w:val="00A363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242C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242CC"/>
  </w:style>
  <w:style w:type="paragraph" w:customStyle="1" w:styleId="00ClientCover">
    <w:name w:val="00ClientCover"/>
    <w:basedOn w:val="Normal"/>
    <w:rsid w:val="000242CC"/>
  </w:style>
  <w:style w:type="paragraph" w:customStyle="1" w:styleId="02Text">
    <w:name w:val="02Text"/>
    <w:basedOn w:val="Normal"/>
    <w:rsid w:val="000242CC"/>
  </w:style>
  <w:style w:type="paragraph" w:customStyle="1" w:styleId="BillBasic">
    <w:name w:val="BillBasic"/>
    <w:link w:val="BillBasicChar"/>
    <w:rsid w:val="000242CC"/>
    <w:pPr>
      <w:spacing w:before="140"/>
      <w:jc w:val="both"/>
    </w:pPr>
    <w:rPr>
      <w:sz w:val="24"/>
      <w:lang w:eastAsia="en-US"/>
    </w:rPr>
  </w:style>
  <w:style w:type="paragraph" w:styleId="Header">
    <w:name w:val="header"/>
    <w:basedOn w:val="Normal"/>
    <w:link w:val="HeaderChar"/>
    <w:rsid w:val="000242CC"/>
    <w:pPr>
      <w:tabs>
        <w:tab w:val="center" w:pos="4153"/>
        <w:tab w:val="right" w:pos="8306"/>
      </w:tabs>
    </w:pPr>
  </w:style>
  <w:style w:type="paragraph" w:styleId="Footer">
    <w:name w:val="footer"/>
    <w:basedOn w:val="Normal"/>
    <w:link w:val="FooterChar"/>
    <w:rsid w:val="000242CC"/>
    <w:pPr>
      <w:spacing w:before="120" w:line="240" w:lineRule="exact"/>
    </w:pPr>
    <w:rPr>
      <w:rFonts w:ascii="Arial" w:hAnsi="Arial"/>
      <w:sz w:val="18"/>
    </w:rPr>
  </w:style>
  <w:style w:type="paragraph" w:customStyle="1" w:styleId="Billname">
    <w:name w:val="Billname"/>
    <w:basedOn w:val="Normal"/>
    <w:rsid w:val="000242CC"/>
    <w:pPr>
      <w:spacing w:before="1220"/>
    </w:pPr>
    <w:rPr>
      <w:rFonts w:ascii="Arial" w:hAnsi="Arial"/>
      <w:b/>
      <w:sz w:val="40"/>
    </w:rPr>
  </w:style>
  <w:style w:type="paragraph" w:customStyle="1" w:styleId="BillBasicHeading">
    <w:name w:val="BillBasicHeading"/>
    <w:basedOn w:val="BillBasic"/>
    <w:rsid w:val="000242CC"/>
    <w:pPr>
      <w:keepNext/>
      <w:tabs>
        <w:tab w:val="left" w:pos="2600"/>
      </w:tabs>
      <w:jc w:val="left"/>
    </w:pPr>
    <w:rPr>
      <w:rFonts w:ascii="Arial" w:hAnsi="Arial"/>
      <w:b/>
    </w:rPr>
  </w:style>
  <w:style w:type="paragraph" w:customStyle="1" w:styleId="EnactingWordsRules">
    <w:name w:val="EnactingWordsRules"/>
    <w:basedOn w:val="EnactingWords"/>
    <w:rsid w:val="000242CC"/>
    <w:pPr>
      <w:spacing w:before="240"/>
    </w:pPr>
  </w:style>
  <w:style w:type="paragraph" w:customStyle="1" w:styleId="EnactingWords">
    <w:name w:val="EnactingWords"/>
    <w:basedOn w:val="BillBasic"/>
    <w:rsid w:val="000242CC"/>
    <w:pPr>
      <w:spacing w:before="120"/>
    </w:pPr>
  </w:style>
  <w:style w:type="paragraph" w:customStyle="1" w:styleId="Amain">
    <w:name w:val="A main"/>
    <w:basedOn w:val="BillBasic"/>
    <w:rsid w:val="000242CC"/>
    <w:pPr>
      <w:tabs>
        <w:tab w:val="right" w:pos="900"/>
        <w:tab w:val="left" w:pos="1100"/>
      </w:tabs>
      <w:ind w:left="1100" w:hanging="1100"/>
      <w:outlineLvl w:val="5"/>
    </w:pPr>
  </w:style>
  <w:style w:type="paragraph" w:customStyle="1" w:styleId="Amainreturn">
    <w:name w:val="A main return"/>
    <w:basedOn w:val="BillBasic"/>
    <w:rsid w:val="000242CC"/>
    <w:pPr>
      <w:ind w:left="1100"/>
    </w:pPr>
  </w:style>
  <w:style w:type="paragraph" w:customStyle="1" w:styleId="Apara">
    <w:name w:val="A para"/>
    <w:basedOn w:val="BillBasic"/>
    <w:rsid w:val="000242CC"/>
    <w:pPr>
      <w:tabs>
        <w:tab w:val="right" w:pos="1400"/>
        <w:tab w:val="left" w:pos="1600"/>
      </w:tabs>
      <w:ind w:left="1600" w:hanging="1600"/>
      <w:outlineLvl w:val="6"/>
    </w:pPr>
  </w:style>
  <w:style w:type="paragraph" w:customStyle="1" w:styleId="Asubpara">
    <w:name w:val="A subpara"/>
    <w:basedOn w:val="BillBasic"/>
    <w:rsid w:val="000242CC"/>
    <w:pPr>
      <w:tabs>
        <w:tab w:val="right" w:pos="1900"/>
        <w:tab w:val="left" w:pos="2100"/>
      </w:tabs>
      <w:ind w:left="2100" w:hanging="2100"/>
      <w:outlineLvl w:val="7"/>
    </w:pPr>
  </w:style>
  <w:style w:type="paragraph" w:customStyle="1" w:styleId="Asubsubpara">
    <w:name w:val="A subsubpara"/>
    <w:basedOn w:val="BillBasic"/>
    <w:rsid w:val="000242CC"/>
    <w:pPr>
      <w:tabs>
        <w:tab w:val="right" w:pos="2400"/>
        <w:tab w:val="left" w:pos="2600"/>
      </w:tabs>
      <w:ind w:left="2600" w:hanging="2600"/>
      <w:outlineLvl w:val="8"/>
    </w:pPr>
  </w:style>
  <w:style w:type="paragraph" w:customStyle="1" w:styleId="aDef">
    <w:name w:val="aDef"/>
    <w:basedOn w:val="BillBasic"/>
    <w:rsid w:val="000242CC"/>
    <w:pPr>
      <w:ind w:left="1100"/>
    </w:pPr>
  </w:style>
  <w:style w:type="paragraph" w:customStyle="1" w:styleId="aExamHead">
    <w:name w:val="aExam Head"/>
    <w:basedOn w:val="BillBasicHeading"/>
    <w:next w:val="aExam"/>
    <w:rsid w:val="000242CC"/>
    <w:pPr>
      <w:tabs>
        <w:tab w:val="clear" w:pos="2600"/>
      </w:tabs>
      <w:ind w:left="1100"/>
    </w:pPr>
    <w:rPr>
      <w:sz w:val="18"/>
    </w:rPr>
  </w:style>
  <w:style w:type="paragraph" w:customStyle="1" w:styleId="aExam">
    <w:name w:val="aExam"/>
    <w:basedOn w:val="aNoteSymb"/>
    <w:rsid w:val="000242CC"/>
    <w:pPr>
      <w:spacing w:before="60"/>
      <w:ind w:left="1100" w:firstLine="0"/>
    </w:pPr>
  </w:style>
  <w:style w:type="paragraph" w:customStyle="1" w:styleId="aNote">
    <w:name w:val="aNote"/>
    <w:basedOn w:val="BillBasic"/>
    <w:link w:val="aNoteChar"/>
    <w:rsid w:val="000242CC"/>
    <w:pPr>
      <w:ind w:left="1900" w:hanging="800"/>
    </w:pPr>
    <w:rPr>
      <w:sz w:val="20"/>
    </w:rPr>
  </w:style>
  <w:style w:type="paragraph" w:customStyle="1" w:styleId="HeaderEven">
    <w:name w:val="HeaderEven"/>
    <w:basedOn w:val="Normal"/>
    <w:rsid w:val="000242CC"/>
    <w:rPr>
      <w:rFonts w:ascii="Arial" w:hAnsi="Arial"/>
      <w:sz w:val="18"/>
    </w:rPr>
  </w:style>
  <w:style w:type="paragraph" w:customStyle="1" w:styleId="HeaderEven6">
    <w:name w:val="HeaderEven6"/>
    <w:basedOn w:val="HeaderEven"/>
    <w:rsid w:val="000242CC"/>
    <w:pPr>
      <w:spacing w:before="120" w:after="60"/>
    </w:pPr>
  </w:style>
  <w:style w:type="paragraph" w:customStyle="1" w:styleId="HeaderOdd6">
    <w:name w:val="HeaderOdd6"/>
    <w:basedOn w:val="HeaderEven6"/>
    <w:rsid w:val="000242CC"/>
    <w:pPr>
      <w:jc w:val="right"/>
    </w:pPr>
  </w:style>
  <w:style w:type="paragraph" w:customStyle="1" w:styleId="HeaderOdd">
    <w:name w:val="HeaderOdd"/>
    <w:basedOn w:val="HeaderEven"/>
    <w:rsid w:val="000242CC"/>
    <w:pPr>
      <w:jc w:val="right"/>
    </w:pPr>
  </w:style>
  <w:style w:type="paragraph" w:customStyle="1" w:styleId="N-TOCheading">
    <w:name w:val="N-TOCheading"/>
    <w:basedOn w:val="BillBasicHeading"/>
    <w:next w:val="N-9pt"/>
    <w:rsid w:val="000242CC"/>
    <w:pPr>
      <w:pBdr>
        <w:bottom w:val="single" w:sz="4" w:space="1" w:color="auto"/>
      </w:pBdr>
      <w:spacing w:before="800"/>
    </w:pPr>
    <w:rPr>
      <w:sz w:val="32"/>
    </w:rPr>
  </w:style>
  <w:style w:type="paragraph" w:customStyle="1" w:styleId="N-9pt">
    <w:name w:val="N-9pt"/>
    <w:basedOn w:val="BillBasic"/>
    <w:next w:val="BillBasic"/>
    <w:rsid w:val="000242CC"/>
    <w:pPr>
      <w:keepNext/>
      <w:tabs>
        <w:tab w:val="right" w:pos="7707"/>
      </w:tabs>
      <w:spacing w:before="120"/>
    </w:pPr>
    <w:rPr>
      <w:rFonts w:ascii="Arial" w:hAnsi="Arial"/>
      <w:sz w:val="18"/>
    </w:rPr>
  </w:style>
  <w:style w:type="paragraph" w:customStyle="1" w:styleId="N-14pt">
    <w:name w:val="N-14pt"/>
    <w:basedOn w:val="BillBasic"/>
    <w:rsid w:val="000242CC"/>
    <w:pPr>
      <w:spacing w:before="0"/>
    </w:pPr>
    <w:rPr>
      <w:b/>
      <w:sz w:val="28"/>
    </w:rPr>
  </w:style>
  <w:style w:type="paragraph" w:customStyle="1" w:styleId="N-16pt">
    <w:name w:val="N-16pt"/>
    <w:basedOn w:val="BillBasic"/>
    <w:rsid w:val="000242CC"/>
    <w:pPr>
      <w:spacing w:before="800"/>
    </w:pPr>
    <w:rPr>
      <w:b/>
      <w:sz w:val="32"/>
    </w:rPr>
  </w:style>
  <w:style w:type="paragraph" w:customStyle="1" w:styleId="N-line3">
    <w:name w:val="N-line3"/>
    <w:basedOn w:val="BillBasic"/>
    <w:next w:val="BillBasic"/>
    <w:rsid w:val="000242CC"/>
    <w:pPr>
      <w:pBdr>
        <w:bottom w:val="single" w:sz="12" w:space="1" w:color="auto"/>
      </w:pBdr>
      <w:spacing w:before="60"/>
    </w:pPr>
  </w:style>
  <w:style w:type="paragraph" w:customStyle="1" w:styleId="Comment">
    <w:name w:val="Comment"/>
    <w:basedOn w:val="BillBasic"/>
    <w:rsid w:val="000242CC"/>
    <w:pPr>
      <w:tabs>
        <w:tab w:val="left" w:pos="1800"/>
      </w:tabs>
      <w:ind w:left="1300"/>
      <w:jc w:val="left"/>
    </w:pPr>
    <w:rPr>
      <w:b/>
      <w:sz w:val="18"/>
    </w:rPr>
  </w:style>
  <w:style w:type="paragraph" w:customStyle="1" w:styleId="FooterInfo">
    <w:name w:val="FooterInfo"/>
    <w:basedOn w:val="Normal"/>
    <w:rsid w:val="000242CC"/>
    <w:pPr>
      <w:tabs>
        <w:tab w:val="right" w:pos="7707"/>
      </w:tabs>
    </w:pPr>
    <w:rPr>
      <w:rFonts w:ascii="Arial" w:hAnsi="Arial"/>
      <w:sz w:val="18"/>
    </w:rPr>
  </w:style>
  <w:style w:type="paragraph" w:customStyle="1" w:styleId="AH1Chapter">
    <w:name w:val="A H1 Chapter"/>
    <w:basedOn w:val="BillBasicHeading"/>
    <w:next w:val="AH2Part"/>
    <w:rsid w:val="000242CC"/>
    <w:pPr>
      <w:spacing w:before="320"/>
      <w:ind w:left="2600" w:hanging="2600"/>
      <w:outlineLvl w:val="0"/>
    </w:pPr>
    <w:rPr>
      <w:sz w:val="34"/>
    </w:rPr>
  </w:style>
  <w:style w:type="paragraph" w:customStyle="1" w:styleId="AH2Part">
    <w:name w:val="A H2 Part"/>
    <w:basedOn w:val="BillBasicHeading"/>
    <w:next w:val="AH3Div"/>
    <w:rsid w:val="000242CC"/>
    <w:pPr>
      <w:spacing w:before="380"/>
      <w:ind w:left="2600" w:hanging="2600"/>
      <w:outlineLvl w:val="1"/>
    </w:pPr>
    <w:rPr>
      <w:sz w:val="32"/>
    </w:rPr>
  </w:style>
  <w:style w:type="paragraph" w:customStyle="1" w:styleId="AH3Div">
    <w:name w:val="A H3 Div"/>
    <w:basedOn w:val="BillBasicHeading"/>
    <w:next w:val="AH5Sec"/>
    <w:rsid w:val="000242CC"/>
    <w:pPr>
      <w:spacing w:before="240"/>
      <w:ind w:left="2600" w:hanging="2600"/>
      <w:outlineLvl w:val="2"/>
    </w:pPr>
    <w:rPr>
      <w:sz w:val="28"/>
    </w:rPr>
  </w:style>
  <w:style w:type="paragraph" w:customStyle="1" w:styleId="AH5Sec">
    <w:name w:val="A H5 Sec"/>
    <w:basedOn w:val="BillBasicHeading"/>
    <w:next w:val="Amain"/>
    <w:link w:val="AH5SecChar"/>
    <w:rsid w:val="000242CC"/>
    <w:pPr>
      <w:tabs>
        <w:tab w:val="clear" w:pos="2600"/>
        <w:tab w:val="left" w:pos="1100"/>
      </w:tabs>
      <w:spacing w:before="240"/>
      <w:ind w:left="1100" w:hanging="1100"/>
      <w:outlineLvl w:val="4"/>
    </w:pPr>
  </w:style>
  <w:style w:type="paragraph" w:customStyle="1" w:styleId="direction">
    <w:name w:val="direction"/>
    <w:basedOn w:val="BillBasic"/>
    <w:next w:val="AmainreturnSymb"/>
    <w:rsid w:val="000242CC"/>
    <w:pPr>
      <w:keepNext/>
      <w:ind w:left="1100"/>
    </w:pPr>
    <w:rPr>
      <w:i/>
    </w:rPr>
  </w:style>
  <w:style w:type="paragraph" w:customStyle="1" w:styleId="AH4SubDiv">
    <w:name w:val="A H4 SubDiv"/>
    <w:basedOn w:val="BillBasicHeading"/>
    <w:next w:val="AH5Sec"/>
    <w:rsid w:val="000242CC"/>
    <w:pPr>
      <w:spacing w:before="240"/>
      <w:ind w:left="2600" w:hanging="2600"/>
      <w:outlineLvl w:val="3"/>
    </w:pPr>
    <w:rPr>
      <w:sz w:val="26"/>
    </w:rPr>
  </w:style>
  <w:style w:type="paragraph" w:customStyle="1" w:styleId="Sched-heading">
    <w:name w:val="Sched-heading"/>
    <w:basedOn w:val="BillBasicHeading"/>
    <w:next w:val="refSymb"/>
    <w:rsid w:val="000242CC"/>
    <w:pPr>
      <w:spacing w:before="380"/>
      <w:ind w:left="2600" w:hanging="2600"/>
      <w:outlineLvl w:val="0"/>
    </w:pPr>
    <w:rPr>
      <w:sz w:val="34"/>
    </w:rPr>
  </w:style>
  <w:style w:type="paragraph" w:customStyle="1" w:styleId="ref">
    <w:name w:val="ref"/>
    <w:basedOn w:val="BillBasic"/>
    <w:next w:val="Normal"/>
    <w:rsid w:val="000242CC"/>
    <w:pPr>
      <w:spacing w:before="60"/>
    </w:pPr>
    <w:rPr>
      <w:sz w:val="18"/>
    </w:rPr>
  </w:style>
  <w:style w:type="paragraph" w:customStyle="1" w:styleId="Sched-Part">
    <w:name w:val="Sched-Part"/>
    <w:basedOn w:val="BillBasicHeading"/>
    <w:next w:val="Sched-Form"/>
    <w:rsid w:val="000242CC"/>
    <w:pPr>
      <w:spacing w:before="380"/>
      <w:ind w:left="2600" w:hanging="2600"/>
      <w:outlineLvl w:val="1"/>
    </w:pPr>
    <w:rPr>
      <w:sz w:val="32"/>
    </w:rPr>
  </w:style>
  <w:style w:type="paragraph" w:customStyle="1" w:styleId="ShadedSchClause">
    <w:name w:val="Shaded Sch Clause"/>
    <w:basedOn w:val="Schclauseheading"/>
    <w:next w:val="direction"/>
    <w:rsid w:val="000242CC"/>
    <w:pPr>
      <w:shd w:val="pct25" w:color="auto" w:fill="auto"/>
      <w:outlineLvl w:val="3"/>
    </w:pPr>
  </w:style>
  <w:style w:type="paragraph" w:customStyle="1" w:styleId="Sched-Form">
    <w:name w:val="Sched-Form"/>
    <w:basedOn w:val="BillBasicHeading"/>
    <w:next w:val="Schclauseheading"/>
    <w:rsid w:val="000242C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242C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242CC"/>
    <w:pPr>
      <w:spacing w:before="320"/>
      <w:ind w:left="2600" w:hanging="2600"/>
      <w:jc w:val="both"/>
      <w:outlineLvl w:val="0"/>
    </w:pPr>
    <w:rPr>
      <w:sz w:val="34"/>
    </w:rPr>
  </w:style>
  <w:style w:type="paragraph" w:styleId="TOC7">
    <w:name w:val="toc 7"/>
    <w:basedOn w:val="TOC2"/>
    <w:next w:val="Normal"/>
    <w:autoRedefine/>
    <w:rsid w:val="000242CC"/>
    <w:pPr>
      <w:keepNext w:val="0"/>
      <w:spacing w:before="120"/>
    </w:pPr>
    <w:rPr>
      <w:sz w:val="20"/>
    </w:rPr>
  </w:style>
  <w:style w:type="paragraph" w:styleId="TOC2">
    <w:name w:val="toc 2"/>
    <w:basedOn w:val="Normal"/>
    <w:next w:val="Normal"/>
    <w:autoRedefine/>
    <w:rsid w:val="000242C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242CC"/>
    <w:pPr>
      <w:keepNext/>
      <w:tabs>
        <w:tab w:val="left" w:pos="400"/>
      </w:tabs>
      <w:spacing w:before="0"/>
      <w:jc w:val="left"/>
    </w:pPr>
    <w:rPr>
      <w:rFonts w:ascii="Arial" w:hAnsi="Arial"/>
      <w:b/>
      <w:sz w:val="28"/>
    </w:rPr>
  </w:style>
  <w:style w:type="paragraph" w:customStyle="1" w:styleId="EndNote2">
    <w:name w:val="EndNote2"/>
    <w:basedOn w:val="BillBasic"/>
    <w:rsid w:val="00A363EB"/>
    <w:pPr>
      <w:keepNext/>
      <w:tabs>
        <w:tab w:val="left" w:pos="240"/>
      </w:tabs>
      <w:spacing w:before="320"/>
      <w:jc w:val="left"/>
    </w:pPr>
    <w:rPr>
      <w:b/>
      <w:sz w:val="18"/>
    </w:rPr>
  </w:style>
  <w:style w:type="paragraph" w:customStyle="1" w:styleId="IH1Chap">
    <w:name w:val="I H1 Chap"/>
    <w:basedOn w:val="BillBasicHeading"/>
    <w:next w:val="Normal"/>
    <w:rsid w:val="000242CC"/>
    <w:pPr>
      <w:spacing w:before="320"/>
      <w:ind w:left="2600" w:hanging="2600"/>
    </w:pPr>
    <w:rPr>
      <w:sz w:val="34"/>
    </w:rPr>
  </w:style>
  <w:style w:type="paragraph" w:customStyle="1" w:styleId="IH2Part">
    <w:name w:val="I H2 Part"/>
    <w:basedOn w:val="BillBasicHeading"/>
    <w:next w:val="Normal"/>
    <w:rsid w:val="000242CC"/>
    <w:pPr>
      <w:spacing w:before="380"/>
      <w:ind w:left="2600" w:hanging="2600"/>
    </w:pPr>
    <w:rPr>
      <w:sz w:val="32"/>
    </w:rPr>
  </w:style>
  <w:style w:type="paragraph" w:customStyle="1" w:styleId="IH3Div">
    <w:name w:val="I H3 Div"/>
    <w:basedOn w:val="BillBasicHeading"/>
    <w:next w:val="Normal"/>
    <w:rsid w:val="000242CC"/>
    <w:pPr>
      <w:spacing w:before="240"/>
      <w:ind w:left="2600" w:hanging="2600"/>
    </w:pPr>
    <w:rPr>
      <w:sz w:val="28"/>
    </w:rPr>
  </w:style>
  <w:style w:type="paragraph" w:customStyle="1" w:styleId="IH5Sec">
    <w:name w:val="I H5 Sec"/>
    <w:basedOn w:val="BillBasicHeading"/>
    <w:next w:val="Normal"/>
    <w:rsid w:val="000242CC"/>
    <w:pPr>
      <w:tabs>
        <w:tab w:val="clear" w:pos="2600"/>
        <w:tab w:val="left" w:pos="1100"/>
      </w:tabs>
      <w:spacing w:before="240"/>
      <w:ind w:left="1100" w:hanging="1100"/>
    </w:pPr>
  </w:style>
  <w:style w:type="paragraph" w:customStyle="1" w:styleId="IH4SubDiv">
    <w:name w:val="I H4 SubDiv"/>
    <w:basedOn w:val="BillBasicHeading"/>
    <w:next w:val="Normal"/>
    <w:rsid w:val="000242CC"/>
    <w:pPr>
      <w:spacing w:before="240"/>
      <w:ind w:left="2600" w:hanging="2600"/>
    </w:pPr>
    <w:rPr>
      <w:sz w:val="26"/>
    </w:rPr>
  </w:style>
  <w:style w:type="character" w:styleId="LineNumber">
    <w:name w:val="line number"/>
    <w:basedOn w:val="DefaultParagraphFont"/>
    <w:rsid w:val="000242CC"/>
    <w:rPr>
      <w:rFonts w:ascii="Arial" w:hAnsi="Arial"/>
      <w:sz w:val="16"/>
    </w:rPr>
  </w:style>
  <w:style w:type="paragraph" w:customStyle="1" w:styleId="PageBreak">
    <w:name w:val="PageBreak"/>
    <w:basedOn w:val="Normal"/>
    <w:rsid w:val="000242CC"/>
    <w:rPr>
      <w:sz w:val="4"/>
    </w:rPr>
  </w:style>
  <w:style w:type="paragraph" w:customStyle="1" w:styleId="04Dictionary">
    <w:name w:val="04Dictionary"/>
    <w:basedOn w:val="Normal"/>
    <w:rsid w:val="000242CC"/>
  </w:style>
  <w:style w:type="paragraph" w:customStyle="1" w:styleId="N-line1">
    <w:name w:val="N-line1"/>
    <w:basedOn w:val="BillBasic"/>
    <w:rsid w:val="000242CC"/>
    <w:pPr>
      <w:pBdr>
        <w:bottom w:val="single" w:sz="4" w:space="0" w:color="auto"/>
      </w:pBdr>
      <w:spacing w:before="100"/>
      <w:ind w:left="2980" w:right="3020"/>
      <w:jc w:val="center"/>
    </w:pPr>
  </w:style>
  <w:style w:type="paragraph" w:customStyle="1" w:styleId="N-line2">
    <w:name w:val="N-line2"/>
    <w:basedOn w:val="Normal"/>
    <w:rsid w:val="000242CC"/>
    <w:pPr>
      <w:pBdr>
        <w:bottom w:val="single" w:sz="8" w:space="0" w:color="auto"/>
      </w:pBdr>
    </w:pPr>
  </w:style>
  <w:style w:type="paragraph" w:customStyle="1" w:styleId="EndNote">
    <w:name w:val="EndNote"/>
    <w:basedOn w:val="BillBasicHeading"/>
    <w:rsid w:val="000242C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242CC"/>
    <w:pPr>
      <w:tabs>
        <w:tab w:val="left" w:pos="700"/>
      </w:tabs>
      <w:spacing w:before="160"/>
      <w:ind w:left="700" w:hanging="700"/>
    </w:pPr>
  </w:style>
  <w:style w:type="paragraph" w:customStyle="1" w:styleId="PenaltyHeading">
    <w:name w:val="PenaltyHeading"/>
    <w:basedOn w:val="Normal"/>
    <w:rsid w:val="000242CC"/>
    <w:pPr>
      <w:tabs>
        <w:tab w:val="left" w:pos="1100"/>
      </w:tabs>
      <w:spacing w:before="120"/>
      <w:ind w:left="1100" w:hanging="1100"/>
    </w:pPr>
    <w:rPr>
      <w:rFonts w:ascii="Arial" w:hAnsi="Arial"/>
      <w:b/>
      <w:sz w:val="20"/>
    </w:rPr>
  </w:style>
  <w:style w:type="paragraph" w:customStyle="1" w:styleId="05EndNote">
    <w:name w:val="05EndNote"/>
    <w:basedOn w:val="Normal"/>
    <w:rsid w:val="000242CC"/>
  </w:style>
  <w:style w:type="paragraph" w:customStyle="1" w:styleId="03Schedule">
    <w:name w:val="03Schedule"/>
    <w:basedOn w:val="Normal"/>
    <w:rsid w:val="000242CC"/>
  </w:style>
  <w:style w:type="paragraph" w:customStyle="1" w:styleId="ISched-heading">
    <w:name w:val="I Sched-heading"/>
    <w:basedOn w:val="BillBasicHeading"/>
    <w:next w:val="Normal"/>
    <w:rsid w:val="000242CC"/>
    <w:pPr>
      <w:spacing w:before="320"/>
      <w:ind w:left="2600" w:hanging="2600"/>
    </w:pPr>
    <w:rPr>
      <w:sz w:val="34"/>
    </w:rPr>
  </w:style>
  <w:style w:type="paragraph" w:customStyle="1" w:styleId="ISched-Part">
    <w:name w:val="I Sched-Part"/>
    <w:basedOn w:val="BillBasicHeading"/>
    <w:rsid w:val="000242CC"/>
    <w:pPr>
      <w:spacing w:before="380"/>
      <w:ind w:left="2600" w:hanging="2600"/>
    </w:pPr>
    <w:rPr>
      <w:sz w:val="32"/>
    </w:rPr>
  </w:style>
  <w:style w:type="paragraph" w:customStyle="1" w:styleId="ISched-form">
    <w:name w:val="I Sched-form"/>
    <w:basedOn w:val="BillBasicHeading"/>
    <w:rsid w:val="000242CC"/>
    <w:pPr>
      <w:tabs>
        <w:tab w:val="right" w:pos="7200"/>
      </w:tabs>
      <w:spacing w:before="240"/>
      <w:ind w:left="2600" w:hanging="2600"/>
    </w:pPr>
    <w:rPr>
      <w:sz w:val="28"/>
    </w:rPr>
  </w:style>
  <w:style w:type="paragraph" w:customStyle="1" w:styleId="ISchclauseheading">
    <w:name w:val="I Sch clause heading"/>
    <w:basedOn w:val="BillBasic"/>
    <w:rsid w:val="000242CC"/>
    <w:pPr>
      <w:keepNext/>
      <w:tabs>
        <w:tab w:val="left" w:pos="1100"/>
      </w:tabs>
      <w:spacing w:before="240"/>
      <w:ind w:left="1100" w:hanging="1100"/>
      <w:jc w:val="left"/>
    </w:pPr>
    <w:rPr>
      <w:rFonts w:ascii="Arial" w:hAnsi="Arial"/>
      <w:b/>
    </w:rPr>
  </w:style>
  <w:style w:type="paragraph" w:customStyle="1" w:styleId="IMain">
    <w:name w:val="I Main"/>
    <w:basedOn w:val="Amain"/>
    <w:rsid w:val="000242CC"/>
  </w:style>
  <w:style w:type="paragraph" w:customStyle="1" w:styleId="Ipara">
    <w:name w:val="I para"/>
    <w:basedOn w:val="Apara"/>
    <w:rsid w:val="000242CC"/>
    <w:pPr>
      <w:outlineLvl w:val="9"/>
    </w:pPr>
  </w:style>
  <w:style w:type="paragraph" w:customStyle="1" w:styleId="Isubpara">
    <w:name w:val="I subpara"/>
    <w:basedOn w:val="Asubpara"/>
    <w:rsid w:val="000242C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242CC"/>
    <w:pPr>
      <w:tabs>
        <w:tab w:val="clear" w:pos="2400"/>
        <w:tab w:val="clear" w:pos="2600"/>
        <w:tab w:val="right" w:pos="2460"/>
        <w:tab w:val="left" w:pos="2660"/>
      </w:tabs>
      <w:ind w:left="2660" w:hanging="2660"/>
    </w:pPr>
  </w:style>
  <w:style w:type="character" w:customStyle="1" w:styleId="CharSectNo">
    <w:name w:val="CharSectNo"/>
    <w:basedOn w:val="DefaultParagraphFont"/>
    <w:rsid w:val="000242CC"/>
  </w:style>
  <w:style w:type="character" w:customStyle="1" w:styleId="CharDivNo">
    <w:name w:val="CharDivNo"/>
    <w:basedOn w:val="DefaultParagraphFont"/>
    <w:rsid w:val="000242CC"/>
  </w:style>
  <w:style w:type="character" w:customStyle="1" w:styleId="CharDivText">
    <w:name w:val="CharDivText"/>
    <w:basedOn w:val="DefaultParagraphFont"/>
    <w:rsid w:val="000242CC"/>
  </w:style>
  <w:style w:type="character" w:customStyle="1" w:styleId="CharPartNo">
    <w:name w:val="CharPartNo"/>
    <w:basedOn w:val="DefaultParagraphFont"/>
    <w:rsid w:val="000242CC"/>
  </w:style>
  <w:style w:type="paragraph" w:customStyle="1" w:styleId="Placeholder">
    <w:name w:val="Placeholder"/>
    <w:basedOn w:val="Normal"/>
    <w:rsid w:val="000242CC"/>
    <w:rPr>
      <w:sz w:val="10"/>
    </w:rPr>
  </w:style>
  <w:style w:type="paragraph" w:styleId="PlainText">
    <w:name w:val="Plain Text"/>
    <w:basedOn w:val="Normal"/>
    <w:rsid w:val="000242CC"/>
    <w:rPr>
      <w:rFonts w:ascii="Courier New" w:hAnsi="Courier New"/>
      <w:sz w:val="20"/>
    </w:rPr>
  </w:style>
  <w:style w:type="character" w:customStyle="1" w:styleId="CharChapNo">
    <w:name w:val="CharChapNo"/>
    <w:basedOn w:val="DefaultParagraphFont"/>
    <w:rsid w:val="000242CC"/>
  </w:style>
  <w:style w:type="character" w:customStyle="1" w:styleId="CharChapText">
    <w:name w:val="CharChapText"/>
    <w:basedOn w:val="DefaultParagraphFont"/>
    <w:rsid w:val="000242CC"/>
  </w:style>
  <w:style w:type="character" w:customStyle="1" w:styleId="CharPartText">
    <w:name w:val="CharPartText"/>
    <w:basedOn w:val="DefaultParagraphFont"/>
    <w:rsid w:val="000242CC"/>
  </w:style>
  <w:style w:type="paragraph" w:styleId="TOC1">
    <w:name w:val="toc 1"/>
    <w:basedOn w:val="Normal"/>
    <w:next w:val="Normal"/>
    <w:autoRedefine/>
    <w:rsid w:val="000242C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242C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242C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242C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242CC"/>
  </w:style>
  <w:style w:type="paragraph" w:styleId="Title">
    <w:name w:val="Title"/>
    <w:basedOn w:val="Normal"/>
    <w:qFormat/>
    <w:rsid w:val="00A363EB"/>
    <w:pPr>
      <w:spacing w:before="240" w:after="60"/>
      <w:jc w:val="center"/>
      <w:outlineLvl w:val="0"/>
    </w:pPr>
    <w:rPr>
      <w:rFonts w:ascii="Arial" w:hAnsi="Arial"/>
      <w:b/>
      <w:kern w:val="28"/>
      <w:sz w:val="32"/>
    </w:rPr>
  </w:style>
  <w:style w:type="paragraph" w:styleId="Signature">
    <w:name w:val="Signature"/>
    <w:basedOn w:val="Normal"/>
    <w:rsid w:val="000242CC"/>
    <w:pPr>
      <w:ind w:left="4252"/>
    </w:pPr>
  </w:style>
  <w:style w:type="paragraph" w:customStyle="1" w:styleId="ActNo">
    <w:name w:val="ActNo"/>
    <w:basedOn w:val="BillBasicHeading"/>
    <w:rsid w:val="000242CC"/>
    <w:pPr>
      <w:keepNext w:val="0"/>
      <w:tabs>
        <w:tab w:val="clear" w:pos="2600"/>
      </w:tabs>
      <w:spacing w:before="220"/>
    </w:pPr>
  </w:style>
  <w:style w:type="paragraph" w:customStyle="1" w:styleId="aParaNote">
    <w:name w:val="aParaNote"/>
    <w:basedOn w:val="BillBasic"/>
    <w:rsid w:val="000242CC"/>
    <w:pPr>
      <w:ind w:left="2840" w:hanging="1240"/>
    </w:pPr>
    <w:rPr>
      <w:sz w:val="20"/>
    </w:rPr>
  </w:style>
  <w:style w:type="paragraph" w:customStyle="1" w:styleId="aExamNum">
    <w:name w:val="aExamNum"/>
    <w:basedOn w:val="aExam"/>
    <w:rsid w:val="000242CC"/>
    <w:pPr>
      <w:ind w:left="1500" w:hanging="400"/>
    </w:pPr>
  </w:style>
  <w:style w:type="paragraph" w:customStyle="1" w:styleId="LongTitle">
    <w:name w:val="LongTitle"/>
    <w:basedOn w:val="BillBasic"/>
    <w:rsid w:val="000242CC"/>
    <w:pPr>
      <w:spacing w:before="300"/>
    </w:pPr>
  </w:style>
  <w:style w:type="paragraph" w:customStyle="1" w:styleId="Minister">
    <w:name w:val="Minister"/>
    <w:basedOn w:val="BillBasic"/>
    <w:rsid w:val="000242CC"/>
    <w:pPr>
      <w:spacing w:before="640"/>
      <w:jc w:val="right"/>
    </w:pPr>
    <w:rPr>
      <w:caps/>
    </w:rPr>
  </w:style>
  <w:style w:type="paragraph" w:customStyle="1" w:styleId="DateLine">
    <w:name w:val="DateLine"/>
    <w:basedOn w:val="BillBasic"/>
    <w:rsid w:val="000242CC"/>
    <w:pPr>
      <w:tabs>
        <w:tab w:val="left" w:pos="4320"/>
      </w:tabs>
    </w:pPr>
  </w:style>
  <w:style w:type="paragraph" w:customStyle="1" w:styleId="madeunder">
    <w:name w:val="made under"/>
    <w:basedOn w:val="BillBasic"/>
    <w:rsid w:val="000242CC"/>
    <w:pPr>
      <w:spacing w:before="240"/>
    </w:pPr>
  </w:style>
  <w:style w:type="paragraph" w:customStyle="1" w:styleId="EndNoteSubHeading">
    <w:name w:val="EndNoteSubHeading"/>
    <w:basedOn w:val="Normal"/>
    <w:next w:val="EndNoteText"/>
    <w:rsid w:val="000242C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242CC"/>
    <w:pPr>
      <w:tabs>
        <w:tab w:val="left" w:pos="700"/>
        <w:tab w:val="right" w:pos="6160"/>
      </w:tabs>
      <w:spacing w:before="80"/>
      <w:ind w:left="700" w:hanging="700"/>
    </w:pPr>
    <w:rPr>
      <w:sz w:val="20"/>
    </w:rPr>
  </w:style>
  <w:style w:type="paragraph" w:customStyle="1" w:styleId="BillBasicItalics">
    <w:name w:val="BillBasicItalics"/>
    <w:basedOn w:val="BillBasic"/>
    <w:rsid w:val="000242CC"/>
    <w:rPr>
      <w:i/>
    </w:rPr>
  </w:style>
  <w:style w:type="paragraph" w:customStyle="1" w:styleId="00SigningPage">
    <w:name w:val="00SigningPage"/>
    <w:basedOn w:val="Normal"/>
    <w:rsid w:val="000242CC"/>
  </w:style>
  <w:style w:type="paragraph" w:customStyle="1" w:styleId="Aparareturn">
    <w:name w:val="A para return"/>
    <w:basedOn w:val="BillBasic"/>
    <w:rsid w:val="000242CC"/>
    <w:pPr>
      <w:ind w:left="1600"/>
    </w:pPr>
  </w:style>
  <w:style w:type="paragraph" w:customStyle="1" w:styleId="Asubparareturn">
    <w:name w:val="A subpara return"/>
    <w:basedOn w:val="BillBasic"/>
    <w:rsid w:val="000242CC"/>
    <w:pPr>
      <w:ind w:left="2100"/>
    </w:pPr>
  </w:style>
  <w:style w:type="paragraph" w:customStyle="1" w:styleId="CommentNum">
    <w:name w:val="CommentNum"/>
    <w:basedOn w:val="Comment"/>
    <w:rsid w:val="000242CC"/>
    <w:pPr>
      <w:ind w:left="1800" w:hanging="1800"/>
    </w:pPr>
  </w:style>
  <w:style w:type="paragraph" w:styleId="TOC8">
    <w:name w:val="toc 8"/>
    <w:basedOn w:val="TOC3"/>
    <w:next w:val="Normal"/>
    <w:autoRedefine/>
    <w:rsid w:val="000242CC"/>
    <w:pPr>
      <w:keepNext w:val="0"/>
      <w:spacing w:before="120"/>
    </w:pPr>
  </w:style>
  <w:style w:type="paragraph" w:customStyle="1" w:styleId="Judges">
    <w:name w:val="Judges"/>
    <w:basedOn w:val="Minister"/>
    <w:rsid w:val="000242CC"/>
    <w:pPr>
      <w:spacing w:before="180"/>
    </w:pPr>
  </w:style>
  <w:style w:type="paragraph" w:customStyle="1" w:styleId="BillFor">
    <w:name w:val="BillFor"/>
    <w:basedOn w:val="BillBasicHeading"/>
    <w:rsid w:val="000242CC"/>
    <w:pPr>
      <w:keepNext w:val="0"/>
      <w:spacing w:before="320"/>
      <w:jc w:val="both"/>
    </w:pPr>
    <w:rPr>
      <w:sz w:val="28"/>
    </w:rPr>
  </w:style>
  <w:style w:type="paragraph" w:customStyle="1" w:styleId="draft">
    <w:name w:val="draft"/>
    <w:basedOn w:val="Normal"/>
    <w:rsid w:val="000242C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242CC"/>
    <w:pPr>
      <w:spacing w:line="260" w:lineRule="atLeast"/>
      <w:jc w:val="center"/>
    </w:pPr>
  </w:style>
  <w:style w:type="paragraph" w:customStyle="1" w:styleId="Amainbullet">
    <w:name w:val="A main bullet"/>
    <w:basedOn w:val="BillBasic"/>
    <w:rsid w:val="000242CC"/>
    <w:pPr>
      <w:spacing w:before="60"/>
      <w:ind w:left="1500" w:hanging="400"/>
    </w:pPr>
  </w:style>
  <w:style w:type="paragraph" w:customStyle="1" w:styleId="Aparabullet">
    <w:name w:val="A para bullet"/>
    <w:basedOn w:val="BillBasic"/>
    <w:rsid w:val="000242CC"/>
    <w:pPr>
      <w:spacing w:before="60"/>
      <w:ind w:left="2000" w:hanging="400"/>
    </w:pPr>
  </w:style>
  <w:style w:type="paragraph" w:customStyle="1" w:styleId="Asubparabullet">
    <w:name w:val="A subpara bullet"/>
    <w:basedOn w:val="BillBasic"/>
    <w:rsid w:val="000242CC"/>
    <w:pPr>
      <w:spacing w:before="60"/>
      <w:ind w:left="2540" w:hanging="400"/>
    </w:pPr>
  </w:style>
  <w:style w:type="paragraph" w:customStyle="1" w:styleId="aDefpara">
    <w:name w:val="aDef para"/>
    <w:basedOn w:val="Apara"/>
    <w:rsid w:val="000242CC"/>
  </w:style>
  <w:style w:type="paragraph" w:customStyle="1" w:styleId="aDefsubpara">
    <w:name w:val="aDef subpara"/>
    <w:basedOn w:val="Asubpara"/>
    <w:rsid w:val="000242CC"/>
  </w:style>
  <w:style w:type="paragraph" w:customStyle="1" w:styleId="Idefpara">
    <w:name w:val="I def para"/>
    <w:basedOn w:val="Ipara"/>
    <w:rsid w:val="000242CC"/>
  </w:style>
  <w:style w:type="paragraph" w:customStyle="1" w:styleId="Idefsubpara">
    <w:name w:val="I def subpara"/>
    <w:basedOn w:val="Isubpara"/>
    <w:rsid w:val="000242CC"/>
  </w:style>
  <w:style w:type="paragraph" w:customStyle="1" w:styleId="Notified">
    <w:name w:val="Notified"/>
    <w:basedOn w:val="BillBasic"/>
    <w:rsid w:val="000242CC"/>
    <w:pPr>
      <w:spacing w:before="360"/>
      <w:jc w:val="right"/>
    </w:pPr>
    <w:rPr>
      <w:i/>
    </w:rPr>
  </w:style>
  <w:style w:type="paragraph" w:customStyle="1" w:styleId="03ScheduleLandscape">
    <w:name w:val="03ScheduleLandscape"/>
    <w:basedOn w:val="Normal"/>
    <w:rsid w:val="000242CC"/>
  </w:style>
  <w:style w:type="paragraph" w:customStyle="1" w:styleId="IDict-Heading">
    <w:name w:val="I Dict-Heading"/>
    <w:basedOn w:val="BillBasicHeading"/>
    <w:rsid w:val="000242CC"/>
    <w:pPr>
      <w:spacing w:before="320"/>
      <w:ind w:left="2600" w:hanging="2600"/>
      <w:jc w:val="both"/>
    </w:pPr>
    <w:rPr>
      <w:sz w:val="34"/>
    </w:rPr>
  </w:style>
  <w:style w:type="paragraph" w:customStyle="1" w:styleId="02TextLandscape">
    <w:name w:val="02TextLandscape"/>
    <w:basedOn w:val="Normal"/>
    <w:rsid w:val="000242CC"/>
  </w:style>
  <w:style w:type="paragraph" w:styleId="Salutation">
    <w:name w:val="Salutation"/>
    <w:basedOn w:val="Normal"/>
    <w:next w:val="Normal"/>
    <w:rsid w:val="00A363EB"/>
  </w:style>
  <w:style w:type="paragraph" w:customStyle="1" w:styleId="aNoteBullet">
    <w:name w:val="aNoteBullet"/>
    <w:basedOn w:val="aNoteSymb"/>
    <w:rsid w:val="000242CC"/>
    <w:pPr>
      <w:tabs>
        <w:tab w:val="left" w:pos="2200"/>
      </w:tabs>
      <w:spacing w:before="60"/>
      <w:ind w:left="2600" w:hanging="700"/>
    </w:pPr>
  </w:style>
  <w:style w:type="paragraph" w:customStyle="1" w:styleId="aNotess">
    <w:name w:val="aNotess"/>
    <w:basedOn w:val="BillBasic"/>
    <w:rsid w:val="00A363EB"/>
    <w:pPr>
      <w:ind w:left="1900" w:hanging="800"/>
    </w:pPr>
    <w:rPr>
      <w:sz w:val="20"/>
    </w:rPr>
  </w:style>
  <w:style w:type="paragraph" w:customStyle="1" w:styleId="aParaNoteBullet">
    <w:name w:val="aParaNoteBullet"/>
    <w:basedOn w:val="aParaNote"/>
    <w:rsid w:val="000242CC"/>
    <w:pPr>
      <w:tabs>
        <w:tab w:val="left" w:pos="2700"/>
      </w:tabs>
      <w:spacing w:before="60"/>
      <w:ind w:left="3100" w:hanging="700"/>
    </w:pPr>
  </w:style>
  <w:style w:type="paragraph" w:customStyle="1" w:styleId="aNotepar">
    <w:name w:val="aNotepar"/>
    <w:basedOn w:val="BillBasic"/>
    <w:next w:val="Normal"/>
    <w:rsid w:val="000242CC"/>
    <w:pPr>
      <w:ind w:left="2400" w:hanging="800"/>
    </w:pPr>
    <w:rPr>
      <w:sz w:val="20"/>
    </w:rPr>
  </w:style>
  <w:style w:type="paragraph" w:customStyle="1" w:styleId="aNoteTextpar">
    <w:name w:val="aNoteTextpar"/>
    <w:basedOn w:val="aNotepar"/>
    <w:rsid w:val="000242CC"/>
    <w:pPr>
      <w:spacing w:before="60"/>
      <w:ind w:firstLine="0"/>
    </w:pPr>
  </w:style>
  <w:style w:type="paragraph" w:customStyle="1" w:styleId="MinisterWord">
    <w:name w:val="MinisterWord"/>
    <w:basedOn w:val="Normal"/>
    <w:rsid w:val="000242CC"/>
    <w:pPr>
      <w:spacing w:before="60"/>
      <w:jc w:val="right"/>
    </w:pPr>
  </w:style>
  <w:style w:type="paragraph" w:customStyle="1" w:styleId="aExamPara">
    <w:name w:val="aExamPara"/>
    <w:basedOn w:val="aExam"/>
    <w:rsid w:val="000242CC"/>
    <w:pPr>
      <w:tabs>
        <w:tab w:val="right" w:pos="1720"/>
        <w:tab w:val="left" w:pos="2000"/>
        <w:tab w:val="left" w:pos="2300"/>
      </w:tabs>
      <w:ind w:left="2400" w:hanging="1300"/>
    </w:pPr>
  </w:style>
  <w:style w:type="paragraph" w:customStyle="1" w:styleId="aExamNumText">
    <w:name w:val="aExamNumText"/>
    <w:basedOn w:val="aExam"/>
    <w:rsid w:val="000242CC"/>
    <w:pPr>
      <w:ind w:left="1500"/>
    </w:pPr>
  </w:style>
  <w:style w:type="paragraph" w:customStyle="1" w:styleId="aExamBullet">
    <w:name w:val="aExamBullet"/>
    <w:basedOn w:val="aExam"/>
    <w:rsid w:val="000242CC"/>
    <w:pPr>
      <w:tabs>
        <w:tab w:val="left" w:pos="1500"/>
        <w:tab w:val="left" w:pos="2300"/>
      </w:tabs>
      <w:ind w:left="1900" w:hanging="800"/>
    </w:pPr>
  </w:style>
  <w:style w:type="paragraph" w:customStyle="1" w:styleId="aNotePara">
    <w:name w:val="aNotePara"/>
    <w:basedOn w:val="aNote"/>
    <w:rsid w:val="000242CC"/>
    <w:pPr>
      <w:tabs>
        <w:tab w:val="right" w:pos="2140"/>
        <w:tab w:val="left" w:pos="2400"/>
      </w:tabs>
      <w:spacing w:before="60"/>
      <w:ind w:left="2400" w:hanging="1300"/>
    </w:pPr>
  </w:style>
  <w:style w:type="paragraph" w:customStyle="1" w:styleId="aExplanHeading">
    <w:name w:val="aExplanHeading"/>
    <w:basedOn w:val="BillBasicHeading"/>
    <w:next w:val="Normal"/>
    <w:rsid w:val="000242CC"/>
    <w:rPr>
      <w:rFonts w:ascii="Arial (W1)" w:hAnsi="Arial (W1)"/>
      <w:sz w:val="18"/>
    </w:rPr>
  </w:style>
  <w:style w:type="paragraph" w:customStyle="1" w:styleId="aExplanText">
    <w:name w:val="aExplanText"/>
    <w:basedOn w:val="BillBasic"/>
    <w:rsid w:val="000242CC"/>
    <w:rPr>
      <w:sz w:val="20"/>
    </w:rPr>
  </w:style>
  <w:style w:type="paragraph" w:customStyle="1" w:styleId="aParaNotePara">
    <w:name w:val="aParaNotePara"/>
    <w:basedOn w:val="aNoteParaSymb"/>
    <w:rsid w:val="000242CC"/>
    <w:pPr>
      <w:tabs>
        <w:tab w:val="clear" w:pos="2140"/>
        <w:tab w:val="clear" w:pos="2400"/>
        <w:tab w:val="right" w:pos="2644"/>
      </w:tabs>
      <w:ind w:left="3320" w:hanging="1720"/>
    </w:pPr>
  </w:style>
  <w:style w:type="character" w:customStyle="1" w:styleId="charBold">
    <w:name w:val="charBold"/>
    <w:basedOn w:val="DefaultParagraphFont"/>
    <w:rsid w:val="000242CC"/>
    <w:rPr>
      <w:b/>
    </w:rPr>
  </w:style>
  <w:style w:type="character" w:customStyle="1" w:styleId="charBoldItals">
    <w:name w:val="charBoldItals"/>
    <w:basedOn w:val="DefaultParagraphFont"/>
    <w:rsid w:val="000242CC"/>
    <w:rPr>
      <w:b/>
      <w:i/>
    </w:rPr>
  </w:style>
  <w:style w:type="character" w:customStyle="1" w:styleId="charItals">
    <w:name w:val="charItals"/>
    <w:basedOn w:val="DefaultParagraphFont"/>
    <w:rsid w:val="000242CC"/>
    <w:rPr>
      <w:i/>
    </w:rPr>
  </w:style>
  <w:style w:type="character" w:customStyle="1" w:styleId="charUnderline">
    <w:name w:val="charUnderline"/>
    <w:basedOn w:val="DefaultParagraphFont"/>
    <w:rsid w:val="000242CC"/>
    <w:rPr>
      <w:u w:val="single"/>
    </w:rPr>
  </w:style>
  <w:style w:type="paragraph" w:customStyle="1" w:styleId="TableHd">
    <w:name w:val="TableHd"/>
    <w:basedOn w:val="Normal"/>
    <w:rsid w:val="000242CC"/>
    <w:pPr>
      <w:keepNext/>
      <w:spacing w:before="300"/>
      <w:ind w:left="1200" w:hanging="1200"/>
    </w:pPr>
    <w:rPr>
      <w:rFonts w:ascii="Arial" w:hAnsi="Arial"/>
      <w:b/>
      <w:sz w:val="20"/>
    </w:rPr>
  </w:style>
  <w:style w:type="paragraph" w:customStyle="1" w:styleId="TableColHd">
    <w:name w:val="TableColHd"/>
    <w:basedOn w:val="Normal"/>
    <w:rsid w:val="000242CC"/>
    <w:pPr>
      <w:keepNext/>
      <w:spacing w:after="60"/>
    </w:pPr>
    <w:rPr>
      <w:rFonts w:ascii="Arial" w:hAnsi="Arial"/>
      <w:b/>
      <w:sz w:val="18"/>
    </w:rPr>
  </w:style>
  <w:style w:type="paragraph" w:customStyle="1" w:styleId="PenaltyPara">
    <w:name w:val="PenaltyPara"/>
    <w:basedOn w:val="Normal"/>
    <w:rsid w:val="000242CC"/>
    <w:pPr>
      <w:tabs>
        <w:tab w:val="right" w:pos="1360"/>
      </w:tabs>
      <w:spacing w:before="60"/>
      <w:ind w:left="1600" w:hanging="1600"/>
      <w:jc w:val="both"/>
    </w:pPr>
  </w:style>
  <w:style w:type="paragraph" w:customStyle="1" w:styleId="tablepara">
    <w:name w:val="table para"/>
    <w:basedOn w:val="Normal"/>
    <w:rsid w:val="000242CC"/>
    <w:pPr>
      <w:tabs>
        <w:tab w:val="right" w:pos="800"/>
        <w:tab w:val="left" w:pos="1100"/>
      </w:tabs>
      <w:spacing w:before="80" w:after="60"/>
      <w:ind w:left="1100" w:hanging="1100"/>
    </w:pPr>
  </w:style>
  <w:style w:type="paragraph" w:customStyle="1" w:styleId="tablesubpara">
    <w:name w:val="table subpara"/>
    <w:basedOn w:val="Normal"/>
    <w:rsid w:val="000242CC"/>
    <w:pPr>
      <w:tabs>
        <w:tab w:val="right" w:pos="1500"/>
        <w:tab w:val="left" w:pos="1800"/>
      </w:tabs>
      <w:spacing w:before="80" w:after="60"/>
      <w:ind w:left="1800" w:hanging="1800"/>
    </w:pPr>
  </w:style>
  <w:style w:type="paragraph" w:customStyle="1" w:styleId="TableText">
    <w:name w:val="TableText"/>
    <w:basedOn w:val="Normal"/>
    <w:rsid w:val="000242CC"/>
    <w:pPr>
      <w:spacing w:before="60" w:after="60"/>
    </w:pPr>
  </w:style>
  <w:style w:type="paragraph" w:customStyle="1" w:styleId="IshadedH5Sec">
    <w:name w:val="I shaded H5 Sec"/>
    <w:basedOn w:val="AH5Sec"/>
    <w:rsid w:val="000242CC"/>
    <w:pPr>
      <w:shd w:val="pct25" w:color="auto" w:fill="auto"/>
      <w:outlineLvl w:val="9"/>
    </w:pPr>
  </w:style>
  <w:style w:type="paragraph" w:customStyle="1" w:styleId="IshadedSchClause">
    <w:name w:val="I shaded Sch Clause"/>
    <w:basedOn w:val="IshadedH5Sec"/>
    <w:rsid w:val="000242CC"/>
  </w:style>
  <w:style w:type="paragraph" w:customStyle="1" w:styleId="Penalty">
    <w:name w:val="Penalty"/>
    <w:basedOn w:val="Amainreturn"/>
    <w:rsid w:val="000242CC"/>
  </w:style>
  <w:style w:type="paragraph" w:customStyle="1" w:styleId="aNoteText">
    <w:name w:val="aNoteText"/>
    <w:basedOn w:val="aNoteSymb"/>
    <w:rsid w:val="000242CC"/>
    <w:pPr>
      <w:spacing w:before="60"/>
      <w:ind w:firstLine="0"/>
    </w:pPr>
  </w:style>
  <w:style w:type="paragraph" w:customStyle="1" w:styleId="aExamINum">
    <w:name w:val="aExamINum"/>
    <w:basedOn w:val="aExam"/>
    <w:rsid w:val="00A363EB"/>
    <w:pPr>
      <w:tabs>
        <w:tab w:val="left" w:pos="1500"/>
      </w:tabs>
      <w:ind w:left="1500" w:hanging="400"/>
    </w:pPr>
  </w:style>
  <w:style w:type="paragraph" w:customStyle="1" w:styleId="AExamIPara">
    <w:name w:val="AExamIPara"/>
    <w:basedOn w:val="aExam"/>
    <w:rsid w:val="000242CC"/>
    <w:pPr>
      <w:tabs>
        <w:tab w:val="right" w:pos="1720"/>
        <w:tab w:val="left" w:pos="2000"/>
      </w:tabs>
      <w:ind w:left="2000" w:hanging="900"/>
    </w:pPr>
  </w:style>
  <w:style w:type="paragraph" w:customStyle="1" w:styleId="AH3sec">
    <w:name w:val="A H3 sec"/>
    <w:basedOn w:val="Normal"/>
    <w:next w:val="direction"/>
    <w:rsid w:val="00A363E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242CC"/>
    <w:pPr>
      <w:tabs>
        <w:tab w:val="clear" w:pos="2600"/>
      </w:tabs>
      <w:ind w:left="1100"/>
    </w:pPr>
    <w:rPr>
      <w:sz w:val="18"/>
    </w:rPr>
  </w:style>
  <w:style w:type="paragraph" w:customStyle="1" w:styleId="aExamss">
    <w:name w:val="aExamss"/>
    <w:basedOn w:val="aNoteSymb"/>
    <w:rsid w:val="000242CC"/>
    <w:pPr>
      <w:spacing w:before="60"/>
      <w:ind w:left="1100" w:firstLine="0"/>
    </w:pPr>
  </w:style>
  <w:style w:type="paragraph" w:customStyle="1" w:styleId="aExamHdgpar">
    <w:name w:val="aExamHdgpar"/>
    <w:basedOn w:val="aExamHdgss"/>
    <w:next w:val="Normal"/>
    <w:rsid w:val="000242CC"/>
    <w:pPr>
      <w:ind w:left="1600"/>
    </w:pPr>
  </w:style>
  <w:style w:type="paragraph" w:customStyle="1" w:styleId="aExampar">
    <w:name w:val="aExampar"/>
    <w:basedOn w:val="aExamss"/>
    <w:rsid w:val="000242CC"/>
    <w:pPr>
      <w:ind w:left="1600"/>
    </w:pPr>
  </w:style>
  <w:style w:type="paragraph" w:customStyle="1" w:styleId="aExamINumss">
    <w:name w:val="aExamINumss"/>
    <w:basedOn w:val="aExamss"/>
    <w:rsid w:val="000242CC"/>
    <w:pPr>
      <w:tabs>
        <w:tab w:val="left" w:pos="1500"/>
      </w:tabs>
      <w:ind w:left="1500" w:hanging="400"/>
    </w:pPr>
  </w:style>
  <w:style w:type="paragraph" w:customStyle="1" w:styleId="aExamINumpar">
    <w:name w:val="aExamINumpar"/>
    <w:basedOn w:val="aExampar"/>
    <w:rsid w:val="000242CC"/>
    <w:pPr>
      <w:tabs>
        <w:tab w:val="left" w:pos="2000"/>
      </w:tabs>
      <w:ind w:left="2000" w:hanging="400"/>
    </w:pPr>
  </w:style>
  <w:style w:type="paragraph" w:customStyle="1" w:styleId="aExamNumTextss">
    <w:name w:val="aExamNumTextss"/>
    <w:basedOn w:val="aExamss"/>
    <w:rsid w:val="000242CC"/>
    <w:pPr>
      <w:ind w:left="1500"/>
    </w:pPr>
  </w:style>
  <w:style w:type="paragraph" w:customStyle="1" w:styleId="aExamNumTextpar">
    <w:name w:val="aExamNumTextpar"/>
    <w:basedOn w:val="aExampar"/>
    <w:rsid w:val="00A363EB"/>
    <w:pPr>
      <w:ind w:left="2000"/>
    </w:pPr>
  </w:style>
  <w:style w:type="paragraph" w:customStyle="1" w:styleId="aExamBulletss">
    <w:name w:val="aExamBulletss"/>
    <w:basedOn w:val="aExamss"/>
    <w:rsid w:val="000242CC"/>
    <w:pPr>
      <w:ind w:left="1500" w:hanging="400"/>
    </w:pPr>
  </w:style>
  <w:style w:type="paragraph" w:customStyle="1" w:styleId="aExamBulletpar">
    <w:name w:val="aExamBulletpar"/>
    <w:basedOn w:val="aExampar"/>
    <w:rsid w:val="000242CC"/>
    <w:pPr>
      <w:ind w:left="2000" w:hanging="400"/>
    </w:pPr>
  </w:style>
  <w:style w:type="paragraph" w:customStyle="1" w:styleId="aExamHdgsubpar">
    <w:name w:val="aExamHdgsubpar"/>
    <w:basedOn w:val="aExamHdgss"/>
    <w:next w:val="Normal"/>
    <w:rsid w:val="000242CC"/>
    <w:pPr>
      <w:ind w:left="2140"/>
    </w:pPr>
  </w:style>
  <w:style w:type="paragraph" w:customStyle="1" w:styleId="aExamsubpar">
    <w:name w:val="aExamsubpar"/>
    <w:basedOn w:val="aExamss"/>
    <w:rsid w:val="000242CC"/>
    <w:pPr>
      <w:ind w:left="2140"/>
    </w:pPr>
  </w:style>
  <w:style w:type="paragraph" w:customStyle="1" w:styleId="aExamNumsubpar">
    <w:name w:val="aExamNumsubpar"/>
    <w:basedOn w:val="aExamsubpar"/>
    <w:rsid w:val="000242CC"/>
    <w:pPr>
      <w:tabs>
        <w:tab w:val="clear" w:pos="1100"/>
        <w:tab w:val="clear" w:pos="2381"/>
        <w:tab w:val="left" w:pos="2569"/>
      </w:tabs>
      <w:ind w:left="2569" w:hanging="403"/>
    </w:pPr>
  </w:style>
  <w:style w:type="paragraph" w:customStyle="1" w:styleId="aExamNumTextsubpar">
    <w:name w:val="aExamNumTextsubpar"/>
    <w:basedOn w:val="aExampar"/>
    <w:rsid w:val="00A363EB"/>
    <w:pPr>
      <w:ind w:left="2540"/>
    </w:pPr>
  </w:style>
  <w:style w:type="paragraph" w:customStyle="1" w:styleId="aExamBulletsubpar">
    <w:name w:val="aExamBulletsubpar"/>
    <w:basedOn w:val="aExamsubpar"/>
    <w:rsid w:val="000242CC"/>
    <w:pPr>
      <w:numPr>
        <w:numId w:val="33"/>
      </w:numPr>
      <w:tabs>
        <w:tab w:val="clear" w:pos="1100"/>
        <w:tab w:val="clear" w:pos="2381"/>
        <w:tab w:val="left" w:pos="2569"/>
      </w:tabs>
      <w:ind w:left="2569" w:hanging="403"/>
    </w:pPr>
  </w:style>
  <w:style w:type="paragraph" w:customStyle="1" w:styleId="aNoteTextss">
    <w:name w:val="aNoteTextss"/>
    <w:basedOn w:val="Normal"/>
    <w:rsid w:val="000242CC"/>
    <w:pPr>
      <w:spacing w:before="60"/>
      <w:ind w:left="1900"/>
      <w:jc w:val="both"/>
    </w:pPr>
    <w:rPr>
      <w:sz w:val="20"/>
    </w:rPr>
  </w:style>
  <w:style w:type="paragraph" w:customStyle="1" w:styleId="aNoteParass">
    <w:name w:val="aNoteParass"/>
    <w:basedOn w:val="Normal"/>
    <w:rsid w:val="000242CC"/>
    <w:pPr>
      <w:tabs>
        <w:tab w:val="right" w:pos="2140"/>
        <w:tab w:val="left" w:pos="2400"/>
      </w:tabs>
      <w:spacing w:before="60"/>
      <w:ind w:left="2400" w:hanging="1300"/>
      <w:jc w:val="both"/>
    </w:pPr>
    <w:rPr>
      <w:sz w:val="20"/>
    </w:rPr>
  </w:style>
  <w:style w:type="paragraph" w:customStyle="1" w:styleId="aNoteParapar">
    <w:name w:val="aNoteParapar"/>
    <w:basedOn w:val="aNotepar"/>
    <w:rsid w:val="000242CC"/>
    <w:pPr>
      <w:tabs>
        <w:tab w:val="right" w:pos="2640"/>
      </w:tabs>
      <w:spacing w:before="60"/>
      <w:ind w:left="2920" w:hanging="1320"/>
    </w:pPr>
  </w:style>
  <w:style w:type="paragraph" w:customStyle="1" w:styleId="aNotesubpar">
    <w:name w:val="aNotesubpar"/>
    <w:basedOn w:val="BillBasic"/>
    <w:next w:val="Normal"/>
    <w:rsid w:val="000242CC"/>
    <w:pPr>
      <w:ind w:left="2940" w:hanging="800"/>
    </w:pPr>
    <w:rPr>
      <w:sz w:val="20"/>
    </w:rPr>
  </w:style>
  <w:style w:type="paragraph" w:customStyle="1" w:styleId="aNoteTextsubpar">
    <w:name w:val="aNoteTextsubpar"/>
    <w:basedOn w:val="aNotesubpar"/>
    <w:rsid w:val="000242CC"/>
    <w:pPr>
      <w:spacing w:before="60"/>
      <w:ind w:firstLine="0"/>
    </w:pPr>
  </w:style>
  <w:style w:type="paragraph" w:customStyle="1" w:styleId="aNoteParasubpar">
    <w:name w:val="aNoteParasubpar"/>
    <w:basedOn w:val="aNotesubpar"/>
    <w:rsid w:val="00A363EB"/>
    <w:pPr>
      <w:tabs>
        <w:tab w:val="right" w:pos="3180"/>
      </w:tabs>
      <w:spacing w:before="60"/>
      <w:ind w:left="3460" w:hanging="1320"/>
    </w:pPr>
  </w:style>
  <w:style w:type="paragraph" w:customStyle="1" w:styleId="aNoteBulletsubpar">
    <w:name w:val="aNoteBulletsubpar"/>
    <w:basedOn w:val="aNotesubpar"/>
    <w:rsid w:val="000242CC"/>
    <w:pPr>
      <w:numPr>
        <w:numId w:val="13"/>
      </w:numPr>
      <w:tabs>
        <w:tab w:val="clear" w:pos="3300"/>
        <w:tab w:val="left" w:pos="3345"/>
      </w:tabs>
      <w:spacing w:before="60"/>
    </w:pPr>
  </w:style>
  <w:style w:type="paragraph" w:customStyle="1" w:styleId="aNoteBulletss">
    <w:name w:val="aNoteBulletss"/>
    <w:basedOn w:val="Normal"/>
    <w:rsid w:val="000242CC"/>
    <w:pPr>
      <w:spacing w:before="60"/>
      <w:ind w:left="2300" w:hanging="400"/>
      <w:jc w:val="both"/>
    </w:pPr>
    <w:rPr>
      <w:sz w:val="20"/>
    </w:rPr>
  </w:style>
  <w:style w:type="paragraph" w:customStyle="1" w:styleId="aNoteBulletpar">
    <w:name w:val="aNoteBulletpar"/>
    <w:basedOn w:val="aNotepar"/>
    <w:rsid w:val="000242CC"/>
    <w:pPr>
      <w:spacing w:before="60"/>
      <w:ind w:left="2800" w:hanging="400"/>
    </w:pPr>
  </w:style>
  <w:style w:type="paragraph" w:customStyle="1" w:styleId="aExplanBullet">
    <w:name w:val="aExplanBullet"/>
    <w:basedOn w:val="Normal"/>
    <w:rsid w:val="000242CC"/>
    <w:pPr>
      <w:spacing w:before="140"/>
      <w:ind w:left="400" w:hanging="400"/>
      <w:jc w:val="both"/>
    </w:pPr>
    <w:rPr>
      <w:snapToGrid w:val="0"/>
      <w:sz w:val="20"/>
    </w:rPr>
  </w:style>
  <w:style w:type="paragraph" w:customStyle="1" w:styleId="AuthLaw">
    <w:name w:val="AuthLaw"/>
    <w:basedOn w:val="BillBasic"/>
    <w:rsid w:val="000242CC"/>
    <w:rPr>
      <w:rFonts w:ascii="Arial" w:hAnsi="Arial"/>
      <w:b/>
      <w:sz w:val="20"/>
    </w:rPr>
  </w:style>
  <w:style w:type="paragraph" w:customStyle="1" w:styleId="aExamNumpar">
    <w:name w:val="aExamNumpar"/>
    <w:basedOn w:val="aExamINumss"/>
    <w:rsid w:val="00A363EB"/>
    <w:pPr>
      <w:tabs>
        <w:tab w:val="clear" w:pos="1500"/>
        <w:tab w:val="left" w:pos="2000"/>
      </w:tabs>
      <w:ind w:left="2000"/>
    </w:pPr>
  </w:style>
  <w:style w:type="paragraph" w:customStyle="1" w:styleId="Schsectionheading">
    <w:name w:val="Sch section heading"/>
    <w:basedOn w:val="BillBasic"/>
    <w:next w:val="Amain"/>
    <w:rsid w:val="00A363EB"/>
    <w:pPr>
      <w:spacing w:before="240"/>
      <w:jc w:val="left"/>
      <w:outlineLvl w:val="4"/>
    </w:pPr>
    <w:rPr>
      <w:rFonts w:ascii="Arial" w:hAnsi="Arial"/>
      <w:b/>
    </w:rPr>
  </w:style>
  <w:style w:type="paragraph" w:customStyle="1" w:styleId="SchAmain">
    <w:name w:val="Sch A main"/>
    <w:basedOn w:val="Amain"/>
    <w:rsid w:val="000242CC"/>
  </w:style>
  <w:style w:type="paragraph" w:customStyle="1" w:styleId="SchApara">
    <w:name w:val="Sch A para"/>
    <w:basedOn w:val="Apara"/>
    <w:rsid w:val="000242CC"/>
  </w:style>
  <w:style w:type="paragraph" w:customStyle="1" w:styleId="SchAsubpara">
    <w:name w:val="Sch A subpara"/>
    <w:basedOn w:val="Asubpara"/>
    <w:rsid w:val="000242CC"/>
  </w:style>
  <w:style w:type="paragraph" w:customStyle="1" w:styleId="SchAsubsubpara">
    <w:name w:val="Sch A subsubpara"/>
    <w:basedOn w:val="Asubsubpara"/>
    <w:rsid w:val="000242CC"/>
  </w:style>
  <w:style w:type="paragraph" w:customStyle="1" w:styleId="TOCOL1">
    <w:name w:val="TOCOL 1"/>
    <w:basedOn w:val="TOC1"/>
    <w:rsid w:val="000242CC"/>
  </w:style>
  <w:style w:type="paragraph" w:customStyle="1" w:styleId="TOCOL2">
    <w:name w:val="TOCOL 2"/>
    <w:basedOn w:val="TOC2"/>
    <w:rsid w:val="000242CC"/>
    <w:pPr>
      <w:keepNext w:val="0"/>
    </w:pPr>
  </w:style>
  <w:style w:type="paragraph" w:customStyle="1" w:styleId="TOCOL3">
    <w:name w:val="TOCOL 3"/>
    <w:basedOn w:val="TOC3"/>
    <w:rsid w:val="000242CC"/>
    <w:pPr>
      <w:keepNext w:val="0"/>
    </w:pPr>
  </w:style>
  <w:style w:type="paragraph" w:customStyle="1" w:styleId="TOCOL4">
    <w:name w:val="TOCOL 4"/>
    <w:basedOn w:val="TOC4"/>
    <w:rsid w:val="000242CC"/>
    <w:pPr>
      <w:keepNext w:val="0"/>
    </w:pPr>
  </w:style>
  <w:style w:type="paragraph" w:customStyle="1" w:styleId="TOCOL5">
    <w:name w:val="TOCOL 5"/>
    <w:basedOn w:val="TOC5"/>
    <w:rsid w:val="000242CC"/>
    <w:pPr>
      <w:tabs>
        <w:tab w:val="left" w:pos="400"/>
      </w:tabs>
    </w:pPr>
  </w:style>
  <w:style w:type="paragraph" w:customStyle="1" w:styleId="TOCOL6">
    <w:name w:val="TOCOL 6"/>
    <w:basedOn w:val="TOC6"/>
    <w:rsid w:val="000242CC"/>
    <w:pPr>
      <w:keepNext w:val="0"/>
    </w:pPr>
  </w:style>
  <w:style w:type="paragraph" w:customStyle="1" w:styleId="TOCOL7">
    <w:name w:val="TOCOL 7"/>
    <w:basedOn w:val="TOC7"/>
    <w:rsid w:val="000242CC"/>
  </w:style>
  <w:style w:type="paragraph" w:customStyle="1" w:styleId="TOCOL8">
    <w:name w:val="TOCOL 8"/>
    <w:basedOn w:val="TOC8"/>
    <w:rsid w:val="000242CC"/>
  </w:style>
  <w:style w:type="paragraph" w:customStyle="1" w:styleId="TOCOL9">
    <w:name w:val="TOCOL 9"/>
    <w:basedOn w:val="TOC9"/>
    <w:rsid w:val="000242CC"/>
    <w:pPr>
      <w:ind w:right="0"/>
    </w:pPr>
  </w:style>
  <w:style w:type="paragraph" w:styleId="TOC9">
    <w:name w:val="toc 9"/>
    <w:basedOn w:val="Normal"/>
    <w:next w:val="Normal"/>
    <w:autoRedefine/>
    <w:rsid w:val="000242CC"/>
    <w:pPr>
      <w:ind w:left="1920" w:right="600"/>
    </w:pPr>
  </w:style>
  <w:style w:type="paragraph" w:customStyle="1" w:styleId="Billname1">
    <w:name w:val="Billname1"/>
    <w:basedOn w:val="Normal"/>
    <w:rsid w:val="000242CC"/>
    <w:pPr>
      <w:tabs>
        <w:tab w:val="left" w:pos="2400"/>
      </w:tabs>
      <w:spacing w:before="1220"/>
    </w:pPr>
    <w:rPr>
      <w:rFonts w:ascii="Arial" w:hAnsi="Arial"/>
      <w:b/>
      <w:sz w:val="40"/>
    </w:rPr>
  </w:style>
  <w:style w:type="paragraph" w:customStyle="1" w:styleId="TableText10">
    <w:name w:val="TableText10"/>
    <w:basedOn w:val="TableText"/>
    <w:rsid w:val="000242CC"/>
    <w:rPr>
      <w:sz w:val="20"/>
    </w:rPr>
  </w:style>
  <w:style w:type="paragraph" w:customStyle="1" w:styleId="TablePara10">
    <w:name w:val="TablePara10"/>
    <w:basedOn w:val="tablepara"/>
    <w:rsid w:val="000242C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242C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242CC"/>
  </w:style>
  <w:style w:type="character" w:customStyle="1" w:styleId="charPage">
    <w:name w:val="charPage"/>
    <w:basedOn w:val="DefaultParagraphFont"/>
    <w:rsid w:val="000242CC"/>
  </w:style>
  <w:style w:type="character" w:styleId="PageNumber">
    <w:name w:val="page number"/>
    <w:basedOn w:val="DefaultParagraphFont"/>
    <w:rsid w:val="000242CC"/>
  </w:style>
  <w:style w:type="paragraph" w:customStyle="1" w:styleId="Letterhead">
    <w:name w:val="Letterhead"/>
    <w:rsid w:val="000242CC"/>
    <w:pPr>
      <w:widowControl w:val="0"/>
      <w:spacing w:after="180"/>
      <w:jc w:val="right"/>
    </w:pPr>
    <w:rPr>
      <w:rFonts w:ascii="Arial" w:hAnsi="Arial"/>
      <w:sz w:val="32"/>
      <w:lang w:eastAsia="en-US"/>
    </w:rPr>
  </w:style>
  <w:style w:type="paragraph" w:customStyle="1" w:styleId="IShadedschclause0">
    <w:name w:val="I Shaded sch clause"/>
    <w:basedOn w:val="IH5Sec"/>
    <w:rsid w:val="00A363EB"/>
    <w:pPr>
      <w:shd w:val="pct15" w:color="auto" w:fill="FFFFFF"/>
      <w:tabs>
        <w:tab w:val="clear" w:pos="1100"/>
        <w:tab w:val="left" w:pos="700"/>
      </w:tabs>
      <w:ind w:left="700" w:hanging="700"/>
    </w:pPr>
  </w:style>
  <w:style w:type="paragraph" w:customStyle="1" w:styleId="Billfooter">
    <w:name w:val="Billfooter"/>
    <w:basedOn w:val="Normal"/>
    <w:rsid w:val="00A363EB"/>
    <w:pPr>
      <w:tabs>
        <w:tab w:val="right" w:pos="7200"/>
      </w:tabs>
      <w:jc w:val="both"/>
    </w:pPr>
    <w:rPr>
      <w:sz w:val="18"/>
    </w:rPr>
  </w:style>
  <w:style w:type="paragraph" w:styleId="BalloonText">
    <w:name w:val="Balloon Text"/>
    <w:basedOn w:val="Normal"/>
    <w:link w:val="BalloonTextChar"/>
    <w:uiPriority w:val="99"/>
    <w:unhideWhenUsed/>
    <w:rsid w:val="000242CC"/>
    <w:rPr>
      <w:rFonts w:ascii="Tahoma" w:hAnsi="Tahoma" w:cs="Tahoma"/>
      <w:sz w:val="16"/>
      <w:szCs w:val="16"/>
    </w:rPr>
  </w:style>
  <w:style w:type="character" w:customStyle="1" w:styleId="BalloonTextChar">
    <w:name w:val="Balloon Text Char"/>
    <w:basedOn w:val="DefaultParagraphFont"/>
    <w:link w:val="BalloonText"/>
    <w:uiPriority w:val="99"/>
    <w:rsid w:val="000242CC"/>
    <w:rPr>
      <w:rFonts w:ascii="Tahoma" w:hAnsi="Tahoma" w:cs="Tahoma"/>
      <w:sz w:val="16"/>
      <w:szCs w:val="16"/>
      <w:lang w:eastAsia="en-US"/>
    </w:rPr>
  </w:style>
  <w:style w:type="paragraph" w:customStyle="1" w:styleId="00AssAm">
    <w:name w:val="00AssAm"/>
    <w:basedOn w:val="00SigningPage"/>
    <w:rsid w:val="00A363EB"/>
  </w:style>
  <w:style w:type="character" w:customStyle="1" w:styleId="FooterChar">
    <w:name w:val="Footer Char"/>
    <w:basedOn w:val="DefaultParagraphFont"/>
    <w:link w:val="Footer"/>
    <w:rsid w:val="000242CC"/>
    <w:rPr>
      <w:rFonts w:ascii="Arial" w:hAnsi="Arial"/>
      <w:sz w:val="18"/>
      <w:lang w:eastAsia="en-US"/>
    </w:rPr>
  </w:style>
  <w:style w:type="character" w:customStyle="1" w:styleId="HeaderChar">
    <w:name w:val="Header Char"/>
    <w:basedOn w:val="DefaultParagraphFont"/>
    <w:link w:val="Header"/>
    <w:rsid w:val="000242CC"/>
    <w:rPr>
      <w:sz w:val="24"/>
      <w:lang w:eastAsia="en-US"/>
    </w:rPr>
  </w:style>
  <w:style w:type="paragraph" w:customStyle="1" w:styleId="01aPreamble">
    <w:name w:val="01aPreamble"/>
    <w:basedOn w:val="Normal"/>
    <w:qFormat/>
    <w:rsid w:val="000242CC"/>
  </w:style>
  <w:style w:type="paragraph" w:customStyle="1" w:styleId="TableBullet">
    <w:name w:val="TableBullet"/>
    <w:basedOn w:val="TableText10"/>
    <w:qFormat/>
    <w:rsid w:val="000242CC"/>
    <w:pPr>
      <w:numPr>
        <w:numId w:val="18"/>
      </w:numPr>
    </w:pPr>
  </w:style>
  <w:style w:type="paragraph" w:customStyle="1" w:styleId="BillCrest">
    <w:name w:val="Bill Crest"/>
    <w:basedOn w:val="Normal"/>
    <w:next w:val="Normal"/>
    <w:rsid w:val="000242CC"/>
    <w:pPr>
      <w:tabs>
        <w:tab w:val="center" w:pos="3160"/>
      </w:tabs>
      <w:spacing w:after="60"/>
    </w:pPr>
    <w:rPr>
      <w:sz w:val="216"/>
    </w:rPr>
  </w:style>
  <w:style w:type="paragraph" w:customStyle="1" w:styleId="BillNo">
    <w:name w:val="BillNo"/>
    <w:basedOn w:val="BillBasicHeading"/>
    <w:rsid w:val="000242CC"/>
    <w:pPr>
      <w:keepNext w:val="0"/>
      <w:spacing w:before="240"/>
      <w:jc w:val="both"/>
    </w:pPr>
  </w:style>
  <w:style w:type="paragraph" w:customStyle="1" w:styleId="aNoteBulletann">
    <w:name w:val="aNoteBulletann"/>
    <w:basedOn w:val="aNotess"/>
    <w:rsid w:val="00A363EB"/>
    <w:pPr>
      <w:tabs>
        <w:tab w:val="left" w:pos="2200"/>
      </w:tabs>
      <w:spacing w:before="0"/>
      <w:ind w:left="0" w:firstLine="0"/>
    </w:pPr>
  </w:style>
  <w:style w:type="paragraph" w:customStyle="1" w:styleId="aNoteBulletparann">
    <w:name w:val="aNoteBulletparann"/>
    <w:basedOn w:val="aNotepar"/>
    <w:rsid w:val="00A363EB"/>
    <w:pPr>
      <w:tabs>
        <w:tab w:val="left" w:pos="2700"/>
      </w:tabs>
      <w:spacing w:before="0"/>
      <w:ind w:left="0" w:firstLine="0"/>
    </w:pPr>
  </w:style>
  <w:style w:type="paragraph" w:customStyle="1" w:styleId="TableNumbered">
    <w:name w:val="TableNumbered"/>
    <w:basedOn w:val="TableText10"/>
    <w:qFormat/>
    <w:rsid w:val="000242CC"/>
    <w:pPr>
      <w:numPr>
        <w:numId w:val="19"/>
      </w:numPr>
    </w:pPr>
  </w:style>
  <w:style w:type="paragraph" w:customStyle="1" w:styleId="ISchMain">
    <w:name w:val="I Sch Main"/>
    <w:basedOn w:val="BillBasic"/>
    <w:rsid w:val="000242CC"/>
    <w:pPr>
      <w:tabs>
        <w:tab w:val="right" w:pos="900"/>
        <w:tab w:val="left" w:pos="1100"/>
      </w:tabs>
      <w:ind w:left="1100" w:hanging="1100"/>
    </w:pPr>
  </w:style>
  <w:style w:type="paragraph" w:customStyle="1" w:styleId="ISchpara">
    <w:name w:val="I Sch para"/>
    <w:basedOn w:val="BillBasic"/>
    <w:rsid w:val="000242CC"/>
    <w:pPr>
      <w:tabs>
        <w:tab w:val="right" w:pos="1400"/>
        <w:tab w:val="left" w:pos="1600"/>
      </w:tabs>
      <w:ind w:left="1600" w:hanging="1600"/>
    </w:pPr>
  </w:style>
  <w:style w:type="paragraph" w:customStyle="1" w:styleId="ISchsubpara">
    <w:name w:val="I Sch subpara"/>
    <w:basedOn w:val="BillBasic"/>
    <w:rsid w:val="000242CC"/>
    <w:pPr>
      <w:tabs>
        <w:tab w:val="right" w:pos="1940"/>
        <w:tab w:val="left" w:pos="2140"/>
      </w:tabs>
      <w:ind w:left="2140" w:hanging="2140"/>
    </w:pPr>
  </w:style>
  <w:style w:type="paragraph" w:customStyle="1" w:styleId="ISchsubsubpara">
    <w:name w:val="I Sch subsubpara"/>
    <w:basedOn w:val="BillBasic"/>
    <w:rsid w:val="000242CC"/>
    <w:pPr>
      <w:tabs>
        <w:tab w:val="right" w:pos="2460"/>
        <w:tab w:val="left" w:pos="2660"/>
      </w:tabs>
      <w:ind w:left="2660" w:hanging="2660"/>
    </w:pPr>
  </w:style>
  <w:style w:type="character" w:customStyle="1" w:styleId="aNoteChar">
    <w:name w:val="aNote Char"/>
    <w:basedOn w:val="DefaultParagraphFont"/>
    <w:link w:val="aNote"/>
    <w:locked/>
    <w:rsid w:val="000242CC"/>
    <w:rPr>
      <w:lang w:eastAsia="en-US"/>
    </w:rPr>
  </w:style>
  <w:style w:type="character" w:customStyle="1" w:styleId="charCitHyperlinkAbbrev">
    <w:name w:val="charCitHyperlinkAbbrev"/>
    <w:basedOn w:val="Hyperlink"/>
    <w:uiPriority w:val="1"/>
    <w:rsid w:val="000242CC"/>
    <w:rPr>
      <w:color w:val="0000FF" w:themeColor="hyperlink"/>
      <w:u w:val="none"/>
    </w:rPr>
  </w:style>
  <w:style w:type="character" w:styleId="Hyperlink">
    <w:name w:val="Hyperlink"/>
    <w:basedOn w:val="DefaultParagraphFont"/>
    <w:uiPriority w:val="99"/>
    <w:unhideWhenUsed/>
    <w:rsid w:val="000242CC"/>
    <w:rPr>
      <w:color w:val="0000FF" w:themeColor="hyperlink"/>
      <w:u w:val="single"/>
    </w:rPr>
  </w:style>
  <w:style w:type="character" w:customStyle="1" w:styleId="charCitHyperlinkItal">
    <w:name w:val="charCitHyperlinkItal"/>
    <w:basedOn w:val="Hyperlink"/>
    <w:uiPriority w:val="1"/>
    <w:rsid w:val="000242CC"/>
    <w:rPr>
      <w:i/>
      <w:color w:val="0000FF" w:themeColor="hyperlink"/>
      <w:u w:val="none"/>
    </w:rPr>
  </w:style>
  <w:style w:type="character" w:customStyle="1" w:styleId="AH5SecChar">
    <w:name w:val="A H5 Sec Char"/>
    <w:basedOn w:val="DefaultParagraphFont"/>
    <w:link w:val="AH5Sec"/>
    <w:locked/>
    <w:rsid w:val="000242CC"/>
    <w:rPr>
      <w:rFonts w:ascii="Arial" w:hAnsi="Arial"/>
      <w:b/>
      <w:sz w:val="24"/>
      <w:lang w:eastAsia="en-US"/>
    </w:rPr>
  </w:style>
  <w:style w:type="character" w:customStyle="1" w:styleId="BillBasicChar">
    <w:name w:val="BillBasic Char"/>
    <w:basedOn w:val="DefaultParagraphFont"/>
    <w:link w:val="BillBasic"/>
    <w:locked/>
    <w:rsid w:val="000242CC"/>
    <w:rPr>
      <w:sz w:val="24"/>
      <w:lang w:eastAsia="en-US"/>
    </w:rPr>
  </w:style>
  <w:style w:type="paragraph" w:customStyle="1" w:styleId="Status">
    <w:name w:val="Status"/>
    <w:basedOn w:val="Normal"/>
    <w:rsid w:val="000242CC"/>
    <w:pPr>
      <w:spacing w:before="280"/>
      <w:jc w:val="center"/>
    </w:pPr>
    <w:rPr>
      <w:rFonts w:ascii="Arial" w:hAnsi="Arial"/>
      <w:sz w:val="14"/>
    </w:rPr>
  </w:style>
  <w:style w:type="paragraph" w:customStyle="1" w:styleId="FooterInfoCentre">
    <w:name w:val="FooterInfoCentre"/>
    <w:basedOn w:val="FooterInfo"/>
    <w:rsid w:val="000242CC"/>
    <w:pPr>
      <w:spacing w:before="60"/>
      <w:jc w:val="center"/>
    </w:pPr>
  </w:style>
  <w:style w:type="character" w:styleId="UnresolvedMention">
    <w:name w:val="Unresolved Mention"/>
    <w:basedOn w:val="DefaultParagraphFont"/>
    <w:uiPriority w:val="99"/>
    <w:semiHidden/>
    <w:unhideWhenUsed/>
    <w:rsid w:val="003E744B"/>
    <w:rPr>
      <w:color w:val="605E5C"/>
      <w:shd w:val="clear" w:color="auto" w:fill="E1DFDD"/>
    </w:rPr>
  </w:style>
  <w:style w:type="character" w:styleId="CommentReference">
    <w:name w:val="annotation reference"/>
    <w:basedOn w:val="DefaultParagraphFont"/>
    <w:uiPriority w:val="99"/>
    <w:semiHidden/>
    <w:unhideWhenUsed/>
    <w:rsid w:val="00FA579D"/>
    <w:rPr>
      <w:sz w:val="16"/>
      <w:szCs w:val="16"/>
    </w:rPr>
  </w:style>
  <w:style w:type="paragraph" w:styleId="CommentText">
    <w:name w:val="annotation text"/>
    <w:basedOn w:val="Normal"/>
    <w:link w:val="CommentTextChar"/>
    <w:uiPriority w:val="99"/>
    <w:unhideWhenUsed/>
    <w:rsid w:val="00FA579D"/>
    <w:rPr>
      <w:sz w:val="20"/>
    </w:rPr>
  </w:style>
  <w:style w:type="character" w:customStyle="1" w:styleId="CommentTextChar">
    <w:name w:val="Comment Text Char"/>
    <w:basedOn w:val="DefaultParagraphFont"/>
    <w:link w:val="CommentText"/>
    <w:uiPriority w:val="99"/>
    <w:rsid w:val="00FA579D"/>
    <w:rPr>
      <w:lang w:eastAsia="en-US"/>
    </w:rPr>
  </w:style>
  <w:style w:type="paragraph" w:styleId="CommentSubject">
    <w:name w:val="annotation subject"/>
    <w:basedOn w:val="CommentText"/>
    <w:next w:val="CommentText"/>
    <w:link w:val="CommentSubjectChar"/>
    <w:uiPriority w:val="99"/>
    <w:semiHidden/>
    <w:unhideWhenUsed/>
    <w:rsid w:val="00FA579D"/>
    <w:rPr>
      <w:b/>
      <w:bCs/>
    </w:rPr>
  </w:style>
  <w:style w:type="character" w:customStyle="1" w:styleId="CommentSubjectChar">
    <w:name w:val="Comment Subject Char"/>
    <w:basedOn w:val="CommentTextChar"/>
    <w:link w:val="CommentSubject"/>
    <w:uiPriority w:val="99"/>
    <w:semiHidden/>
    <w:rsid w:val="00FA579D"/>
    <w:rPr>
      <w:b/>
      <w:bCs/>
      <w:lang w:eastAsia="en-US"/>
    </w:rPr>
  </w:style>
  <w:style w:type="paragraph" w:customStyle="1" w:styleId="00AssAmLandscape">
    <w:name w:val="00AssAmLandscape"/>
    <w:basedOn w:val="02TextLandscape"/>
    <w:qFormat/>
    <w:rsid w:val="00A363EB"/>
  </w:style>
  <w:style w:type="paragraph" w:customStyle="1" w:styleId="00Spine">
    <w:name w:val="00Spine"/>
    <w:basedOn w:val="Normal"/>
    <w:rsid w:val="000242CC"/>
  </w:style>
  <w:style w:type="paragraph" w:customStyle="1" w:styleId="05Endnote0">
    <w:name w:val="05Endnote"/>
    <w:basedOn w:val="Normal"/>
    <w:rsid w:val="000242CC"/>
  </w:style>
  <w:style w:type="paragraph" w:customStyle="1" w:styleId="06Copyright">
    <w:name w:val="06Copyright"/>
    <w:basedOn w:val="Normal"/>
    <w:rsid w:val="000242CC"/>
  </w:style>
  <w:style w:type="paragraph" w:customStyle="1" w:styleId="RepubNo">
    <w:name w:val="RepubNo"/>
    <w:basedOn w:val="BillBasicHeading"/>
    <w:rsid w:val="000242CC"/>
    <w:pPr>
      <w:keepNext w:val="0"/>
      <w:spacing w:before="600"/>
      <w:jc w:val="both"/>
    </w:pPr>
    <w:rPr>
      <w:sz w:val="26"/>
    </w:rPr>
  </w:style>
  <w:style w:type="paragraph" w:customStyle="1" w:styleId="EffectiveDate">
    <w:name w:val="EffectiveDate"/>
    <w:basedOn w:val="Normal"/>
    <w:rsid w:val="000242CC"/>
    <w:pPr>
      <w:spacing w:before="120"/>
    </w:pPr>
    <w:rPr>
      <w:rFonts w:ascii="Arial" w:hAnsi="Arial"/>
      <w:b/>
      <w:sz w:val="26"/>
    </w:rPr>
  </w:style>
  <w:style w:type="paragraph" w:customStyle="1" w:styleId="CoverInForce">
    <w:name w:val="CoverInForce"/>
    <w:basedOn w:val="BillBasicHeading"/>
    <w:rsid w:val="000242CC"/>
    <w:pPr>
      <w:keepNext w:val="0"/>
      <w:spacing w:before="400"/>
    </w:pPr>
    <w:rPr>
      <w:b w:val="0"/>
    </w:rPr>
  </w:style>
  <w:style w:type="paragraph" w:customStyle="1" w:styleId="CoverHeading">
    <w:name w:val="CoverHeading"/>
    <w:basedOn w:val="Normal"/>
    <w:rsid w:val="000242CC"/>
    <w:rPr>
      <w:rFonts w:ascii="Arial" w:hAnsi="Arial"/>
      <w:b/>
    </w:rPr>
  </w:style>
  <w:style w:type="paragraph" w:customStyle="1" w:styleId="CoverSubHdg">
    <w:name w:val="CoverSubHdg"/>
    <w:basedOn w:val="CoverHeading"/>
    <w:rsid w:val="000242CC"/>
    <w:pPr>
      <w:spacing w:before="120"/>
    </w:pPr>
    <w:rPr>
      <w:sz w:val="20"/>
    </w:rPr>
  </w:style>
  <w:style w:type="paragraph" w:customStyle="1" w:styleId="CoverActName">
    <w:name w:val="CoverActName"/>
    <w:basedOn w:val="BillBasicHeading"/>
    <w:rsid w:val="000242CC"/>
    <w:pPr>
      <w:keepNext w:val="0"/>
      <w:spacing w:before="260"/>
    </w:pPr>
  </w:style>
  <w:style w:type="paragraph" w:customStyle="1" w:styleId="CoverText">
    <w:name w:val="CoverText"/>
    <w:basedOn w:val="Normal"/>
    <w:uiPriority w:val="99"/>
    <w:rsid w:val="000242CC"/>
    <w:pPr>
      <w:spacing w:before="100"/>
      <w:jc w:val="both"/>
    </w:pPr>
    <w:rPr>
      <w:sz w:val="20"/>
    </w:rPr>
  </w:style>
  <w:style w:type="paragraph" w:customStyle="1" w:styleId="CoverTextPara">
    <w:name w:val="CoverTextPara"/>
    <w:basedOn w:val="CoverText"/>
    <w:rsid w:val="000242CC"/>
    <w:pPr>
      <w:tabs>
        <w:tab w:val="right" w:pos="600"/>
        <w:tab w:val="left" w:pos="840"/>
      </w:tabs>
      <w:ind w:left="840" w:hanging="840"/>
    </w:pPr>
  </w:style>
  <w:style w:type="paragraph" w:customStyle="1" w:styleId="AH1ChapterSymb">
    <w:name w:val="A H1 Chapter Symb"/>
    <w:basedOn w:val="AH1Chapter"/>
    <w:next w:val="AH2Part"/>
    <w:rsid w:val="000242CC"/>
    <w:pPr>
      <w:tabs>
        <w:tab w:val="clear" w:pos="2600"/>
        <w:tab w:val="left" w:pos="0"/>
      </w:tabs>
      <w:ind w:left="2480" w:hanging="2960"/>
    </w:pPr>
  </w:style>
  <w:style w:type="paragraph" w:customStyle="1" w:styleId="AH2PartSymb">
    <w:name w:val="A H2 Part Symb"/>
    <w:basedOn w:val="AH2Part"/>
    <w:next w:val="AH3Div"/>
    <w:rsid w:val="000242CC"/>
    <w:pPr>
      <w:tabs>
        <w:tab w:val="clear" w:pos="2600"/>
        <w:tab w:val="left" w:pos="0"/>
      </w:tabs>
      <w:ind w:left="2480" w:hanging="2960"/>
    </w:pPr>
  </w:style>
  <w:style w:type="paragraph" w:customStyle="1" w:styleId="AH3DivSymb">
    <w:name w:val="A H3 Div Symb"/>
    <w:basedOn w:val="AH3Div"/>
    <w:next w:val="AH5Sec"/>
    <w:rsid w:val="000242CC"/>
    <w:pPr>
      <w:tabs>
        <w:tab w:val="clear" w:pos="2600"/>
        <w:tab w:val="left" w:pos="0"/>
      </w:tabs>
      <w:ind w:left="2480" w:hanging="2960"/>
    </w:pPr>
  </w:style>
  <w:style w:type="paragraph" w:customStyle="1" w:styleId="AH4SubDivSymb">
    <w:name w:val="A H4 SubDiv Symb"/>
    <w:basedOn w:val="AH4SubDiv"/>
    <w:next w:val="AH5Sec"/>
    <w:rsid w:val="000242CC"/>
    <w:pPr>
      <w:tabs>
        <w:tab w:val="clear" w:pos="2600"/>
        <w:tab w:val="left" w:pos="0"/>
      </w:tabs>
      <w:ind w:left="2480" w:hanging="2960"/>
    </w:pPr>
  </w:style>
  <w:style w:type="paragraph" w:customStyle="1" w:styleId="AH5SecSymb">
    <w:name w:val="A H5 Sec Symb"/>
    <w:basedOn w:val="AH5Sec"/>
    <w:next w:val="Amain"/>
    <w:rsid w:val="000242CC"/>
    <w:pPr>
      <w:tabs>
        <w:tab w:val="clear" w:pos="1100"/>
        <w:tab w:val="left" w:pos="0"/>
      </w:tabs>
      <w:ind w:hanging="1580"/>
    </w:pPr>
  </w:style>
  <w:style w:type="paragraph" w:customStyle="1" w:styleId="AmainSymb">
    <w:name w:val="A main Symb"/>
    <w:basedOn w:val="Amain"/>
    <w:rsid w:val="000242CC"/>
    <w:pPr>
      <w:tabs>
        <w:tab w:val="left" w:pos="0"/>
      </w:tabs>
      <w:ind w:left="1120" w:hanging="1600"/>
    </w:pPr>
  </w:style>
  <w:style w:type="paragraph" w:customStyle="1" w:styleId="AparaSymb">
    <w:name w:val="A para Symb"/>
    <w:basedOn w:val="Apara"/>
    <w:rsid w:val="000242CC"/>
    <w:pPr>
      <w:tabs>
        <w:tab w:val="right" w:pos="0"/>
      </w:tabs>
      <w:ind w:hanging="2080"/>
    </w:pPr>
  </w:style>
  <w:style w:type="paragraph" w:customStyle="1" w:styleId="Assectheading">
    <w:name w:val="A ssect heading"/>
    <w:basedOn w:val="Amain"/>
    <w:rsid w:val="000242CC"/>
    <w:pPr>
      <w:keepNext/>
      <w:tabs>
        <w:tab w:val="clear" w:pos="900"/>
        <w:tab w:val="clear" w:pos="1100"/>
      </w:tabs>
      <w:spacing w:before="300"/>
      <w:ind w:left="0" w:firstLine="0"/>
      <w:outlineLvl w:val="9"/>
    </w:pPr>
    <w:rPr>
      <w:i/>
    </w:rPr>
  </w:style>
  <w:style w:type="paragraph" w:customStyle="1" w:styleId="AsubparaSymb">
    <w:name w:val="A subpara Symb"/>
    <w:basedOn w:val="Asubpara"/>
    <w:rsid w:val="000242CC"/>
    <w:pPr>
      <w:tabs>
        <w:tab w:val="left" w:pos="0"/>
      </w:tabs>
      <w:ind w:left="2098" w:hanging="2580"/>
    </w:pPr>
  </w:style>
  <w:style w:type="paragraph" w:customStyle="1" w:styleId="Actdetails">
    <w:name w:val="Act details"/>
    <w:basedOn w:val="Normal"/>
    <w:rsid w:val="000242CC"/>
    <w:pPr>
      <w:spacing w:before="20"/>
      <w:ind w:left="1400"/>
    </w:pPr>
    <w:rPr>
      <w:rFonts w:ascii="Arial" w:hAnsi="Arial"/>
      <w:sz w:val="20"/>
    </w:rPr>
  </w:style>
  <w:style w:type="paragraph" w:customStyle="1" w:styleId="AmdtsEntriesDefL2">
    <w:name w:val="AmdtsEntriesDefL2"/>
    <w:basedOn w:val="Normal"/>
    <w:rsid w:val="000242CC"/>
    <w:pPr>
      <w:tabs>
        <w:tab w:val="left" w:pos="3000"/>
      </w:tabs>
      <w:ind w:left="3100" w:hanging="2000"/>
    </w:pPr>
    <w:rPr>
      <w:rFonts w:ascii="Arial" w:hAnsi="Arial"/>
      <w:sz w:val="18"/>
    </w:rPr>
  </w:style>
  <w:style w:type="paragraph" w:customStyle="1" w:styleId="AmdtsEntries">
    <w:name w:val="AmdtsEntries"/>
    <w:basedOn w:val="BillBasicHeading"/>
    <w:rsid w:val="000242C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242CC"/>
    <w:pPr>
      <w:tabs>
        <w:tab w:val="clear" w:pos="2600"/>
      </w:tabs>
      <w:spacing w:before="120"/>
      <w:ind w:left="1100"/>
    </w:pPr>
    <w:rPr>
      <w:sz w:val="18"/>
    </w:rPr>
  </w:style>
  <w:style w:type="paragraph" w:customStyle="1" w:styleId="Asamby">
    <w:name w:val="As am by"/>
    <w:basedOn w:val="Normal"/>
    <w:next w:val="Normal"/>
    <w:rsid w:val="000242CC"/>
    <w:pPr>
      <w:spacing w:before="240"/>
      <w:ind w:left="1100"/>
    </w:pPr>
    <w:rPr>
      <w:rFonts w:ascii="Arial" w:hAnsi="Arial"/>
      <w:sz w:val="20"/>
    </w:rPr>
  </w:style>
  <w:style w:type="character" w:customStyle="1" w:styleId="charSymb">
    <w:name w:val="charSymb"/>
    <w:basedOn w:val="DefaultParagraphFont"/>
    <w:rsid w:val="000242CC"/>
    <w:rPr>
      <w:rFonts w:ascii="Arial" w:hAnsi="Arial"/>
      <w:sz w:val="24"/>
      <w:bdr w:val="single" w:sz="4" w:space="0" w:color="auto"/>
    </w:rPr>
  </w:style>
  <w:style w:type="character" w:customStyle="1" w:styleId="charTableNo">
    <w:name w:val="charTableNo"/>
    <w:basedOn w:val="DefaultParagraphFont"/>
    <w:rsid w:val="000242CC"/>
  </w:style>
  <w:style w:type="character" w:customStyle="1" w:styleId="charTableText">
    <w:name w:val="charTableText"/>
    <w:basedOn w:val="DefaultParagraphFont"/>
    <w:rsid w:val="000242CC"/>
  </w:style>
  <w:style w:type="paragraph" w:customStyle="1" w:styleId="Dict-HeadingSymb">
    <w:name w:val="Dict-Heading Symb"/>
    <w:basedOn w:val="Dict-Heading"/>
    <w:rsid w:val="000242CC"/>
    <w:pPr>
      <w:tabs>
        <w:tab w:val="left" w:pos="0"/>
      </w:tabs>
      <w:ind w:left="2480" w:hanging="2960"/>
    </w:pPr>
  </w:style>
  <w:style w:type="paragraph" w:customStyle="1" w:styleId="EarlierRepubEntries">
    <w:name w:val="EarlierRepubEntries"/>
    <w:basedOn w:val="Normal"/>
    <w:rsid w:val="000242CC"/>
    <w:pPr>
      <w:spacing w:before="60" w:after="60"/>
    </w:pPr>
    <w:rPr>
      <w:rFonts w:ascii="Arial" w:hAnsi="Arial"/>
      <w:sz w:val="18"/>
    </w:rPr>
  </w:style>
  <w:style w:type="paragraph" w:customStyle="1" w:styleId="EarlierRepubHdg">
    <w:name w:val="EarlierRepubHdg"/>
    <w:basedOn w:val="Normal"/>
    <w:rsid w:val="000242CC"/>
    <w:pPr>
      <w:keepNext/>
    </w:pPr>
    <w:rPr>
      <w:rFonts w:ascii="Arial" w:hAnsi="Arial"/>
      <w:b/>
      <w:sz w:val="20"/>
    </w:rPr>
  </w:style>
  <w:style w:type="paragraph" w:customStyle="1" w:styleId="Endnote20">
    <w:name w:val="Endnote2"/>
    <w:basedOn w:val="Normal"/>
    <w:rsid w:val="000242CC"/>
    <w:pPr>
      <w:keepNext/>
      <w:tabs>
        <w:tab w:val="left" w:pos="1100"/>
      </w:tabs>
      <w:spacing w:before="360"/>
    </w:pPr>
    <w:rPr>
      <w:rFonts w:ascii="Arial" w:hAnsi="Arial"/>
      <w:b/>
    </w:rPr>
  </w:style>
  <w:style w:type="paragraph" w:customStyle="1" w:styleId="Endnote3">
    <w:name w:val="Endnote3"/>
    <w:basedOn w:val="Normal"/>
    <w:rsid w:val="000242C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242C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242CC"/>
    <w:pPr>
      <w:spacing w:before="60"/>
      <w:ind w:left="1100"/>
      <w:jc w:val="both"/>
    </w:pPr>
    <w:rPr>
      <w:sz w:val="20"/>
    </w:rPr>
  </w:style>
  <w:style w:type="paragraph" w:customStyle="1" w:styleId="EndNoteParas">
    <w:name w:val="EndNoteParas"/>
    <w:basedOn w:val="EndNoteTextEPS"/>
    <w:rsid w:val="000242CC"/>
    <w:pPr>
      <w:tabs>
        <w:tab w:val="right" w:pos="1432"/>
      </w:tabs>
      <w:ind w:left="1840" w:hanging="1840"/>
    </w:pPr>
  </w:style>
  <w:style w:type="paragraph" w:customStyle="1" w:styleId="EndnotesAbbrev">
    <w:name w:val="EndnotesAbbrev"/>
    <w:basedOn w:val="Normal"/>
    <w:rsid w:val="000242CC"/>
    <w:pPr>
      <w:spacing w:before="20"/>
    </w:pPr>
    <w:rPr>
      <w:rFonts w:ascii="Arial" w:hAnsi="Arial"/>
      <w:color w:val="000000"/>
      <w:sz w:val="16"/>
    </w:rPr>
  </w:style>
  <w:style w:type="paragraph" w:customStyle="1" w:styleId="EPSCoverTop">
    <w:name w:val="EPSCoverTop"/>
    <w:basedOn w:val="Normal"/>
    <w:rsid w:val="000242CC"/>
    <w:pPr>
      <w:jc w:val="right"/>
    </w:pPr>
    <w:rPr>
      <w:rFonts w:ascii="Arial" w:hAnsi="Arial"/>
      <w:sz w:val="20"/>
    </w:rPr>
  </w:style>
  <w:style w:type="paragraph" w:customStyle="1" w:styleId="LegHistNote">
    <w:name w:val="LegHistNote"/>
    <w:basedOn w:val="Actdetails"/>
    <w:rsid w:val="000242CC"/>
    <w:pPr>
      <w:spacing w:before="60"/>
      <w:ind w:left="2700" w:right="-60" w:hanging="1300"/>
    </w:pPr>
    <w:rPr>
      <w:sz w:val="18"/>
    </w:rPr>
  </w:style>
  <w:style w:type="paragraph" w:customStyle="1" w:styleId="LongTitleSymb">
    <w:name w:val="LongTitleSymb"/>
    <w:basedOn w:val="LongTitle"/>
    <w:rsid w:val="000242CC"/>
    <w:pPr>
      <w:ind w:hanging="480"/>
    </w:pPr>
  </w:style>
  <w:style w:type="paragraph" w:styleId="MacroText">
    <w:name w:val="macro"/>
    <w:link w:val="MacroTextChar"/>
    <w:semiHidden/>
    <w:rsid w:val="000242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242CC"/>
    <w:rPr>
      <w:rFonts w:ascii="Courier New" w:hAnsi="Courier New" w:cs="Courier New"/>
      <w:lang w:eastAsia="en-US"/>
    </w:rPr>
  </w:style>
  <w:style w:type="paragraph" w:customStyle="1" w:styleId="NewAct">
    <w:name w:val="New Act"/>
    <w:basedOn w:val="Normal"/>
    <w:next w:val="Actdetails"/>
    <w:rsid w:val="000242CC"/>
    <w:pPr>
      <w:keepNext/>
      <w:spacing w:before="180"/>
      <w:ind w:left="1100"/>
    </w:pPr>
    <w:rPr>
      <w:rFonts w:ascii="Arial" w:hAnsi="Arial"/>
      <w:b/>
      <w:sz w:val="20"/>
    </w:rPr>
  </w:style>
  <w:style w:type="paragraph" w:customStyle="1" w:styleId="NewReg">
    <w:name w:val="New Reg"/>
    <w:basedOn w:val="NewAct"/>
    <w:next w:val="Actdetails"/>
    <w:rsid w:val="000242CC"/>
  </w:style>
  <w:style w:type="paragraph" w:customStyle="1" w:styleId="RenumProvEntries">
    <w:name w:val="RenumProvEntries"/>
    <w:basedOn w:val="Normal"/>
    <w:rsid w:val="000242CC"/>
    <w:pPr>
      <w:spacing w:before="60"/>
    </w:pPr>
    <w:rPr>
      <w:rFonts w:ascii="Arial" w:hAnsi="Arial"/>
      <w:sz w:val="20"/>
    </w:rPr>
  </w:style>
  <w:style w:type="paragraph" w:customStyle="1" w:styleId="RenumProvHdg">
    <w:name w:val="RenumProvHdg"/>
    <w:basedOn w:val="Normal"/>
    <w:rsid w:val="000242CC"/>
    <w:rPr>
      <w:rFonts w:ascii="Arial" w:hAnsi="Arial"/>
      <w:b/>
      <w:sz w:val="22"/>
    </w:rPr>
  </w:style>
  <w:style w:type="paragraph" w:customStyle="1" w:styleId="RenumProvHeader">
    <w:name w:val="RenumProvHeader"/>
    <w:basedOn w:val="Normal"/>
    <w:rsid w:val="000242CC"/>
    <w:rPr>
      <w:rFonts w:ascii="Arial" w:hAnsi="Arial"/>
      <w:b/>
      <w:sz w:val="22"/>
    </w:rPr>
  </w:style>
  <w:style w:type="paragraph" w:customStyle="1" w:styleId="RenumProvSubsectEntries">
    <w:name w:val="RenumProvSubsectEntries"/>
    <w:basedOn w:val="RenumProvEntries"/>
    <w:rsid w:val="000242CC"/>
    <w:pPr>
      <w:ind w:left="252"/>
    </w:pPr>
  </w:style>
  <w:style w:type="paragraph" w:customStyle="1" w:styleId="RenumTableHdg">
    <w:name w:val="RenumTableHdg"/>
    <w:basedOn w:val="Normal"/>
    <w:rsid w:val="000242CC"/>
    <w:pPr>
      <w:spacing w:before="120"/>
    </w:pPr>
    <w:rPr>
      <w:rFonts w:ascii="Arial" w:hAnsi="Arial"/>
      <w:b/>
      <w:sz w:val="20"/>
    </w:rPr>
  </w:style>
  <w:style w:type="paragraph" w:customStyle="1" w:styleId="SchclauseheadingSymb">
    <w:name w:val="Sch clause heading Symb"/>
    <w:basedOn w:val="Schclauseheading"/>
    <w:rsid w:val="000242CC"/>
    <w:pPr>
      <w:tabs>
        <w:tab w:val="left" w:pos="0"/>
      </w:tabs>
      <w:ind w:left="980" w:hanging="1460"/>
    </w:pPr>
  </w:style>
  <w:style w:type="paragraph" w:customStyle="1" w:styleId="SchSubClause">
    <w:name w:val="Sch SubClause"/>
    <w:basedOn w:val="Schclauseheading"/>
    <w:rsid w:val="000242CC"/>
    <w:rPr>
      <w:b w:val="0"/>
    </w:rPr>
  </w:style>
  <w:style w:type="paragraph" w:customStyle="1" w:styleId="Sched-FormSymb">
    <w:name w:val="Sched-Form Symb"/>
    <w:basedOn w:val="Sched-Form"/>
    <w:rsid w:val="000242CC"/>
    <w:pPr>
      <w:tabs>
        <w:tab w:val="left" w:pos="0"/>
      </w:tabs>
      <w:ind w:left="2480" w:hanging="2960"/>
    </w:pPr>
  </w:style>
  <w:style w:type="paragraph" w:customStyle="1" w:styleId="Sched-headingSymb">
    <w:name w:val="Sched-heading Symb"/>
    <w:basedOn w:val="Sched-heading"/>
    <w:rsid w:val="000242CC"/>
    <w:pPr>
      <w:tabs>
        <w:tab w:val="left" w:pos="0"/>
      </w:tabs>
      <w:ind w:left="2480" w:hanging="2960"/>
    </w:pPr>
  </w:style>
  <w:style w:type="paragraph" w:customStyle="1" w:styleId="Sched-PartSymb">
    <w:name w:val="Sched-Part Symb"/>
    <w:basedOn w:val="Sched-Part"/>
    <w:rsid w:val="000242CC"/>
    <w:pPr>
      <w:tabs>
        <w:tab w:val="left" w:pos="0"/>
      </w:tabs>
      <w:ind w:left="2480" w:hanging="2960"/>
    </w:pPr>
  </w:style>
  <w:style w:type="paragraph" w:styleId="Subtitle">
    <w:name w:val="Subtitle"/>
    <w:basedOn w:val="Normal"/>
    <w:link w:val="SubtitleChar"/>
    <w:qFormat/>
    <w:rsid w:val="000242CC"/>
    <w:pPr>
      <w:spacing w:after="60"/>
      <w:jc w:val="center"/>
      <w:outlineLvl w:val="1"/>
    </w:pPr>
    <w:rPr>
      <w:rFonts w:ascii="Arial" w:hAnsi="Arial"/>
    </w:rPr>
  </w:style>
  <w:style w:type="character" w:customStyle="1" w:styleId="SubtitleChar">
    <w:name w:val="Subtitle Char"/>
    <w:basedOn w:val="DefaultParagraphFont"/>
    <w:link w:val="Subtitle"/>
    <w:rsid w:val="000242CC"/>
    <w:rPr>
      <w:rFonts w:ascii="Arial" w:hAnsi="Arial"/>
      <w:sz w:val="24"/>
      <w:lang w:eastAsia="en-US"/>
    </w:rPr>
  </w:style>
  <w:style w:type="paragraph" w:customStyle="1" w:styleId="TLegEntries">
    <w:name w:val="TLegEntries"/>
    <w:basedOn w:val="Normal"/>
    <w:rsid w:val="000242C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242CC"/>
    <w:pPr>
      <w:ind w:firstLine="0"/>
    </w:pPr>
    <w:rPr>
      <w:b/>
    </w:rPr>
  </w:style>
  <w:style w:type="paragraph" w:customStyle="1" w:styleId="EndNoteTextPub">
    <w:name w:val="EndNoteTextPub"/>
    <w:basedOn w:val="Normal"/>
    <w:rsid w:val="000242CC"/>
    <w:pPr>
      <w:spacing w:before="60"/>
      <w:ind w:left="1100"/>
      <w:jc w:val="both"/>
    </w:pPr>
    <w:rPr>
      <w:sz w:val="20"/>
    </w:rPr>
  </w:style>
  <w:style w:type="paragraph" w:customStyle="1" w:styleId="TOC10">
    <w:name w:val="TOC 10"/>
    <w:basedOn w:val="TOC5"/>
    <w:rsid w:val="000242CC"/>
    <w:rPr>
      <w:szCs w:val="24"/>
    </w:rPr>
  </w:style>
  <w:style w:type="character" w:customStyle="1" w:styleId="charNotBold">
    <w:name w:val="charNotBold"/>
    <w:basedOn w:val="DefaultParagraphFont"/>
    <w:rsid w:val="000242CC"/>
    <w:rPr>
      <w:rFonts w:ascii="Arial" w:hAnsi="Arial"/>
      <w:sz w:val="20"/>
    </w:rPr>
  </w:style>
  <w:style w:type="paragraph" w:customStyle="1" w:styleId="ShadedSchClauseSymb">
    <w:name w:val="Shaded Sch Clause Symb"/>
    <w:basedOn w:val="ShadedSchClause"/>
    <w:rsid w:val="000242CC"/>
    <w:pPr>
      <w:tabs>
        <w:tab w:val="left" w:pos="0"/>
      </w:tabs>
      <w:ind w:left="975" w:hanging="1457"/>
    </w:pPr>
  </w:style>
  <w:style w:type="paragraph" w:customStyle="1" w:styleId="CoverTextBullet">
    <w:name w:val="CoverTextBullet"/>
    <w:basedOn w:val="CoverText"/>
    <w:qFormat/>
    <w:rsid w:val="000242CC"/>
    <w:pPr>
      <w:numPr>
        <w:numId w:val="38"/>
      </w:numPr>
    </w:pPr>
    <w:rPr>
      <w:color w:val="000000"/>
    </w:rPr>
  </w:style>
  <w:style w:type="character" w:customStyle="1" w:styleId="Heading3Char">
    <w:name w:val="Heading 3 Char"/>
    <w:aliases w:val="h3 Char,sec Char"/>
    <w:basedOn w:val="DefaultParagraphFont"/>
    <w:link w:val="Heading3"/>
    <w:rsid w:val="000242CC"/>
    <w:rPr>
      <w:b/>
      <w:sz w:val="24"/>
      <w:lang w:eastAsia="en-US"/>
    </w:rPr>
  </w:style>
  <w:style w:type="paragraph" w:customStyle="1" w:styleId="Sched-Form-18Space">
    <w:name w:val="Sched-Form-18Space"/>
    <w:basedOn w:val="Normal"/>
    <w:rsid w:val="000242CC"/>
    <w:pPr>
      <w:spacing w:before="360" w:after="60"/>
    </w:pPr>
    <w:rPr>
      <w:sz w:val="22"/>
    </w:rPr>
  </w:style>
  <w:style w:type="paragraph" w:customStyle="1" w:styleId="FormRule">
    <w:name w:val="FormRule"/>
    <w:basedOn w:val="Normal"/>
    <w:rsid w:val="000242CC"/>
    <w:pPr>
      <w:pBdr>
        <w:top w:val="single" w:sz="4" w:space="1" w:color="auto"/>
      </w:pBdr>
      <w:spacing w:before="160" w:after="40"/>
      <w:ind w:left="3220" w:right="3260"/>
    </w:pPr>
    <w:rPr>
      <w:sz w:val="8"/>
    </w:rPr>
  </w:style>
  <w:style w:type="paragraph" w:customStyle="1" w:styleId="OldAmdtsEntries">
    <w:name w:val="OldAmdtsEntries"/>
    <w:basedOn w:val="BillBasicHeading"/>
    <w:rsid w:val="000242CC"/>
    <w:pPr>
      <w:tabs>
        <w:tab w:val="clear" w:pos="2600"/>
        <w:tab w:val="left" w:leader="dot" w:pos="2700"/>
      </w:tabs>
      <w:ind w:left="2700" w:hanging="2000"/>
    </w:pPr>
    <w:rPr>
      <w:sz w:val="18"/>
    </w:rPr>
  </w:style>
  <w:style w:type="paragraph" w:customStyle="1" w:styleId="OldAmdt2ndLine">
    <w:name w:val="OldAmdt2ndLine"/>
    <w:basedOn w:val="OldAmdtsEntries"/>
    <w:rsid w:val="000242CC"/>
    <w:pPr>
      <w:tabs>
        <w:tab w:val="left" w:pos="2700"/>
      </w:tabs>
      <w:spacing w:before="0"/>
    </w:pPr>
  </w:style>
  <w:style w:type="paragraph" w:customStyle="1" w:styleId="parainpara">
    <w:name w:val="para in para"/>
    <w:rsid w:val="000242C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242CC"/>
    <w:pPr>
      <w:spacing w:after="60"/>
      <w:ind w:left="2800"/>
    </w:pPr>
    <w:rPr>
      <w:rFonts w:ascii="ACTCrest" w:hAnsi="ACTCrest"/>
      <w:sz w:val="216"/>
    </w:rPr>
  </w:style>
  <w:style w:type="paragraph" w:customStyle="1" w:styleId="Actbullet">
    <w:name w:val="Act bullet"/>
    <w:basedOn w:val="Normal"/>
    <w:uiPriority w:val="99"/>
    <w:rsid w:val="000242CC"/>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0242C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242CC"/>
    <w:rPr>
      <w:b w:val="0"/>
      <w:sz w:val="32"/>
    </w:rPr>
  </w:style>
  <w:style w:type="paragraph" w:customStyle="1" w:styleId="MH1Chapter">
    <w:name w:val="M H1 Chapter"/>
    <w:basedOn w:val="AH1Chapter"/>
    <w:rsid w:val="000242CC"/>
    <w:pPr>
      <w:tabs>
        <w:tab w:val="clear" w:pos="2600"/>
        <w:tab w:val="left" w:pos="2720"/>
      </w:tabs>
      <w:ind w:left="4000" w:hanging="3300"/>
    </w:pPr>
  </w:style>
  <w:style w:type="paragraph" w:customStyle="1" w:styleId="ModH1Chapter">
    <w:name w:val="Mod H1 Chapter"/>
    <w:basedOn w:val="IH1ChapSymb"/>
    <w:rsid w:val="000242CC"/>
    <w:pPr>
      <w:tabs>
        <w:tab w:val="clear" w:pos="2600"/>
        <w:tab w:val="left" w:pos="3300"/>
      </w:tabs>
      <w:ind w:left="3300"/>
    </w:pPr>
  </w:style>
  <w:style w:type="paragraph" w:customStyle="1" w:styleId="ModH2Part">
    <w:name w:val="Mod H2 Part"/>
    <w:basedOn w:val="IH2PartSymb"/>
    <w:rsid w:val="000242CC"/>
    <w:pPr>
      <w:tabs>
        <w:tab w:val="clear" w:pos="2600"/>
        <w:tab w:val="left" w:pos="3300"/>
      </w:tabs>
      <w:ind w:left="3300"/>
    </w:pPr>
  </w:style>
  <w:style w:type="paragraph" w:customStyle="1" w:styleId="ModH3Div">
    <w:name w:val="Mod H3 Div"/>
    <w:basedOn w:val="IH3DivSymb"/>
    <w:rsid w:val="000242CC"/>
    <w:pPr>
      <w:tabs>
        <w:tab w:val="clear" w:pos="2600"/>
        <w:tab w:val="left" w:pos="3300"/>
      </w:tabs>
      <w:ind w:left="3300"/>
    </w:pPr>
  </w:style>
  <w:style w:type="paragraph" w:customStyle="1" w:styleId="ModH4SubDiv">
    <w:name w:val="Mod H4 SubDiv"/>
    <w:basedOn w:val="IH4SubDivSymb"/>
    <w:rsid w:val="000242CC"/>
    <w:pPr>
      <w:tabs>
        <w:tab w:val="clear" w:pos="2600"/>
        <w:tab w:val="left" w:pos="3300"/>
      </w:tabs>
      <w:ind w:left="3300"/>
    </w:pPr>
  </w:style>
  <w:style w:type="paragraph" w:customStyle="1" w:styleId="ModH5Sec">
    <w:name w:val="Mod H5 Sec"/>
    <w:basedOn w:val="IH5SecSymb"/>
    <w:rsid w:val="000242CC"/>
    <w:pPr>
      <w:tabs>
        <w:tab w:val="clear" w:pos="1100"/>
        <w:tab w:val="left" w:pos="1800"/>
      </w:tabs>
      <w:ind w:left="2200"/>
    </w:pPr>
  </w:style>
  <w:style w:type="paragraph" w:customStyle="1" w:styleId="Modmain">
    <w:name w:val="Mod main"/>
    <w:basedOn w:val="Amain"/>
    <w:rsid w:val="000242CC"/>
    <w:pPr>
      <w:tabs>
        <w:tab w:val="clear" w:pos="900"/>
        <w:tab w:val="clear" w:pos="1100"/>
        <w:tab w:val="right" w:pos="1600"/>
        <w:tab w:val="left" w:pos="1800"/>
      </w:tabs>
      <w:ind w:left="2200"/>
    </w:pPr>
  </w:style>
  <w:style w:type="paragraph" w:customStyle="1" w:styleId="Modpara">
    <w:name w:val="Mod para"/>
    <w:basedOn w:val="BillBasic"/>
    <w:rsid w:val="000242CC"/>
    <w:pPr>
      <w:tabs>
        <w:tab w:val="right" w:pos="2100"/>
        <w:tab w:val="left" w:pos="2300"/>
      </w:tabs>
      <w:ind w:left="2700" w:hanging="1600"/>
      <w:outlineLvl w:val="6"/>
    </w:pPr>
  </w:style>
  <w:style w:type="paragraph" w:customStyle="1" w:styleId="Modsubpara">
    <w:name w:val="Mod subpara"/>
    <w:basedOn w:val="Asubpara"/>
    <w:rsid w:val="000242CC"/>
    <w:pPr>
      <w:tabs>
        <w:tab w:val="clear" w:pos="1900"/>
        <w:tab w:val="clear" w:pos="2100"/>
        <w:tab w:val="right" w:pos="2640"/>
        <w:tab w:val="left" w:pos="2840"/>
      </w:tabs>
      <w:ind w:left="3240" w:hanging="2140"/>
    </w:pPr>
  </w:style>
  <w:style w:type="paragraph" w:customStyle="1" w:styleId="Modsubsubpara">
    <w:name w:val="Mod subsubpara"/>
    <w:basedOn w:val="AsubsubparaSymb"/>
    <w:rsid w:val="000242CC"/>
    <w:pPr>
      <w:tabs>
        <w:tab w:val="clear" w:pos="2400"/>
        <w:tab w:val="clear" w:pos="2600"/>
        <w:tab w:val="right" w:pos="3160"/>
        <w:tab w:val="left" w:pos="3360"/>
      </w:tabs>
      <w:ind w:left="3760" w:hanging="2660"/>
    </w:pPr>
  </w:style>
  <w:style w:type="paragraph" w:customStyle="1" w:styleId="Modmainreturn">
    <w:name w:val="Mod main return"/>
    <w:basedOn w:val="AmainreturnSymb"/>
    <w:rsid w:val="000242CC"/>
    <w:pPr>
      <w:ind w:left="1800"/>
    </w:pPr>
  </w:style>
  <w:style w:type="paragraph" w:customStyle="1" w:styleId="Modparareturn">
    <w:name w:val="Mod para return"/>
    <w:basedOn w:val="AparareturnSymb"/>
    <w:rsid w:val="000242CC"/>
    <w:pPr>
      <w:ind w:left="2300"/>
    </w:pPr>
  </w:style>
  <w:style w:type="paragraph" w:customStyle="1" w:styleId="Modsubparareturn">
    <w:name w:val="Mod subpara return"/>
    <w:basedOn w:val="AsubparareturnSymb"/>
    <w:rsid w:val="000242CC"/>
    <w:pPr>
      <w:ind w:left="3040"/>
    </w:pPr>
  </w:style>
  <w:style w:type="paragraph" w:customStyle="1" w:styleId="Modref">
    <w:name w:val="Mod ref"/>
    <w:basedOn w:val="refSymb"/>
    <w:rsid w:val="000242CC"/>
    <w:pPr>
      <w:ind w:left="1100"/>
    </w:pPr>
  </w:style>
  <w:style w:type="paragraph" w:customStyle="1" w:styleId="ModaNote">
    <w:name w:val="Mod aNote"/>
    <w:basedOn w:val="aNoteSymb"/>
    <w:rsid w:val="000242CC"/>
    <w:pPr>
      <w:tabs>
        <w:tab w:val="left" w:pos="2600"/>
      </w:tabs>
      <w:ind w:left="2600"/>
    </w:pPr>
  </w:style>
  <w:style w:type="paragraph" w:customStyle="1" w:styleId="ModNote">
    <w:name w:val="Mod Note"/>
    <w:basedOn w:val="aNoteSymb"/>
    <w:rsid w:val="000242CC"/>
    <w:pPr>
      <w:tabs>
        <w:tab w:val="left" w:pos="2600"/>
      </w:tabs>
      <w:ind w:left="2600"/>
    </w:pPr>
  </w:style>
  <w:style w:type="paragraph" w:customStyle="1" w:styleId="ApprFormHd">
    <w:name w:val="ApprFormHd"/>
    <w:basedOn w:val="Sched-heading"/>
    <w:rsid w:val="000242CC"/>
    <w:pPr>
      <w:ind w:left="0" w:firstLine="0"/>
    </w:pPr>
  </w:style>
  <w:style w:type="paragraph" w:customStyle="1" w:styleId="AmdtEntries">
    <w:name w:val="AmdtEntries"/>
    <w:basedOn w:val="BillBasicHeading"/>
    <w:rsid w:val="000242CC"/>
    <w:pPr>
      <w:keepNext w:val="0"/>
      <w:tabs>
        <w:tab w:val="clear" w:pos="2600"/>
      </w:tabs>
      <w:spacing w:before="0"/>
      <w:ind w:left="3200" w:hanging="2100"/>
    </w:pPr>
    <w:rPr>
      <w:sz w:val="18"/>
    </w:rPr>
  </w:style>
  <w:style w:type="paragraph" w:customStyle="1" w:styleId="AmdtEntriesDefL2">
    <w:name w:val="AmdtEntriesDefL2"/>
    <w:basedOn w:val="AmdtEntries"/>
    <w:rsid w:val="000242CC"/>
    <w:pPr>
      <w:tabs>
        <w:tab w:val="left" w:pos="3000"/>
      </w:tabs>
      <w:ind w:left="3600" w:hanging="2500"/>
    </w:pPr>
  </w:style>
  <w:style w:type="paragraph" w:customStyle="1" w:styleId="Actdetailsnote">
    <w:name w:val="Act details note"/>
    <w:basedOn w:val="Actdetails"/>
    <w:uiPriority w:val="99"/>
    <w:rsid w:val="000242CC"/>
    <w:pPr>
      <w:ind w:left="1620" w:right="-60" w:hanging="720"/>
    </w:pPr>
    <w:rPr>
      <w:sz w:val="18"/>
    </w:rPr>
  </w:style>
  <w:style w:type="paragraph" w:customStyle="1" w:styleId="DetailsNo">
    <w:name w:val="Details No"/>
    <w:basedOn w:val="Actdetails"/>
    <w:uiPriority w:val="99"/>
    <w:rsid w:val="000242CC"/>
    <w:pPr>
      <w:ind w:left="0"/>
    </w:pPr>
    <w:rPr>
      <w:sz w:val="18"/>
    </w:rPr>
  </w:style>
  <w:style w:type="paragraph" w:customStyle="1" w:styleId="AssectheadingSymb">
    <w:name w:val="A ssect heading Symb"/>
    <w:basedOn w:val="Amain"/>
    <w:rsid w:val="000242C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242CC"/>
    <w:pPr>
      <w:tabs>
        <w:tab w:val="left" w:pos="0"/>
        <w:tab w:val="right" w:pos="2400"/>
        <w:tab w:val="left" w:pos="2600"/>
      </w:tabs>
      <w:ind w:left="2602" w:hanging="3084"/>
      <w:outlineLvl w:val="8"/>
    </w:pPr>
  </w:style>
  <w:style w:type="paragraph" w:customStyle="1" w:styleId="AmainreturnSymb">
    <w:name w:val="A main return Symb"/>
    <w:basedOn w:val="BillBasic"/>
    <w:rsid w:val="000242CC"/>
    <w:pPr>
      <w:tabs>
        <w:tab w:val="left" w:pos="1582"/>
      </w:tabs>
      <w:ind w:left="1100" w:hanging="1582"/>
    </w:pPr>
  </w:style>
  <w:style w:type="paragraph" w:customStyle="1" w:styleId="AparareturnSymb">
    <w:name w:val="A para return Symb"/>
    <w:basedOn w:val="BillBasic"/>
    <w:rsid w:val="000242CC"/>
    <w:pPr>
      <w:tabs>
        <w:tab w:val="left" w:pos="2081"/>
      </w:tabs>
      <w:ind w:left="1599" w:hanging="2081"/>
    </w:pPr>
  </w:style>
  <w:style w:type="paragraph" w:customStyle="1" w:styleId="AsubparareturnSymb">
    <w:name w:val="A subpara return Symb"/>
    <w:basedOn w:val="BillBasic"/>
    <w:rsid w:val="000242CC"/>
    <w:pPr>
      <w:tabs>
        <w:tab w:val="left" w:pos="2580"/>
      </w:tabs>
      <w:ind w:left="2098" w:hanging="2580"/>
    </w:pPr>
  </w:style>
  <w:style w:type="paragraph" w:customStyle="1" w:styleId="aDefSymb">
    <w:name w:val="aDef Symb"/>
    <w:basedOn w:val="BillBasic"/>
    <w:rsid w:val="000242CC"/>
    <w:pPr>
      <w:tabs>
        <w:tab w:val="left" w:pos="1582"/>
      </w:tabs>
      <w:ind w:left="1100" w:hanging="1582"/>
    </w:pPr>
  </w:style>
  <w:style w:type="paragraph" w:customStyle="1" w:styleId="aDefparaSymb">
    <w:name w:val="aDef para Symb"/>
    <w:basedOn w:val="Apara"/>
    <w:rsid w:val="000242CC"/>
    <w:pPr>
      <w:tabs>
        <w:tab w:val="clear" w:pos="1600"/>
        <w:tab w:val="left" w:pos="0"/>
        <w:tab w:val="left" w:pos="1599"/>
      </w:tabs>
      <w:ind w:left="1599" w:hanging="2081"/>
    </w:pPr>
  </w:style>
  <w:style w:type="paragraph" w:customStyle="1" w:styleId="aDefsubparaSymb">
    <w:name w:val="aDef subpara Symb"/>
    <w:basedOn w:val="Asubpara"/>
    <w:rsid w:val="000242CC"/>
    <w:pPr>
      <w:tabs>
        <w:tab w:val="left" w:pos="0"/>
      </w:tabs>
      <w:ind w:left="2098" w:hanging="2580"/>
    </w:pPr>
  </w:style>
  <w:style w:type="paragraph" w:customStyle="1" w:styleId="SchAmainSymb">
    <w:name w:val="Sch A main Symb"/>
    <w:basedOn w:val="Amain"/>
    <w:rsid w:val="000242CC"/>
    <w:pPr>
      <w:tabs>
        <w:tab w:val="left" w:pos="0"/>
      </w:tabs>
      <w:ind w:hanging="1580"/>
    </w:pPr>
  </w:style>
  <w:style w:type="paragraph" w:customStyle="1" w:styleId="SchAparaSymb">
    <w:name w:val="Sch A para Symb"/>
    <w:basedOn w:val="Apara"/>
    <w:rsid w:val="000242CC"/>
    <w:pPr>
      <w:tabs>
        <w:tab w:val="left" w:pos="0"/>
      </w:tabs>
      <w:ind w:hanging="2080"/>
    </w:pPr>
  </w:style>
  <w:style w:type="paragraph" w:customStyle="1" w:styleId="SchAsubparaSymb">
    <w:name w:val="Sch A subpara Symb"/>
    <w:basedOn w:val="Asubpara"/>
    <w:rsid w:val="000242CC"/>
    <w:pPr>
      <w:tabs>
        <w:tab w:val="left" w:pos="0"/>
      </w:tabs>
      <w:ind w:hanging="2580"/>
    </w:pPr>
  </w:style>
  <w:style w:type="paragraph" w:customStyle="1" w:styleId="SchAsubsubparaSymb">
    <w:name w:val="Sch A subsubpara Symb"/>
    <w:basedOn w:val="AsubsubparaSymb"/>
    <w:rsid w:val="000242CC"/>
  </w:style>
  <w:style w:type="paragraph" w:customStyle="1" w:styleId="refSymb">
    <w:name w:val="ref Symb"/>
    <w:basedOn w:val="BillBasic"/>
    <w:next w:val="Normal"/>
    <w:rsid w:val="000242CC"/>
    <w:pPr>
      <w:tabs>
        <w:tab w:val="left" w:pos="-480"/>
      </w:tabs>
      <w:spacing w:before="60"/>
      <w:ind w:hanging="480"/>
    </w:pPr>
    <w:rPr>
      <w:sz w:val="18"/>
    </w:rPr>
  </w:style>
  <w:style w:type="paragraph" w:customStyle="1" w:styleId="IshadedH5SecSymb">
    <w:name w:val="I shaded H5 Sec Symb"/>
    <w:basedOn w:val="AH5Sec"/>
    <w:rsid w:val="000242C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242CC"/>
    <w:pPr>
      <w:tabs>
        <w:tab w:val="clear" w:pos="-1580"/>
      </w:tabs>
      <w:ind w:left="975" w:hanging="1457"/>
    </w:pPr>
  </w:style>
  <w:style w:type="paragraph" w:customStyle="1" w:styleId="IH1ChapSymb">
    <w:name w:val="I H1 Chap Symb"/>
    <w:basedOn w:val="BillBasicHeading"/>
    <w:next w:val="Normal"/>
    <w:rsid w:val="000242C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242C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242C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242C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242CC"/>
    <w:pPr>
      <w:tabs>
        <w:tab w:val="clear" w:pos="2600"/>
        <w:tab w:val="left" w:pos="-1580"/>
        <w:tab w:val="left" w:pos="0"/>
        <w:tab w:val="left" w:pos="1100"/>
      </w:tabs>
      <w:spacing w:before="240"/>
      <w:ind w:left="1100" w:hanging="1580"/>
    </w:pPr>
  </w:style>
  <w:style w:type="paragraph" w:customStyle="1" w:styleId="IMainSymb">
    <w:name w:val="I Main Symb"/>
    <w:basedOn w:val="Amain"/>
    <w:rsid w:val="000242CC"/>
    <w:pPr>
      <w:tabs>
        <w:tab w:val="left" w:pos="0"/>
      </w:tabs>
      <w:ind w:hanging="1580"/>
    </w:pPr>
  </w:style>
  <w:style w:type="paragraph" w:customStyle="1" w:styleId="IparaSymb">
    <w:name w:val="I para Symb"/>
    <w:basedOn w:val="Apara"/>
    <w:rsid w:val="000242CC"/>
    <w:pPr>
      <w:tabs>
        <w:tab w:val="left" w:pos="0"/>
      </w:tabs>
      <w:ind w:hanging="2080"/>
      <w:outlineLvl w:val="9"/>
    </w:pPr>
  </w:style>
  <w:style w:type="paragraph" w:customStyle="1" w:styleId="IsubparaSymb">
    <w:name w:val="I subpara Symb"/>
    <w:basedOn w:val="Asubpara"/>
    <w:rsid w:val="000242C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242CC"/>
    <w:pPr>
      <w:tabs>
        <w:tab w:val="clear" w:pos="2400"/>
        <w:tab w:val="clear" w:pos="2600"/>
        <w:tab w:val="right" w:pos="2460"/>
        <w:tab w:val="left" w:pos="2660"/>
      </w:tabs>
      <w:ind w:left="2660" w:hanging="3140"/>
    </w:pPr>
  </w:style>
  <w:style w:type="paragraph" w:customStyle="1" w:styleId="IdefparaSymb">
    <w:name w:val="I def para Symb"/>
    <w:basedOn w:val="IparaSymb"/>
    <w:rsid w:val="000242CC"/>
    <w:pPr>
      <w:ind w:left="1599" w:hanging="2081"/>
    </w:pPr>
  </w:style>
  <w:style w:type="paragraph" w:customStyle="1" w:styleId="IdefsubparaSymb">
    <w:name w:val="I def subpara Symb"/>
    <w:basedOn w:val="IsubparaSymb"/>
    <w:rsid w:val="000242CC"/>
    <w:pPr>
      <w:ind w:left="2138"/>
    </w:pPr>
  </w:style>
  <w:style w:type="paragraph" w:customStyle="1" w:styleId="ISched-headingSymb">
    <w:name w:val="I Sched-heading Symb"/>
    <w:basedOn w:val="BillBasicHeading"/>
    <w:next w:val="Normal"/>
    <w:rsid w:val="000242CC"/>
    <w:pPr>
      <w:tabs>
        <w:tab w:val="left" w:pos="-3080"/>
        <w:tab w:val="left" w:pos="0"/>
      </w:tabs>
      <w:spacing w:before="320"/>
      <w:ind w:left="2600" w:hanging="3080"/>
    </w:pPr>
    <w:rPr>
      <w:sz w:val="34"/>
    </w:rPr>
  </w:style>
  <w:style w:type="paragraph" w:customStyle="1" w:styleId="ISched-PartSymb">
    <w:name w:val="I Sched-Part Symb"/>
    <w:basedOn w:val="BillBasicHeading"/>
    <w:rsid w:val="000242CC"/>
    <w:pPr>
      <w:tabs>
        <w:tab w:val="left" w:pos="-3080"/>
        <w:tab w:val="left" w:pos="0"/>
      </w:tabs>
      <w:spacing w:before="380"/>
      <w:ind w:left="2600" w:hanging="3080"/>
    </w:pPr>
    <w:rPr>
      <w:sz w:val="32"/>
    </w:rPr>
  </w:style>
  <w:style w:type="paragraph" w:customStyle="1" w:styleId="ISched-formSymb">
    <w:name w:val="I Sched-form Symb"/>
    <w:basedOn w:val="BillBasicHeading"/>
    <w:rsid w:val="000242C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242C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242C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242CC"/>
    <w:pPr>
      <w:tabs>
        <w:tab w:val="left" w:pos="1100"/>
      </w:tabs>
      <w:spacing w:before="60"/>
      <w:ind w:left="1500" w:hanging="1986"/>
    </w:pPr>
  </w:style>
  <w:style w:type="paragraph" w:customStyle="1" w:styleId="aExamHdgssSymb">
    <w:name w:val="aExamHdgss Symb"/>
    <w:basedOn w:val="BillBasicHeading"/>
    <w:next w:val="Normal"/>
    <w:rsid w:val="000242CC"/>
    <w:pPr>
      <w:tabs>
        <w:tab w:val="clear" w:pos="2600"/>
        <w:tab w:val="left" w:pos="1582"/>
      </w:tabs>
      <w:ind w:left="1100" w:hanging="1582"/>
    </w:pPr>
    <w:rPr>
      <w:sz w:val="18"/>
    </w:rPr>
  </w:style>
  <w:style w:type="paragraph" w:customStyle="1" w:styleId="aExamssSymb">
    <w:name w:val="aExamss Symb"/>
    <w:basedOn w:val="aNote"/>
    <w:rsid w:val="000242CC"/>
    <w:pPr>
      <w:tabs>
        <w:tab w:val="left" w:pos="1582"/>
      </w:tabs>
      <w:spacing w:before="60"/>
      <w:ind w:left="1100" w:hanging="1582"/>
    </w:pPr>
  </w:style>
  <w:style w:type="paragraph" w:customStyle="1" w:styleId="aExamINumssSymb">
    <w:name w:val="aExamINumss Symb"/>
    <w:basedOn w:val="aExamssSymb"/>
    <w:rsid w:val="000242CC"/>
    <w:pPr>
      <w:tabs>
        <w:tab w:val="left" w:pos="1100"/>
      </w:tabs>
      <w:ind w:left="1500" w:hanging="1986"/>
    </w:pPr>
  </w:style>
  <w:style w:type="paragraph" w:customStyle="1" w:styleId="aExamNumTextssSymb">
    <w:name w:val="aExamNumTextss Symb"/>
    <w:basedOn w:val="aExamssSymb"/>
    <w:rsid w:val="000242CC"/>
    <w:pPr>
      <w:tabs>
        <w:tab w:val="clear" w:pos="1582"/>
        <w:tab w:val="left" w:pos="1985"/>
      </w:tabs>
      <w:ind w:left="1503" w:hanging="1985"/>
    </w:pPr>
  </w:style>
  <w:style w:type="paragraph" w:customStyle="1" w:styleId="AExamIParaSymb">
    <w:name w:val="AExamIPara Symb"/>
    <w:basedOn w:val="aExam"/>
    <w:rsid w:val="000242CC"/>
    <w:pPr>
      <w:tabs>
        <w:tab w:val="right" w:pos="1718"/>
      </w:tabs>
      <w:ind w:left="1984" w:hanging="2466"/>
    </w:pPr>
  </w:style>
  <w:style w:type="paragraph" w:customStyle="1" w:styleId="aExamBulletssSymb">
    <w:name w:val="aExamBulletss Symb"/>
    <w:basedOn w:val="aExamssSymb"/>
    <w:rsid w:val="000242CC"/>
    <w:pPr>
      <w:tabs>
        <w:tab w:val="left" w:pos="1100"/>
      </w:tabs>
      <w:ind w:left="1500" w:hanging="1986"/>
    </w:pPr>
  </w:style>
  <w:style w:type="paragraph" w:customStyle="1" w:styleId="aNoteSymb">
    <w:name w:val="aNote Symb"/>
    <w:basedOn w:val="BillBasic"/>
    <w:rsid w:val="000242CC"/>
    <w:pPr>
      <w:tabs>
        <w:tab w:val="left" w:pos="1100"/>
        <w:tab w:val="left" w:pos="2381"/>
      </w:tabs>
      <w:ind w:left="1899" w:hanging="2381"/>
    </w:pPr>
    <w:rPr>
      <w:sz w:val="20"/>
    </w:rPr>
  </w:style>
  <w:style w:type="paragraph" w:customStyle="1" w:styleId="aNoteTextssSymb">
    <w:name w:val="aNoteTextss Symb"/>
    <w:basedOn w:val="Normal"/>
    <w:rsid w:val="000242CC"/>
    <w:pPr>
      <w:tabs>
        <w:tab w:val="clear" w:pos="0"/>
        <w:tab w:val="left" w:pos="1418"/>
      </w:tabs>
      <w:spacing w:before="60"/>
      <w:ind w:left="1417" w:hanging="1899"/>
      <w:jc w:val="both"/>
    </w:pPr>
    <w:rPr>
      <w:sz w:val="20"/>
    </w:rPr>
  </w:style>
  <w:style w:type="paragraph" w:customStyle="1" w:styleId="aNoteParaSymb">
    <w:name w:val="aNotePara Symb"/>
    <w:basedOn w:val="aNoteSymb"/>
    <w:rsid w:val="000242C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242C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242CC"/>
    <w:pPr>
      <w:tabs>
        <w:tab w:val="left" w:pos="1616"/>
        <w:tab w:val="left" w:pos="2495"/>
      </w:tabs>
      <w:spacing w:before="60"/>
      <w:ind w:left="2013" w:hanging="2495"/>
    </w:pPr>
  </w:style>
  <w:style w:type="paragraph" w:customStyle="1" w:styleId="aExamHdgparSymb">
    <w:name w:val="aExamHdgpar Symb"/>
    <w:basedOn w:val="aExamHdgssSymb"/>
    <w:next w:val="Normal"/>
    <w:rsid w:val="000242CC"/>
    <w:pPr>
      <w:tabs>
        <w:tab w:val="clear" w:pos="1582"/>
        <w:tab w:val="left" w:pos="1599"/>
      </w:tabs>
      <w:ind w:left="1599" w:hanging="2081"/>
    </w:pPr>
  </w:style>
  <w:style w:type="paragraph" w:customStyle="1" w:styleId="aExamparSymb">
    <w:name w:val="aExampar Symb"/>
    <w:basedOn w:val="aExamssSymb"/>
    <w:rsid w:val="000242CC"/>
    <w:pPr>
      <w:tabs>
        <w:tab w:val="clear" w:pos="1582"/>
        <w:tab w:val="left" w:pos="1599"/>
      </w:tabs>
      <w:ind w:left="1599" w:hanging="2081"/>
    </w:pPr>
  </w:style>
  <w:style w:type="paragraph" w:customStyle="1" w:styleId="aExamINumparSymb">
    <w:name w:val="aExamINumpar Symb"/>
    <w:basedOn w:val="aExamparSymb"/>
    <w:rsid w:val="000242CC"/>
    <w:pPr>
      <w:tabs>
        <w:tab w:val="left" w:pos="2000"/>
      </w:tabs>
      <w:ind w:left="2041" w:hanging="2495"/>
    </w:pPr>
  </w:style>
  <w:style w:type="paragraph" w:customStyle="1" w:styleId="aExamBulletparSymb">
    <w:name w:val="aExamBulletpar Symb"/>
    <w:basedOn w:val="aExamparSymb"/>
    <w:rsid w:val="000242CC"/>
    <w:pPr>
      <w:tabs>
        <w:tab w:val="clear" w:pos="1599"/>
        <w:tab w:val="left" w:pos="1616"/>
        <w:tab w:val="left" w:pos="2495"/>
      </w:tabs>
      <w:ind w:left="2013" w:hanging="2495"/>
    </w:pPr>
  </w:style>
  <w:style w:type="paragraph" w:customStyle="1" w:styleId="aNoteparSymb">
    <w:name w:val="aNotepar Symb"/>
    <w:basedOn w:val="BillBasic"/>
    <w:next w:val="Normal"/>
    <w:rsid w:val="000242CC"/>
    <w:pPr>
      <w:tabs>
        <w:tab w:val="left" w:pos="1599"/>
        <w:tab w:val="left" w:pos="2398"/>
      </w:tabs>
      <w:ind w:left="2410" w:hanging="2892"/>
    </w:pPr>
    <w:rPr>
      <w:sz w:val="20"/>
    </w:rPr>
  </w:style>
  <w:style w:type="paragraph" w:customStyle="1" w:styleId="aNoteTextparSymb">
    <w:name w:val="aNoteTextpar Symb"/>
    <w:basedOn w:val="aNoteparSymb"/>
    <w:rsid w:val="000242CC"/>
    <w:pPr>
      <w:tabs>
        <w:tab w:val="clear" w:pos="1599"/>
        <w:tab w:val="clear" w:pos="2398"/>
        <w:tab w:val="left" w:pos="2880"/>
      </w:tabs>
      <w:spacing w:before="60"/>
      <w:ind w:left="2398" w:hanging="2880"/>
    </w:pPr>
  </w:style>
  <w:style w:type="paragraph" w:customStyle="1" w:styleId="aNoteParaparSymb">
    <w:name w:val="aNoteParapar Symb"/>
    <w:basedOn w:val="aNoteparSymb"/>
    <w:rsid w:val="000242CC"/>
    <w:pPr>
      <w:tabs>
        <w:tab w:val="right" w:pos="2640"/>
      </w:tabs>
      <w:spacing w:before="60"/>
      <w:ind w:left="2920" w:hanging="3402"/>
    </w:pPr>
  </w:style>
  <w:style w:type="paragraph" w:customStyle="1" w:styleId="aNoteBulletparSymb">
    <w:name w:val="aNoteBulletpar Symb"/>
    <w:basedOn w:val="aNoteparSymb"/>
    <w:rsid w:val="000242CC"/>
    <w:pPr>
      <w:tabs>
        <w:tab w:val="clear" w:pos="1599"/>
        <w:tab w:val="left" w:pos="3289"/>
      </w:tabs>
      <w:spacing w:before="60"/>
      <w:ind w:left="2807" w:hanging="3289"/>
    </w:pPr>
  </w:style>
  <w:style w:type="paragraph" w:customStyle="1" w:styleId="AsubparabulletSymb">
    <w:name w:val="A subpara bullet Symb"/>
    <w:basedOn w:val="BillBasic"/>
    <w:rsid w:val="000242CC"/>
    <w:pPr>
      <w:tabs>
        <w:tab w:val="left" w:pos="2138"/>
        <w:tab w:val="left" w:pos="3005"/>
      </w:tabs>
      <w:spacing w:before="60"/>
      <w:ind w:left="2523" w:hanging="3005"/>
    </w:pPr>
  </w:style>
  <w:style w:type="paragraph" w:customStyle="1" w:styleId="aExamHdgsubparSymb">
    <w:name w:val="aExamHdgsubpar Symb"/>
    <w:basedOn w:val="aExamHdgssSymb"/>
    <w:next w:val="Normal"/>
    <w:rsid w:val="000242CC"/>
    <w:pPr>
      <w:tabs>
        <w:tab w:val="clear" w:pos="1582"/>
        <w:tab w:val="left" w:pos="2620"/>
      </w:tabs>
      <w:ind w:left="2138" w:hanging="2620"/>
    </w:pPr>
  </w:style>
  <w:style w:type="paragraph" w:customStyle="1" w:styleId="aExamsubparSymb">
    <w:name w:val="aExamsubpar Symb"/>
    <w:basedOn w:val="aExamssSymb"/>
    <w:rsid w:val="000242CC"/>
    <w:pPr>
      <w:tabs>
        <w:tab w:val="clear" w:pos="1582"/>
        <w:tab w:val="left" w:pos="2620"/>
      </w:tabs>
      <w:ind w:left="2138" w:hanging="2620"/>
    </w:pPr>
  </w:style>
  <w:style w:type="paragraph" w:customStyle="1" w:styleId="aNotesubparSymb">
    <w:name w:val="aNotesubpar Symb"/>
    <w:basedOn w:val="BillBasic"/>
    <w:next w:val="Normal"/>
    <w:rsid w:val="000242CC"/>
    <w:pPr>
      <w:tabs>
        <w:tab w:val="left" w:pos="2138"/>
        <w:tab w:val="left" w:pos="2937"/>
      </w:tabs>
      <w:ind w:left="2455" w:hanging="2937"/>
    </w:pPr>
    <w:rPr>
      <w:sz w:val="20"/>
    </w:rPr>
  </w:style>
  <w:style w:type="paragraph" w:customStyle="1" w:styleId="aNoteTextsubparSymb">
    <w:name w:val="aNoteTextsubpar Symb"/>
    <w:basedOn w:val="aNotesubparSymb"/>
    <w:rsid w:val="000242CC"/>
    <w:pPr>
      <w:tabs>
        <w:tab w:val="clear" w:pos="2138"/>
        <w:tab w:val="clear" w:pos="2937"/>
        <w:tab w:val="left" w:pos="2943"/>
      </w:tabs>
      <w:spacing w:before="60"/>
      <w:ind w:left="2943" w:hanging="3425"/>
    </w:pPr>
  </w:style>
  <w:style w:type="paragraph" w:customStyle="1" w:styleId="PenaltySymb">
    <w:name w:val="Penalty Symb"/>
    <w:basedOn w:val="AmainreturnSymb"/>
    <w:rsid w:val="000242CC"/>
  </w:style>
  <w:style w:type="paragraph" w:customStyle="1" w:styleId="PenaltyParaSymb">
    <w:name w:val="PenaltyPara Symb"/>
    <w:basedOn w:val="Normal"/>
    <w:rsid w:val="000242CC"/>
    <w:pPr>
      <w:tabs>
        <w:tab w:val="right" w:pos="1360"/>
      </w:tabs>
      <w:spacing w:before="60"/>
      <w:ind w:left="1599" w:hanging="2081"/>
      <w:jc w:val="both"/>
    </w:pPr>
  </w:style>
  <w:style w:type="paragraph" w:customStyle="1" w:styleId="FormulaSymb">
    <w:name w:val="Formula Symb"/>
    <w:basedOn w:val="BillBasic"/>
    <w:rsid w:val="000242CC"/>
    <w:pPr>
      <w:tabs>
        <w:tab w:val="left" w:pos="-480"/>
      </w:tabs>
      <w:spacing w:line="260" w:lineRule="atLeast"/>
      <w:ind w:hanging="480"/>
      <w:jc w:val="center"/>
    </w:pPr>
  </w:style>
  <w:style w:type="paragraph" w:customStyle="1" w:styleId="NormalSymb">
    <w:name w:val="Normal Symb"/>
    <w:basedOn w:val="Normal"/>
    <w:qFormat/>
    <w:rsid w:val="000242CC"/>
    <w:pPr>
      <w:ind w:hanging="482"/>
    </w:pPr>
  </w:style>
  <w:style w:type="character" w:styleId="PlaceholderText">
    <w:name w:val="Placeholder Text"/>
    <w:basedOn w:val="DefaultParagraphFont"/>
    <w:uiPriority w:val="99"/>
    <w:semiHidden/>
    <w:rsid w:val="00024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21" Type="http://schemas.openxmlformats.org/officeDocument/2006/relationships/hyperlink" Target="http://www.legislation.act.gov.au/a/2001-14"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legislation.act.gov.au/a/2001-14" TargetMode="Externa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legislation.act.gov.au/a/2004-59" TargetMode="External"/><Relationship Id="rId14" Type="http://schemas.openxmlformats.org/officeDocument/2006/relationships/header" Target="header3.xml"/><Relationship Id="rId22" Type="http://schemas.openxmlformats.org/officeDocument/2006/relationships/hyperlink" Target="http://www.legislation.act.gov.au/sl/2006-29" TargetMode="Externa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2452</Words>
  <Characters>10895</Characters>
  <Application>Microsoft Office Word</Application>
  <DocSecurity>0</DocSecurity>
  <Lines>561</Lines>
  <Paragraphs>483</Paragraphs>
  <ScaleCrop>false</ScaleCrop>
  <HeadingPairs>
    <vt:vector size="2" baseType="variant">
      <vt:variant>
        <vt:lpstr>Title</vt:lpstr>
      </vt:variant>
      <vt:variant>
        <vt:i4>1</vt:i4>
      </vt:variant>
    </vt:vector>
  </HeadingPairs>
  <TitlesOfParts>
    <vt:vector size="1" baseType="lpstr">
      <vt:lpstr>Court Procedures Amendment Rules 2023 (No )</vt:lpstr>
    </vt:vector>
  </TitlesOfParts>
  <Manager>Section</Manager>
  <Company>Rule</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Amendment Rules 2023 (No )</dc:title>
  <dc:subject>Amendment</dc:subject>
  <dc:creator>ACT Government</dc:creator>
  <cp:keywords>N01</cp:keywords>
  <dc:description>J2023-1181</dc:description>
  <cp:lastModifiedBy>PCODCS</cp:lastModifiedBy>
  <cp:revision>4</cp:revision>
  <cp:lastPrinted>2023-11-28T03:23:00Z</cp:lastPrinted>
  <dcterms:created xsi:type="dcterms:W3CDTF">2023-12-14T22:24:00Z</dcterms:created>
  <dcterms:modified xsi:type="dcterms:W3CDTF">2023-12-14T22:24:00Z</dcterms:modified>
  <cp:category>SL2023-36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MSID">
    <vt:lpwstr>11342315</vt:lpwstr>
  </property>
  <property fmtid="{D5CDD505-2E9C-101B-9397-08002B2CF9AE}" pid="4" name="CHECKEDOUTFROMJMS">
    <vt:lpwstr/>
  </property>
  <property fmtid="{D5CDD505-2E9C-101B-9397-08002B2CF9AE}" pid="5" name="JMSREQUIREDCHECKIN">
    <vt:lpwstr/>
  </property>
  <property fmtid="{D5CDD505-2E9C-101B-9397-08002B2CF9AE}" pid="6" name="Citation">
    <vt:lpwstr>Court Procedures Amendment Rules 2023 (No )</vt:lpwstr>
  </property>
  <property fmtid="{D5CDD505-2E9C-101B-9397-08002B2CF9AE}" pid="7" name="ActName">
    <vt:lpwstr>Court Procedures Act 2004</vt:lpwstr>
  </property>
  <property fmtid="{D5CDD505-2E9C-101B-9397-08002B2CF9AE}" pid="8" name="SettlerName">
    <vt:lpwstr>Bianca Kimber</vt:lpwstr>
  </property>
  <property fmtid="{D5CDD505-2E9C-101B-9397-08002B2CF9AE}" pid="9" name="SettlerEmail">
    <vt:lpwstr>bianca.kimber@act.gov.au</vt:lpwstr>
  </property>
  <property fmtid="{D5CDD505-2E9C-101B-9397-08002B2CF9AE}" pid="10" name="SettlerPh">
    <vt:lpwstr>62053705</vt:lpwstr>
  </property>
  <property fmtid="{D5CDD505-2E9C-101B-9397-08002B2CF9AE}" pid="11" name="Client">
    <vt:lpwstr>Rules Advisory Committee</vt:lpwstr>
  </property>
  <property fmtid="{D5CDD505-2E9C-101B-9397-08002B2CF9AE}" pid="12" name="ClientName1">
    <vt:lpwstr>David Metcalf</vt:lpwstr>
  </property>
  <property fmtid="{D5CDD505-2E9C-101B-9397-08002B2CF9AE}" pid="13" name="ClientEmail1">
    <vt:lpwstr>David.Metcalf@act.gov.au</vt:lpwstr>
  </property>
  <property fmtid="{D5CDD505-2E9C-101B-9397-08002B2CF9AE}" pid="14" name="ClientPh1">
    <vt:lpwstr/>
  </property>
  <property fmtid="{D5CDD505-2E9C-101B-9397-08002B2CF9AE}" pid="15" name="ClientName2">
    <vt:lpwstr>Amanda Nuttall</vt:lpwstr>
  </property>
  <property fmtid="{D5CDD505-2E9C-101B-9397-08002B2CF9AE}" pid="16" name="ClientEmail2">
    <vt:lpwstr>Amanda.Nuttall@courts.act.gov.au</vt:lpwstr>
  </property>
  <property fmtid="{D5CDD505-2E9C-101B-9397-08002B2CF9AE}" pid="17" name="ClientPh2">
    <vt:lpwstr>62059772</vt:lpwstr>
  </property>
  <property fmtid="{D5CDD505-2E9C-101B-9397-08002B2CF9AE}" pid="18" name="Status">
    <vt:lpwstr> </vt:lpwstr>
  </property>
  <property fmtid="{D5CDD505-2E9C-101B-9397-08002B2CF9AE}" pid="19" name="Eff">
    <vt:lpwstr> </vt:lpwstr>
  </property>
  <property fmtid="{D5CDD505-2E9C-101B-9397-08002B2CF9AE}" pid="20" name="EndDt">
    <vt:lpwstr>  </vt:lpwstr>
  </property>
  <property fmtid="{D5CDD505-2E9C-101B-9397-08002B2CF9AE}" pid="21" name="RepubDt">
    <vt:lpwstr>  </vt:lpwstr>
  </property>
  <property fmtid="{D5CDD505-2E9C-101B-9397-08002B2CF9AE}" pid="22" name="StartDt">
    <vt:lpwstr>  </vt:lpwstr>
  </property>
</Properties>
</file>