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D4F1F" w14:textId="77777777" w:rsidR="00AD451C" w:rsidRDefault="00CB46D5">
      <w:pPr>
        <w:jc w:val="center"/>
      </w:pPr>
      <w:r>
        <w:rPr>
          <w:noProof/>
          <w:lang w:eastAsia="en-AU"/>
        </w:rPr>
        <w:drawing>
          <wp:inline distT="0" distB="0" distL="0" distR="0" wp14:anchorId="04C30D90" wp14:editId="49EBEECE">
            <wp:extent cx="1333500" cy="1181100"/>
            <wp:effectExtent l="19050" t="0" r="0" b="0"/>
            <wp:docPr id="1" name="Picture 1" descr="G:\pco\1 Office Administration\Information Technology\ACTCrest\Black&amp;White\ACT Crest high res 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co\1 Office Administration\Information Technology\ACTCrest\Black&amp;White\ACT Crest high res small.tif"/>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8C11F71" w14:textId="77777777" w:rsidR="00AD451C" w:rsidRDefault="0094715C">
      <w:pPr>
        <w:jc w:val="center"/>
        <w:rPr>
          <w:rFonts w:ascii="Arial" w:hAnsi="Arial"/>
        </w:rPr>
      </w:pPr>
      <w:r>
        <w:rPr>
          <w:rFonts w:ascii="Arial" w:hAnsi="Arial"/>
        </w:rPr>
        <w:t>Australian Capital Territory</w:t>
      </w:r>
    </w:p>
    <w:p w14:paraId="03E02153" w14:textId="69D681C1" w:rsidR="00AD451C" w:rsidRDefault="00891FAE">
      <w:pPr>
        <w:pStyle w:val="Billname"/>
      </w:pPr>
      <w:r>
        <w:fldChar w:fldCharType="begin"/>
      </w:r>
      <w:r w:rsidR="0094715C">
        <w:instrText xml:space="preserve"> REF Citation \*charformat </w:instrText>
      </w:r>
      <w:r>
        <w:fldChar w:fldCharType="separate"/>
      </w:r>
      <w:r w:rsidR="00FD658F">
        <w:t>Sale of Goods Act 1954</w:t>
      </w:r>
      <w:r>
        <w:fldChar w:fldCharType="end"/>
      </w:r>
      <w:r w:rsidR="0094715C">
        <w:t xml:space="preserve">    </w:t>
      </w:r>
    </w:p>
    <w:p w14:paraId="486B1683" w14:textId="05DBC9D1" w:rsidR="00AD451C" w:rsidRDefault="00201B73">
      <w:pPr>
        <w:pStyle w:val="ActNo"/>
      </w:pPr>
      <w:bookmarkStart w:id="0" w:name="LawNo"/>
      <w:r>
        <w:t>A1954-15</w:t>
      </w:r>
      <w:bookmarkEnd w:id="0"/>
    </w:p>
    <w:p w14:paraId="4F4B839E" w14:textId="7F4F6D4E" w:rsidR="00AD451C" w:rsidRDefault="0094715C">
      <w:pPr>
        <w:pStyle w:val="RepubNo"/>
      </w:pPr>
      <w:r>
        <w:t xml:space="preserve">Republication No </w:t>
      </w:r>
      <w:bookmarkStart w:id="1" w:name="RepubNo"/>
      <w:r w:rsidR="00201B73">
        <w:t>4</w:t>
      </w:r>
      <w:bookmarkEnd w:id="1"/>
    </w:p>
    <w:p w14:paraId="1F05310C" w14:textId="6413D515" w:rsidR="00AD451C" w:rsidRDefault="0094715C">
      <w:pPr>
        <w:pStyle w:val="EffectiveDate"/>
        <w:keepNext/>
      </w:pPr>
      <w:r>
        <w:t xml:space="preserve">Effective:  </w:t>
      </w:r>
      <w:bookmarkStart w:id="2" w:name="EffectiveDate"/>
      <w:r w:rsidR="00201B73">
        <w:t>11 January 2006</w:t>
      </w:r>
      <w:bookmarkEnd w:id="2"/>
      <w:r w:rsidR="00201B73">
        <w:t xml:space="preserve"> – </w:t>
      </w:r>
      <w:bookmarkStart w:id="3" w:name="EndEffDate"/>
      <w:r w:rsidR="00201B73">
        <w:t>25 November 2025</w:t>
      </w:r>
      <w:bookmarkEnd w:id="3"/>
    </w:p>
    <w:p w14:paraId="25375B60" w14:textId="569D054A" w:rsidR="00AD451C" w:rsidRDefault="0094715C">
      <w:pPr>
        <w:pStyle w:val="CoverInForce"/>
        <w:keepNext/>
      </w:pPr>
      <w:r>
        <w:t xml:space="preserve">Republication date: </w:t>
      </w:r>
      <w:bookmarkStart w:id="4" w:name="InForceDate"/>
      <w:r w:rsidR="00201B73">
        <w:t>11 January 2006</w:t>
      </w:r>
      <w:bookmarkEnd w:id="4"/>
    </w:p>
    <w:p w14:paraId="57B92653" w14:textId="6D00D78F" w:rsidR="00AD451C" w:rsidRDefault="0094715C">
      <w:pPr>
        <w:pStyle w:val="CoverInForce"/>
      </w:pPr>
      <w:r>
        <w:t xml:space="preserve">Last amendment made by </w:t>
      </w:r>
      <w:bookmarkStart w:id="5" w:name="LastAmdt"/>
      <w:r w:rsidR="00891FAE" w:rsidRPr="0065155F">
        <w:rPr>
          <w:rStyle w:val="charCitHyperlinkAbbrev"/>
        </w:rPr>
        <w:fldChar w:fldCharType="begin"/>
      </w:r>
      <w:r w:rsidR="00201B73">
        <w:rPr>
          <w:rStyle w:val="charCitHyperlinkAbbrev"/>
        </w:rPr>
        <w:instrText>HYPERLINK "http://www.legislation.act.gov.au/a/2005-62" \o "Statute Law Amendment Act 2005 (No 2)"</w:instrText>
      </w:r>
      <w:r w:rsidR="00891FAE" w:rsidRPr="0065155F">
        <w:rPr>
          <w:rStyle w:val="charCitHyperlinkAbbrev"/>
        </w:rPr>
      </w:r>
      <w:r w:rsidR="00891FAE" w:rsidRPr="0065155F">
        <w:rPr>
          <w:rStyle w:val="charCitHyperlinkAbbrev"/>
        </w:rPr>
        <w:fldChar w:fldCharType="separate"/>
      </w:r>
      <w:r w:rsidR="00201B73">
        <w:rPr>
          <w:rStyle w:val="charCitHyperlinkAbbrev"/>
        </w:rPr>
        <w:t>A2005</w:t>
      </w:r>
      <w:r w:rsidR="00201B73">
        <w:rPr>
          <w:rStyle w:val="charCitHyperlinkAbbrev"/>
        </w:rPr>
        <w:noBreakHyphen/>
        <w:t>62</w:t>
      </w:r>
      <w:r w:rsidR="00891FAE" w:rsidRPr="0065155F">
        <w:rPr>
          <w:rStyle w:val="charCitHyperlinkAbbrev"/>
        </w:rPr>
        <w:fldChar w:fldCharType="end"/>
      </w:r>
      <w:bookmarkEnd w:id="5"/>
    </w:p>
    <w:p w14:paraId="75001DAF" w14:textId="77777777" w:rsidR="00AD451C" w:rsidRDefault="00AD451C"/>
    <w:p w14:paraId="207FB31E" w14:textId="77777777" w:rsidR="00AD451C" w:rsidRDefault="00AD451C"/>
    <w:p w14:paraId="5E075924" w14:textId="77777777" w:rsidR="00AD451C" w:rsidRDefault="00AD451C"/>
    <w:p w14:paraId="5AF3B2B6" w14:textId="77777777" w:rsidR="00AD451C" w:rsidRDefault="00AD451C"/>
    <w:p w14:paraId="521BDAE4" w14:textId="77777777" w:rsidR="00AD451C" w:rsidRDefault="00AD451C"/>
    <w:p w14:paraId="11A93074" w14:textId="7A4DDC5E" w:rsidR="00AD451C" w:rsidRDefault="00AD451C">
      <w:pPr>
        <w:rPr>
          <w:rFonts w:ascii="Arial" w:hAnsi="Arial"/>
        </w:rPr>
      </w:pPr>
    </w:p>
    <w:p w14:paraId="22B47A87" w14:textId="77777777" w:rsidR="00AD451C" w:rsidRDefault="0094715C">
      <w:pPr>
        <w:pStyle w:val="CoverHeading"/>
      </w:pPr>
      <w:r>
        <w:br w:type="page"/>
      </w:r>
      <w:r>
        <w:lastRenderedPageBreak/>
        <w:t>About this republication</w:t>
      </w:r>
    </w:p>
    <w:p w14:paraId="00CD6337" w14:textId="77777777" w:rsidR="00AD451C" w:rsidRDefault="0094715C">
      <w:pPr>
        <w:pStyle w:val="CoverSubHdg"/>
      </w:pPr>
      <w:r>
        <w:t>The republished law</w:t>
      </w:r>
    </w:p>
    <w:p w14:paraId="6263E41C" w14:textId="365D9C0A" w:rsidR="00AD451C" w:rsidRDefault="0094715C">
      <w:pPr>
        <w:pStyle w:val="CoverText"/>
      </w:pPr>
      <w:r>
        <w:t xml:space="preserve">This is a republication of the </w:t>
      </w:r>
      <w:r w:rsidR="00FB3B54" w:rsidRPr="00201B73">
        <w:rPr>
          <w:i/>
        </w:rPr>
        <w:fldChar w:fldCharType="begin"/>
      </w:r>
      <w:r w:rsidR="00FB3B54" w:rsidRPr="00201B73">
        <w:rPr>
          <w:i/>
        </w:rPr>
        <w:instrText xml:space="preserve"> REF citation *\charformat  \* MERGEFORMAT </w:instrText>
      </w:r>
      <w:r w:rsidR="00FB3B54" w:rsidRPr="00201B73">
        <w:rPr>
          <w:i/>
        </w:rPr>
        <w:fldChar w:fldCharType="separate"/>
      </w:r>
      <w:r w:rsidR="00FD658F" w:rsidRPr="00FD658F">
        <w:rPr>
          <w:i/>
        </w:rPr>
        <w:t>Sale of Goods Act 1954</w:t>
      </w:r>
      <w:r w:rsidR="00FB3B54" w:rsidRPr="00201B73">
        <w:rPr>
          <w:i/>
        </w:rPr>
        <w:fldChar w:fldCharType="end"/>
      </w:r>
      <w:r>
        <w:t xml:space="preserve"> (including any amendment made under the </w:t>
      </w:r>
      <w:hyperlink r:id="rId8" w:tooltip="A2001-14" w:history="1">
        <w:r w:rsidR="0065155F" w:rsidRPr="0065155F">
          <w:rPr>
            <w:rStyle w:val="charCitHyperlinkItal"/>
          </w:rPr>
          <w:t>Legislation Act 2001</w:t>
        </w:r>
      </w:hyperlink>
      <w:r>
        <w:t>, part 11.3 (Editorial changes))</w:t>
      </w:r>
      <w:r w:rsidRPr="0065155F">
        <w:t xml:space="preserve"> </w:t>
      </w:r>
      <w:r>
        <w:t xml:space="preserve">as in force on </w:t>
      </w:r>
      <w:r w:rsidR="00891FAE">
        <w:fldChar w:fldCharType="begin"/>
      </w:r>
      <w:r>
        <w:instrText xml:space="preserve"> REF InForceDate *\charformat </w:instrText>
      </w:r>
      <w:r w:rsidR="00891FAE">
        <w:fldChar w:fldCharType="separate"/>
      </w:r>
      <w:r w:rsidR="00FD658F">
        <w:t>11 January 2006</w:t>
      </w:r>
      <w:r w:rsidR="00891FAE">
        <w:fldChar w:fldCharType="end"/>
      </w:r>
      <w:r w:rsidRPr="0065155F">
        <w:rPr>
          <w:rStyle w:val="charItals"/>
        </w:rPr>
        <w:t xml:space="preserve">.  </w:t>
      </w:r>
      <w:r>
        <w:t xml:space="preserve">It also includes any amendment, repeal or expiry affecting the republished law to </w:t>
      </w:r>
      <w:r w:rsidR="00891FAE">
        <w:fldChar w:fldCharType="begin"/>
      </w:r>
      <w:r>
        <w:instrText xml:space="preserve"> REF EffectiveDate *\charformat </w:instrText>
      </w:r>
      <w:r w:rsidR="00891FAE">
        <w:fldChar w:fldCharType="separate"/>
      </w:r>
      <w:r w:rsidR="00FD658F">
        <w:t>11 January 2006</w:t>
      </w:r>
      <w:r w:rsidR="00891FAE">
        <w:fldChar w:fldCharType="end"/>
      </w:r>
      <w:r>
        <w:t xml:space="preserve">.  </w:t>
      </w:r>
    </w:p>
    <w:p w14:paraId="2D32E9AE" w14:textId="77777777" w:rsidR="00AD451C" w:rsidRDefault="0094715C">
      <w:pPr>
        <w:pStyle w:val="CoverText"/>
      </w:pPr>
      <w:r>
        <w:t xml:space="preserve">The legislation history and amendment history of the republished law are set out in endnotes 3 and 4. </w:t>
      </w:r>
    </w:p>
    <w:p w14:paraId="153B7F8C" w14:textId="77777777" w:rsidR="00AD451C" w:rsidRDefault="0094715C">
      <w:pPr>
        <w:pStyle w:val="CoverSubHdg"/>
      </w:pPr>
      <w:r>
        <w:t>Kinds of republications</w:t>
      </w:r>
    </w:p>
    <w:p w14:paraId="2698CE57" w14:textId="6B0B99B1" w:rsidR="00AD451C" w:rsidRDefault="0094715C">
      <w:pPr>
        <w:pStyle w:val="CoverText"/>
        <w:keepNext/>
        <w:rPr>
          <w:color w:val="000000"/>
        </w:rPr>
      </w:pPr>
      <w:r>
        <w:rPr>
          <w:color w:val="000000"/>
        </w:rPr>
        <w:t xml:space="preserve">The Parliamentary Counsel’s Office prepares 2 kinds of republications of ACT laws (see the ACT legislation register at </w:t>
      </w:r>
      <w:hyperlink r:id="rId9" w:history="1">
        <w:r w:rsidR="0065155F" w:rsidRPr="0065155F">
          <w:rPr>
            <w:rStyle w:val="charCitHyperlinkAbbrev"/>
          </w:rPr>
          <w:t>www.legislation.act.gov.au</w:t>
        </w:r>
      </w:hyperlink>
      <w:r>
        <w:rPr>
          <w:color w:val="000000"/>
        </w:rPr>
        <w:t>):</w:t>
      </w:r>
    </w:p>
    <w:p w14:paraId="4F30A716" w14:textId="14654FC1" w:rsidR="00AD451C" w:rsidRDefault="0094715C">
      <w:pPr>
        <w:pStyle w:val="CoverText"/>
        <w:numPr>
          <w:ilvl w:val="0"/>
          <w:numId w:val="34"/>
        </w:numPr>
        <w:rPr>
          <w:color w:val="000000"/>
        </w:rPr>
      </w:pPr>
      <w:r>
        <w:rPr>
          <w:color w:val="000000"/>
        </w:rPr>
        <w:t xml:space="preserve">authorised republications to which the </w:t>
      </w:r>
      <w:hyperlink r:id="rId10" w:tooltip="A2001-14" w:history="1">
        <w:r w:rsidR="0065155F" w:rsidRPr="0065155F">
          <w:rPr>
            <w:rStyle w:val="charCitHyperlinkItal"/>
          </w:rPr>
          <w:t>Legislation Act 2001</w:t>
        </w:r>
      </w:hyperlink>
      <w:r>
        <w:rPr>
          <w:color w:val="000000"/>
        </w:rPr>
        <w:t xml:space="preserve"> applies</w:t>
      </w:r>
    </w:p>
    <w:p w14:paraId="1886DBC6" w14:textId="77777777" w:rsidR="00AD451C" w:rsidRDefault="0094715C">
      <w:pPr>
        <w:pStyle w:val="CoverText"/>
        <w:numPr>
          <w:ilvl w:val="0"/>
          <w:numId w:val="34"/>
        </w:numPr>
        <w:rPr>
          <w:color w:val="000000"/>
        </w:rPr>
      </w:pPr>
      <w:r>
        <w:rPr>
          <w:color w:val="000000"/>
        </w:rPr>
        <w:t>unauthorised republications.</w:t>
      </w:r>
    </w:p>
    <w:p w14:paraId="08A9FA2C" w14:textId="77777777" w:rsidR="00AD451C" w:rsidRDefault="0094715C">
      <w:pPr>
        <w:pStyle w:val="CoverText"/>
      </w:pPr>
      <w:r>
        <w:t>The status of this republication appears on the bottom of each page.</w:t>
      </w:r>
    </w:p>
    <w:p w14:paraId="7BEF2925" w14:textId="77777777" w:rsidR="00AD451C" w:rsidRDefault="0094715C">
      <w:pPr>
        <w:pStyle w:val="CoverSubHdg"/>
      </w:pPr>
      <w:r>
        <w:t>Editorial changes</w:t>
      </w:r>
    </w:p>
    <w:p w14:paraId="210A755E" w14:textId="23C07D2E" w:rsidR="00AD451C" w:rsidRDefault="0094715C">
      <w:pPr>
        <w:pStyle w:val="CoverText"/>
      </w:pPr>
      <w:r>
        <w:t xml:space="preserve">The </w:t>
      </w:r>
      <w:hyperlink r:id="rId11" w:tooltip="A2001-14" w:history="1">
        <w:r w:rsidR="0065155F" w:rsidRPr="0065155F">
          <w:rPr>
            <w:rStyle w:val="charCitHyperlinkItal"/>
          </w:rPr>
          <w:t>Legislation Act 2001</w:t>
        </w:r>
      </w:hyperlink>
      <w:r w:rsidRPr="0065155F">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0065155F" w:rsidRPr="0065155F">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945539E" w14:textId="77777777" w:rsidR="00AD451C" w:rsidRDefault="0094715C">
      <w:pPr>
        <w:pStyle w:val="CoverText"/>
      </w:pPr>
      <w:r>
        <w:t>This republication does not include amendments made under part 11.3 (see endnote 1).</w:t>
      </w:r>
    </w:p>
    <w:p w14:paraId="63A59E47" w14:textId="77777777" w:rsidR="00AD451C" w:rsidRDefault="0094715C">
      <w:pPr>
        <w:pStyle w:val="CoverSubHdg"/>
      </w:pPr>
      <w:proofErr w:type="spellStart"/>
      <w:r>
        <w:t>Uncommenced</w:t>
      </w:r>
      <w:proofErr w:type="spellEnd"/>
      <w:r>
        <w:t xml:space="preserve"> provisions and amendments</w:t>
      </w:r>
    </w:p>
    <w:p w14:paraId="63B5E760" w14:textId="77777777" w:rsidR="00AD451C" w:rsidRDefault="0094715C">
      <w:pPr>
        <w:pStyle w:val="CoverText"/>
        <w:rPr>
          <w:color w:val="000000"/>
        </w:rPr>
      </w:pPr>
      <w:r>
        <w:rPr>
          <w:color w:val="000000"/>
        </w:rPr>
        <w:t xml:space="preserve">If a provision of the republished law has not commenced or is affected by an </w:t>
      </w:r>
      <w:proofErr w:type="spellStart"/>
      <w:r>
        <w:rPr>
          <w:color w:val="000000"/>
        </w:rPr>
        <w:t>uncommenced</w:t>
      </w:r>
      <w:proofErr w:type="spellEnd"/>
      <w:r>
        <w:rPr>
          <w:color w:val="000000"/>
        </w:rPr>
        <w:t xml:space="preserve"> amendment, the symbol </w:t>
      </w:r>
      <w:r>
        <w:rPr>
          <w:rFonts w:ascii="Arial" w:hAnsi="Arial"/>
          <w:b/>
          <w:color w:val="000000"/>
          <w:sz w:val="24"/>
          <w:bdr w:val="single" w:sz="4" w:space="0" w:color="auto"/>
        </w:rPr>
        <w:t> U </w:t>
      </w:r>
      <w:r>
        <w:rPr>
          <w:color w:val="000000"/>
        </w:rPr>
        <w:t xml:space="preserve"> appears immediately before the provision heading.  The text of the </w:t>
      </w:r>
      <w:proofErr w:type="spellStart"/>
      <w:r>
        <w:rPr>
          <w:color w:val="000000"/>
        </w:rPr>
        <w:t>uncommenced</w:t>
      </w:r>
      <w:proofErr w:type="spellEnd"/>
      <w:r>
        <w:rPr>
          <w:color w:val="000000"/>
        </w:rPr>
        <w:t xml:space="preserve"> provision or amendment appears only in the last endnote.</w:t>
      </w:r>
    </w:p>
    <w:p w14:paraId="547A490E" w14:textId="77777777" w:rsidR="00AD451C" w:rsidRDefault="0094715C">
      <w:pPr>
        <w:pStyle w:val="CoverSubHdg"/>
      </w:pPr>
      <w:r>
        <w:t>Modifications</w:t>
      </w:r>
    </w:p>
    <w:p w14:paraId="72518F99" w14:textId="7D928C9B" w:rsidR="00AD451C" w:rsidRDefault="0094715C">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201B73">
        <w:rPr>
          <w:color w:val="000000"/>
        </w:rPr>
        <w:t xml:space="preserve"> a</w:t>
      </w:r>
      <w:r>
        <w:rPr>
          <w:color w:val="000000"/>
        </w:rPr>
        <w:t xml:space="preserve">ppears immediately before the provision heading.  The text of the modifying provision appears in the endnotes.  For the legal status of modifications, see </w:t>
      </w:r>
      <w:hyperlink r:id="rId13" w:tooltip="A2001-14" w:history="1">
        <w:r w:rsidR="0065155F" w:rsidRPr="0065155F">
          <w:rPr>
            <w:rStyle w:val="charCitHyperlinkItal"/>
          </w:rPr>
          <w:t>Legislation Act 2001</w:t>
        </w:r>
      </w:hyperlink>
      <w:r>
        <w:rPr>
          <w:color w:val="000000"/>
        </w:rPr>
        <w:t>, section 95.</w:t>
      </w:r>
    </w:p>
    <w:p w14:paraId="3DFEE7E7" w14:textId="77777777" w:rsidR="00AD451C" w:rsidRDefault="0094715C">
      <w:pPr>
        <w:pStyle w:val="CoverSubHdg"/>
      </w:pPr>
      <w:r>
        <w:t>Penalties</w:t>
      </w:r>
    </w:p>
    <w:p w14:paraId="7713648D" w14:textId="77777777" w:rsidR="00AD451C" w:rsidRDefault="0094715C">
      <w:pPr>
        <w:pStyle w:val="CoverText"/>
        <w:rPr>
          <w:color w:val="000000"/>
        </w:rPr>
      </w:pPr>
      <w:r>
        <w:rPr>
          <w:color w:val="000000"/>
        </w:rPr>
        <w:t>The value of a penalty unit for an offence against this republished law at the republication date is—</w:t>
      </w:r>
    </w:p>
    <w:p w14:paraId="3E057B0C" w14:textId="77777777" w:rsidR="00AD451C" w:rsidRDefault="0094715C">
      <w:pPr>
        <w:pStyle w:val="CoverTextPara"/>
      </w:pPr>
      <w:r>
        <w:tab/>
        <w:t>(a)</w:t>
      </w:r>
      <w:r>
        <w:tab/>
        <w:t>if the person charged is an individual—$100; or</w:t>
      </w:r>
    </w:p>
    <w:p w14:paraId="734E3EB8" w14:textId="77777777" w:rsidR="00AD451C" w:rsidRDefault="0094715C">
      <w:pPr>
        <w:pStyle w:val="CoverTextPara"/>
      </w:pPr>
      <w:r>
        <w:tab/>
        <w:t>(b)</w:t>
      </w:r>
      <w:r>
        <w:tab/>
        <w:t>if the person charged is a corporation—$500.</w:t>
      </w:r>
    </w:p>
    <w:p w14:paraId="1BC8FE00" w14:textId="77777777" w:rsidR="00AD451C" w:rsidRDefault="00AD451C">
      <w:pPr>
        <w:pStyle w:val="00SigningPage"/>
        <w:sectPr w:rsidR="00AD451C">
          <w:headerReference w:type="even" r:id="rId14"/>
          <w:headerReference w:type="default" r:id="rId15"/>
          <w:footerReference w:type="even" r:id="rId16"/>
          <w:footerReference w:type="default" r:id="rId17"/>
          <w:headerReference w:type="first" r:id="rId18"/>
          <w:footerReference w:type="first" r:id="rId19"/>
          <w:pgSz w:w="11907" w:h="16839" w:code="9"/>
          <w:pgMar w:top="3000" w:right="1900" w:bottom="2500" w:left="2300" w:header="2480" w:footer="2100" w:gutter="0"/>
          <w:pgNumType w:fmt="lowerRoman" w:start="1"/>
          <w:cols w:space="720"/>
          <w:titlePg/>
          <w:docGrid w:linePitch="254"/>
        </w:sectPr>
      </w:pPr>
    </w:p>
    <w:p w14:paraId="08C501DF" w14:textId="77777777" w:rsidR="00AD451C" w:rsidRDefault="00CB46D5">
      <w:pPr>
        <w:jc w:val="center"/>
      </w:pPr>
      <w:r>
        <w:rPr>
          <w:noProof/>
          <w:lang w:eastAsia="en-AU"/>
        </w:rPr>
        <w:lastRenderedPageBreak/>
        <w:drawing>
          <wp:inline distT="0" distB="0" distL="0" distR="0" wp14:anchorId="7B353617" wp14:editId="436907B7">
            <wp:extent cx="1333500" cy="1181100"/>
            <wp:effectExtent l="19050" t="0" r="0" b="0"/>
            <wp:docPr id="2" name="Picture 2" descr="G:\pco\1 Office Administration\Information Technology\ACTCrest\Black&amp;White\ACT Crest high res 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co\1 Office Administration\Information Technology\ACTCrest\Black&amp;White\ACT Crest high res small.tif"/>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8E58083" w14:textId="77777777" w:rsidR="00AD451C" w:rsidRDefault="0094715C">
      <w:pPr>
        <w:jc w:val="center"/>
        <w:rPr>
          <w:rFonts w:ascii="Arial" w:hAnsi="Arial"/>
        </w:rPr>
      </w:pPr>
      <w:r>
        <w:rPr>
          <w:rFonts w:ascii="Arial" w:hAnsi="Arial"/>
        </w:rPr>
        <w:t>Australian Capital Territory</w:t>
      </w:r>
    </w:p>
    <w:p w14:paraId="677FD36A" w14:textId="24A96096" w:rsidR="00AD451C" w:rsidRDefault="00891FAE">
      <w:pPr>
        <w:pStyle w:val="Billname"/>
      </w:pPr>
      <w:r>
        <w:fldChar w:fldCharType="begin"/>
      </w:r>
      <w:r w:rsidR="0094715C">
        <w:instrText xml:space="preserve"> REF Citation \*charformat </w:instrText>
      </w:r>
      <w:r>
        <w:fldChar w:fldCharType="separate"/>
      </w:r>
      <w:r w:rsidR="00FD658F">
        <w:t>Sale of Goods Act 1954</w:t>
      </w:r>
      <w:r>
        <w:fldChar w:fldCharType="end"/>
      </w:r>
    </w:p>
    <w:p w14:paraId="2DDE81B2" w14:textId="77777777" w:rsidR="00AD451C" w:rsidRDefault="00AD451C">
      <w:pPr>
        <w:pStyle w:val="ActNo"/>
      </w:pPr>
    </w:p>
    <w:p w14:paraId="4C224AA0" w14:textId="77777777" w:rsidR="00AD451C" w:rsidRDefault="0094715C">
      <w:pPr>
        <w:pStyle w:val="Placeholder"/>
      </w:pPr>
      <w:r>
        <w:rPr>
          <w:rStyle w:val="charContents"/>
          <w:sz w:val="16"/>
        </w:rPr>
        <w:t xml:space="preserve">  </w:t>
      </w:r>
      <w:r>
        <w:rPr>
          <w:rStyle w:val="charPage"/>
        </w:rPr>
        <w:t xml:space="preserve">  </w:t>
      </w:r>
    </w:p>
    <w:p w14:paraId="5A95C878" w14:textId="77777777" w:rsidR="00AD451C" w:rsidRDefault="0094715C">
      <w:pPr>
        <w:pStyle w:val="N-TOCheading"/>
      </w:pPr>
      <w:r>
        <w:rPr>
          <w:rStyle w:val="charContents"/>
        </w:rPr>
        <w:t>Contents</w:t>
      </w:r>
    </w:p>
    <w:p w14:paraId="3F389676" w14:textId="77777777" w:rsidR="00AD451C" w:rsidRDefault="0094715C">
      <w:pPr>
        <w:pStyle w:val="N-9pt"/>
      </w:pPr>
      <w:r>
        <w:tab/>
      </w:r>
      <w:r>
        <w:rPr>
          <w:rStyle w:val="charPage"/>
        </w:rPr>
        <w:t>Page</w:t>
      </w:r>
    </w:p>
    <w:p w14:paraId="78F0F1CC" w14:textId="175ADA44" w:rsidR="00D5047D" w:rsidRDefault="00D5047D">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373847225" w:history="1">
        <w:r w:rsidRPr="00082464">
          <w:t>Part 1</w:t>
        </w:r>
        <w:r>
          <w:rPr>
            <w:rFonts w:asciiTheme="minorHAnsi" w:eastAsiaTheme="minorEastAsia" w:hAnsiTheme="minorHAnsi" w:cstheme="minorBidi"/>
            <w:b w:val="0"/>
            <w:sz w:val="22"/>
            <w:szCs w:val="22"/>
            <w:lang w:eastAsia="en-AU"/>
          </w:rPr>
          <w:tab/>
        </w:r>
        <w:r w:rsidRPr="00082464">
          <w:t>Preliminary</w:t>
        </w:r>
        <w:r w:rsidRPr="00D5047D">
          <w:rPr>
            <w:vanish/>
          </w:rPr>
          <w:tab/>
        </w:r>
        <w:r w:rsidRPr="00D5047D">
          <w:rPr>
            <w:vanish/>
          </w:rPr>
          <w:fldChar w:fldCharType="begin"/>
        </w:r>
        <w:r w:rsidRPr="00D5047D">
          <w:rPr>
            <w:vanish/>
          </w:rPr>
          <w:instrText xml:space="preserve"> PAGEREF _Toc373847225 \h </w:instrText>
        </w:r>
        <w:r w:rsidRPr="00D5047D">
          <w:rPr>
            <w:vanish/>
          </w:rPr>
        </w:r>
        <w:r w:rsidRPr="00D5047D">
          <w:rPr>
            <w:vanish/>
          </w:rPr>
          <w:fldChar w:fldCharType="separate"/>
        </w:r>
        <w:r w:rsidR="00FD658F">
          <w:rPr>
            <w:vanish/>
          </w:rPr>
          <w:t>2</w:t>
        </w:r>
        <w:r w:rsidRPr="00D5047D">
          <w:rPr>
            <w:vanish/>
          </w:rPr>
          <w:fldChar w:fldCharType="end"/>
        </w:r>
      </w:hyperlink>
    </w:p>
    <w:p w14:paraId="4E792382" w14:textId="66899FA2" w:rsidR="00D5047D" w:rsidRDefault="00D5047D">
      <w:pPr>
        <w:pStyle w:val="TOC5"/>
        <w:rPr>
          <w:rFonts w:asciiTheme="minorHAnsi" w:eastAsiaTheme="minorEastAsia" w:hAnsiTheme="minorHAnsi" w:cstheme="minorBidi"/>
          <w:sz w:val="22"/>
          <w:szCs w:val="22"/>
          <w:lang w:eastAsia="en-AU"/>
        </w:rPr>
      </w:pPr>
      <w:r>
        <w:tab/>
      </w:r>
      <w:hyperlink w:anchor="_Toc373847226" w:history="1">
        <w:r w:rsidRPr="00082464">
          <w:t>1</w:t>
        </w:r>
        <w:r>
          <w:rPr>
            <w:rFonts w:asciiTheme="minorHAnsi" w:eastAsiaTheme="minorEastAsia" w:hAnsiTheme="minorHAnsi" w:cstheme="minorBidi"/>
            <w:sz w:val="22"/>
            <w:szCs w:val="22"/>
            <w:lang w:eastAsia="en-AU"/>
          </w:rPr>
          <w:tab/>
        </w:r>
        <w:r w:rsidRPr="00082464">
          <w:t>Name of Act</w:t>
        </w:r>
        <w:r>
          <w:tab/>
        </w:r>
        <w:r>
          <w:fldChar w:fldCharType="begin"/>
        </w:r>
        <w:r>
          <w:instrText xml:space="preserve"> PAGEREF _Toc373847226 \h </w:instrText>
        </w:r>
        <w:r>
          <w:fldChar w:fldCharType="separate"/>
        </w:r>
        <w:r w:rsidR="00FD658F">
          <w:t>2</w:t>
        </w:r>
        <w:r>
          <w:fldChar w:fldCharType="end"/>
        </w:r>
      </w:hyperlink>
    </w:p>
    <w:p w14:paraId="18540A92" w14:textId="39C058DC" w:rsidR="00D5047D" w:rsidRDefault="00D5047D">
      <w:pPr>
        <w:pStyle w:val="TOC5"/>
        <w:rPr>
          <w:rFonts w:asciiTheme="minorHAnsi" w:eastAsiaTheme="minorEastAsia" w:hAnsiTheme="minorHAnsi" w:cstheme="minorBidi"/>
          <w:sz w:val="22"/>
          <w:szCs w:val="22"/>
          <w:lang w:eastAsia="en-AU"/>
        </w:rPr>
      </w:pPr>
      <w:r>
        <w:tab/>
      </w:r>
      <w:hyperlink w:anchor="_Toc373847227" w:history="1">
        <w:r w:rsidRPr="00082464">
          <w:t>2</w:t>
        </w:r>
        <w:r>
          <w:rPr>
            <w:rFonts w:asciiTheme="minorHAnsi" w:eastAsiaTheme="minorEastAsia" w:hAnsiTheme="minorHAnsi" w:cstheme="minorBidi"/>
            <w:sz w:val="22"/>
            <w:szCs w:val="22"/>
            <w:lang w:eastAsia="en-AU"/>
          </w:rPr>
          <w:tab/>
        </w:r>
        <w:r w:rsidRPr="00082464">
          <w:t>Dictionary</w:t>
        </w:r>
        <w:r>
          <w:tab/>
        </w:r>
        <w:r>
          <w:fldChar w:fldCharType="begin"/>
        </w:r>
        <w:r>
          <w:instrText xml:space="preserve"> PAGEREF _Toc373847227 \h </w:instrText>
        </w:r>
        <w:r>
          <w:fldChar w:fldCharType="separate"/>
        </w:r>
        <w:r w:rsidR="00FD658F">
          <w:t>2</w:t>
        </w:r>
        <w:r>
          <w:fldChar w:fldCharType="end"/>
        </w:r>
      </w:hyperlink>
    </w:p>
    <w:p w14:paraId="6B263C6F" w14:textId="46A188BB" w:rsidR="00D5047D" w:rsidRDefault="00D5047D">
      <w:pPr>
        <w:pStyle w:val="TOC5"/>
        <w:rPr>
          <w:rFonts w:asciiTheme="minorHAnsi" w:eastAsiaTheme="minorEastAsia" w:hAnsiTheme="minorHAnsi" w:cstheme="minorBidi"/>
          <w:sz w:val="22"/>
          <w:szCs w:val="22"/>
          <w:lang w:eastAsia="en-AU"/>
        </w:rPr>
      </w:pPr>
      <w:r>
        <w:tab/>
      </w:r>
      <w:hyperlink w:anchor="_Toc373847228" w:history="1">
        <w:r w:rsidRPr="00082464">
          <w:t>3</w:t>
        </w:r>
        <w:r>
          <w:rPr>
            <w:rFonts w:asciiTheme="minorHAnsi" w:eastAsiaTheme="minorEastAsia" w:hAnsiTheme="minorHAnsi" w:cstheme="minorBidi"/>
            <w:sz w:val="22"/>
            <w:szCs w:val="22"/>
            <w:lang w:eastAsia="en-AU"/>
          </w:rPr>
          <w:tab/>
        </w:r>
        <w:r w:rsidRPr="00082464">
          <w:t>Notes</w:t>
        </w:r>
        <w:r>
          <w:tab/>
        </w:r>
        <w:r>
          <w:fldChar w:fldCharType="begin"/>
        </w:r>
        <w:r>
          <w:instrText xml:space="preserve"> PAGEREF _Toc373847228 \h </w:instrText>
        </w:r>
        <w:r>
          <w:fldChar w:fldCharType="separate"/>
        </w:r>
        <w:r w:rsidR="00FD658F">
          <w:t>2</w:t>
        </w:r>
        <w:r>
          <w:fldChar w:fldCharType="end"/>
        </w:r>
      </w:hyperlink>
    </w:p>
    <w:p w14:paraId="34E94D69" w14:textId="37FA6CDF" w:rsidR="00D5047D" w:rsidRDefault="00D5047D">
      <w:pPr>
        <w:pStyle w:val="TOC5"/>
        <w:rPr>
          <w:rFonts w:asciiTheme="minorHAnsi" w:eastAsiaTheme="minorEastAsia" w:hAnsiTheme="minorHAnsi" w:cstheme="minorBidi"/>
          <w:sz w:val="22"/>
          <w:szCs w:val="22"/>
          <w:lang w:eastAsia="en-AU"/>
        </w:rPr>
      </w:pPr>
      <w:r>
        <w:tab/>
      </w:r>
      <w:hyperlink w:anchor="_Toc373847229" w:history="1">
        <w:r w:rsidRPr="00082464">
          <w:t>4</w:t>
        </w:r>
        <w:r>
          <w:rPr>
            <w:rFonts w:asciiTheme="minorHAnsi" w:eastAsiaTheme="minorEastAsia" w:hAnsiTheme="minorHAnsi" w:cstheme="minorBidi"/>
            <w:sz w:val="22"/>
            <w:szCs w:val="22"/>
            <w:lang w:eastAsia="en-AU"/>
          </w:rPr>
          <w:tab/>
        </w:r>
        <w:r w:rsidRPr="00082464">
          <w:t>Key concepts</w:t>
        </w:r>
        <w:r>
          <w:tab/>
        </w:r>
        <w:r>
          <w:fldChar w:fldCharType="begin"/>
        </w:r>
        <w:r>
          <w:instrText xml:space="preserve"> PAGEREF _Toc373847229 \h </w:instrText>
        </w:r>
        <w:r>
          <w:fldChar w:fldCharType="separate"/>
        </w:r>
        <w:r w:rsidR="00FD658F">
          <w:t>2</w:t>
        </w:r>
        <w:r>
          <w:fldChar w:fldCharType="end"/>
        </w:r>
      </w:hyperlink>
    </w:p>
    <w:p w14:paraId="754B7BF3" w14:textId="3FBFFBC7" w:rsidR="00D5047D" w:rsidRDefault="00D5047D">
      <w:pPr>
        <w:pStyle w:val="TOC2"/>
        <w:rPr>
          <w:rFonts w:asciiTheme="minorHAnsi" w:eastAsiaTheme="minorEastAsia" w:hAnsiTheme="minorHAnsi" w:cstheme="minorBidi"/>
          <w:b w:val="0"/>
          <w:sz w:val="22"/>
          <w:szCs w:val="22"/>
          <w:lang w:eastAsia="en-AU"/>
        </w:rPr>
      </w:pPr>
      <w:hyperlink w:anchor="_Toc373847230" w:history="1">
        <w:r w:rsidRPr="00082464">
          <w:t>Part 2</w:t>
        </w:r>
        <w:r>
          <w:rPr>
            <w:rFonts w:asciiTheme="minorHAnsi" w:eastAsiaTheme="minorEastAsia" w:hAnsiTheme="minorHAnsi" w:cstheme="minorBidi"/>
            <w:b w:val="0"/>
            <w:sz w:val="22"/>
            <w:szCs w:val="22"/>
            <w:lang w:eastAsia="en-AU"/>
          </w:rPr>
          <w:tab/>
        </w:r>
        <w:r w:rsidRPr="00082464">
          <w:t>Formation of the contract</w:t>
        </w:r>
        <w:r w:rsidRPr="00D5047D">
          <w:rPr>
            <w:vanish/>
          </w:rPr>
          <w:tab/>
        </w:r>
        <w:r w:rsidRPr="00D5047D">
          <w:rPr>
            <w:vanish/>
          </w:rPr>
          <w:fldChar w:fldCharType="begin"/>
        </w:r>
        <w:r w:rsidRPr="00D5047D">
          <w:rPr>
            <w:vanish/>
          </w:rPr>
          <w:instrText xml:space="preserve"> PAGEREF _Toc373847230 \h </w:instrText>
        </w:r>
        <w:r w:rsidRPr="00D5047D">
          <w:rPr>
            <w:vanish/>
          </w:rPr>
        </w:r>
        <w:r w:rsidRPr="00D5047D">
          <w:rPr>
            <w:vanish/>
          </w:rPr>
          <w:fldChar w:fldCharType="separate"/>
        </w:r>
        <w:r w:rsidR="00FD658F">
          <w:rPr>
            <w:vanish/>
          </w:rPr>
          <w:t>3</w:t>
        </w:r>
        <w:r w:rsidRPr="00D5047D">
          <w:rPr>
            <w:vanish/>
          </w:rPr>
          <w:fldChar w:fldCharType="end"/>
        </w:r>
      </w:hyperlink>
    </w:p>
    <w:p w14:paraId="6BDF0C11" w14:textId="5C342F65" w:rsidR="00D5047D" w:rsidRDefault="00D5047D">
      <w:pPr>
        <w:pStyle w:val="TOC3"/>
        <w:rPr>
          <w:rFonts w:asciiTheme="minorHAnsi" w:eastAsiaTheme="minorEastAsia" w:hAnsiTheme="minorHAnsi" w:cstheme="minorBidi"/>
          <w:b w:val="0"/>
          <w:sz w:val="22"/>
          <w:szCs w:val="22"/>
          <w:lang w:eastAsia="en-AU"/>
        </w:rPr>
      </w:pPr>
      <w:hyperlink w:anchor="_Toc373847231" w:history="1">
        <w:r w:rsidRPr="00082464">
          <w:t>Division 2.1</w:t>
        </w:r>
        <w:r>
          <w:rPr>
            <w:rFonts w:asciiTheme="minorHAnsi" w:eastAsiaTheme="minorEastAsia" w:hAnsiTheme="minorHAnsi" w:cstheme="minorBidi"/>
            <w:b w:val="0"/>
            <w:sz w:val="22"/>
            <w:szCs w:val="22"/>
            <w:lang w:eastAsia="en-AU"/>
          </w:rPr>
          <w:tab/>
        </w:r>
        <w:r w:rsidRPr="00082464">
          <w:t>Contract of sale</w:t>
        </w:r>
        <w:r w:rsidRPr="00D5047D">
          <w:rPr>
            <w:vanish/>
          </w:rPr>
          <w:tab/>
        </w:r>
        <w:r w:rsidRPr="00D5047D">
          <w:rPr>
            <w:vanish/>
          </w:rPr>
          <w:fldChar w:fldCharType="begin"/>
        </w:r>
        <w:r w:rsidRPr="00D5047D">
          <w:rPr>
            <w:vanish/>
          </w:rPr>
          <w:instrText xml:space="preserve"> PAGEREF _Toc373847231 \h </w:instrText>
        </w:r>
        <w:r w:rsidRPr="00D5047D">
          <w:rPr>
            <w:vanish/>
          </w:rPr>
        </w:r>
        <w:r w:rsidRPr="00D5047D">
          <w:rPr>
            <w:vanish/>
          </w:rPr>
          <w:fldChar w:fldCharType="separate"/>
        </w:r>
        <w:r w:rsidR="00FD658F">
          <w:rPr>
            <w:vanish/>
          </w:rPr>
          <w:t>3</w:t>
        </w:r>
        <w:r w:rsidRPr="00D5047D">
          <w:rPr>
            <w:vanish/>
          </w:rPr>
          <w:fldChar w:fldCharType="end"/>
        </w:r>
      </w:hyperlink>
    </w:p>
    <w:p w14:paraId="66DECC81" w14:textId="1BA9E030" w:rsidR="00D5047D" w:rsidRDefault="00D5047D">
      <w:pPr>
        <w:pStyle w:val="TOC5"/>
        <w:rPr>
          <w:rFonts w:asciiTheme="minorHAnsi" w:eastAsiaTheme="minorEastAsia" w:hAnsiTheme="minorHAnsi" w:cstheme="minorBidi"/>
          <w:sz w:val="22"/>
          <w:szCs w:val="22"/>
          <w:lang w:eastAsia="en-AU"/>
        </w:rPr>
      </w:pPr>
      <w:r>
        <w:tab/>
      </w:r>
      <w:hyperlink w:anchor="_Toc373847232" w:history="1">
        <w:r w:rsidRPr="00082464">
          <w:t>6</w:t>
        </w:r>
        <w:r>
          <w:rPr>
            <w:rFonts w:asciiTheme="minorHAnsi" w:eastAsiaTheme="minorEastAsia" w:hAnsiTheme="minorHAnsi" w:cstheme="minorBidi"/>
            <w:sz w:val="22"/>
            <w:szCs w:val="22"/>
            <w:lang w:eastAsia="en-AU"/>
          </w:rPr>
          <w:tab/>
        </w:r>
        <w:r w:rsidRPr="00082464">
          <w:t>Sale and agreement to sell</w:t>
        </w:r>
        <w:r>
          <w:tab/>
        </w:r>
        <w:r>
          <w:fldChar w:fldCharType="begin"/>
        </w:r>
        <w:r>
          <w:instrText xml:space="preserve"> PAGEREF _Toc373847232 \h </w:instrText>
        </w:r>
        <w:r>
          <w:fldChar w:fldCharType="separate"/>
        </w:r>
        <w:r w:rsidR="00FD658F">
          <w:t>3</w:t>
        </w:r>
        <w:r>
          <w:fldChar w:fldCharType="end"/>
        </w:r>
      </w:hyperlink>
    </w:p>
    <w:p w14:paraId="0C585319" w14:textId="2AF694AB" w:rsidR="00D5047D" w:rsidRDefault="00D5047D">
      <w:pPr>
        <w:pStyle w:val="TOC5"/>
        <w:rPr>
          <w:rFonts w:asciiTheme="minorHAnsi" w:eastAsiaTheme="minorEastAsia" w:hAnsiTheme="minorHAnsi" w:cstheme="minorBidi"/>
          <w:sz w:val="22"/>
          <w:szCs w:val="22"/>
          <w:lang w:eastAsia="en-AU"/>
        </w:rPr>
      </w:pPr>
      <w:r>
        <w:tab/>
      </w:r>
      <w:hyperlink w:anchor="_Toc373847233" w:history="1">
        <w:r w:rsidRPr="00082464">
          <w:t>7</w:t>
        </w:r>
        <w:r>
          <w:rPr>
            <w:rFonts w:asciiTheme="minorHAnsi" w:eastAsiaTheme="minorEastAsia" w:hAnsiTheme="minorHAnsi" w:cstheme="minorBidi"/>
            <w:sz w:val="22"/>
            <w:szCs w:val="22"/>
            <w:lang w:eastAsia="en-AU"/>
          </w:rPr>
          <w:tab/>
        </w:r>
        <w:r w:rsidRPr="00082464">
          <w:t>Capacity to buy and sell</w:t>
        </w:r>
        <w:r>
          <w:tab/>
        </w:r>
        <w:r>
          <w:fldChar w:fldCharType="begin"/>
        </w:r>
        <w:r>
          <w:instrText xml:space="preserve"> PAGEREF _Toc373847233 \h </w:instrText>
        </w:r>
        <w:r>
          <w:fldChar w:fldCharType="separate"/>
        </w:r>
        <w:r w:rsidR="00FD658F">
          <w:t>3</w:t>
        </w:r>
        <w:r>
          <w:fldChar w:fldCharType="end"/>
        </w:r>
      </w:hyperlink>
    </w:p>
    <w:p w14:paraId="33789E94" w14:textId="5F7BC97F" w:rsidR="00D5047D" w:rsidRDefault="00D5047D">
      <w:pPr>
        <w:pStyle w:val="TOC3"/>
        <w:rPr>
          <w:rFonts w:asciiTheme="minorHAnsi" w:eastAsiaTheme="minorEastAsia" w:hAnsiTheme="minorHAnsi" w:cstheme="minorBidi"/>
          <w:b w:val="0"/>
          <w:sz w:val="22"/>
          <w:szCs w:val="22"/>
          <w:lang w:eastAsia="en-AU"/>
        </w:rPr>
      </w:pPr>
      <w:hyperlink w:anchor="_Toc373847234" w:history="1">
        <w:r w:rsidRPr="00082464">
          <w:t>Division 2.2</w:t>
        </w:r>
        <w:r>
          <w:rPr>
            <w:rFonts w:asciiTheme="minorHAnsi" w:eastAsiaTheme="minorEastAsia" w:hAnsiTheme="minorHAnsi" w:cstheme="minorBidi"/>
            <w:b w:val="0"/>
            <w:sz w:val="22"/>
            <w:szCs w:val="22"/>
            <w:lang w:eastAsia="en-AU"/>
          </w:rPr>
          <w:tab/>
        </w:r>
        <w:r w:rsidRPr="00082464">
          <w:t>Formalities of contract</w:t>
        </w:r>
        <w:r w:rsidRPr="00D5047D">
          <w:rPr>
            <w:vanish/>
          </w:rPr>
          <w:tab/>
        </w:r>
        <w:r w:rsidRPr="00D5047D">
          <w:rPr>
            <w:vanish/>
          </w:rPr>
          <w:fldChar w:fldCharType="begin"/>
        </w:r>
        <w:r w:rsidRPr="00D5047D">
          <w:rPr>
            <w:vanish/>
          </w:rPr>
          <w:instrText xml:space="preserve"> PAGEREF _Toc373847234 \h </w:instrText>
        </w:r>
        <w:r w:rsidRPr="00D5047D">
          <w:rPr>
            <w:vanish/>
          </w:rPr>
        </w:r>
        <w:r w:rsidRPr="00D5047D">
          <w:rPr>
            <w:vanish/>
          </w:rPr>
          <w:fldChar w:fldCharType="separate"/>
        </w:r>
        <w:r w:rsidR="00FD658F">
          <w:rPr>
            <w:vanish/>
          </w:rPr>
          <w:t>4</w:t>
        </w:r>
        <w:r w:rsidRPr="00D5047D">
          <w:rPr>
            <w:vanish/>
          </w:rPr>
          <w:fldChar w:fldCharType="end"/>
        </w:r>
      </w:hyperlink>
    </w:p>
    <w:p w14:paraId="35686BF5" w14:textId="06945609" w:rsidR="00D5047D" w:rsidRDefault="00D5047D">
      <w:pPr>
        <w:pStyle w:val="TOC5"/>
        <w:rPr>
          <w:rFonts w:asciiTheme="minorHAnsi" w:eastAsiaTheme="minorEastAsia" w:hAnsiTheme="minorHAnsi" w:cstheme="minorBidi"/>
          <w:sz w:val="22"/>
          <w:szCs w:val="22"/>
          <w:lang w:eastAsia="en-AU"/>
        </w:rPr>
      </w:pPr>
      <w:r>
        <w:tab/>
      </w:r>
      <w:hyperlink w:anchor="_Toc373847235" w:history="1">
        <w:r w:rsidRPr="00082464">
          <w:t>8</w:t>
        </w:r>
        <w:r>
          <w:rPr>
            <w:rFonts w:asciiTheme="minorHAnsi" w:eastAsiaTheme="minorEastAsia" w:hAnsiTheme="minorHAnsi" w:cstheme="minorBidi"/>
            <w:sz w:val="22"/>
            <w:szCs w:val="22"/>
            <w:lang w:eastAsia="en-AU"/>
          </w:rPr>
          <w:tab/>
        </w:r>
        <w:r w:rsidRPr="00082464">
          <w:t>Manners of making contracts of sale</w:t>
        </w:r>
        <w:r>
          <w:tab/>
        </w:r>
        <w:r>
          <w:fldChar w:fldCharType="begin"/>
        </w:r>
        <w:r>
          <w:instrText xml:space="preserve"> PAGEREF _Toc373847235 \h </w:instrText>
        </w:r>
        <w:r>
          <w:fldChar w:fldCharType="separate"/>
        </w:r>
        <w:r w:rsidR="00FD658F">
          <w:t>4</w:t>
        </w:r>
        <w:r>
          <w:fldChar w:fldCharType="end"/>
        </w:r>
      </w:hyperlink>
    </w:p>
    <w:p w14:paraId="020267D4" w14:textId="5D26B160" w:rsidR="00D5047D" w:rsidRDefault="00D5047D">
      <w:pPr>
        <w:pStyle w:val="TOC3"/>
        <w:rPr>
          <w:rFonts w:asciiTheme="minorHAnsi" w:eastAsiaTheme="minorEastAsia" w:hAnsiTheme="minorHAnsi" w:cstheme="minorBidi"/>
          <w:b w:val="0"/>
          <w:sz w:val="22"/>
          <w:szCs w:val="22"/>
          <w:lang w:eastAsia="en-AU"/>
        </w:rPr>
      </w:pPr>
      <w:hyperlink w:anchor="_Toc373847236" w:history="1">
        <w:r w:rsidRPr="00082464">
          <w:t>Division 2.3</w:t>
        </w:r>
        <w:r>
          <w:rPr>
            <w:rFonts w:asciiTheme="minorHAnsi" w:eastAsiaTheme="minorEastAsia" w:hAnsiTheme="minorHAnsi" w:cstheme="minorBidi"/>
            <w:b w:val="0"/>
            <w:sz w:val="22"/>
            <w:szCs w:val="22"/>
            <w:lang w:eastAsia="en-AU"/>
          </w:rPr>
          <w:tab/>
        </w:r>
        <w:r w:rsidRPr="00082464">
          <w:t>Subject matter of contract</w:t>
        </w:r>
        <w:r w:rsidRPr="00D5047D">
          <w:rPr>
            <w:vanish/>
          </w:rPr>
          <w:tab/>
        </w:r>
        <w:r w:rsidRPr="00D5047D">
          <w:rPr>
            <w:vanish/>
          </w:rPr>
          <w:fldChar w:fldCharType="begin"/>
        </w:r>
        <w:r w:rsidRPr="00D5047D">
          <w:rPr>
            <w:vanish/>
          </w:rPr>
          <w:instrText xml:space="preserve"> PAGEREF _Toc373847236 \h </w:instrText>
        </w:r>
        <w:r w:rsidRPr="00D5047D">
          <w:rPr>
            <w:vanish/>
          </w:rPr>
        </w:r>
        <w:r w:rsidRPr="00D5047D">
          <w:rPr>
            <w:vanish/>
          </w:rPr>
          <w:fldChar w:fldCharType="separate"/>
        </w:r>
        <w:r w:rsidR="00FD658F">
          <w:rPr>
            <w:vanish/>
          </w:rPr>
          <w:t>4</w:t>
        </w:r>
        <w:r w:rsidRPr="00D5047D">
          <w:rPr>
            <w:vanish/>
          </w:rPr>
          <w:fldChar w:fldCharType="end"/>
        </w:r>
      </w:hyperlink>
    </w:p>
    <w:p w14:paraId="3155F0FB" w14:textId="4569FBF7" w:rsidR="00D5047D" w:rsidRDefault="00D5047D">
      <w:pPr>
        <w:pStyle w:val="TOC5"/>
        <w:rPr>
          <w:rFonts w:asciiTheme="minorHAnsi" w:eastAsiaTheme="minorEastAsia" w:hAnsiTheme="minorHAnsi" w:cstheme="minorBidi"/>
          <w:sz w:val="22"/>
          <w:szCs w:val="22"/>
          <w:lang w:eastAsia="en-AU"/>
        </w:rPr>
      </w:pPr>
      <w:r>
        <w:tab/>
      </w:r>
      <w:hyperlink w:anchor="_Toc373847237" w:history="1">
        <w:r w:rsidRPr="00082464">
          <w:t>10</w:t>
        </w:r>
        <w:r>
          <w:rPr>
            <w:rFonts w:asciiTheme="minorHAnsi" w:eastAsiaTheme="minorEastAsia" w:hAnsiTheme="minorHAnsi" w:cstheme="minorBidi"/>
            <w:sz w:val="22"/>
            <w:szCs w:val="22"/>
            <w:lang w:eastAsia="en-AU"/>
          </w:rPr>
          <w:tab/>
        </w:r>
        <w:r w:rsidRPr="00082464">
          <w:t>Existing or future goods</w:t>
        </w:r>
        <w:r>
          <w:tab/>
        </w:r>
        <w:r>
          <w:fldChar w:fldCharType="begin"/>
        </w:r>
        <w:r>
          <w:instrText xml:space="preserve"> PAGEREF _Toc373847237 \h </w:instrText>
        </w:r>
        <w:r>
          <w:fldChar w:fldCharType="separate"/>
        </w:r>
        <w:r w:rsidR="00FD658F">
          <w:t>4</w:t>
        </w:r>
        <w:r>
          <w:fldChar w:fldCharType="end"/>
        </w:r>
      </w:hyperlink>
    </w:p>
    <w:p w14:paraId="490A932B" w14:textId="6919D19C" w:rsidR="00D5047D" w:rsidRDefault="00D5047D">
      <w:pPr>
        <w:pStyle w:val="TOC5"/>
        <w:rPr>
          <w:rFonts w:asciiTheme="minorHAnsi" w:eastAsiaTheme="minorEastAsia" w:hAnsiTheme="minorHAnsi" w:cstheme="minorBidi"/>
          <w:sz w:val="22"/>
          <w:szCs w:val="22"/>
          <w:lang w:eastAsia="en-AU"/>
        </w:rPr>
      </w:pPr>
      <w:r>
        <w:lastRenderedPageBreak/>
        <w:tab/>
      </w:r>
      <w:hyperlink w:anchor="_Toc373847238" w:history="1">
        <w:r w:rsidRPr="00082464">
          <w:t>11</w:t>
        </w:r>
        <w:r>
          <w:rPr>
            <w:rFonts w:asciiTheme="minorHAnsi" w:eastAsiaTheme="minorEastAsia" w:hAnsiTheme="minorHAnsi" w:cstheme="minorBidi"/>
            <w:sz w:val="22"/>
            <w:szCs w:val="22"/>
            <w:lang w:eastAsia="en-AU"/>
          </w:rPr>
          <w:tab/>
        </w:r>
        <w:r w:rsidRPr="00082464">
          <w:t>Goods that have perished</w:t>
        </w:r>
        <w:r>
          <w:tab/>
        </w:r>
        <w:r>
          <w:fldChar w:fldCharType="begin"/>
        </w:r>
        <w:r>
          <w:instrText xml:space="preserve"> PAGEREF _Toc373847238 \h </w:instrText>
        </w:r>
        <w:r>
          <w:fldChar w:fldCharType="separate"/>
        </w:r>
        <w:r w:rsidR="00FD658F">
          <w:t>4</w:t>
        </w:r>
        <w:r>
          <w:fldChar w:fldCharType="end"/>
        </w:r>
      </w:hyperlink>
    </w:p>
    <w:p w14:paraId="35BCBC20" w14:textId="602C0813" w:rsidR="00D5047D" w:rsidRDefault="00D5047D">
      <w:pPr>
        <w:pStyle w:val="TOC5"/>
        <w:rPr>
          <w:rFonts w:asciiTheme="minorHAnsi" w:eastAsiaTheme="minorEastAsia" w:hAnsiTheme="minorHAnsi" w:cstheme="minorBidi"/>
          <w:sz w:val="22"/>
          <w:szCs w:val="22"/>
          <w:lang w:eastAsia="en-AU"/>
        </w:rPr>
      </w:pPr>
      <w:r>
        <w:tab/>
      </w:r>
      <w:hyperlink w:anchor="_Toc373847239" w:history="1">
        <w:r w:rsidRPr="00082464">
          <w:t>12</w:t>
        </w:r>
        <w:r>
          <w:rPr>
            <w:rFonts w:asciiTheme="minorHAnsi" w:eastAsiaTheme="minorEastAsia" w:hAnsiTheme="minorHAnsi" w:cstheme="minorBidi"/>
            <w:sz w:val="22"/>
            <w:szCs w:val="22"/>
            <w:lang w:eastAsia="en-AU"/>
          </w:rPr>
          <w:tab/>
        </w:r>
        <w:r w:rsidRPr="00082464">
          <w:t>Goods perishing before sale but after agreement to sell</w:t>
        </w:r>
        <w:r>
          <w:tab/>
        </w:r>
        <w:r>
          <w:fldChar w:fldCharType="begin"/>
        </w:r>
        <w:r>
          <w:instrText xml:space="preserve"> PAGEREF _Toc373847239 \h </w:instrText>
        </w:r>
        <w:r>
          <w:fldChar w:fldCharType="separate"/>
        </w:r>
        <w:r w:rsidR="00FD658F">
          <w:t>5</w:t>
        </w:r>
        <w:r>
          <w:fldChar w:fldCharType="end"/>
        </w:r>
      </w:hyperlink>
    </w:p>
    <w:p w14:paraId="2489F9DC" w14:textId="40A39E1E" w:rsidR="00D5047D" w:rsidRDefault="00D5047D">
      <w:pPr>
        <w:pStyle w:val="TOC3"/>
        <w:rPr>
          <w:rFonts w:asciiTheme="minorHAnsi" w:eastAsiaTheme="minorEastAsia" w:hAnsiTheme="minorHAnsi" w:cstheme="minorBidi"/>
          <w:b w:val="0"/>
          <w:sz w:val="22"/>
          <w:szCs w:val="22"/>
          <w:lang w:eastAsia="en-AU"/>
        </w:rPr>
      </w:pPr>
      <w:hyperlink w:anchor="_Toc373847240" w:history="1">
        <w:r w:rsidRPr="00082464">
          <w:t>Division 2.4</w:t>
        </w:r>
        <w:r>
          <w:rPr>
            <w:rFonts w:asciiTheme="minorHAnsi" w:eastAsiaTheme="minorEastAsia" w:hAnsiTheme="minorHAnsi" w:cstheme="minorBidi"/>
            <w:b w:val="0"/>
            <w:sz w:val="22"/>
            <w:szCs w:val="22"/>
            <w:lang w:eastAsia="en-AU"/>
          </w:rPr>
          <w:tab/>
        </w:r>
        <w:r w:rsidRPr="00082464">
          <w:t>The price</w:t>
        </w:r>
        <w:r w:rsidRPr="00D5047D">
          <w:rPr>
            <w:vanish/>
          </w:rPr>
          <w:tab/>
        </w:r>
        <w:r w:rsidRPr="00D5047D">
          <w:rPr>
            <w:vanish/>
          </w:rPr>
          <w:fldChar w:fldCharType="begin"/>
        </w:r>
        <w:r w:rsidRPr="00D5047D">
          <w:rPr>
            <w:vanish/>
          </w:rPr>
          <w:instrText xml:space="preserve"> PAGEREF _Toc373847240 \h </w:instrText>
        </w:r>
        <w:r w:rsidRPr="00D5047D">
          <w:rPr>
            <w:vanish/>
          </w:rPr>
        </w:r>
        <w:r w:rsidRPr="00D5047D">
          <w:rPr>
            <w:vanish/>
          </w:rPr>
          <w:fldChar w:fldCharType="separate"/>
        </w:r>
        <w:r w:rsidR="00FD658F">
          <w:rPr>
            <w:vanish/>
          </w:rPr>
          <w:t>5</w:t>
        </w:r>
        <w:r w:rsidRPr="00D5047D">
          <w:rPr>
            <w:vanish/>
          </w:rPr>
          <w:fldChar w:fldCharType="end"/>
        </w:r>
      </w:hyperlink>
    </w:p>
    <w:p w14:paraId="5C43256B" w14:textId="729D3F14" w:rsidR="00D5047D" w:rsidRDefault="00D5047D">
      <w:pPr>
        <w:pStyle w:val="TOC5"/>
        <w:rPr>
          <w:rFonts w:asciiTheme="minorHAnsi" w:eastAsiaTheme="minorEastAsia" w:hAnsiTheme="minorHAnsi" w:cstheme="minorBidi"/>
          <w:sz w:val="22"/>
          <w:szCs w:val="22"/>
          <w:lang w:eastAsia="en-AU"/>
        </w:rPr>
      </w:pPr>
      <w:r>
        <w:tab/>
      </w:r>
      <w:hyperlink w:anchor="_Toc373847241" w:history="1">
        <w:r w:rsidRPr="00082464">
          <w:t>13</w:t>
        </w:r>
        <w:r>
          <w:rPr>
            <w:rFonts w:asciiTheme="minorHAnsi" w:eastAsiaTheme="minorEastAsia" w:hAnsiTheme="minorHAnsi" w:cstheme="minorBidi"/>
            <w:sz w:val="22"/>
            <w:szCs w:val="22"/>
            <w:lang w:eastAsia="en-AU"/>
          </w:rPr>
          <w:tab/>
        </w:r>
        <w:r w:rsidRPr="00082464">
          <w:t>Ascertainment of price</w:t>
        </w:r>
        <w:r>
          <w:tab/>
        </w:r>
        <w:r>
          <w:fldChar w:fldCharType="begin"/>
        </w:r>
        <w:r>
          <w:instrText xml:space="preserve"> PAGEREF _Toc373847241 \h </w:instrText>
        </w:r>
        <w:r>
          <w:fldChar w:fldCharType="separate"/>
        </w:r>
        <w:r w:rsidR="00FD658F">
          <w:t>5</w:t>
        </w:r>
        <w:r>
          <w:fldChar w:fldCharType="end"/>
        </w:r>
      </w:hyperlink>
    </w:p>
    <w:p w14:paraId="16FF5211" w14:textId="63B3DEEE" w:rsidR="00D5047D" w:rsidRDefault="00D5047D">
      <w:pPr>
        <w:pStyle w:val="TOC5"/>
        <w:rPr>
          <w:rFonts w:asciiTheme="minorHAnsi" w:eastAsiaTheme="minorEastAsia" w:hAnsiTheme="minorHAnsi" w:cstheme="minorBidi"/>
          <w:sz w:val="22"/>
          <w:szCs w:val="22"/>
          <w:lang w:eastAsia="en-AU"/>
        </w:rPr>
      </w:pPr>
      <w:r>
        <w:tab/>
      </w:r>
      <w:hyperlink w:anchor="_Toc373847242" w:history="1">
        <w:r w:rsidRPr="00082464">
          <w:t>14</w:t>
        </w:r>
        <w:r>
          <w:rPr>
            <w:rFonts w:asciiTheme="minorHAnsi" w:eastAsiaTheme="minorEastAsia" w:hAnsiTheme="minorHAnsi" w:cstheme="minorBidi"/>
            <w:sz w:val="22"/>
            <w:szCs w:val="22"/>
            <w:lang w:eastAsia="en-AU"/>
          </w:rPr>
          <w:tab/>
        </w:r>
        <w:r w:rsidRPr="00082464">
          <w:t>Agreement to sell at valuation</w:t>
        </w:r>
        <w:r>
          <w:tab/>
        </w:r>
        <w:r>
          <w:fldChar w:fldCharType="begin"/>
        </w:r>
        <w:r>
          <w:instrText xml:space="preserve"> PAGEREF _Toc373847242 \h </w:instrText>
        </w:r>
        <w:r>
          <w:fldChar w:fldCharType="separate"/>
        </w:r>
        <w:r w:rsidR="00FD658F">
          <w:t>5</w:t>
        </w:r>
        <w:r>
          <w:fldChar w:fldCharType="end"/>
        </w:r>
      </w:hyperlink>
    </w:p>
    <w:p w14:paraId="5BFC01A2" w14:textId="682712D6" w:rsidR="00D5047D" w:rsidRDefault="00D5047D">
      <w:pPr>
        <w:pStyle w:val="TOC3"/>
        <w:rPr>
          <w:rFonts w:asciiTheme="minorHAnsi" w:eastAsiaTheme="minorEastAsia" w:hAnsiTheme="minorHAnsi" w:cstheme="minorBidi"/>
          <w:b w:val="0"/>
          <w:sz w:val="22"/>
          <w:szCs w:val="22"/>
          <w:lang w:eastAsia="en-AU"/>
        </w:rPr>
      </w:pPr>
      <w:hyperlink w:anchor="_Toc373847243" w:history="1">
        <w:r w:rsidRPr="00082464">
          <w:t>Division 2.5</w:t>
        </w:r>
        <w:r>
          <w:rPr>
            <w:rFonts w:asciiTheme="minorHAnsi" w:eastAsiaTheme="minorEastAsia" w:hAnsiTheme="minorHAnsi" w:cstheme="minorBidi"/>
            <w:b w:val="0"/>
            <w:sz w:val="22"/>
            <w:szCs w:val="22"/>
            <w:lang w:eastAsia="en-AU"/>
          </w:rPr>
          <w:tab/>
        </w:r>
        <w:r w:rsidRPr="00082464">
          <w:t>Conditions and warranties</w:t>
        </w:r>
        <w:r w:rsidRPr="00D5047D">
          <w:rPr>
            <w:vanish/>
          </w:rPr>
          <w:tab/>
        </w:r>
        <w:r w:rsidRPr="00D5047D">
          <w:rPr>
            <w:vanish/>
          </w:rPr>
          <w:fldChar w:fldCharType="begin"/>
        </w:r>
        <w:r w:rsidRPr="00D5047D">
          <w:rPr>
            <w:vanish/>
          </w:rPr>
          <w:instrText xml:space="preserve"> PAGEREF _Toc373847243 \h </w:instrText>
        </w:r>
        <w:r w:rsidRPr="00D5047D">
          <w:rPr>
            <w:vanish/>
          </w:rPr>
        </w:r>
        <w:r w:rsidRPr="00D5047D">
          <w:rPr>
            <w:vanish/>
          </w:rPr>
          <w:fldChar w:fldCharType="separate"/>
        </w:r>
        <w:r w:rsidR="00FD658F">
          <w:rPr>
            <w:vanish/>
          </w:rPr>
          <w:t>5</w:t>
        </w:r>
        <w:r w:rsidRPr="00D5047D">
          <w:rPr>
            <w:vanish/>
          </w:rPr>
          <w:fldChar w:fldCharType="end"/>
        </w:r>
      </w:hyperlink>
    </w:p>
    <w:p w14:paraId="6DD78B2D" w14:textId="34C8EA39" w:rsidR="00D5047D" w:rsidRDefault="00D5047D">
      <w:pPr>
        <w:pStyle w:val="TOC5"/>
        <w:rPr>
          <w:rFonts w:asciiTheme="minorHAnsi" w:eastAsiaTheme="minorEastAsia" w:hAnsiTheme="minorHAnsi" w:cstheme="minorBidi"/>
          <w:sz w:val="22"/>
          <w:szCs w:val="22"/>
          <w:lang w:eastAsia="en-AU"/>
        </w:rPr>
      </w:pPr>
      <w:r>
        <w:tab/>
      </w:r>
      <w:hyperlink w:anchor="_Toc373847244" w:history="1">
        <w:r w:rsidRPr="00082464">
          <w:t>15</w:t>
        </w:r>
        <w:r>
          <w:rPr>
            <w:rFonts w:asciiTheme="minorHAnsi" w:eastAsiaTheme="minorEastAsia" w:hAnsiTheme="minorHAnsi" w:cstheme="minorBidi"/>
            <w:sz w:val="22"/>
            <w:szCs w:val="22"/>
            <w:lang w:eastAsia="en-AU"/>
          </w:rPr>
          <w:tab/>
        </w:r>
        <w:r w:rsidRPr="00082464">
          <w:t>Stipulations as to time</w:t>
        </w:r>
        <w:r>
          <w:tab/>
        </w:r>
        <w:r>
          <w:fldChar w:fldCharType="begin"/>
        </w:r>
        <w:r>
          <w:instrText xml:space="preserve"> PAGEREF _Toc373847244 \h </w:instrText>
        </w:r>
        <w:r>
          <w:fldChar w:fldCharType="separate"/>
        </w:r>
        <w:r w:rsidR="00FD658F">
          <w:t>5</w:t>
        </w:r>
        <w:r>
          <w:fldChar w:fldCharType="end"/>
        </w:r>
      </w:hyperlink>
    </w:p>
    <w:p w14:paraId="010329B3" w14:textId="76EE2C52" w:rsidR="00D5047D" w:rsidRDefault="00D5047D">
      <w:pPr>
        <w:pStyle w:val="TOC5"/>
        <w:rPr>
          <w:rFonts w:asciiTheme="minorHAnsi" w:eastAsiaTheme="minorEastAsia" w:hAnsiTheme="minorHAnsi" w:cstheme="minorBidi"/>
          <w:sz w:val="22"/>
          <w:szCs w:val="22"/>
          <w:lang w:eastAsia="en-AU"/>
        </w:rPr>
      </w:pPr>
      <w:r>
        <w:tab/>
      </w:r>
      <w:hyperlink w:anchor="_Toc373847245" w:history="1">
        <w:r w:rsidRPr="00082464">
          <w:t>16</w:t>
        </w:r>
        <w:r>
          <w:rPr>
            <w:rFonts w:asciiTheme="minorHAnsi" w:eastAsiaTheme="minorEastAsia" w:hAnsiTheme="minorHAnsi" w:cstheme="minorBidi"/>
            <w:sz w:val="22"/>
            <w:szCs w:val="22"/>
            <w:lang w:eastAsia="en-AU"/>
          </w:rPr>
          <w:tab/>
        </w:r>
        <w:r w:rsidRPr="00082464">
          <w:t>When condition to be treated as warranty</w:t>
        </w:r>
        <w:r>
          <w:tab/>
        </w:r>
        <w:r>
          <w:fldChar w:fldCharType="begin"/>
        </w:r>
        <w:r>
          <w:instrText xml:space="preserve"> PAGEREF _Toc373847245 \h </w:instrText>
        </w:r>
        <w:r>
          <w:fldChar w:fldCharType="separate"/>
        </w:r>
        <w:r w:rsidR="00FD658F">
          <w:t>6</w:t>
        </w:r>
        <w:r>
          <w:fldChar w:fldCharType="end"/>
        </w:r>
      </w:hyperlink>
    </w:p>
    <w:p w14:paraId="71635E50" w14:textId="3BF1FE45" w:rsidR="00D5047D" w:rsidRDefault="00D5047D">
      <w:pPr>
        <w:pStyle w:val="TOC5"/>
        <w:rPr>
          <w:rFonts w:asciiTheme="minorHAnsi" w:eastAsiaTheme="minorEastAsia" w:hAnsiTheme="minorHAnsi" w:cstheme="minorBidi"/>
          <w:sz w:val="22"/>
          <w:szCs w:val="22"/>
          <w:lang w:eastAsia="en-AU"/>
        </w:rPr>
      </w:pPr>
      <w:r>
        <w:tab/>
      </w:r>
      <w:hyperlink w:anchor="_Toc373847246" w:history="1">
        <w:r w:rsidRPr="00082464">
          <w:t>17</w:t>
        </w:r>
        <w:r>
          <w:rPr>
            <w:rFonts w:asciiTheme="minorHAnsi" w:eastAsiaTheme="minorEastAsia" w:hAnsiTheme="minorHAnsi" w:cstheme="minorBidi"/>
            <w:sz w:val="22"/>
            <w:szCs w:val="22"/>
            <w:lang w:eastAsia="en-AU"/>
          </w:rPr>
          <w:tab/>
        </w:r>
        <w:r w:rsidRPr="00082464">
          <w:t>Implied undertaking as to title</w:t>
        </w:r>
        <w:r>
          <w:tab/>
        </w:r>
        <w:r>
          <w:fldChar w:fldCharType="begin"/>
        </w:r>
        <w:r>
          <w:instrText xml:space="preserve"> PAGEREF _Toc373847246 \h </w:instrText>
        </w:r>
        <w:r>
          <w:fldChar w:fldCharType="separate"/>
        </w:r>
        <w:r w:rsidR="00FD658F">
          <w:t>6</w:t>
        </w:r>
        <w:r>
          <w:fldChar w:fldCharType="end"/>
        </w:r>
      </w:hyperlink>
    </w:p>
    <w:p w14:paraId="0C261C4D" w14:textId="1F1D15A3" w:rsidR="00D5047D" w:rsidRDefault="00D5047D">
      <w:pPr>
        <w:pStyle w:val="TOC5"/>
        <w:rPr>
          <w:rFonts w:asciiTheme="minorHAnsi" w:eastAsiaTheme="minorEastAsia" w:hAnsiTheme="minorHAnsi" w:cstheme="minorBidi"/>
          <w:sz w:val="22"/>
          <w:szCs w:val="22"/>
          <w:lang w:eastAsia="en-AU"/>
        </w:rPr>
      </w:pPr>
      <w:r>
        <w:tab/>
      </w:r>
      <w:hyperlink w:anchor="_Toc373847247" w:history="1">
        <w:r w:rsidRPr="00082464">
          <w:t>18</w:t>
        </w:r>
        <w:r>
          <w:rPr>
            <w:rFonts w:asciiTheme="minorHAnsi" w:eastAsiaTheme="minorEastAsia" w:hAnsiTheme="minorHAnsi" w:cstheme="minorBidi"/>
            <w:sz w:val="22"/>
            <w:szCs w:val="22"/>
            <w:lang w:eastAsia="en-AU"/>
          </w:rPr>
          <w:tab/>
        </w:r>
        <w:r w:rsidRPr="00082464">
          <w:t>Sale by description</w:t>
        </w:r>
        <w:r>
          <w:tab/>
        </w:r>
        <w:r>
          <w:fldChar w:fldCharType="begin"/>
        </w:r>
        <w:r>
          <w:instrText xml:space="preserve"> PAGEREF _Toc373847247 \h </w:instrText>
        </w:r>
        <w:r>
          <w:fldChar w:fldCharType="separate"/>
        </w:r>
        <w:r w:rsidR="00FD658F">
          <w:t>7</w:t>
        </w:r>
        <w:r>
          <w:fldChar w:fldCharType="end"/>
        </w:r>
      </w:hyperlink>
    </w:p>
    <w:p w14:paraId="2D1870F1" w14:textId="0DF0BB80" w:rsidR="00D5047D" w:rsidRDefault="00D5047D">
      <w:pPr>
        <w:pStyle w:val="TOC5"/>
        <w:rPr>
          <w:rFonts w:asciiTheme="minorHAnsi" w:eastAsiaTheme="minorEastAsia" w:hAnsiTheme="minorHAnsi" w:cstheme="minorBidi"/>
          <w:sz w:val="22"/>
          <w:szCs w:val="22"/>
          <w:lang w:eastAsia="en-AU"/>
        </w:rPr>
      </w:pPr>
      <w:r>
        <w:tab/>
      </w:r>
      <w:hyperlink w:anchor="_Toc373847248" w:history="1">
        <w:r w:rsidRPr="00082464">
          <w:t>19</w:t>
        </w:r>
        <w:r>
          <w:rPr>
            <w:rFonts w:asciiTheme="minorHAnsi" w:eastAsiaTheme="minorEastAsia" w:hAnsiTheme="minorHAnsi" w:cstheme="minorBidi"/>
            <w:sz w:val="22"/>
            <w:szCs w:val="22"/>
            <w:lang w:eastAsia="en-AU"/>
          </w:rPr>
          <w:tab/>
        </w:r>
        <w:r w:rsidRPr="00082464">
          <w:t>Implied conditions as to quality and fitness</w:t>
        </w:r>
        <w:r>
          <w:tab/>
        </w:r>
        <w:r>
          <w:fldChar w:fldCharType="begin"/>
        </w:r>
        <w:r>
          <w:instrText xml:space="preserve"> PAGEREF _Toc373847248 \h </w:instrText>
        </w:r>
        <w:r>
          <w:fldChar w:fldCharType="separate"/>
        </w:r>
        <w:r w:rsidR="00FD658F">
          <w:t>7</w:t>
        </w:r>
        <w:r>
          <w:fldChar w:fldCharType="end"/>
        </w:r>
      </w:hyperlink>
    </w:p>
    <w:p w14:paraId="1DB1A585" w14:textId="613F0400" w:rsidR="00D5047D" w:rsidRDefault="00D5047D">
      <w:pPr>
        <w:pStyle w:val="TOC3"/>
        <w:rPr>
          <w:rFonts w:asciiTheme="minorHAnsi" w:eastAsiaTheme="minorEastAsia" w:hAnsiTheme="minorHAnsi" w:cstheme="minorBidi"/>
          <w:b w:val="0"/>
          <w:sz w:val="22"/>
          <w:szCs w:val="22"/>
          <w:lang w:eastAsia="en-AU"/>
        </w:rPr>
      </w:pPr>
      <w:hyperlink w:anchor="_Toc373847249" w:history="1">
        <w:r w:rsidRPr="00082464">
          <w:t>Division 2.6</w:t>
        </w:r>
        <w:r>
          <w:rPr>
            <w:rFonts w:asciiTheme="minorHAnsi" w:eastAsiaTheme="minorEastAsia" w:hAnsiTheme="minorHAnsi" w:cstheme="minorBidi"/>
            <w:b w:val="0"/>
            <w:sz w:val="22"/>
            <w:szCs w:val="22"/>
            <w:lang w:eastAsia="en-AU"/>
          </w:rPr>
          <w:tab/>
        </w:r>
        <w:r w:rsidRPr="00082464">
          <w:t>Sale by sample</w:t>
        </w:r>
        <w:r w:rsidRPr="00D5047D">
          <w:rPr>
            <w:vanish/>
          </w:rPr>
          <w:tab/>
        </w:r>
        <w:r w:rsidRPr="00D5047D">
          <w:rPr>
            <w:vanish/>
          </w:rPr>
          <w:fldChar w:fldCharType="begin"/>
        </w:r>
        <w:r w:rsidRPr="00D5047D">
          <w:rPr>
            <w:vanish/>
          </w:rPr>
          <w:instrText xml:space="preserve"> PAGEREF _Toc373847249 \h </w:instrText>
        </w:r>
        <w:r w:rsidRPr="00D5047D">
          <w:rPr>
            <w:vanish/>
          </w:rPr>
        </w:r>
        <w:r w:rsidRPr="00D5047D">
          <w:rPr>
            <w:vanish/>
          </w:rPr>
          <w:fldChar w:fldCharType="separate"/>
        </w:r>
        <w:r w:rsidR="00FD658F">
          <w:rPr>
            <w:vanish/>
          </w:rPr>
          <w:t>8</w:t>
        </w:r>
        <w:r w:rsidRPr="00D5047D">
          <w:rPr>
            <w:vanish/>
          </w:rPr>
          <w:fldChar w:fldCharType="end"/>
        </w:r>
      </w:hyperlink>
    </w:p>
    <w:p w14:paraId="43279C3C" w14:textId="36A3BE70" w:rsidR="00D5047D" w:rsidRDefault="00D5047D">
      <w:pPr>
        <w:pStyle w:val="TOC5"/>
        <w:rPr>
          <w:rFonts w:asciiTheme="minorHAnsi" w:eastAsiaTheme="minorEastAsia" w:hAnsiTheme="minorHAnsi" w:cstheme="minorBidi"/>
          <w:sz w:val="22"/>
          <w:szCs w:val="22"/>
          <w:lang w:eastAsia="en-AU"/>
        </w:rPr>
      </w:pPr>
      <w:r>
        <w:tab/>
      </w:r>
      <w:hyperlink w:anchor="_Toc373847250" w:history="1">
        <w:r w:rsidRPr="00082464">
          <w:t>20</w:t>
        </w:r>
        <w:r>
          <w:rPr>
            <w:rFonts w:asciiTheme="minorHAnsi" w:eastAsiaTheme="minorEastAsia" w:hAnsiTheme="minorHAnsi" w:cstheme="minorBidi"/>
            <w:sz w:val="22"/>
            <w:szCs w:val="22"/>
            <w:lang w:eastAsia="en-AU"/>
          </w:rPr>
          <w:tab/>
        </w:r>
        <w:r w:rsidRPr="00082464">
          <w:t>Sale by sample</w:t>
        </w:r>
        <w:r>
          <w:tab/>
        </w:r>
        <w:r>
          <w:fldChar w:fldCharType="begin"/>
        </w:r>
        <w:r>
          <w:instrText xml:space="preserve"> PAGEREF _Toc373847250 \h </w:instrText>
        </w:r>
        <w:r>
          <w:fldChar w:fldCharType="separate"/>
        </w:r>
        <w:r w:rsidR="00FD658F">
          <w:t>8</w:t>
        </w:r>
        <w:r>
          <w:fldChar w:fldCharType="end"/>
        </w:r>
      </w:hyperlink>
    </w:p>
    <w:p w14:paraId="61A1771F" w14:textId="65A4C1C6" w:rsidR="00D5047D" w:rsidRDefault="00D5047D">
      <w:pPr>
        <w:pStyle w:val="TOC2"/>
        <w:rPr>
          <w:rFonts w:asciiTheme="minorHAnsi" w:eastAsiaTheme="minorEastAsia" w:hAnsiTheme="minorHAnsi" w:cstheme="minorBidi"/>
          <w:b w:val="0"/>
          <w:sz w:val="22"/>
          <w:szCs w:val="22"/>
          <w:lang w:eastAsia="en-AU"/>
        </w:rPr>
      </w:pPr>
      <w:hyperlink w:anchor="_Toc373847251" w:history="1">
        <w:r w:rsidRPr="00082464">
          <w:t>Part 3</w:t>
        </w:r>
        <w:r>
          <w:rPr>
            <w:rFonts w:asciiTheme="minorHAnsi" w:eastAsiaTheme="minorEastAsia" w:hAnsiTheme="minorHAnsi" w:cstheme="minorBidi"/>
            <w:b w:val="0"/>
            <w:sz w:val="22"/>
            <w:szCs w:val="22"/>
            <w:lang w:eastAsia="en-AU"/>
          </w:rPr>
          <w:tab/>
        </w:r>
        <w:r w:rsidRPr="00082464">
          <w:t>Effects of the contract</w:t>
        </w:r>
        <w:r w:rsidRPr="00D5047D">
          <w:rPr>
            <w:vanish/>
          </w:rPr>
          <w:tab/>
        </w:r>
        <w:r w:rsidRPr="00D5047D">
          <w:rPr>
            <w:vanish/>
          </w:rPr>
          <w:fldChar w:fldCharType="begin"/>
        </w:r>
        <w:r w:rsidRPr="00D5047D">
          <w:rPr>
            <w:vanish/>
          </w:rPr>
          <w:instrText xml:space="preserve"> PAGEREF _Toc373847251 \h </w:instrText>
        </w:r>
        <w:r w:rsidRPr="00D5047D">
          <w:rPr>
            <w:vanish/>
          </w:rPr>
        </w:r>
        <w:r w:rsidRPr="00D5047D">
          <w:rPr>
            <w:vanish/>
          </w:rPr>
          <w:fldChar w:fldCharType="separate"/>
        </w:r>
        <w:r w:rsidR="00FD658F">
          <w:rPr>
            <w:vanish/>
          </w:rPr>
          <w:t>9</w:t>
        </w:r>
        <w:r w:rsidRPr="00D5047D">
          <w:rPr>
            <w:vanish/>
          </w:rPr>
          <w:fldChar w:fldCharType="end"/>
        </w:r>
      </w:hyperlink>
    </w:p>
    <w:p w14:paraId="0A63CB7D" w14:textId="3E0459C2" w:rsidR="00D5047D" w:rsidRDefault="00D5047D">
      <w:pPr>
        <w:pStyle w:val="TOC3"/>
        <w:rPr>
          <w:rFonts w:asciiTheme="minorHAnsi" w:eastAsiaTheme="minorEastAsia" w:hAnsiTheme="minorHAnsi" w:cstheme="minorBidi"/>
          <w:b w:val="0"/>
          <w:sz w:val="22"/>
          <w:szCs w:val="22"/>
          <w:lang w:eastAsia="en-AU"/>
        </w:rPr>
      </w:pPr>
      <w:hyperlink w:anchor="_Toc373847252" w:history="1">
        <w:r w:rsidRPr="00082464">
          <w:t>Division 3.1</w:t>
        </w:r>
        <w:r>
          <w:rPr>
            <w:rFonts w:asciiTheme="minorHAnsi" w:eastAsiaTheme="minorEastAsia" w:hAnsiTheme="minorHAnsi" w:cstheme="minorBidi"/>
            <w:b w:val="0"/>
            <w:sz w:val="22"/>
            <w:szCs w:val="22"/>
            <w:lang w:eastAsia="en-AU"/>
          </w:rPr>
          <w:tab/>
        </w:r>
        <w:r w:rsidRPr="00082464">
          <w:t>Transfer of property between seller and buyer</w:t>
        </w:r>
        <w:r w:rsidRPr="00D5047D">
          <w:rPr>
            <w:vanish/>
          </w:rPr>
          <w:tab/>
        </w:r>
        <w:r w:rsidRPr="00D5047D">
          <w:rPr>
            <w:vanish/>
          </w:rPr>
          <w:fldChar w:fldCharType="begin"/>
        </w:r>
        <w:r w:rsidRPr="00D5047D">
          <w:rPr>
            <w:vanish/>
          </w:rPr>
          <w:instrText xml:space="preserve"> PAGEREF _Toc373847252 \h </w:instrText>
        </w:r>
        <w:r w:rsidRPr="00D5047D">
          <w:rPr>
            <w:vanish/>
          </w:rPr>
        </w:r>
        <w:r w:rsidRPr="00D5047D">
          <w:rPr>
            <w:vanish/>
          </w:rPr>
          <w:fldChar w:fldCharType="separate"/>
        </w:r>
        <w:r w:rsidR="00FD658F">
          <w:rPr>
            <w:vanish/>
          </w:rPr>
          <w:t>9</w:t>
        </w:r>
        <w:r w:rsidRPr="00D5047D">
          <w:rPr>
            <w:vanish/>
          </w:rPr>
          <w:fldChar w:fldCharType="end"/>
        </w:r>
      </w:hyperlink>
    </w:p>
    <w:p w14:paraId="31822B1D" w14:textId="7FF0984D" w:rsidR="00D5047D" w:rsidRDefault="00D5047D">
      <w:pPr>
        <w:pStyle w:val="TOC5"/>
        <w:rPr>
          <w:rFonts w:asciiTheme="minorHAnsi" w:eastAsiaTheme="minorEastAsia" w:hAnsiTheme="minorHAnsi" w:cstheme="minorBidi"/>
          <w:sz w:val="22"/>
          <w:szCs w:val="22"/>
          <w:lang w:eastAsia="en-AU"/>
        </w:rPr>
      </w:pPr>
      <w:r>
        <w:tab/>
      </w:r>
      <w:hyperlink w:anchor="_Toc373847253" w:history="1">
        <w:r w:rsidRPr="00082464">
          <w:t>21</w:t>
        </w:r>
        <w:r>
          <w:rPr>
            <w:rFonts w:asciiTheme="minorHAnsi" w:eastAsiaTheme="minorEastAsia" w:hAnsiTheme="minorHAnsi" w:cstheme="minorBidi"/>
            <w:sz w:val="22"/>
            <w:szCs w:val="22"/>
            <w:lang w:eastAsia="en-AU"/>
          </w:rPr>
          <w:tab/>
        </w:r>
        <w:r w:rsidRPr="00082464">
          <w:t>Goods must be ascertained</w:t>
        </w:r>
        <w:r>
          <w:tab/>
        </w:r>
        <w:r>
          <w:fldChar w:fldCharType="begin"/>
        </w:r>
        <w:r>
          <w:instrText xml:space="preserve"> PAGEREF _Toc373847253 \h </w:instrText>
        </w:r>
        <w:r>
          <w:fldChar w:fldCharType="separate"/>
        </w:r>
        <w:r w:rsidR="00FD658F">
          <w:t>9</w:t>
        </w:r>
        <w:r>
          <w:fldChar w:fldCharType="end"/>
        </w:r>
      </w:hyperlink>
    </w:p>
    <w:p w14:paraId="69BCD3EB" w14:textId="146DC087" w:rsidR="00D5047D" w:rsidRDefault="00D5047D">
      <w:pPr>
        <w:pStyle w:val="TOC5"/>
        <w:rPr>
          <w:rFonts w:asciiTheme="minorHAnsi" w:eastAsiaTheme="minorEastAsia" w:hAnsiTheme="minorHAnsi" w:cstheme="minorBidi"/>
          <w:sz w:val="22"/>
          <w:szCs w:val="22"/>
          <w:lang w:eastAsia="en-AU"/>
        </w:rPr>
      </w:pPr>
      <w:r>
        <w:tab/>
      </w:r>
      <w:hyperlink w:anchor="_Toc373847254" w:history="1">
        <w:r w:rsidRPr="00082464">
          <w:t>22</w:t>
        </w:r>
        <w:r>
          <w:rPr>
            <w:rFonts w:asciiTheme="minorHAnsi" w:eastAsiaTheme="minorEastAsia" w:hAnsiTheme="minorHAnsi" w:cstheme="minorBidi"/>
            <w:sz w:val="22"/>
            <w:szCs w:val="22"/>
            <w:lang w:eastAsia="en-AU"/>
          </w:rPr>
          <w:tab/>
        </w:r>
        <w:r w:rsidRPr="00082464">
          <w:t>Property passes if intended to pass</w:t>
        </w:r>
        <w:r>
          <w:tab/>
        </w:r>
        <w:r>
          <w:fldChar w:fldCharType="begin"/>
        </w:r>
        <w:r>
          <w:instrText xml:space="preserve"> PAGEREF _Toc373847254 \h </w:instrText>
        </w:r>
        <w:r>
          <w:fldChar w:fldCharType="separate"/>
        </w:r>
        <w:r w:rsidR="00FD658F">
          <w:t>9</w:t>
        </w:r>
        <w:r>
          <w:fldChar w:fldCharType="end"/>
        </w:r>
      </w:hyperlink>
    </w:p>
    <w:p w14:paraId="0C1ADD27" w14:textId="2B9BC760" w:rsidR="00D5047D" w:rsidRDefault="00D5047D">
      <w:pPr>
        <w:pStyle w:val="TOC5"/>
        <w:rPr>
          <w:rFonts w:asciiTheme="minorHAnsi" w:eastAsiaTheme="minorEastAsia" w:hAnsiTheme="minorHAnsi" w:cstheme="minorBidi"/>
          <w:sz w:val="22"/>
          <w:szCs w:val="22"/>
          <w:lang w:eastAsia="en-AU"/>
        </w:rPr>
      </w:pPr>
      <w:r>
        <w:tab/>
      </w:r>
      <w:hyperlink w:anchor="_Toc373847255" w:history="1">
        <w:r w:rsidRPr="00082464">
          <w:t>23</w:t>
        </w:r>
        <w:r>
          <w:rPr>
            <w:rFonts w:asciiTheme="minorHAnsi" w:eastAsiaTheme="minorEastAsia" w:hAnsiTheme="minorHAnsi" w:cstheme="minorBidi"/>
            <w:sz w:val="22"/>
            <w:szCs w:val="22"/>
            <w:lang w:eastAsia="en-AU"/>
          </w:rPr>
          <w:tab/>
        </w:r>
        <w:r w:rsidRPr="00082464">
          <w:t>Rules for ascertaining intention</w:t>
        </w:r>
        <w:r>
          <w:tab/>
        </w:r>
        <w:r>
          <w:fldChar w:fldCharType="begin"/>
        </w:r>
        <w:r>
          <w:instrText xml:space="preserve"> PAGEREF _Toc373847255 \h </w:instrText>
        </w:r>
        <w:r>
          <w:fldChar w:fldCharType="separate"/>
        </w:r>
        <w:r w:rsidR="00FD658F">
          <w:t>9</w:t>
        </w:r>
        <w:r>
          <w:fldChar w:fldCharType="end"/>
        </w:r>
      </w:hyperlink>
    </w:p>
    <w:p w14:paraId="7DA2E187" w14:textId="3651F31C" w:rsidR="00D5047D" w:rsidRDefault="00D5047D">
      <w:pPr>
        <w:pStyle w:val="TOC5"/>
        <w:rPr>
          <w:rFonts w:asciiTheme="minorHAnsi" w:eastAsiaTheme="minorEastAsia" w:hAnsiTheme="minorHAnsi" w:cstheme="minorBidi"/>
          <w:sz w:val="22"/>
          <w:szCs w:val="22"/>
          <w:lang w:eastAsia="en-AU"/>
        </w:rPr>
      </w:pPr>
      <w:r>
        <w:tab/>
      </w:r>
      <w:hyperlink w:anchor="_Toc373847256" w:history="1">
        <w:r w:rsidRPr="00082464">
          <w:t>24</w:t>
        </w:r>
        <w:r>
          <w:rPr>
            <w:rFonts w:asciiTheme="minorHAnsi" w:eastAsiaTheme="minorEastAsia" w:hAnsiTheme="minorHAnsi" w:cstheme="minorBidi"/>
            <w:sz w:val="22"/>
            <w:szCs w:val="22"/>
            <w:lang w:eastAsia="en-AU"/>
          </w:rPr>
          <w:tab/>
        </w:r>
        <w:r w:rsidRPr="00082464">
          <w:t>Reservation of right of disposal</w:t>
        </w:r>
        <w:r>
          <w:tab/>
        </w:r>
        <w:r>
          <w:fldChar w:fldCharType="begin"/>
        </w:r>
        <w:r>
          <w:instrText xml:space="preserve"> PAGEREF _Toc373847256 \h </w:instrText>
        </w:r>
        <w:r>
          <w:fldChar w:fldCharType="separate"/>
        </w:r>
        <w:r w:rsidR="00FD658F">
          <w:t>11</w:t>
        </w:r>
        <w:r>
          <w:fldChar w:fldCharType="end"/>
        </w:r>
      </w:hyperlink>
    </w:p>
    <w:p w14:paraId="6CB2F95E" w14:textId="6D43BA8F" w:rsidR="00D5047D" w:rsidRDefault="00D5047D">
      <w:pPr>
        <w:pStyle w:val="TOC5"/>
        <w:rPr>
          <w:rFonts w:asciiTheme="minorHAnsi" w:eastAsiaTheme="minorEastAsia" w:hAnsiTheme="minorHAnsi" w:cstheme="minorBidi"/>
          <w:sz w:val="22"/>
          <w:szCs w:val="22"/>
          <w:lang w:eastAsia="en-AU"/>
        </w:rPr>
      </w:pPr>
      <w:r>
        <w:tab/>
      </w:r>
      <w:hyperlink w:anchor="_Toc373847257" w:history="1">
        <w:r w:rsidRPr="00082464">
          <w:t>25</w:t>
        </w:r>
        <w:r>
          <w:rPr>
            <w:rFonts w:asciiTheme="minorHAnsi" w:eastAsiaTheme="minorEastAsia" w:hAnsiTheme="minorHAnsi" w:cstheme="minorBidi"/>
            <w:sz w:val="22"/>
            <w:szCs w:val="22"/>
            <w:lang w:eastAsia="en-AU"/>
          </w:rPr>
          <w:tab/>
        </w:r>
        <w:r w:rsidRPr="00082464">
          <w:t>Risk prima facie passes with property</w:t>
        </w:r>
        <w:r>
          <w:tab/>
        </w:r>
        <w:r>
          <w:fldChar w:fldCharType="begin"/>
        </w:r>
        <w:r>
          <w:instrText xml:space="preserve"> PAGEREF _Toc373847257 \h </w:instrText>
        </w:r>
        <w:r>
          <w:fldChar w:fldCharType="separate"/>
        </w:r>
        <w:r w:rsidR="00FD658F">
          <w:t>11</w:t>
        </w:r>
        <w:r>
          <w:fldChar w:fldCharType="end"/>
        </w:r>
      </w:hyperlink>
    </w:p>
    <w:p w14:paraId="291578C5" w14:textId="21AFE92B" w:rsidR="00D5047D" w:rsidRDefault="00D5047D">
      <w:pPr>
        <w:pStyle w:val="TOC3"/>
        <w:rPr>
          <w:rFonts w:asciiTheme="minorHAnsi" w:eastAsiaTheme="minorEastAsia" w:hAnsiTheme="minorHAnsi" w:cstheme="minorBidi"/>
          <w:b w:val="0"/>
          <w:sz w:val="22"/>
          <w:szCs w:val="22"/>
          <w:lang w:eastAsia="en-AU"/>
        </w:rPr>
      </w:pPr>
      <w:hyperlink w:anchor="_Toc373847258" w:history="1">
        <w:r w:rsidRPr="00082464">
          <w:t>Division 3.2</w:t>
        </w:r>
        <w:r>
          <w:rPr>
            <w:rFonts w:asciiTheme="minorHAnsi" w:eastAsiaTheme="minorEastAsia" w:hAnsiTheme="minorHAnsi" w:cstheme="minorBidi"/>
            <w:b w:val="0"/>
            <w:sz w:val="22"/>
            <w:szCs w:val="22"/>
            <w:lang w:eastAsia="en-AU"/>
          </w:rPr>
          <w:tab/>
        </w:r>
        <w:r w:rsidRPr="00082464">
          <w:t>Transfer of title</w:t>
        </w:r>
        <w:r w:rsidRPr="00D5047D">
          <w:rPr>
            <w:vanish/>
          </w:rPr>
          <w:tab/>
        </w:r>
        <w:r w:rsidRPr="00D5047D">
          <w:rPr>
            <w:vanish/>
          </w:rPr>
          <w:fldChar w:fldCharType="begin"/>
        </w:r>
        <w:r w:rsidRPr="00D5047D">
          <w:rPr>
            <w:vanish/>
          </w:rPr>
          <w:instrText xml:space="preserve"> PAGEREF _Toc373847258 \h </w:instrText>
        </w:r>
        <w:r w:rsidRPr="00D5047D">
          <w:rPr>
            <w:vanish/>
          </w:rPr>
        </w:r>
        <w:r w:rsidRPr="00D5047D">
          <w:rPr>
            <w:vanish/>
          </w:rPr>
          <w:fldChar w:fldCharType="separate"/>
        </w:r>
        <w:r w:rsidR="00FD658F">
          <w:rPr>
            <w:vanish/>
          </w:rPr>
          <w:t>12</w:t>
        </w:r>
        <w:r w:rsidRPr="00D5047D">
          <w:rPr>
            <w:vanish/>
          </w:rPr>
          <w:fldChar w:fldCharType="end"/>
        </w:r>
      </w:hyperlink>
    </w:p>
    <w:p w14:paraId="37C6ED84" w14:textId="73ED787F" w:rsidR="00D5047D" w:rsidRDefault="00D5047D">
      <w:pPr>
        <w:pStyle w:val="TOC5"/>
        <w:rPr>
          <w:rFonts w:asciiTheme="minorHAnsi" w:eastAsiaTheme="minorEastAsia" w:hAnsiTheme="minorHAnsi" w:cstheme="minorBidi"/>
          <w:sz w:val="22"/>
          <w:szCs w:val="22"/>
          <w:lang w:eastAsia="en-AU"/>
        </w:rPr>
      </w:pPr>
      <w:r>
        <w:tab/>
      </w:r>
      <w:hyperlink w:anchor="_Toc373847259" w:history="1">
        <w:r w:rsidRPr="00082464">
          <w:t>26</w:t>
        </w:r>
        <w:r>
          <w:rPr>
            <w:rFonts w:asciiTheme="minorHAnsi" w:eastAsiaTheme="minorEastAsia" w:hAnsiTheme="minorHAnsi" w:cstheme="minorBidi"/>
            <w:sz w:val="22"/>
            <w:szCs w:val="22"/>
            <w:lang w:eastAsia="en-AU"/>
          </w:rPr>
          <w:tab/>
        </w:r>
        <w:r w:rsidRPr="00082464">
          <w:t>Sale by person not the owner</w:t>
        </w:r>
        <w:r>
          <w:tab/>
        </w:r>
        <w:r>
          <w:fldChar w:fldCharType="begin"/>
        </w:r>
        <w:r>
          <w:instrText xml:space="preserve"> PAGEREF _Toc373847259 \h </w:instrText>
        </w:r>
        <w:r>
          <w:fldChar w:fldCharType="separate"/>
        </w:r>
        <w:r w:rsidR="00FD658F">
          <w:t>12</w:t>
        </w:r>
        <w:r>
          <w:fldChar w:fldCharType="end"/>
        </w:r>
      </w:hyperlink>
    </w:p>
    <w:p w14:paraId="6592B386" w14:textId="17062F33" w:rsidR="00D5047D" w:rsidRDefault="00D5047D">
      <w:pPr>
        <w:pStyle w:val="TOC5"/>
        <w:rPr>
          <w:rFonts w:asciiTheme="minorHAnsi" w:eastAsiaTheme="minorEastAsia" w:hAnsiTheme="minorHAnsi" w:cstheme="minorBidi"/>
          <w:sz w:val="22"/>
          <w:szCs w:val="22"/>
          <w:lang w:eastAsia="en-AU"/>
        </w:rPr>
      </w:pPr>
      <w:r>
        <w:tab/>
      </w:r>
      <w:hyperlink w:anchor="_Toc373847260" w:history="1">
        <w:r w:rsidRPr="00082464">
          <w:t>27</w:t>
        </w:r>
        <w:r>
          <w:rPr>
            <w:rFonts w:asciiTheme="minorHAnsi" w:eastAsiaTheme="minorEastAsia" w:hAnsiTheme="minorHAnsi" w:cstheme="minorBidi"/>
            <w:sz w:val="22"/>
            <w:szCs w:val="22"/>
            <w:lang w:eastAsia="en-AU"/>
          </w:rPr>
          <w:tab/>
        </w:r>
        <w:r w:rsidRPr="00082464">
          <w:t>Resale under voidable title</w:t>
        </w:r>
        <w:r>
          <w:tab/>
        </w:r>
        <w:r>
          <w:fldChar w:fldCharType="begin"/>
        </w:r>
        <w:r>
          <w:instrText xml:space="preserve"> PAGEREF _Toc373847260 \h </w:instrText>
        </w:r>
        <w:r>
          <w:fldChar w:fldCharType="separate"/>
        </w:r>
        <w:r w:rsidR="00FD658F">
          <w:t>12</w:t>
        </w:r>
        <w:r>
          <w:fldChar w:fldCharType="end"/>
        </w:r>
      </w:hyperlink>
    </w:p>
    <w:p w14:paraId="47FDFBF6" w14:textId="2C7C121F" w:rsidR="00D5047D" w:rsidRDefault="00D5047D">
      <w:pPr>
        <w:pStyle w:val="TOC5"/>
        <w:rPr>
          <w:rFonts w:asciiTheme="minorHAnsi" w:eastAsiaTheme="minorEastAsia" w:hAnsiTheme="minorHAnsi" w:cstheme="minorBidi"/>
          <w:sz w:val="22"/>
          <w:szCs w:val="22"/>
          <w:lang w:eastAsia="en-AU"/>
        </w:rPr>
      </w:pPr>
      <w:r>
        <w:tab/>
      </w:r>
      <w:hyperlink w:anchor="_Toc373847261" w:history="1">
        <w:r w:rsidRPr="00082464">
          <w:t>28</w:t>
        </w:r>
        <w:r>
          <w:rPr>
            <w:rFonts w:asciiTheme="minorHAnsi" w:eastAsiaTheme="minorEastAsia" w:hAnsiTheme="minorHAnsi" w:cstheme="minorBidi"/>
            <w:sz w:val="22"/>
            <w:szCs w:val="22"/>
            <w:lang w:eastAsia="en-AU"/>
          </w:rPr>
          <w:tab/>
        </w:r>
        <w:r w:rsidRPr="00082464">
          <w:t>Revesting of property in stolen goods on conviction of offender</w:t>
        </w:r>
        <w:r>
          <w:tab/>
        </w:r>
        <w:r>
          <w:fldChar w:fldCharType="begin"/>
        </w:r>
        <w:r>
          <w:instrText xml:space="preserve"> PAGEREF _Toc373847261 \h </w:instrText>
        </w:r>
        <w:r>
          <w:fldChar w:fldCharType="separate"/>
        </w:r>
        <w:r w:rsidR="00FD658F">
          <w:t>12</w:t>
        </w:r>
        <w:r>
          <w:fldChar w:fldCharType="end"/>
        </w:r>
      </w:hyperlink>
    </w:p>
    <w:p w14:paraId="75B7F5DD" w14:textId="7D700252" w:rsidR="00D5047D" w:rsidRDefault="00D5047D">
      <w:pPr>
        <w:pStyle w:val="TOC5"/>
        <w:rPr>
          <w:rFonts w:asciiTheme="minorHAnsi" w:eastAsiaTheme="minorEastAsia" w:hAnsiTheme="minorHAnsi" w:cstheme="minorBidi"/>
          <w:sz w:val="22"/>
          <w:szCs w:val="22"/>
          <w:lang w:eastAsia="en-AU"/>
        </w:rPr>
      </w:pPr>
      <w:r>
        <w:tab/>
      </w:r>
      <w:hyperlink w:anchor="_Toc373847262" w:history="1">
        <w:r w:rsidRPr="00082464">
          <w:t>29</w:t>
        </w:r>
        <w:r>
          <w:rPr>
            <w:rFonts w:asciiTheme="minorHAnsi" w:eastAsiaTheme="minorEastAsia" w:hAnsiTheme="minorHAnsi" w:cstheme="minorBidi"/>
            <w:sz w:val="22"/>
            <w:szCs w:val="22"/>
            <w:lang w:eastAsia="en-AU"/>
          </w:rPr>
          <w:tab/>
        </w:r>
        <w:r w:rsidRPr="00082464">
          <w:t>Seller or buyer in possession after sale</w:t>
        </w:r>
        <w:r>
          <w:tab/>
        </w:r>
        <w:r>
          <w:fldChar w:fldCharType="begin"/>
        </w:r>
        <w:r>
          <w:instrText xml:space="preserve"> PAGEREF _Toc373847262 \h </w:instrText>
        </w:r>
        <w:r>
          <w:fldChar w:fldCharType="separate"/>
        </w:r>
        <w:r w:rsidR="00FD658F">
          <w:t>13</w:t>
        </w:r>
        <w:r>
          <w:fldChar w:fldCharType="end"/>
        </w:r>
      </w:hyperlink>
    </w:p>
    <w:p w14:paraId="2D6015E6" w14:textId="6178AF73" w:rsidR="00D5047D" w:rsidRDefault="00D5047D">
      <w:pPr>
        <w:pStyle w:val="TOC5"/>
        <w:rPr>
          <w:rFonts w:asciiTheme="minorHAnsi" w:eastAsiaTheme="minorEastAsia" w:hAnsiTheme="minorHAnsi" w:cstheme="minorBidi"/>
          <w:sz w:val="22"/>
          <w:szCs w:val="22"/>
          <w:lang w:eastAsia="en-AU"/>
        </w:rPr>
      </w:pPr>
      <w:r>
        <w:tab/>
      </w:r>
      <w:hyperlink w:anchor="_Toc373847263" w:history="1">
        <w:r w:rsidRPr="00082464">
          <w:t>30</w:t>
        </w:r>
        <w:r>
          <w:rPr>
            <w:rFonts w:asciiTheme="minorHAnsi" w:eastAsiaTheme="minorEastAsia" w:hAnsiTheme="minorHAnsi" w:cstheme="minorBidi"/>
            <w:sz w:val="22"/>
            <w:szCs w:val="22"/>
            <w:lang w:eastAsia="en-AU"/>
          </w:rPr>
          <w:tab/>
        </w:r>
        <w:r w:rsidRPr="00082464">
          <w:t>Effects of writs of execution</w:t>
        </w:r>
        <w:r>
          <w:tab/>
        </w:r>
        <w:r>
          <w:fldChar w:fldCharType="begin"/>
        </w:r>
        <w:r>
          <w:instrText xml:space="preserve"> PAGEREF _Toc373847263 \h </w:instrText>
        </w:r>
        <w:r>
          <w:fldChar w:fldCharType="separate"/>
        </w:r>
        <w:r w:rsidR="00FD658F">
          <w:t>13</w:t>
        </w:r>
        <w:r>
          <w:fldChar w:fldCharType="end"/>
        </w:r>
      </w:hyperlink>
    </w:p>
    <w:p w14:paraId="5A34E0B6" w14:textId="1F695875" w:rsidR="00D5047D" w:rsidRDefault="00D5047D">
      <w:pPr>
        <w:pStyle w:val="TOC2"/>
        <w:rPr>
          <w:rFonts w:asciiTheme="minorHAnsi" w:eastAsiaTheme="minorEastAsia" w:hAnsiTheme="minorHAnsi" w:cstheme="minorBidi"/>
          <w:b w:val="0"/>
          <w:sz w:val="22"/>
          <w:szCs w:val="22"/>
          <w:lang w:eastAsia="en-AU"/>
        </w:rPr>
      </w:pPr>
      <w:hyperlink w:anchor="_Toc373847264" w:history="1">
        <w:r w:rsidRPr="00082464">
          <w:t>Part 4</w:t>
        </w:r>
        <w:r>
          <w:rPr>
            <w:rFonts w:asciiTheme="minorHAnsi" w:eastAsiaTheme="minorEastAsia" w:hAnsiTheme="minorHAnsi" w:cstheme="minorBidi"/>
            <w:b w:val="0"/>
            <w:sz w:val="22"/>
            <w:szCs w:val="22"/>
            <w:lang w:eastAsia="en-AU"/>
          </w:rPr>
          <w:tab/>
        </w:r>
        <w:r w:rsidRPr="00082464">
          <w:t>Performance of the contract</w:t>
        </w:r>
        <w:r w:rsidRPr="00D5047D">
          <w:rPr>
            <w:vanish/>
          </w:rPr>
          <w:tab/>
        </w:r>
        <w:r w:rsidRPr="00D5047D">
          <w:rPr>
            <w:vanish/>
          </w:rPr>
          <w:fldChar w:fldCharType="begin"/>
        </w:r>
        <w:r w:rsidRPr="00D5047D">
          <w:rPr>
            <w:vanish/>
          </w:rPr>
          <w:instrText xml:space="preserve"> PAGEREF _Toc373847264 \h </w:instrText>
        </w:r>
        <w:r w:rsidRPr="00D5047D">
          <w:rPr>
            <w:vanish/>
          </w:rPr>
        </w:r>
        <w:r w:rsidRPr="00D5047D">
          <w:rPr>
            <w:vanish/>
          </w:rPr>
          <w:fldChar w:fldCharType="separate"/>
        </w:r>
        <w:r w:rsidR="00FD658F">
          <w:rPr>
            <w:vanish/>
          </w:rPr>
          <w:t>14</w:t>
        </w:r>
        <w:r w:rsidRPr="00D5047D">
          <w:rPr>
            <w:vanish/>
          </w:rPr>
          <w:fldChar w:fldCharType="end"/>
        </w:r>
      </w:hyperlink>
    </w:p>
    <w:p w14:paraId="399D7CE3" w14:textId="0E833D79" w:rsidR="00D5047D" w:rsidRDefault="00D5047D">
      <w:pPr>
        <w:pStyle w:val="TOC5"/>
        <w:rPr>
          <w:rFonts w:asciiTheme="minorHAnsi" w:eastAsiaTheme="minorEastAsia" w:hAnsiTheme="minorHAnsi" w:cstheme="minorBidi"/>
          <w:sz w:val="22"/>
          <w:szCs w:val="22"/>
          <w:lang w:eastAsia="en-AU"/>
        </w:rPr>
      </w:pPr>
      <w:r>
        <w:tab/>
      </w:r>
      <w:hyperlink w:anchor="_Toc373847265" w:history="1">
        <w:r w:rsidRPr="00082464">
          <w:t>31</w:t>
        </w:r>
        <w:r>
          <w:rPr>
            <w:rFonts w:asciiTheme="minorHAnsi" w:eastAsiaTheme="minorEastAsia" w:hAnsiTheme="minorHAnsi" w:cstheme="minorBidi"/>
            <w:sz w:val="22"/>
            <w:szCs w:val="22"/>
            <w:lang w:eastAsia="en-AU"/>
          </w:rPr>
          <w:tab/>
        </w:r>
        <w:r w:rsidRPr="00082464">
          <w:t>Duties of seller and buyer</w:t>
        </w:r>
        <w:r>
          <w:tab/>
        </w:r>
        <w:r>
          <w:fldChar w:fldCharType="begin"/>
        </w:r>
        <w:r>
          <w:instrText xml:space="preserve"> PAGEREF _Toc373847265 \h </w:instrText>
        </w:r>
        <w:r>
          <w:fldChar w:fldCharType="separate"/>
        </w:r>
        <w:r w:rsidR="00FD658F">
          <w:t>14</w:t>
        </w:r>
        <w:r>
          <w:fldChar w:fldCharType="end"/>
        </w:r>
      </w:hyperlink>
    </w:p>
    <w:p w14:paraId="69CCD0FA" w14:textId="55E2EFE8" w:rsidR="00D5047D" w:rsidRDefault="00D5047D">
      <w:pPr>
        <w:pStyle w:val="TOC5"/>
        <w:rPr>
          <w:rFonts w:asciiTheme="minorHAnsi" w:eastAsiaTheme="minorEastAsia" w:hAnsiTheme="minorHAnsi" w:cstheme="minorBidi"/>
          <w:sz w:val="22"/>
          <w:szCs w:val="22"/>
          <w:lang w:eastAsia="en-AU"/>
        </w:rPr>
      </w:pPr>
      <w:r>
        <w:tab/>
      </w:r>
      <w:hyperlink w:anchor="_Toc373847266" w:history="1">
        <w:r w:rsidRPr="00082464">
          <w:t>32</w:t>
        </w:r>
        <w:r>
          <w:rPr>
            <w:rFonts w:asciiTheme="minorHAnsi" w:eastAsiaTheme="minorEastAsia" w:hAnsiTheme="minorHAnsi" w:cstheme="minorBidi"/>
            <w:sz w:val="22"/>
            <w:szCs w:val="22"/>
            <w:lang w:eastAsia="en-AU"/>
          </w:rPr>
          <w:tab/>
        </w:r>
        <w:r w:rsidRPr="00082464">
          <w:t>Payment and delivery are concurrent conditions</w:t>
        </w:r>
        <w:r>
          <w:tab/>
        </w:r>
        <w:r>
          <w:fldChar w:fldCharType="begin"/>
        </w:r>
        <w:r>
          <w:instrText xml:space="preserve"> PAGEREF _Toc373847266 \h </w:instrText>
        </w:r>
        <w:r>
          <w:fldChar w:fldCharType="separate"/>
        </w:r>
        <w:r w:rsidR="00FD658F">
          <w:t>14</w:t>
        </w:r>
        <w:r>
          <w:fldChar w:fldCharType="end"/>
        </w:r>
      </w:hyperlink>
    </w:p>
    <w:p w14:paraId="7179EFB8" w14:textId="5AF35B95" w:rsidR="00D5047D" w:rsidRDefault="00D5047D">
      <w:pPr>
        <w:pStyle w:val="TOC5"/>
        <w:rPr>
          <w:rFonts w:asciiTheme="minorHAnsi" w:eastAsiaTheme="minorEastAsia" w:hAnsiTheme="minorHAnsi" w:cstheme="minorBidi"/>
          <w:sz w:val="22"/>
          <w:szCs w:val="22"/>
          <w:lang w:eastAsia="en-AU"/>
        </w:rPr>
      </w:pPr>
      <w:r>
        <w:tab/>
      </w:r>
      <w:hyperlink w:anchor="_Toc373847267" w:history="1">
        <w:r w:rsidRPr="00082464">
          <w:t>33</w:t>
        </w:r>
        <w:r>
          <w:rPr>
            <w:rFonts w:asciiTheme="minorHAnsi" w:eastAsiaTheme="minorEastAsia" w:hAnsiTheme="minorHAnsi" w:cstheme="minorBidi"/>
            <w:sz w:val="22"/>
            <w:szCs w:val="22"/>
            <w:lang w:eastAsia="en-AU"/>
          </w:rPr>
          <w:tab/>
        </w:r>
        <w:r w:rsidRPr="00082464">
          <w:t>Rules as to delivery</w:t>
        </w:r>
        <w:r>
          <w:tab/>
        </w:r>
        <w:r>
          <w:fldChar w:fldCharType="begin"/>
        </w:r>
        <w:r>
          <w:instrText xml:space="preserve"> PAGEREF _Toc373847267 \h </w:instrText>
        </w:r>
        <w:r>
          <w:fldChar w:fldCharType="separate"/>
        </w:r>
        <w:r w:rsidR="00FD658F">
          <w:t>14</w:t>
        </w:r>
        <w:r>
          <w:fldChar w:fldCharType="end"/>
        </w:r>
      </w:hyperlink>
    </w:p>
    <w:p w14:paraId="6DEE4B12" w14:textId="2AA62836" w:rsidR="00D5047D" w:rsidRDefault="00D5047D">
      <w:pPr>
        <w:pStyle w:val="TOC5"/>
        <w:rPr>
          <w:rFonts w:asciiTheme="minorHAnsi" w:eastAsiaTheme="minorEastAsia" w:hAnsiTheme="minorHAnsi" w:cstheme="minorBidi"/>
          <w:sz w:val="22"/>
          <w:szCs w:val="22"/>
          <w:lang w:eastAsia="en-AU"/>
        </w:rPr>
      </w:pPr>
      <w:r>
        <w:tab/>
      </w:r>
      <w:hyperlink w:anchor="_Toc373847268" w:history="1">
        <w:r w:rsidRPr="00082464">
          <w:t>34</w:t>
        </w:r>
        <w:r>
          <w:rPr>
            <w:rFonts w:asciiTheme="minorHAnsi" w:eastAsiaTheme="minorEastAsia" w:hAnsiTheme="minorHAnsi" w:cstheme="minorBidi"/>
            <w:sz w:val="22"/>
            <w:szCs w:val="22"/>
            <w:lang w:eastAsia="en-AU"/>
          </w:rPr>
          <w:tab/>
        </w:r>
        <w:r w:rsidRPr="00082464">
          <w:t>Delivery of wrong quantity</w:t>
        </w:r>
        <w:r>
          <w:tab/>
        </w:r>
        <w:r>
          <w:fldChar w:fldCharType="begin"/>
        </w:r>
        <w:r>
          <w:instrText xml:space="preserve"> PAGEREF _Toc373847268 \h </w:instrText>
        </w:r>
        <w:r>
          <w:fldChar w:fldCharType="separate"/>
        </w:r>
        <w:r w:rsidR="00FD658F">
          <w:t>15</w:t>
        </w:r>
        <w:r>
          <w:fldChar w:fldCharType="end"/>
        </w:r>
      </w:hyperlink>
    </w:p>
    <w:p w14:paraId="69C2DAA9" w14:textId="0C359DEC" w:rsidR="00D5047D" w:rsidRDefault="00D5047D">
      <w:pPr>
        <w:pStyle w:val="TOC5"/>
        <w:rPr>
          <w:rFonts w:asciiTheme="minorHAnsi" w:eastAsiaTheme="minorEastAsia" w:hAnsiTheme="minorHAnsi" w:cstheme="minorBidi"/>
          <w:sz w:val="22"/>
          <w:szCs w:val="22"/>
          <w:lang w:eastAsia="en-AU"/>
        </w:rPr>
      </w:pPr>
      <w:r>
        <w:tab/>
      </w:r>
      <w:hyperlink w:anchor="_Toc373847269" w:history="1">
        <w:r w:rsidRPr="00082464">
          <w:t>35</w:t>
        </w:r>
        <w:r>
          <w:rPr>
            <w:rFonts w:asciiTheme="minorHAnsi" w:eastAsiaTheme="minorEastAsia" w:hAnsiTheme="minorHAnsi" w:cstheme="minorBidi"/>
            <w:sz w:val="22"/>
            <w:szCs w:val="22"/>
            <w:lang w:eastAsia="en-AU"/>
          </w:rPr>
          <w:tab/>
        </w:r>
        <w:r w:rsidRPr="00082464">
          <w:t>Instalment deliveries</w:t>
        </w:r>
        <w:r>
          <w:tab/>
        </w:r>
        <w:r>
          <w:fldChar w:fldCharType="begin"/>
        </w:r>
        <w:r>
          <w:instrText xml:space="preserve"> PAGEREF _Toc373847269 \h </w:instrText>
        </w:r>
        <w:r>
          <w:fldChar w:fldCharType="separate"/>
        </w:r>
        <w:r w:rsidR="00FD658F">
          <w:t>15</w:t>
        </w:r>
        <w:r>
          <w:fldChar w:fldCharType="end"/>
        </w:r>
      </w:hyperlink>
    </w:p>
    <w:p w14:paraId="734B7F9A" w14:textId="6D6B4BC4" w:rsidR="00D5047D" w:rsidRDefault="00D5047D">
      <w:pPr>
        <w:pStyle w:val="TOC5"/>
        <w:rPr>
          <w:rFonts w:asciiTheme="minorHAnsi" w:eastAsiaTheme="minorEastAsia" w:hAnsiTheme="minorHAnsi" w:cstheme="minorBidi"/>
          <w:sz w:val="22"/>
          <w:szCs w:val="22"/>
          <w:lang w:eastAsia="en-AU"/>
        </w:rPr>
      </w:pPr>
      <w:r>
        <w:lastRenderedPageBreak/>
        <w:tab/>
      </w:r>
      <w:hyperlink w:anchor="_Toc373847270" w:history="1">
        <w:r w:rsidRPr="00082464">
          <w:t>36</w:t>
        </w:r>
        <w:r>
          <w:rPr>
            <w:rFonts w:asciiTheme="minorHAnsi" w:eastAsiaTheme="minorEastAsia" w:hAnsiTheme="minorHAnsi" w:cstheme="minorBidi"/>
            <w:sz w:val="22"/>
            <w:szCs w:val="22"/>
            <w:lang w:eastAsia="en-AU"/>
          </w:rPr>
          <w:tab/>
        </w:r>
        <w:r w:rsidRPr="00082464">
          <w:t>Delivery to carrier</w:t>
        </w:r>
        <w:r>
          <w:tab/>
        </w:r>
        <w:r>
          <w:fldChar w:fldCharType="begin"/>
        </w:r>
        <w:r>
          <w:instrText xml:space="preserve"> PAGEREF _Toc373847270 \h </w:instrText>
        </w:r>
        <w:r>
          <w:fldChar w:fldCharType="separate"/>
        </w:r>
        <w:r w:rsidR="00FD658F">
          <w:t>16</w:t>
        </w:r>
        <w:r>
          <w:fldChar w:fldCharType="end"/>
        </w:r>
      </w:hyperlink>
    </w:p>
    <w:p w14:paraId="326B1A9A" w14:textId="58CD46CD" w:rsidR="00D5047D" w:rsidRDefault="00D5047D">
      <w:pPr>
        <w:pStyle w:val="TOC5"/>
        <w:rPr>
          <w:rFonts w:asciiTheme="minorHAnsi" w:eastAsiaTheme="minorEastAsia" w:hAnsiTheme="minorHAnsi" w:cstheme="minorBidi"/>
          <w:sz w:val="22"/>
          <w:szCs w:val="22"/>
          <w:lang w:eastAsia="en-AU"/>
        </w:rPr>
      </w:pPr>
      <w:r>
        <w:tab/>
      </w:r>
      <w:hyperlink w:anchor="_Toc373847271" w:history="1">
        <w:r w:rsidRPr="00082464">
          <w:t>37</w:t>
        </w:r>
        <w:r>
          <w:rPr>
            <w:rFonts w:asciiTheme="minorHAnsi" w:eastAsiaTheme="minorEastAsia" w:hAnsiTheme="minorHAnsi" w:cstheme="minorBidi"/>
            <w:sz w:val="22"/>
            <w:szCs w:val="22"/>
            <w:lang w:eastAsia="en-AU"/>
          </w:rPr>
          <w:tab/>
        </w:r>
        <w:r w:rsidRPr="00082464">
          <w:t>Risk if goods are delivered at distant place</w:t>
        </w:r>
        <w:r>
          <w:tab/>
        </w:r>
        <w:r>
          <w:fldChar w:fldCharType="begin"/>
        </w:r>
        <w:r>
          <w:instrText xml:space="preserve"> PAGEREF _Toc373847271 \h </w:instrText>
        </w:r>
        <w:r>
          <w:fldChar w:fldCharType="separate"/>
        </w:r>
        <w:r w:rsidR="00FD658F">
          <w:t>16</w:t>
        </w:r>
        <w:r>
          <w:fldChar w:fldCharType="end"/>
        </w:r>
      </w:hyperlink>
    </w:p>
    <w:p w14:paraId="51E84FE6" w14:textId="74CE4810" w:rsidR="00D5047D" w:rsidRDefault="00D5047D">
      <w:pPr>
        <w:pStyle w:val="TOC5"/>
        <w:rPr>
          <w:rFonts w:asciiTheme="minorHAnsi" w:eastAsiaTheme="minorEastAsia" w:hAnsiTheme="minorHAnsi" w:cstheme="minorBidi"/>
          <w:sz w:val="22"/>
          <w:szCs w:val="22"/>
          <w:lang w:eastAsia="en-AU"/>
        </w:rPr>
      </w:pPr>
      <w:r>
        <w:tab/>
      </w:r>
      <w:hyperlink w:anchor="_Toc373847272" w:history="1">
        <w:r w:rsidRPr="00082464">
          <w:t>38</w:t>
        </w:r>
        <w:r>
          <w:rPr>
            <w:rFonts w:asciiTheme="minorHAnsi" w:eastAsiaTheme="minorEastAsia" w:hAnsiTheme="minorHAnsi" w:cstheme="minorBidi"/>
            <w:sz w:val="22"/>
            <w:szCs w:val="22"/>
            <w:lang w:eastAsia="en-AU"/>
          </w:rPr>
          <w:tab/>
        </w:r>
        <w:r w:rsidRPr="00082464">
          <w:t>Buyer’s right of examining the goods</w:t>
        </w:r>
        <w:r>
          <w:tab/>
        </w:r>
        <w:r>
          <w:fldChar w:fldCharType="begin"/>
        </w:r>
        <w:r>
          <w:instrText xml:space="preserve"> PAGEREF _Toc373847272 \h </w:instrText>
        </w:r>
        <w:r>
          <w:fldChar w:fldCharType="separate"/>
        </w:r>
        <w:r w:rsidR="00FD658F">
          <w:t>17</w:t>
        </w:r>
        <w:r>
          <w:fldChar w:fldCharType="end"/>
        </w:r>
      </w:hyperlink>
    </w:p>
    <w:p w14:paraId="584E0F1B" w14:textId="712769CA" w:rsidR="00D5047D" w:rsidRDefault="00D5047D">
      <w:pPr>
        <w:pStyle w:val="TOC5"/>
        <w:rPr>
          <w:rFonts w:asciiTheme="minorHAnsi" w:eastAsiaTheme="minorEastAsia" w:hAnsiTheme="minorHAnsi" w:cstheme="minorBidi"/>
          <w:sz w:val="22"/>
          <w:szCs w:val="22"/>
          <w:lang w:eastAsia="en-AU"/>
        </w:rPr>
      </w:pPr>
      <w:r>
        <w:tab/>
      </w:r>
      <w:hyperlink w:anchor="_Toc373847273" w:history="1">
        <w:r w:rsidRPr="00082464">
          <w:t>39</w:t>
        </w:r>
        <w:r>
          <w:rPr>
            <w:rFonts w:asciiTheme="minorHAnsi" w:eastAsiaTheme="minorEastAsia" w:hAnsiTheme="minorHAnsi" w:cstheme="minorBidi"/>
            <w:sz w:val="22"/>
            <w:szCs w:val="22"/>
            <w:lang w:eastAsia="en-AU"/>
          </w:rPr>
          <w:tab/>
        </w:r>
        <w:r w:rsidRPr="00082464">
          <w:t>Acceptance</w:t>
        </w:r>
        <w:r>
          <w:tab/>
        </w:r>
        <w:r>
          <w:fldChar w:fldCharType="begin"/>
        </w:r>
        <w:r>
          <w:instrText xml:space="preserve"> PAGEREF _Toc373847273 \h </w:instrText>
        </w:r>
        <w:r>
          <w:fldChar w:fldCharType="separate"/>
        </w:r>
        <w:r w:rsidR="00FD658F">
          <w:t>17</w:t>
        </w:r>
        <w:r>
          <w:fldChar w:fldCharType="end"/>
        </w:r>
      </w:hyperlink>
    </w:p>
    <w:p w14:paraId="45A675DF" w14:textId="28E1243F" w:rsidR="00D5047D" w:rsidRDefault="00D5047D">
      <w:pPr>
        <w:pStyle w:val="TOC5"/>
        <w:rPr>
          <w:rFonts w:asciiTheme="minorHAnsi" w:eastAsiaTheme="minorEastAsia" w:hAnsiTheme="minorHAnsi" w:cstheme="minorBidi"/>
          <w:sz w:val="22"/>
          <w:szCs w:val="22"/>
          <w:lang w:eastAsia="en-AU"/>
        </w:rPr>
      </w:pPr>
      <w:r>
        <w:tab/>
      </w:r>
      <w:hyperlink w:anchor="_Toc373847274" w:history="1">
        <w:r w:rsidRPr="00082464">
          <w:t>40</w:t>
        </w:r>
        <w:r>
          <w:rPr>
            <w:rFonts w:asciiTheme="minorHAnsi" w:eastAsiaTheme="minorEastAsia" w:hAnsiTheme="minorHAnsi" w:cstheme="minorBidi"/>
            <w:sz w:val="22"/>
            <w:szCs w:val="22"/>
            <w:lang w:eastAsia="en-AU"/>
          </w:rPr>
          <w:tab/>
        </w:r>
        <w:r w:rsidRPr="00082464">
          <w:t>Buyer not bound to return rejected goods</w:t>
        </w:r>
        <w:r>
          <w:tab/>
        </w:r>
        <w:r>
          <w:fldChar w:fldCharType="begin"/>
        </w:r>
        <w:r>
          <w:instrText xml:space="preserve"> PAGEREF _Toc373847274 \h </w:instrText>
        </w:r>
        <w:r>
          <w:fldChar w:fldCharType="separate"/>
        </w:r>
        <w:r w:rsidR="00FD658F">
          <w:t>17</w:t>
        </w:r>
        <w:r>
          <w:fldChar w:fldCharType="end"/>
        </w:r>
      </w:hyperlink>
    </w:p>
    <w:p w14:paraId="1E04B78B" w14:textId="68AEAFC1" w:rsidR="00D5047D" w:rsidRDefault="00D5047D">
      <w:pPr>
        <w:pStyle w:val="TOC5"/>
        <w:rPr>
          <w:rFonts w:asciiTheme="minorHAnsi" w:eastAsiaTheme="minorEastAsia" w:hAnsiTheme="minorHAnsi" w:cstheme="minorBidi"/>
          <w:sz w:val="22"/>
          <w:szCs w:val="22"/>
          <w:lang w:eastAsia="en-AU"/>
        </w:rPr>
      </w:pPr>
      <w:r>
        <w:tab/>
      </w:r>
      <w:hyperlink w:anchor="_Toc373847275" w:history="1">
        <w:r w:rsidRPr="00082464">
          <w:t>41</w:t>
        </w:r>
        <w:r>
          <w:rPr>
            <w:rFonts w:asciiTheme="minorHAnsi" w:eastAsiaTheme="minorEastAsia" w:hAnsiTheme="minorHAnsi" w:cstheme="minorBidi"/>
            <w:sz w:val="22"/>
            <w:szCs w:val="22"/>
            <w:lang w:eastAsia="en-AU"/>
          </w:rPr>
          <w:tab/>
        </w:r>
        <w:r w:rsidRPr="00082464">
          <w:t>Liability of buyer for neglecting or refusing delivery of goods</w:t>
        </w:r>
        <w:r>
          <w:tab/>
        </w:r>
        <w:r>
          <w:fldChar w:fldCharType="begin"/>
        </w:r>
        <w:r>
          <w:instrText xml:space="preserve"> PAGEREF _Toc373847275 \h </w:instrText>
        </w:r>
        <w:r>
          <w:fldChar w:fldCharType="separate"/>
        </w:r>
        <w:r w:rsidR="00FD658F">
          <w:t>18</w:t>
        </w:r>
        <w:r>
          <w:fldChar w:fldCharType="end"/>
        </w:r>
      </w:hyperlink>
    </w:p>
    <w:p w14:paraId="36020692" w14:textId="6B517C9F" w:rsidR="00D5047D" w:rsidRDefault="00D5047D">
      <w:pPr>
        <w:pStyle w:val="TOC2"/>
        <w:rPr>
          <w:rFonts w:asciiTheme="minorHAnsi" w:eastAsiaTheme="minorEastAsia" w:hAnsiTheme="minorHAnsi" w:cstheme="minorBidi"/>
          <w:b w:val="0"/>
          <w:sz w:val="22"/>
          <w:szCs w:val="22"/>
          <w:lang w:eastAsia="en-AU"/>
        </w:rPr>
      </w:pPr>
      <w:hyperlink w:anchor="_Toc373847276" w:history="1">
        <w:r w:rsidRPr="00082464">
          <w:t>Part 5</w:t>
        </w:r>
        <w:r>
          <w:rPr>
            <w:rFonts w:asciiTheme="minorHAnsi" w:eastAsiaTheme="minorEastAsia" w:hAnsiTheme="minorHAnsi" w:cstheme="minorBidi"/>
            <w:b w:val="0"/>
            <w:sz w:val="22"/>
            <w:szCs w:val="22"/>
            <w:lang w:eastAsia="en-AU"/>
          </w:rPr>
          <w:tab/>
        </w:r>
        <w:r w:rsidRPr="00082464">
          <w:t>Rights of unpaid seller against the goods</w:t>
        </w:r>
        <w:r w:rsidRPr="00D5047D">
          <w:rPr>
            <w:vanish/>
          </w:rPr>
          <w:tab/>
        </w:r>
        <w:r w:rsidRPr="00D5047D">
          <w:rPr>
            <w:vanish/>
          </w:rPr>
          <w:fldChar w:fldCharType="begin"/>
        </w:r>
        <w:r w:rsidRPr="00D5047D">
          <w:rPr>
            <w:vanish/>
          </w:rPr>
          <w:instrText xml:space="preserve"> PAGEREF _Toc373847276 \h </w:instrText>
        </w:r>
        <w:r w:rsidRPr="00D5047D">
          <w:rPr>
            <w:vanish/>
          </w:rPr>
        </w:r>
        <w:r w:rsidRPr="00D5047D">
          <w:rPr>
            <w:vanish/>
          </w:rPr>
          <w:fldChar w:fldCharType="separate"/>
        </w:r>
        <w:r w:rsidR="00FD658F">
          <w:rPr>
            <w:vanish/>
          </w:rPr>
          <w:t>19</w:t>
        </w:r>
        <w:r w:rsidRPr="00D5047D">
          <w:rPr>
            <w:vanish/>
          </w:rPr>
          <w:fldChar w:fldCharType="end"/>
        </w:r>
      </w:hyperlink>
    </w:p>
    <w:p w14:paraId="06C2D5ED" w14:textId="5CF8093C" w:rsidR="00D5047D" w:rsidRDefault="00D5047D">
      <w:pPr>
        <w:pStyle w:val="TOC3"/>
        <w:rPr>
          <w:rFonts w:asciiTheme="minorHAnsi" w:eastAsiaTheme="minorEastAsia" w:hAnsiTheme="minorHAnsi" w:cstheme="minorBidi"/>
          <w:b w:val="0"/>
          <w:sz w:val="22"/>
          <w:szCs w:val="22"/>
          <w:lang w:eastAsia="en-AU"/>
        </w:rPr>
      </w:pPr>
      <w:hyperlink w:anchor="_Toc373847277" w:history="1">
        <w:r w:rsidRPr="00082464">
          <w:t>Division 5.1</w:t>
        </w:r>
        <w:r>
          <w:rPr>
            <w:rFonts w:asciiTheme="minorHAnsi" w:eastAsiaTheme="minorEastAsia" w:hAnsiTheme="minorHAnsi" w:cstheme="minorBidi"/>
            <w:b w:val="0"/>
            <w:sz w:val="22"/>
            <w:szCs w:val="22"/>
            <w:lang w:eastAsia="en-AU"/>
          </w:rPr>
          <w:tab/>
        </w:r>
        <w:r w:rsidRPr="00082464">
          <w:t>General</w:t>
        </w:r>
        <w:r w:rsidRPr="00D5047D">
          <w:rPr>
            <w:vanish/>
          </w:rPr>
          <w:tab/>
        </w:r>
        <w:r w:rsidRPr="00D5047D">
          <w:rPr>
            <w:vanish/>
          </w:rPr>
          <w:fldChar w:fldCharType="begin"/>
        </w:r>
        <w:r w:rsidRPr="00D5047D">
          <w:rPr>
            <w:vanish/>
          </w:rPr>
          <w:instrText xml:space="preserve"> PAGEREF _Toc373847277 \h </w:instrText>
        </w:r>
        <w:r w:rsidRPr="00D5047D">
          <w:rPr>
            <w:vanish/>
          </w:rPr>
        </w:r>
        <w:r w:rsidRPr="00D5047D">
          <w:rPr>
            <w:vanish/>
          </w:rPr>
          <w:fldChar w:fldCharType="separate"/>
        </w:r>
        <w:r w:rsidR="00FD658F">
          <w:rPr>
            <w:vanish/>
          </w:rPr>
          <w:t>19</w:t>
        </w:r>
        <w:r w:rsidRPr="00D5047D">
          <w:rPr>
            <w:vanish/>
          </w:rPr>
          <w:fldChar w:fldCharType="end"/>
        </w:r>
      </w:hyperlink>
    </w:p>
    <w:p w14:paraId="7B959220" w14:textId="0595FD0D" w:rsidR="00D5047D" w:rsidRDefault="00D5047D">
      <w:pPr>
        <w:pStyle w:val="TOC5"/>
        <w:rPr>
          <w:rFonts w:asciiTheme="minorHAnsi" w:eastAsiaTheme="minorEastAsia" w:hAnsiTheme="minorHAnsi" w:cstheme="minorBidi"/>
          <w:sz w:val="22"/>
          <w:szCs w:val="22"/>
          <w:lang w:eastAsia="en-AU"/>
        </w:rPr>
      </w:pPr>
      <w:r>
        <w:tab/>
      </w:r>
      <w:hyperlink w:anchor="_Toc373847278" w:history="1">
        <w:r w:rsidRPr="00082464">
          <w:t>42</w:t>
        </w:r>
        <w:r>
          <w:rPr>
            <w:rFonts w:asciiTheme="minorHAnsi" w:eastAsiaTheme="minorEastAsia" w:hAnsiTheme="minorHAnsi" w:cstheme="minorBidi"/>
            <w:sz w:val="22"/>
            <w:szCs w:val="22"/>
            <w:lang w:eastAsia="en-AU"/>
          </w:rPr>
          <w:tab/>
        </w:r>
        <w:r w:rsidRPr="00082464">
          <w:t>Unpaid seller defined</w:t>
        </w:r>
        <w:r>
          <w:tab/>
        </w:r>
        <w:r>
          <w:fldChar w:fldCharType="begin"/>
        </w:r>
        <w:r>
          <w:instrText xml:space="preserve"> PAGEREF _Toc373847278 \h </w:instrText>
        </w:r>
        <w:r>
          <w:fldChar w:fldCharType="separate"/>
        </w:r>
        <w:r w:rsidR="00FD658F">
          <w:t>19</w:t>
        </w:r>
        <w:r>
          <w:fldChar w:fldCharType="end"/>
        </w:r>
      </w:hyperlink>
    </w:p>
    <w:p w14:paraId="3413DC32" w14:textId="006EA87C" w:rsidR="00D5047D" w:rsidRDefault="00D5047D">
      <w:pPr>
        <w:pStyle w:val="TOC5"/>
        <w:rPr>
          <w:rFonts w:asciiTheme="minorHAnsi" w:eastAsiaTheme="minorEastAsia" w:hAnsiTheme="minorHAnsi" w:cstheme="minorBidi"/>
          <w:sz w:val="22"/>
          <w:szCs w:val="22"/>
          <w:lang w:eastAsia="en-AU"/>
        </w:rPr>
      </w:pPr>
      <w:r>
        <w:tab/>
      </w:r>
      <w:hyperlink w:anchor="_Toc373847279" w:history="1">
        <w:r w:rsidRPr="00082464">
          <w:t>43</w:t>
        </w:r>
        <w:r>
          <w:rPr>
            <w:rFonts w:asciiTheme="minorHAnsi" w:eastAsiaTheme="minorEastAsia" w:hAnsiTheme="minorHAnsi" w:cstheme="minorBidi"/>
            <w:sz w:val="22"/>
            <w:szCs w:val="22"/>
            <w:lang w:eastAsia="en-AU"/>
          </w:rPr>
          <w:tab/>
        </w:r>
        <w:r w:rsidRPr="00082464">
          <w:t>Unpaid seller’s rights</w:t>
        </w:r>
        <w:r>
          <w:tab/>
        </w:r>
        <w:r>
          <w:fldChar w:fldCharType="begin"/>
        </w:r>
        <w:r>
          <w:instrText xml:space="preserve"> PAGEREF _Toc373847279 \h </w:instrText>
        </w:r>
        <w:r>
          <w:fldChar w:fldCharType="separate"/>
        </w:r>
        <w:r w:rsidR="00FD658F">
          <w:t>19</w:t>
        </w:r>
        <w:r>
          <w:fldChar w:fldCharType="end"/>
        </w:r>
      </w:hyperlink>
    </w:p>
    <w:p w14:paraId="78F34CB1" w14:textId="7A0122E5" w:rsidR="00D5047D" w:rsidRDefault="00D5047D">
      <w:pPr>
        <w:pStyle w:val="TOC3"/>
        <w:rPr>
          <w:rFonts w:asciiTheme="minorHAnsi" w:eastAsiaTheme="minorEastAsia" w:hAnsiTheme="minorHAnsi" w:cstheme="minorBidi"/>
          <w:b w:val="0"/>
          <w:sz w:val="22"/>
          <w:szCs w:val="22"/>
          <w:lang w:eastAsia="en-AU"/>
        </w:rPr>
      </w:pPr>
      <w:hyperlink w:anchor="_Toc373847280" w:history="1">
        <w:r w:rsidRPr="00082464">
          <w:t>Division 5.2</w:t>
        </w:r>
        <w:r>
          <w:rPr>
            <w:rFonts w:asciiTheme="minorHAnsi" w:eastAsiaTheme="minorEastAsia" w:hAnsiTheme="minorHAnsi" w:cstheme="minorBidi"/>
            <w:b w:val="0"/>
            <w:sz w:val="22"/>
            <w:szCs w:val="22"/>
            <w:lang w:eastAsia="en-AU"/>
          </w:rPr>
          <w:tab/>
        </w:r>
        <w:r w:rsidRPr="00082464">
          <w:t>Unpaid seller’s lien</w:t>
        </w:r>
        <w:r w:rsidRPr="00D5047D">
          <w:rPr>
            <w:vanish/>
          </w:rPr>
          <w:tab/>
        </w:r>
        <w:r w:rsidRPr="00D5047D">
          <w:rPr>
            <w:vanish/>
          </w:rPr>
          <w:fldChar w:fldCharType="begin"/>
        </w:r>
        <w:r w:rsidRPr="00D5047D">
          <w:rPr>
            <w:vanish/>
          </w:rPr>
          <w:instrText xml:space="preserve"> PAGEREF _Toc373847280 \h </w:instrText>
        </w:r>
        <w:r w:rsidRPr="00D5047D">
          <w:rPr>
            <w:vanish/>
          </w:rPr>
        </w:r>
        <w:r w:rsidRPr="00D5047D">
          <w:rPr>
            <w:vanish/>
          </w:rPr>
          <w:fldChar w:fldCharType="separate"/>
        </w:r>
        <w:r w:rsidR="00FD658F">
          <w:rPr>
            <w:vanish/>
          </w:rPr>
          <w:t>20</w:t>
        </w:r>
        <w:r w:rsidRPr="00D5047D">
          <w:rPr>
            <w:vanish/>
          </w:rPr>
          <w:fldChar w:fldCharType="end"/>
        </w:r>
      </w:hyperlink>
    </w:p>
    <w:p w14:paraId="28D21D09" w14:textId="7EA256BB" w:rsidR="00D5047D" w:rsidRDefault="00D5047D">
      <w:pPr>
        <w:pStyle w:val="TOC5"/>
        <w:rPr>
          <w:rFonts w:asciiTheme="minorHAnsi" w:eastAsiaTheme="minorEastAsia" w:hAnsiTheme="minorHAnsi" w:cstheme="minorBidi"/>
          <w:sz w:val="22"/>
          <w:szCs w:val="22"/>
          <w:lang w:eastAsia="en-AU"/>
        </w:rPr>
      </w:pPr>
      <w:r>
        <w:tab/>
      </w:r>
      <w:hyperlink w:anchor="_Toc373847281" w:history="1">
        <w:r w:rsidRPr="00082464">
          <w:t>44</w:t>
        </w:r>
        <w:r>
          <w:rPr>
            <w:rFonts w:asciiTheme="minorHAnsi" w:eastAsiaTheme="minorEastAsia" w:hAnsiTheme="minorHAnsi" w:cstheme="minorBidi"/>
            <w:sz w:val="22"/>
            <w:szCs w:val="22"/>
            <w:lang w:eastAsia="en-AU"/>
          </w:rPr>
          <w:tab/>
        </w:r>
        <w:r w:rsidRPr="00082464">
          <w:t>Seller’s lien</w:t>
        </w:r>
        <w:r>
          <w:tab/>
        </w:r>
        <w:r>
          <w:fldChar w:fldCharType="begin"/>
        </w:r>
        <w:r>
          <w:instrText xml:space="preserve"> PAGEREF _Toc373847281 \h </w:instrText>
        </w:r>
        <w:r>
          <w:fldChar w:fldCharType="separate"/>
        </w:r>
        <w:r w:rsidR="00FD658F">
          <w:t>20</w:t>
        </w:r>
        <w:r>
          <w:fldChar w:fldCharType="end"/>
        </w:r>
      </w:hyperlink>
    </w:p>
    <w:p w14:paraId="1FB0AA21" w14:textId="019CDB5C" w:rsidR="00D5047D" w:rsidRDefault="00D5047D">
      <w:pPr>
        <w:pStyle w:val="TOC5"/>
        <w:rPr>
          <w:rFonts w:asciiTheme="minorHAnsi" w:eastAsiaTheme="minorEastAsia" w:hAnsiTheme="minorHAnsi" w:cstheme="minorBidi"/>
          <w:sz w:val="22"/>
          <w:szCs w:val="22"/>
          <w:lang w:eastAsia="en-AU"/>
        </w:rPr>
      </w:pPr>
      <w:r>
        <w:tab/>
      </w:r>
      <w:hyperlink w:anchor="_Toc373847282" w:history="1">
        <w:r w:rsidRPr="00082464">
          <w:t>45</w:t>
        </w:r>
        <w:r>
          <w:rPr>
            <w:rFonts w:asciiTheme="minorHAnsi" w:eastAsiaTheme="minorEastAsia" w:hAnsiTheme="minorHAnsi" w:cstheme="minorBidi"/>
            <w:sz w:val="22"/>
            <w:szCs w:val="22"/>
            <w:lang w:eastAsia="en-AU"/>
          </w:rPr>
          <w:tab/>
        </w:r>
        <w:r w:rsidRPr="00082464">
          <w:t>Part delivery</w:t>
        </w:r>
        <w:r>
          <w:tab/>
        </w:r>
        <w:r>
          <w:fldChar w:fldCharType="begin"/>
        </w:r>
        <w:r>
          <w:instrText xml:space="preserve"> PAGEREF _Toc373847282 \h </w:instrText>
        </w:r>
        <w:r>
          <w:fldChar w:fldCharType="separate"/>
        </w:r>
        <w:r w:rsidR="00FD658F">
          <w:t>20</w:t>
        </w:r>
        <w:r>
          <w:fldChar w:fldCharType="end"/>
        </w:r>
      </w:hyperlink>
    </w:p>
    <w:p w14:paraId="577B6EE1" w14:textId="5777FA76" w:rsidR="00D5047D" w:rsidRDefault="00D5047D">
      <w:pPr>
        <w:pStyle w:val="TOC5"/>
        <w:rPr>
          <w:rFonts w:asciiTheme="minorHAnsi" w:eastAsiaTheme="minorEastAsia" w:hAnsiTheme="minorHAnsi" w:cstheme="minorBidi"/>
          <w:sz w:val="22"/>
          <w:szCs w:val="22"/>
          <w:lang w:eastAsia="en-AU"/>
        </w:rPr>
      </w:pPr>
      <w:r>
        <w:tab/>
      </w:r>
      <w:hyperlink w:anchor="_Toc373847283" w:history="1">
        <w:r w:rsidRPr="00082464">
          <w:t>46</w:t>
        </w:r>
        <w:r>
          <w:rPr>
            <w:rFonts w:asciiTheme="minorHAnsi" w:eastAsiaTheme="minorEastAsia" w:hAnsiTheme="minorHAnsi" w:cstheme="minorBidi"/>
            <w:sz w:val="22"/>
            <w:szCs w:val="22"/>
            <w:lang w:eastAsia="en-AU"/>
          </w:rPr>
          <w:tab/>
        </w:r>
        <w:r w:rsidRPr="00082464">
          <w:t>Termination of lien</w:t>
        </w:r>
        <w:r>
          <w:tab/>
        </w:r>
        <w:r>
          <w:fldChar w:fldCharType="begin"/>
        </w:r>
        <w:r>
          <w:instrText xml:space="preserve"> PAGEREF _Toc373847283 \h </w:instrText>
        </w:r>
        <w:r>
          <w:fldChar w:fldCharType="separate"/>
        </w:r>
        <w:r w:rsidR="00FD658F">
          <w:t>20</w:t>
        </w:r>
        <w:r>
          <w:fldChar w:fldCharType="end"/>
        </w:r>
      </w:hyperlink>
    </w:p>
    <w:p w14:paraId="3559A51A" w14:textId="46B88675" w:rsidR="00D5047D" w:rsidRDefault="00D5047D">
      <w:pPr>
        <w:pStyle w:val="TOC3"/>
        <w:rPr>
          <w:rFonts w:asciiTheme="minorHAnsi" w:eastAsiaTheme="minorEastAsia" w:hAnsiTheme="minorHAnsi" w:cstheme="minorBidi"/>
          <w:b w:val="0"/>
          <w:sz w:val="22"/>
          <w:szCs w:val="22"/>
          <w:lang w:eastAsia="en-AU"/>
        </w:rPr>
      </w:pPr>
      <w:hyperlink w:anchor="_Toc373847284" w:history="1">
        <w:r w:rsidRPr="00082464">
          <w:t>Division 5.3</w:t>
        </w:r>
        <w:r>
          <w:rPr>
            <w:rFonts w:asciiTheme="minorHAnsi" w:eastAsiaTheme="minorEastAsia" w:hAnsiTheme="minorHAnsi" w:cstheme="minorBidi"/>
            <w:b w:val="0"/>
            <w:sz w:val="22"/>
            <w:szCs w:val="22"/>
            <w:lang w:eastAsia="en-AU"/>
          </w:rPr>
          <w:tab/>
        </w:r>
        <w:r w:rsidRPr="00082464">
          <w:t xml:space="preserve">Stoppage </w:t>
        </w:r>
        <w:r w:rsidRPr="00082464">
          <w:rPr>
            <w:i/>
          </w:rPr>
          <w:t>in transitu</w:t>
        </w:r>
        <w:r w:rsidRPr="00D5047D">
          <w:rPr>
            <w:vanish/>
          </w:rPr>
          <w:tab/>
        </w:r>
        <w:r w:rsidRPr="00D5047D">
          <w:rPr>
            <w:vanish/>
          </w:rPr>
          <w:fldChar w:fldCharType="begin"/>
        </w:r>
        <w:r w:rsidRPr="00D5047D">
          <w:rPr>
            <w:vanish/>
          </w:rPr>
          <w:instrText xml:space="preserve"> PAGEREF _Toc373847284 \h </w:instrText>
        </w:r>
        <w:r w:rsidRPr="00D5047D">
          <w:rPr>
            <w:vanish/>
          </w:rPr>
        </w:r>
        <w:r w:rsidRPr="00D5047D">
          <w:rPr>
            <w:vanish/>
          </w:rPr>
          <w:fldChar w:fldCharType="separate"/>
        </w:r>
        <w:r w:rsidR="00FD658F">
          <w:rPr>
            <w:vanish/>
          </w:rPr>
          <w:t>21</w:t>
        </w:r>
        <w:r w:rsidRPr="00D5047D">
          <w:rPr>
            <w:vanish/>
          </w:rPr>
          <w:fldChar w:fldCharType="end"/>
        </w:r>
      </w:hyperlink>
    </w:p>
    <w:p w14:paraId="4B1F977C" w14:textId="3311968E" w:rsidR="00D5047D" w:rsidRDefault="00D5047D">
      <w:pPr>
        <w:pStyle w:val="TOC5"/>
        <w:rPr>
          <w:rFonts w:asciiTheme="minorHAnsi" w:eastAsiaTheme="minorEastAsia" w:hAnsiTheme="minorHAnsi" w:cstheme="minorBidi"/>
          <w:sz w:val="22"/>
          <w:szCs w:val="22"/>
          <w:lang w:eastAsia="en-AU"/>
        </w:rPr>
      </w:pPr>
      <w:r>
        <w:tab/>
      </w:r>
      <w:hyperlink w:anchor="_Toc373847285" w:history="1">
        <w:r w:rsidRPr="00082464">
          <w:t>47</w:t>
        </w:r>
        <w:r>
          <w:rPr>
            <w:rFonts w:asciiTheme="minorHAnsi" w:eastAsiaTheme="minorEastAsia" w:hAnsiTheme="minorHAnsi" w:cstheme="minorBidi"/>
            <w:sz w:val="22"/>
            <w:szCs w:val="22"/>
            <w:lang w:eastAsia="en-AU"/>
          </w:rPr>
          <w:tab/>
        </w:r>
        <w:r w:rsidRPr="00082464">
          <w:t xml:space="preserve">Right of stoppage </w:t>
        </w:r>
        <w:r w:rsidRPr="00082464">
          <w:rPr>
            <w:i/>
          </w:rPr>
          <w:t>in transitu</w:t>
        </w:r>
        <w:r>
          <w:tab/>
        </w:r>
        <w:r>
          <w:fldChar w:fldCharType="begin"/>
        </w:r>
        <w:r>
          <w:instrText xml:space="preserve"> PAGEREF _Toc373847285 \h </w:instrText>
        </w:r>
        <w:r>
          <w:fldChar w:fldCharType="separate"/>
        </w:r>
        <w:r w:rsidR="00FD658F">
          <w:t>21</w:t>
        </w:r>
        <w:r>
          <w:fldChar w:fldCharType="end"/>
        </w:r>
      </w:hyperlink>
    </w:p>
    <w:p w14:paraId="16033D00" w14:textId="065D659E" w:rsidR="00D5047D" w:rsidRDefault="00D5047D">
      <w:pPr>
        <w:pStyle w:val="TOC5"/>
        <w:rPr>
          <w:rFonts w:asciiTheme="minorHAnsi" w:eastAsiaTheme="minorEastAsia" w:hAnsiTheme="minorHAnsi" w:cstheme="minorBidi"/>
          <w:sz w:val="22"/>
          <w:szCs w:val="22"/>
          <w:lang w:eastAsia="en-AU"/>
        </w:rPr>
      </w:pPr>
      <w:r>
        <w:tab/>
      </w:r>
      <w:hyperlink w:anchor="_Toc373847286" w:history="1">
        <w:r w:rsidRPr="00082464">
          <w:t>48</w:t>
        </w:r>
        <w:r>
          <w:rPr>
            <w:rFonts w:asciiTheme="minorHAnsi" w:eastAsiaTheme="minorEastAsia" w:hAnsiTheme="minorHAnsi" w:cstheme="minorBidi"/>
            <w:sz w:val="22"/>
            <w:szCs w:val="22"/>
            <w:lang w:eastAsia="en-AU"/>
          </w:rPr>
          <w:tab/>
        </w:r>
        <w:r w:rsidRPr="00082464">
          <w:t>Duration of transit</w:t>
        </w:r>
        <w:r>
          <w:tab/>
        </w:r>
        <w:r>
          <w:fldChar w:fldCharType="begin"/>
        </w:r>
        <w:r>
          <w:instrText xml:space="preserve"> PAGEREF _Toc373847286 \h </w:instrText>
        </w:r>
        <w:r>
          <w:fldChar w:fldCharType="separate"/>
        </w:r>
        <w:r w:rsidR="00FD658F">
          <w:t>21</w:t>
        </w:r>
        <w:r>
          <w:fldChar w:fldCharType="end"/>
        </w:r>
      </w:hyperlink>
    </w:p>
    <w:p w14:paraId="1547F162" w14:textId="2C3CC808" w:rsidR="00D5047D" w:rsidRDefault="00D5047D">
      <w:pPr>
        <w:pStyle w:val="TOC5"/>
        <w:rPr>
          <w:rFonts w:asciiTheme="minorHAnsi" w:eastAsiaTheme="minorEastAsia" w:hAnsiTheme="minorHAnsi" w:cstheme="minorBidi"/>
          <w:sz w:val="22"/>
          <w:szCs w:val="22"/>
          <w:lang w:eastAsia="en-AU"/>
        </w:rPr>
      </w:pPr>
      <w:r>
        <w:tab/>
      </w:r>
      <w:hyperlink w:anchor="_Toc373847287" w:history="1">
        <w:r w:rsidRPr="00082464">
          <w:t>49</w:t>
        </w:r>
        <w:r>
          <w:rPr>
            <w:rFonts w:asciiTheme="minorHAnsi" w:eastAsiaTheme="minorEastAsia" w:hAnsiTheme="minorHAnsi" w:cstheme="minorBidi"/>
            <w:sz w:val="22"/>
            <w:szCs w:val="22"/>
            <w:lang w:eastAsia="en-AU"/>
          </w:rPr>
          <w:tab/>
        </w:r>
        <w:r w:rsidRPr="00082464">
          <w:t xml:space="preserve">Method of effecting stoppage </w:t>
        </w:r>
        <w:r w:rsidRPr="00082464">
          <w:rPr>
            <w:i/>
          </w:rPr>
          <w:t>in transitu</w:t>
        </w:r>
        <w:r>
          <w:tab/>
        </w:r>
        <w:r>
          <w:fldChar w:fldCharType="begin"/>
        </w:r>
        <w:r>
          <w:instrText xml:space="preserve"> PAGEREF _Toc373847287 \h </w:instrText>
        </w:r>
        <w:r>
          <w:fldChar w:fldCharType="separate"/>
        </w:r>
        <w:r w:rsidR="00FD658F">
          <w:t>22</w:t>
        </w:r>
        <w:r>
          <w:fldChar w:fldCharType="end"/>
        </w:r>
      </w:hyperlink>
    </w:p>
    <w:p w14:paraId="040401EA" w14:textId="5490018C" w:rsidR="00D5047D" w:rsidRDefault="00D5047D">
      <w:pPr>
        <w:pStyle w:val="TOC3"/>
        <w:rPr>
          <w:rFonts w:asciiTheme="minorHAnsi" w:eastAsiaTheme="minorEastAsia" w:hAnsiTheme="minorHAnsi" w:cstheme="minorBidi"/>
          <w:b w:val="0"/>
          <w:sz w:val="22"/>
          <w:szCs w:val="22"/>
          <w:lang w:eastAsia="en-AU"/>
        </w:rPr>
      </w:pPr>
      <w:hyperlink w:anchor="_Toc373847288" w:history="1">
        <w:r w:rsidRPr="00082464">
          <w:t>Division 5.4</w:t>
        </w:r>
        <w:r>
          <w:rPr>
            <w:rFonts w:asciiTheme="minorHAnsi" w:eastAsiaTheme="minorEastAsia" w:hAnsiTheme="minorHAnsi" w:cstheme="minorBidi"/>
            <w:b w:val="0"/>
            <w:sz w:val="22"/>
            <w:szCs w:val="22"/>
            <w:lang w:eastAsia="en-AU"/>
          </w:rPr>
          <w:tab/>
        </w:r>
        <w:r w:rsidRPr="00082464">
          <w:t>Resale by buyer or seller</w:t>
        </w:r>
        <w:r w:rsidRPr="00D5047D">
          <w:rPr>
            <w:vanish/>
          </w:rPr>
          <w:tab/>
        </w:r>
        <w:r w:rsidRPr="00D5047D">
          <w:rPr>
            <w:vanish/>
          </w:rPr>
          <w:fldChar w:fldCharType="begin"/>
        </w:r>
        <w:r w:rsidRPr="00D5047D">
          <w:rPr>
            <w:vanish/>
          </w:rPr>
          <w:instrText xml:space="preserve"> PAGEREF _Toc373847288 \h </w:instrText>
        </w:r>
        <w:r w:rsidRPr="00D5047D">
          <w:rPr>
            <w:vanish/>
          </w:rPr>
        </w:r>
        <w:r w:rsidRPr="00D5047D">
          <w:rPr>
            <w:vanish/>
          </w:rPr>
          <w:fldChar w:fldCharType="separate"/>
        </w:r>
        <w:r w:rsidR="00FD658F">
          <w:rPr>
            <w:vanish/>
          </w:rPr>
          <w:t>23</w:t>
        </w:r>
        <w:r w:rsidRPr="00D5047D">
          <w:rPr>
            <w:vanish/>
          </w:rPr>
          <w:fldChar w:fldCharType="end"/>
        </w:r>
      </w:hyperlink>
    </w:p>
    <w:p w14:paraId="28CA2229" w14:textId="70613594" w:rsidR="00D5047D" w:rsidRDefault="00D5047D">
      <w:pPr>
        <w:pStyle w:val="TOC5"/>
        <w:rPr>
          <w:rFonts w:asciiTheme="minorHAnsi" w:eastAsiaTheme="minorEastAsia" w:hAnsiTheme="minorHAnsi" w:cstheme="minorBidi"/>
          <w:sz w:val="22"/>
          <w:szCs w:val="22"/>
          <w:lang w:eastAsia="en-AU"/>
        </w:rPr>
      </w:pPr>
      <w:r>
        <w:tab/>
      </w:r>
      <w:hyperlink w:anchor="_Toc373847289" w:history="1">
        <w:r w:rsidRPr="00082464">
          <w:t>50</w:t>
        </w:r>
        <w:r>
          <w:rPr>
            <w:rFonts w:asciiTheme="minorHAnsi" w:eastAsiaTheme="minorEastAsia" w:hAnsiTheme="minorHAnsi" w:cstheme="minorBidi"/>
            <w:sz w:val="22"/>
            <w:szCs w:val="22"/>
            <w:lang w:eastAsia="en-AU"/>
          </w:rPr>
          <w:tab/>
        </w:r>
        <w:r w:rsidRPr="00082464">
          <w:t>Effect of sub-sale or pledge by buyer</w:t>
        </w:r>
        <w:r>
          <w:tab/>
        </w:r>
        <w:r>
          <w:fldChar w:fldCharType="begin"/>
        </w:r>
        <w:r>
          <w:instrText xml:space="preserve"> PAGEREF _Toc373847289 \h </w:instrText>
        </w:r>
        <w:r>
          <w:fldChar w:fldCharType="separate"/>
        </w:r>
        <w:r w:rsidR="00FD658F">
          <w:t>23</w:t>
        </w:r>
        <w:r>
          <w:fldChar w:fldCharType="end"/>
        </w:r>
      </w:hyperlink>
    </w:p>
    <w:p w14:paraId="6D8D428D" w14:textId="3691A617" w:rsidR="00D5047D" w:rsidRDefault="00D5047D">
      <w:pPr>
        <w:pStyle w:val="TOC5"/>
        <w:rPr>
          <w:rFonts w:asciiTheme="minorHAnsi" w:eastAsiaTheme="minorEastAsia" w:hAnsiTheme="minorHAnsi" w:cstheme="minorBidi"/>
          <w:sz w:val="22"/>
          <w:szCs w:val="22"/>
          <w:lang w:eastAsia="en-AU"/>
        </w:rPr>
      </w:pPr>
      <w:r>
        <w:tab/>
      </w:r>
      <w:hyperlink w:anchor="_Toc373847290" w:history="1">
        <w:r>
          <w:rPr>
            <w:rStyle w:val="CharSectNo"/>
          </w:rPr>
          <w:t>51</w:t>
        </w:r>
        <w:r>
          <w:tab/>
          <w:t xml:space="preserve">Sale not generally rescinded by lien or stoppage </w:t>
        </w:r>
        <w:r>
          <w:br/>
        </w:r>
        <w:r>
          <w:rPr>
            <w:rStyle w:val="charItals"/>
          </w:rPr>
          <w:t>in transitu</w:t>
        </w:r>
        <w:r>
          <w:tab/>
        </w:r>
        <w:r>
          <w:fldChar w:fldCharType="begin"/>
        </w:r>
        <w:r>
          <w:instrText xml:space="preserve"> PAGEREF _Toc373847290 \h </w:instrText>
        </w:r>
        <w:r>
          <w:fldChar w:fldCharType="separate"/>
        </w:r>
        <w:r w:rsidR="00FD658F">
          <w:t>23</w:t>
        </w:r>
        <w:r>
          <w:fldChar w:fldCharType="end"/>
        </w:r>
      </w:hyperlink>
    </w:p>
    <w:p w14:paraId="5F3F1C3F" w14:textId="12B5FE6C" w:rsidR="00D5047D" w:rsidRDefault="00D5047D">
      <w:pPr>
        <w:pStyle w:val="TOC2"/>
        <w:rPr>
          <w:rFonts w:asciiTheme="minorHAnsi" w:eastAsiaTheme="minorEastAsia" w:hAnsiTheme="minorHAnsi" w:cstheme="minorBidi"/>
          <w:b w:val="0"/>
          <w:sz w:val="22"/>
          <w:szCs w:val="22"/>
          <w:lang w:eastAsia="en-AU"/>
        </w:rPr>
      </w:pPr>
      <w:hyperlink w:anchor="_Toc373847291" w:history="1">
        <w:r w:rsidRPr="00082464">
          <w:t>Part 6</w:t>
        </w:r>
        <w:r>
          <w:rPr>
            <w:rFonts w:asciiTheme="minorHAnsi" w:eastAsiaTheme="minorEastAsia" w:hAnsiTheme="minorHAnsi" w:cstheme="minorBidi"/>
            <w:b w:val="0"/>
            <w:sz w:val="22"/>
            <w:szCs w:val="22"/>
            <w:lang w:eastAsia="en-AU"/>
          </w:rPr>
          <w:tab/>
        </w:r>
        <w:r w:rsidRPr="00082464">
          <w:t>Actions for breach of the contract</w:t>
        </w:r>
        <w:r w:rsidRPr="00D5047D">
          <w:rPr>
            <w:vanish/>
          </w:rPr>
          <w:tab/>
        </w:r>
        <w:r w:rsidRPr="00D5047D">
          <w:rPr>
            <w:vanish/>
          </w:rPr>
          <w:fldChar w:fldCharType="begin"/>
        </w:r>
        <w:r w:rsidRPr="00D5047D">
          <w:rPr>
            <w:vanish/>
          </w:rPr>
          <w:instrText xml:space="preserve"> PAGEREF _Toc373847291 \h </w:instrText>
        </w:r>
        <w:r w:rsidRPr="00D5047D">
          <w:rPr>
            <w:vanish/>
          </w:rPr>
        </w:r>
        <w:r w:rsidRPr="00D5047D">
          <w:rPr>
            <w:vanish/>
          </w:rPr>
          <w:fldChar w:fldCharType="separate"/>
        </w:r>
        <w:r w:rsidR="00FD658F">
          <w:rPr>
            <w:vanish/>
          </w:rPr>
          <w:t>25</w:t>
        </w:r>
        <w:r w:rsidRPr="00D5047D">
          <w:rPr>
            <w:vanish/>
          </w:rPr>
          <w:fldChar w:fldCharType="end"/>
        </w:r>
      </w:hyperlink>
    </w:p>
    <w:p w14:paraId="132B9500" w14:textId="4C0D11C4" w:rsidR="00D5047D" w:rsidRDefault="00D5047D">
      <w:pPr>
        <w:pStyle w:val="TOC3"/>
        <w:rPr>
          <w:rFonts w:asciiTheme="minorHAnsi" w:eastAsiaTheme="minorEastAsia" w:hAnsiTheme="minorHAnsi" w:cstheme="minorBidi"/>
          <w:b w:val="0"/>
          <w:sz w:val="22"/>
          <w:szCs w:val="22"/>
          <w:lang w:eastAsia="en-AU"/>
        </w:rPr>
      </w:pPr>
      <w:hyperlink w:anchor="_Toc373847292" w:history="1">
        <w:r w:rsidRPr="00082464">
          <w:t>Division 6.1</w:t>
        </w:r>
        <w:r>
          <w:rPr>
            <w:rFonts w:asciiTheme="minorHAnsi" w:eastAsiaTheme="minorEastAsia" w:hAnsiTheme="minorHAnsi" w:cstheme="minorBidi"/>
            <w:b w:val="0"/>
            <w:sz w:val="22"/>
            <w:szCs w:val="22"/>
            <w:lang w:eastAsia="en-AU"/>
          </w:rPr>
          <w:tab/>
        </w:r>
        <w:r w:rsidRPr="00082464">
          <w:t>Remedies of seller</w:t>
        </w:r>
        <w:r w:rsidRPr="00D5047D">
          <w:rPr>
            <w:vanish/>
          </w:rPr>
          <w:tab/>
        </w:r>
        <w:r w:rsidRPr="00D5047D">
          <w:rPr>
            <w:vanish/>
          </w:rPr>
          <w:fldChar w:fldCharType="begin"/>
        </w:r>
        <w:r w:rsidRPr="00D5047D">
          <w:rPr>
            <w:vanish/>
          </w:rPr>
          <w:instrText xml:space="preserve"> PAGEREF _Toc373847292 \h </w:instrText>
        </w:r>
        <w:r w:rsidRPr="00D5047D">
          <w:rPr>
            <w:vanish/>
          </w:rPr>
        </w:r>
        <w:r w:rsidRPr="00D5047D">
          <w:rPr>
            <w:vanish/>
          </w:rPr>
          <w:fldChar w:fldCharType="separate"/>
        </w:r>
        <w:r w:rsidR="00FD658F">
          <w:rPr>
            <w:vanish/>
          </w:rPr>
          <w:t>25</w:t>
        </w:r>
        <w:r w:rsidRPr="00D5047D">
          <w:rPr>
            <w:vanish/>
          </w:rPr>
          <w:fldChar w:fldCharType="end"/>
        </w:r>
      </w:hyperlink>
    </w:p>
    <w:p w14:paraId="09FFDB00" w14:textId="48378AD7" w:rsidR="00D5047D" w:rsidRDefault="00D5047D">
      <w:pPr>
        <w:pStyle w:val="TOC5"/>
        <w:rPr>
          <w:rFonts w:asciiTheme="minorHAnsi" w:eastAsiaTheme="minorEastAsia" w:hAnsiTheme="minorHAnsi" w:cstheme="minorBidi"/>
          <w:sz w:val="22"/>
          <w:szCs w:val="22"/>
          <w:lang w:eastAsia="en-AU"/>
        </w:rPr>
      </w:pPr>
      <w:r>
        <w:tab/>
      </w:r>
      <w:hyperlink w:anchor="_Toc373847293" w:history="1">
        <w:r w:rsidRPr="00082464">
          <w:t>52</w:t>
        </w:r>
        <w:r>
          <w:rPr>
            <w:rFonts w:asciiTheme="minorHAnsi" w:eastAsiaTheme="minorEastAsia" w:hAnsiTheme="minorHAnsi" w:cstheme="minorBidi"/>
            <w:sz w:val="22"/>
            <w:szCs w:val="22"/>
            <w:lang w:eastAsia="en-AU"/>
          </w:rPr>
          <w:tab/>
        </w:r>
        <w:r w:rsidRPr="00082464">
          <w:t>Action for price</w:t>
        </w:r>
        <w:r>
          <w:tab/>
        </w:r>
        <w:r>
          <w:fldChar w:fldCharType="begin"/>
        </w:r>
        <w:r>
          <w:instrText xml:space="preserve"> PAGEREF _Toc373847293 \h </w:instrText>
        </w:r>
        <w:r>
          <w:fldChar w:fldCharType="separate"/>
        </w:r>
        <w:r w:rsidR="00FD658F">
          <w:t>25</w:t>
        </w:r>
        <w:r>
          <w:fldChar w:fldCharType="end"/>
        </w:r>
      </w:hyperlink>
    </w:p>
    <w:p w14:paraId="378132BE" w14:textId="573749B4" w:rsidR="00D5047D" w:rsidRDefault="00D5047D">
      <w:pPr>
        <w:pStyle w:val="TOC5"/>
        <w:rPr>
          <w:rFonts w:asciiTheme="minorHAnsi" w:eastAsiaTheme="minorEastAsia" w:hAnsiTheme="minorHAnsi" w:cstheme="minorBidi"/>
          <w:sz w:val="22"/>
          <w:szCs w:val="22"/>
          <w:lang w:eastAsia="en-AU"/>
        </w:rPr>
      </w:pPr>
      <w:r>
        <w:tab/>
      </w:r>
      <w:hyperlink w:anchor="_Toc373847294" w:history="1">
        <w:r w:rsidRPr="00082464">
          <w:t>53</w:t>
        </w:r>
        <w:r>
          <w:rPr>
            <w:rFonts w:asciiTheme="minorHAnsi" w:eastAsiaTheme="minorEastAsia" w:hAnsiTheme="minorHAnsi" w:cstheme="minorBidi"/>
            <w:sz w:val="22"/>
            <w:szCs w:val="22"/>
            <w:lang w:eastAsia="en-AU"/>
          </w:rPr>
          <w:tab/>
        </w:r>
        <w:r w:rsidRPr="00082464">
          <w:t>Damages for nonacceptance</w:t>
        </w:r>
        <w:r>
          <w:tab/>
        </w:r>
        <w:r>
          <w:fldChar w:fldCharType="begin"/>
        </w:r>
        <w:r>
          <w:instrText xml:space="preserve"> PAGEREF _Toc373847294 \h </w:instrText>
        </w:r>
        <w:r>
          <w:fldChar w:fldCharType="separate"/>
        </w:r>
        <w:r w:rsidR="00FD658F">
          <w:t>25</w:t>
        </w:r>
        <w:r>
          <w:fldChar w:fldCharType="end"/>
        </w:r>
      </w:hyperlink>
    </w:p>
    <w:p w14:paraId="72846F26" w14:textId="25ED0CEF" w:rsidR="00D5047D" w:rsidRDefault="00D5047D">
      <w:pPr>
        <w:pStyle w:val="TOC3"/>
        <w:rPr>
          <w:rFonts w:asciiTheme="minorHAnsi" w:eastAsiaTheme="minorEastAsia" w:hAnsiTheme="minorHAnsi" w:cstheme="minorBidi"/>
          <w:b w:val="0"/>
          <w:sz w:val="22"/>
          <w:szCs w:val="22"/>
          <w:lang w:eastAsia="en-AU"/>
        </w:rPr>
      </w:pPr>
      <w:hyperlink w:anchor="_Toc373847295" w:history="1">
        <w:r w:rsidRPr="00082464">
          <w:t>Division 6.2</w:t>
        </w:r>
        <w:r>
          <w:rPr>
            <w:rFonts w:asciiTheme="minorHAnsi" w:eastAsiaTheme="minorEastAsia" w:hAnsiTheme="minorHAnsi" w:cstheme="minorBidi"/>
            <w:b w:val="0"/>
            <w:sz w:val="22"/>
            <w:szCs w:val="22"/>
            <w:lang w:eastAsia="en-AU"/>
          </w:rPr>
          <w:tab/>
        </w:r>
        <w:r w:rsidRPr="00082464">
          <w:t>Remedies of buyer</w:t>
        </w:r>
        <w:r w:rsidRPr="00D5047D">
          <w:rPr>
            <w:vanish/>
          </w:rPr>
          <w:tab/>
        </w:r>
        <w:r w:rsidRPr="00D5047D">
          <w:rPr>
            <w:vanish/>
          </w:rPr>
          <w:fldChar w:fldCharType="begin"/>
        </w:r>
        <w:r w:rsidRPr="00D5047D">
          <w:rPr>
            <w:vanish/>
          </w:rPr>
          <w:instrText xml:space="preserve"> PAGEREF _Toc373847295 \h </w:instrText>
        </w:r>
        <w:r w:rsidRPr="00D5047D">
          <w:rPr>
            <w:vanish/>
          </w:rPr>
        </w:r>
        <w:r w:rsidRPr="00D5047D">
          <w:rPr>
            <w:vanish/>
          </w:rPr>
          <w:fldChar w:fldCharType="separate"/>
        </w:r>
        <w:r w:rsidR="00FD658F">
          <w:rPr>
            <w:vanish/>
          </w:rPr>
          <w:t>26</w:t>
        </w:r>
        <w:r w:rsidRPr="00D5047D">
          <w:rPr>
            <w:vanish/>
          </w:rPr>
          <w:fldChar w:fldCharType="end"/>
        </w:r>
      </w:hyperlink>
    </w:p>
    <w:p w14:paraId="5DA8F39F" w14:textId="6DA3AC1F" w:rsidR="00D5047D" w:rsidRDefault="00D5047D">
      <w:pPr>
        <w:pStyle w:val="TOC5"/>
        <w:rPr>
          <w:rFonts w:asciiTheme="minorHAnsi" w:eastAsiaTheme="minorEastAsia" w:hAnsiTheme="minorHAnsi" w:cstheme="minorBidi"/>
          <w:sz w:val="22"/>
          <w:szCs w:val="22"/>
          <w:lang w:eastAsia="en-AU"/>
        </w:rPr>
      </w:pPr>
      <w:r>
        <w:tab/>
      </w:r>
      <w:hyperlink w:anchor="_Toc373847296" w:history="1">
        <w:r w:rsidRPr="00082464">
          <w:t>54</w:t>
        </w:r>
        <w:r>
          <w:rPr>
            <w:rFonts w:asciiTheme="minorHAnsi" w:eastAsiaTheme="minorEastAsia" w:hAnsiTheme="minorHAnsi" w:cstheme="minorBidi"/>
            <w:sz w:val="22"/>
            <w:szCs w:val="22"/>
            <w:lang w:eastAsia="en-AU"/>
          </w:rPr>
          <w:tab/>
        </w:r>
        <w:r w:rsidRPr="00082464">
          <w:t>Damages for nondelivery</w:t>
        </w:r>
        <w:r>
          <w:tab/>
        </w:r>
        <w:r>
          <w:fldChar w:fldCharType="begin"/>
        </w:r>
        <w:r>
          <w:instrText xml:space="preserve"> PAGEREF _Toc373847296 \h </w:instrText>
        </w:r>
        <w:r>
          <w:fldChar w:fldCharType="separate"/>
        </w:r>
        <w:r w:rsidR="00FD658F">
          <w:t>26</w:t>
        </w:r>
        <w:r>
          <w:fldChar w:fldCharType="end"/>
        </w:r>
      </w:hyperlink>
    </w:p>
    <w:p w14:paraId="35970D7A" w14:textId="4F135D83" w:rsidR="00D5047D" w:rsidRDefault="00D5047D">
      <w:pPr>
        <w:pStyle w:val="TOC5"/>
        <w:rPr>
          <w:rFonts w:asciiTheme="minorHAnsi" w:eastAsiaTheme="minorEastAsia" w:hAnsiTheme="minorHAnsi" w:cstheme="minorBidi"/>
          <w:sz w:val="22"/>
          <w:szCs w:val="22"/>
          <w:lang w:eastAsia="en-AU"/>
        </w:rPr>
      </w:pPr>
      <w:r>
        <w:tab/>
      </w:r>
      <w:hyperlink w:anchor="_Toc373847297" w:history="1">
        <w:r w:rsidRPr="00082464">
          <w:t>55</w:t>
        </w:r>
        <w:r>
          <w:rPr>
            <w:rFonts w:asciiTheme="minorHAnsi" w:eastAsiaTheme="minorEastAsia" w:hAnsiTheme="minorHAnsi" w:cstheme="minorBidi"/>
            <w:sz w:val="22"/>
            <w:szCs w:val="22"/>
            <w:lang w:eastAsia="en-AU"/>
          </w:rPr>
          <w:tab/>
        </w:r>
        <w:r w:rsidRPr="00082464">
          <w:t>Specific performance</w:t>
        </w:r>
        <w:r>
          <w:tab/>
        </w:r>
        <w:r>
          <w:fldChar w:fldCharType="begin"/>
        </w:r>
        <w:r>
          <w:instrText xml:space="preserve"> PAGEREF _Toc373847297 \h </w:instrText>
        </w:r>
        <w:r>
          <w:fldChar w:fldCharType="separate"/>
        </w:r>
        <w:r w:rsidR="00FD658F">
          <w:t>26</w:t>
        </w:r>
        <w:r>
          <w:fldChar w:fldCharType="end"/>
        </w:r>
      </w:hyperlink>
    </w:p>
    <w:p w14:paraId="7EECDEAD" w14:textId="0BE0EEF5" w:rsidR="00D5047D" w:rsidRDefault="00D5047D">
      <w:pPr>
        <w:pStyle w:val="TOC5"/>
        <w:rPr>
          <w:rFonts w:asciiTheme="minorHAnsi" w:eastAsiaTheme="minorEastAsia" w:hAnsiTheme="minorHAnsi" w:cstheme="minorBidi"/>
          <w:sz w:val="22"/>
          <w:szCs w:val="22"/>
          <w:lang w:eastAsia="en-AU"/>
        </w:rPr>
      </w:pPr>
      <w:r>
        <w:tab/>
      </w:r>
      <w:hyperlink w:anchor="_Toc373847298" w:history="1">
        <w:r w:rsidRPr="00082464">
          <w:t>56</w:t>
        </w:r>
        <w:r>
          <w:rPr>
            <w:rFonts w:asciiTheme="minorHAnsi" w:eastAsiaTheme="minorEastAsia" w:hAnsiTheme="minorHAnsi" w:cstheme="minorBidi"/>
            <w:sz w:val="22"/>
            <w:szCs w:val="22"/>
            <w:lang w:eastAsia="en-AU"/>
          </w:rPr>
          <w:tab/>
        </w:r>
        <w:r w:rsidRPr="00082464">
          <w:t>Remedy for breach of warranty</w:t>
        </w:r>
        <w:r>
          <w:tab/>
        </w:r>
        <w:r>
          <w:fldChar w:fldCharType="begin"/>
        </w:r>
        <w:r>
          <w:instrText xml:space="preserve"> PAGEREF _Toc373847298 \h </w:instrText>
        </w:r>
        <w:r>
          <w:fldChar w:fldCharType="separate"/>
        </w:r>
        <w:r w:rsidR="00FD658F">
          <w:t>26</w:t>
        </w:r>
        <w:r>
          <w:fldChar w:fldCharType="end"/>
        </w:r>
      </w:hyperlink>
    </w:p>
    <w:p w14:paraId="60279F7D" w14:textId="476D3CDD" w:rsidR="00D5047D" w:rsidRDefault="00D5047D">
      <w:pPr>
        <w:pStyle w:val="TOC5"/>
        <w:rPr>
          <w:rFonts w:asciiTheme="minorHAnsi" w:eastAsiaTheme="minorEastAsia" w:hAnsiTheme="minorHAnsi" w:cstheme="minorBidi"/>
          <w:sz w:val="22"/>
          <w:szCs w:val="22"/>
          <w:lang w:eastAsia="en-AU"/>
        </w:rPr>
      </w:pPr>
      <w:r>
        <w:tab/>
      </w:r>
      <w:hyperlink w:anchor="_Toc373847299" w:history="1">
        <w:r w:rsidRPr="00082464">
          <w:t>57</w:t>
        </w:r>
        <w:r>
          <w:rPr>
            <w:rFonts w:asciiTheme="minorHAnsi" w:eastAsiaTheme="minorEastAsia" w:hAnsiTheme="minorHAnsi" w:cstheme="minorBidi"/>
            <w:sz w:val="22"/>
            <w:szCs w:val="22"/>
            <w:lang w:eastAsia="en-AU"/>
          </w:rPr>
          <w:tab/>
        </w:r>
        <w:r w:rsidRPr="00082464">
          <w:t>Interest and special damages</w:t>
        </w:r>
        <w:r>
          <w:tab/>
        </w:r>
        <w:r>
          <w:fldChar w:fldCharType="begin"/>
        </w:r>
        <w:r>
          <w:instrText xml:space="preserve"> PAGEREF _Toc373847299 \h </w:instrText>
        </w:r>
        <w:r>
          <w:fldChar w:fldCharType="separate"/>
        </w:r>
        <w:r w:rsidR="00FD658F">
          <w:t>27</w:t>
        </w:r>
        <w:r>
          <w:fldChar w:fldCharType="end"/>
        </w:r>
      </w:hyperlink>
    </w:p>
    <w:p w14:paraId="6B1E5600" w14:textId="4C262B7A" w:rsidR="00D5047D" w:rsidRDefault="00D5047D">
      <w:pPr>
        <w:pStyle w:val="TOC2"/>
        <w:rPr>
          <w:rFonts w:asciiTheme="minorHAnsi" w:eastAsiaTheme="minorEastAsia" w:hAnsiTheme="minorHAnsi" w:cstheme="minorBidi"/>
          <w:b w:val="0"/>
          <w:sz w:val="22"/>
          <w:szCs w:val="22"/>
          <w:lang w:eastAsia="en-AU"/>
        </w:rPr>
      </w:pPr>
      <w:hyperlink w:anchor="_Toc373847300" w:history="1">
        <w:r w:rsidRPr="00082464">
          <w:t>Part 7</w:t>
        </w:r>
        <w:r>
          <w:rPr>
            <w:rFonts w:asciiTheme="minorHAnsi" w:eastAsiaTheme="minorEastAsia" w:hAnsiTheme="minorHAnsi" w:cstheme="minorBidi"/>
            <w:b w:val="0"/>
            <w:sz w:val="22"/>
            <w:szCs w:val="22"/>
            <w:lang w:eastAsia="en-AU"/>
          </w:rPr>
          <w:tab/>
        </w:r>
        <w:r w:rsidRPr="00082464">
          <w:t>Miscellaneous</w:t>
        </w:r>
        <w:r w:rsidRPr="00D5047D">
          <w:rPr>
            <w:vanish/>
          </w:rPr>
          <w:tab/>
        </w:r>
        <w:r w:rsidRPr="00D5047D">
          <w:rPr>
            <w:vanish/>
          </w:rPr>
          <w:fldChar w:fldCharType="begin"/>
        </w:r>
        <w:r w:rsidRPr="00D5047D">
          <w:rPr>
            <w:vanish/>
          </w:rPr>
          <w:instrText xml:space="preserve"> PAGEREF _Toc373847300 \h </w:instrText>
        </w:r>
        <w:r w:rsidRPr="00D5047D">
          <w:rPr>
            <w:vanish/>
          </w:rPr>
        </w:r>
        <w:r w:rsidRPr="00D5047D">
          <w:rPr>
            <w:vanish/>
          </w:rPr>
          <w:fldChar w:fldCharType="separate"/>
        </w:r>
        <w:r w:rsidR="00FD658F">
          <w:rPr>
            <w:vanish/>
          </w:rPr>
          <w:t>28</w:t>
        </w:r>
        <w:r w:rsidRPr="00D5047D">
          <w:rPr>
            <w:vanish/>
          </w:rPr>
          <w:fldChar w:fldCharType="end"/>
        </w:r>
      </w:hyperlink>
    </w:p>
    <w:p w14:paraId="05D624CE" w14:textId="2208295A" w:rsidR="00D5047D" w:rsidRDefault="00D5047D">
      <w:pPr>
        <w:pStyle w:val="TOC5"/>
        <w:rPr>
          <w:rFonts w:asciiTheme="minorHAnsi" w:eastAsiaTheme="minorEastAsia" w:hAnsiTheme="minorHAnsi" w:cstheme="minorBidi"/>
          <w:sz w:val="22"/>
          <w:szCs w:val="22"/>
          <w:lang w:eastAsia="en-AU"/>
        </w:rPr>
      </w:pPr>
      <w:r>
        <w:tab/>
      </w:r>
      <w:hyperlink w:anchor="_Toc373847301" w:history="1">
        <w:r w:rsidRPr="00082464">
          <w:t>59</w:t>
        </w:r>
        <w:r>
          <w:rPr>
            <w:rFonts w:asciiTheme="minorHAnsi" w:eastAsiaTheme="minorEastAsia" w:hAnsiTheme="minorHAnsi" w:cstheme="minorBidi"/>
            <w:sz w:val="22"/>
            <w:szCs w:val="22"/>
            <w:lang w:eastAsia="en-AU"/>
          </w:rPr>
          <w:tab/>
        </w:r>
        <w:r w:rsidRPr="00082464">
          <w:t>Rights etc enforceable by action</w:t>
        </w:r>
        <w:r>
          <w:tab/>
        </w:r>
        <w:r>
          <w:fldChar w:fldCharType="begin"/>
        </w:r>
        <w:r>
          <w:instrText xml:space="preserve"> PAGEREF _Toc373847301 \h </w:instrText>
        </w:r>
        <w:r>
          <w:fldChar w:fldCharType="separate"/>
        </w:r>
        <w:r w:rsidR="00FD658F">
          <w:t>28</w:t>
        </w:r>
        <w:r>
          <w:fldChar w:fldCharType="end"/>
        </w:r>
      </w:hyperlink>
    </w:p>
    <w:p w14:paraId="034EAE68" w14:textId="2F49A94B" w:rsidR="00D5047D" w:rsidRDefault="00D5047D">
      <w:pPr>
        <w:pStyle w:val="TOC5"/>
        <w:rPr>
          <w:rFonts w:asciiTheme="minorHAnsi" w:eastAsiaTheme="minorEastAsia" w:hAnsiTheme="minorHAnsi" w:cstheme="minorBidi"/>
          <w:sz w:val="22"/>
          <w:szCs w:val="22"/>
          <w:lang w:eastAsia="en-AU"/>
        </w:rPr>
      </w:pPr>
      <w:r>
        <w:tab/>
      </w:r>
      <w:hyperlink w:anchor="_Toc373847302" w:history="1">
        <w:r w:rsidRPr="00082464">
          <w:t>60</w:t>
        </w:r>
        <w:r>
          <w:rPr>
            <w:rFonts w:asciiTheme="minorHAnsi" w:eastAsiaTheme="minorEastAsia" w:hAnsiTheme="minorHAnsi" w:cstheme="minorBidi"/>
            <w:sz w:val="22"/>
            <w:szCs w:val="22"/>
            <w:lang w:eastAsia="en-AU"/>
          </w:rPr>
          <w:tab/>
        </w:r>
        <w:r w:rsidRPr="00082464">
          <w:t>Auction sales</w:t>
        </w:r>
        <w:r>
          <w:tab/>
        </w:r>
        <w:r>
          <w:fldChar w:fldCharType="begin"/>
        </w:r>
        <w:r>
          <w:instrText xml:space="preserve"> PAGEREF _Toc373847302 \h </w:instrText>
        </w:r>
        <w:r>
          <w:fldChar w:fldCharType="separate"/>
        </w:r>
        <w:r w:rsidR="00FD658F">
          <w:t>28</w:t>
        </w:r>
        <w:r>
          <w:fldChar w:fldCharType="end"/>
        </w:r>
      </w:hyperlink>
    </w:p>
    <w:p w14:paraId="7C858EC4" w14:textId="1BA7D9C7" w:rsidR="00D5047D" w:rsidRDefault="00D5047D">
      <w:pPr>
        <w:pStyle w:val="TOC5"/>
        <w:rPr>
          <w:rFonts w:asciiTheme="minorHAnsi" w:eastAsiaTheme="minorEastAsia" w:hAnsiTheme="minorHAnsi" w:cstheme="minorBidi"/>
          <w:sz w:val="22"/>
          <w:szCs w:val="22"/>
          <w:lang w:eastAsia="en-AU"/>
        </w:rPr>
      </w:pPr>
      <w:r>
        <w:tab/>
      </w:r>
      <w:hyperlink w:anchor="_Toc373847303" w:history="1">
        <w:r w:rsidRPr="00082464">
          <w:t>61</w:t>
        </w:r>
        <w:r>
          <w:rPr>
            <w:rFonts w:asciiTheme="minorHAnsi" w:eastAsiaTheme="minorEastAsia" w:hAnsiTheme="minorHAnsi" w:cstheme="minorBidi"/>
            <w:sz w:val="22"/>
            <w:szCs w:val="22"/>
            <w:lang w:eastAsia="en-AU"/>
          </w:rPr>
          <w:tab/>
        </w:r>
        <w:r w:rsidRPr="00082464">
          <w:t>Draft allowance on wool</w:t>
        </w:r>
        <w:r>
          <w:tab/>
        </w:r>
        <w:r>
          <w:fldChar w:fldCharType="begin"/>
        </w:r>
        <w:r>
          <w:instrText xml:space="preserve"> PAGEREF _Toc373847303 \h </w:instrText>
        </w:r>
        <w:r>
          <w:fldChar w:fldCharType="separate"/>
        </w:r>
        <w:r w:rsidR="00FD658F">
          <w:t>29</w:t>
        </w:r>
        <w:r>
          <w:fldChar w:fldCharType="end"/>
        </w:r>
      </w:hyperlink>
    </w:p>
    <w:p w14:paraId="2AC2DDE2" w14:textId="520E4C9A" w:rsidR="00D5047D" w:rsidRDefault="00D5047D">
      <w:pPr>
        <w:pStyle w:val="TOC5"/>
        <w:rPr>
          <w:rFonts w:asciiTheme="minorHAnsi" w:eastAsiaTheme="minorEastAsia" w:hAnsiTheme="minorHAnsi" w:cstheme="minorBidi"/>
          <w:sz w:val="22"/>
          <w:szCs w:val="22"/>
          <w:lang w:eastAsia="en-AU"/>
        </w:rPr>
      </w:pPr>
      <w:r>
        <w:tab/>
      </w:r>
      <w:hyperlink w:anchor="_Toc373847304" w:history="1">
        <w:r w:rsidRPr="00082464">
          <w:t>62</w:t>
        </w:r>
        <w:r>
          <w:rPr>
            <w:rFonts w:asciiTheme="minorHAnsi" w:eastAsiaTheme="minorEastAsia" w:hAnsiTheme="minorHAnsi" w:cstheme="minorBidi"/>
            <w:sz w:val="22"/>
            <w:szCs w:val="22"/>
            <w:lang w:eastAsia="en-AU"/>
          </w:rPr>
          <w:tab/>
        </w:r>
        <w:r w:rsidRPr="00082464">
          <w:t>Savings</w:t>
        </w:r>
        <w:r>
          <w:tab/>
        </w:r>
        <w:r>
          <w:fldChar w:fldCharType="begin"/>
        </w:r>
        <w:r>
          <w:instrText xml:space="preserve"> PAGEREF _Toc373847304 \h </w:instrText>
        </w:r>
        <w:r>
          <w:fldChar w:fldCharType="separate"/>
        </w:r>
        <w:r w:rsidR="00FD658F">
          <w:t>29</w:t>
        </w:r>
        <w:r>
          <w:fldChar w:fldCharType="end"/>
        </w:r>
      </w:hyperlink>
    </w:p>
    <w:p w14:paraId="10C6E811" w14:textId="7A79C42C" w:rsidR="00D5047D" w:rsidRDefault="00D5047D">
      <w:pPr>
        <w:pStyle w:val="TOC6"/>
        <w:rPr>
          <w:rFonts w:asciiTheme="minorHAnsi" w:eastAsiaTheme="minorEastAsia" w:hAnsiTheme="minorHAnsi" w:cstheme="minorBidi"/>
          <w:b w:val="0"/>
          <w:sz w:val="22"/>
          <w:szCs w:val="22"/>
          <w:lang w:eastAsia="en-AU"/>
        </w:rPr>
      </w:pPr>
      <w:hyperlink w:anchor="_Toc373847305" w:history="1">
        <w:r w:rsidRPr="00082464">
          <w:t>Dictionary</w:t>
        </w:r>
        <w:r>
          <w:tab/>
        </w:r>
        <w:r>
          <w:tab/>
        </w:r>
        <w:r w:rsidRPr="00D5047D">
          <w:rPr>
            <w:b w:val="0"/>
            <w:sz w:val="20"/>
          </w:rPr>
          <w:fldChar w:fldCharType="begin"/>
        </w:r>
        <w:r w:rsidRPr="00D5047D">
          <w:rPr>
            <w:b w:val="0"/>
            <w:sz w:val="20"/>
          </w:rPr>
          <w:instrText xml:space="preserve"> PAGEREF _Toc373847305 \h </w:instrText>
        </w:r>
        <w:r w:rsidRPr="00D5047D">
          <w:rPr>
            <w:b w:val="0"/>
            <w:sz w:val="20"/>
          </w:rPr>
        </w:r>
        <w:r w:rsidRPr="00D5047D">
          <w:rPr>
            <w:b w:val="0"/>
            <w:sz w:val="20"/>
          </w:rPr>
          <w:fldChar w:fldCharType="separate"/>
        </w:r>
        <w:r w:rsidR="00FD658F">
          <w:rPr>
            <w:b w:val="0"/>
            <w:sz w:val="20"/>
          </w:rPr>
          <w:t>30</w:t>
        </w:r>
        <w:r w:rsidRPr="00D5047D">
          <w:rPr>
            <w:b w:val="0"/>
            <w:sz w:val="20"/>
          </w:rPr>
          <w:fldChar w:fldCharType="end"/>
        </w:r>
      </w:hyperlink>
    </w:p>
    <w:p w14:paraId="39C19A29" w14:textId="252DDDE5" w:rsidR="00D5047D" w:rsidRDefault="00D5047D" w:rsidP="00D5047D">
      <w:pPr>
        <w:pStyle w:val="TOC7"/>
        <w:spacing w:before="480"/>
        <w:rPr>
          <w:rFonts w:asciiTheme="minorHAnsi" w:eastAsiaTheme="minorEastAsia" w:hAnsiTheme="minorHAnsi" w:cstheme="minorBidi"/>
          <w:b w:val="0"/>
          <w:sz w:val="22"/>
          <w:szCs w:val="22"/>
          <w:lang w:eastAsia="en-AU"/>
        </w:rPr>
      </w:pPr>
      <w:hyperlink w:anchor="_Toc373847306" w:history="1">
        <w:r>
          <w:t>Endnotes</w:t>
        </w:r>
        <w:r w:rsidRPr="00D5047D">
          <w:rPr>
            <w:vanish/>
          </w:rPr>
          <w:tab/>
        </w:r>
        <w:r w:rsidRPr="00D5047D">
          <w:rPr>
            <w:b w:val="0"/>
            <w:vanish/>
          </w:rPr>
          <w:fldChar w:fldCharType="begin"/>
        </w:r>
        <w:r w:rsidRPr="00D5047D">
          <w:rPr>
            <w:b w:val="0"/>
            <w:vanish/>
          </w:rPr>
          <w:instrText xml:space="preserve"> PAGEREF _Toc373847306 \h </w:instrText>
        </w:r>
        <w:r w:rsidRPr="00D5047D">
          <w:rPr>
            <w:b w:val="0"/>
            <w:vanish/>
          </w:rPr>
        </w:r>
        <w:r w:rsidRPr="00D5047D">
          <w:rPr>
            <w:b w:val="0"/>
            <w:vanish/>
          </w:rPr>
          <w:fldChar w:fldCharType="separate"/>
        </w:r>
        <w:r w:rsidR="00FD658F">
          <w:rPr>
            <w:b w:val="0"/>
            <w:vanish/>
          </w:rPr>
          <w:t>32</w:t>
        </w:r>
        <w:r w:rsidRPr="00D5047D">
          <w:rPr>
            <w:b w:val="0"/>
            <w:vanish/>
          </w:rPr>
          <w:fldChar w:fldCharType="end"/>
        </w:r>
      </w:hyperlink>
    </w:p>
    <w:p w14:paraId="5343E365" w14:textId="668B4474" w:rsidR="00D5047D" w:rsidRDefault="00D5047D">
      <w:pPr>
        <w:pStyle w:val="TOC5"/>
        <w:rPr>
          <w:rFonts w:asciiTheme="minorHAnsi" w:eastAsiaTheme="minorEastAsia" w:hAnsiTheme="minorHAnsi" w:cstheme="minorBidi"/>
          <w:sz w:val="22"/>
          <w:szCs w:val="22"/>
          <w:lang w:eastAsia="en-AU"/>
        </w:rPr>
      </w:pPr>
      <w:r>
        <w:tab/>
      </w:r>
      <w:hyperlink w:anchor="_Toc373847307" w:history="1">
        <w:r w:rsidRPr="00082464">
          <w:t>1</w:t>
        </w:r>
        <w:r>
          <w:rPr>
            <w:rFonts w:asciiTheme="minorHAnsi" w:eastAsiaTheme="minorEastAsia" w:hAnsiTheme="minorHAnsi" w:cstheme="minorBidi"/>
            <w:sz w:val="22"/>
            <w:szCs w:val="22"/>
            <w:lang w:eastAsia="en-AU"/>
          </w:rPr>
          <w:tab/>
        </w:r>
        <w:r w:rsidRPr="00082464">
          <w:t>About the endnotes</w:t>
        </w:r>
        <w:r>
          <w:tab/>
        </w:r>
        <w:r>
          <w:fldChar w:fldCharType="begin"/>
        </w:r>
        <w:r>
          <w:instrText xml:space="preserve"> PAGEREF _Toc373847307 \h </w:instrText>
        </w:r>
        <w:r>
          <w:fldChar w:fldCharType="separate"/>
        </w:r>
        <w:r w:rsidR="00FD658F">
          <w:t>32</w:t>
        </w:r>
        <w:r>
          <w:fldChar w:fldCharType="end"/>
        </w:r>
      </w:hyperlink>
    </w:p>
    <w:p w14:paraId="6E7784FC" w14:textId="06A991C0" w:rsidR="00D5047D" w:rsidRDefault="00D5047D">
      <w:pPr>
        <w:pStyle w:val="TOC5"/>
        <w:rPr>
          <w:rFonts w:asciiTheme="minorHAnsi" w:eastAsiaTheme="minorEastAsia" w:hAnsiTheme="minorHAnsi" w:cstheme="minorBidi"/>
          <w:sz w:val="22"/>
          <w:szCs w:val="22"/>
          <w:lang w:eastAsia="en-AU"/>
        </w:rPr>
      </w:pPr>
      <w:r>
        <w:tab/>
      </w:r>
      <w:hyperlink w:anchor="_Toc373847308" w:history="1">
        <w:r w:rsidRPr="00082464">
          <w:t>2</w:t>
        </w:r>
        <w:r>
          <w:rPr>
            <w:rFonts w:asciiTheme="minorHAnsi" w:eastAsiaTheme="minorEastAsia" w:hAnsiTheme="minorHAnsi" w:cstheme="minorBidi"/>
            <w:sz w:val="22"/>
            <w:szCs w:val="22"/>
            <w:lang w:eastAsia="en-AU"/>
          </w:rPr>
          <w:tab/>
        </w:r>
        <w:r w:rsidRPr="00082464">
          <w:t>Abbreviation key</w:t>
        </w:r>
        <w:r>
          <w:tab/>
        </w:r>
        <w:r>
          <w:fldChar w:fldCharType="begin"/>
        </w:r>
        <w:r>
          <w:instrText xml:space="preserve"> PAGEREF _Toc373847308 \h </w:instrText>
        </w:r>
        <w:r>
          <w:fldChar w:fldCharType="separate"/>
        </w:r>
        <w:r w:rsidR="00FD658F">
          <w:t>32</w:t>
        </w:r>
        <w:r>
          <w:fldChar w:fldCharType="end"/>
        </w:r>
      </w:hyperlink>
    </w:p>
    <w:p w14:paraId="7A35BBF1" w14:textId="3B748EEF" w:rsidR="00D5047D" w:rsidRDefault="00D5047D">
      <w:pPr>
        <w:pStyle w:val="TOC5"/>
        <w:rPr>
          <w:rFonts w:asciiTheme="minorHAnsi" w:eastAsiaTheme="minorEastAsia" w:hAnsiTheme="minorHAnsi" w:cstheme="minorBidi"/>
          <w:sz w:val="22"/>
          <w:szCs w:val="22"/>
          <w:lang w:eastAsia="en-AU"/>
        </w:rPr>
      </w:pPr>
      <w:r>
        <w:tab/>
      </w:r>
      <w:hyperlink w:anchor="_Toc373847309" w:history="1">
        <w:r w:rsidRPr="00082464">
          <w:t>3</w:t>
        </w:r>
        <w:r>
          <w:rPr>
            <w:rFonts w:asciiTheme="minorHAnsi" w:eastAsiaTheme="minorEastAsia" w:hAnsiTheme="minorHAnsi" w:cstheme="minorBidi"/>
            <w:sz w:val="22"/>
            <w:szCs w:val="22"/>
            <w:lang w:eastAsia="en-AU"/>
          </w:rPr>
          <w:tab/>
        </w:r>
        <w:r w:rsidRPr="00082464">
          <w:t>Legislation history</w:t>
        </w:r>
        <w:r>
          <w:tab/>
        </w:r>
        <w:r>
          <w:fldChar w:fldCharType="begin"/>
        </w:r>
        <w:r>
          <w:instrText xml:space="preserve"> PAGEREF _Toc373847309 \h </w:instrText>
        </w:r>
        <w:r>
          <w:fldChar w:fldCharType="separate"/>
        </w:r>
        <w:r w:rsidR="00FD658F">
          <w:t>33</w:t>
        </w:r>
        <w:r>
          <w:fldChar w:fldCharType="end"/>
        </w:r>
      </w:hyperlink>
    </w:p>
    <w:p w14:paraId="7A780B40" w14:textId="5F72AD92" w:rsidR="00D5047D" w:rsidRDefault="00D5047D">
      <w:pPr>
        <w:pStyle w:val="TOC5"/>
        <w:rPr>
          <w:rFonts w:asciiTheme="minorHAnsi" w:eastAsiaTheme="minorEastAsia" w:hAnsiTheme="minorHAnsi" w:cstheme="minorBidi"/>
          <w:sz w:val="22"/>
          <w:szCs w:val="22"/>
          <w:lang w:eastAsia="en-AU"/>
        </w:rPr>
      </w:pPr>
      <w:r>
        <w:tab/>
      </w:r>
      <w:hyperlink w:anchor="_Toc373847310" w:history="1">
        <w:r w:rsidRPr="00082464">
          <w:t>4</w:t>
        </w:r>
        <w:r>
          <w:rPr>
            <w:rFonts w:asciiTheme="minorHAnsi" w:eastAsiaTheme="minorEastAsia" w:hAnsiTheme="minorHAnsi" w:cstheme="minorBidi"/>
            <w:sz w:val="22"/>
            <w:szCs w:val="22"/>
            <w:lang w:eastAsia="en-AU"/>
          </w:rPr>
          <w:tab/>
        </w:r>
        <w:r w:rsidRPr="00082464">
          <w:t>Amendment history</w:t>
        </w:r>
        <w:r>
          <w:tab/>
        </w:r>
        <w:r>
          <w:fldChar w:fldCharType="begin"/>
        </w:r>
        <w:r>
          <w:instrText xml:space="preserve"> PAGEREF _Toc373847310 \h </w:instrText>
        </w:r>
        <w:r>
          <w:fldChar w:fldCharType="separate"/>
        </w:r>
        <w:r w:rsidR="00FD658F">
          <w:t>34</w:t>
        </w:r>
        <w:r>
          <w:fldChar w:fldCharType="end"/>
        </w:r>
      </w:hyperlink>
    </w:p>
    <w:p w14:paraId="6A549C72" w14:textId="4E2AA4DB" w:rsidR="00D5047D" w:rsidRDefault="00D5047D">
      <w:pPr>
        <w:pStyle w:val="TOC5"/>
        <w:rPr>
          <w:rFonts w:asciiTheme="minorHAnsi" w:eastAsiaTheme="minorEastAsia" w:hAnsiTheme="minorHAnsi" w:cstheme="minorBidi"/>
          <w:sz w:val="22"/>
          <w:szCs w:val="22"/>
          <w:lang w:eastAsia="en-AU"/>
        </w:rPr>
      </w:pPr>
      <w:r>
        <w:tab/>
      </w:r>
      <w:hyperlink w:anchor="_Toc373847311" w:history="1">
        <w:r w:rsidRPr="00082464">
          <w:t>5</w:t>
        </w:r>
        <w:r>
          <w:rPr>
            <w:rFonts w:asciiTheme="minorHAnsi" w:eastAsiaTheme="minorEastAsia" w:hAnsiTheme="minorHAnsi" w:cstheme="minorBidi"/>
            <w:sz w:val="22"/>
            <w:szCs w:val="22"/>
            <w:lang w:eastAsia="en-AU"/>
          </w:rPr>
          <w:tab/>
        </w:r>
        <w:r w:rsidRPr="00082464">
          <w:t>Earlier republications</w:t>
        </w:r>
        <w:r>
          <w:tab/>
        </w:r>
        <w:r>
          <w:fldChar w:fldCharType="begin"/>
        </w:r>
        <w:r>
          <w:instrText xml:space="preserve"> PAGEREF _Toc373847311 \h </w:instrText>
        </w:r>
        <w:r>
          <w:fldChar w:fldCharType="separate"/>
        </w:r>
        <w:r w:rsidR="00FD658F">
          <w:t>37</w:t>
        </w:r>
        <w:r>
          <w:fldChar w:fldCharType="end"/>
        </w:r>
      </w:hyperlink>
    </w:p>
    <w:p w14:paraId="4B02A78A" w14:textId="77777777" w:rsidR="00AD451C" w:rsidRDefault="00D5047D">
      <w:pPr>
        <w:pStyle w:val="BillBasic"/>
      </w:pPr>
      <w:r>
        <w:fldChar w:fldCharType="end"/>
      </w:r>
    </w:p>
    <w:p w14:paraId="3FE24913" w14:textId="77777777" w:rsidR="00AD451C" w:rsidRDefault="00AD451C"/>
    <w:p w14:paraId="671A45FA" w14:textId="77777777" w:rsidR="00AD451C" w:rsidRDefault="00AD451C">
      <w:pPr>
        <w:pStyle w:val="01Contents"/>
        <w:sectPr w:rsidR="00AD451C">
          <w:headerReference w:type="even" r:id="rId20"/>
          <w:headerReference w:type="default" r:id="rId21"/>
          <w:footerReference w:type="even" r:id="rId22"/>
          <w:footerReference w:type="default" r:id="rId23"/>
          <w:footerReference w:type="first" r:id="rId24"/>
          <w:pgSz w:w="11907" w:h="16839" w:code="9"/>
          <w:pgMar w:top="3000" w:right="1900" w:bottom="2500" w:left="2300" w:header="2480" w:footer="2100" w:gutter="0"/>
          <w:pgNumType w:start="1"/>
          <w:cols w:space="720"/>
          <w:titlePg/>
          <w:docGrid w:linePitch="254"/>
        </w:sectPr>
      </w:pPr>
    </w:p>
    <w:p w14:paraId="75FB6D1F" w14:textId="77777777" w:rsidR="00AD451C" w:rsidRDefault="00CB46D5">
      <w:pPr>
        <w:jc w:val="center"/>
      </w:pPr>
      <w:r>
        <w:rPr>
          <w:noProof/>
          <w:lang w:eastAsia="en-AU"/>
        </w:rPr>
        <w:lastRenderedPageBreak/>
        <w:drawing>
          <wp:inline distT="0" distB="0" distL="0" distR="0" wp14:anchorId="2F59DEF5" wp14:editId="25CB30ED">
            <wp:extent cx="1333500" cy="1181100"/>
            <wp:effectExtent l="19050" t="0" r="0" b="0"/>
            <wp:docPr id="3" name="Picture 3" descr="G:\pco\1 Office Administration\Information Technology\ACTCrest\Black&amp;White\ACT Crest high res 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co\1 Office Administration\Information Technology\ACTCrest\Black&amp;White\ACT Crest high res small.tif"/>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9962E47" w14:textId="77777777" w:rsidR="00AD451C" w:rsidRDefault="0094715C">
      <w:pPr>
        <w:jc w:val="center"/>
        <w:rPr>
          <w:rFonts w:ascii="Arial" w:hAnsi="Arial"/>
        </w:rPr>
      </w:pPr>
      <w:r>
        <w:rPr>
          <w:rFonts w:ascii="Arial" w:hAnsi="Arial"/>
        </w:rPr>
        <w:t>Australian Capital Territory</w:t>
      </w:r>
    </w:p>
    <w:p w14:paraId="217A48EA" w14:textId="7088A17C" w:rsidR="00AD451C" w:rsidRDefault="00201B73">
      <w:pPr>
        <w:pStyle w:val="Billname"/>
      </w:pPr>
      <w:bookmarkStart w:id="6" w:name="Citation"/>
      <w:r>
        <w:t>Sale of Goods Act 1954</w:t>
      </w:r>
      <w:bookmarkEnd w:id="6"/>
    </w:p>
    <w:p w14:paraId="6B4BFACB" w14:textId="77777777" w:rsidR="00AD451C" w:rsidRDefault="00AD451C">
      <w:pPr>
        <w:pStyle w:val="ActNo"/>
      </w:pPr>
    </w:p>
    <w:p w14:paraId="5CE12A04" w14:textId="77777777" w:rsidR="00AD451C" w:rsidRDefault="00AD451C">
      <w:pPr>
        <w:pStyle w:val="N-line3"/>
      </w:pPr>
    </w:p>
    <w:p w14:paraId="4515C76D" w14:textId="77777777" w:rsidR="00AD451C" w:rsidRDefault="0094715C">
      <w:pPr>
        <w:pStyle w:val="LongTitle"/>
      </w:pPr>
      <w:r>
        <w:t>An Act relating to the sale of goods</w:t>
      </w:r>
    </w:p>
    <w:p w14:paraId="6F90709E" w14:textId="77777777" w:rsidR="00AD451C" w:rsidRDefault="00AD451C">
      <w:pPr>
        <w:pStyle w:val="N-line3"/>
      </w:pPr>
    </w:p>
    <w:p w14:paraId="133D5D4E" w14:textId="77777777" w:rsidR="00AD451C" w:rsidRDefault="0094715C">
      <w:pPr>
        <w:pStyle w:val="Placeholder"/>
      </w:pPr>
      <w:r>
        <w:rPr>
          <w:rStyle w:val="charContents"/>
          <w:sz w:val="16"/>
        </w:rPr>
        <w:t xml:space="preserve">  </w:t>
      </w:r>
      <w:r>
        <w:rPr>
          <w:rStyle w:val="charPage"/>
        </w:rPr>
        <w:t xml:space="preserve">  </w:t>
      </w:r>
    </w:p>
    <w:p w14:paraId="34312F36" w14:textId="77777777" w:rsidR="00AD451C" w:rsidRDefault="0094715C">
      <w:pPr>
        <w:pStyle w:val="Placeholder"/>
      </w:pPr>
      <w:r>
        <w:rPr>
          <w:rStyle w:val="CharChapNo"/>
        </w:rPr>
        <w:t xml:space="preserve">  </w:t>
      </w:r>
      <w:r>
        <w:rPr>
          <w:rStyle w:val="CharChapText"/>
        </w:rPr>
        <w:t xml:space="preserve">  </w:t>
      </w:r>
    </w:p>
    <w:p w14:paraId="5DECF518" w14:textId="77777777" w:rsidR="00AD451C" w:rsidRDefault="0094715C">
      <w:pPr>
        <w:pStyle w:val="Placeholder"/>
      </w:pPr>
      <w:r>
        <w:rPr>
          <w:rStyle w:val="CharPartNo"/>
        </w:rPr>
        <w:t xml:space="preserve">  </w:t>
      </w:r>
      <w:r>
        <w:rPr>
          <w:rStyle w:val="CharPartText"/>
        </w:rPr>
        <w:t xml:space="preserve">  </w:t>
      </w:r>
    </w:p>
    <w:p w14:paraId="668388AF" w14:textId="77777777" w:rsidR="00AD451C" w:rsidRDefault="0094715C">
      <w:pPr>
        <w:pStyle w:val="Placeholder"/>
      </w:pPr>
      <w:r>
        <w:rPr>
          <w:rStyle w:val="CharDivNo"/>
        </w:rPr>
        <w:t xml:space="preserve">  </w:t>
      </w:r>
      <w:r>
        <w:rPr>
          <w:rStyle w:val="CharDivText"/>
        </w:rPr>
        <w:t xml:space="preserve">  </w:t>
      </w:r>
    </w:p>
    <w:p w14:paraId="5F1FA226" w14:textId="77777777" w:rsidR="00AD451C" w:rsidRDefault="00AD451C"/>
    <w:p w14:paraId="5B9C8051" w14:textId="77777777" w:rsidR="00AD451C" w:rsidRDefault="0094715C">
      <w:pPr>
        <w:pStyle w:val="PageBreak"/>
      </w:pPr>
      <w:r>
        <w:br w:type="page"/>
      </w:r>
    </w:p>
    <w:p w14:paraId="1DF38E93" w14:textId="77777777" w:rsidR="00AD451C" w:rsidRDefault="0094715C">
      <w:pPr>
        <w:pStyle w:val="AH2Part"/>
      </w:pPr>
      <w:bookmarkStart w:id="7" w:name="_Toc373847225"/>
      <w:r>
        <w:rPr>
          <w:rStyle w:val="CharPartNo"/>
        </w:rPr>
        <w:lastRenderedPageBreak/>
        <w:t>Part 1</w:t>
      </w:r>
      <w:r>
        <w:tab/>
      </w:r>
      <w:r>
        <w:rPr>
          <w:rStyle w:val="CharPartText"/>
        </w:rPr>
        <w:t>Preliminary</w:t>
      </w:r>
      <w:bookmarkEnd w:id="7"/>
    </w:p>
    <w:p w14:paraId="23B16D81" w14:textId="77777777" w:rsidR="00AD451C" w:rsidRDefault="0094715C">
      <w:pPr>
        <w:pStyle w:val="Placeholder"/>
      </w:pPr>
      <w:r>
        <w:rPr>
          <w:rStyle w:val="CharDivNo"/>
        </w:rPr>
        <w:t xml:space="preserve">  </w:t>
      </w:r>
      <w:r>
        <w:rPr>
          <w:rStyle w:val="CharDivText"/>
        </w:rPr>
        <w:t xml:space="preserve">  </w:t>
      </w:r>
    </w:p>
    <w:p w14:paraId="68C2A801" w14:textId="77777777" w:rsidR="00AD451C" w:rsidRDefault="0094715C">
      <w:pPr>
        <w:pStyle w:val="AH5Sec"/>
      </w:pPr>
      <w:bookmarkStart w:id="8" w:name="_Toc373847226"/>
      <w:r>
        <w:rPr>
          <w:rStyle w:val="CharSectNo"/>
        </w:rPr>
        <w:t>1</w:t>
      </w:r>
      <w:r>
        <w:tab/>
        <w:t>Name of Act</w:t>
      </w:r>
      <w:bookmarkEnd w:id="8"/>
    </w:p>
    <w:p w14:paraId="0EB42CC5" w14:textId="77777777" w:rsidR="00AD451C" w:rsidRDefault="0094715C">
      <w:pPr>
        <w:pStyle w:val="Amainreturn"/>
      </w:pPr>
      <w:r>
        <w:t xml:space="preserve">This Act is the </w:t>
      </w:r>
      <w:r w:rsidRPr="0065155F">
        <w:rPr>
          <w:rStyle w:val="charItals"/>
        </w:rPr>
        <w:t>Sale of Goods Act 1954</w:t>
      </w:r>
      <w:r>
        <w:t>.</w:t>
      </w:r>
    </w:p>
    <w:p w14:paraId="31264574" w14:textId="77777777" w:rsidR="00AD451C" w:rsidRDefault="0094715C">
      <w:pPr>
        <w:pStyle w:val="AH5Sec"/>
      </w:pPr>
      <w:bookmarkStart w:id="9" w:name="_Toc373847227"/>
      <w:r>
        <w:rPr>
          <w:rStyle w:val="CharSectNo"/>
        </w:rPr>
        <w:t>2</w:t>
      </w:r>
      <w:r>
        <w:tab/>
        <w:t>Dictionary</w:t>
      </w:r>
      <w:bookmarkEnd w:id="9"/>
    </w:p>
    <w:p w14:paraId="24433C59" w14:textId="77777777" w:rsidR="00AD451C" w:rsidRDefault="0094715C">
      <w:pPr>
        <w:pStyle w:val="Amainreturn"/>
        <w:keepNext/>
      </w:pPr>
      <w:r>
        <w:t>The dictionary at the end of this Act is part of this Act.</w:t>
      </w:r>
    </w:p>
    <w:p w14:paraId="426EE791" w14:textId="77777777" w:rsidR="00AD451C" w:rsidRDefault="0094715C">
      <w:pPr>
        <w:pStyle w:val="aNote"/>
        <w:keepNext/>
      </w:pPr>
      <w:r>
        <w:rPr>
          <w:rStyle w:val="charItals"/>
        </w:rPr>
        <w:t>Note 1</w:t>
      </w:r>
      <w:r>
        <w:tab/>
        <w:t>The dictionary at the end of this Act defines certain terms used in this Act.</w:t>
      </w:r>
    </w:p>
    <w:p w14:paraId="33B67939" w14:textId="6BDDED39" w:rsidR="00AD451C" w:rsidRDefault="0094715C">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5" w:tooltip="A2001-14" w:history="1">
        <w:r w:rsidR="0065155F" w:rsidRPr="0065155F">
          <w:rPr>
            <w:rStyle w:val="charCitHyperlinkAbbrev"/>
          </w:rPr>
          <w:t>Legislation Act</w:t>
        </w:r>
      </w:hyperlink>
      <w:r>
        <w:t>, s 155 and s 156 (1)).</w:t>
      </w:r>
    </w:p>
    <w:p w14:paraId="7A55477C" w14:textId="77777777" w:rsidR="00AD451C" w:rsidRDefault="0094715C">
      <w:pPr>
        <w:pStyle w:val="AH5Sec"/>
      </w:pPr>
      <w:bookmarkStart w:id="10" w:name="_Toc373847228"/>
      <w:r>
        <w:rPr>
          <w:rStyle w:val="CharSectNo"/>
        </w:rPr>
        <w:t>3</w:t>
      </w:r>
      <w:r>
        <w:tab/>
        <w:t>Notes</w:t>
      </w:r>
      <w:bookmarkEnd w:id="10"/>
    </w:p>
    <w:p w14:paraId="34A460B3" w14:textId="77777777" w:rsidR="00AD451C" w:rsidRDefault="0094715C">
      <w:pPr>
        <w:pStyle w:val="Amainreturn"/>
        <w:keepNext/>
      </w:pPr>
      <w:r>
        <w:t>A note included in this Act is explanatory and is not part of this Act.</w:t>
      </w:r>
    </w:p>
    <w:p w14:paraId="211E8839" w14:textId="7D0DDD8C" w:rsidR="00AD451C" w:rsidRDefault="0094715C">
      <w:pPr>
        <w:pStyle w:val="aNote"/>
      </w:pPr>
      <w:r w:rsidRPr="0065155F">
        <w:rPr>
          <w:rStyle w:val="charItals"/>
        </w:rPr>
        <w:t>Note</w:t>
      </w:r>
      <w:r w:rsidRPr="0065155F">
        <w:rPr>
          <w:rStyle w:val="charItals"/>
        </w:rPr>
        <w:tab/>
      </w:r>
      <w:r>
        <w:t xml:space="preserve">See the </w:t>
      </w:r>
      <w:hyperlink r:id="rId26" w:tooltip="A2001-14" w:history="1">
        <w:r w:rsidR="0065155F" w:rsidRPr="0065155F">
          <w:rPr>
            <w:rStyle w:val="charCitHyperlinkAbbrev"/>
          </w:rPr>
          <w:t>Legislation Act</w:t>
        </w:r>
      </w:hyperlink>
      <w:r>
        <w:t>, s 127 (1), (4) and (5) for the legal status of notes.</w:t>
      </w:r>
    </w:p>
    <w:p w14:paraId="2B5CBA57" w14:textId="77777777" w:rsidR="00AD451C" w:rsidRDefault="0094715C">
      <w:pPr>
        <w:pStyle w:val="AH5Sec"/>
      </w:pPr>
      <w:bookmarkStart w:id="11" w:name="_Toc373847229"/>
      <w:r>
        <w:rPr>
          <w:rStyle w:val="CharSectNo"/>
        </w:rPr>
        <w:t>4</w:t>
      </w:r>
      <w:r>
        <w:tab/>
        <w:t>Key concepts</w:t>
      </w:r>
      <w:bookmarkEnd w:id="11"/>
    </w:p>
    <w:p w14:paraId="1F6567F6" w14:textId="77777777" w:rsidR="00AD451C" w:rsidRDefault="0094715C">
      <w:pPr>
        <w:pStyle w:val="Amainreturn"/>
      </w:pPr>
      <w:r>
        <w:t>For this Act—</w:t>
      </w:r>
    </w:p>
    <w:p w14:paraId="1051FF5E" w14:textId="77777777" w:rsidR="00AD451C" w:rsidRDefault="0094715C">
      <w:pPr>
        <w:pStyle w:val="Apara"/>
      </w:pPr>
      <w:r>
        <w:tab/>
        <w:t>(a)</w:t>
      </w:r>
      <w:r>
        <w:tab/>
        <w:t>a thing is done honestly if it is in fact done honestly, whether or not it is done negligently; and</w:t>
      </w:r>
    </w:p>
    <w:p w14:paraId="34BE7910" w14:textId="77777777" w:rsidR="00AD451C" w:rsidRDefault="0094715C">
      <w:pPr>
        <w:pStyle w:val="Apara"/>
      </w:pPr>
      <w:r>
        <w:tab/>
        <w:t>(b)</w:t>
      </w:r>
      <w:r>
        <w:tab/>
        <w:t>what is a reasonable time, a reasonable hour or a reasonable price is a question of fact; and</w:t>
      </w:r>
    </w:p>
    <w:p w14:paraId="0A373255" w14:textId="77777777" w:rsidR="00AD451C" w:rsidRDefault="0094715C">
      <w:pPr>
        <w:pStyle w:val="Apara"/>
      </w:pPr>
      <w:r>
        <w:tab/>
        <w:t>(c)</w:t>
      </w:r>
      <w:r>
        <w:tab/>
        <w:t>a person is insolvent if the person has ceased to pay debts that arise in the ordinary course of business, or cannot pay debts as they become due, whether or not the person has committed an act of bankruptcy and whether or not the person has become a bankrupt; and</w:t>
      </w:r>
    </w:p>
    <w:p w14:paraId="0292A05A" w14:textId="77777777" w:rsidR="00AD451C" w:rsidRDefault="0094715C">
      <w:pPr>
        <w:pStyle w:val="Apara"/>
      </w:pPr>
      <w:r>
        <w:tab/>
        <w:t>(d)</w:t>
      </w:r>
      <w:r>
        <w:tab/>
        <w:t>goods are in a deliverable state if they are in a state that the buyer would, under the contract, be bound to take delivery of them.</w:t>
      </w:r>
    </w:p>
    <w:p w14:paraId="4E1E5C62" w14:textId="77777777" w:rsidR="00AD451C" w:rsidRDefault="0094715C">
      <w:pPr>
        <w:pStyle w:val="PageBreak"/>
      </w:pPr>
      <w:r>
        <w:br w:type="page"/>
      </w:r>
    </w:p>
    <w:p w14:paraId="7DCB0493" w14:textId="77777777" w:rsidR="00AD451C" w:rsidRDefault="0094715C">
      <w:pPr>
        <w:pStyle w:val="AH2Part"/>
      </w:pPr>
      <w:bookmarkStart w:id="12" w:name="_Toc373847230"/>
      <w:r>
        <w:rPr>
          <w:rStyle w:val="CharPartNo"/>
        </w:rPr>
        <w:lastRenderedPageBreak/>
        <w:t>Part 2</w:t>
      </w:r>
      <w:r>
        <w:tab/>
      </w:r>
      <w:r>
        <w:rPr>
          <w:rStyle w:val="CharPartText"/>
        </w:rPr>
        <w:t>Formation of the contract</w:t>
      </w:r>
      <w:bookmarkEnd w:id="12"/>
    </w:p>
    <w:p w14:paraId="707B7E99" w14:textId="77777777" w:rsidR="00AD451C" w:rsidRDefault="0094715C">
      <w:pPr>
        <w:pStyle w:val="AH3Div"/>
      </w:pPr>
      <w:bookmarkStart w:id="13" w:name="_Toc373847231"/>
      <w:r>
        <w:rPr>
          <w:rStyle w:val="CharDivNo"/>
        </w:rPr>
        <w:t>Division 2.1</w:t>
      </w:r>
      <w:r>
        <w:tab/>
      </w:r>
      <w:r>
        <w:rPr>
          <w:rStyle w:val="CharDivText"/>
        </w:rPr>
        <w:t>Contract of sale</w:t>
      </w:r>
      <w:bookmarkEnd w:id="13"/>
    </w:p>
    <w:p w14:paraId="4CB4B5E2" w14:textId="77777777" w:rsidR="00AD451C" w:rsidRDefault="0094715C">
      <w:pPr>
        <w:pStyle w:val="AH5Sec"/>
      </w:pPr>
      <w:bookmarkStart w:id="14" w:name="_Toc373847232"/>
      <w:r>
        <w:rPr>
          <w:rStyle w:val="CharSectNo"/>
        </w:rPr>
        <w:t>6</w:t>
      </w:r>
      <w:r>
        <w:tab/>
        <w:t>Sale and agreement to sell</w:t>
      </w:r>
      <w:bookmarkEnd w:id="14"/>
    </w:p>
    <w:p w14:paraId="4BB27425" w14:textId="77777777" w:rsidR="00AD451C" w:rsidRDefault="0094715C">
      <w:pPr>
        <w:pStyle w:val="Amain"/>
        <w:rPr>
          <w:rStyle w:val="CharSectNo"/>
        </w:rPr>
      </w:pPr>
      <w:r>
        <w:rPr>
          <w:rStyle w:val="CharSectNo"/>
        </w:rPr>
        <w:tab/>
        <w:t>(1)</w:t>
      </w:r>
      <w:r>
        <w:rPr>
          <w:rStyle w:val="CharSectNo"/>
        </w:rPr>
        <w:tab/>
        <w:t xml:space="preserve">A contract of sale of goods is a contract by which the seller transfers or agrees to transfer property in goods to the buyer for a money consideration, called </w:t>
      </w:r>
      <w:r>
        <w:rPr>
          <w:rStyle w:val="charBoldItals"/>
        </w:rPr>
        <w:t>the price</w:t>
      </w:r>
      <w:r>
        <w:rPr>
          <w:rStyle w:val="CharSectNo"/>
        </w:rPr>
        <w:t>.</w:t>
      </w:r>
    </w:p>
    <w:p w14:paraId="181E8F81" w14:textId="77777777" w:rsidR="00AD451C" w:rsidRDefault="0094715C">
      <w:pPr>
        <w:pStyle w:val="Amain"/>
      </w:pPr>
      <w:r>
        <w:tab/>
        <w:t>(2)</w:t>
      </w:r>
      <w:r>
        <w:tab/>
        <w:t>There may be a contract of sale between one part owner and another.</w:t>
      </w:r>
    </w:p>
    <w:p w14:paraId="6773F618" w14:textId="77777777" w:rsidR="00AD451C" w:rsidRDefault="0094715C">
      <w:pPr>
        <w:pStyle w:val="Amain"/>
      </w:pPr>
      <w:r>
        <w:tab/>
        <w:t>(3)</w:t>
      </w:r>
      <w:r>
        <w:tab/>
        <w:t>A contract of sale may be absolute or conditional.</w:t>
      </w:r>
    </w:p>
    <w:p w14:paraId="66B4D354" w14:textId="77777777" w:rsidR="00AD451C" w:rsidRDefault="0094715C">
      <w:pPr>
        <w:pStyle w:val="Amain"/>
      </w:pPr>
      <w:r>
        <w:tab/>
        <w:t>(4)</w:t>
      </w:r>
      <w:r>
        <w:tab/>
        <w:t xml:space="preserve">If, under a contract of sale, the property in the goods is transferred from the seller to the buyer, the contract is called </w:t>
      </w:r>
      <w:r>
        <w:rPr>
          <w:rStyle w:val="charBoldItals"/>
        </w:rPr>
        <w:t>a sale</w:t>
      </w:r>
      <w:r>
        <w:t xml:space="preserve">. </w:t>
      </w:r>
    </w:p>
    <w:p w14:paraId="421C2AD6" w14:textId="77777777" w:rsidR="00AD451C" w:rsidRDefault="0094715C">
      <w:pPr>
        <w:pStyle w:val="Amain"/>
      </w:pPr>
      <w:r>
        <w:tab/>
        <w:t>(5)</w:t>
      </w:r>
      <w:r>
        <w:tab/>
        <w:t xml:space="preserve">If the transfer of the property in the goods is to take place at a future time or subject to a condition to be fulfilled after the transfer of the property in the goods, the contract is called an </w:t>
      </w:r>
      <w:r>
        <w:rPr>
          <w:rStyle w:val="charBoldItals"/>
        </w:rPr>
        <w:t>agreement to sell</w:t>
      </w:r>
      <w:r>
        <w:t>.</w:t>
      </w:r>
    </w:p>
    <w:p w14:paraId="4DA42E1B" w14:textId="77777777" w:rsidR="00AD451C" w:rsidRDefault="0094715C">
      <w:pPr>
        <w:pStyle w:val="Amain"/>
      </w:pPr>
      <w:r>
        <w:tab/>
        <w:t>(6)</w:t>
      </w:r>
      <w:r>
        <w:tab/>
        <w:t>An agreement to sell becomes a sale when the time elapses at which, or the conditions are fulfilled subject to which, the property in the goods is to be transferred.</w:t>
      </w:r>
    </w:p>
    <w:p w14:paraId="2E899DE6" w14:textId="77777777" w:rsidR="00AD451C" w:rsidRDefault="0094715C">
      <w:pPr>
        <w:pStyle w:val="AH5Sec"/>
      </w:pPr>
      <w:bookmarkStart w:id="15" w:name="_Toc373847233"/>
      <w:r>
        <w:rPr>
          <w:rStyle w:val="CharSectNo"/>
        </w:rPr>
        <w:t>7</w:t>
      </w:r>
      <w:r>
        <w:tab/>
        <w:t>Capacity to buy and sell</w:t>
      </w:r>
      <w:bookmarkEnd w:id="15"/>
    </w:p>
    <w:p w14:paraId="707B3D18" w14:textId="77777777" w:rsidR="00AD451C" w:rsidRDefault="0094715C">
      <w:pPr>
        <w:pStyle w:val="Amain"/>
        <w:rPr>
          <w:rStyle w:val="CharSectNo"/>
        </w:rPr>
      </w:pPr>
      <w:r>
        <w:rPr>
          <w:rStyle w:val="CharSectNo"/>
        </w:rPr>
        <w:tab/>
        <w:t>(1)</w:t>
      </w:r>
      <w:r>
        <w:rPr>
          <w:rStyle w:val="CharSectNo"/>
        </w:rPr>
        <w:tab/>
        <w:t>Capacity to buy and sell is regulated by the general law concerning capacity to contract and to transfer and acquire property.</w:t>
      </w:r>
    </w:p>
    <w:p w14:paraId="42E3B8EE" w14:textId="77777777" w:rsidR="00AD451C" w:rsidRDefault="0094715C">
      <w:pPr>
        <w:pStyle w:val="Amain"/>
      </w:pPr>
      <w:r>
        <w:tab/>
        <w:t>(2)</w:t>
      </w:r>
      <w:r>
        <w:tab/>
        <w:t>If necessaries are sold to an infant or to a person who, because of mental incapacity or drunkenness, is incompetent to contract, he or she must pay a reasonable price for the goods.</w:t>
      </w:r>
    </w:p>
    <w:p w14:paraId="353A5C00" w14:textId="77777777" w:rsidR="00AD451C" w:rsidRDefault="0094715C">
      <w:pPr>
        <w:pStyle w:val="Amain"/>
        <w:keepNext/>
      </w:pPr>
      <w:r>
        <w:tab/>
        <w:t>(3)</w:t>
      </w:r>
      <w:r>
        <w:tab/>
        <w:t>In this section:</w:t>
      </w:r>
    </w:p>
    <w:p w14:paraId="1AE8482A" w14:textId="77777777" w:rsidR="00AD451C" w:rsidRDefault="0094715C">
      <w:pPr>
        <w:pStyle w:val="aDef"/>
      </w:pPr>
      <w:r>
        <w:rPr>
          <w:rStyle w:val="charBoldItals"/>
        </w:rPr>
        <w:t>necessaries</w:t>
      </w:r>
      <w:r>
        <w:t xml:space="preserve"> means goods suitable to the condition and life of the infant or other person and to his or her actual requirements at the time of the sale and delivery.</w:t>
      </w:r>
    </w:p>
    <w:p w14:paraId="5C2536C4" w14:textId="77777777" w:rsidR="00AD451C" w:rsidRDefault="0094715C">
      <w:pPr>
        <w:pStyle w:val="AH3Div"/>
      </w:pPr>
      <w:bookmarkStart w:id="16" w:name="_Toc373847234"/>
      <w:r>
        <w:rPr>
          <w:rStyle w:val="CharDivNo"/>
        </w:rPr>
        <w:lastRenderedPageBreak/>
        <w:t>Division 2.2</w:t>
      </w:r>
      <w:r>
        <w:tab/>
      </w:r>
      <w:r>
        <w:rPr>
          <w:rStyle w:val="CharDivText"/>
        </w:rPr>
        <w:t>Formalities of contract</w:t>
      </w:r>
      <w:bookmarkEnd w:id="16"/>
    </w:p>
    <w:p w14:paraId="1AB2F04C" w14:textId="77777777" w:rsidR="00AD451C" w:rsidRDefault="0094715C">
      <w:pPr>
        <w:pStyle w:val="AH5Sec"/>
      </w:pPr>
      <w:bookmarkStart w:id="17" w:name="_Toc373847235"/>
      <w:r>
        <w:rPr>
          <w:rStyle w:val="CharSectNo"/>
        </w:rPr>
        <w:t>8</w:t>
      </w:r>
      <w:r>
        <w:tab/>
        <w:t>Manners of making contracts of sale</w:t>
      </w:r>
      <w:bookmarkEnd w:id="17"/>
    </w:p>
    <w:p w14:paraId="5DB94715" w14:textId="77777777" w:rsidR="00AD451C" w:rsidRDefault="0094715C">
      <w:pPr>
        <w:pStyle w:val="Amain"/>
        <w:rPr>
          <w:rStyle w:val="CharSectNo"/>
        </w:rPr>
      </w:pPr>
      <w:r>
        <w:rPr>
          <w:rStyle w:val="CharSectNo"/>
        </w:rPr>
        <w:tab/>
        <w:t>(1)</w:t>
      </w:r>
      <w:r>
        <w:rPr>
          <w:rStyle w:val="CharSectNo"/>
        </w:rPr>
        <w:tab/>
        <w:t>Subject to this Act and to any other law, a contract of sale may be made—</w:t>
      </w:r>
    </w:p>
    <w:p w14:paraId="27E8E8AA" w14:textId="77777777" w:rsidR="00AD451C" w:rsidRDefault="0094715C">
      <w:pPr>
        <w:pStyle w:val="Apara"/>
      </w:pPr>
      <w:r>
        <w:tab/>
        <w:t>(a)</w:t>
      </w:r>
      <w:r>
        <w:tab/>
        <w:t>in writing, either with or without seal; or</w:t>
      </w:r>
    </w:p>
    <w:p w14:paraId="2D329B26" w14:textId="77777777" w:rsidR="00AD451C" w:rsidRDefault="0094715C">
      <w:pPr>
        <w:pStyle w:val="Apara"/>
      </w:pPr>
      <w:r>
        <w:tab/>
        <w:t>(b)</w:t>
      </w:r>
      <w:r>
        <w:tab/>
        <w:t>by word of mouth; or</w:t>
      </w:r>
    </w:p>
    <w:p w14:paraId="0976CF09" w14:textId="77777777" w:rsidR="00AD451C" w:rsidRDefault="0094715C">
      <w:pPr>
        <w:pStyle w:val="Apara"/>
      </w:pPr>
      <w:r>
        <w:tab/>
        <w:t>(c)</w:t>
      </w:r>
      <w:r>
        <w:tab/>
        <w:t>partly in writing and partly by word of mouth;</w:t>
      </w:r>
    </w:p>
    <w:p w14:paraId="2DF131A9" w14:textId="77777777" w:rsidR="00AD451C" w:rsidRDefault="0094715C">
      <w:pPr>
        <w:pStyle w:val="Amainreturn"/>
      </w:pPr>
      <w:r>
        <w:t>or may be implied from the conduct of the parties.</w:t>
      </w:r>
    </w:p>
    <w:p w14:paraId="190AEC60" w14:textId="77777777" w:rsidR="00AD451C" w:rsidRDefault="0094715C">
      <w:pPr>
        <w:pStyle w:val="Amain"/>
      </w:pPr>
      <w:r>
        <w:tab/>
        <w:t>(2)</w:t>
      </w:r>
      <w:r>
        <w:tab/>
        <w:t>This section does not affect the law relating to corporations.</w:t>
      </w:r>
    </w:p>
    <w:p w14:paraId="531AD965" w14:textId="77777777" w:rsidR="00AD451C" w:rsidRDefault="0094715C">
      <w:pPr>
        <w:pStyle w:val="AH3Div"/>
      </w:pPr>
      <w:bookmarkStart w:id="18" w:name="_Toc373847236"/>
      <w:r>
        <w:rPr>
          <w:rStyle w:val="CharDivNo"/>
        </w:rPr>
        <w:t>Division 2.3</w:t>
      </w:r>
      <w:r>
        <w:tab/>
      </w:r>
      <w:r>
        <w:rPr>
          <w:rStyle w:val="CharDivText"/>
        </w:rPr>
        <w:t>Subject matter of contract</w:t>
      </w:r>
      <w:bookmarkEnd w:id="18"/>
    </w:p>
    <w:p w14:paraId="4812CC36" w14:textId="77777777" w:rsidR="00AD451C" w:rsidRDefault="0094715C">
      <w:pPr>
        <w:pStyle w:val="AH5Sec"/>
      </w:pPr>
      <w:bookmarkStart w:id="19" w:name="_Toc373847237"/>
      <w:r>
        <w:rPr>
          <w:rStyle w:val="CharSectNo"/>
        </w:rPr>
        <w:t>10</w:t>
      </w:r>
      <w:r>
        <w:tab/>
        <w:t>Existing or future goods</w:t>
      </w:r>
      <w:bookmarkEnd w:id="19"/>
    </w:p>
    <w:p w14:paraId="14310943" w14:textId="77777777" w:rsidR="00AD451C" w:rsidRDefault="0094715C">
      <w:pPr>
        <w:pStyle w:val="Amain"/>
        <w:rPr>
          <w:rStyle w:val="CharSectNo"/>
        </w:rPr>
      </w:pPr>
      <w:r>
        <w:rPr>
          <w:rStyle w:val="CharSectNo"/>
        </w:rPr>
        <w:tab/>
        <w:t>(1)</w:t>
      </w:r>
      <w:r>
        <w:rPr>
          <w:rStyle w:val="CharSectNo"/>
        </w:rPr>
        <w:tab/>
        <w:t>The goods that form the subject of a contract of sale may be either existing goods that are owned or possessed by the seller or future goods.</w:t>
      </w:r>
    </w:p>
    <w:p w14:paraId="383D1A6B" w14:textId="77777777" w:rsidR="00AD451C" w:rsidRDefault="0094715C">
      <w:pPr>
        <w:pStyle w:val="Amain"/>
      </w:pPr>
      <w:r>
        <w:tab/>
        <w:t>(2)</w:t>
      </w:r>
      <w:r>
        <w:tab/>
        <w:t>There may be a contract for the sale of goods the acquisition of which by the seller depends on a contingency that may or may not happen.</w:t>
      </w:r>
    </w:p>
    <w:p w14:paraId="1B2B54DD" w14:textId="77777777" w:rsidR="00AD451C" w:rsidRDefault="0094715C">
      <w:pPr>
        <w:pStyle w:val="Amain"/>
      </w:pPr>
      <w:r>
        <w:tab/>
        <w:t>(3)</w:t>
      </w:r>
      <w:r>
        <w:tab/>
        <w:t>If, by the contract of sale, the seller purports to effect a present sale of future goods, the contract operates as an agreement to sell the goods.</w:t>
      </w:r>
    </w:p>
    <w:p w14:paraId="68635B87" w14:textId="77777777" w:rsidR="00AD451C" w:rsidRDefault="0094715C">
      <w:pPr>
        <w:pStyle w:val="AH5Sec"/>
      </w:pPr>
      <w:bookmarkStart w:id="20" w:name="_Toc373847238"/>
      <w:r>
        <w:rPr>
          <w:rStyle w:val="CharSectNo"/>
        </w:rPr>
        <w:t>11</w:t>
      </w:r>
      <w:r>
        <w:tab/>
        <w:t>Goods that have perished</w:t>
      </w:r>
      <w:bookmarkEnd w:id="20"/>
    </w:p>
    <w:p w14:paraId="46BB418E" w14:textId="77777777" w:rsidR="00AD451C" w:rsidRDefault="0094715C">
      <w:pPr>
        <w:pStyle w:val="Amainreturn"/>
        <w:rPr>
          <w:rStyle w:val="CharSectNo"/>
        </w:rPr>
      </w:pPr>
      <w:r>
        <w:rPr>
          <w:rStyle w:val="CharSectNo"/>
        </w:rPr>
        <w:t>If there is a contract for the sale of specific goods and the goods have, without the knowledge of the seller, perished at the time when the contract was made, the contract is void.</w:t>
      </w:r>
    </w:p>
    <w:p w14:paraId="18CEB390" w14:textId="77777777" w:rsidR="00AD451C" w:rsidRDefault="0094715C">
      <w:pPr>
        <w:pStyle w:val="AH5Sec"/>
      </w:pPr>
      <w:bookmarkStart w:id="21" w:name="_Toc373847239"/>
      <w:r>
        <w:rPr>
          <w:rStyle w:val="CharSectNo"/>
        </w:rPr>
        <w:lastRenderedPageBreak/>
        <w:t>12</w:t>
      </w:r>
      <w:r>
        <w:tab/>
        <w:t>Goods perishing before sale but after agreement to sell</w:t>
      </w:r>
      <w:bookmarkEnd w:id="21"/>
    </w:p>
    <w:p w14:paraId="4CCB6005" w14:textId="77777777" w:rsidR="00AD451C" w:rsidRDefault="0094715C">
      <w:pPr>
        <w:pStyle w:val="Amainreturn"/>
        <w:rPr>
          <w:rStyle w:val="CharSectNo"/>
        </w:rPr>
      </w:pPr>
      <w:r>
        <w:rPr>
          <w:rStyle w:val="CharSectNo"/>
        </w:rPr>
        <w:t>If there is an agreement to sell specific goods and subsequently the goods, without any fault on the part of the seller or buyer, perish before the risk passes to the buyer, the agreement is avoided.</w:t>
      </w:r>
    </w:p>
    <w:p w14:paraId="312F8F50" w14:textId="77777777" w:rsidR="00AD451C" w:rsidRDefault="0094715C">
      <w:pPr>
        <w:pStyle w:val="AH3Div"/>
      </w:pPr>
      <w:bookmarkStart w:id="22" w:name="_Toc373847240"/>
      <w:r>
        <w:rPr>
          <w:rStyle w:val="CharDivNo"/>
        </w:rPr>
        <w:t>Division 2.4</w:t>
      </w:r>
      <w:r>
        <w:tab/>
      </w:r>
      <w:r>
        <w:rPr>
          <w:rStyle w:val="CharDivText"/>
        </w:rPr>
        <w:t>The price</w:t>
      </w:r>
      <w:bookmarkEnd w:id="22"/>
    </w:p>
    <w:p w14:paraId="0899AE55" w14:textId="77777777" w:rsidR="00AD451C" w:rsidRDefault="0094715C">
      <w:pPr>
        <w:pStyle w:val="AH5Sec"/>
      </w:pPr>
      <w:bookmarkStart w:id="23" w:name="_Toc373847241"/>
      <w:r>
        <w:rPr>
          <w:rStyle w:val="CharSectNo"/>
        </w:rPr>
        <w:t>13</w:t>
      </w:r>
      <w:r>
        <w:tab/>
        <w:t>Ascertainment of price</w:t>
      </w:r>
      <w:bookmarkEnd w:id="23"/>
    </w:p>
    <w:p w14:paraId="0AC1A42F" w14:textId="77777777" w:rsidR="00AD451C" w:rsidRDefault="0094715C">
      <w:pPr>
        <w:pStyle w:val="Amain"/>
        <w:rPr>
          <w:rStyle w:val="CharSectNo"/>
        </w:rPr>
      </w:pPr>
      <w:r>
        <w:rPr>
          <w:rStyle w:val="CharSectNo"/>
        </w:rPr>
        <w:tab/>
        <w:t>(1)</w:t>
      </w:r>
      <w:r>
        <w:rPr>
          <w:rStyle w:val="CharSectNo"/>
        </w:rPr>
        <w:tab/>
        <w:t>The price in a contract of sale—</w:t>
      </w:r>
    </w:p>
    <w:p w14:paraId="41C4667B" w14:textId="77777777" w:rsidR="00AD451C" w:rsidRDefault="0094715C">
      <w:pPr>
        <w:pStyle w:val="Apara"/>
      </w:pPr>
      <w:r>
        <w:tab/>
        <w:t>(a)</w:t>
      </w:r>
      <w:r>
        <w:tab/>
        <w:t>may be fixed by the contract; or</w:t>
      </w:r>
    </w:p>
    <w:p w14:paraId="269C5A7F" w14:textId="77777777" w:rsidR="00AD451C" w:rsidRDefault="0094715C">
      <w:pPr>
        <w:pStyle w:val="Apara"/>
      </w:pPr>
      <w:r>
        <w:tab/>
        <w:t>(b)</w:t>
      </w:r>
      <w:r>
        <w:tab/>
        <w:t>may be left to be fixed in a way agreed by the contract; or</w:t>
      </w:r>
    </w:p>
    <w:p w14:paraId="57487D7F" w14:textId="77777777" w:rsidR="00AD451C" w:rsidRDefault="0094715C">
      <w:pPr>
        <w:pStyle w:val="Apara"/>
      </w:pPr>
      <w:r>
        <w:tab/>
        <w:t>(c)</w:t>
      </w:r>
      <w:r>
        <w:tab/>
        <w:t>may be determined by the course of dealing between the parties.</w:t>
      </w:r>
    </w:p>
    <w:p w14:paraId="1303564B" w14:textId="77777777" w:rsidR="00AD451C" w:rsidRDefault="0094715C">
      <w:pPr>
        <w:pStyle w:val="Amain"/>
      </w:pPr>
      <w:r>
        <w:tab/>
        <w:t>(2)</w:t>
      </w:r>
      <w:r>
        <w:tab/>
        <w:t>If the price is not determined in accordance with subsection (1), the buyer must pay a reasonable price.</w:t>
      </w:r>
    </w:p>
    <w:p w14:paraId="021236F8" w14:textId="77777777" w:rsidR="00AD451C" w:rsidRDefault="0094715C">
      <w:pPr>
        <w:pStyle w:val="AH5Sec"/>
      </w:pPr>
      <w:bookmarkStart w:id="24" w:name="_Toc373847242"/>
      <w:r>
        <w:rPr>
          <w:rStyle w:val="CharSectNo"/>
        </w:rPr>
        <w:t>14</w:t>
      </w:r>
      <w:r>
        <w:tab/>
        <w:t>Agreement to sell at valuation</w:t>
      </w:r>
      <w:bookmarkEnd w:id="24"/>
    </w:p>
    <w:p w14:paraId="0FD372A8" w14:textId="77777777" w:rsidR="00AD451C" w:rsidRDefault="0094715C">
      <w:pPr>
        <w:pStyle w:val="Amain"/>
        <w:rPr>
          <w:rStyle w:val="CharSectNo"/>
        </w:rPr>
      </w:pPr>
      <w:r>
        <w:rPr>
          <w:rStyle w:val="CharSectNo"/>
        </w:rPr>
        <w:tab/>
        <w:t>(1)</w:t>
      </w:r>
      <w:r>
        <w:rPr>
          <w:rStyle w:val="CharSectNo"/>
        </w:rPr>
        <w:tab/>
        <w:t>If there is an agreement to sell goods on the terms that the price is to be fixed by the valuation of a third party and that third party cannot or does not make the valuation, the agreement is avoided, but, if the goods, or a part of them, have been delivered to and appropriated by the buyer, the buyer must pay a reasonable price for them.</w:t>
      </w:r>
    </w:p>
    <w:p w14:paraId="3DE2511A" w14:textId="77777777" w:rsidR="00AD451C" w:rsidRDefault="0094715C">
      <w:pPr>
        <w:pStyle w:val="Amain"/>
      </w:pPr>
      <w:r>
        <w:tab/>
        <w:t>(2)</w:t>
      </w:r>
      <w:r>
        <w:tab/>
        <w:t>If the third party is prevented from making the valuation by the fault of the seller or buyer, the party not in fault may maintain an action for damages against the party in fault.</w:t>
      </w:r>
    </w:p>
    <w:p w14:paraId="2E4E3A86" w14:textId="77777777" w:rsidR="00AD451C" w:rsidRDefault="0094715C">
      <w:pPr>
        <w:pStyle w:val="AH3Div"/>
      </w:pPr>
      <w:bookmarkStart w:id="25" w:name="_Toc373847243"/>
      <w:r>
        <w:rPr>
          <w:rStyle w:val="CharDivNo"/>
        </w:rPr>
        <w:t>Division 2.5</w:t>
      </w:r>
      <w:r>
        <w:tab/>
      </w:r>
      <w:r>
        <w:rPr>
          <w:rStyle w:val="CharDivText"/>
        </w:rPr>
        <w:t>Conditions and warranties</w:t>
      </w:r>
      <w:bookmarkEnd w:id="25"/>
    </w:p>
    <w:p w14:paraId="0A27E5A0" w14:textId="77777777" w:rsidR="00AD451C" w:rsidRDefault="0094715C">
      <w:pPr>
        <w:pStyle w:val="AH5Sec"/>
      </w:pPr>
      <w:bookmarkStart w:id="26" w:name="_Toc373847244"/>
      <w:r>
        <w:rPr>
          <w:rStyle w:val="CharSectNo"/>
        </w:rPr>
        <w:t>15</w:t>
      </w:r>
      <w:r>
        <w:tab/>
        <w:t>Stipulations as to time</w:t>
      </w:r>
      <w:bookmarkEnd w:id="26"/>
    </w:p>
    <w:p w14:paraId="37A0CE6B" w14:textId="77777777" w:rsidR="00AD451C" w:rsidRDefault="0094715C">
      <w:pPr>
        <w:pStyle w:val="Amain"/>
        <w:rPr>
          <w:rStyle w:val="CharSectNo"/>
        </w:rPr>
      </w:pPr>
      <w:r>
        <w:rPr>
          <w:rStyle w:val="CharSectNo"/>
        </w:rPr>
        <w:tab/>
        <w:t>(1)</w:t>
      </w:r>
      <w:r>
        <w:rPr>
          <w:rStyle w:val="CharSectNo"/>
        </w:rPr>
        <w:tab/>
        <w:t>Unless a different intention appears from the terms of the contract, stipulations as to time of payment are not deemed to be of the essence of a contract of sale.</w:t>
      </w:r>
    </w:p>
    <w:p w14:paraId="2F1BA78E" w14:textId="77777777" w:rsidR="00AD451C" w:rsidRDefault="0094715C">
      <w:pPr>
        <w:pStyle w:val="Amain"/>
      </w:pPr>
      <w:r>
        <w:lastRenderedPageBreak/>
        <w:tab/>
        <w:t>(2)</w:t>
      </w:r>
      <w:r>
        <w:tab/>
        <w:t>Whether any other stipulation as to time is of the essence of the contract depends on the terms of the contract.</w:t>
      </w:r>
    </w:p>
    <w:p w14:paraId="52F7AD67" w14:textId="77777777" w:rsidR="00AD451C" w:rsidRDefault="0094715C">
      <w:pPr>
        <w:pStyle w:val="Amain"/>
      </w:pPr>
      <w:r>
        <w:tab/>
        <w:t>(3)</w:t>
      </w:r>
      <w:r>
        <w:tab/>
        <w:t xml:space="preserve">In a contract of sale, unless a different intention appears from the terms of the contract, </w:t>
      </w:r>
      <w:r>
        <w:rPr>
          <w:rStyle w:val="charBoldItals"/>
        </w:rPr>
        <w:t>month</w:t>
      </w:r>
      <w:r>
        <w:t xml:space="preserve"> means calendar month.</w:t>
      </w:r>
    </w:p>
    <w:p w14:paraId="02C438D1" w14:textId="77777777" w:rsidR="00AD451C" w:rsidRDefault="0094715C">
      <w:pPr>
        <w:pStyle w:val="AH5Sec"/>
      </w:pPr>
      <w:bookmarkStart w:id="27" w:name="_Toc373847245"/>
      <w:r>
        <w:rPr>
          <w:rStyle w:val="CharSectNo"/>
        </w:rPr>
        <w:t>16</w:t>
      </w:r>
      <w:r>
        <w:tab/>
        <w:t>When condition to be treated as warranty</w:t>
      </w:r>
      <w:bookmarkEnd w:id="27"/>
    </w:p>
    <w:p w14:paraId="3CC448B9" w14:textId="77777777" w:rsidR="00AD451C" w:rsidRDefault="0094715C">
      <w:pPr>
        <w:pStyle w:val="Amain"/>
        <w:rPr>
          <w:rStyle w:val="CharSectNo"/>
        </w:rPr>
      </w:pPr>
      <w:r>
        <w:rPr>
          <w:rStyle w:val="CharSectNo"/>
        </w:rPr>
        <w:tab/>
        <w:t>(1)</w:t>
      </w:r>
      <w:r>
        <w:rPr>
          <w:rStyle w:val="CharSectNo"/>
        </w:rPr>
        <w:tab/>
        <w:t>If a contract of sale is subject to a condition to be fulfilled by the seller, the buyer may waive the condition or elect to treat a breach of the condition as a breach of warranty and not as a ground for treating the contract as repudiated.</w:t>
      </w:r>
    </w:p>
    <w:p w14:paraId="5126ADC9" w14:textId="77777777" w:rsidR="00AD451C" w:rsidRDefault="0094715C">
      <w:pPr>
        <w:pStyle w:val="Amain"/>
      </w:pPr>
      <w:r>
        <w:tab/>
        <w:t>(2)</w:t>
      </w:r>
      <w:r>
        <w:tab/>
        <w:t>Whether a stipulation in a contract of sale is a condition the breach of which may give rise to a right to treat the contract as repudiated or a warranty the breach of which may give rise to a claim for damages but not to a right to reject the goods and treat the contract as repudiated depends in each case on the construction of the contract.</w:t>
      </w:r>
    </w:p>
    <w:p w14:paraId="53E5DAED" w14:textId="77777777" w:rsidR="00AD451C" w:rsidRDefault="0094715C">
      <w:pPr>
        <w:pStyle w:val="Amain"/>
      </w:pPr>
      <w:r>
        <w:tab/>
        <w:t>(3)</w:t>
      </w:r>
      <w:r>
        <w:tab/>
        <w:t>A stipulation may be a condition although it is called a warranty in the contract.</w:t>
      </w:r>
    </w:p>
    <w:p w14:paraId="340C86F2" w14:textId="77777777" w:rsidR="00AD451C" w:rsidRDefault="0094715C">
      <w:pPr>
        <w:pStyle w:val="Amain"/>
      </w:pPr>
      <w:r>
        <w:tab/>
        <w:t>(4)</w:t>
      </w:r>
      <w:r>
        <w:tab/>
        <w:t>This section does not apply to a condition or warranty the fulfilment of which is excused by law because of impossibility or otherwise.</w:t>
      </w:r>
    </w:p>
    <w:p w14:paraId="5FA1CB60" w14:textId="77777777" w:rsidR="00AD451C" w:rsidRDefault="0094715C">
      <w:pPr>
        <w:pStyle w:val="AH5Sec"/>
      </w:pPr>
      <w:bookmarkStart w:id="28" w:name="_Toc373847246"/>
      <w:r>
        <w:rPr>
          <w:rStyle w:val="CharSectNo"/>
        </w:rPr>
        <w:t>17</w:t>
      </w:r>
      <w:r>
        <w:tab/>
        <w:t>Implied undertaking as to title</w:t>
      </w:r>
      <w:bookmarkEnd w:id="28"/>
    </w:p>
    <w:p w14:paraId="5D041D6E" w14:textId="77777777" w:rsidR="00AD451C" w:rsidRDefault="0094715C">
      <w:pPr>
        <w:pStyle w:val="Amainreturn"/>
        <w:rPr>
          <w:rStyle w:val="CharSectNo"/>
        </w:rPr>
      </w:pPr>
      <w:r>
        <w:rPr>
          <w:rStyle w:val="CharSectNo"/>
        </w:rPr>
        <w:t>In a contract of sale, unless the circumstances of the contract are such as to show a different intention—</w:t>
      </w:r>
    </w:p>
    <w:p w14:paraId="01E9F2F6" w14:textId="77777777" w:rsidR="00AD451C" w:rsidRDefault="0094715C">
      <w:pPr>
        <w:pStyle w:val="Apara"/>
      </w:pPr>
      <w:r>
        <w:tab/>
        <w:t>(a)</w:t>
      </w:r>
      <w:r>
        <w:tab/>
        <w:t>there is an implied condition on the part of the seller—</w:t>
      </w:r>
    </w:p>
    <w:p w14:paraId="071A6D5C" w14:textId="77777777" w:rsidR="00AD451C" w:rsidRDefault="0094715C">
      <w:pPr>
        <w:pStyle w:val="Asubpara"/>
      </w:pPr>
      <w:r>
        <w:tab/>
        <w:t>(</w:t>
      </w:r>
      <w:proofErr w:type="spellStart"/>
      <w:r>
        <w:t>i</w:t>
      </w:r>
      <w:proofErr w:type="spellEnd"/>
      <w:r>
        <w:t>)</w:t>
      </w:r>
      <w:r>
        <w:tab/>
        <w:t>for a sale—that the seller has a right to sell the goods; and</w:t>
      </w:r>
    </w:p>
    <w:p w14:paraId="1BE2196D" w14:textId="77777777" w:rsidR="00AD451C" w:rsidRDefault="0094715C">
      <w:pPr>
        <w:pStyle w:val="Asubpara"/>
      </w:pPr>
      <w:r>
        <w:tab/>
        <w:t>(ii)</w:t>
      </w:r>
      <w:r>
        <w:tab/>
        <w:t>for an agreement to sell—that the seller will have the right to sell the goods at the time when the property is to pass; and</w:t>
      </w:r>
    </w:p>
    <w:p w14:paraId="4BF61B24" w14:textId="77777777" w:rsidR="00AD451C" w:rsidRDefault="0094715C">
      <w:pPr>
        <w:pStyle w:val="Apara"/>
      </w:pPr>
      <w:r>
        <w:tab/>
        <w:t>(b)</w:t>
      </w:r>
      <w:r>
        <w:tab/>
        <w:t>there is an implied warranty that the buyer shall have and enjoy quiet possession of the goods; and</w:t>
      </w:r>
    </w:p>
    <w:p w14:paraId="3B7C19A5" w14:textId="77777777" w:rsidR="00AD451C" w:rsidRDefault="0094715C">
      <w:pPr>
        <w:pStyle w:val="Apara"/>
      </w:pPr>
      <w:r>
        <w:lastRenderedPageBreak/>
        <w:tab/>
        <w:t>(c)</w:t>
      </w:r>
      <w:r>
        <w:tab/>
        <w:t>there is an implied warranty that the goods shall be free from any charge or encumbrance in favour of a third party who is not declared or known to the buyer before or at the time when the contract is made.</w:t>
      </w:r>
    </w:p>
    <w:p w14:paraId="22F09DC5" w14:textId="77777777" w:rsidR="00AD451C" w:rsidRDefault="0094715C">
      <w:pPr>
        <w:pStyle w:val="AH5Sec"/>
      </w:pPr>
      <w:bookmarkStart w:id="29" w:name="_Toc373847247"/>
      <w:r>
        <w:rPr>
          <w:rStyle w:val="CharSectNo"/>
        </w:rPr>
        <w:t>18</w:t>
      </w:r>
      <w:r>
        <w:tab/>
        <w:t>Sale by description</w:t>
      </w:r>
      <w:bookmarkEnd w:id="29"/>
    </w:p>
    <w:p w14:paraId="03E14558" w14:textId="77777777" w:rsidR="00AD451C" w:rsidRDefault="0094715C">
      <w:pPr>
        <w:pStyle w:val="Amain"/>
        <w:rPr>
          <w:rStyle w:val="CharSectNo"/>
        </w:rPr>
      </w:pPr>
      <w:r>
        <w:rPr>
          <w:rStyle w:val="CharSectNo"/>
        </w:rPr>
        <w:tab/>
        <w:t>(1)</w:t>
      </w:r>
      <w:r>
        <w:rPr>
          <w:rStyle w:val="CharSectNo"/>
        </w:rPr>
        <w:tab/>
        <w:t>If there is a contract for the sale of goods by description, there is an implied condition that the goods shall correspond with the description.</w:t>
      </w:r>
    </w:p>
    <w:p w14:paraId="742DEBFA" w14:textId="77777777" w:rsidR="00AD451C" w:rsidRDefault="0094715C">
      <w:pPr>
        <w:pStyle w:val="Amain"/>
      </w:pPr>
      <w:r>
        <w:tab/>
        <w:t>(2)</w:t>
      </w:r>
      <w:r>
        <w:tab/>
        <w:t>If the sale is by sample as well as by description, it is not sufficient that the bulk of the goods corresponds with the sample if the goods do not also correspond with the description.</w:t>
      </w:r>
    </w:p>
    <w:p w14:paraId="20C2B9B4" w14:textId="77777777" w:rsidR="00AD451C" w:rsidRDefault="0094715C">
      <w:pPr>
        <w:pStyle w:val="AH5Sec"/>
      </w:pPr>
      <w:bookmarkStart w:id="30" w:name="_Toc373847248"/>
      <w:r>
        <w:rPr>
          <w:rStyle w:val="CharSectNo"/>
        </w:rPr>
        <w:t>19</w:t>
      </w:r>
      <w:r>
        <w:tab/>
        <w:t>Implied conditions as to quality and fitness</w:t>
      </w:r>
      <w:bookmarkEnd w:id="30"/>
    </w:p>
    <w:p w14:paraId="695AE6CF" w14:textId="77777777" w:rsidR="00AD451C" w:rsidRDefault="0094715C">
      <w:pPr>
        <w:pStyle w:val="Amain"/>
      </w:pPr>
      <w:r>
        <w:tab/>
        <w:t>(1)</w:t>
      </w:r>
      <w:r>
        <w:tab/>
        <w:t>Subject to subsection (2), if the buyer, expressly or by implication, makes known to the seller the particular purpose for which the goods are required, so as to show that the buyer relies on the seller’s skill or judgment, and the goods are of a description that it is in the course of the seller’s business to supply (whether the seller is a manufacturer or not), there is an implied condition that the goods shall be reasonably fit for that purpose.</w:t>
      </w:r>
    </w:p>
    <w:p w14:paraId="5F558AC8" w14:textId="77777777" w:rsidR="00AD451C" w:rsidRDefault="0094715C">
      <w:pPr>
        <w:pStyle w:val="Amain"/>
      </w:pPr>
      <w:r>
        <w:tab/>
        <w:t>(2)</w:t>
      </w:r>
      <w:r>
        <w:tab/>
        <w:t>For a contract for the sale of a specified article under a trade name, there is no implied condition as to its fitness for a particular purpose.</w:t>
      </w:r>
    </w:p>
    <w:p w14:paraId="6FBA16F6" w14:textId="77777777" w:rsidR="00AD451C" w:rsidRDefault="0094715C">
      <w:pPr>
        <w:pStyle w:val="Amain"/>
      </w:pPr>
      <w:r>
        <w:tab/>
        <w:t>(3)</w:t>
      </w:r>
      <w:r>
        <w:tab/>
        <w:t>If goods are bought by description from a seller who deals in goods of that description (whether the seller is a manufacturer or not), there is an implied condition that the goods shall be of merchantable quality but if the buyer has examined the goods there is no implied condition as to defects that the examination ought to have revealed.</w:t>
      </w:r>
    </w:p>
    <w:p w14:paraId="510FC251" w14:textId="77777777" w:rsidR="00AD451C" w:rsidRDefault="0094715C">
      <w:pPr>
        <w:pStyle w:val="Amain"/>
      </w:pPr>
      <w:r>
        <w:tab/>
        <w:t>(4)</w:t>
      </w:r>
      <w:r>
        <w:tab/>
        <w:t>An implied warranty or condition as to quality or fitness for a particular purpose may be annexed by the usage of trade.</w:t>
      </w:r>
    </w:p>
    <w:p w14:paraId="649E8D71" w14:textId="77777777" w:rsidR="00AD451C" w:rsidRDefault="0094715C">
      <w:pPr>
        <w:pStyle w:val="Amain"/>
      </w:pPr>
      <w:r>
        <w:tab/>
        <w:t>(5)</w:t>
      </w:r>
      <w:r>
        <w:tab/>
        <w:t>An express warranty or condition does not negative a warranty or condition implied by this Act unless inconsistent with it.</w:t>
      </w:r>
    </w:p>
    <w:p w14:paraId="31A51719" w14:textId="77777777" w:rsidR="00AD451C" w:rsidRDefault="0094715C">
      <w:pPr>
        <w:pStyle w:val="AH3Div"/>
      </w:pPr>
      <w:bookmarkStart w:id="31" w:name="_Toc373847249"/>
      <w:r>
        <w:rPr>
          <w:rStyle w:val="CharDivNo"/>
        </w:rPr>
        <w:lastRenderedPageBreak/>
        <w:t>Division 2.6</w:t>
      </w:r>
      <w:r>
        <w:tab/>
      </w:r>
      <w:r>
        <w:rPr>
          <w:rStyle w:val="CharDivText"/>
        </w:rPr>
        <w:t>Sale by sample</w:t>
      </w:r>
      <w:bookmarkEnd w:id="31"/>
    </w:p>
    <w:p w14:paraId="2573D4E7" w14:textId="77777777" w:rsidR="00AD451C" w:rsidRDefault="0094715C">
      <w:pPr>
        <w:pStyle w:val="AH5Sec"/>
      </w:pPr>
      <w:bookmarkStart w:id="32" w:name="_Toc373847250"/>
      <w:r>
        <w:rPr>
          <w:rStyle w:val="CharSectNo"/>
        </w:rPr>
        <w:t>20</w:t>
      </w:r>
      <w:r>
        <w:tab/>
        <w:t>Sale by sample</w:t>
      </w:r>
      <w:bookmarkEnd w:id="32"/>
    </w:p>
    <w:p w14:paraId="67BB6BF2" w14:textId="77777777" w:rsidR="00AD451C" w:rsidRDefault="0094715C">
      <w:pPr>
        <w:pStyle w:val="Amain"/>
        <w:rPr>
          <w:rStyle w:val="CharSectNo"/>
        </w:rPr>
      </w:pPr>
      <w:r>
        <w:rPr>
          <w:rStyle w:val="CharSectNo"/>
        </w:rPr>
        <w:tab/>
        <w:t>(1)</w:t>
      </w:r>
      <w:r>
        <w:rPr>
          <w:rStyle w:val="CharSectNo"/>
        </w:rPr>
        <w:tab/>
        <w:t>A contract of sale is a contract for sale by sample if there is a term of the contract express or implied to that effect.</w:t>
      </w:r>
    </w:p>
    <w:p w14:paraId="1C290E70" w14:textId="77777777" w:rsidR="00AD451C" w:rsidRDefault="0094715C">
      <w:pPr>
        <w:pStyle w:val="Amain"/>
      </w:pPr>
      <w:r>
        <w:tab/>
        <w:t>(2)</w:t>
      </w:r>
      <w:r>
        <w:tab/>
        <w:t>For a contract for sale by sample, there is an implied condition—</w:t>
      </w:r>
    </w:p>
    <w:p w14:paraId="6E1BAB43" w14:textId="77777777" w:rsidR="00AD451C" w:rsidRDefault="0094715C">
      <w:pPr>
        <w:pStyle w:val="Apara"/>
      </w:pPr>
      <w:r>
        <w:tab/>
        <w:t>(a)</w:t>
      </w:r>
      <w:r>
        <w:tab/>
        <w:t>that the bulk shall correspond with the sample in quality; and</w:t>
      </w:r>
    </w:p>
    <w:p w14:paraId="36861B9B" w14:textId="77777777" w:rsidR="00AD451C" w:rsidRDefault="0094715C">
      <w:pPr>
        <w:pStyle w:val="Apara"/>
      </w:pPr>
      <w:r>
        <w:tab/>
        <w:t>(b)</w:t>
      </w:r>
      <w:r>
        <w:tab/>
        <w:t>that the buyer shall have a reasonable opportunity of comparing the bulk with the sample; and</w:t>
      </w:r>
    </w:p>
    <w:p w14:paraId="51DDE34C" w14:textId="77777777" w:rsidR="00AD451C" w:rsidRDefault="0094715C">
      <w:pPr>
        <w:pStyle w:val="Apara"/>
      </w:pPr>
      <w:r>
        <w:tab/>
        <w:t>(c)</w:t>
      </w:r>
      <w:r>
        <w:tab/>
        <w:t>that the goods shall be free from any defect rendering them unmerchantable that would not be apparent on reasonable examination of the sample.</w:t>
      </w:r>
    </w:p>
    <w:p w14:paraId="4865BA38" w14:textId="77777777" w:rsidR="00AD451C" w:rsidRDefault="0094715C">
      <w:pPr>
        <w:pStyle w:val="PageBreak"/>
      </w:pPr>
      <w:r>
        <w:br w:type="page"/>
      </w:r>
    </w:p>
    <w:p w14:paraId="01A5C77F" w14:textId="77777777" w:rsidR="00AD451C" w:rsidRDefault="0094715C">
      <w:pPr>
        <w:pStyle w:val="AH2Part"/>
      </w:pPr>
      <w:bookmarkStart w:id="33" w:name="_Toc373847251"/>
      <w:r>
        <w:rPr>
          <w:rStyle w:val="CharPartNo"/>
        </w:rPr>
        <w:lastRenderedPageBreak/>
        <w:t>Part 3</w:t>
      </w:r>
      <w:r>
        <w:tab/>
      </w:r>
      <w:r>
        <w:rPr>
          <w:rStyle w:val="CharPartText"/>
        </w:rPr>
        <w:t>Effects of the contract</w:t>
      </w:r>
      <w:bookmarkEnd w:id="33"/>
    </w:p>
    <w:p w14:paraId="4FE2FBBF" w14:textId="77777777" w:rsidR="00AD451C" w:rsidRDefault="0094715C">
      <w:pPr>
        <w:pStyle w:val="AH3Div"/>
      </w:pPr>
      <w:bookmarkStart w:id="34" w:name="_Toc373847252"/>
      <w:r>
        <w:rPr>
          <w:rStyle w:val="CharDivNo"/>
        </w:rPr>
        <w:t>Division 3.1</w:t>
      </w:r>
      <w:r>
        <w:tab/>
      </w:r>
      <w:r>
        <w:rPr>
          <w:rStyle w:val="CharDivText"/>
        </w:rPr>
        <w:t>Transfer of property between seller and buyer</w:t>
      </w:r>
      <w:bookmarkEnd w:id="34"/>
    </w:p>
    <w:p w14:paraId="51E0B976" w14:textId="77777777" w:rsidR="00AD451C" w:rsidRDefault="0094715C">
      <w:pPr>
        <w:pStyle w:val="AH5Sec"/>
      </w:pPr>
      <w:bookmarkStart w:id="35" w:name="_Toc373847253"/>
      <w:r>
        <w:rPr>
          <w:rStyle w:val="CharSectNo"/>
        </w:rPr>
        <w:t>21</w:t>
      </w:r>
      <w:r>
        <w:tab/>
        <w:t>Goods must be ascertained</w:t>
      </w:r>
      <w:bookmarkEnd w:id="35"/>
    </w:p>
    <w:p w14:paraId="3537B876" w14:textId="77777777" w:rsidR="00AD451C" w:rsidRDefault="0094715C">
      <w:pPr>
        <w:pStyle w:val="Amainreturn"/>
        <w:rPr>
          <w:rStyle w:val="CharSectNo"/>
        </w:rPr>
      </w:pPr>
      <w:r>
        <w:rPr>
          <w:rStyle w:val="CharSectNo"/>
        </w:rPr>
        <w:t>If there is a contract for the sale of unascertained goods, no property in the goods is transferred to the buyer unless and until the goods are ascertained.</w:t>
      </w:r>
    </w:p>
    <w:p w14:paraId="35AC637B" w14:textId="77777777" w:rsidR="00AD451C" w:rsidRDefault="0094715C">
      <w:pPr>
        <w:pStyle w:val="AH5Sec"/>
      </w:pPr>
      <w:bookmarkStart w:id="36" w:name="_Toc373847254"/>
      <w:r>
        <w:rPr>
          <w:rStyle w:val="CharSectNo"/>
        </w:rPr>
        <w:t>22</w:t>
      </w:r>
      <w:r>
        <w:tab/>
        <w:t>Property passes if intended to pass</w:t>
      </w:r>
      <w:bookmarkEnd w:id="36"/>
    </w:p>
    <w:p w14:paraId="31712CA4" w14:textId="77777777" w:rsidR="00AD451C" w:rsidRDefault="0094715C">
      <w:pPr>
        <w:pStyle w:val="Amain"/>
        <w:rPr>
          <w:rStyle w:val="CharSectNo"/>
        </w:rPr>
      </w:pPr>
      <w:r>
        <w:rPr>
          <w:rStyle w:val="CharSectNo"/>
        </w:rPr>
        <w:tab/>
        <w:t>(1)</w:t>
      </w:r>
      <w:r>
        <w:rPr>
          <w:rStyle w:val="CharSectNo"/>
        </w:rPr>
        <w:tab/>
        <w:t>If there is a contract for the sale of specific or ascertained goods, the property in them is transferred to the buyer at the time that the parties to the contract intend it to be transferred.</w:t>
      </w:r>
    </w:p>
    <w:p w14:paraId="5DCA69F1" w14:textId="77777777" w:rsidR="00AD451C" w:rsidRDefault="0094715C">
      <w:pPr>
        <w:pStyle w:val="Amain"/>
      </w:pPr>
      <w:r>
        <w:tab/>
        <w:t>(2)</w:t>
      </w:r>
      <w:r>
        <w:tab/>
        <w:t>For the purpose of ascertaining the intention of the parties, regard shall be had to the terms of the contract, the conduct of the parties and the circumstances of the case.</w:t>
      </w:r>
    </w:p>
    <w:p w14:paraId="394F1EA3" w14:textId="77777777" w:rsidR="00AD451C" w:rsidRDefault="0094715C">
      <w:pPr>
        <w:pStyle w:val="AH5Sec"/>
      </w:pPr>
      <w:bookmarkStart w:id="37" w:name="_Toc373847255"/>
      <w:r>
        <w:rPr>
          <w:rStyle w:val="CharSectNo"/>
        </w:rPr>
        <w:t>23</w:t>
      </w:r>
      <w:r>
        <w:tab/>
        <w:t>Rules for ascertaining intention</w:t>
      </w:r>
      <w:bookmarkEnd w:id="37"/>
    </w:p>
    <w:p w14:paraId="2B57361F" w14:textId="77777777" w:rsidR="00AD451C" w:rsidRDefault="0094715C">
      <w:pPr>
        <w:pStyle w:val="Amain"/>
      </w:pPr>
      <w:r>
        <w:tab/>
        <w:t>(1)</w:t>
      </w:r>
      <w:r>
        <w:tab/>
        <w:t>Unless a different intention appears from the terms of the contract, the intention of the parties as to the time when the property in the goods is to pass to the buyer is ascertained in accordance with subsections (2) to (8).</w:t>
      </w:r>
    </w:p>
    <w:p w14:paraId="4BC4141C" w14:textId="77777777" w:rsidR="00AD451C" w:rsidRDefault="0094715C">
      <w:pPr>
        <w:pStyle w:val="Amain"/>
      </w:pPr>
      <w:r>
        <w:tab/>
        <w:t>(2)</w:t>
      </w:r>
      <w:r>
        <w:tab/>
        <w:t>If there is an unconditional contract for the sale of specific goods in a deliverable state, the property in the goods passes to the buyer when the contract is made and it is immaterial that the time of payment or the time of delivery, or both, are postponed.</w:t>
      </w:r>
    </w:p>
    <w:p w14:paraId="3C444FA3" w14:textId="77777777" w:rsidR="00AD451C" w:rsidRDefault="0094715C">
      <w:pPr>
        <w:pStyle w:val="Amain"/>
      </w:pPr>
      <w:r>
        <w:tab/>
        <w:t>(3)</w:t>
      </w:r>
      <w:r>
        <w:tab/>
        <w:t>If there is a contract for the sale of specific goods and the seller is bound to do something to the goods for the purpose of putting them in a deliverable state, the property does not pass until the thing is done and the buyer has notice of its having been done.</w:t>
      </w:r>
    </w:p>
    <w:p w14:paraId="23AFF569" w14:textId="77777777" w:rsidR="00AD451C" w:rsidRDefault="0094715C">
      <w:pPr>
        <w:pStyle w:val="Amain"/>
      </w:pPr>
      <w:r>
        <w:lastRenderedPageBreak/>
        <w:tab/>
        <w:t>(4)</w:t>
      </w:r>
      <w:r>
        <w:tab/>
        <w:t>If there is a contract for the sale of specific goods in a deliverable state but the seller is bound to weigh, measure, test or do some other act or thing with reference to the goods for the purpose of ascertaining the price, the property does not pass until the act or thing is done and the buyer has notice of its having been done.</w:t>
      </w:r>
    </w:p>
    <w:p w14:paraId="306684C7" w14:textId="77777777" w:rsidR="00AD451C" w:rsidRDefault="0094715C">
      <w:pPr>
        <w:pStyle w:val="Amain"/>
      </w:pPr>
      <w:r>
        <w:tab/>
        <w:t>(5)</w:t>
      </w:r>
      <w:r>
        <w:tab/>
        <w:t>If goods are delivered to the buyer ‘on approval’, ‘on sale or return’ or on other similar terms, the property in the goods passes to the buyer—</w:t>
      </w:r>
    </w:p>
    <w:p w14:paraId="680092A5" w14:textId="77777777" w:rsidR="00AD451C" w:rsidRDefault="0094715C">
      <w:pPr>
        <w:pStyle w:val="Apara"/>
      </w:pPr>
      <w:r>
        <w:tab/>
        <w:t>(a)</w:t>
      </w:r>
      <w:r>
        <w:tab/>
        <w:t>when the buyer signifies his or her approval or acceptance to the seller or does some other act adopting the transaction; or</w:t>
      </w:r>
    </w:p>
    <w:p w14:paraId="7906A14D" w14:textId="77777777" w:rsidR="00AD451C" w:rsidRDefault="0094715C">
      <w:pPr>
        <w:pStyle w:val="Apara"/>
      </w:pPr>
      <w:r>
        <w:tab/>
        <w:t>(b)</w:t>
      </w:r>
      <w:r>
        <w:tab/>
        <w:t>if the buyer does not signify his or her approval or acceptance to the seller but retains the goods without giving notice of rejection—</w:t>
      </w:r>
    </w:p>
    <w:p w14:paraId="0E66ED41" w14:textId="77777777" w:rsidR="00AD451C" w:rsidRDefault="0094715C">
      <w:pPr>
        <w:pStyle w:val="Asubpara"/>
      </w:pPr>
      <w:r>
        <w:tab/>
        <w:t>(</w:t>
      </w:r>
      <w:proofErr w:type="spellStart"/>
      <w:r>
        <w:t>i</w:t>
      </w:r>
      <w:proofErr w:type="spellEnd"/>
      <w:r>
        <w:t>)</w:t>
      </w:r>
      <w:r>
        <w:tab/>
        <w:t>if a time has been fixed for the return of the goods—at the end of that time; and</w:t>
      </w:r>
    </w:p>
    <w:p w14:paraId="1DA887D8" w14:textId="77777777" w:rsidR="00AD451C" w:rsidRDefault="0094715C">
      <w:pPr>
        <w:pStyle w:val="Asubpara"/>
      </w:pPr>
      <w:r>
        <w:tab/>
        <w:t>(ii)</w:t>
      </w:r>
      <w:r>
        <w:tab/>
        <w:t>if no time has been fixed—at the end of a reasonable time.</w:t>
      </w:r>
    </w:p>
    <w:p w14:paraId="657029E8" w14:textId="77777777" w:rsidR="00AD451C" w:rsidRDefault="0094715C">
      <w:pPr>
        <w:pStyle w:val="Amain"/>
      </w:pPr>
      <w:r>
        <w:tab/>
        <w:t>(6)</w:t>
      </w:r>
      <w:r>
        <w:tab/>
        <w:t>If there is a contract for the sale of unascertained or future goods by description and goods of that description and in a deliverable state are unconditionally appropriated to the contract, either by the seller with the assent of the buyer or by the buyer with the assent of the seller, the property in the goods thereupon passes to the buyer.</w:t>
      </w:r>
    </w:p>
    <w:p w14:paraId="1B048B37" w14:textId="6EA779A1" w:rsidR="00AD451C" w:rsidRDefault="0094715C">
      <w:pPr>
        <w:pStyle w:val="Amain"/>
      </w:pPr>
      <w:r>
        <w:tab/>
        <w:t>(7)</w:t>
      </w:r>
      <w:r>
        <w:tab/>
        <w:t>The assent referred to in subsection (6) may be express or implied and may be given either before or after the appropriation is made.</w:t>
      </w:r>
    </w:p>
    <w:p w14:paraId="185D7FF8" w14:textId="77777777" w:rsidR="00AD451C" w:rsidRDefault="0094715C">
      <w:pPr>
        <w:pStyle w:val="Amain"/>
      </w:pPr>
      <w:r>
        <w:tab/>
        <w:t>(8)</w:t>
      </w:r>
      <w:r>
        <w:tab/>
        <w:t>For subsection (6), if, under the contract, the seller delivers the goods to the buyer or to a carrier or other bailee (whether named by the buyer or not) for the purpose of transmission to the buyer and does not reserve the right of disposal, the seller is deemed to have unconditionally appropriated the goods to the contract.</w:t>
      </w:r>
    </w:p>
    <w:p w14:paraId="56030F67" w14:textId="77777777" w:rsidR="00AD451C" w:rsidRDefault="0094715C">
      <w:pPr>
        <w:pStyle w:val="AH5Sec"/>
      </w:pPr>
      <w:bookmarkStart w:id="38" w:name="_Toc373847256"/>
      <w:r>
        <w:rPr>
          <w:rStyle w:val="CharSectNo"/>
        </w:rPr>
        <w:lastRenderedPageBreak/>
        <w:t>24</w:t>
      </w:r>
      <w:r>
        <w:tab/>
        <w:t>Reservation of right of disposal</w:t>
      </w:r>
      <w:bookmarkEnd w:id="38"/>
    </w:p>
    <w:p w14:paraId="4E72D91B" w14:textId="77777777" w:rsidR="00AD451C" w:rsidRDefault="0094715C">
      <w:pPr>
        <w:pStyle w:val="Amain"/>
        <w:rPr>
          <w:rStyle w:val="CharSectNo"/>
        </w:rPr>
      </w:pPr>
      <w:r>
        <w:rPr>
          <w:rStyle w:val="CharSectNo"/>
        </w:rPr>
        <w:tab/>
        <w:t>(1)</w:t>
      </w:r>
      <w:r>
        <w:rPr>
          <w:rStyle w:val="CharSectNo"/>
        </w:rPr>
        <w:tab/>
        <w:t>If there is a contract for the sale of specific goods, or if goods are subsequently appropriated to the contract, the seller may, by the terms of the contract or appropriation, reserve the right of the disposal of the goods until certain conditions are fulfilled.</w:t>
      </w:r>
    </w:p>
    <w:p w14:paraId="26FFAFDC" w14:textId="77777777" w:rsidR="00AD451C" w:rsidRDefault="0094715C">
      <w:pPr>
        <w:pStyle w:val="Amain"/>
      </w:pPr>
      <w:r>
        <w:tab/>
        <w:t>(2)</w:t>
      </w:r>
      <w:r>
        <w:tab/>
        <w:t>In such a case, notwithstanding the delivery of the goods to the buyer, or to a carrier or other bailee, for the purpose of transmission to the buyer, the property in the goods does not pass to the buyer until the conditions imposed by the seller are fulfilled.</w:t>
      </w:r>
    </w:p>
    <w:p w14:paraId="3A0A569A" w14:textId="77777777" w:rsidR="00AD451C" w:rsidRDefault="0094715C">
      <w:pPr>
        <w:pStyle w:val="Amain"/>
      </w:pPr>
      <w:r>
        <w:tab/>
        <w:t>(3)</w:t>
      </w:r>
      <w:r>
        <w:tab/>
        <w:t>If goods are shipped and, by the bill of lading, the goods are deliverable to the order of the seller or the seller’s agent, the seller is prima facie deemed to reserve the right of disposal.</w:t>
      </w:r>
    </w:p>
    <w:p w14:paraId="39A916F4" w14:textId="77777777" w:rsidR="00AD451C" w:rsidRDefault="0094715C">
      <w:pPr>
        <w:pStyle w:val="Amain"/>
      </w:pPr>
      <w:r>
        <w:tab/>
        <w:t>(4)</w:t>
      </w:r>
      <w:r>
        <w:tab/>
        <w:t>If the seller of goods draws on the buyer for the price and transmits the bill of exchange and bill of lading to the buyer together to secure acceptance or payment of the bill of exchange, the buyer is bound to return the bill of lading if the buyer does not honour the bill of exchange and, if the buyer wrongfully retains the bill of lading, the property in the goods does not pass to the buyer.</w:t>
      </w:r>
    </w:p>
    <w:p w14:paraId="26E273A5" w14:textId="77777777" w:rsidR="00AD451C" w:rsidRDefault="0094715C">
      <w:pPr>
        <w:pStyle w:val="AH5Sec"/>
      </w:pPr>
      <w:bookmarkStart w:id="39" w:name="_Toc373847257"/>
      <w:r>
        <w:rPr>
          <w:rStyle w:val="CharSectNo"/>
        </w:rPr>
        <w:t>25</w:t>
      </w:r>
      <w:r>
        <w:tab/>
        <w:t>Risk prima facie passes with property</w:t>
      </w:r>
      <w:bookmarkEnd w:id="39"/>
    </w:p>
    <w:p w14:paraId="587B5516" w14:textId="77777777" w:rsidR="00AD451C" w:rsidRDefault="0094715C">
      <w:pPr>
        <w:pStyle w:val="Amain"/>
        <w:rPr>
          <w:rStyle w:val="CharSectNo"/>
        </w:rPr>
      </w:pPr>
      <w:r>
        <w:rPr>
          <w:rStyle w:val="CharSectNo"/>
        </w:rPr>
        <w:tab/>
        <w:t>(1)</w:t>
      </w:r>
      <w:r>
        <w:rPr>
          <w:rStyle w:val="CharSectNo"/>
        </w:rPr>
        <w:tab/>
        <w:t>Subject to subsection (2), unless a different intention appears from the terms of the contract, the goods remain at the seller’s risk until the property in the goods is transferred to the buyer but when the property in the goods is transferred to the buyer the goods are at the buyer’s risk whether delivery has been made or not.</w:t>
      </w:r>
    </w:p>
    <w:p w14:paraId="0E7C0629" w14:textId="77777777" w:rsidR="00AD451C" w:rsidRDefault="0094715C">
      <w:pPr>
        <w:pStyle w:val="Amain"/>
      </w:pPr>
      <w:r>
        <w:tab/>
        <w:t>(2)</w:t>
      </w:r>
      <w:r>
        <w:tab/>
        <w:t>If delivery has been delayed through the fault of either buyer or seller, the goods are at the risk of the party in fault so far as any loss that might not have occurred apart from that fault is concerned.</w:t>
      </w:r>
    </w:p>
    <w:p w14:paraId="47050C37" w14:textId="77777777" w:rsidR="00AD451C" w:rsidRDefault="0094715C">
      <w:pPr>
        <w:pStyle w:val="Amain"/>
      </w:pPr>
      <w:r>
        <w:tab/>
        <w:t>(3)</w:t>
      </w:r>
      <w:r>
        <w:tab/>
        <w:t>This section does not affect the duties or liabilities of either seller or buyer as a bailee of the goods of the other party.</w:t>
      </w:r>
    </w:p>
    <w:p w14:paraId="27B27219" w14:textId="77777777" w:rsidR="00AD451C" w:rsidRDefault="0094715C">
      <w:pPr>
        <w:pStyle w:val="AH3Div"/>
      </w:pPr>
      <w:bookmarkStart w:id="40" w:name="_Toc373847258"/>
      <w:r>
        <w:rPr>
          <w:rStyle w:val="CharDivNo"/>
        </w:rPr>
        <w:lastRenderedPageBreak/>
        <w:t>Division 3.2</w:t>
      </w:r>
      <w:r>
        <w:tab/>
      </w:r>
      <w:r>
        <w:rPr>
          <w:rStyle w:val="CharDivText"/>
        </w:rPr>
        <w:t>Transfer of title</w:t>
      </w:r>
      <w:bookmarkEnd w:id="40"/>
    </w:p>
    <w:p w14:paraId="03CFF3F0" w14:textId="77777777" w:rsidR="00AD451C" w:rsidRDefault="0094715C">
      <w:pPr>
        <w:pStyle w:val="AH5Sec"/>
      </w:pPr>
      <w:bookmarkStart w:id="41" w:name="_Toc373847259"/>
      <w:r>
        <w:rPr>
          <w:rStyle w:val="CharSectNo"/>
        </w:rPr>
        <w:t>26</w:t>
      </w:r>
      <w:r>
        <w:tab/>
        <w:t>Sale by person not the owner</w:t>
      </w:r>
      <w:bookmarkEnd w:id="41"/>
    </w:p>
    <w:p w14:paraId="5BCE0345" w14:textId="77777777" w:rsidR="00AD451C" w:rsidRDefault="0094715C">
      <w:pPr>
        <w:pStyle w:val="Amain"/>
        <w:rPr>
          <w:rStyle w:val="CharSectNo"/>
        </w:rPr>
      </w:pPr>
      <w:r>
        <w:rPr>
          <w:rStyle w:val="CharSectNo"/>
        </w:rPr>
        <w:tab/>
        <w:t>(1)</w:t>
      </w:r>
      <w:r>
        <w:rPr>
          <w:rStyle w:val="CharSectNo"/>
        </w:rPr>
        <w:tab/>
        <w:t>Subject to this Act, if goods are sold by a person who is not the owner of them and does not sell them under the authority or with the consent of the owner, the buyer does not acquire a better title to the goods than the seller had unless the owner of the goods is, by the owner’s conduct, precluded from denying the seller’s authority to sell.</w:t>
      </w:r>
    </w:p>
    <w:p w14:paraId="09605A0B" w14:textId="77777777" w:rsidR="00AD451C" w:rsidRDefault="0094715C">
      <w:pPr>
        <w:pStyle w:val="Amain"/>
      </w:pPr>
      <w:r>
        <w:tab/>
        <w:t>(2)</w:t>
      </w:r>
      <w:r>
        <w:tab/>
        <w:t>Nothing in this Act affects—</w:t>
      </w:r>
    </w:p>
    <w:p w14:paraId="506B01A8" w14:textId="24527395" w:rsidR="00AD451C" w:rsidRDefault="0094715C">
      <w:pPr>
        <w:pStyle w:val="Apara"/>
      </w:pPr>
      <w:r>
        <w:tab/>
        <w:t>(a)</w:t>
      </w:r>
      <w:r>
        <w:tab/>
        <w:t xml:space="preserve">the provisions of the </w:t>
      </w:r>
      <w:hyperlink r:id="rId27" w:tooltip="A1962-4" w:history="1">
        <w:r w:rsidR="0065155F" w:rsidRPr="0065155F">
          <w:rPr>
            <w:rStyle w:val="charCitHyperlinkItal"/>
          </w:rPr>
          <w:t>Mercantile Law Act 1962</w:t>
        </w:r>
      </w:hyperlink>
      <w:r>
        <w:t xml:space="preserve"> or the </w:t>
      </w:r>
      <w:hyperlink r:id="rId28" w:tooltip="A1990-19" w:history="1">
        <w:r w:rsidR="0065155F" w:rsidRPr="0065155F">
          <w:rPr>
            <w:rStyle w:val="charCitHyperlinkItal"/>
          </w:rPr>
          <w:t>Registration of Interests in Goods Act 1990</w:t>
        </w:r>
      </w:hyperlink>
      <w:r>
        <w:t>; or</w:t>
      </w:r>
    </w:p>
    <w:p w14:paraId="342B6392" w14:textId="77777777" w:rsidR="00AD451C" w:rsidRDefault="0094715C">
      <w:pPr>
        <w:pStyle w:val="Apara"/>
      </w:pPr>
      <w:r>
        <w:tab/>
        <w:t>(b)</w:t>
      </w:r>
      <w:r>
        <w:tab/>
        <w:t>the validity of a contract of sale under a special common law or statutory power of sale or under the order of a court of competent jurisdiction.</w:t>
      </w:r>
    </w:p>
    <w:p w14:paraId="7F97B433" w14:textId="77777777" w:rsidR="00AD451C" w:rsidRDefault="0094715C">
      <w:pPr>
        <w:pStyle w:val="AH5Sec"/>
      </w:pPr>
      <w:bookmarkStart w:id="42" w:name="_Toc373847260"/>
      <w:r>
        <w:rPr>
          <w:rStyle w:val="CharSectNo"/>
        </w:rPr>
        <w:t>27</w:t>
      </w:r>
      <w:r>
        <w:tab/>
        <w:t>Resale under voidable title</w:t>
      </w:r>
      <w:bookmarkEnd w:id="42"/>
    </w:p>
    <w:p w14:paraId="79E8F266" w14:textId="77777777" w:rsidR="00AD451C" w:rsidRDefault="0094715C">
      <w:pPr>
        <w:pStyle w:val="Amainreturn"/>
        <w:rPr>
          <w:rStyle w:val="CharSectNo"/>
        </w:rPr>
      </w:pPr>
      <w:r>
        <w:rPr>
          <w:rStyle w:val="CharSectNo"/>
        </w:rPr>
        <w:t xml:space="preserve">If the seller of goods has a voidable title to them but the seller’s title has not been avoided at the time of the sale, the buyer acquires a good title to the goods provided the buyer buys them </w:t>
      </w:r>
      <w:r>
        <w:t>honestly</w:t>
      </w:r>
      <w:r>
        <w:rPr>
          <w:rStyle w:val="CharSectNo"/>
        </w:rPr>
        <w:t xml:space="preserve"> and without the notice of the seller’s defect of title.</w:t>
      </w:r>
    </w:p>
    <w:p w14:paraId="78A82637" w14:textId="77777777" w:rsidR="00AD451C" w:rsidRDefault="0094715C">
      <w:pPr>
        <w:pStyle w:val="AH5Sec"/>
      </w:pPr>
      <w:bookmarkStart w:id="43" w:name="_Toc373847261"/>
      <w:r>
        <w:rPr>
          <w:rStyle w:val="CharSectNo"/>
        </w:rPr>
        <w:t>28</w:t>
      </w:r>
      <w:r>
        <w:tab/>
        <w:t>Revesting of property in stolen goods on conviction of offender</w:t>
      </w:r>
      <w:bookmarkEnd w:id="43"/>
    </w:p>
    <w:p w14:paraId="65CF1339" w14:textId="77777777" w:rsidR="00AD451C" w:rsidRDefault="0094715C">
      <w:pPr>
        <w:pStyle w:val="Amain"/>
        <w:rPr>
          <w:rStyle w:val="CharSectNo"/>
        </w:rPr>
      </w:pPr>
      <w:r>
        <w:rPr>
          <w:rStyle w:val="CharSectNo"/>
        </w:rPr>
        <w:tab/>
        <w:t>(1)</w:t>
      </w:r>
      <w:r>
        <w:rPr>
          <w:rStyle w:val="CharSectNo"/>
        </w:rPr>
        <w:tab/>
        <w:t>If goods have been stolen and the offender is prosecuted to conviction, the property in the goods revests in the person who was the owner of the goods, or in the person’s personal representative, notwithstanding any intermediate dealing with them.</w:t>
      </w:r>
    </w:p>
    <w:p w14:paraId="54216CAA" w14:textId="77777777" w:rsidR="00AD451C" w:rsidRDefault="0094715C">
      <w:pPr>
        <w:pStyle w:val="Amain"/>
      </w:pPr>
      <w:r>
        <w:tab/>
        <w:t>(2)</w:t>
      </w:r>
      <w:r>
        <w:tab/>
        <w:t>Notwithstanding any other law to the contrary, if goods have been obtained by fraud or other wrongful means not amounting to larceny, the property in the goods does not revest in the person who was the owner of the goods or in the person’s personal representative only because of the conviction of the offender.</w:t>
      </w:r>
    </w:p>
    <w:p w14:paraId="2152925F" w14:textId="77777777" w:rsidR="00AD451C" w:rsidRDefault="0094715C">
      <w:pPr>
        <w:pStyle w:val="AH5Sec"/>
      </w:pPr>
      <w:bookmarkStart w:id="44" w:name="_Toc373847262"/>
      <w:r>
        <w:rPr>
          <w:rStyle w:val="CharSectNo"/>
        </w:rPr>
        <w:lastRenderedPageBreak/>
        <w:t>29</w:t>
      </w:r>
      <w:r>
        <w:tab/>
        <w:t>Seller or buyer in possession after sale</w:t>
      </w:r>
      <w:bookmarkEnd w:id="44"/>
    </w:p>
    <w:p w14:paraId="77C60D77" w14:textId="77777777" w:rsidR="00AD451C" w:rsidRDefault="0094715C">
      <w:pPr>
        <w:pStyle w:val="Amain"/>
        <w:rPr>
          <w:rStyle w:val="CharSectNo"/>
        </w:rPr>
      </w:pPr>
      <w:r>
        <w:rPr>
          <w:rStyle w:val="CharSectNo"/>
        </w:rPr>
        <w:tab/>
        <w:t>(1)</w:t>
      </w:r>
      <w:r>
        <w:rPr>
          <w:rStyle w:val="CharSectNo"/>
        </w:rPr>
        <w:tab/>
        <w:t xml:space="preserve">If a person who has sold goods continues, or is, in possession of the goods or of the documents of title to the goods, the delivery or transfer by that person, or by a mercantile agent acting for the person, of the goods or documents of title under a sale, pledge or other disposition to a person receiving the goods or documents of title </w:t>
      </w:r>
      <w:r>
        <w:t>honestly</w:t>
      </w:r>
      <w:r>
        <w:rPr>
          <w:rStyle w:val="CharSectNo"/>
        </w:rPr>
        <w:t xml:space="preserve"> and without notice of the previous sale has the same effect as if the person making delivery or transfer were expressly authorised by the owner of the goods to make the delivery or transfer.</w:t>
      </w:r>
    </w:p>
    <w:p w14:paraId="03FF8EF6" w14:textId="77777777" w:rsidR="00AD451C" w:rsidRDefault="0094715C">
      <w:pPr>
        <w:pStyle w:val="Amain"/>
      </w:pPr>
      <w:r>
        <w:tab/>
        <w:t>(2)</w:t>
      </w:r>
      <w:r>
        <w:tab/>
        <w:t>If a person who has bought, or agreed to buy, goods obtains, with the consent of the seller, possession of the goods or of the documents of title to the goods, the delivery or transfer by that person, or by a mercantile agent acting for the person, of the goods or documents of title under a sale, pledge or other disposition of the goods or documents of title to a person receiving the goods or documents honestly and without notice of any lien or other right of the original seller in respect of the goods has the same effect as if the person making the delivery or transfer were a mercantile agent in possession of the goods or documents of title with the consent of the owner.</w:t>
      </w:r>
    </w:p>
    <w:p w14:paraId="7E1C293D" w14:textId="77777777" w:rsidR="00AD451C" w:rsidRDefault="0094715C">
      <w:pPr>
        <w:pStyle w:val="AH5Sec"/>
      </w:pPr>
      <w:bookmarkStart w:id="45" w:name="_Toc373847263"/>
      <w:r>
        <w:rPr>
          <w:rStyle w:val="CharSectNo"/>
        </w:rPr>
        <w:t>30</w:t>
      </w:r>
      <w:r>
        <w:tab/>
        <w:t>Effects of writs of execution</w:t>
      </w:r>
      <w:bookmarkEnd w:id="45"/>
    </w:p>
    <w:p w14:paraId="1966FA01" w14:textId="77777777" w:rsidR="00AD451C" w:rsidRDefault="0094715C">
      <w:pPr>
        <w:pStyle w:val="Amain"/>
      </w:pPr>
      <w:r>
        <w:tab/>
        <w:t>(1)</w:t>
      </w:r>
      <w:r>
        <w:tab/>
        <w:t>Subject to subsection (2), a writ of execution against goods binds the property in the goods of the execution debtor as from the time when the writ is delivered to the sheriff to be executed.</w:t>
      </w:r>
    </w:p>
    <w:p w14:paraId="1E91C11F" w14:textId="77777777" w:rsidR="00AD451C" w:rsidRDefault="0094715C">
      <w:pPr>
        <w:pStyle w:val="Amain"/>
      </w:pPr>
      <w:r>
        <w:tab/>
        <w:t>(2)</w:t>
      </w:r>
      <w:r>
        <w:tab/>
        <w:t>It is the duty of the sheriff, without fee, on the receipt of the writ, to endorse on the back of the writ the hour, day, month and year when the sheriff receives it.</w:t>
      </w:r>
    </w:p>
    <w:p w14:paraId="58AA840C" w14:textId="77777777" w:rsidR="00AD451C" w:rsidRDefault="0094715C">
      <w:pPr>
        <w:pStyle w:val="Amain"/>
        <w:keepNext/>
      </w:pPr>
      <w:r>
        <w:tab/>
        <w:t>(3)</w:t>
      </w:r>
      <w:r>
        <w:tab/>
        <w:t>A writ of execution against goods does not prejudice the title to the goods acquired by a person honestly and for valuable consideration unless that person had, at the time when the person acquired the person’s title, notice that the writ, or any other writ under which the goods of the execution debtor might be seized or attached, had been delivered to and remained unexecuted in the hands of the sheriff.</w:t>
      </w:r>
    </w:p>
    <w:p w14:paraId="2098ACA2" w14:textId="77777777" w:rsidR="00AD451C" w:rsidRDefault="0094715C">
      <w:pPr>
        <w:pStyle w:val="PageBreak"/>
      </w:pPr>
      <w:r>
        <w:br w:type="page"/>
      </w:r>
    </w:p>
    <w:p w14:paraId="1C238863" w14:textId="77777777" w:rsidR="00AD451C" w:rsidRDefault="0094715C">
      <w:pPr>
        <w:pStyle w:val="AH2Part"/>
      </w:pPr>
      <w:bookmarkStart w:id="46" w:name="_Toc373847264"/>
      <w:r>
        <w:rPr>
          <w:rStyle w:val="CharPartNo"/>
        </w:rPr>
        <w:lastRenderedPageBreak/>
        <w:t>Part 4</w:t>
      </w:r>
      <w:r>
        <w:tab/>
      </w:r>
      <w:r>
        <w:rPr>
          <w:rStyle w:val="CharPartText"/>
        </w:rPr>
        <w:t>Performance of the contract</w:t>
      </w:r>
      <w:bookmarkEnd w:id="46"/>
    </w:p>
    <w:p w14:paraId="1A340706" w14:textId="77777777" w:rsidR="00AD451C" w:rsidRDefault="0094715C">
      <w:pPr>
        <w:pStyle w:val="Placeholder"/>
      </w:pPr>
      <w:r>
        <w:rPr>
          <w:rStyle w:val="CharDivNo"/>
        </w:rPr>
        <w:t xml:space="preserve">  </w:t>
      </w:r>
      <w:r>
        <w:rPr>
          <w:rStyle w:val="CharDivText"/>
        </w:rPr>
        <w:t xml:space="preserve">  </w:t>
      </w:r>
    </w:p>
    <w:p w14:paraId="58FE287A" w14:textId="77777777" w:rsidR="00AD451C" w:rsidRDefault="0094715C">
      <w:pPr>
        <w:pStyle w:val="AH5Sec"/>
      </w:pPr>
      <w:bookmarkStart w:id="47" w:name="_Toc373847265"/>
      <w:r>
        <w:rPr>
          <w:rStyle w:val="CharSectNo"/>
        </w:rPr>
        <w:t>31</w:t>
      </w:r>
      <w:r>
        <w:tab/>
        <w:t>Duties of seller and buyer</w:t>
      </w:r>
      <w:bookmarkEnd w:id="47"/>
    </w:p>
    <w:p w14:paraId="2963AC1C" w14:textId="77777777" w:rsidR="00AD451C" w:rsidRDefault="0094715C">
      <w:pPr>
        <w:pStyle w:val="Amainreturn"/>
        <w:rPr>
          <w:rStyle w:val="CharSectNo"/>
        </w:rPr>
      </w:pPr>
      <w:r>
        <w:rPr>
          <w:rStyle w:val="CharSectNo"/>
        </w:rPr>
        <w:t>It is the duty of the seller to deliver the goods, and of the buyer to accept and pay for them, in accordance with the terms of the contract of sale.</w:t>
      </w:r>
    </w:p>
    <w:p w14:paraId="6FCE7534" w14:textId="77777777" w:rsidR="00AD451C" w:rsidRDefault="0094715C">
      <w:pPr>
        <w:pStyle w:val="AH5Sec"/>
      </w:pPr>
      <w:bookmarkStart w:id="48" w:name="_Toc373847266"/>
      <w:r>
        <w:rPr>
          <w:rStyle w:val="CharSectNo"/>
        </w:rPr>
        <w:t>32</w:t>
      </w:r>
      <w:r>
        <w:tab/>
        <w:t>Payment and delivery are concurrent conditions</w:t>
      </w:r>
      <w:bookmarkEnd w:id="48"/>
    </w:p>
    <w:p w14:paraId="5E732D39" w14:textId="77777777" w:rsidR="00AD451C" w:rsidRDefault="0094715C">
      <w:pPr>
        <w:pStyle w:val="Amainreturn"/>
        <w:rPr>
          <w:rStyle w:val="CharSectNo"/>
        </w:rPr>
      </w:pPr>
      <w:r>
        <w:rPr>
          <w:rStyle w:val="CharSectNo"/>
        </w:rPr>
        <w:t>Unless otherwise agreed, delivery of the goods and payment of the price are concurrent conditions, that is to say, the seller must be ready and willing to give possession of the goods to the buyer in exchange for the price and the buyer must be ready and willing to pay the price in exchange for possession of the goods.</w:t>
      </w:r>
    </w:p>
    <w:p w14:paraId="039ABBC0" w14:textId="77777777" w:rsidR="00AD451C" w:rsidRDefault="0094715C">
      <w:pPr>
        <w:pStyle w:val="AH5Sec"/>
      </w:pPr>
      <w:bookmarkStart w:id="49" w:name="_Toc373847267"/>
      <w:r>
        <w:rPr>
          <w:rStyle w:val="CharSectNo"/>
        </w:rPr>
        <w:t>33</w:t>
      </w:r>
      <w:r>
        <w:tab/>
        <w:t>Rules as to delivery</w:t>
      </w:r>
      <w:bookmarkEnd w:id="49"/>
    </w:p>
    <w:p w14:paraId="622178A2" w14:textId="77777777" w:rsidR="00AD451C" w:rsidRDefault="0094715C">
      <w:pPr>
        <w:pStyle w:val="Amain"/>
        <w:rPr>
          <w:rStyle w:val="CharSectNo"/>
        </w:rPr>
      </w:pPr>
      <w:r>
        <w:rPr>
          <w:rStyle w:val="CharSectNo"/>
        </w:rPr>
        <w:tab/>
        <w:t>(1)</w:t>
      </w:r>
      <w:r>
        <w:rPr>
          <w:rStyle w:val="CharSectNo"/>
        </w:rPr>
        <w:tab/>
        <w:t>Whether it is for the buyer to take possession of the goods or for the seller to send them to the buyer is a question depending in each case on the contract, express or implied, between the parties.</w:t>
      </w:r>
    </w:p>
    <w:p w14:paraId="391DCE6C" w14:textId="77777777" w:rsidR="00AD451C" w:rsidRDefault="0094715C">
      <w:pPr>
        <w:pStyle w:val="Amain"/>
      </w:pPr>
      <w:r>
        <w:tab/>
        <w:t>(2)</w:t>
      </w:r>
      <w:r>
        <w:tab/>
        <w:t>Apart from the contract, the place of delivery is the seller’s place of business, if the seller has one, or, if not, the seller’s residence, but if the contract is for the sale of specific goods that, to the knowledge of the parties when the contract is made, are in some other place, then that place is the place of delivery.</w:t>
      </w:r>
    </w:p>
    <w:p w14:paraId="4784CA78" w14:textId="77777777" w:rsidR="00AD451C" w:rsidRDefault="0094715C">
      <w:pPr>
        <w:pStyle w:val="Amain"/>
      </w:pPr>
      <w:r>
        <w:tab/>
        <w:t>(3)</w:t>
      </w:r>
      <w:r>
        <w:tab/>
        <w:t>If, under the contract of sale, the seller is bound to send the goods to the buyer but no time for sending them is fixed, the seller is bound to send them within a reasonable time.</w:t>
      </w:r>
    </w:p>
    <w:p w14:paraId="4C583123" w14:textId="77777777" w:rsidR="00AD451C" w:rsidRDefault="0094715C">
      <w:pPr>
        <w:pStyle w:val="Amain"/>
      </w:pPr>
      <w:r>
        <w:tab/>
        <w:t>(4)</w:t>
      </w:r>
      <w:r>
        <w:tab/>
        <w:t>If the goods at the time of sale are in the possession of a third person, there is no delivery by the seller to the buyer unless and until the third person acknowledges to the buyer that the third person holds the goods on behalf of the buyer.</w:t>
      </w:r>
    </w:p>
    <w:p w14:paraId="6E61F9DB" w14:textId="77777777" w:rsidR="00AD451C" w:rsidRDefault="0094715C">
      <w:pPr>
        <w:pStyle w:val="Amain"/>
      </w:pPr>
      <w:r>
        <w:lastRenderedPageBreak/>
        <w:tab/>
        <w:t>(5)</w:t>
      </w:r>
      <w:r>
        <w:tab/>
        <w:t>Demand or tender of delivery may be treated as ineffectual unless made at a reasonable hour.</w:t>
      </w:r>
    </w:p>
    <w:p w14:paraId="3FBB4736" w14:textId="77777777" w:rsidR="00AD451C" w:rsidRDefault="0094715C">
      <w:pPr>
        <w:pStyle w:val="Amain"/>
      </w:pPr>
      <w:r>
        <w:tab/>
        <w:t>(6)</w:t>
      </w:r>
      <w:r>
        <w:tab/>
        <w:t>Unless otherwise agreed, the expenses of and incidental to putting the goods into a deliverable state must be borne by the seller.</w:t>
      </w:r>
    </w:p>
    <w:p w14:paraId="0EA7B7D0" w14:textId="77777777" w:rsidR="00AD451C" w:rsidRDefault="0094715C">
      <w:pPr>
        <w:pStyle w:val="Amain"/>
      </w:pPr>
      <w:r>
        <w:tab/>
        <w:t>(7)</w:t>
      </w:r>
      <w:r>
        <w:tab/>
        <w:t>This section does not affect the operation of the issue or transfer of a document of title to goods.</w:t>
      </w:r>
    </w:p>
    <w:p w14:paraId="53436E31" w14:textId="77777777" w:rsidR="00AD451C" w:rsidRDefault="0094715C">
      <w:pPr>
        <w:pStyle w:val="AH5Sec"/>
      </w:pPr>
      <w:bookmarkStart w:id="50" w:name="_Toc373847268"/>
      <w:r>
        <w:rPr>
          <w:rStyle w:val="CharSectNo"/>
        </w:rPr>
        <w:t>34</w:t>
      </w:r>
      <w:r>
        <w:tab/>
        <w:t>Delivery of wrong quantity</w:t>
      </w:r>
      <w:bookmarkEnd w:id="50"/>
    </w:p>
    <w:p w14:paraId="5CE74084" w14:textId="77777777" w:rsidR="00AD451C" w:rsidRDefault="0094715C">
      <w:pPr>
        <w:pStyle w:val="Amain"/>
        <w:rPr>
          <w:rStyle w:val="CharSectNo"/>
        </w:rPr>
      </w:pPr>
      <w:r>
        <w:rPr>
          <w:rStyle w:val="CharSectNo"/>
        </w:rPr>
        <w:tab/>
        <w:t>(1)</w:t>
      </w:r>
      <w:r>
        <w:rPr>
          <w:rStyle w:val="CharSectNo"/>
        </w:rPr>
        <w:tab/>
        <w:t>If the seller delivers to the buyer a quantity of goods less than the seller contracted to sell, the buyer may reject them.</w:t>
      </w:r>
    </w:p>
    <w:p w14:paraId="2EA2E551" w14:textId="77777777" w:rsidR="00AD451C" w:rsidRDefault="0094715C">
      <w:pPr>
        <w:pStyle w:val="Amain"/>
        <w:rPr>
          <w:rStyle w:val="CharSectNo"/>
        </w:rPr>
      </w:pPr>
      <w:r>
        <w:rPr>
          <w:rStyle w:val="CharSectNo"/>
        </w:rPr>
        <w:tab/>
        <w:t>(2)</w:t>
      </w:r>
      <w:r>
        <w:rPr>
          <w:rStyle w:val="CharSectNo"/>
        </w:rPr>
        <w:tab/>
        <w:t>If the buyer accepts the goods so delivered the buyer must pay for them at the contract rate.</w:t>
      </w:r>
    </w:p>
    <w:p w14:paraId="3A441457" w14:textId="77777777" w:rsidR="00AD451C" w:rsidRDefault="0094715C">
      <w:pPr>
        <w:pStyle w:val="Amain"/>
      </w:pPr>
      <w:r>
        <w:tab/>
        <w:t>(3)</w:t>
      </w:r>
      <w:r>
        <w:tab/>
        <w:t>If the seller delivers to the buyer a quantity of goods larger than the seller contracted to sell, the buyer may accept the goods included in the contract and reject the rest or the buyer may reject the whole.</w:t>
      </w:r>
    </w:p>
    <w:p w14:paraId="60CD251F" w14:textId="77777777" w:rsidR="00AD451C" w:rsidRDefault="0094715C">
      <w:pPr>
        <w:pStyle w:val="Amain"/>
      </w:pPr>
      <w:r>
        <w:tab/>
        <w:t>(4)</w:t>
      </w:r>
      <w:r>
        <w:tab/>
        <w:t>If the buyer accepts the whole of the goods so delivered, the buyer must pay for them at the contract rate.</w:t>
      </w:r>
    </w:p>
    <w:p w14:paraId="3915F619" w14:textId="77777777" w:rsidR="00AD451C" w:rsidRDefault="0094715C">
      <w:pPr>
        <w:pStyle w:val="Amain"/>
      </w:pPr>
      <w:r>
        <w:tab/>
        <w:t>(5)</w:t>
      </w:r>
      <w:r>
        <w:tab/>
        <w:t>If the seller delivers to the buyer the goods the seller contracted to sell mixed with goods of a different description or quality not included in the contract, the buyer may accept the goods that are in accordance with the contract and reject the rest or the buyer may reject the whole.</w:t>
      </w:r>
    </w:p>
    <w:p w14:paraId="1A8EDCC6" w14:textId="453D0FCF" w:rsidR="00AD451C" w:rsidRDefault="0094715C">
      <w:pPr>
        <w:pStyle w:val="Amain"/>
      </w:pPr>
      <w:r>
        <w:tab/>
        <w:t>(6)</w:t>
      </w:r>
      <w:r>
        <w:tab/>
        <w:t>The provisions of this section are subject to any usage of trade, special agreement or course of dealing between the parties.</w:t>
      </w:r>
    </w:p>
    <w:p w14:paraId="75B85A8A" w14:textId="77777777" w:rsidR="00AD451C" w:rsidRDefault="0094715C">
      <w:pPr>
        <w:pStyle w:val="AH5Sec"/>
      </w:pPr>
      <w:bookmarkStart w:id="51" w:name="_Toc373847269"/>
      <w:r>
        <w:rPr>
          <w:rStyle w:val="CharSectNo"/>
        </w:rPr>
        <w:t>35</w:t>
      </w:r>
      <w:r>
        <w:tab/>
        <w:t>Instalment deliveries</w:t>
      </w:r>
      <w:bookmarkEnd w:id="51"/>
    </w:p>
    <w:p w14:paraId="3C764C54" w14:textId="77777777" w:rsidR="00AD451C" w:rsidRDefault="0094715C">
      <w:pPr>
        <w:pStyle w:val="Amain"/>
        <w:rPr>
          <w:rStyle w:val="CharSectNo"/>
        </w:rPr>
      </w:pPr>
      <w:r>
        <w:rPr>
          <w:rStyle w:val="CharSectNo"/>
        </w:rPr>
        <w:tab/>
        <w:t>(1)</w:t>
      </w:r>
      <w:r>
        <w:rPr>
          <w:rStyle w:val="CharSectNo"/>
        </w:rPr>
        <w:tab/>
        <w:t>Unless otherwise agreed, the buyer of goods is not bound to accept delivery of them by instalments.</w:t>
      </w:r>
    </w:p>
    <w:p w14:paraId="215B1772" w14:textId="77777777" w:rsidR="00AD451C" w:rsidRDefault="0094715C">
      <w:pPr>
        <w:pStyle w:val="Amain"/>
      </w:pPr>
      <w:r>
        <w:tab/>
        <w:t>(2)</w:t>
      </w:r>
      <w:r>
        <w:tab/>
        <w:t xml:space="preserve">If there is a contract for the sale of goods to be delivered by stated instalments that are to be separately paid for and the seller makes defective deliveries in respect of 1 or more instalments, or the buyer neglects or refuses to take delivery of or pay for 1 or more </w:t>
      </w:r>
      <w:r>
        <w:lastRenderedPageBreak/>
        <w:t>instalments, it is a question in each case depending on the terms of the contract and the circumstances of the case whether the breach of contract is a repudiation of the whole contract or is a severable breach giving rise to a claim for compensation but not to a right to treat the whole contract as repudiated.</w:t>
      </w:r>
    </w:p>
    <w:p w14:paraId="3E9F3D97" w14:textId="77777777" w:rsidR="00AD451C" w:rsidRDefault="0094715C">
      <w:pPr>
        <w:pStyle w:val="AH5Sec"/>
      </w:pPr>
      <w:bookmarkStart w:id="52" w:name="_Toc373847270"/>
      <w:r>
        <w:rPr>
          <w:rStyle w:val="CharSectNo"/>
        </w:rPr>
        <w:t>36</w:t>
      </w:r>
      <w:r>
        <w:tab/>
        <w:t>Delivery to carrier</w:t>
      </w:r>
      <w:bookmarkEnd w:id="52"/>
    </w:p>
    <w:p w14:paraId="7E0AA723" w14:textId="77777777" w:rsidR="00AD451C" w:rsidRDefault="0094715C">
      <w:pPr>
        <w:pStyle w:val="Amain"/>
        <w:rPr>
          <w:rStyle w:val="CharSectNo"/>
        </w:rPr>
      </w:pPr>
      <w:r>
        <w:rPr>
          <w:rStyle w:val="CharSectNo"/>
        </w:rPr>
        <w:tab/>
        <w:t>(1)</w:t>
      </w:r>
      <w:r>
        <w:rPr>
          <w:rStyle w:val="CharSectNo"/>
        </w:rPr>
        <w:tab/>
        <w:t>If, under the contract of sale, the seller is authorised or required to send the goods to the buyer, delivery of the goods to a carrier, whether known by the buyer or not, for the purpose of transmission to the buyer, is prima facie deemed to be a delivery of the goods to the buyer.</w:t>
      </w:r>
    </w:p>
    <w:p w14:paraId="79BAEF62" w14:textId="77777777" w:rsidR="00AD451C" w:rsidRDefault="0094715C">
      <w:pPr>
        <w:pStyle w:val="Amain"/>
      </w:pPr>
      <w:r>
        <w:tab/>
        <w:t>(2)</w:t>
      </w:r>
      <w:r>
        <w:tab/>
        <w:t>Unless otherwise authorised by the buyer, the seller must make a contract with the carrier on behalf of the buyer that is reasonable, having regard to the nature of the goods and the other circumstances of the case.</w:t>
      </w:r>
    </w:p>
    <w:p w14:paraId="137E849B" w14:textId="77777777" w:rsidR="00AD451C" w:rsidRDefault="0094715C">
      <w:pPr>
        <w:pStyle w:val="Amain"/>
      </w:pPr>
      <w:r>
        <w:tab/>
        <w:t>(3)</w:t>
      </w:r>
      <w:r>
        <w:tab/>
        <w:t xml:space="preserve">If the seller omits to do so and the goods are lost or damaged in course of transit, the buyer may decline to treat the delivery to the carrier as a delivery to himself or herself or may hold the seller responsible in damages. </w:t>
      </w:r>
    </w:p>
    <w:p w14:paraId="77B1E77A" w14:textId="77777777" w:rsidR="00AD451C" w:rsidRDefault="0094715C">
      <w:pPr>
        <w:pStyle w:val="Amain"/>
      </w:pPr>
      <w:r>
        <w:tab/>
        <w:t>(4)</w:t>
      </w:r>
      <w:r>
        <w:tab/>
        <w:t>Unless otherwise agreed, if goods are sent by the seller to the buyer by a route involving sea transit, the seller must give notice to the buyer that will enable the buyer to insure the goods during their sea transit and, if the seller fails to do so, the goods shall be deemed to be at the seller’s risk during the sea transit.</w:t>
      </w:r>
    </w:p>
    <w:p w14:paraId="7F0A23DC" w14:textId="77777777" w:rsidR="00AD451C" w:rsidRDefault="0094715C">
      <w:pPr>
        <w:pStyle w:val="AH5Sec"/>
      </w:pPr>
      <w:bookmarkStart w:id="53" w:name="_Toc373847271"/>
      <w:r>
        <w:rPr>
          <w:rStyle w:val="CharSectNo"/>
        </w:rPr>
        <w:t>37</w:t>
      </w:r>
      <w:r>
        <w:tab/>
        <w:t>Risk if goods are delivered at distant place</w:t>
      </w:r>
      <w:bookmarkEnd w:id="53"/>
    </w:p>
    <w:p w14:paraId="430EA888" w14:textId="77777777" w:rsidR="00AD451C" w:rsidRDefault="0094715C">
      <w:pPr>
        <w:pStyle w:val="Amainreturn"/>
        <w:rPr>
          <w:rStyle w:val="CharSectNo"/>
        </w:rPr>
      </w:pPr>
      <w:r>
        <w:rPr>
          <w:rStyle w:val="CharSectNo"/>
        </w:rPr>
        <w:t>If the seller of goods agrees to deliver them at the seller’s own risk at a place other than that where they are when sold, the buyer must nevertheless, unless otherwise agreed, take any risk of deterioration in the goods necessarily incident to the course of transit.</w:t>
      </w:r>
    </w:p>
    <w:p w14:paraId="24643BC1" w14:textId="77777777" w:rsidR="00AD451C" w:rsidRDefault="0094715C">
      <w:pPr>
        <w:pStyle w:val="AH5Sec"/>
      </w:pPr>
      <w:bookmarkStart w:id="54" w:name="_Toc373847272"/>
      <w:r>
        <w:rPr>
          <w:rStyle w:val="CharSectNo"/>
        </w:rPr>
        <w:lastRenderedPageBreak/>
        <w:t>38</w:t>
      </w:r>
      <w:r>
        <w:tab/>
        <w:t>Buyer’s right of examining the goods</w:t>
      </w:r>
      <w:bookmarkEnd w:id="54"/>
    </w:p>
    <w:p w14:paraId="3455267E" w14:textId="77777777" w:rsidR="00AD451C" w:rsidRDefault="0094715C">
      <w:pPr>
        <w:pStyle w:val="Amain"/>
      </w:pPr>
      <w:r>
        <w:rPr>
          <w:rStyle w:val="CharSectNo"/>
        </w:rPr>
        <w:tab/>
        <w:t>(1)</w:t>
      </w:r>
      <w:r>
        <w:rPr>
          <w:rStyle w:val="CharSectNo"/>
        </w:rPr>
        <w:tab/>
        <w:t xml:space="preserve">If goods that the buyer has not previously examined are delivered to the buyer, the buyer is not deemed to have accepted them unless and </w:t>
      </w:r>
      <w:r>
        <w:t>until the buyer has had a reasonable opportunity of examining them for the purpose of ascertaining whether they are in conformity with the contract.</w:t>
      </w:r>
    </w:p>
    <w:p w14:paraId="41B27F46" w14:textId="77777777" w:rsidR="00AD451C" w:rsidRDefault="0094715C">
      <w:pPr>
        <w:pStyle w:val="Amain"/>
      </w:pPr>
      <w:r>
        <w:tab/>
        <w:t>(2)</w:t>
      </w:r>
      <w:r>
        <w:tab/>
        <w:t>Unless otherwise agreed, when the seller tenders delivery of goods to the buyer, the seller is bound on request to afford the buyer a reasonable opportunity of examining the goods for the purpose of ascertaining whether they are in conformity with the contract.</w:t>
      </w:r>
    </w:p>
    <w:p w14:paraId="77C96F8D" w14:textId="77777777" w:rsidR="00AD451C" w:rsidRDefault="0094715C">
      <w:pPr>
        <w:pStyle w:val="AH5Sec"/>
      </w:pPr>
      <w:bookmarkStart w:id="55" w:name="_Toc373847273"/>
      <w:r>
        <w:rPr>
          <w:rStyle w:val="CharSectNo"/>
        </w:rPr>
        <w:t>39</w:t>
      </w:r>
      <w:r>
        <w:tab/>
        <w:t>Acceptance</w:t>
      </w:r>
      <w:bookmarkEnd w:id="55"/>
    </w:p>
    <w:p w14:paraId="05C96D3C" w14:textId="77777777" w:rsidR="00AD451C" w:rsidRDefault="0094715C">
      <w:pPr>
        <w:pStyle w:val="Amainreturn"/>
        <w:rPr>
          <w:rStyle w:val="CharSectNo"/>
        </w:rPr>
      </w:pPr>
      <w:r>
        <w:rPr>
          <w:rStyle w:val="CharSectNo"/>
        </w:rPr>
        <w:t>Subject to section 38, the buyer is deemed to have accepted the goods when—</w:t>
      </w:r>
    </w:p>
    <w:p w14:paraId="1B7057C3" w14:textId="77777777" w:rsidR="00AD451C" w:rsidRDefault="0094715C">
      <w:pPr>
        <w:pStyle w:val="Apara"/>
      </w:pPr>
      <w:r>
        <w:tab/>
        <w:t>(a)</w:t>
      </w:r>
      <w:r>
        <w:tab/>
        <w:t>the buyer intimates to the seller that the buyer has accepted them; or</w:t>
      </w:r>
    </w:p>
    <w:p w14:paraId="3FE399D3" w14:textId="77777777" w:rsidR="00AD451C" w:rsidRDefault="0094715C">
      <w:pPr>
        <w:pStyle w:val="Apara"/>
      </w:pPr>
      <w:r>
        <w:tab/>
        <w:t>(b)</w:t>
      </w:r>
      <w:r>
        <w:tab/>
        <w:t>the goods have been delivered to the buyer and the buyer does an act in relation to them that is inconsistent with the ownership of the seller; or</w:t>
      </w:r>
    </w:p>
    <w:p w14:paraId="19910028" w14:textId="77777777" w:rsidR="00AD451C" w:rsidRDefault="0094715C">
      <w:pPr>
        <w:pStyle w:val="Apara"/>
      </w:pPr>
      <w:r>
        <w:tab/>
        <w:t>(c)</w:t>
      </w:r>
      <w:r>
        <w:tab/>
        <w:t>after the lapse of a reasonable time, the buyer retains the goods without intimating to the seller that the buyer has rejected them.</w:t>
      </w:r>
    </w:p>
    <w:p w14:paraId="6ABFC377" w14:textId="77777777" w:rsidR="00AD451C" w:rsidRDefault="0094715C">
      <w:pPr>
        <w:pStyle w:val="AH5Sec"/>
      </w:pPr>
      <w:bookmarkStart w:id="56" w:name="_Toc373847274"/>
      <w:r>
        <w:rPr>
          <w:rStyle w:val="CharSectNo"/>
        </w:rPr>
        <w:t>40</w:t>
      </w:r>
      <w:r>
        <w:tab/>
        <w:t>Buyer not bound to return rejected goods</w:t>
      </w:r>
      <w:bookmarkEnd w:id="56"/>
    </w:p>
    <w:p w14:paraId="59BA8A44" w14:textId="77777777" w:rsidR="00AD451C" w:rsidRDefault="0094715C">
      <w:pPr>
        <w:pStyle w:val="Amainreturn"/>
        <w:rPr>
          <w:rStyle w:val="CharSectNo"/>
        </w:rPr>
      </w:pPr>
      <w:r>
        <w:rPr>
          <w:rStyle w:val="CharSectNo"/>
        </w:rPr>
        <w:t>Unless otherwise agreed, if goods are delivered to the buyer and, having the right to refuse to accept them, the buyer refuses to accept them, the buyer is not bound to return the goods to the seller and it is sufficient if the buyer intimates to the seller that the buyer refuses to accept the goods.</w:t>
      </w:r>
    </w:p>
    <w:p w14:paraId="64572AF7" w14:textId="77777777" w:rsidR="00AD451C" w:rsidRDefault="0094715C">
      <w:pPr>
        <w:pStyle w:val="AH5Sec"/>
      </w:pPr>
      <w:bookmarkStart w:id="57" w:name="_Toc373847275"/>
      <w:r>
        <w:rPr>
          <w:rStyle w:val="CharSectNo"/>
        </w:rPr>
        <w:lastRenderedPageBreak/>
        <w:t>41</w:t>
      </w:r>
      <w:r>
        <w:tab/>
        <w:t>Liability of buyer for neglecting or refusing delivery of goods</w:t>
      </w:r>
      <w:bookmarkEnd w:id="57"/>
    </w:p>
    <w:p w14:paraId="7F1844E1" w14:textId="77777777" w:rsidR="00AD451C" w:rsidRDefault="0094715C">
      <w:pPr>
        <w:pStyle w:val="Amain"/>
      </w:pPr>
      <w:r>
        <w:tab/>
        <w:t>(1)</w:t>
      </w:r>
      <w:r>
        <w:tab/>
        <w:t>If the seller is ready and willing to deliver the goods and requests the buyer to take delivery and the buyer does not, within a reasonable time after the request, take delivery of the goods, the buyer is liable to the seller for any loss occasioned by the buyer’s neglect or refusal to take delivery and also for a reasonable charge for the care and custody of the goods.</w:t>
      </w:r>
    </w:p>
    <w:p w14:paraId="6117754E" w14:textId="77777777" w:rsidR="00AD451C" w:rsidRDefault="0094715C">
      <w:pPr>
        <w:pStyle w:val="Amain"/>
      </w:pPr>
      <w:r>
        <w:tab/>
        <w:t>(2)</w:t>
      </w:r>
      <w:r>
        <w:tab/>
        <w:t>This section does not affect the rights of the seller if neglect or refusal of the buyer to take delivery amounts to a repudiation of the contract.</w:t>
      </w:r>
    </w:p>
    <w:p w14:paraId="5BFC1E0E" w14:textId="77777777" w:rsidR="00AD451C" w:rsidRDefault="0094715C">
      <w:pPr>
        <w:pStyle w:val="PageBreak"/>
      </w:pPr>
      <w:r>
        <w:br w:type="page"/>
      </w:r>
    </w:p>
    <w:p w14:paraId="7219EE6D" w14:textId="77777777" w:rsidR="00AD451C" w:rsidRDefault="0094715C">
      <w:pPr>
        <w:pStyle w:val="AH2Part"/>
      </w:pPr>
      <w:bookmarkStart w:id="58" w:name="_Toc373847276"/>
      <w:r>
        <w:rPr>
          <w:rStyle w:val="CharPartNo"/>
        </w:rPr>
        <w:lastRenderedPageBreak/>
        <w:t>Part 5</w:t>
      </w:r>
      <w:r>
        <w:tab/>
      </w:r>
      <w:r>
        <w:rPr>
          <w:rStyle w:val="CharPartText"/>
        </w:rPr>
        <w:t>Rights of unpaid seller against the goods</w:t>
      </w:r>
      <w:bookmarkEnd w:id="58"/>
    </w:p>
    <w:p w14:paraId="67DCC8A7" w14:textId="77777777" w:rsidR="00AD451C" w:rsidRDefault="0094715C">
      <w:pPr>
        <w:pStyle w:val="AH3Div"/>
      </w:pPr>
      <w:bookmarkStart w:id="59" w:name="_Toc373847277"/>
      <w:r>
        <w:rPr>
          <w:rStyle w:val="CharDivNo"/>
        </w:rPr>
        <w:t>Division 5.1</w:t>
      </w:r>
      <w:r>
        <w:tab/>
      </w:r>
      <w:r>
        <w:rPr>
          <w:rStyle w:val="CharDivText"/>
        </w:rPr>
        <w:t>General</w:t>
      </w:r>
      <w:bookmarkEnd w:id="59"/>
    </w:p>
    <w:p w14:paraId="1C0A8EA7" w14:textId="77777777" w:rsidR="00AD451C" w:rsidRDefault="0094715C">
      <w:pPr>
        <w:pStyle w:val="AH5Sec"/>
      </w:pPr>
      <w:bookmarkStart w:id="60" w:name="_Toc373847278"/>
      <w:r>
        <w:rPr>
          <w:rStyle w:val="CharSectNo"/>
        </w:rPr>
        <w:t>42</w:t>
      </w:r>
      <w:r>
        <w:tab/>
        <w:t>Unpaid seller defined</w:t>
      </w:r>
      <w:bookmarkEnd w:id="60"/>
    </w:p>
    <w:p w14:paraId="5C0F6A4B" w14:textId="77777777" w:rsidR="00AD451C" w:rsidRDefault="0094715C">
      <w:pPr>
        <w:pStyle w:val="Amain"/>
      </w:pPr>
      <w:r>
        <w:tab/>
        <w:t>(1)</w:t>
      </w:r>
      <w:r>
        <w:tab/>
        <w:t xml:space="preserve">The seller of goods is deemed to be an </w:t>
      </w:r>
      <w:r>
        <w:rPr>
          <w:rStyle w:val="charBoldItals"/>
        </w:rPr>
        <w:t>unpaid seller</w:t>
      </w:r>
      <w:r>
        <w:t xml:space="preserve"> within the meaning of this part—</w:t>
      </w:r>
    </w:p>
    <w:p w14:paraId="566D9FFA" w14:textId="77777777" w:rsidR="00AD451C" w:rsidRDefault="0094715C">
      <w:pPr>
        <w:pStyle w:val="Apara"/>
      </w:pPr>
      <w:r>
        <w:tab/>
        <w:t>(a)</w:t>
      </w:r>
      <w:r>
        <w:tab/>
        <w:t>when the whole of the price has not been paid or tendered; or</w:t>
      </w:r>
    </w:p>
    <w:p w14:paraId="469F26C4" w14:textId="77777777" w:rsidR="00AD451C" w:rsidRDefault="0094715C">
      <w:pPr>
        <w:pStyle w:val="Apara"/>
      </w:pPr>
      <w:r>
        <w:tab/>
        <w:t>(b)</w:t>
      </w:r>
      <w:r>
        <w:tab/>
        <w:t>when a bill of exchange or other negotiable instrument has been received as conditional payment and the condition on which it was received has not been fulfilled because of the dishonour of the instrument or otherwise.</w:t>
      </w:r>
    </w:p>
    <w:p w14:paraId="629F0B16" w14:textId="77777777" w:rsidR="00AD451C" w:rsidRDefault="0094715C">
      <w:pPr>
        <w:pStyle w:val="Amain"/>
        <w:keepNext/>
      </w:pPr>
      <w:r>
        <w:tab/>
        <w:t>(2)</w:t>
      </w:r>
      <w:r>
        <w:tab/>
        <w:t>In this part:</w:t>
      </w:r>
    </w:p>
    <w:p w14:paraId="0A793BB0" w14:textId="77777777" w:rsidR="00AD451C" w:rsidRDefault="0094715C">
      <w:pPr>
        <w:pStyle w:val="aDef"/>
      </w:pPr>
      <w:r>
        <w:rPr>
          <w:rStyle w:val="charBoldItals"/>
        </w:rPr>
        <w:t>seller</w:t>
      </w:r>
      <w:r>
        <w:t xml:space="preserve"> includes a person who is in the position of a seller, as, for instance, an agent of the seller to whom the bill of lading has been endorsed or a consignor or agent who has himself or herself paid, or is directly responsible for, the price.</w:t>
      </w:r>
    </w:p>
    <w:p w14:paraId="67F3899B" w14:textId="77777777" w:rsidR="00AD451C" w:rsidRDefault="0094715C">
      <w:pPr>
        <w:pStyle w:val="AH5Sec"/>
      </w:pPr>
      <w:bookmarkStart w:id="61" w:name="_Toc373847279"/>
      <w:r>
        <w:rPr>
          <w:rStyle w:val="CharSectNo"/>
        </w:rPr>
        <w:t>43</w:t>
      </w:r>
      <w:r>
        <w:tab/>
        <w:t>Unpaid seller’s rights</w:t>
      </w:r>
      <w:bookmarkEnd w:id="61"/>
    </w:p>
    <w:p w14:paraId="04F2E1C5" w14:textId="77777777" w:rsidR="00AD451C" w:rsidRDefault="0094715C">
      <w:pPr>
        <w:pStyle w:val="Amain"/>
        <w:rPr>
          <w:rStyle w:val="CharSectNo"/>
        </w:rPr>
      </w:pPr>
      <w:r>
        <w:rPr>
          <w:rStyle w:val="CharSectNo"/>
        </w:rPr>
        <w:tab/>
        <w:t>(1)</w:t>
      </w:r>
      <w:r>
        <w:rPr>
          <w:rStyle w:val="CharSectNo"/>
        </w:rPr>
        <w:tab/>
        <w:t>Subject to this Act and to any other law, the unpaid seller of goods, as such, has by implication of law—</w:t>
      </w:r>
    </w:p>
    <w:p w14:paraId="74CBE99A" w14:textId="77777777" w:rsidR="00AD451C" w:rsidRDefault="0094715C">
      <w:pPr>
        <w:pStyle w:val="Apara"/>
      </w:pPr>
      <w:r>
        <w:tab/>
        <w:t>(a)</w:t>
      </w:r>
      <w:r>
        <w:tab/>
        <w:t>a lien on the goods for the price while the unpaid seller is in possession of them; and</w:t>
      </w:r>
    </w:p>
    <w:p w14:paraId="4DCDAB23" w14:textId="77777777" w:rsidR="00AD451C" w:rsidRDefault="0094715C">
      <w:pPr>
        <w:pStyle w:val="Apara"/>
      </w:pPr>
      <w:r>
        <w:tab/>
        <w:t>(b)</w:t>
      </w:r>
      <w:r>
        <w:tab/>
        <w:t xml:space="preserve">in case of the insolvency of the buyer—a right of stopping the goods </w:t>
      </w:r>
      <w:r>
        <w:rPr>
          <w:rStyle w:val="charItals"/>
        </w:rPr>
        <w:t xml:space="preserve">in </w:t>
      </w:r>
      <w:proofErr w:type="spellStart"/>
      <w:r>
        <w:rPr>
          <w:rStyle w:val="charItals"/>
        </w:rPr>
        <w:t>transitu</w:t>
      </w:r>
      <w:proofErr w:type="spellEnd"/>
      <w:r>
        <w:t xml:space="preserve"> after the unpaid seller has parted with the possession of them; and</w:t>
      </w:r>
    </w:p>
    <w:p w14:paraId="662B30A9" w14:textId="77777777" w:rsidR="00AD451C" w:rsidRDefault="0094715C">
      <w:pPr>
        <w:pStyle w:val="Apara"/>
      </w:pPr>
      <w:r>
        <w:tab/>
        <w:t>(c)</w:t>
      </w:r>
      <w:r>
        <w:tab/>
        <w:t>a right of resale as provided by this Act.</w:t>
      </w:r>
    </w:p>
    <w:p w14:paraId="21F6A028" w14:textId="77777777" w:rsidR="00AD451C" w:rsidRDefault="0094715C">
      <w:pPr>
        <w:pStyle w:val="Amain"/>
      </w:pPr>
      <w:r>
        <w:tab/>
        <w:t>(2)</w:t>
      </w:r>
      <w:r>
        <w:tab/>
        <w:t>Subsection (1) has effect notwithstanding that the property in the goods may have passed to the buyer.</w:t>
      </w:r>
    </w:p>
    <w:p w14:paraId="0D6AF36E" w14:textId="77777777" w:rsidR="00AD451C" w:rsidRDefault="0094715C">
      <w:pPr>
        <w:pStyle w:val="Amain"/>
      </w:pPr>
      <w:r>
        <w:lastRenderedPageBreak/>
        <w:tab/>
        <w:t>(3)</w:t>
      </w:r>
      <w:r>
        <w:tab/>
        <w:t xml:space="preserve">If the property in the goods has not passed to the buyer, the unpaid seller has, in addition to his or her other remedies, a right of withholding delivery similar to and coextensive with his or her rights of lien and stoppage </w:t>
      </w:r>
      <w:r>
        <w:rPr>
          <w:rStyle w:val="charItals"/>
        </w:rPr>
        <w:t xml:space="preserve">in </w:t>
      </w:r>
      <w:proofErr w:type="spellStart"/>
      <w:r>
        <w:rPr>
          <w:rStyle w:val="charItals"/>
        </w:rPr>
        <w:t>transitu</w:t>
      </w:r>
      <w:proofErr w:type="spellEnd"/>
      <w:r>
        <w:t xml:space="preserve"> if the property has passed to the buyer.</w:t>
      </w:r>
    </w:p>
    <w:p w14:paraId="5B096EB8" w14:textId="77777777" w:rsidR="00AD451C" w:rsidRDefault="0094715C">
      <w:pPr>
        <w:pStyle w:val="AH3Div"/>
      </w:pPr>
      <w:bookmarkStart w:id="62" w:name="_Toc373847280"/>
      <w:r>
        <w:rPr>
          <w:rStyle w:val="CharDivNo"/>
        </w:rPr>
        <w:t>Division 5.2</w:t>
      </w:r>
      <w:r>
        <w:tab/>
      </w:r>
      <w:r>
        <w:rPr>
          <w:rStyle w:val="CharDivText"/>
        </w:rPr>
        <w:t>Unpaid seller’s lien</w:t>
      </w:r>
      <w:bookmarkEnd w:id="62"/>
    </w:p>
    <w:p w14:paraId="13E965AF" w14:textId="77777777" w:rsidR="00AD451C" w:rsidRDefault="0094715C">
      <w:pPr>
        <w:pStyle w:val="AH5Sec"/>
      </w:pPr>
      <w:bookmarkStart w:id="63" w:name="_Toc373847281"/>
      <w:r>
        <w:rPr>
          <w:rStyle w:val="CharSectNo"/>
        </w:rPr>
        <w:t>44</w:t>
      </w:r>
      <w:r>
        <w:tab/>
        <w:t>Seller’s lien</w:t>
      </w:r>
      <w:bookmarkEnd w:id="63"/>
    </w:p>
    <w:p w14:paraId="7BEEA012" w14:textId="77777777" w:rsidR="00AD451C" w:rsidRDefault="0094715C">
      <w:pPr>
        <w:pStyle w:val="Amain"/>
        <w:rPr>
          <w:rStyle w:val="CharSectNo"/>
        </w:rPr>
      </w:pPr>
      <w:r>
        <w:rPr>
          <w:rStyle w:val="CharSectNo"/>
        </w:rPr>
        <w:tab/>
        <w:t>(1)</w:t>
      </w:r>
      <w:r>
        <w:rPr>
          <w:rStyle w:val="CharSectNo"/>
        </w:rPr>
        <w:tab/>
        <w:t>Subject to this Act, if—</w:t>
      </w:r>
    </w:p>
    <w:p w14:paraId="0C7FC6E8" w14:textId="77777777" w:rsidR="00AD451C" w:rsidRDefault="0094715C">
      <w:pPr>
        <w:pStyle w:val="Apara"/>
      </w:pPr>
      <w:r>
        <w:tab/>
        <w:t>(a)</w:t>
      </w:r>
      <w:r>
        <w:tab/>
        <w:t>goods have been sold without any stipulation as to credit; and</w:t>
      </w:r>
    </w:p>
    <w:p w14:paraId="1CFE6935" w14:textId="77777777" w:rsidR="00AD451C" w:rsidRDefault="0094715C">
      <w:pPr>
        <w:pStyle w:val="Apara"/>
      </w:pPr>
      <w:r>
        <w:tab/>
        <w:t>(b)</w:t>
      </w:r>
      <w:r>
        <w:tab/>
        <w:t>goods have been sold on credit but the term has ended; and</w:t>
      </w:r>
    </w:p>
    <w:p w14:paraId="6716CF33" w14:textId="77777777" w:rsidR="00AD451C" w:rsidRDefault="0094715C">
      <w:pPr>
        <w:pStyle w:val="Apara"/>
      </w:pPr>
      <w:r>
        <w:tab/>
        <w:t>(c)</w:t>
      </w:r>
      <w:r>
        <w:tab/>
        <w:t>the buyer of goods becomes insolvent;</w:t>
      </w:r>
    </w:p>
    <w:p w14:paraId="7117B329" w14:textId="77777777" w:rsidR="00AD451C" w:rsidRDefault="0094715C">
      <w:pPr>
        <w:pStyle w:val="Amainreturn"/>
      </w:pPr>
      <w:r>
        <w:t>the unpaid seller of the goods, if the unpaid seller is in possession of them, is entitled to retain possession of them until payment or tender of the price.</w:t>
      </w:r>
    </w:p>
    <w:p w14:paraId="354131B8" w14:textId="77777777" w:rsidR="00AD451C" w:rsidRDefault="0094715C">
      <w:pPr>
        <w:pStyle w:val="Amain"/>
      </w:pPr>
      <w:r>
        <w:tab/>
        <w:t>(2)</w:t>
      </w:r>
      <w:r>
        <w:tab/>
        <w:t>The seller may exercise the seller’s right of lien notwithstanding that the seller is in possession of the goods as agent or bailee for the buyer.</w:t>
      </w:r>
    </w:p>
    <w:p w14:paraId="211D2335" w14:textId="77777777" w:rsidR="00AD451C" w:rsidRDefault="0094715C">
      <w:pPr>
        <w:pStyle w:val="AH5Sec"/>
      </w:pPr>
      <w:bookmarkStart w:id="64" w:name="_Toc373847282"/>
      <w:r>
        <w:rPr>
          <w:rStyle w:val="CharSectNo"/>
        </w:rPr>
        <w:t>45</w:t>
      </w:r>
      <w:r>
        <w:tab/>
        <w:t>Part delivery</w:t>
      </w:r>
      <w:bookmarkEnd w:id="64"/>
    </w:p>
    <w:p w14:paraId="75DC670A" w14:textId="77777777" w:rsidR="00AD451C" w:rsidRDefault="0094715C">
      <w:pPr>
        <w:pStyle w:val="Amainreturn"/>
        <w:rPr>
          <w:rStyle w:val="CharSectNo"/>
        </w:rPr>
      </w:pPr>
      <w:r>
        <w:rPr>
          <w:rStyle w:val="CharSectNo"/>
        </w:rPr>
        <w:t>If an unpaid seller has made part delivery of the goods, the unpaid seller may exercise his or her right of lien on the remainder unless part delivery has been made under such circumstances as to show an agreement to waive the lien.</w:t>
      </w:r>
    </w:p>
    <w:p w14:paraId="2369F314" w14:textId="77777777" w:rsidR="00AD451C" w:rsidRDefault="0094715C">
      <w:pPr>
        <w:pStyle w:val="AH5Sec"/>
      </w:pPr>
      <w:bookmarkStart w:id="65" w:name="_Toc373847283"/>
      <w:r>
        <w:rPr>
          <w:rStyle w:val="CharSectNo"/>
        </w:rPr>
        <w:t>46</w:t>
      </w:r>
      <w:r>
        <w:tab/>
        <w:t>Termination of lien</w:t>
      </w:r>
      <w:bookmarkEnd w:id="65"/>
    </w:p>
    <w:p w14:paraId="329F1744" w14:textId="77777777" w:rsidR="00AD451C" w:rsidRDefault="0094715C">
      <w:pPr>
        <w:pStyle w:val="Amain"/>
        <w:rPr>
          <w:rStyle w:val="CharSectNo"/>
        </w:rPr>
      </w:pPr>
      <w:r>
        <w:rPr>
          <w:rStyle w:val="CharSectNo"/>
        </w:rPr>
        <w:tab/>
        <w:t>(1)</w:t>
      </w:r>
      <w:r>
        <w:rPr>
          <w:rStyle w:val="CharSectNo"/>
        </w:rPr>
        <w:tab/>
        <w:t>The unpaid seller of goods loses his or her lien on the goods—</w:t>
      </w:r>
    </w:p>
    <w:p w14:paraId="1C4C4CBE" w14:textId="77777777" w:rsidR="00AD451C" w:rsidRDefault="0094715C">
      <w:pPr>
        <w:pStyle w:val="Apara"/>
      </w:pPr>
      <w:r>
        <w:tab/>
        <w:t>(a)</w:t>
      </w:r>
      <w:r>
        <w:tab/>
        <w:t>when the unpaid seller delivers the goods to a carrier or other bailee for the purpose of transmission to the buyer without reserving a right of disposal of the goods; or</w:t>
      </w:r>
    </w:p>
    <w:p w14:paraId="3628E1FA" w14:textId="77777777" w:rsidR="00AD451C" w:rsidRDefault="0094715C">
      <w:pPr>
        <w:pStyle w:val="Apara"/>
      </w:pPr>
      <w:r>
        <w:tab/>
        <w:t>(b)</w:t>
      </w:r>
      <w:r>
        <w:tab/>
        <w:t>when the buyer or the buyer’s agent lawfully obtains possession of the goods; or</w:t>
      </w:r>
    </w:p>
    <w:p w14:paraId="5971FC33" w14:textId="77777777" w:rsidR="00AD451C" w:rsidRDefault="0094715C">
      <w:pPr>
        <w:pStyle w:val="Apara"/>
      </w:pPr>
      <w:r>
        <w:lastRenderedPageBreak/>
        <w:tab/>
        <w:t>(c)</w:t>
      </w:r>
      <w:r>
        <w:tab/>
        <w:t>by waiver of the lien.</w:t>
      </w:r>
    </w:p>
    <w:p w14:paraId="04E51C34" w14:textId="77777777" w:rsidR="00AD451C" w:rsidRDefault="0094715C">
      <w:pPr>
        <w:pStyle w:val="Amain"/>
      </w:pPr>
      <w:r>
        <w:tab/>
        <w:t>(2)</w:t>
      </w:r>
      <w:r>
        <w:tab/>
        <w:t>The unpaid seller of goods who has a lien on the goods does not lose his or her lien only because the unpaid seller has obtained judgment for the price of the goods.</w:t>
      </w:r>
    </w:p>
    <w:p w14:paraId="6477AB0A" w14:textId="77777777" w:rsidR="00AD451C" w:rsidRDefault="0094715C">
      <w:pPr>
        <w:pStyle w:val="AH3Div"/>
      </w:pPr>
      <w:bookmarkStart w:id="66" w:name="_Toc373847284"/>
      <w:r>
        <w:rPr>
          <w:rStyle w:val="CharDivNo"/>
        </w:rPr>
        <w:t>Division 5.3</w:t>
      </w:r>
      <w:r>
        <w:tab/>
      </w:r>
      <w:r>
        <w:rPr>
          <w:rStyle w:val="CharDivText"/>
        </w:rPr>
        <w:t xml:space="preserve">Stoppage </w:t>
      </w:r>
      <w:r w:rsidRPr="0065155F">
        <w:rPr>
          <w:rStyle w:val="charItals"/>
        </w:rPr>
        <w:t xml:space="preserve">in </w:t>
      </w:r>
      <w:proofErr w:type="spellStart"/>
      <w:r w:rsidRPr="0065155F">
        <w:rPr>
          <w:rStyle w:val="charItals"/>
        </w:rPr>
        <w:t>transitu</w:t>
      </w:r>
      <w:bookmarkEnd w:id="66"/>
      <w:proofErr w:type="spellEnd"/>
    </w:p>
    <w:p w14:paraId="5DE988A8" w14:textId="77777777" w:rsidR="00AD451C" w:rsidRDefault="0094715C">
      <w:pPr>
        <w:pStyle w:val="AH5Sec"/>
      </w:pPr>
      <w:bookmarkStart w:id="67" w:name="_Toc373847285"/>
      <w:r>
        <w:rPr>
          <w:rStyle w:val="CharSectNo"/>
        </w:rPr>
        <w:t>47</w:t>
      </w:r>
      <w:r>
        <w:tab/>
        <w:t xml:space="preserve">Right of stoppage </w:t>
      </w:r>
      <w:r>
        <w:rPr>
          <w:rStyle w:val="charItals"/>
        </w:rPr>
        <w:t xml:space="preserve">in </w:t>
      </w:r>
      <w:proofErr w:type="spellStart"/>
      <w:r>
        <w:rPr>
          <w:rStyle w:val="charItals"/>
        </w:rPr>
        <w:t>transitu</w:t>
      </w:r>
      <w:bookmarkEnd w:id="67"/>
      <w:proofErr w:type="spellEnd"/>
    </w:p>
    <w:p w14:paraId="632C6FB1" w14:textId="77777777" w:rsidR="00AD451C" w:rsidRDefault="0094715C">
      <w:pPr>
        <w:pStyle w:val="Amainreturn"/>
        <w:rPr>
          <w:rStyle w:val="CharSectNo"/>
        </w:rPr>
      </w:pPr>
      <w:r>
        <w:rPr>
          <w:rStyle w:val="CharSectNo"/>
        </w:rPr>
        <w:t xml:space="preserve">Subject to this Act, when the buyer of goods becomes insolvent, the unpaid seller who has parted with the possession of the goods has the right of stopping them </w:t>
      </w:r>
      <w:r>
        <w:rPr>
          <w:rStyle w:val="charItals"/>
        </w:rPr>
        <w:t xml:space="preserve">in </w:t>
      </w:r>
      <w:proofErr w:type="spellStart"/>
      <w:r>
        <w:rPr>
          <w:rStyle w:val="charItals"/>
        </w:rPr>
        <w:t>transitu</w:t>
      </w:r>
      <w:proofErr w:type="spellEnd"/>
      <w:r>
        <w:rPr>
          <w:rStyle w:val="CharSectNo"/>
        </w:rPr>
        <w:t>, that is to say, the unpaid seller may resume possession of the goods so long as they are in course of transit and may retain them until payment or tender of the price.</w:t>
      </w:r>
    </w:p>
    <w:p w14:paraId="3AC5D143" w14:textId="77777777" w:rsidR="00AD451C" w:rsidRDefault="0094715C">
      <w:pPr>
        <w:pStyle w:val="AH5Sec"/>
      </w:pPr>
      <w:bookmarkStart w:id="68" w:name="_Toc373847286"/>
      <w:r>
        <w:rPr>
          <w:rStyle w:val="CharSectNo"/>
        </w:rPr>
        <w:t>48</w:t>
      </w:r>
      <w:r>
        <w:tab/>
        <w:t>Duration of transit</w:t>
      </w:r>
      <w:bookmarkEnd w:id="68"/>
    </w:p>
    <w:p w14:paraId="51F9C9C3" w14:textId="77777777" w:rsidR="00AD451C" w:rsidRDefault="0094715C">
      <w:pPr>
        <w:pStyle w:val="Amain"/>
        <w:rPr>
          <w:rStyle w:val="CharSectNo"/>
        </w:rPr>
      </w:pPr>
      <w:r>
        <w:rPr>
          <w:rStyle w:val="CharSectNo"/>
        </w:rPr>
        <w:tab/>
        <w:t>(1)</w:t>
      </w:r>
      <w:r>
        <w:rPr>
          <w:rStyle w:val="CharSectNo"/>
        </w:rPr>
        <w:tab/>
        <w:t>Goods are deemed to be in course of transit from the time when they are delivered to a carrier by land, water or air, or other bailee, for the purpose of transmission to the buyer until the buyer, or the buyer’s agent in that behalf, takes delivery of them from the carrier or other bailee.</w:t>
      </w:r>
    </w:p>
    <w:p w14:paraId="76BE102F" w14:textId="77777777" w:rsidR="00AD451C" w:rsidRDefault="0094715C">
      <w:pPr>
        <w:pStyle w:val="Amain"/>
      </w:pPr>
      <w:r>
        <w:tab/>
        <w:t>(2)</w:t>
      </w:r>
      <w:r>
        <w:tab/>
        <w:t>If the buyer or the buyer’s agent in that behalf obtains delivery of the goods before their arrival at the appointed destination, the transit is at an end.</w:t>
      </w:r>
    </w:p>
    <w:p w14:paraId="747FCCD0" w14:textId="77777777" w:rsidR="00AD451C" w:rsidRDefault="0094715C">
      <w:pPr>
        <w:pStyle w:val="Amain"/>
      </w:pPr>
      <w:r>
        <w:tab/>
        <w:t>(3)</w:t>
      </w:r>
      <w:r>
        <w:tab/>
        <w:t>If, after the arrival of the goods at the appointed destination, the carrier or other bailee acknowledges to the buyer or the buyer’s agent that the carrier or the bailee holds the goods on the buyer’s behalf and continues in possession of them as bailee for the buyer or the buyer’s agent, the transit is at an end and it is immaterial that a further destination for the goods may have been indicated by the buyer.</w:t>
      </w:r>
    </w:p>
    <w:p w14:paraId="65E13D93" w14:textId="77777777" w:rsidR="00AD451C" w:rsidRDefault="0094715C">
      <w:pPr>
        <w:pStyle w:val="Amain"/>
      </w:pPr>
      <w:r>
        <w:tab/>
        <w:t>(4)</w:t>
      </w:r>
      <w:r>
        <w:tab/>
        <w:t>If the goods are rejected by the buyer and the carrier or other bailee continues in possession of them, the transit is not deemed to be at an end, even if the seller has refused to receive the goods back.</w:t>
      </w:r>
    </w:p>
    <w:p w14:paraId="0D040D8B" w14:textId="77777777" w:rsidR="00AD451C" w:rsidRDefault="0094715C">
      <w:pPr>
        <w:pStyle w:val="Amain"/>
      </w:pPr>
      <w:r>
        <w:lastRenderedPageBreak/>
        <w:tab/>
        <w:t>(5)</w:t>
      </w:r>
      <w:r>
        <w:tab/>
        <w:t>When the goods are delivered to a ship chartered by the buyer, it is a question depending on the circumstances of a particular case whether they are in possession of the master as a carrier or as agent of the buyer.</w:t>
      </w:r>
    </w:p>
    <w:p w14:paraId="6F883881" w14:textId="77777777" w:rsidR="00AD451C" w:rsidRDefault="0094715C">
      <w:pPr>
        <w:pStyle w:val="Amain"/>
      </w:pPr>
      <w:r>
        <w:tab/>
        <w:t>(6)</w:t>
      </w:r>
      <w:r>
        <w:tab/>
        <w:t>If the carrier or other bailee wrongfully refuses to deliver the goods to the buyer or the buyer’s agent in that behalf, the transit is deemed to be at an end.</w:t>
      </w:r>
    </w:p>
    <w:p w14:paraId="57EC90BE" w14:textId="77777777" w:rsidR="00AD451C" w:rsidRDefault="0094715C">
      <w:pPr>
        <w:pStyle w:val="Amain"/>
      </w:pPr>
      <w:r>
        <w:tab/>
        <w:t>(7)</w:t>
      </w:r>
      <w:r>
        <w:tab/>
        <w:t xml:space="preserve">If part delivery of the goods, has been made to the buyer or the buyer’s agent in that behalf, the remainder of the goods may be stopped </w:t>
      </w:r>
      <w:r>
        <w:rPr>
          <w:rStyle w:val="charItals"/>
        </w:rPr>
        <w:t xml:space="preserve">in </w:t>
      </w:r>
      <w:proofErr w:type="spellStart"/>
      <w:r>
        <w:rPr>
          <w:rStyle w:val="charItals"/>
        </w:rPr>
        <w:t>transitu</w:t>
      </w:r>
      <w:proofErr w:type="spellEnd"/>
      <w:r>
        <w:t xml:space="preserve"> unless the part delivery was made under such circumstances as to show an agreement to give up possession of the whole of the goods.</w:t>
      </w:r>
    </w:p>
    <w:p w14:paraId="2979A7CF" w14:textId="77777777" w:rsidR="00AD451C" w:rsidRDefault="0094715C">
      <w:pPr>
        <w:pStyle w:val="AH5Sec"/>
      </w:pPr>
      <w:bookmarkStart w:id="69" w:name="_Toc373847287"/>
      <w:r>
        <w:rPr>
          <w:rStyle w:val="CharSectNo"/>
        </w:rPr>
        <w:t>49</w:t>
      </w:r>
      <w:r>
        <w:tab/>
        <w:t xml:space="preserve">Method of effecting stoppage </w:t>
      </w:r>
      <w:r>
        <w:rPr>
          <w:rStyle w:val="charItals"/>
        </w:rPr>
        <w:t xml:space="preserve">in </w:t>
      </w:r>
      <w:proofErr w:type="spellStart"/>
      <w:r>
        <w:rPr>
          <w:rStyle w:val="charItals"/>
        </w:rPr>
        <w:t>transitu</w:t>
      </w:r>
      <w:bookmarkEnd w:id="69"/>
      <w:proofErr w:type="spellEnd"/>
    </w:p>
    <w:p w14:paraId="3B27816C" w14:textId="77777777" w:rsidR="00AD451C" w:rsidRDefault="0094715C">
      <w:pPr>
        <w:pStyle w:val="Amain"/>
        <w:rPr>
          <w:rStyle w:val="CharSectNo"/>
        </w:rPr>
      </w:pPr>
      <w:r>
        <w:rPr>
          <w:rStyle w:val="CharSectNo"/>
        </w:rPr>
        <w:tab/>
        <w:t>(1)</w:t>
      </w:r>
      <w:r>
        <w:rPr>
          <w:rStyle w:val="CharSectNo"/>
        </w:rPr>
        <w:tab/>
        <w:t xml:space="preserve">The unpaid seller may exercise the unpaid seller’s right of stoppage </w:t>
      </w:r>
      <w:r>
        <w:rPr>
          <w:rStyle w:val="charItals"/>
        </w:rPr>
        <w:t xml:space="preserve">in </w:t>
      </w:r>
      <w:proofErr w:type="spellStart"/>
      <w:r>
        <w:rPr>
          <w:rStyle w:val="charItals"/>
        </w:rPr>
        <w:t>transitu</w:t>
      </w:r>
      <w:proofErr w:type="spellEnd"/>
      <w:r>
        <w:rPr>
          <w:rStyle w:val="CharSectNo"/>
        </w:rPr>
        <w:t xml:space="preserve"> either by taking actual possession of the goods or by giving notice of the unpaid seller’s claim to the carrier or other bailee in whose possession the goods are.</w:t>
      </w:r>
    </w:p>
    <w:p w14:paraId="759CE22D" w14:textId="77777777" w:rsidR="00AD451C" w:rsidRDefault="0094715C">
      <w:pPr>
        <w:pStyle w:val="Amain"/>
      </w:pPr>
      <w:r>
        <w:tab/>
        <w:t>(2)</w:t>
      </w:r>
      <w:r>
        <w:tab/>
        <w:t>The notice may be given either to the person in actual possession of the goods or to the person’s principal.</w:t>
      </w:r>
    </w:p>
    <w:p w14:paraId="1E9DBF4D" w14:textId="77777777" w:rsidR="00AD451C" w:rsidRDefault="0094715C">
      <w:pPr>
        <w:pStyle w:val="Amain"/>
      </w:pPr>
      <w:r>
        <w:tab/>
        <w:t>(3)</w:t>
      </w:r>
      <w:r>
        <w:tab/>
        <w:t>If the notice is given to the principal, the notice is not effectual unless it is given at such time and under such circumstances that the principal, by the exercise of reasonable diligence, may communicate it to the principal’s servant or agent in time to prevent a delivery to the buyer.</w:t>
      </w:r>
    </w:p>
    <w:p w14:paraId="24C0B6A1" w14:textId="77777777" w:rsidR="00AD451C" w:rsidRDefault="0094715C">
      <w:pPr>
        <w:pStyle w:val="Amain"/>
      </w:pPr>
      <w:r>
        <w:tab/>
        <w:t>(4)</w:t>
      </w:r>
      <w:r>
        <w:tab/>
        <w:t xml:space="preserve">If notice of stoppage </w:t>
      </w:r>
      <w:r>
        <w:rPr>
          <w:rStyle w:val="charItals"/>
        </w:rPr>
        <w:t xml:space="preserve">in </w:t>
      </w:r>
      <w:proofErr w:type="spellStart"/>
      <w:r>
        <w:rPr>
          <w:rStyle w:val="charItals"/>
        </w:rPr>
        <w:t>transitu</w:t>
      </w:r>
      <w:proofErr w:type="spellEnd"/>
      <w:r>
        <w:t xml:space="preserve"> is given by the seller to the carrier or other bailee in possession of the goods, the carrier or other bailee must redeliver the goods to, or according to the directions of, the seller.</w:t>
      </w:r>
    </w:p>
    <w:p w14:paraId="102B072C" w14:textId="77777777" w:rsidR="00AD451C" w:rsidRDefault="0094715C">
      <w:pPr>
        <w:pStyle w:val="Amain"/>
      </w:pPr>
      <w:r>
        <w:tab/>
        <w:t>(5)</w:t>
      </w:r>
      <w:r>
        <w:tab/>
        <w:t>The expenses of the redelivery must be borne by the seller.</w:t>
      </w:r>
    </w:p>
    <w:p w14:paraId="5DBEDDCD" w14:textId="77777777" w:rsidR="00AD451C" w:rsidRDefault="0094715C">
      <w:pPr>
        <w:pStyle w:val="AH3Div"/>
      </w:pPr>
      <w:bookmarkStart w:id="70" w:name="_Toc373847288"/>
      <w:r>
        <w:rPr>
          <w:rStyle w:val="CharDivNo"/>
        </w:rPr>
        <w:lastRenderedPageBreak/>
        <w:t>Division 5.4</w:t>
      </w:r>
      <w:r>
        <w:tab/>
      </w:r>
      <w:r>
        <w:rPr>
          <w:rStyle w:val="CharDivText"/>
        </w:rPr>
        <w:t>Resale by buyer or seller</w:t>
      </w:r>
      <w:bookmarkEnd w:id="70"/>
    </w:p>
    <w:p w14:paraId="7E4FF1DD" w14:textId="77777777" w:rsidR="00AD451C" w:rsidRDefault="0094715C">
      <w:pPr>
        <w:pStyle w:val="AH5Sec"/>
      </w:pPr>
      <w:bookmarkStart w:id="71" w:name="_Toc373847289"/>
      <w:r>
        <w:rPr>
          <w:rStyle w:val="CharSectNo"/>
        </w:rPr>
        <w:t>50</w:t>
      </w:r>
      <w:r>
        <w:tab/>
        <w:t>Effect of sub-sale or pledge by buyer</w:t>
      </w:r>
      <w:bookmarkEnd w:id="71"/>
    </w:p>
    <w:p w14:paraId="5BFE96CE" w14:textId="77777777" w:rsidR="00AD451C" w:rsidRDefault="0094715C">
      <w:pPr>
        <w:pStyle w:val="Amain"/>
        <w:rPr>
          <w:rStyle w:val="CharSectNo"/>
        </w:rPr>
      </w:pPr>
      <w:r>
        <w:rPr>
          <w:rStyle w:val="CharSectNo"/>
        </w:rPr>
        <w:tab/>
        <w:t>(1)</w:t>
      </w:r>
      <w:r>
        <w:rPr>
          <w:rStyle w:val="CharSectNo"/>
        </w:rPr>
        <w:tab/>
        <w:t xml:space="preserve">Subject to this Act, an unpaid seller’s right of lien or stoppage </w:t>
      </w:r>
      <w:r>
        <w:rPr>
          <w:rStyle w:val="CharSectNo"/>
        </w:rPr>
        <w:br/>
      </w:r>
      <w:r>
        <w:rPr>
          <w:rStyle w:val="charItals"/>
        </w:rPr>
        <w:t xml:space="preserve">in </w:t>
      </w:r>
      <w:proofErr w:type="spellStart"/>
      <w:r>
        <w:rPr>
          <w:rStyle w:val="charItals"/>
        </w:rPr>
        <w:t>transitu</w:t>
      </w:r>
      <w:proofErr w:type="spellEnd"/>
      <w:r>
        <w:rPr>
          <w:rStyle w:val="CharSectNo"/>
        </w:rPr>
        <w:t xml:space="preserve"> is not affected by a sale or other disposition of the goods that the buyer may have made unless the seller has assented to it.</w:t>
      </w:r>
    </w:p>
    <w:p w14:paraId="50EC4FDA" w14:textId="77777777" w:rsidR="00AD451C" w:rsidRDefault="0094715C">
      <w:pPr>
        <w:pStyle w:val="Amain"/>
      </w:pPr>
      <w:r>
        <w:tab/>
        <w:t>(2)</w:t>
      </w:r>
      <w:r>
        <w:tab/>
        <w:t xml:space="preserve">If a document of title to goods has been lawfully transferred to a person as buyer or owner of the goods and that person transfers the document to a person who takes the document honestly and for valuable consideration, if the </w:t>
      </w:r>
      <w:proofErr w:type="spellStart"/>
      <w:r>
        <w:t>lastmentioned</w:t>
      </w:r>
      <w:proofErr w:type="spellEnd"/>
      <w:r>
        <w:t xml:space="preserve"> transfer—</w:t>
      </w:r>
    </w:p>
    <w:p w14:paraId="14C03112" w14:textId="77777777" w:rsidR="00AD451C" w:rsidRDefault="0094715C">
      <w:pPr>
        <w:pStyle w:val="Apara"/>
      </w:pPr>
      <w:r>
        <w:tab/>
        <w:t>(a)</w:t>
      </w:r>
      <w:r>
        <w:tab/>
        <w:t xml:space="preserve">was by way of sale—the unpaid seller’s right of lien or stoppage </w:t>
      </w:r>
      <w:r>
        <w:rPr>
          <w:rStyle w:val="charItals"/>
        </w:rPr>
        <w:t xml:space="preserve">in </w:t>
      </w:r>
      <w:proofErr w:type="spellStart"/>
      <w:r>
        <w:rPr>
          <w:rStyle w:val="charItals"/>
        </w:rPr>
        <w:t>transitu</w:t>
      </w:r>
      <w:proofErr w:type="spellEnd"/>
      <w:r>
        <w:t xml:space="preserve"> is defeated; or</w:t>
      </w:r>
    </w:p>
    <w:p w14:paraId="2C272EF8" w14:textId="77777777" w:rsidR="00AD451C" w:rsidRDefault="0094715C">
      <w:pPr>
        <w:pStyle w:val="Apara"/>
      </w:pPr>
      <w:r>
        <w:tab/>
        <w:t>(b)</w:t>
      </w:r>
      <w:r>
        <w:tab/>
        <w:t xml:space="preserve">was by way of pledge or other disposition for value—the unpaid seller’s right of lien or stoppage </w:t>
      </w:r>
      <w:r>
        <w:rPr>
          <w:rStyle w:val="charItals"/>
        </w:rPr>
        <w:t xml:space="preserve">in </w:t>
      </w:r>
      <w:proofErr w:type="spellStart"/>
      <w:r>
        <w:rPr>
          <w:rStyle w:val="charItals"/>
        </w:rPr>
        <w:t>transitu</w:t>
      </w:r>
      <w:proofErr w:type="spellEnd"/>
      <w:r>
        <w:t xml:space="preserve"> can only be exercised subject to the rights of the transferee.</w:t>
      </w:r>
    </w:p>
    <w:p w14:paraId="7641B91B" w14:textId="77777777" w:rsidR="00AD451C" w:rsidRDefault="0094715C">
      <w:pPr>
        <w:pStyle w:val="AH5Sec"/>
      </w:pPr>
      <w:bookmarkStart w:id="72" w:name="_Toc373847290"/>
      <w:r>
        <w:rPr>
          <w:rStyle w:val="CharSectNo"/>
        </w:rPr>
        <w:t>51</w:t>
      </w:r>
      <w:r>
        <w:tab/>
        <w:t xml:space="preserve">Sale not generally rescinded by lien or stoppage </w:t>
      </w:r>
      <w:r>
        <w:br/>
      </w:r>
      <w:r>
        <w:rPr>
          <w:rStyle w:val="charItals"/>
        </w:rPr>
        <w:t xml:space="preserve">in </w:t>
      </w:r>
      <w:proofErr w:type="spellStart"/>
      <w:r>
        <w:rPr>
          <w:rStyle w:val="charItals"/>
        </w:rPr>
        <w:t>transitu</w:t>
      </w:r>
      <w:bookmarkEnd w:id="72"/>
      <w:proofErr w:type="spellEnd"/>
    </w:p>
    <w:p w14:paraId="526738EB" w14:textId="77777777" w:rsidR="00AD451C" w:rsidRDefault="0094715C">
      <w:pPr>
        <w:pStyle w:val="Amain"/>
      </w:pPr>
      <w:r>
        <w:tab/>
        <w:t>(1)</w:t>
      </w:r>
      <w:r>
        <w:tab/>
        <w:t xml:space="preserve">Subject to this section, a contract of sale is not rescinded by a mere exercise by an unpaid seller of the unpaid seller’s right of lien or stoppage </w:t>
      </w:r>
      <w:r>
        <w:rPr>
          <w:rStyle w:val="charItals"/>
        </w:rPr>
        <w:t xml:space="preserve">in </w:t>
      </w:r>
      <w:proofErr w:type="spellStart"/>
      <w:r>
        <w:rPr>
          <w:rStyle w:val="charItals"/>
        </w:rPr>
        <w:t>transitu</w:t>
      </w:r>
      <w:proofErr w:type="spellEnd"/>
      <w:r>
        <w:t>.</w:t>
      </w:r>
    </w:p>
    <w:p w14:paraId="5CFF6FCD" w14:textId="77777777" w:rsidR="00AD451C" w:rsidRDefault="0094715C">
      <w:pPr>
        <w:pStyle w:val="Amain"/>
      </w:pPr>
      <w:r>
        <w:tab/>
        <w:t>(2)</w:t>
      </w:r>
      <w:r>
        <w:tab/>
        <w:t xml:space="preserve">If an unpaid seller who has exercised the unpaid seller’s right of lien or stoppage </w:t>
      </w:r>
      <w:r>
        <w:rPr>
          <w:rStyle w:val="charItals"/>
        </w:rPr>
        <w:t xml:space="preserve">in </w:t>
      </w:r>
      <w:proofErr w:type="spellStart"/>
      <w:r>
        <w:rPr>
          <w:rStyle w:val="charItals"/>
        </w:rPr>
        <w:t>transitu</w:t>
      </w:r>
      <w:proofErr w:type="spellEnd"/>
      <w:r>
        <w:t xml:space="preserve"> resells the goods, the buyer acquires a good title to them as against the original buyer.</w:t>
      </w:r>
    </w:p>
    <w:p w14:paraId="4E7102E8" w14:textId="77777777" w:rsidR="00AD451C" w:rsidRDefault="0094715C">
      <w:pPr>
        <w:pStyle w:val="Amain"/>
      </w:pPr>
      <w:r>
        <w:tab/>
        <w:t>(3)</w:t>
      </w:r>
      <w:r>
        <w:tab/>
        <w:t>If the goods are of a perishable nature or the unpaid seller gives notice to the buyer of the unpaid seller’s intention to resell and the buyer does not within a reasonable time pay or tender the price, the unpaid seller may resell and recover from the original buyer damages for any loss occasioned by the original buyer’s breach of contract.</w:t>
      </w:r>
    </w:p>
    <w:p w14:paraId="60896CA6" w14:textId="77777777" w:rsidR="00AD451C" w:rsidRDefault="0094715C">
      <w:pPr>
        <w:pStyle w:val="Amain"/>
        <w:keepLines/>
      </w:pPr>
      <w:r>
        <w:lastRenderedPageBreak/>
        <w:tab/>
        <w:t>(4)</w:t>
      </w:r>
      <w:r>
        <w:tab/>
        <w:t>If the seller expressly reserves a right of resale in case the buyer should make default and, on the buyer making default, resells the goods, the original contract of sale is thereby rescinded but without prejudice to any claim the seller may have for damages.</w:t>
      </w:r>
    </w:p>
    <w:p w14:paraId="131A0B80" w14:textId="77777777" w:rsidR="00AD451C" w:rsidRDefault="0094715C">
      <w:pPr>
        <w:pStyle w:val="PageBreak"/>
      </w:pPr>
      <w:r>
        <w:br w:type="page"/>
      </w:r>
    </w:p>
    <w:p w14:paraId="6937F641" w14:textId="77777777" w:rsidR="00AD451C" w:rsidRDefault="0094715C">
      <w:pPr>
        <w:pStyle w:val="AH2Part"/>
      </w:pPr>
      <w:bookmarkStart w:id="73" w:name="_Toc373847291"/>
      <w:r>
        <w:rPr>
          <w:rStyle w:val="CharPartNo"/>
        </w:rPr>
        <w:lastRenderedPageBreak/>
        <w:t>Part 6</w:t>
      </w:r>
      <w:r>
        <w:tab/>
      </w:r>
      <w:r>
        <w:rPr>
          <w:rStyle w:val="CharPartText"/>
        </w:rPr>
        <w:t>Actions for breach of the contract</w:t>
      </w:r>
      <w:bookmarkEnd w:id="73"/>
    </w:p>
    <w:p w14:paraId="22EF03C4" w14:textId="77777777" w:rsidR="00AD451C" w:rsidRDefault="0094715C">
      <w:pPr>
        <w:pStyle w:val="AH3Div"/>
      </w:pPr>
      <w:bookmarkStart w:id="74" w:name="_Toc373847292"/>
      <w:r>
        <w:rPr>
          <w:rStyle w:val="CharDivNo"/>
        </w:rPr>
        <w:t>Division 6.1</w:t>
      </w:r>
      <w:r>
        <w:tab/>
      </w:r>
      <w:r>
        <w:rPr>
          <w:rStyle w:val="CharDivText"/>
        </w:rPr>
        <w:t>Remedies of seller</w:t>
      </w:r>
      <w:bookmarkEnd w:id="74"/>
    </w:p>
    <w:p w14:paraId="46703C1C" w14:textId="77777777" w:rsidR="00AD451C" w:rsidRDefault="0094715C">
      <w:pPr>
        <w:pStyle w:val="AH5Sec"/>
      </w:pPr>
      <w:bookmarkStart w:id="75" w:name="_Toc373847293"/>
      <w:r>
        <w:rPr>
          <w:rStyle w:val="CharSectNo"/>
        </w:rPr>
        <w:t>52</w:t>
      </w:r>
      <w:r>
        <w:tab/>
        <w:t>Action for price</w:t>
      </w:r>
      <w:bookmarkEnd w:id="75"/>
    </w:p>
    <w:p w14:paraId="5ABEEA11" w14:textId="77777777" w:rsidR="00AD451C" w:rsidRDefault="0094715C">
      <w:pPr>
        <w:pStyle w:val="Amain"/>
        <w:rPr>
          <w:rStyle w:val="CharSectNo"/>
        </w:rPr>
      </w:pPr>
      <w:r>
        <w:rPr>
          <w:rStyle w:val="CharSectNo"/>
        </w:rPr>
        <w:tab/>
        <w:t>(1)</w:t>
      </w:r>
      <w:r>
        <w:rPr>
          <w:rStyle w:val="CharSectNo"/>
        </w:rPr>
        <w:tab/>
        <w:t>If, under a contract of sale, the property in the goods has passed to the buyer and the buyer wrongfully neglects to pay for the goods according to the terms of the contract, the seller may maintain an action against the buyer for the price of the goods.</w:t>
      </w:r>
    </w:p>
    <w:p w14:paraId="69267D98" w14:textId="77777777" w:rsidR="00AD451C" w:rsidRDefault="0094715C">
      <w:pPr>
        <w:pStyle w:val="Amain"/>
      </w:pPr>
      <w:r>
        <w:tab/>
        <w:t>(2)</w:t>
      </w:r>
      <w:r>
        <w:tab/>
        <w:t>If, under a contract of sale, the price is payable on a day certain irrespective of delivery and the buyer wrongfully neglects or refuses to pay the price, the seller may maintain an action for the price although the property in the goods has not passed and the goods have not been appropriated to the contract.</w:t>
      </w:r>
    </w:p>
    <w:p w14:paraId="04AD0DE2" w14:textId="77777777" w:rsidR="00AD451C" w:rsidRDefault="0094715C">
      <w:pPr>
        <w:pStyle w:val="AH5Sec"/>
      </w:pPr>
      <w:bookmarkStart w:id="76" w:name="_Toc373847294"/>
      <w:r>
        <w:rPr>
          <w:rStyle w:val="CharSectNo"/>
        </w:rPr>
        <w:t>53</w:t>
      </w:r>
      <w:r>
        <w:tab/>
        <w:t>Damages for nonacceptance</w:t>
      </w:r>
      <w:bookmarkEnd w:id="76"/>
    </w:p>
    <w:p w14:paraId="7DFA4C86" w14:textId="77777777" w:rsidR="00AD451C" w:rsidRDefault="0094715C">
      <w:pPr>
        <w:pStyle w:val="Amain"/>
        <w:rPr>
          <w:rStyle w:val="CharSectNo"/>
        </w:rPr>
      </w:pPr>
      <w:r>
        <w:rPr>
          <w:rStyle w:val="CharSectNo"/>
        </w:rPr>
        <w:tab/>
        <w:t>(1)</w:t>
      </w:r>
      <w:r>
        <w:rPr>
          <w:rStyle w:val="CharSectNo"/>
        </w:rPr>
        <w:tab/>
        <w:t>If the buyer wrongfully neglects or refuses to accept and pay for the goods, the seller may maintain an action against the buyer for damages for nonacceptance.</w:t>
      </w:r>
    </w:p>
    <w:p w14:paraId="06569E14" w14:textId="77777777" w:rsidR="00AD451C" w:rsidRDefault="0094715C">
      <w:pPr>
        <w:pStyle w:val="Amain"/>
      </w:pPr>
      <w:r>
        <w:tab/>
        <w:t>(2)</w:t>
      </w:r>
      <w:r>
        <w:tab/>
        <w:t>The measure of damages is the estimated loss directly and naturally resulting in the ordinary course of events from the buyer’s breach of contract.</w:t>
      </w:r>
    </w:p>
    <w:p w14:paraId="43FB203C" w14:textId="77777777" w:rsidR="00AD451C" w:rsidRDefault="0094715C">
      <w:pPr>
        <w:pStyle w:val="Amain"/>
      </w:pPr>
      <w:r>
        <w:tab/>
        <w:t>(3)</w:t>
      </w:r>
      <w:r>
        <w:tab/>
        <w:t>If there is an available market for the goods, the measure of damages is prima facie to be ascertained by the difference between the contract price and the market or current price at the time or times when the goods ought to have been accepted, or, if no time was fixed for acceptance, at the time of the refusal to accept.</w:t>
      </w:r>
    </w:p>
    <w:p w14:paraId="141075C4" w14:textId="77777777" w:rsidR="00AD451C" w:rsidRDefault="0094715C">
      <w:pPr>
        <w:pStyle w:val="AH3Div"/>
      </w:pPr>
      <w:bookmarkStart w:id="77" w:name="_Toc373847295"/>
      <w:r>
        <w:rPr>
          <w:rStyle w:val="CharDivNo"/>
        </w:rPr>
        <w:lastRenderedPageBreak/>
        <w:t>Division 6.2</w:t>
      </w:r>
      <w:r>
        <w:tab/>
      </w:r>
      <w:r>
        <w:rPr>
          <w:rStyle w:val="CharDivText"/>
        </w:rPr>
        <w:t>Remedies of buyer</w:t>
      </w:r>
      <w:bookmarkEnd w:id="77"/>
    </w:p>
    <w:p w14:paraId="56829D1E" w14:textId="77777777" w:rsidR="00AD451C" w:rsidRDefault="0094715C">
      <w:pPr>
        <w:pStyle w:val="AH5Sec"/>
      </w:pPr>
      <w:bookmarkStart w:id="78" w:name="_Toc373847296"/>
      <w:r>
        <w:rPr>
          <w:rStyle w:val="CharSectNo"/>
        </w:rPr>
        <w:t>54</w:t>
      </w:r>
      <w:r>
        <w:tab/>
        <w:t xml:space="preserve">Damages for </w:t>
      </w:r>
      <w:proofErr w:type="spellStart"/>
      <w:r>
        <w:t>nondelivery</w:t>
      </w:r>
      <w:bookmarkEnd w:id="78"/>
      <w:proofErr w:type="spellEnd"/>
    </w:p>
    <w:p w14:paraId="6BD27B96" w14:textId="77777777" w:rsidR="00AD451C" w:rsidRDefault="0094715C">
      <w:pPr>
        <w:pStyle w:val="Amain"/>
        <w:rPr>
          <w:rStyle w:val="CharSectNo"/>
        </w:rPr>
      </w:pPr>
      <w:r>
        <w:rPr>
          <w:rStyle w:val="CharSectNo"/>
        </w:rPr>
        <w:tab/>
        <w:t>(1)</w:t>
      </w:r>
      <w:r>
        <w:rPr>
          <w:rStyle w:val="CharSectNo"/>
        </w:rPr>
        <w:tab/>
        <w:t xml:space="preserve">If the seller wrongfully neglects or refuses to deliver the goods to the buyer, the buyer may maintain an action against the seller for damages for </w:t>
      </w:r>
      <w:proofErr w:type="spellStart"/>
      <w:r>
        <w:rPr>
          <w:rStyle w:val="CharSectNo"/>
        </w:rPr>
        <w:t>nondelivery</w:t>
      </w:r>
      <w:proofErr w:type="spellEnd"/>
      <w:r>
        <w:rPr>
          <w:rStyle w:val="CharSectNo"/>
        </w:rPr>
        <w:t>.</w:t>
      </w:r>
    </w:p>
    <w:p w14:paraId="04DC14B8" w14:textId="77777777" w:rsidR="00AD451C" w:rsidRDefault="0094715C">
      <w:pPr>
        <w:pStyle w:val="Amain"/>
      </w:pPr>
      <w:r>
        <w:tab/>
        <w:t>(2)</w:t>
      </w:r>
      <w:r>
        <w:tab/>
        <w:t>The measure of damages is the estimated loss directly and naturally resulting in the ordinary course of events from the seller’s breach of contract.</w:t>
      </w:r>
    </w:p>
    <w:p w14:paraId="0A1387A0" w14:textId="77777777" w:rsidR="00AD451C" w:rsidRDefault="0094715C">
      <w:pPr>
        <w:pStyle w:val="Amain"/>
      </w:pPr>
      <w:r>
        <w:tab/>
        <w:t>(3)</w:t>
      </w:r>
      <w:r>
        <w:tab/>
        <w:t>If there is an available market for the goods, the measure of damages is prima facie to be ascertained by the difference between the contract price and the market or current price of the goods at the time or times when they ought to have been delivered, or, if no time was fixed, at the time of the refusal to deliver.</w:t>
      </w:r>
    </w:p>
    <w:p w14:paraId="2A46C21E" w14:textId="77777777" w:rsidR="00AD451C" w:rsidRDefault="0094715C">
      <w:pPr>
        <w:pStyle w:val="AH5Sec"/>
      </w:pPr>
      <w:bookmarkStart w:id="79" w:name="_Toc373847297"/>
      <w:r>
        <w:rPr>
          <w:rStyle w:val="CharSectNo"/>
        </w:rPr>
        <w:t>55</w:t>
      </w:r>
      <w:r>
        <w:tab/>
        <w:t>Specific performance</w:t>
      </w:r>
      <w:bookmarkEnd w:id="79"/>
    </w:p>
    <w:p w14:paraId="7791CD31" w14:textId="77777777" w:rsidR="00AD451C" w:rsidRDefault="0094715C">
      <w:pPr>
        <w:pStyle w:val="Amain"/>
      </w:pPr>
      <w:r>
        <w:tab/>
        <w:t>(1)</w:t>
      </w:r>
      <w:r>
        <w:tab/>
        <w:t>In an action for breach of contract to deliver specific or ascertained goods, the court may, if it thinks fit, on the application of the plaintiff, direct, by its judgment, that the contract shall be performed specifically, without giving the defendant the option of retaining the goods on payment of damages.</w:t>
      </w:r>
    </w:p>
    <w:p w14:paraId="2F79B7E7" w14:textId="77777777" w:rsidR="00AD451C" w:rsidRDefault="0094715C">
      <w:pPr>
        <w:pStyle w:val="Amain"/>
      </w:pPr>
      <w:r>
        <w:tab/>
        <w:t>(2)</w:t>
      </w:r>
      <w:r>
        <w:tab/>
        <w:t>The judgment may be unconditional or on the terms and conditions as to damages, payment of the price or otherwise that the court thinks just.</w:t>
      </w:r>
    </w:p>
    <w:p w14:paraId="6B90F05B" w14:textId="77777777" w:rsidR="00AD451C" w:rsidRDefault="0094715C">
      <w:pPr>
        <w:pStyle w:val="Amain"/>
      </w:pPr>
      <w:r>
        <w:tab/>
        <w:t>(3)</w:t>
      </w:r>
      <w:r>
        <w:tab/>
        <w:t>The application by the plaintiff may be made at any time before judgment.</w:t>
      </w:r>
    </w:p>
    <w:p w14:paraId="3261D24A" w14:textId="77777777" w:rsidR="00AD451C" w:rsidRDefault="0094715C">
      <w:pPr>
        <w:pStyle w:val="AH5Sec"/>
      </w:pPr>
      <w:bookmarkStart w:id="80" w:name="_Toc373847298"/>
      <w:r>
        <w:rPr>
          <w:rStyle w:val="CharSectNo"/>
        </w:rPr>
        <w:t>56</w:t>
      </w:r>
      <w:r>
        <w:tab/>
        <w:t>Remedy for breach of warranty</w:t>
      </w:r>
      <w:bookmarkEnd w:id="80"/>
    </w:p>
    <w:p w14:paraId="6DCD24D7" w14:textId="77777777" w:rsidR="00AD451C" w:rsidRDefault="0094715C">
      <w:pPr>
        <w:pStyle w:val="Amain"/>
      </w:pPr>
      <w:r>
        <w:tab/>
        <w:t>(1)</w:t>
      </w:r>
      <w:r>
        <w:tab/>
        <w:t>If there is a breach of warranty by the seller, or if the buyer elects or is compelled to treat a breach of a condition on the part of the seller as a breach of warranty, the buyer is not, only because of that breach, entitled to reject the goods but may—</w:t>
      </w:r>
    </w:p>
    <w:p w14:paraId="720B42A4" w14:textId="77777777" w:rsidR="00AD451C" w:rsidRDefault="0094715C">
      <w:pPr>
        <w:pStyle w:val="Apara"/>
      </w:pPr>
      <w:r>
        <w:lastRenderedPageBreak/>
        <w:tab/>
        <w:t>(a)</w:t>
      </w:r>
      <w:r>
        <w:tab/>
        <w:t>set up against the seller the breach of warranty in diminution or extinction of the price; or</w:t>
      </w:r>
    </w:p>
    <w:p w14:paraId="35087534" w14:textId="77777777" w:rsidR="00AD451C" w:rsidRDefault="0094715C">
      <w:pPr>
        <w:pStyle w:val="Apara"/>
      </w:pPr>
      <w:r>
        <w:tab/>
        <w:t>(b)</w:t>
      </w:r>
      <w:r>
        <w:tab/>
        <w:t>maintain an action against the seller for damages for the breach of warranty.</w:t>
      </w:r>
    </w:p>
    <w:p w14:paraId="20852DD3" w14:textId="77777777" w:rsidR="00AD451C" w:rsidRDefault="0094715C">
      <w:pPr>
        <w:pStyle w:val="Amain"/>
      </w:pPr>
      <w:r>
        <w:tab/>
        <w:t>(2)</w:t>
      </w:r>
      <w:r>
        <w:tab/>
        <w:t>The measure of damages for breach of warranty is the estimated loss directly and naturally resulting in the ordinary course of events from the breach of warranty.</w:t>
      </w:r>
    </w:p>
    <w:p w14:paraId="303BBAA4" w14:textId="77777777" w:rsidR="00AD451C" w:rsidRDefault="0094715C">
      <w:pPr>
        <w:pStyle w:val="Amain"/>
      </w:pPr>
      <w:r>
        <w:tab/>
        <w:t>(3)</w:t>
      </w:r>
      <w:r>
        <w:tab/>
        <w:t>For breach of warranty of quality, the loss is prima facie the difference between the value of the goods at the time of delivery to the buyer and the value they would have had if they had answered to the warranty.</w:t>
      </w:r>
    </w:p>
    <w:p w14:paraId="7E73E7E3" w14:textId="77777777" w:rsidR="00AD451C" w:rsidRDefault="0094715C">
      <w:pPr>
        <w:pStyle w:val="Amain"/>
      </w:pPr>
      <w:r>
        <w:tab/>
        <w:t>(4)</w:t>
      </w:r>
      <w:r>
        <w:tab/>
        <w:t>The fact that the buyer has set up the breach of warranty in diminution or extinction of the price does not prevent the buyer from maintaining an action for the same breach of warranty if the buyer has suffered further damage.</w:t>
      </w:r>
    </w:p>
    <w:p w14:paraId="3F93E627" w14:textId="77777777" w:rsidR="00AD451C" w:rsidRDefault="0094715C">
      <w:pPr>
        <w:pStyle w:val="AH5Sec"/>
      </w:pPr>
      <w:bookmarkStart w:id="81" w:name="_Toc373847299"/>
      <w:r>
        <w:rPr>
          <w:rStyle w:val="CharSectNo"/>
        </w:rPr>
        <w:t>57</w:t>
      </w:r>
      <w:r>
        <w:tab/>
        <w:t>Interest and special damages</w:t>
      </w:r>
      <w:bookmarkEnd w:id="81"/>
    </w:p>
    <w:p w14:paraId="27F13538" w14:textId="77777777" w:rsidR="00AD451C" w:rsidRDefault="0094715C">
      <w:pPr>
        <w:pStyle w:val="Amainreturn"/>
      </w:pPr>
      <w:r>
        <w:t>This Act does not affect the right of the buyer or of the seller to recover interest or special damages in any case where by law interest or special damages are recoverable or to recover money paid if the consideration for the payment has failed.</w:t>
      </w:r>
    </w:p>
    <w:p w14:paraId="6B937105" w14:textId="77777777" w:rsidR="00AD451C" w:rsidRDefault="0094715C">
      <w:pPr>
        <w:pStyle w:val="PageBreak"/>
      </w:pPr>
      <w:r>
        <w:br w:type="page"/>
      </w:r>
    </w:p>
    <w:p w14:paraId="1263B831" w14:textId="77777777" w:rsidR="00AD451C" w:rsidRDefault="0094715C">
      <w:pPr>
        <w:pStyle w:val="AH2Part"/>
      </w:pPr>
      <w:bookmarkStart w:id="82" w:name="_Toc373847300"/>
      <w:r>
        <w:rPr>
          <w:rStyle w:val="CharPartNo"/>
        </w:rPr>
        <w:lastRenderedPageBreak/>
        <w:t>Part 7</w:t>
      </w:r>
      <w:r>
        <w:tab/>
      </w:r>
      <w:r>
        <w:rPr>
          <w:rStyle w:val="CharPartText"/>
        </w:rPr>
        <w:t>Miscellaneous</w:t>
      </w:r>
      <w:bookmarkEnd w:id="82"/>
    </w:p>
    <w:p w14:paraId="169DEE85" w14:textId="77777777" w:rsidR="00AD451C" w:rsidRDefault="0094715C">
      <w:pPr>
        <w:pStyle w:val="Placeholder"/>
      </w:pPr>
      <w:r>
        <w:rPr>
          <w:rStyle w:val="CharDivNo"/>
        </w:rPr>
        <w:t xml:space="preserve">  </w:t>
      </w:r>
      <w:r>
        <w:rPr>
          <w:rStyle w:val="CharDivText"/>
        </w:rPr>
        <w:t xml:space="preserve">  </w:t>
      </w:r>
    </w:p>
    <w:p w14:paraId="43D41911" w14:textId="77777777" w:rsidR="00AD451C" w:rsidRDefault="0094715C">
      <w:pPr>
        <w:pStyle w:val="AH5Sec"/>
      </w:pPr>
      <w:bookmarkStart w:id="83" w:name="_Toc373847301"/>
      <w:r>
        <w:rPr>
          <w:rStyle w:val="CharSectNo"/>
        </w:rPr>
        <w:t>59</w:t>
      </w:r>
      <w:r>
        <w:tab/>
        <w:t>Rights etc enforceable by action</w:t>
      </w:r>
      <w:bookmarkEnd w:id="83"/>
    </w:p>
    <w:p w14:paraId="3AD27638" w14:textId="77777777" w:rsidR="00AD451C" w:rsidRDefault="0094715C">
      <w:pPr>
        <w:pStyle w:val="Amainreturn"/>
      </w:pPr>
      <w:r>
        <w:t>Rights, duties and liabilities declared by this Act may, unless otherwise provided by this Act, be enforced by action.</w:t>
      </w:r>
    </w:p>
    <w:p w14:paraId="370E2267" w14:textId="77777777" w:rsidR="00AD451C" w:rsidRDefault="0094715C">
      <w:pPr>
        <w:pStyle w:val="AH5Sec"/>
      </w:pPr>
      <w:bookmarkStart w:id="84" w:name="_Toc373847302"/>
      <w:r>
        <w:rPr>
          <w:rStyle w:val="CharSectNo"/>
        </w:rPr>
        <w:t>60</w:t>
      </w:r>
      <w:r>
        <w:tab/>
        <w:t>Auction sales</w:t>
      </w:r>
      <w:bookmarkEnd w:id="84"/>
    </w:p>
    <w:p w14:paraId="344A9E03" w14:textId="77777777" w:rsidR="00AD451C" w:rsidRDefault="0094715C">
      <w:pPr>
        <w:pStyle w:val="Amain"/>
      </w:pPr>
      <w:r>
        <w:tab/>
        <w:t>(1)</w:t>
      </w:r>
      <w:r>
        <w:tab/>
        <w:t>This section applies in respect of sales by auction.</w:t>
      </w:r>
    </w:p>
    <w:p w14:paraId="2D9CB5B4" w14:textId="77777777" w:rsidR="00AD451C" w:rsidRDefault="0094715C">
      <w:pPr>
        <w:pStyle w:val="Amain"/>
      </w:pPr>
      <w:r>
        <w:tab/>
        <w:t>(2)</w:t>
      </w:r>
      <w:r>
        <w:tab/>
        <w:t>If goods are put up for sale in lots, each lot is prima facie to be the subject of a separate contract of sale.</w:t>
      </w:r>
    </w:p>
    <w:p w14:paraId="6FF38158" w14:textId="77777777" w:rsidR="00AD451C" w:rsidRDefault="0094715C">
      <w:pPr>
        <w:pStyle w:val="Amain"/>
      </w:pPr>
      <w:r>
        <w:tab/>
        <w:t>(3)</w:t>
      </w:r>
      <w:r>
        <w:tab/>
        <w:t>The sale is complete when the auctioneer announces its completion by the fall of the hammer or in other customary way.</w:t>
      </w:r>
    </w:p>
    <w:p w14:paraId="6BB60DB1" w14:textId="77777777" w:rsidR="00AD451C" w:rsidRDefault="0094715C">
      <w:pPr>
        <w:pStyle w:val="Amain"/>
      </w:pPr>
      <w:r>
        <w:tab/>
        <w:t>(4)</w:t>
      </w:r>
      <w:r>
        <w:tab/>
        <w:t>Until the announcement is made any bidder may retract his or her bid.</w:t>
      </w:r>
    </w:p>
    <w:p w14:paraId="423841E7" w14:textId="77777777" w:rsidR="00AD451C" w:rsidRDefault="0094715C">
      <w:pPr>
        <w:pStyle w:val="Amain"/>
      </w:pPr>
      <w:r>
        <w:tab/>
        <w:t>(5)</w:t>
      </w:r>
      <w:r>
        <w:tab/>
        <w:t>A right to bid may be reserved expressly by or on behalf of the seller.</w:t>
      </w:r>
    </w:p>
    <w:p w14:paraId="0345057A" w14:textId="77777777" w:rsidR="00AD451C" w:rsidRDefault="0094715C">
      <w:pPr>
        <w:pStyle w:val="Amain"/>
      </w:pPr>
      <w:r>
        <w:tab/>
        <w:t>(6)</w:t>
      </w:r>
      <w:r>
        <w:tab/>
        <w:t>If a right to bid is expressly reserved, but not otherwise, the seller, or any one person on the seller’s behalf, may bid at the auction.</w:t>
      </w:r>
    </w:p>
    <w:p w14:paraId="09EFC289" w14:textId="77777777" w:rsidR="00AD451C" w:rsidRDefault="0094715C">
      <w:pPr>
        <w:pStyle w:val="Amain"/>
      </w:pPr>
      <w:r>
        <w:tab/>
        <w:t>(7)</w:t>
      </w:r>
      <w:r>
        <w:tab/>
        <w:t>If a sale is not notified to be subject to a right to bid on behalf of the seller, it is not lawful—</w:t>
      </w:r>
    </w:p>
    <w:p w14:paraId="4E06B180" w14:textId="77777777" w:rsidR="00AD451C" w:rsidRDefault="0094715C">
      <w:pPr>
        <w:pStyle w:val="Apara"/>
      </w:pPr>
      <w:r>
        <w:tab/>
        <w:t>(a)</w:t>
      </w:r>
      <w:r>
        <w:tab/>
        <w:t>for the seller to bid himself or herself; or</w:t>
      </w:r>
    </w:p>
    <w:p w14:paraId="71D46104" w14:textId="77777777" w:rsidR="00AD451C" w:rsidRDefault="0094715C">
      <w:pPr>
        <w:pStyle w:val="Apara"/>
      </w:pPr>
      <w:r>
        <w:tab/>
        <w:t>(b)</w:t>
      </w:r>
      <w:r>
        <w:tab/>
        <w:t>for the seller to employ a person to bid; or</w:t>
      </w:r>
    </w:p>
    <w:p w14:paraId="7B9ACC16" w14:textId="77777777" w:rsidR="00AD451C" w:rsidRDefault="0094715C">
      <w:pPr>
        <w:pStyle w:val="Apara"/>
      </w:pPr>
      <w:r>
        <w:tab/>
        <w:t>(c)</w:t>
      </w:r>
      <w:r>
        <w:tab/>
        <w:t>for the auctioneer knowingly to take a bid from the seller or any such person.</w:t>
      </w:r>
    </w:p>
    <w:p w14:paraId="7C946F16" w14:textId="29F20881" w:rsidR="00AD451C" w:rsidRDefault="0094715C">
      <w:pPr>
        <w:pStyle w:val="Amain"/>
      </w:pPr>
      <w:r>
        <w:tab/>
        <w:t>(8)</w:t>
      </w:r>
      <w:r>
        <w:tab/>
        <w:t>The buyer may treat as fraudulent a sale that contravenes the provisions of subsection (7).</w:t>
      </w:r>
    </w:p>
    <w:p w14:paraId="65768C03" w14:textId="77777777" w:rsidR="00AD451C" w:rsidRDefault="0094715C">
      <w:pPr>
        <w:pStyle w:val="Amain"/>
      </w:pPr>
      <w:r>
        <w:tab/>
        <w:t>(9)</w:t>
      </w:r>
      <w:r>
        <w:tab/>
        <w:t>A sale may be notified to be subject to a reserved or upset price.</w:t>
      </w:r>
    </w:p>
    <w:p w14:paraId="0FE63406" w14:textId="77777777" w:rsidR="00AD451C" w:rsidRDefault="0094715C">
      <w:pPr>
        <w:pStyle w:val="AH5Sec"/>
      </w:pPr>
      <w:bookmarkStart w:id="85" w:name="_Toc373847303"/>
      <w:r>
        <w:rPr>
          <w:rStyle w:val="CharSectNo"/>
        </w:rPr>
        <w:lastRenderedPageBreak/>
        <w:t>61</w:t>
      </w:r>
      <w:r>
        <w:tab/>
        <w:t>Draft allowance on wool</w:t>
      </w:r>
      <w:bookmarkEnd w:id="85"/>
    </w:p>
    <w:p w14:paraId="0D6670FF" w14:textId="77777777" w:rsidR="00AD451C" w:rsidRDefault="0094715C">
      <w:pPr>
        <w:pStyle w:val="Amainreturn"/>
        <w:rPr>
          <w:rStyle w:val="CharSectNo"/>
        </w:rPr>
      </w:pPr>
      <w:r>
        <w:rPr>
          <w:rStyle w:val="CharSectNo"/>
        </w:rPr>
        <w:t>Any term, express or implied, in a contract of sale of wool providing that, in computing the price of the wool, a deduction of the kind commonly known as a draft allowance is to be made from the weight of the wool is void.</w:t>
      </w:r>
    </w:p>
    <w:p w14:paraId="2E099D90" w14:textId="77777777" w:rsidR="00AD451C" w:rsidRDefault="0094715C">
      <w:pPr>
        <w:pStyle w:val="AH5Sec"/>
      </w:pPr>
      <w:bookmarkStart w:id="86" w:name="_Toc373847304"/>
      <w:r>
        <w:rPr>
          <w:rStyle w:val="CharSectNo"/>
        </w:rPr>
        <w:t>62</w:t>
      </w:r>
      <w:r>
        <w:tab/>
        <w:t>Savings</w:t>
      </w:r>
      <w:bookmarkEnd w:id="86"/>
    </w:p>
    <w:p w14:paraId="41EE5642" w14:textId="77777777" w:rsidR="00AD451C" w:rsidRDefault="0094715C">
      <w:pPr>
        <w:pStyle w:val="Amain"/>
        <w:rPr>
          <w:rStyle w:val="CharSectNo"/>
        </w:rPr>
      </w:pPr>
      <w:r>
        <w:rPr>
          <w:rStyle w:val="CharSectNo"/>
        </w:rPr>
        <w:tab/>
        <w:t>(1)</w:t>
      </w:r>
      <w:r>
        <w:rPr>
          <w:rStyle w:val="CharSectNo"/>
        </w:rPr>
        <w:tab/>
        <w:t>The rules of the common law, including the law merchant, except so far as they are inconsistent with this Act, and in particular the rules relating to the law of principal and agent and the effect of fraud, misrepresentation, duress, coercion, mistake or other invalidating cause continue to apply to contracts for the sale of goods.</w:t>
      </w:r>
    </w:p>
    <w:p w14:paraId="6F6FFD9C" w14:textId="77777777" w:rsidR="00AD451C" w:rsidRDefault="0094715C">
      <w:pPr>
        <w:pStyle w:val="Amain"/>
      </w:pPr>
      <w:r>
        <w:tab/>
        <w:t>(2)</w:t>
      </w:r>
      <w:r>
        <w:tab/>
        <w:t>Nothing in this Act affects, or shall be deemed at any time to have affected, any remedy in equity of the buyer or the seller in respect of a misrepresentation.</w:t>
      </w:r>
    </w:p>
    <w:p w14:paraId="36614F7F" w14:textId="77777777" w:rsidR="00AD451C" w:rsidRDefault="0094715C">
      <w:pPr>
        <w:pStyle w:val="Amain"/>
      </w:pPr>
      <w:r>
        <w:tab/>
        <w:t>(3)</w:t>
      </w:r>
      <w:r>
        <w:tab/>
        <w:t>This Act does not affect the law relating to bills of sale.</w:t>
      </w:r>
    </w:p>
    <w:p w14:paraId="4E337E7F" w14:textId="77777777" w:rsidR="00AD451C" w:rsidRDefault="0094715C">
      <w:pPr>
        <w:pStyle w:val="Amain"/>
      </w:pPr>
      <w:r>
        <w:tab/>
        <w:t>(4)</w:t>
      </w:r>
      <w:r>
        <w:tab/>
        <w:t>The provisions of this Act relating to contracts of sale do not apply to a transaction in the form of a contract of sale that is intended to operate by way of mortgage, pledge, charge or other security.</w:t>
      </w:r>
    </w:p>
    <w:p w14:paraId="2888B34B" w14:textId="77777777" w:rsidR="00AD451C" w:rsidRDefault="00AD451C">
      <w:pPr>
        <w:pStyle w:val="02Text"/>
        <w:sectPr w:rsidR="00AD451C">
          <w:headerReference w:type="even" r:id="rId29"/>
          <w:headerReference w:type="default" r:id="rId30"/>
          <w:footerReference w:type="even" r:id="rId31"/>
          <w:footerReference w:type="default" r:id="rId32"/>
          <w:footerReference w:type="first" r:id="rId33"/>
          <w:pgSz w:w="11907" w:h="16839" w:code="9"/>
          <w:pgMar w:top="3000" w:right="1900" w:bottom="2500" w:left="2300" w:header="2480" w:footer="2100" w:gutter="0"/>
          <w:pgNumType w:start="1"/>
          <w:cols w:space="720"/>
          <w:titlePg/>
          <w:docGrid w:linePitch="254"/>
        </w:sectPr>
      </w:pPr>
    </w:p>
    <w:p w14:paraId="1F52FFF7" w14:textId="77777777" w:rsidR="00AD451C" w:rsidRDefault="0094715C">
      <w:pPr>
        <w:pStyle w:val="Dict-Heading"/>
      </w:pPr>
      <w:bookmarkStart w:id="87" w:name="_Toc373847305"/>
      <w:r>
        <w:lastRenderedPageBreak/>
        <w:t>Dictionary</w:t>
      </w:r>
      <w:bookmarkEnd w:id="87"/>
    </w:p>
    <w:p w14:paraId="4E3277A7" w14:textId="77777777" w:rsidR="00AD451C" w:rsidRDefault="0094715C">
      <w:pPr>
        <w:pStyle w:val="ref"/>
        <w:keepNext/>
      </w:pPr>
      <w:r>
        <w:t>(see s 2)</w:t>
      </w:r>
    </w:p>
    <w:p w14:paraId="0125221B" w14:textId="5EBB11BE" w:rsidR="00AD451C" w:rsidRDefault="0094715C">
      <w:pPr>
        <w:pStyle w:val="aNote"/>
      </w:pPr>
      <w:r w:rsidRPr="0065155F">
        <w:rPr>
          <w:rStyle w:val="charItals"/>
        </w:rPr>
        <w:t>Note 1</w:t>
      </w:r>
      <w:r w:rsidRPr="0065155F">
        <w:rPr>
          <w:rStyle w:val="charItals"/>
        </w:rPr>
        <w:tab/>
      </w:r>
      <w:r>
        <w:t xml:space="preserve">The </w:t>
      </w:r>
      <w:hyperlink r:id="rId34" w:tooltip="A2001-14" w:history="1">
        <w:r w:rsidR="0065155F" w:rsidRPr="0065155F">
          <w:rPr>
            <w:rStyle w:val="charCitHyperlinkAbbrev"/>
          </w:rPr>
          <w:t>Legislation Act</w:t>
        </w:r>
      </w:hyperlink>
      <w:r>
        <w:t xml:space="preserve"> contains definitions and other provisions relevant to this Act.</w:t>
      </w:r>
    </w:p>
    <w:p w14:paraId="089A1085" w14:textId="46543842" w:rsidR="00AD451C" w:rsidRDefault="0094715C">
      <w:pPr>
        <w:pStyle w:val="aNote"/>
        <w:keepNext/>
      </w:pPr>
      <w:r w:rsidRPr="0065155F">
        <w:rPr>
          <w:rStyle w:val="charItals"/>
        </w:rPr>
        <w:t>Note 2</w:t>
      </w:r>
      <w:r w:rsidRPr="0065155F">
        <w:rPr>
          <w:rStyle w:val="charItals"/>
        </w:rPr>
        <w:tab/>
      </w:r>
      <w:r>
        <w:t xml:space="preserve">For example, the </w:t>
      </w:r>
      <w:hyperlink r:id="rId35" w:tooltip="A2001-14" w:history="1">
        <w:r w:rsidR="0065155F" w:rsidRPr="0065155F">
          <w:rPr>
            <w:rStyle w:val="charCitHyperlinkAbbrev"/>
          </w:rPr>
          <w:t>Legislation Act</w:t>
        </w:r>
      </w:hyperlink>
      <w:r>
        <w:t xml:space="preserve">, </w:t>
      </w:r>
      <w:proofErr w:type="spellStart"/>
      <w:r>
        <w:t>dict</w:t>
      </w:r>
      <w:proofErr w:type="spellEnd"/>
      <w:r>
        <w:t>, pt 1, defines the following terms:</w:t>
      </w:r>
    </w:p>
    <w:p w14:paraId="19788654" w14:textId="77777777" w:rsidR="00AD451C" w:rsidRDefault="0094715C">
      <w:pPr>
        <w:pStyle w:val="aNoteBulletss"/>
        <w:tabs>
          <w:tab w:val="left" w:pos="2300"/>
        </w:tabs>
      </w:pPr>
      <w:r>
        <w:rPr>
          <w:rFonts w:ascii="Symbol" w:hAnsi="Symbol"/>
        </w:rPr>
        <w:t></w:t>
      </w:r>
      <w:r>
        <w:rPr>
          <w:rFonts w:ascii="Symbol" w:hAnsi="Symbol"/>
        </w:rPr>
        <w:tab/>
      </w:r>
      <w:r>
        <w:t>document</w:t>
      </w:r>
    </w:p>
    <w:p w14:paraId="3FC5F27C" w14:textId="77777777" w:rsidR="00AD451C" w:rsidRDefault="0094715C">
      <w:pPr>
        <w:pStyle w:val="aNoteBulletss"/>
        <w:keepNext/>
        <w:tabs>
          <w:tab w:val="left" w:pos="2300"/>
        </w:tabs>
      </w:pPr>
      <w:r>
        <w:rPr>
          <w:rFonts w:ascii="Symbol" w:hAnsi="Symbol"/>
        </w:rPr>
        <w:t></w:t>
      </w:r>
      <w:r>
        <w:rPr>
          <w:rFonts w:ascii="Symbol" w:hAnsi="Symbol"/>
        </w:rPr>
        <w:tab/>
      </w:r>
      <w:r>
        <w:t>under</w:t>
      </w:r>
    </w:p>
    <w:p w14:paraId="27F45674" w14:textId="77777777" w:rsidR="00AD451C" w:rsidRDefault="0094715C">
      <w:pPr>
        <w:pStyle w:val="aNoteBulletss"/>
        <w:keepNext/>
        <w:tabs>
          <w:tab w:val="left" w:pos="2300"/>
        </w:tabs>
      </w:pPr>
      <w:r>
        <w:rPr>
          <w:rFonts w:ascii="Symbol" w:hAnsi="Symbol"/>
        </w:rPr>
        <w:t></w:t>
      </w:r>
      <w:r>
        <w:rPr>
          <w:rFonts w:ascii="Symbol" w:hAnsi="Symbol"/>
        </w:rPr>
        <w:tab/>
      </w:r>
      <w:r>
        <w:t>writing.</w:t>
      </w:r>
    </w:p>
    <w:p w14:paraId="63A56260" w14:textId="77777777" w:rsidR="00AD451C" w:rsidRDefault="0094715C">
      <w:pPr>
        <w:pStyle w:val="aDef"/>
      </w:pPr>
      <w:r>
        <w:rPr>
          <w:rStyle w:val="charBoldItals"/>
        </w:rPr>
        <w:t>action</w:t>
      </w:r>
      <w:r>
        <w:t xml:space="preserve"> includes counterclaim and set-off.</w:t>
      </w:r>
    </w:p>
    <w:p w14:paraId="5ABBEC97" w14:textId="77777777" w:rsidR="00AD451C" w:rsidRDefault="0094715C">
      <w:pPr>
        <w:pStyle w:val="aDef"/>
      </w:pPr>
      <w:r>
        <w:rPr>
          <w:rStyle w:val="charBoldItals"/>
        </w:rPr>
        <w:t>buyer</w:t>
      </w:r>
      <w:r>
        <w:t xml:space="preserve"> means a person who buys or agrees to buy goods.</w:t>
      </w:r>
    </w:p>
    <w:p w14:paraId="76705663" w14:textId="77777777" w:rsidR="00AD451C" w:rsidRDefault="0094715C">
      <w:pPr>
        <w:pStyle w:val="aDef"/>
      </w:pPr>
      <w:r>
        <w:rPr>
          <w:rStyle w:val="charBoldItals"/>
        </w:rPr>
        <w:t>contract of sale</w:t>
      </w:r>
      <w:r>
        <w:t xml:space="preserve"> includes an agreement to sell as well as a sale.</w:t>
      </w:r>
    </w:p>
    <w:p w14:paraId="4EAF05A1" w14:textId="77777777" w:rsidR="00AD451C" w:rsidRDefault="0094715C">
      <w:pPr>
        <w:pStyle w:val="aDef"/>
      </w:pPr>
      <w:r>
        <w:rPr>
          <w:rStyle w:val="charBoldItals"/>
        </w:rPr>
        <w:t>delivery</w:t>
      </w:r>
      <w:r>
        <w:t xml:space="preserve"> means voluntary transfer of possession from one person to another.</w:t>
      </w:r>
    </w:p>
    <w:p w14:paraId="2B77E075" w14:textId="77777777" w:rsidR="00AD451C" w:rsidRDefault="0094715C">
      <w:pPr>
        <w:pStyle w:val="aDef"/>
        <w:keepNext/>
      </w:pPr>
      <w:r>
        <w:rPr>
          <w:rStyle w:val="charBoldItals"/>
        </w:rPr>
        <w:t>document of title</w:t>
      </w:r>
      <w:r>
        <w:t>, in relation to goods, includes—</w:t>
      </w:r>
    </w:p>
    <w:p w14:paraId="30EAC2B8" w14:textId="77777777" w:rsidR="00AD451C" w:rsidRDefault="0094715C">
      <w:pPr>
        <w:pStyle w:val="aDefpara"/>
      </w:pPr>
      <w:r>
        <w:tab/>
        <w:t>(a)</w:t>
      </w:r>
      <w:r>
        <w:tab/>
        <w:t>bill of lading, dock warrant, warehouse keeper’s certificate, wharfinger’s certificate and warrant or order for the delivery of the goods; and</w:t>
      </w:r>
    </w:p>
    <w:p w14:paraId="393CDAFF" w14:textId="77777777" w:rsidR="00AD451C" w:rsidRDefault="0094715C">
      <w:pPr>
        <w:pStyle w:val="aDefpara"/>
      </w:pPr>
      <w:r>
        <w:tab/>
        <w:t>(b)</w:t>
      </w:r>
      <w:r>
        <w:tab/>
        <w:t>any other document used in the ordinary course of business as proof of the possession or control of the goods or authorising or purporting to authorise, either by endorsement or delivery, the possessor of the document to transfer or receive the goods it represents.</w:t>
      </w:r>
    </w:p>
    <w:p w14:paraId="6EAA2D6B" w14:textId="77777777" w:rsidR="00AD451C" w:rsidRDefault="0094715C">
      <w:pPr>
        <w:pStyle w:val="aDef"/>
      </w:pPr>
      <w:r>
        <w:rPr>
          <w:rStyle w:val="charBoldItals"/>
        </w:rPr>
        <w:t xml:space="preserve">fault </w:t>
      </w:r>
      <w:r>
        <w:t>means wrongful act or default.</w:t>
      </w:r>
    </w:p>
    <w:p w14:paraId="119D5856" w14:textId="77777777" w:rsidR="00AD451C" w:rsidRDefault="0094715C">
      <w:pPr>
        <w:pStyle w:val="aDef"/>
      </w:pPr>
      <w:r>
        <w:rPr>
          <w:rStyle w:val="charBoldItals"/>
        </w:rPr>
        <w:t>future goods</w:t>
      </w:r>
      <w:r>
        <w:t xml:space="preserve"> means goods that are to be manufactured or acquired by the seller after the making of the contract of sale.</w:t>
      </w:r>
    </w:p>
    <w:p w14:paraId="5C529576" w14:textId="77777777" w:rsidR="00AD451C" w:rsidRDefault="0094715C">
      <w:pPr>
        <w:pStyle w:val="aDef"/>
      </w:pPr>
      <w:r>
        <w:rPr>
          <w:rStyle w:val="charBoldItals"/>
        </w:rPr>
        <w:t>goods</w:t>
      </w:r>
      <w:r>
        <w:t xml:space="preserve"> includes all chattels personal other than things in action and money and also includes emblements, industrial growing crops, and things attached to or forming part of the land, that are to be severed before sale or under the contract of sale.</w:t>
      </w:r>
    </w:p>
    <w:p w14:paraId="673CAEE0" w14:textId="77777777" w:rsidR="00AD451C" w:rsidRDefault="0094715C">
      <w:pPr>
        <w:pStyle w:val="aDef"/>
      </w:pPr>
      <w:r>
        <w:rPr>
          <w:rStyle w:val="charBoldItals"/>
        </w:rPr>
        <w:lastRenderedPageBreak/>
        <w:t>mercantile agent</w:t>
      </w:r>
      <w:r>
        <w:t xml:space="preserve"> means a mercantile agent having in the customary course of his or her business as a mercantile agent authority either to sell goods or to consign goods for the purpose of sale, or to buy goods or to raise money on the security.</w:t>
      </w:r>
    </w:p>
    <w:p w14:paraId="1E0DAD81" w14:textId="77777777" w:rsidR="00AD451C" w:rsidRDefault="0094715C">
      <w:pPr>
        <w:pStyle w:val="aDef"/>
      </w:pPr>
      <w:r>
        <w:rPr>
          <w:rStyle w:val="charBoldItals"/>
        </w:rPr>
        <w:t xml:space="preserve">plaintiff </w:t>
      </w:r>
      <w:r>
        <w:t>includes a defendant counterclaiming.</w:t>
      </w:r>
    </w:p>
    <w:p w14:paraId="0DC5F772" w14:textId="77777777" w:rsidR="00AD451C" w:rsidRDefault="0094715C">
      <w:pPr>
        <w:pStyle w:val="aDef"/>
      </w:pPr>
      <w:r>
        <w:rPr>
          <w:rStyle w:val="charBoldItals"/>
        </w:rPr>
        <w:t>property</w:t>
      </w:r>
      <w:r>
        <w:t xml:space="preserve"> means the general property in goods and not merely a special property.</w:t>
      </w:r>
    </w:p>
    <w:p w14:paraId="7EB2921F" w14:textId="77777777" w:rsidR="00AD451C" w:rsidRDefault="0094715C">
      <w:pPr>
        <w:pStyle w:val="aDef"/>
      </w:pPr>
      <w:r>
        <w:rPr>
          <w:rStyle w:val="charBoldItals"/>
        </w:rPr>
        <w:t>quality</w:t>
      </w:r>
      <w:r>
        <w:t>, in relation to goods, includes a state or condition of the goods.</w:t>
      </w:r>
    </w:p>
    <w:p w14:paraId="239CBAEE" w14:textId="77777777" w:rsidR="00AD451C" w:rsidRDefault="0094715C">
      <w:pPr>
        <w:pStyle w:val="aDef"/>
      </w:pPr>
      <w:r>
        <w:rPr>
          <w:rStyle w:val="charBoldItals"/>
        </w:rPr>
        <w:t>sale</w:t>
      </w:r>
      <w:r>
        <w:t xml:space="preserve"> includes a bargain and sale as well as a sale and delivery.</w:t>
      </w:r>
    </w:p>
    <w:p w14:paraId="4EBC061D" w14:textId="77777777" w:rsidR="00AD451C" w:rsidRDefault="0094715C">
      <w:pPr>
        <w:pStyle w:val="aDef"/>
      </w:pPr>
      <w:r>
        <w:rPr>
          <w:rStyle w:val="charBoldItals"/>
        </w:rPr>
        <w:t>seller</w:t>
      </w:r>
      <w:r>
        <w:t xml:space="preserve"> means a person who sells or agrees to sell goods.</w:t>
      </w:r>
    </w:p>
    <w:p w14:paraId="1E437595" w14:textId="77777777" w:rsidR="00AD451C" w:rsidRDefault="0094715C">
      <w:pPr>
        <w:pStyle w:val="aDef"/>
      </w:pPr>
      <w:r>
        <w:rPr>
          <w:rStyle w:val="charBoldItals"/>
        </w:rPr>
        <w:t xml:space="preserve">sheriff </w:t>
      </w:r>
      <w:r>
        <w:t>includes any officer charged with the enforcement of a writ of execution.</w:t>
      </w:r>
    </w:p>
    <w:p w14:paraId="1D028FF3" w14:textId="77777777" w:rsidR="00AD451C" w:rsidRDefault="0094715C">
      <w:pPr>
        <w:pStyle w:val="aDef"/>
      </w:pPr>
      <w:r>
        <w:rPr>
          <w:rStyle w:val="charBoldItals"/>
        </w:rPr>
        <w:t>specific goods</w:t>
      </w:r>
      <w:r>
        <w:t xml:space="preserve"> means goods identified and agreed on at the time a contract of sale is made.</w:t>
      </w:r>
    </w:p>
    <w:p w14:paraId="0659274F" w14:textId="77777777" w:rsidR="00AD451C" w:rsidRDefault="0094715C">
      <w:pPr>
        <w:pStyle w:val="aDef"/>
      </w:pPr>
      <w:r>
        <w:rPr>
          <w:rStyle w:val="charBoldItals"/>
        </w:rPr>
        <w:t xml:space="preserve">warranty </w:t>
      </w:r>
      <w:r>
        <w:t>means an agreement with reference to goods that are the subject of a contract of sale, but collateral to the main purpose of the contract, breach of which gives rise to a claim for damages but not to a right to reject the goods and treat the contract as repudiated.</w:t>
      </w:r>
    </w:p>
    <w:p w14:paraId="2545C6DC" w14:textId="77777777" w:rsidR="00AD451C" w:rsidRDefault="00AD451C">
      <w:pPr>
        <w:pStyle w:val="04Dictionary"/>
        <w:sectPr w:rsidR="00AD451C">
          <w:headerReference w:type="even" r:id="rId36"/>
          <w:headerReference w:type="default" r:id="rId37"/>
          <w:footerReference w:type="even" r:id="rId38"/>
          <w:footerReference w:type="default" r:id="rId39"/>
          <w:pgSz w:w="11907" w:h="16839" w:code="9"/>
          <w:pgMar w:top="3000" w:right="1900" w:bottom="2500" w:left="2300" w:header="2480" w:footer="2100" w:gutter="0"/>
          <w:cols w:space="720"/>
          <w:docGrid w:linePitch="254"/>
        </w:sectPr>
      </w:pPr>
    </w:p>
    <w:p w14:paraId="00EAB281" w14:textId="77777777" w:rsidR="00AD451C" w:rsidRDefault="0094715C">
      <w:pPr>
        <w:pStyle w:val="Endnote1"/>
      </w:pPr>
      <w:bookmarkStart w:id="88" w:name="_Toc373847306"/>
      <w:r>
        <w:lastRenderedPageBreak/>
        <w:t>Endnotes</w:t>
      </w:r>
      <w:bookmarkEnd w:id="88"/>
    </w:p>
    <w:p w14:paraId="46CEA467" w14:textId="77777777" w:rsidR="00AD451C" w:rsidRDefault="0094715C">
      <w:pPr>
        <w:pStyle w:val="Endnote2"/>
      </w:pPr>
      <w:bookmarkStart w:id="89" w:name="_Toc373847307"/>
      <w:r>
        <w:rPr>
          <w:rStyle w:val="charTableNo"/>
        </w:rPr>
        <w:t>1</w:t>
      </w:r>
      <w:r>
        <w:tab/>
      </w:r>
      <w:r>
        <w:rPr>
          <w:rStyle w:val="charTableText"/>
        </w:rPr>
        <w:t>About the endnotes</w:t>
      </w:r>
      <w:bookmarkEnd w:id="89"/>
    </w:p>
    <w:p w14:paraId="0085DD56" w14:textId="77777777" w:rsidR="00AD451C" w:rsidRDefault="0094715C">
      <w:pPr>
        <w:pStyle w:val="EndNoteTextPub"/>
      </w:pPr>
      <w:r>
        <w:t>Amending and modifying laws are annotated in the legislation history and the amendment history.  Current modifications are not included in the republished law but are set out in the endnotes.</w:t>
      </w:r>
    </w:p>
    <w:p w14:paraId="2A88E9FC" w14:textId="02368A9B" w:rsidR="00AD451C" w:rsidRDefault="0094715C">
      <w:pPr>
        <w:pStyle w:val="EndNoteTextPub"/>
      </w:pPr>
      <w:r>
        <w:t xml:space="preserve">Not all editorial amendments made under the </w:t>
      </w:r>
      <w:hyperlink r:id="rId40" w:tooltip="A2001-14" w:history="1">
        <w:r w:rsidR="0065155F" w:rsidRPr="0065155F">
          <w:rPr>
            <w:rStyle w:val="charCitHyperlinkItal"/>
          </w:rPr>
          <w:t>Legislation Act 2001</w:t>
        </w:r>
      </w:hyperlink>
      <w:r>
        <w:t>, part 11.3 are annotated in the amendment history.  Full details of any amendments can be obtained from the Parliamentary Counsel’s Office.</w:t>
      </w:r>
    </w:p>
    <w:p w14:paraId="618535CC" w14:textId="77777777" w:rsidR="00AD451C" w:rsidRDefault="0094715C">
      <w:pPr>
        <w:pStyle w:val="EndNoteTextPub"/>
      </w:pPr>
      <w:proofErr w:type="spellStart"/>
      <w:r>
        <w:t>Uncommenced</w:t>
      </w:r>
      <w:proofErr w:type="spellEnd"/>
      <w:r>
        <w:t xml:space="preserve"> amending laws and expiries are listed in the legislation history and the amendment history.  These details are underlined.  </w:t>
      </w:r>
      <w:proofErr w:type="spellStart"/>
      <w:r>
        <w:t>Uncommenced</w:t>
      </w:r>
      <w:proofErr w:type="spellEnd"/>
      <w:r>
        <w:t xml:space="preserve"> provisions and amendments are not included in the republished law but are set out in the last endnote.</w:t>
      </w:r>
    </w:p>
    <w:p w14:paraId="4E6DC2DD" w14:textId="77777777" w:rsidR="00AD451C" w:rsidRDefault="0094715C">
      <w:pPr>
        <w:pStyle w:val="EndNoteTextPub"/>
      </w:pPr>
      <w:r>
        <w:t xml:space="preserve">If all the provisions of the law have been renumbered, a table of renumbered provisions gives details of previous and current numbering.  </w:t>
      </w:r>
    </w:p>
    <w:p w14:paraId="63D98215" w14:textId="77777777" w:rsidR="00AD451C" w:rsidRDefault="0094715C">
      <w:pPr>
        <w:pStyle w:val="EndNoteTextPub"/>
      </w:pPr>
      <w:r>
        <w:t>The endnotes also include a table of earlier republications.</w:t>
      </w:r>
    </w:p>
    <w:p w14:paraId="2A604BC1" w14:textId="77777777" w:rsidR="00AD451C" w:rsidRDefault="0094715C">
      <w:pPr>
        <w:pStyle w:val="Endnote2"/>
      </w:pPr>
      <w:bookmarkStart w:id="90" w:name="_Toc373847308"/>
      <w:r>
        <w:rPr>
          <w:rStyle w:val="charTableNo"/>
        </w:rPr>
        <w:t>2</w:t>
      </w:r>
      <w:r>
        <w:tab/>
      </w:r>
      <w:r>
        <w:rPr>
          <w:rStyle w:val="charTableText"/>
        </w:rPr>
        <w:t>Abbreviation key</w:t>
      </w:r>
      <w:bookmarkEnd w:id="90"/>
    </w:p>
    <w:p w14:paraId="4B46E2B6" w14:textId="77777777" w:rsidR="00AD451C" w:rsidRDefault="00AD451C">
      <w:pPr>
        <w:rPr>
          <w:sz w:val="4"/>
        </w:rPr>
      </w:pPr>
    </w:p>
    <w:tbl>
      <w:tblPr>
        <w:tblW w:w="7056" w:type="dxa"/>
        <w:tblInd w:w="1100" w:type="dxa"/>
        <w:tblLayout w:type="fixed"/>
        <w:tblLook w:val="0000" w:firstRow="0" w:lastRow="0" w:firstColumn="0" w:lastColumn="0" w:noHBand="0" w:noVBand="0"/>
      </w:tblPr>
      <w:tblGrid>
        <w:gridCol w:w="3720"/>
        <w:gridCol w:w="3336"/>
      </w:tblGrid>
      <w:tr w:rsidR="00AD451C" w14:paraId="6C4FC7B3" w14:textId="77777777">
        <w:tc>
          <w:tcPr>
            <w:tcW w:w="3720" w:type="dxa"/>
          </w:tcPr>
          <w:p w14:paraId="79743169" w14:textId="77777777" w:rsidR="00AD451C" w:rsidRDefault="0094715C">
            <w:pPr>
              <w:pStyle w:val="EndnotesAbbrev"/>
            </w:pPr>
            <w:r>
              <w:t>am = amended</w:t>
            </w:r>
          </w:p>
        </w:tc>
        <w:tc>
          <w:tcPr>
            <w:tcW w:w="3336" w:type="dxa"/>
          </w:tcPr>
          <w:p w14:paraId="79988C6A" w14:textId="77777777" w:rsidR="00AD451C" w:rsidRDefault="0094715C">
            <w:pPr>
              <w:pStyle w:val="EndnotesAbbrev"/>
            </w:pPr>
            <w:proofErr w:type="spellStart"/>
            <w:r>
              <w:t>ord</w:t>
            </w:r>
            <w:proofErr w:type="spellEnd"/>
            <w:r>
              <w:t xml:space="preserve"> = ordinance</w:t>
            </w:r>
          </w:p>
        </w:tc>
      </w:tr>
      <w:tr w:rsidR="00AD451C" w14:paraId="72CB073F" w14:textId="77777777">
        <w:tc>
          <w:tcPr>
            <w:tcW w:w="3720" w:type="dxa"/>
          </w:tcPr>
          <w:p w14:paraId="4BAD0E58" w14:textId="77777777" w:rsidR="00AD451C" w:rsidRDefault="0094715C">
            <w:pPr>
              <w:pStyle w:val="EndnotesAbbrev"/>
            </w:pPr>
            <w:proofErr w:type="spellStart"/>
            <w:r>
              <w:t>amdt</w:t>
            </w:r>
            <w:proofErr w:type="spellEnd"/>
            <w:r>
              <w:t xml:space="preserve"> = amendment</w:t>
            </w:r>
          </w:p>
        </w:tc>
        <w:tc>
          <w:tcPr>
            <w:tcW w:w="3336" w:type="dxa"/>
          </w:tcPr>
          <w:p w14:paraId="490C2A99" w14:textId="77777777" w:rsidR="00AD451C" w:rsidRDefault="0094715C">
            <w:pPr>
              <w:pStyle w:val="EndnotesAbbrev"/>
            </w:pPr>
            <w:proofErr w:type="spellStart"/>
            <w:r>
              <w:t>orig</w:t>
            </w:r>
            <w:proofErr w:type="spellEnd"/>
            <w:r>
              <w:t xml:space="preserve"> = original</w:t>
            </w:r>
          </w:p>
        </w:tc>
      </w:tr>
      <w:tr w:rsidR="00AD451C" w14:paraId="27E294C7" w14:textId="77777777">
        <w:tc>
          <w:tcPr>
            <w:tcW w:w="3720" w:type="dxa"/>
          </w:tcPr>
          <w:p w14:paraId="71E1E9A7" w14:textId="77777777" w:rsidR="00AD451C" w:rsidRDefault="0094715C">
            <w:pPr>
              <w:pStyle w:val="EndnotesAbbrev"/>
            </w:pPr>
            <w:proofErr w:type="spellStart"/>
            <w:r>
              <w:t>ch</w:t>
            </w:r>
            <w:proofErr w:type="spellEnd"/>
            <w:r>
              <w:t xml:space="preserve"> = chapter</w:t>
            </w:r>
          </w:p>
        </w:tc>
        <w:tc>
          <w:tcPr>
            <w:tcW w:w="3336" w:type="dxa"/>
          </w:tcPr>
          <w:p w14:paraId="02CDAFEC" w14:textId="77777777" w:rsidR="00AD451C" w:rsidRDefault="0094715C">
            <w:pPr>
              <w:pStyle w:val="EndnotesAbbrev"/>
            </w:pPr>
            <w:r>
              <w:t>par = paragraph/subparagraph</w:t>
            </w:r>
          </w:p>
        </w:tc>
      </w:tr>
      <w:tr w:rsidR="00AD451C" w14:paraId="6A708F2E" w14:textId="77777777">
        <w:tc>
          <w:tcPr>
            <w:tcW w:w="3720" w:type="dxa"/>
          </w:tcPr>
          <w:p w14:paraId="3A7257EF" w14:textId="77777777" w:rsidR="00AD451C" w:rsidRDefault="0094715C">
            <w:pPr>
              <w:pStyle w:val="EndnotesAbbrev"/>
            </w:pPr>
            <w:r>
              <w:t>def = definition</w:t>
            </w:r>
          </w:p>
        </w:tc>
        <w:tc>
          <w:tcPr>
            <w:tcW w:w="3336" w:type="dxa"/>
          </w:tcPr>
          <w:p w14:paraId="4FA43ACC" w14:textId="77777777" w:rsidR="00AD451C" w:rsidRDefault="0094715C">
            <w:pPr>
              <w:pStyle w:val="EndnotesAbbrev"/>
            </w:pPr>
            <w:proofErr w:type="spellStart"/>
            <w:r>
              <w:t>pres</w:t>
            </w:r>
            <w:proofErr w:type="spellEnd"/>
            <w:r>
              <w:t xml:space="preserve"> = present</w:t>
            </w:r>
          </w:p>
        </w:tc>
      </w:tr>
      <w:tr w:rsidR="00AD451C" w14:paraId="769E980E" w14:textId="77777777">
        <w:tc>
          <w:tcPr>
            <w:tcW w:w="3720" w:type="dxa"/>
          </w:tcPr>
          <w:p w14:paraId="7B31C733" w14:textId="77777777" w:rsidR="00AD451C" w:rsidRDefault="0094715C">
            <w:pPr>
              <w:pStyle w:val="EndnotesAbbrev"/>
            </w:pPr>
            <w:proofErr w:type="spellStart"/>
            <w:r>
              <w:t>dict</w:t>
            </w:r>
            <w:proofErr w:type="spellEnd"/>
            <w:r>
              <w:t xml:space="preserve"> = dictionary</w:t>
            </w:r>
          </w:p>
        </w:tc>
        <w:tc>
          <w:tcPr>
            <w:tcW w:w="3336" w:type="dxa"/>
          </w:tcPr>
          <w:p w14:paraId="3FB3FA85" w14:textId="77777777" w:rsidR="00AD451C" w:rsidRDefault="0094715C">
            <w:pPr>
              <w:pStyle w:val="EndnotesAbbrev"/>
            </w:pPr>
            <w:proofErr w:type="spellStart"/>
            <w:r>
              <w:t>prev</w:t>
            </w:r>
            <w:proofErr w:type="spellEnd"/>
            <w:r>
              <w:t xml:space="preserve"> = previous</w:t>
            </w:r>
          </w:p>
        </w:tc>
      </w:tr>
      <w:tr w:rsidR="00AD451C" w14:paraId="225A7873" w14:textId="77777777">
        <w:tc>
          <w:tcPr>
            <w:tcW w:w="3720" w:type="dxa"/>
          </w:tcPr>
          <w:p w14:paraId="3D3C45D3" w14:textId="77777777" w:rsidR="00AD451C" w:rsidRDefault="0094715C">
            <w:pPr>
              <w:pStyle w:val="EndnotesAbbrev"/>
            </w:pPr>
            <w:r>
              <w:t xml:space="preserve">disallowed = disallowed by the Legislative </w:t>
            </w:r>
          </w:p>
        </w:tc>
        <w:tc>
          <w:tcPr>
            <w:tcW w:w="3336" w:type="dxa"/>
          </w:tcPr>
          <w:p w14:paraId="4C4F897E" w14:textId="77777777" w:rsidR="00AD451C" w:rsidRDefault="0094715C">
            <w:pPr>
              <w:pStyle w:val="EndnotesAbbrev"/>
            </w:pPr>
            <w:r>
              <w:t>(prev...) = previously</w:t>
            </w:r>
          </w:p>
        </w:tc>
      </w:tr>
      <w:tr w:rsidR="00AD451C" w14:paraId="2C554091" w14:textId="77777777">
        <w:tc>
          <w:tcPr>
            <w:tcW w:w="3720" w:type="dxa"/>
          </w:tcPr>
          <w:p w14:paraId="03CB86CF" w14:textId="77777777" w:rsidR="00AD451C" w:rsidRDefault="0094715C">
            <w:pPr>
              <w:pStyle w:val="EndnotesAbbrev"/>
              <w:ind w:left="972"/>
            </w:pPr>
            <w:r>
              <w:t>Assembly</w:t>
            </w:r>
          </w:p>
        </w:tc>
        <w:tc>
          <w:tcPr>
            <w:tcW w:w="3336" w:type="dxa"/>
          </w:tcPr>
          <w:p w14:paraId="31FF5B10" w14:textId="77777777" w:rsidR="00AD451C" w:rsidRDefault="0094715C">
            <w:pPr>
              <w:pStyle w:val="EndnotesAbbrev"/>
            </w:pPr>
            <w:r>
              <w:t>pt = part</w:t>
            </w:r>
          </w:p>
        </w:tc>
      </w:tr>
      <w:tr w:rsidR="00AD451C" w14:paraId="14E456BF" w14:textId="77777777">
        <w:tc>
          <w:tcPr>
            <w:tcW w:w="3720" w:type="dxa"/>
          </w:tcPr>
          <w:p w14:paraId="5D9AC6A7" w14:textId="77777777" w:rsidR="00AD451C" w:rsidRDefault="0094715C">
            <w:pPr>
              <w:pStyle w:val="EndnotesAbbrev"/>
            </w:pPr>
            <w:r>
              <w:t>div = division</w:t>
            </w:r>
          </w:p>
        </w:tc>
        <w:tc>
          <w:tcPr>
            <w:tcW w:w="3336" w:type="dxa"/>
          </w:tcPr>
          <w:p w14:paraId="15C3D58E" w14:textId="77777777" w:rsidR="00AD451C" w:rsidRDefault="0094715C">
            <w:pPr>
              <w:pStyle w:val="EndnotesAbbrev"/>
            </w:pPr>
            <w:r>
              <w:t>r = rule/subrule</w:t>
            </w:r>
          </w:p>
        </w:tc>
      </w:tr>
      <w:tr w:rsidR="00AD451C" w14:paraId="5D954984" w14:textId="77777777">
        <w:tc>
          <w:tcPr>
            <w:tcW w:w="3720" w:type="dxa"/>
          </w:tcPr>
          <w:p w14:paraId="16E08CAB" w14:textId="77777777" w:rsidR="00AD451C" w:rsidRDefault="0094715C">
            <w:pPr>
              <w:pStyle w:val="EndnotesAbbrev"/>
            </w:pPr>
            <w:r>
              <w:t>exp = expires/expired</w:t>
            </w:r>
          </w:p>
        </w:tc>
        <w:tc>
          <w:tcPr>
            <w:tcW w:w="3336" w:type="dxa"/>
          </w:tcPr>
          <w:p w14:paraId="3F814733" w14:textId="77777777" w:rsidR="00AD451C" w:rsidRDefault="0094715C">
            <w:pPr>
              <w:pStyle w:val="EndnotesAbbrev"/>
            </w:pPr>
            <w:proofErr w:type="spellStart"/>
            <w:r>
              <w:t>renum</w:t>
            </w:r>
            <w:proofErr w:type="spellEnd"/>
            <w:r>
              <w:t xml:space="preserve"> = renumbered</w:t>
            </w:r>
          </w:p>
        </w:tc>
      </w:tr>
      <w:tr w:rsidR="00AD451C" w14:paraId="327BBAD8" w14:textId="77777777">
        <w:tc>
          <w:tcPr>
            <w:tcW w:w="3720" w:type="dxa"/>
          </w:tcPr>
          <w:p w14:paraId="43322C90" w14:textId="77777777" w:rsidR="00AD451C" w:rsidRDefault="0094715C">
            <w:pPr>
              <w:pStyle w:val="EndnotesAbbrev"/>
            </w:pPr>
            <w:r>
              <w:t>Gaz = gazette</w:t>
            </w:r>
          </w:p>
        </w:tc>
        <w:tc>
          <w:tcPr>
            <w:tcW w:w="3336" w:type="dxa"/>
          </w:tcPr>
          <w:p w14:paraId="76E46175" w14:textId="77777777" w:rsidR="00AD451C" w:rsidRDefault="0094715C">
            <w:pPr>
              <w:pStyle w:val="EndnotesAbbrev"/>
            </w:pPr>
            <w:proofErr w:type="spellStart"/>
            <w:r>
              <w:t>reloc</w:t>
            </w:r>
            <w:proofErr w:type="spellEnd"/>
            <w:r>
              <w:t xml:space="preserve"> = relocated</w:t>
            </w:r>
          </w:p>
        </w:tc>
      </w:tr>
      <w:tr w:rsidR="00AD451C" w14:paraId="738FE683" w14:textId="77777777">
        <w:tc>
          <w:tcPr>
            <w:tcW w:w="3720" w:type="dxa"/>
          </w:tcPr>
          <w:p w14:paraId="4FBBB554" w14:textId="77777777" w:rsidR="00AD451C" w:rsidRDefault="0094715C">
            <w:pPr>
              <w:pStyle w:val="EndnotesAbbrev"/>
            </w:pPr>
            <w:proofErr w:type="spellStart"/>
            <w:r>
              <w:t>hdg</w:t>
            </w:r>
            <w:proofErr w:type="spellEnd"/>
            <w:r>
              <w:t xml:space="preserve"> = heading</w:t>
            </w:r>
          </w:p>
        </w:tc>
        <w:tc>
          <w:tcPr>
            <w:tcW w:w="3336" w:type="dxa"/>
          </w:tcPr>
          <w:p w14:paraId="6F282E94" w14:textId="77777777" w:rsidR="00AD451C" w:rsidRDefault="0094715C">
            <w:pPr>
              <w:pStyle w:val="EndnotesAbbrev"/>
            </w:pPr>
            <w:r>
              <w:t>R[X] = Republication No</w:t>
            </w:r>
          </w:p>
        </w:tc>
      </w:tr>
      <w:tr w:rsidR="00AD451C" w14:paraId="65EA602C" w14:textId="77777777">
        <w:tc>
          <w:tcPr>
            <w:tcW w:w="3720" w:type="dxa"/>
          </w:tcPr>
          <w:p w14:paraId="728B2E71" w14:textId="77777777" w:rsidR="00AD451C" w:rsidRDefault="0094715C">
            <w:pPr>
              <w:pStyle w:val="EndnotesAbbrev"/>
            </w:pPr>
            <w:r>
              <w:t>IA = Interpretation Act 1967</w:t>
            </w:r>
          </w:p>
        </w:tc>
        <w:tc>
          <w:tcPr>
            <w:tcW w:w="3336" w:type="dxa"/>
          </w:tcPr>
          <w:p w14:paraId="608192D2" w14:textId="77777777" w:rsidR="00AD451C" w:rsidRDefault="0094715C">
            <w:pPr>
              <w:pStyle w:val="EndnotesAbbrev"/>
            </w:pPr>
            <w:r>
              <w:t>RI = reissue</w:t>
            </w:r>
          </w:p>
        </w:tc>
      </w:tr>
      <w:tr w:rsidR="00AD451C" w14:paraId="1906BB46" w14:textId="77777777">
        <w:tc>
          <w:tcPr>
            <w:tcW w:w="3720" w:type="dxa"/>
          </w:tcPr>
          <w:p w14:paraId="6B7868AD" w14:textId="77777777" w:rsidR="00AD451C" w:rsidRDefault="0094715C">
            <w:pPr>
              <w:pStyle w:val="EndnotesAbbrev"/>
            </w:pPr>
            <w:r>
              <w:t>ins = inserted/added</w:t>
            </w:r>
          </w:p>
        </w:tc>
        <w:tc>
          <w:tcPr>
            <w:tcW w:w="3336" w:type="dxa"/>
          </w:tcPr>
          <w:p w14:paraId="055495E2" w14:textId="77777777" w:rsidR="00AD451C" w:rsidRDefault="0094715C">
            <w:pPr>
              <w:pStyle w:val="EndnotesAbbrev"/>
            </w:pPr>
            <w:r>
              <w:t>s = section/subsection</w:t>
            </w:r>
          </w:p>
        </w:tc>
      </w:tr>
      <w:tr w:rsidR="00AD451C" w14:paraId="2D62B003" w14:textId="77777777">
        <w:tc>
          <w:tcPr>
            <w:tcW w:w="3720" w:type="dxa"/>
          </w:tcPr>
          <w:p w14:paraId="324B1A70" w14:textId="77777777" w:rsidR="00AD451C" w:rsidRDefault="0094715C">
            <w:pPr>
              <w:pStyle w:val="EndnotesAbbrev"/>
            </w:pPr>
            <w:r>
              <w:t>LA = Legislation Act 2001</w:t>
            </w:r>
          </w:p>
        </w:tc>
        <w:tc>
          <w:tcPr>
            <w:tcW w:w="3336" w:type="dxa"/>
          </w:tcPr>
          <w:p w14:paraId="06420266" w14:textId="77777777" w:rsidR="00AD451C" w:rsidRDefault="0094715C">
            <w:pPr>
              <w:pStyle w:val="EndnotesAbbrev"/>
            </w:pPr>
            <w:r>
              <w:t>sch = schedule</w:t>
            </w:r>
          </w:p>
        </w:tc>
      </w:tr>
      <w:tr w:rsidR="00AD451C" w14:paraId="0ADDCA9F" w14:textId="77777777">
        <w:tc>
          <w:tcPr>
            <w:tcW w:w="3720" w:type="dxa"/>
          </w:tcPr>
          <w:p w14:paraId="3E073C54" w14:textId="77777777" w:rsidR="00AD451C" w:rsidRDefault="0094715C">
            <w:pPr>
              <w:pStyle w:val="EndnotesAbbrev"/>
            </w:pPr>
            <w:r>
              <w:t>LR = legislation register</w:t>
            </w:r>
          </w:p>
        </w:tc>
        <w:tc>
          <w:tcPr>
            <w:tcW w:w="3336" w:type="dxa"/>
          </w:tcPr>
          <w:p w14:paraId="36A2492B" w14:textId="77777777" w:rsidR="00AD451C" w:rsidRDefault="0094715C">
            <w:pPr>
              <w:pStyle w:val="EndnotesAbbrev"/>
            </w:pPr>
            <w:proofErr w:type="spellStart"/>
            <w:r>
              <w:t>sdiv</w:t>
            </w:r>
            <w:proofErr w:type="spellEnd"/>
            <w:r>
              <w:t xml:space="preserve"> = subdivision</w:t>
            </w:r>
          </w:p>
        </w:tc>
      </w:tr>
      <w:tr w:rsidR="00AD451C" w14:paraId="2F600E2A" w14:textId="77777777">
        <w:tc>
          <w:tcPr>
            <w:tcW w:w="3720" w:type="dxa"/>
          </w:tcPr>
          <w:p w14:paraId="79B2DAA0" w14:textId="77777777" w:rsidR="00AD451C" w:rsidRDefault="0094715C">
            <w:pPr>
              <w:pStyle w:val="EndnotesAbbrev"/>
            </w:pPr>
            <w:r>
              <w:t>LRA = Legislation (Republication) Act 1996</w:t>
            </w:r>
          </w:p>
        </w:tc>
        <w:tc>
          <w:tcPr>
            <w:tcW w:w="3336" w:type="dxa"/>
          </w:tcPr>
          <w:p w14:paraId="5D7A140D" w14:textId="77777777" w:rsidR="00AD451C" w:rsidRDefault="0094715C">
            <w:pPr>
              <w:pStyle w:val="EndnotesAbbrev"/>
            </w:pPr>
            <w:r>
              <w:t>sub = substituted</w:t>
            </w:r>
          </w:p>
        </w:tc>
      </w:tr>
      <w:tr w:rsidR="00AD451C" w14:paraId="4D2407EC" w14:textId="77777777">
        <w:tc>
          <w:tcPr>
            <w:tcW w:w="3720" w:type="dxa"/>
          </w:tcPr>
          <w:p w14:paraId="130C3A20" w14:textId="77777777" w:rsidR="00AD451C" w:rsidRDefault="0094715C">
            <w:pPr>
              <w:pStyle w:val="EndnotesAbbrev"/>
            </w:pPr>
            <w:r>
              <w:t>mod = modified/modification</w:t>
            </w:r>
          </w:p>
        </w:tc>
        <w:tc>
          <w:tcPr>
            <w:tcW w:w="3336" w:type="dxa"/>
          </w:tcPr>
          <w:p w14:paraId="571EA16F" w14:textId="77777777" w:rsidR="00AD451C" w:rsidRDefault="0094715C">
            <w:pPr>
              <w:pStyle w:val="EndnotesAbbrev"/>
            </w:pPr>
            <w:r>
              <w:t>SL = Subordinate Law</w:t>
            </w:r>
          </w:p>
        </w:tc>
      </w:tr>
      <w:tr w:rsidR="00AD451C" w14:paraId="51E1A184" w14:textId="77777777">
        <w:tc>
          <w:tcPr>
            <w:tcW w:w="3720" w:type="dxa"/>
          </w:tcPr>
          <w:p w14:paraId="7A50D873" w14:textId="77777777" w:rsidR="00AD451C" w:rsidRDefault="0094715C">
            <w:pPr>
              <w:pStyle w:val="EndnotesAbbrev"/>
            </w:pPr>
            <w:r>
              <w:t>o = order</w:t>
            </w:r>
          </w:p>
        </w:tc>
        <w:tc>
          <w:tcPr>
            <w:tcW w:w="3336" w:type="dxa"/>
          </w:tcPr>
          <w:p w14:paraId="0A8CAD51" w14:textId="77777777" w:rsidR="00AD451C" w:rsidRDefault="0094715C">
            <w:pPr>
              <w:pStyle w:val="EndnotesAbbrev"/>
            </w:pPr>
            <w:r w:rsidRPr="0065155F">
              <w:rPr>
                <w:rStyle w:val="charUnderline"/>
              </w:rPr>
              <w:t>underlining</w:t>
            </w:r>
            <w:r>
              <w:t xml:space="preserve"> = whole or part not commenced</w:t>
            </w:r>
          </w:p>
        </w:tc>
      </w:tr>
      <w:tr w:rsidR="00AD451C" w14:paraId="172AFC2F" w14:textId="77777777">
        <w:tc>
          <w:tcPr>
            <w:tcW w:w="3720" w:type="dxa"/>
          </w:tcPr>
          <w:p w14:paraId="57FE1B6B" w14:textId="77777777" w:rsidR="00AD451C" w:rsidRDefault="0094715C">
            <w:pPr>
              <w:pStyle w:val="EndnotesAbbrev"/>
            </w:pPr>
            <w:r>
              <w:t>om = omitted/repealed</w:t>
            </w:r>
          </w:p>
        </w:tc>
        <w:tc>
          <w:tcPr>
            <w:tcW w:w="3336" w:type="dxa"/>
          </w:tcPr>
          <w:p w14:paraId="4A6EC93D" w14:textId="77777777" w:rsidR="00AD451C" w:rsidRDefault="0094715C">
            <w:pPr>
              <w:pStyle w:val="EndnotesAbbrev"/>
              <w:ind w:left="972"/>
            </w:pPr>
            <w:r>
              <w:t>or to be expired</w:t>
            </w:r>
          </w:p>
        </w:tc>
      </w:tr>
    </w:tbl>
    <w:p w14:paraId="67195470" w14:textId="77777777" w:rsidR="00AD451C" w:rsidRDefault="0094715C">
      <w:pPr>
        <w:pStyle w:val="Endnote2"/>
      </w:pPr>
      <w:bookmarkStart w:id="91" w:name="_Toc373847309"/>
      <w:r>
        <w:rPr>
          <w:rStyle w:val="charTableNo"/>
        </w:rPr>
        <w:lastRenderedPageBreak/>
        <w:t>3</w:t>
      </w:r>
      <w:r>
        <w:tab/>
      </w:r>
      <w:r>
        <w:rPr>
          <w:rStyle w:val="charTableText"/>
        </w:rPr>
        <w:t>Legislation history</w:t>
      </w:r>
      <w:bookmarkEnd w:id="91"/>
    </w:p>
    <w:p w14:paraId="51C943D3" w14:textId="4561E971" w:rsidR="00AD451C" w:rsidRDefault="0094715C">
      <w:pPr>
        <w:pStyle w:val="EndNoteTextEPS"/>
        <w:keepNext/>
      </w:pPr>
      <w:r>
        <w:t xml:space="preserve">This Act was originally a Commonwealth ordinance—the </w:t>
      </w:r>
      <w:hyperlink r:id="rId41" w:tooltip="Ord1954-15" w:history="1">
        <w:r w:rsidR="0065155F" w:rsidRPr="0065155F">
          <w:rPr>
            <w:rStyle w:val="charCitHyperlinkItal"/>
          </w:rPr>
          <w:t>Sale of Goods Ordinance 1954</w:t>
        </w:r>
      </w:hyperlink>
      <w:r>
        <w:t xml:space="preserve"> No 15 (Cwlth).</w:t>
      </w:r>
    </w:p>
    <w:p w14:paraId="313BC826" w14:textId="79536A83" w:rsidR="00AD451C" w:rsidRDefault="0094715C">
      <w:pPr>
        <w:pStyle w:val="EndNoteTextEPS"/>
      </w:pPr>
      <w:r>
        <w:rPr>
          <w:snapToGrid w:val="0"/>
        </w:rPr>
        <w:t xml:space="preserve">The </w:t>
      </w:r>
      <w:hyperlink r:id="rId42" w:tooltip="Act 1988 No 106 (Cwlth)" w:history="1">
        <w:r w:rsidR="0065155F" w:rsidRPr="0065155F">
          <w:rPr>
            <w:rStyle w:val="charCitHyperlinkItal"/>
          </w:rPr>
          <w:t>Australian Capital Territory (Self-Government) Act 1988</w:t>
        </w:r>
      </w:hyperlink>
      <w:r w:rsidRPr="0065155F">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an ACT enactment on 11 May 1989 (self-government day).</w:t>
      </w:r>
    </w:p>
    <w:p w14:paraId="5D7A331E" w14:textId="39F4285B" w:rsidR="009A2A3A" w:rsidRDefault="009A2A3A" w:rsidP="009A2A3A">
      <w:pPr>
        <w:pStyle w:val="EndNoteTextEPS"/>
      </w:pPr>
      <w:r>
        <w:t xml:space="preserve">As with most ordinances in force in the ACT, the name was changed from </w:t>
      </w:r>
      <w:r w:rsidRPr="00CB61FF">
        <w:rPr>
          <w:rStyle w:val="charItals"/>
        </w:rPr>
        <w:t>Ordinance</w:t>
      </w:r>
      <w:r>
        <w:t xml:space="preserve"> to </w:t>
      </w:r>
      <w:r w:rsidRPr="00CB61FF">
        <w:rPr>
          <w:rStyle w:val="charItals"/>
        </w:rPr>
        <w:t>Act</w:t>
      </w:r>
      <w:r>
        <w:t xml:space="preserve"> by the </w:t>
      </w:r>
      <w:hyperlink r:id="rId43" w:tooltip="A1989-21" w:history="1">
        <w:r w:rsidRPr="0002499E">
          <w:rPr>
            <w:rStyle w:val="charCitHyperlinkItal"/>
          </w:rPr>
          <w:t>Self-Government (Citation of Laws) Act 1989</w:t>
        </w:r>
      </w:hyperlink>
      <w:r w:rsidRPr="00CB61FF">
        <w:rPr>
          <w:rStyle w:val="charItals"/>
        </w:rPr>
        <w:t xml:space="preserve"> </w:t>
      </w:r>
      <w:r w:rsidRPr="0002499E">
        <w:t>A1989</w:t>
      </w:r>
      <w:r w:rsidRPr="0002499E">
        <w:noBreakHyphen/>
        <w:t>21</w:t>
      </w:r>
      <w:r>
        <w:t>, s 5 on 11 May 1989 (self-government day).</w:t>
      </w:r>
    </w:p>
    <w:p w14:paraId="3407F385" w14:textId="7B386B52" w:rsidR="00AD451C" w:rsidRDefault="0094715C">
      <w:pPr>
        <w:pStyle w:val="EndNoteTextEPS"/>
      </w:pPr>
      <w:r>
        <w:t xml:space="preserve">Before 11 May 1989, ordinances commenced on their notification day unless otherwise stated (see </w:t>
      </w:r>
      <w:hyperlink r:id="rId44" w:tooltip="Act 1910 No 25 (Cwlth)" w:history="1">
        <w:r w:rsidR="0065155F" w:rsidRPr="0065155F">
          <w:rPr>
            <w:rStyle w:val="charCitHyperlinkItal"/>
          </w:rPr>
          <w:t>Seat of Government (Administration) Act 1910</w:t>
        </w:r>
      </w:hyperlink>
      <w:r>
        <w:rPr>
          <w:rStyle w:val="charItals"/>
        </w:rPr>
        <w:t xml:space="preserve"> </w:t>
      </w:r>
      <w:r>
        <w:t>(Cwlth), s 12).</w:t>
      </w:r>
    </w:p>
    <w:p w14:paraId="30160531" w14:textId="77777777" w:rsidR="00AD451C" w:rsidRDefault="0094715C">
      <w:pPr>
        <w:pStyle w:val="Endnote3"/>
      </w:pPr>
      <w:r>
        <w:tab/>
        <w:t>Legislation before becoming Territory enactment</w:t>
      </w:r>
    </w:p>
    <w:p w14:paraId="57D1F467" w14:textId="77777777" w:rsidR="00AD451C" w:rsidRDefault="0094715C">
      <w:pPr>
        <w:pStyle w:val="NewAct"/>
      </w:pPr>
      <w:r>
        <w:t>Sale of Goods Act 1954</w:t>
      </w:r>
      <w:r w:rsidR="0065155F">
        <w:t xml:space="preserve"> A1954</w:t>
      </w:r>
      <w:r w:rsidR="0065155F">
        <w:noBreakHyphen/>
        <w:t xml:space="preserve">15 </w:t>
      </w:r>
    </w:p>
    <w:p w14:paraId="2C99F7D3" w14:textId="77777777" w:rsidR="00AD451C" w:rsidRDefault="0094715C">
      <w:pPr>
        <w:pStyle w:val="Actdetails"/>
        <w:keepNext/>
      </w:pPr>
      <w:r>
        <w:t>notified 12 August 1954</w:t>
      </w:r>
    </w:p>
    <w:p w14:paraId="29C51C6A" w14:textId="77777777" w:rsidR="00AD451C" w:rsidRDefault="0094715C">
      <w:pPr>
        <w:pStyle w:val="Actdetails"/>
      </w:pPr>
      <w:r>
        <w:t>commenced 1 October 1954 (s 2)</w:t>
      </w:r>
    </w:p>
    <w:p w14:paraId="09DFE248" w14:textId="77777777" w:rsidR="00AD451C" w:rsidRDefault="0094715C">
      <w:pPr>
        <w:pStyle w:val="Asamby"/>
      </w:pPr>
      <w:r>
        <w:t>as amended by</w:t>
      </w:r>
    </w:p>
    <w:p w14:paraId="6CF89A7A" w14:textId="6DC5DDFD" w:rsidR="00AD451C" w:rsidRDefault="0065155F">
      <w:pPr>
        <w:pStyle w:val="NewAct"/>
      </w:pPr>
      <w:hyperlink r:id="rId45" w:tooltip="Ord1967-25" w:history="1">
        <w:r w:rsidRPr="0065155F">
          <w:rPr>
            <w:rStyle w:val="charCitHyperlinkAbbrev"/>
          </w:rPr>
          <w:t>Sale of Goods Ordinance 1967</w:t>
        </w:r>
      </w:hyperlink>
      <w:r>
        <w:t xml:space="preserve"> Ord1967</w:t>
      </w:r>
      <w:r>
        <w:noBreakHyphen/>
        <w:t xml:space="preserve">25 </w:t>
      </w:r>
    </w:p>
    <w:p w14:paraId="184B2E9D" w14:textId="77777777" w:rsidR="00AD451C" w:rsidRDefault="0094715C">
      <w:pPr>
        <w:pStyle w:val="Actdetails"/>
        <w:keepNext/>
      </w:pPr>
      <w:r>
        <w:t>notified 27 July 1967</w:t>
      </w:r>
    </w:p>
    <w:p w14:paraId="1747ECEB" w14:textId="77777777" w:rsidR="00AD451C" w:rsidRDefault="0094715C">
      <w:pPr>
        <w:pStyle w:val="Actdetails"/>
      </w:pPr>
      <w:r>
        <w:t>commenced 1 August 1967 (s 2)</w:t>
      </w:r>
    </w:p>
    <w:p w14:paraId="3D58A978" w14:textId="30BBE949" w:rsidR="00AD451C" w:rsidRDefault="0065155F">
      <w:pPr>
        <w:pStyle w:val="NewAct"/>
      </w:pPr>
      <w:hyperlink r:id="rId46" w:tooltip="Ord1975-39" w:history="1">
        <w:r w:rsidRPr="0065155F">
          <w:rPr>
            <w:rStyle w:val="charCitHyperlinkAbbrev"/>
          </w:rPr>
          <w:t>Sale of Goods Ordinance 1975</w:t>
        </w:r>
      </w:hyperlink>
      <w:r>
        <w:t xml:space="preserve"> Ord1975</w:t>
      </w:r>
      <w:r>
        <w:noBreakHyphen/>
        <w:t xml:space="preserve">39 </w:t>
      </w:r>
    </w:p>
    <w:p w14:paraId="0D6A3FFB" w14:textId="77777777" w:rsidR="00AD451C" w:rsidRDefault="0094715C">
      <w:pPr>
        <w:pStyle w:val="Actdetails"/>
        <w:keepNext/>
      </w:pPr>
      <w:r>
        <w:t>notified 31 October 1975</w:t>
      </w:r>
    </w:p>
    <w:p w14:paraId="40253C6D" w14:textId="77777777" w:rsidR="00AD451C" w:rsidRDefault="0094715C">
      <w:pPr>
        <w:pStyle w:val="Actdetails"/>
      </w:pPr>
      <w:r>
        <w:t>commenced 31 October 1975</w:t>
      </w:r>
    </w:p>
    <w:p w14:paraId="6F8BFCEF" w14:textId="4BD4C170" w:rsidR="00AD451C" w:rsidRDefault="0065155F">
      <w:pPr>
        <w:pStyle w:val="NewAct"/>
      </w:pPr>
      <w:hyperlink r:id="rId47" w:tooltip="Ord1977-65" w:history="1">
        <w:r w:rsidRPr="0065155F">
          <w:rPr>
            <w:rStyle w:val="charCitHyperlinkAbbrev"/>
          </w:rPr>
          <w:t>Ordinances Revision Ordinance 1977</w:t>
        </w:r>
      </w:hyperlink>
      <w:r>
        <w:t xml:space="preserve"> Ord1977</w:t>
      </w:r>
      <w:r>
        <w:noBreakHyphen/>
        <w:t xml:space="preserve">65 </w:t>
      </w:r>
      <w:r w:rsidR="0094715C">
        <w:t>sch 2</w:t>
      </w:r>
    </w:p>
    <w:p w14:paraId="687346C5" w14:textId="77777777" w:rsidR="00AD451C" w:rsidRDefault="0094715C">
      <w:pPr>
        <w:pStyle w:val="Actdetails"/>
        <w:keepNext/>
      </w:pPr>
      <w:r>
        <w:t>notified 22 December 1977</w:t>
      </w:r>
    </w:p>
    <w:p w14:paraId="296EEDC7" w14:textId="77777777" w:rsidR="00AD451C" w:rsidRDefault="0094715C">
      <w:pPr>
        <w:pStyle w:val="Actdetails"/>
      </w:pPr>
      <w:r>
        <w:t>commenced 22 December 1977</w:t>
      </w:r>
    </w:p>
    <w:p w14:paraId="1FA4A896" w14:textId="77777777" w:rsidR="00AD451C" w:rsidRDefault="0094715C">
      <w:pPr>
        <w:pStyle w:val="Endnote3"/>
      </w:pPr>
      <w:r>
        <w:tab/>
        <w:t>Legislation after becoming Territory enactment</w:t>
      </w:r>
    </w:p>
    <w:p w14:paraId="0AE44C4D" w14:textId="745FE7E5" w:rsidR="00AD451C" w:rsidRDefault="0065155F">
      <w:pPr>
        <w:pStyle w:val="NewAct"/>
      </w:pPr>
      <w:hyperlink r:id="rId48" w:tooltip="A1990-20" w:history="1">
        <w:r w:rsidRPr="0065155F">
          <w:rPr>
            <w:rStyle w:val="charCitHyperlinkAbbrev"/>
          </w:rPr>
          <w:t>Registration of Interests in Goods (Consequential Amendments) Act 1990</w:t>
        </w:r>
      </w:hyperlink>
      <w:r>
        <w:t xml:space="preserve"> A1990</w:t>
      </w:r>
      <w:r>
        <w:noBreakHyphen/>
        <w:t xml:space="preserve">20 </w:t>
      </w:r>
      <w:r w:rsidR="0094715C">
        <w:t>s 4</w:t>
      </w:r>
    </w:p>
    <w:p w14:paraId="734FD639" w14:textId="77777777" w:rsidR="00AD451C" w:rsidRDefault="0094715C">
      <w:pPr>
        <w:pStyle w:val="Actdetails"/>
        <w:keepNext/>
      </w:pPr>
      <w:r>
        <w:t>notified 21 June 1990 (Gaz 1990 S30)</w:t>
      </w:r>
    </w:p>
    <w:p w14:paraId="58DA4802" w14:textId="0799DB79" w:rsidR="00AD451C" w:rsidRDefault="0094715C">
      <w:pPr>
        <w:pStyle w:val="Actdetails"/>
      </w:pPr>
      <w:r>
        <w:t xml:space="preserve">commenced 30 June 1990 (s 2 and see </w:t>
      </w:r>
      <w:hyperlink r:id="rId49" w:tooltip="GAZ1990-S46" w:history="1">
        <w:r w:rsidR="0065155F" w:rsidRPr="0065155F">
          <w:rPr>
            <w:rStyle w:val="charCitHyperlinkAbbrev"/>
          </w:rPr>
          <w:t>Gaz 1990 No S46</w:t>
        </w:r>
      </w:hyperlink>
      <w:r>
        <w:t>)</w:t>
      </w:r>
    </w:p>
    <w:p w14:paraId="490965F1" w14:textId="7D595D42" w:rsidR="00AD451C" w:rsidRDefault="0065155F">
      <w:pPr>
        <w:pStyle w:val="NewAct"/>
      </w:pPr>
      <w:hyperlink r:id="rId50" w:tooltip="A1994-61" w:history="1">
        <w:r w:rsidRPr="0065155F">
          <w:rPr>
            <w:rStyle w:val="charCitHyperlinkAbbrev"/>
          </w:rPr>
          <w:t>Magistrates Court (Enforcement of Judgments) Act 1994</w:t>
        </w:r>
      </w:hyperlink>
      <w:r>
        <w:t xml:space="preserve"> A1994</w:t>
      </w:r>
      <w:r>
        <w:noBreakHyphen/>
        <w:t xml:space="preserve">61 </w:t>
      </w:r>
      <w:r w:rsidR="0094715C">
        <w:t>pt 7 div 5</w:t>
      </w:r>
    </w:p>
    <w:p w14:paraId="0898BA00" w14:textId="2079EA9A" w:rsidR="00AD451C" w:rsidRDefault="0094715C">
      <w:pPr>
        <w:pStyle w:val="Actdetails"/>
        <w:keepNext/>
      </w:pPr>
      <w:r>
        <w:t>notified 11 October 1994 (</w:t>
      </w:r>
      <w:hyperlink r:id="rId51" w:tooltip="GAZ1994-S197" w:history="1">
        <w:r w:rsidR="0065155F" w:rsidRPr="0065155F">
          <w:rPr>
            <w:rStyle w:val="charCitHyperlinkAbbrev"/>
          </w:rPr>
          <w:t>Gaz 1994 No S197</w:t>
        </w:r>
      </w:hyperlink>
      <w:r>
        <w:t>)</w:t>
      </w:r>
    </w:p>
    <w:p w14:paraId="6624579B" w14:textId="77777777" w:rsidR="00AD451C" w:rsidRDefault="0094715C">
      <w:pPr>
        <w:pStyle w:val="Actdetails"/>
        <w:keepNext/>
      </w:pPr>
      <w:r>
        <w:t>s 1, s 2 commenced 11 October 1994 (s 2 (1))</w:t>
      </w:r>
    </w:p>
    <w:p w14:paraId="1B41CBB3" w14:textId="5E352500" w:rsidR="00AD451C" w:rsidRDefault="0094715C">
      <w:pPr>
        <w:pStyle w:val="Actdetails"/>
      </w:pPr>
      <w:r>
        <w:t xml:space="preserve">pt 7 div 5 commenced 10 April 1995 (s 2 (2) and </w:t>
      </w:r>
      <w:hyperlink r:id="rId52" w:tooltip="GAZ1995-S75" w:history="1">
        <w:r w:rsidR="0065155F" w:rsidRPr="0065155F">
          <w:rPr>
            <w:rStyle w:val="charCitHyperlinkAbbrev"/>
          </w:rPr>
          <w:t>Gaz 1995 No S75</w:t>
        </w:r>
      </w:hyperlink>
      <w:r>
        <w:t>)</w:t>
      </w:r>
    </w:p>
    <w:p w14:paraId="46304534" w14:textId="2774CA84" w:rsidR="00AD451C" w:rsidRDefault="0065155F">
      <w:pPr>
        <w:pStyle w:val="NewAct"/>
      </w:pPr>
      <w:hyperlink r:id="rId53" w:tooltip="A2001-44" w:history="1">
        <w:r w:rsidRPr="0065155F">
          <w:rPr>
            <w:rStyle w:val="charCitHyperlinkAbbrev"/>
          </w:rPr>
          <w:t>Legislation (Consequential Amendments) Act 2001</w:t>
        </w:r>
      </w:hyperlink>
      <w:r>
        <w:t xml:space="preserve"> A2001</w:t>
      </w:r>
      <w:r>
        <w:noBreakHyphen/>
        <w:t xml:space="preserve">44 </w:t>
      </w:r>
      <w:r w:rsidR="0094715C">
        <w:t>pt 353</w:t>
      </w:r>
    </w:p>
    <w:p w14:paraId="44DBB80D" w14:textId="36F9FD58" w:rsidR="00AD451C" w:rsidRDefault="0094715C">
      <w:pPr>
        <w:pStyle w:val="Actdetails"/>
        <w:keepNext/>
      </w:pPr>
      <w:r>
        <w:t>notified 26 July 2001 (</w:t>
      </w:r>
      <w:hyperlink r:id="rId54" w:tooltip="GAZ2001-30" w:history="1">
        <w:r w:rsidR="0065155F" w:rsidRPr="0065155F">
          <w:rPr>
            <w:rStyle w:val="charCitHyperlinkAbbrev"/>
          </w:rPr>
          <w:t>Gaz 2001 No 30</w:t>
        </w:r>
      </w:hyperlink>
      <w:r>
        <w:t>)</w:t>
      </w:r>
    </w:p>
    <w:p w14:paraId="3C30B499" w14:textId="77777777" w:rsidR="00AD451C" w:rsidRPr="0065155F" w:rsidRDefault="0094715C">
      <w:pPr>
        <w:pStyle w:val="Actdetails"/>
        <w:keepNext/>
      </w:pPr>
      <w:r>
        <w:t>s 1, s 2 commenced 26 July 2001 (IA s 10B)</w:t>
      </w:r>
    </w:p>
    <w:p w14:paraId="338D1E4F" w14:textId="4A954893" w:rsidR="00AD451C" w:rsidRDefault="0094715C">
      <w:pPr>
        <w:pStyle w:val="Actdetails"/>
      </w:pPr>
      <w:r>
        <w:t xml:space="preserve">pt 353 commenced 12 September 2001 (s 2 and see </w:t>
      </w:r>
      <w:hyperlink r:id="rId55" w:tooltip="GAZ2001-S65" w:history="1">
        <w:r w:rsidR="0065155F" w:rsidRPr="0065155F">
          <w:rPr>
            <w:rStyle w:val="charCitHyperlinkAbbrev"/>
          </w:rPr>
          <w:t>Gaz 2001 No S65</w:t>
        </w:r>
      </w:hyperlink>
      <w:r>
        <w:t>)</w:t>
      </w:r>
    </w:p>
    <w:p w14:paraId="47D0968A" w14:textId="21548365" w:rsidR="00AD451C" w:rsidRDefault="0065155F">
      <w:pPr>
        <w:pStyle w:val="NewAct"/>
      </w:pPr>
      <w:hyperlink r:id="rId56" w:tooltip="A2001-77" w:history="1">
        <w:r w:rsidRPr="0065155F">
          <w:rPr>
            <w:rStyle w:val="charCitHyperlinkAbbrev"/>
          </w:rPr>
          <w:t>Fair Trading Legislation Amendment Act 2001</w:t>
        </w:r>
      </w:hyperlink>
      <w:r>
        <w:t xml:space="preserve"> A2001</w:t>
      </w:r>
      <w:r>
        <w:noBreakHyphen/>
        <w:t xml:space="preserve">77 </w:t>
      </w:r>
      <w:r w:rsidR="0094715C">
        <w:t>pt 5</w:t>
      </w:r>
    </w:p>
    <w:p w14:paraId="282BFDCE" w14:textId="77777777" w:rsidR="00AD451C" w:rsidRDefault="0094715C">
      <w:pPr>
        <w:pStyle w:val="Actdetails"/>
        <w:keepNext/>
      </w:pPr>
      <w:r>
        <w:t>notified LR 14 September 2001</w:t>
      </w:r>
    </w:p>
    <w:p w14:paraId="3AB4A13A" w14:textId="77777777" w:rsidR="00AD451C" w:rsidRDefault="0094715C">
      <w:pPr>
        <w:pStyle w:val="Actdetails"/>
        <w:keepNext/>
      </w:pPr>
      <w:r>
        <w:t>s 1, s 2 commenced 14 September 2001 (LA s 75)</w:t>
      </w:r>
    </w:p>
    <w:p w14:paraId="3E99FC4C" w14:textId="77777777" w:rsidR="00AD451C" w:rsidRDefault="0094715C">
      <w:pPr>
        <w:pStyle w:val="Actdetails"/>
      </w:pPr>
      <w:r>
        <w:t>pt 5 commenced 14 March 2002 (s 2 and LA s 79)</w:t>
      </w:r>
    </w:p>
    <w:p w14:paraId="3470BB5D" w14:textId="67B4865D" w:rsidR="00AD451C" w:rsidRDefault="0065155F">
      <w:pPr>
        <w:pStyle w:val="NewAct"/>
      </w:pPr>
      <w:hyperlink r:id="rId57" w:tooltip="A2005-62" w:history="1">
        <w:r w:rsidRPr="0065155F">
          <w:rPr>
            <w:rStyle w:val="charCitHyperlinkAbbrev"/>
          </w:rPr>
          <w:t>Statute Law Amendment Act 2005 (No 2)</w:t>
        </w:r>
      </w:hyperlink>
      <w:r w:rsidR="0094715C">
        <w:t xml:space="preserve"> A2005-62 sch 3 pt 3.19</w:t>
      </w:r>
    </w:p>
    <w:p w14:paraId="63D0AAC3" w14:textId="77777777" w:rsidR="00AD451C" w:rsidRDefault="0094715C">
      <w:pPr>
        <w:pStyle w:val="Actdetails"/>
        <w:keepNext/>
      </w:pPr>
      <w:r>
        <w:t>notified LR 21 December 2005</w:t>
      </w:r>
    </w:p>
    <w:p w14:paraId="5733DBB9" w14:textId="77777777" w:rsidR="00AD451C" w:rsidRDefault="0094715C">
      <w:pPr>
        <w:pStyle w:val="Actdetails"/>
        <w:keepNext/>
      </w:pPr>
      <w:r>
        <w:t>s 1, s 2 commenced 21 December 2005 (LA s 75 (1))</w:t>
      </w:r>
    </w:p>
    <w:p w14:paraId="7B811CB9" w14:textId="77777777" w:rsidR="00AD451C" w:rsidRDefault="0094715C">
      <w:pPr>
        <w:pStyle w:val="Actdetails"/>
      </w:pPr>
      <w:r>
        <w:t>sch 3 pt 3.19 commenced 11 January 2006 (s 2 (1))</w:t>
      </w:r>
    </w:p>
    <w:p w14:paraId="2337E137" w14:textId="77777777" w:rsidR="00AD451C" w:rsidRDefault="0094715C">
      <w:pPr>
        <w:pStyle w:val="Endnote2"/>
      </w:pPr>
      <w:bookmarkStart w:id="92" w:name="_Toc373847310"/>
      <w:r>
        <w:rPr>
          <w:rStyle w:val="charTableNo"/>
        </w:rPr>
        <w:t>4</w:t>
      </w:r>
      <w:r>
        <w:tab/>
      </w:r>
      <w:r>
        <w:rPr>
          <w:rStyle w:val="charTableText"/>
        </w:rPr>
        <w:t>Amendment history</w:t>
      </w:r>
      <w:bookmarkEnd w:id="92"/>
    </w:p>
    <w:p w14:paraId="31C7C622" w14:textId="77777777" w:rsidR="00AD451C" w:rsidRDefault="0094715C">
      <w:pPr>
        <w:pStyle w:val="AmdtsEntryHd"/>
      </w:pPr>
      <w:r>
        <w:t>Name of Act</w:t>
      </w:r>
    </w:p>
    <w:p w14:paraId="5808E74F" w14:textId="1C7D99FF" w:rsidR="00AD451C" w:rsidRDefault="0094715C">
      <w:pPr>
        <w:pStyle w:val="AmdtsEntries"/>
      </w:pPr>
      <w:r>
        <w:t>s 1</w:t>
      </w:r>
      <w:r>
        <w:tab/>
        <w:t xml:space="preserve">sub </w:t>
      </w:r>
      <w:hyperlink r:id="rId58"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3.171</w:t>
      </w:r>
    </w:p>
    <w:p w14:paraId="689E9D2F" w14:textId="77777777" w:rsidR="00AD451C" w:rsidRDefault="0094715C">
      <w:pPr>
        <w:pStyle w:val="AmdtsEntryHd"/>
      </w:pPr>
      <w:r>
        <w:t>Dictionary</w:t>
      </w:r>
    </w:p>
    <w:p w14:paraId="28010BF6" w14:textId="4CE695CC" w:rsidR="00AD451C" w:rsidRDefault="0094715C">
      <w:pPr>
        <w:pStyle w:val="AmdtsEntries"/>
        <w:keepNext/>
      </w:pPr>
      <w:r>
        <w:t>s 2</w:t>
      </w:r>
      <w:r>
        <w:tab/>
        <w:t xml:space="preserve">om </w:t>
      </w:r>
      <w:hyperlink r:id="rId59" w:tooltip="Legislation (Consequential Amendments) Act 2001" w:history="1">
        <w:r w:rsidR="0065155F" w:rsidRPr="0065155F">
          <w:rPr>
            <w:rStyle w:val="charCitHyperlinkAbbrev"/>
          </w:rPr>
          <w:t>A2001</w:t>
        </w:r>
        <w:r w:rsidR="0065155F" w:rsidRPr="0065155F">
          <w:rPr>
            <w:rStyle w:val="charCitHyperlinkAbbrev"/>
          </w:rPr>
          <w:noBreakHyphen/>
          <w:t>44</w:t>
        </w:r>
      </w:hyperlink>
      <w:r>
        <w:t xml:space="preserve"> </w:t>
      </w:r>
      <w:proofErr w:type="spellStart"/>
      <w:r>
        <w:t>amdt</w:t>
      </w:r>
      <w:proofErr w:type="spellEnd"/>
      <w:r>
        <w:t xml:space="preserve"> 1.3835</w:t>
      </w:r>
    </w:p>
    <w:p w14:paraId="4B34A7D2" w14:textId="370713DE" w:rsidR="00AD451C" w:rsidRDefault="0094715C">
      <w:pPr>
        <w:pStyle w:val="AmdtsEntries"/>
      </w:pPr>
      <w:r>
        <w:tab/>
        <w:t xml:space="preserve">ins </w:t>
      </w:r>
      <w:hyperlink r:id="rId60"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3.171</w:t>
      </w:r>
    </w:p>
    <w:p w14:paraId="3E16F9C2" w14:textId="77777777" w:rsidR="00AD451C" w:rsidRDefault="0094715C">
      <w:pPr>
        <w:pStyle w:val="AmdtsEntryHd"/>
      </w:pPr>
      <w:r>
        <w:t>Notes</w:t>
      </w:r>
    </w:p>
    <w:p w14:paraId="1278527C" w14:textId="6E033CEA" w:rsidR="00AD451C" w:rsidRDefault="0094715C">
      <w:pPr>
        <w:pStyle w:val="AmdtsEntries"/>
        <w:keepNext/>
      </w:pPr>
      <w:r>
        <w:t>s 3</w:t>
      </w:r>
      <w:r>
        <w:tab/>
        <w:t xml:space="preserve">om </w:t>
      </w:r>
      <w:hyperlink r:id="rId61" w:tooltip="Ordinances Revision Ordinance 1977" w:history="1">
        <w:r w:rsidR="0065155F" w:rsidRPr="0065155F">
          <w:rPr>
            <w:rStyle w:val="charCitHyperlinkAbbrev"/>
          </w:rPr>
          <w:t>Ord1977</w:t>
        </w:r>
        <w:r w:rsidR="0065155F" w:rsidRPr="0065155F">
          <w:rPr>
            <w:rStyle w:val="charCitHyperlinkAbbrev"/>
          </w:rPr>
          <w:noBreakHyphen/>
          <w:t>65</w:t>
        </w:r>
      </w:hyperlink>
      <w:r>
        <w:t xml:space="preserve"> sch 2</w:t>
      </w:r>
    </w:p>
    <w:p w14:paraId="2D010BB5" w14:textId="2606D105" w:rsidR="00AD451C" w:rsidRDefault="0094715C">
      <w:pPr>
        <w:pStyle w:val="AmdtsEntries"/>
      </w:pPr>
      <w:r>
        <w:tab/>
        <w:t xml:space="preserve">ins </w:t>
      </w:r>
      <w:hyperlink r:id="rId62"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3.171</w:t>
      </w:r>
    </w:p>
    <w:p w14:paraId="1C2ADC1F" w14:textId="77777777" w:rsidR="00AD451C" w:rsidRDefault="0094715C">
      <w:pPr>
        <w:pStyle w:val="AmdtsEntryHd"/>
      </w:pPr>
      <w:r>
        <w:rPr>
          <w:rStyle w:val="CharSectNo"/>
        </w:rPr>
        <w:t>Key concepts</w:t>
      </w:r>
    </w:p>
    <w:p w14:paraId="334B6209" w14:textId="41AE03AB" w:rsidR="00AD451C" w:rsidRDefault="0094715C">
      <w:pPr>
        <w:pStyle w:val="AmdtsEntries"/>
        <w:keepNext/>
      </w:pPr>
      <w:r>
        <w:t>s 4</w:t>
      </w:r>
      <w:r>
        <w:tab/>
        <w:t xml:space="preserve">om </w:t>
      </w:r>
      <w:hyperlink r:id="rId63" w:tooltip="Legislation (Consequential Amendments) Act 2001" w:history="1">
        <w:r w:rsidR="0065155F" w:rsidRPr="0065155F">
          <w:rPr>
            <w:rStyle w:val="charCitHyperlinkAbbrev"/>
          </w:rPr>
          <w:t>A2001</w:t>
        </w:r>
        <w:r w:rsidR="0065155F" w:rsidRPr="0065155F">
          <w:rPr>
            <w:rStyle w:val="charCitHyperlinkAbbrev"/>
          </w:rPr>
          <w:noBreakHyphen/>
          <w:t>44</w:t>
        </w:r>
      </w:hyperlink>
      <w:r>
        <w:t xml:space="preserve"> </w:t>
      </w:r>
      <w:proofErr w:type="spellStart"/>
      <w:r>
        <w:t>amdt</w:t>
      </w:r>
      <w:proofErr w:type="spellEnd"/>
      <w:r>
        <w:t xml:space="preserve"> 1.3835</w:t>
      </w:r>
    </w:p>
    <w:p w14:paraId="6DFCC5C3" w14:textId="72EDD693" w:rsidR="00AD451C" w:rsidRDefault="0094715C">
      <w:pPr>
        <w:pStyle w:val="AmdtsEntries"/>
      </w:pPr>
      <w:r>
        <w:tab/>
        <w:t xml:space="preserve">ins </w:t>
      </w:r>
      <w:hyperlink r:id="rId64"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3.171</w:t>
      </w:r>
    </w:p>
    <w:p w14:paraId="153BC985" w14:textId="77777777" w:rsidR="00AD451C" w:rsidRDefault="0094715C">
      <w:pPr>
        <w:pStyle w:val="AmdtsEntryHd"/>
      </w:pPr>
      <w:r>
        <w:t>Interpretation for Act</w:t>
      </w:r>
    </w:p>
    <w:p w14:paraId="31AEBA93" w14:textId="24FC3B94" w:rsidR="00AD451C" w:rsidRDefault="0094715C">
      <w:pPr>
        <w:pStyle w:val="AmdtsEntries"/>
        <w:keepNext/>
      </w:pPr>
      <w:r>
        <w:t>s 5</w:t>
      </w:r>
      <w:r>
        <w:tab/>
      </w:r>
      <w:proofErr w:type="spellStart"/>
      <w:r>
        <w:t>defs</w:t>
      </w:r>
      <w:proofErr w:type="spellEnd"/>
      <w:r>
        <w:t xml:space="preserve"> </w:t>
      </w:r>
      <w:proofErr w:type="spellStart"/>
      <w:r>
        <w:t>reloc</w:t>
      </w:r>
      <w:proofErr w:type="spellEnd"/>
      <w:r>
        <w:t xml:space="preserve"> to </w:t>
      </w:r>
      <w:proofErr w:type="spellStart"/>
      <w:r>
        <w:t>dict</w:t>
      </w:r>
      <w:proofErr w:type="spellEnd"/>
      <w:r>
        <w:t xml:space="preserve"> </w:t>
      </w:r>
      <w:hyperlink r:id="rId65"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17386947" w14:textId="6DC0A9AA" w:rsidR="00AD451C" w:rsidRDefault="0094715C">
      <w:pPr>
        <w:pStyle w:val="AmdtsEntries"/>
        <w:keepNext/>
      </w:pPr>
      <w:r>
        <w:tab/>
        <w:t xml:space="preserve">om </w:t>
      </w:r>
      <w:hyperlink r:id="rId66"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3.173</w:t>
      </w:r>
    </w:p>
    <w:p w14:paraId="6A2B9465" w14:textId="77777777" w:rsidR="00AD451C" w:rsidRDefault="0094715C">
      <w:pPr>
        <w:pStyle w:val="AmdtsEntryHd"/>
      </w:pPr>
      <w:r>
        <w:t>Contract of sale</w:t>
      </w:r>
    </w:p>
    <w:p w14:paraId="24E8CB19" w14:textId="77777777" w:rsidR="00AD451C" w:rsidRDefault="0094715C">
      <w:pPr>
        <w:pStyle w:val="AmdtsEntries"/>
      </w:pPr>
      <w:r>
        <w:t xml:space="preserve">div 2.1 </w:t>
      </w:r>
      <w:proofErr w:type="spellStart"/>
      <w:r>
        <w:t>hdg</w:t>
      </w:r>
      <w:proofErr w:type="spellEnd"/>
      <w:r>
        <w:tab/>
        <w:t>(</w:t>
      </w:r>
      <w:proofErr w:type="spellStart"/>
      <w:r>
        <w:t>prev</w:t>
      </w:r>
      <w:proofErr w:type="spellEnd"/>
      <w:r>
        <w:t xml:space="preserve"> pt 2 div 1 </w:t>
      </w:r>
      <w:proofErr w:type="spellStart"/>
      <w:r>
        <w:t>hdg</w:t>
      </w:r>
      <w:proofErr w:type="spellEnd"/>
      <w:r>
        <w:t xml:space="preserve">) </w:t>
      </w:r>
      <w:proofErr w:type="spellStart"/>
      <w:r>
        <w:t>renum</w:t>
      </w:r>
      <w:proofErr w:type="spellEnd"/>
      <w:r>
        <w:t xml:space="preserve"> R3 LA</w:t>
      </w:r>
    </w:p>
    <w:p w14:paraId="11C440D9" w14:textId="77777777" w:rsidR="00AD451C" w:rsidRDefault="0094715C">
      <w:pPr>
        <w:pStyle w:val="AmdtsEntryHd"/>
      </w:pPr>
      <w:r>
        <w:lastRenderedPageBreak/>
        <w:t>Sale and agreement to sell</w:t>
      </w:r>
    </w:p>
    <w:p w14:paraId="30F8723D" w14:textId="77777777" w:rsidR="00AD451C" w:rsidRDefault="0094715C">
      <w:pPr>
        <w:pStyle w:val="AmdtsEntries"/>
      </w:pPr>
      <w:r>
        <w:t>s 6</w:t>
      </w:r>
      <w:r>
        <w:tab/>
        <w:t xml:space="preserve">ss </w:t>
      </w:r>
      <w:proofErr w:type="spellStart"/>
      <w:r>
        <w:t>renum</w:t>
      </w:r>
      <w:proofErr w:type="spellEnd"/>
      <w:r>
        <w:t xml:space="preserve"> R3 LA</w:t>
      </w:r>
    </w:p>
    <w:p w14:paraId="46436AD9" w14:textId="77777777" w:rsidR="00AD451C" w:rsidRDefault="0094715C">
      <w:pPr>
        <w:pStyle w:val="AmdtsEntryHd"/>
      </w:pPr>
      <w:r>
        <w:t>Formalities of contract</w:t>
      </w:r>
    </w:p>
    <w:p w14:paraId="2366D4C2" w14:textId="77777777" w:rsidR="00AD451C" w:rsidRDefault="0094715C">
      <w:pPr>
        <w:pStyle w:val="AmdtsEntries"/>
      </w:pPr>
      <w:r>
        <w:t xml:space="preserve">div 2.2 </w:t>
      </w:r>
      <w:proofErr w:type="spellStart"/>
      <w:r>
        <w:t>hdg</w:t>
      </w:r>
      <w:proofErr w:type="spellEnd"/>
      <w:r>
        <w:tab/>
        <w:t>(</w:t>
      </w:r>
      <w:proofErr w:type="spellStart"/>
      <w:r>
        <w:t>prev</w:t>
      </w:r>
      <w:proofErr w:type="spellEnd"/>
      <w:r>
        <w:t xml:space="preserve"> pt 2 div 2 </w:t>
      </w:r>
      <w:proofErr w:type="spellStart"/>
      <w:r>
        <w:t>hdg</w:t>
      </w:r>
      <w:proofErr w:type="spellEnd"/>
      <w:r>
        <w:t xml:space="preserve">) </w:t>
      </w:r>
      <w:proofErr w:type="spellStart"/>
      <w:r>
        <w:t>renum</w:t>
      </w:r>
      <w:proofErr w:type="spellEnd"/>
      <w:r>
        <w:t xml:space="preserve"> R3 LA</w:t>
      </w:r>
    </w:p>
    <w:p w14:paraId="3AFCECB8" w14:textId="77777777" w:rsidR="00AD451C" w:rsidRDefault="0094715C">
      <w:pPr>
        <w:pStyle w:val="AmdtsEntryHd"/>
      </w:pPr>
      <w:r>
        <w:t>Subject matter of contract</w:t>
      </w:r>
    </w:p>
    <w:p w14:paraId="14122B4F" w14:textId="77777777" w:rsidR="00AD451C" w:rsidRDefault="0094715C">
      <w:pPr>
        <w:pStyle w:val="AmdtsEntries"/>
      </w:pPr>
      <w:r>
        <w:t xml:space="preserve">div 2.3 </w:t>
      </w:r>
      <w:proofErr w:type="spellStart"/>
      <w:r>
        <w:t>hdg</w:t>
      </w:r>
      <w:proofErr w:type="spellEnd"/>
      <w:r>
        <w:tab/>
        <w:t>(</w:t>
      </w:r>
      <w:proofErr w:type="spellStart"/>
      <w:r>
        <w:t>prev</w:t>
      </w:r>
      <w:proofErr w:type="spellEnd"/>
      <w:r>
        <w:t xml:space="preserve"> pt 2 div 3 </w:t>
      </w:r>
      <w:proofErr w:type="spellStart"/>
      <w:r>
        <w:t>hdg</w:t>
      </w:r>
      <w:proofErr w:type="spellEnd"/>
      <w:r>
        <w:t xml:space="preserve">) </w:t>
      </w:r>
      <w:proofErr w:type="spellStart"/>
      <w:r>
        <w:t>renum</w:t>
      </w:r>
      <w:proofErr w:type="spellEnd"/>
      <w:r>
        <w:t xml:space="preserve"> R3 LA</w:t>
      </w:r>
    </w:p>
    <w:p w14:paraId="18142EB9" w14:textId="77777777" w:rsidR="00AD451C" w:rsidRDefault="0094715C">
      <w:pPr>
        <w:pStyle w:val="AmdtsEntryHd"/>
      </w:pPr>
      <w:r>
        <w:t>Contracts for sale of 10 pounds and upwards</w:t>
      </w:r>
    </w:p>
    <w:p w14:paraId="59512B73" w14:textId="2A31C2E6" w:rsidR="00AD451C" w:rsidRDefault="0094715C">
      <w:pPr>
        <w:pStyle w:val="AmdtsEntries"/>
        <w:keepNext/>
      </w:pPr>
      <w:r>
        <w:t>s 9</w:t>
      </w:r>
      <w:r>
        <w:tab/>
        <w:t xml:space="preserve">am </w:t>
      </w:r>
      <w:hyperlink r:id="rId67" w:tooltip="Sale of Goods Ordinance 1967" w:history="1">
        <w:r w:rsidR="0065155F" w:rsidRPr="0065155F">
          <w:rPr>
            <w:rStyle w:val="charCitHyperlinkAbbrev"/>
          </w:rPr>
          <w:t>Ord1967</w:t>
        </w:r>
        <w:r w:rsidR="0065155F" w:rsidRPr="0065155F">
          <w:rPr>
            <w:rStyle w:val="charCitHyperlinkAbbrev"/>
          </w:rPr>
          <w:noBreakHyphen/>
          <w:t>25</w:t>
        </w:r>
      </w:hyperlink>
      <w:r>
        <w:t xml:space="preserve"> s 3</w:t>
      </w:r>
    </w:p>
    <w:p w14:paraId="19FCB61E" w14:textId="18004885" w:rsidR="00AD451C" w:rsidRDefault="0094715C">
      <w:pPr>
        <w:pStyle w:val="AmdtsEntries"/>
      </w:pPr>
      <w:r>
        <w:tab/>
        <w:t xml:space="preserve">om </w:t>
      </w:r>
      <w:hyperlink r:id="rId68" w:tooltip="Sale of Goods Ordinance 1975" w:history="1">
        <w:r w:rsidR="0065155F" w:rsidRPr="0065155F">
          <w:rPr>
            <w:rStyle w:val="charCitHyperlinkAbbrev"/>
          </w:rPr>
          <w:t>Ord1975</w:t>
        </w:r>
        <w:r w:rsidR="0065155F" w:rsidRPr="0065155F">
          <w:rPr>
            <w:rStyle w:val="charCitHyperlinkAbbrev"/>
          </w:rPr>
          <w:noBreakHyphen/>
          <w:t>39</w:t>
        </w:r>
      </w:hyperlink>
      <w:r>
        <w:t xml:space="preserve"> s 2</w:t>
      </w:r>
    </w:p>
    <w:p w14:paraId="0EE3607D" w14:textId="77777777" w:rsidR="00AD451C" w:rsidRDefault="0094715C">
      <w:pPr>
        <w:pStyle w:val="AmdtsEntryHd"/>
      </w:pPr>
      <w:r>
        <w:t>The price</w:t>
      </w:r>
    </w:p>
    <w:p w14:paraId="43F948BE" w14:textId="77777777" w:rsidR="00AD451C" w:rsidRDefault="0094715C">
      <w:pPr>
        <w:pStyle w:val="AmdtsEntries"/>
      </w:pPr>
      <w:r>
        <w:t xml:space="preserve">div 2.4 </w:t>
      </w:r>
      <w:proofErr w:type="spellStart"/>
      <w:r>
        <w:t>hdg</w:t>
      </w:r>
      <w:proofErr w:type="spellEnd"/>
      <w:r>
        <w:tab/>
        <w:t>(</w:t>
      </w:r>
      <w:proofErr w:type="spellStart"/>
      <w:r>
        <w:t>prev</w:t>
      </w:r>
      <w:proofErr w:type="spellEnd"/>
      <w:r>
        <w:t xml:space="preserve"> pt 2 div 4 </w:t>
      </w:r>
      <w:proofErr w:type="spellStart"/>
      <w:r>
        <w:t>hdg</w:t>
      </w:r>
      <w:proofErr w:type="spellEnd"/>
      <w:r>
        <w:t xml:space="preserve">) </w:t>
      </w:r>
      <w:proofErr w:type="spellStart"/>
      <w:r>
        <w:t>renum</w:t>
      </w:r>
      <w:proofErr w:type="spellEnd"/>
      <w:r>
        <w:t xml:space="preserve"> R3 LA</w:t>
      </w:r>
    </w:p>
    <w:p w14:paraId="4D6876BE" w14:textId="77777777" w:rsidR="00AD451C" w:rsidRDefault="0094715C">
      <w:pPr>
        <w:pStyle w:val="AmdtsEntryHd"/>
      </w:pPr>
      <w:r>
        <w:t>Conditions and warranties</w:t>
      </w:r>
    </w:p>
    <w:p w14:paraId="3BA02912" w14:textId="77777777" w:rsidR="00AD451C" w:rsidRDefault="0094715C">
      <w:pPr>
        <w:pStyle w:val="AmdtsEntries"/>
      </w:pPr>
      <w:r>
        <w:t xml:space="preserve">div 2.5 </w:t>
      </w:r>
      <w:proofErr w:type="spellStart"/>
      <w:r>
        <w:t>hdg</w:t>
      </w:r>
      <w:proofErr w:type="spellEnd"/>
      <w:r>
        <w:tab/>
        <w:t>(</w:t>
      </w:r>
      <w:proofErr w:type="spellStart"/>
      <w:r>
        <w:t>prev</w:t>
      </w:r>
      <w:proofErr w:type="spellEnd"/>
      <w:r>
        <w:t xml:space="preserve"> pt 2 div 5 </w:t>
      </w:r>
      <w:proofErr w:type="spellStart"/>
      <w:r>
        <w:t>hdg</w:t>
      </w:r>
      <w:proofErr w:type="spellEnd"/>
      <w:r>
        <w:t xml:space="preserve">) </w:t>
      </w:r>
      <w:proofErr w:type="spellStart"/>
      <w:r>
        <w:t>renum</w:t>
      </w:r>
      <w:proofErr w:type="spellEnd"/>
      <w:r>
        <w:t xml:space="preserve"> R3 LA</w:t>
      </w:r>
    </w:p>
    <w:p w14:paraId="0A546D69" w14:textId="77777777" w:rsidR="00AD451C" w:rsidRDefault="0094715C">
      <w:pPr>
        <w:pStyle w:val="AmdtsEntryHd"/>
      </w:pPr>
      <w:r>
        <w:rPr>
          <w:noProof/>
        </w:rPr>
        <w:t>When condition to be treated as warranty</w:t>
      </w:r>
    </w:p>
    <w:p w14:paraId="63F60EC3" w14:textId="0340684D" w:rsidR="00AD451C" w:rsidRDefault="0094715C">
      <w:pPr>
        <w:pStyle w:val="AmdtsEntries"/>
      </w:pPr>
      <w:r>
        <w:t>s 16</w:t>
      </w:r>
      <w:r>
        <w:tab/>
        <w:t xml:space="preserve">am </w:t>
      </w:r>
      <w:hyperlink r:id="rId69" w:tooltip="Sale of Goods Ordinance 1975" w:history="1">
        <w:r w:rsidR="0065155F" w:rsidRPr="0065155F">
          <w:rPr>
            <w:rStyle w:val="charCitHyperlinkAbbrev"/>
          </w:rPr>
          <w:t>Ord1975</w:t>
        </w:r>
        <w:r w:rsidR="0065155F" w:rsidRPr="0065155F">
          <w:rPr>
            <w:rStyle w:val="charCitHyperlinkAbbrev"/>
          </w:rPr>
          <w:noBreakHyphen/>
          <w:t>39</w:t>
        </w:r>
      </w:hyperlink>
      <w:r>
        <w:t xml:space="preserve"> s 3; </w:t>
      </w:r>
      <w:hyperlink r:id="rId70" w:tooltip="Fair Trading Legislation Amendment Act 2001" w:history="1">
        <w:r w:rsidR="0065155F" w:rsidRPr="0065155F">
          <w:rPr>
            <w:rStyle w:val="charCitHyperlinkAbbrev"/>
          </w:rPr>
          <w:t>A2001</w:t>
        </w:r>
        <w:r w:rsidR="0065155F" w:rsidRPr="0065155F">
          <w:rPr>
            <w:rStyle w:val="charCitHyperlinkAbbrev"/>
          </w:rPr>
          <w:noBreakHyphen/>
          <w:t>77</w:t>
        </w:r>
      </w:hyperlink>
      <w:r>
        <w:t xml:space="preserve"> s 23; ss </w:t>
      </w:r>
      <w:proofErr w:type="spellStart"/>
      <w:r>
        <w:t>renum</w:t>
      </w:r>
      <w:proofErr w:type="spellEnd"/>
      <w:r>
        <w:t xml:space="preserve"> R3 LA (see </w:t>
      </w:r>
      <w:hyperlink r:id="rId71" w:tooltip="Fair Trading Legislation Amendment Act 2001" w:history="1">
        <w:r w:rsidR="0065155F" w:rsidRPr="0065155F">
          <w:rPr>
            <w:rStyle w:val="charCitHyperlinkAbbrev"/>
          </w:rPr>
          <w:t>A2001</w:t>
        </w:r>
        <w:r w:rsidR="0065155F" w:rsidRPr="0065155F">
          <w:rPr>
            <w:rStyle w:val="charCitHyperlinkAbbrev"/>
          </w:rPr>
          <w:noBreakHyphen/>
          <w:t>77</w:t>
        </w:r>
      </w:hyperlink>
      <w:r>
        <w:t xml:space="preserve"> s 24)</w:t>
      </w:r>
    </w:p>
    <w:p w14:paraId="71A142D3" w14:textId="77777777" w:rsidR="00AD451C" w:rsidRDefault="0094715C">
      <w:pPr>
        <w:pStyle w:val="AmdtsEntryHd"/>
      </w:pPr>
      <w:r>
        <w:rPr>
          <w:noProof/>
        </w:rPr>
        <w:t>Implied conditions as to quality and fitness</w:t>
      </w:r>
    </w:p>
    <w:p w14:paraId="528D9FBF" w14:textId="1DF492DA" w:rsidR="00AD451C" w:rsidRDefault="0094715C">
      <w:pPr>
        <w:pStyle w:val="AmdtsEntries"/>
      </w:pPr>
      <w:r>
        <w:t>s 19</w:t>
      </w:r>
      <w:r>
        <w:tab/>
        <w:t xml:space="preserve">am  </w:t>
      </w:r>
      <w:hyperlink r:id="rId72" w:tooltip="Fair Trading Legislation Amendment Act 2001" w:history="1">
        <w:r w:rsidR="0065155F" w:rsidRPr="0065155F">
          <w:rPr>
            <w:rStyle w:val="charCitHyperlinkAbbrev"/>
          </w:rPr>
          <w:t>A2001</w:t>
        </w:r>
        <w:r w:rsidR="0065155F" w:rsidRPr="0065155F">
          <w:rPr>
            <w:rStyle w:val="charCitHyperlinkAbbrev"/>
          </w:rPr>
          <w:noBreakHyphen/>
          <w:t>77</w:t>
        </w:r>
      </w:hyperlink>
      <w:r>
        <w:t xml:space="preserve"> s 25; ss </w:t>
      </w:r>
      <w:proofErr w:type="spellStart"/>
      <w:r>
        <w:t>renum</w:t>
      </w:r>
      <w:proofErr w:type="spellEnd"/>
      <w:r>
        <w:t xml:space="preserve"> R3 LA (see </w:t>
      </w:r>
      <w:hyperlink r:id="rId73" w:tooltip="Fair Trading Legislation Amendment Act 2001" w:history="1">
        <w:r w:rsidR="0065155F" w:rsidRPr="0065155F">
          <w:rPr>
            <w:rStyle w:val="charCitHyperlinkAbbrev"/>
          </w:rPr>
          <w:t>A2001</w:t>
        </w:r>
        <w:r w:rsidR="0065155F" w:rsidRPr="0065155F">
          <w:rPr>
            <w:rStyle w:val="charCitHyperlinkAbbrev"/>
          </w:rPr>
          <w:noBreakHyphen/>
          <w:t>77</w:t>
        </w:r>
      </w:hyperlink>
      <w:r>
        <w:t xml:space="preserve"> s 26)</w:t>
      </w:r>
    </w:p>
    <w:p w14:paraId="1E364F69" w14:textId="77777777" w:rsidR="00AD451C" w:rsidRDefault="0094715C">
      <w:pPr>
        <w:pStyle w:val="AmdtsEntryHd"/>
      </w:pPr>
      <w:r>
        <w:t>Sale by sample</w:t>
      </w:r>
    </w:p>
    <w:p w14:paraId="24912DA3" w14:textId="77777777" w:rsidR="00AD451C" w:rsidRDefault="0094715C">
      <w:pPr>
        <w:pStyle w:val="AmdtsEntries"/>
      </w:pPr>
      <w:r>
        <w:t xml:space="preserve">div 2.6 </w:t>
      </w:r>
      <w:proofErr w:type="spellStart"/>
      <w:r>
        <w:t>hdg</w:t>
      </w:r>
      <w:proofErr w:type="spellEnd"/>
      <w:r>
        <w:tab/>
        <w:t>(</w:t>
      </w:r>
      <w:proofErr w:type="spellStart"/>
      <w:r>
        <w:t>prev</w:t>
      </w:r>
      <w:proofErr w:type="spellEnd"/>
      <w:r>
        <w:t xml:space="preserve"> pt 2 div 6 </w:t>
      </w:r>
      <w:proofErr w:type="spellStart"/>
      <w:r>
        <w:t>hdg</w:t>
      </w:r>
      <w:proofErr w:type="spellEnd"/>
      <w:r>
        <w:t xml:space="preserve">) </w:t>
      </w:r>
      <w:proofErr w:type="spellStart"/>
      <w:r>
        <w:t>renum</w:t>
      </w:r>
      <w:proofErr w:type="spellEnd"/>
      <w:r>
        <w:t xml:space="preserve"> R3 LA</w:t>
      </w:r>
    </w:p>
    <w:p w14:paraId="70908C6C" w14:textId="77777777" w:rsidR="00AD451C" w:rsidRDefault="0094715C">
      <w:pPr>
        <w:pStyle w:val="AmdtsEntryHd"/>
      </w:pPr>
      <w:r>
        <w:t>Transfer of property between seller and buyer</w:t>
      </w:r>
    </w:p>
    <w:p w14:paraId="7467ECA3" w14:textId="77777777" w:rsidR="00AD451C" w:rsidRDefault="0094715C">
      <w:pPr>
        <w:pStyle w:val="AmdtsEntries"/>
      </w:pPr>
      <w:r>
        <w:t xml:space="preserve">div 3.1 </w:t>
      </w:r>
      <w:proofErr w:type="spellStart"/>
      <w:r>
        <w:t>hdg</w:t>
      </w:r>
      <w:proofErr w:type="spellEnd"/>
      <w:r>
        <w:tab/>
        <w:t>(</w:t>
      </w:r>
      <w:proofErr w:type="spellStart"/>
      <w:r>
        <w:t>prev</w:t>
      </w:r>
      <w:proofErr w:type="spellEnd"/>
      <w:r>
        <w:t xml:space="preserve"> pt 3 div 1 </w:t>
      </w:r>
      <w:proofErr w:type="spellStart"/>
      <w:r>
        <w:t>hdg</w:t>
      </w:r>
      <w:proofErr w:type="spellEnd"/>
      <w:r>
        <w:t xml:space="preserve">) </w:t>
      </w:r>
      <w:proofErr w:type="spellStart"/>
      <w:r>
        <w:t>renum</w:t>
      </w:r>
      <w:proofErr w:type="spellEnd"/>
      <w:r>
        <w:t xml:space="preserve"> R3 LA</w:t>
      </w:r>
    </w:p>
    <w:p w14:paraId="51EE2E83" w14:textId="77777777" w:rsidR="00AD451C" w:rsidRDefault="0094715C">
      <w:pPr>
        <w:pStyle w:val="AmdtsEntryHd"/>
      </w:pPr>
      <w:r>
        <w:t>Transfer of title</w:t>
      </w:r>
    </w:p>
    <w:p w14:paraId="397B36D3" w14:textId="77777777" w:rsidR="00AD451C" w:rsidRDefault="0094715C">
      <w:pPr>
        <w:pStyle w:val="AmdtsEntries"/>
      </w:pPr>
      <w:r>
        <w:t xml:space="preserve">div 3.2 </w:t>
      </w:r>
      <w:proofErr w:type="spellStart"/>
      <w:r>
        <w:t>hdg</w:t>
      </w:r>
      <w:proofErr w:type="spellEnd"/>
      <w:r>
        <w:tab/>
        <w:t>(</w:t>
      </w:r>
      <w:proofErr w:type="spellStart"/>
      <w:r>
        <w:t>prev</w:t>
      </w:r>
      <w:proofErr w:type="spellEnd"/>
      <w:r>
        <w:t xml:space="preserve"> pt 3 div 2 </w:t>
      </w:r>
      <w:proofErr w:type="spellStart"/>
      <w:r>
        <w:t>hdg</w:t>
      </w:r>
      <w:proofErr w:type="spellEnd"/>
      <w:r>
        <w:t xml:space="preserve">) </w:t>
      </w:r>
      <w:proofErr w:type="spellStart"/>
      <w:r>
        <w:t>renum</w:t>
      </w:r>
      <w:proofErr w:type="spellEnd"/>
      <w:r>
        <w:t xml:space="preserve"> R3 LA</w:t>
      </w:r>
    </w:p>
    <w:p w14:paraId="46F31152" w14:textId="77777777" w:rsidR="00AD451C" w:rsidRDefault="0094715C">
      <w:pPr>
        <w:pStyle w:val="AmdtsEntryHd"/>
      </w:pPr>
      <w:r>
        <w:rPr>
          <w:noProof/>
        </w:rPr>
        <w:t>Sale by person not the owner</w:t>
      </w:r>
    </w:p>
    <w:p w14:paraId="75EC5A5E" w14:textId="39E4DA77" w:rsidR="00AD451C" w:rsidRDefault="0094715C">
      <w:pPr>
        <w:pStyle w:val="AmdtsEntries"/>
      </w:pPr>
      <w:r>
        <w:t>s 26</w:t>
      </w:r>
      <w:r>
        <w:tab/>
        <w:t xml:space="preserve">am </w:t>
      </w:r>
      <w:hyperlink r:id="rId74" w:tooltip="Registration of Interests in Goods (Consequential Amendments) Act 1990" w:history="1">
        <w:r w:rsidR="0065155F" w:rsidRPr="0065155F">
          <w:rPr>
            <w:rStyle w:val="charCitHyperlinkAbbrev"/>
          </w:rPr>
          <w:t>A1990</w:t>
        </w:r>
        <w:r w:rsidR="0065155F" w:rsidRPr="0065155F">
          <w:rPr>
            <w:rStyle w:val="charCitHyperlinkAbbrev"/>
          </w:rPr>
          <w:noBreakHyphen/>
          <w:t>20</w:t>
        </w:r>
      </w:hyperlink>
      <w:r>
        <w:t xml:space="preserve"> s 4</w:t>
      </w:r>
    </w:p>
    <w:p w14:paraId="0753B15A" w14:textId="77777777" w:rsidR="00AD451C" w:rsidRDefault="0094715C">
      <w:pPr>
        <w:pStyle w:val="AmdtsEntryHd"/>
        <w:rPr>
          <w:noProof/>
        </w:rPr>
      </w:pPr>
      <w:r>
        <w:rPr>
          <w:noProof/>
        </w:rPr>
        <w:t>Resale under voidable title</w:t>
      </w:r>
    </w:p>
    <w:p w14:paraId="30C77E12" w14:textId="14516FE2" w:rsidR="00AD451C" w:rsidRDefault="0094715C">
      <w:pPr>
        <w:pStyle w:val="AmdtsEntries"/>
      </w:pPr>
      <w:r>
        <w:t>s 27</w:t>
      </w:r>
      <w:r>
        <w:tab/>
        <w:t xml:space="preserve">am </w:t>
      </w:r>
      <w:hyperlink r:id="rId75"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3.174</w:t>
      </w:r>
    </w:p>
    <w:p w14:paraId="703C511A" w14:textId="77777777" w:rsidR="00AD451C" w:rsidRDefault="0094715C">
      <w:pPr>
        <w:pStyle w:val="AmdtsEntryHd"/>
        <w:rPr>
          <w:noProof/>
        </w:rPr>
      </w:pPr>
      <w:r>
        <w:rPr>
          <w:noProof/>
        </w:rPr>
        <w:t>Seller or buyer in possession after sale</w:t>
      </w:r>
    </w:p>
    <w:p w14:paraId="5500471C" w14:textId="4BE0AC1F" w:rsidR="00AD451C" w:rsidRDefault="0094715C">
      <w:pPr>
        <w:pStyle w:val="AmdtsEntries"/>
      </w:pPr>
      <w:r>
        <w:t>s 29</w:t>
      </w:r>
      <w:r>
        <w:tab/>
        <w:t xml:space="preserve">am </w:t>
      </w:r>
      <w:hyperlink r:id="rId76"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3.174</w:t>
      </w:r>
    </w:p>
    <w:p w14:paraId="06B4CFF9" w14:textId="77777777" w:rsidR="00AD451C" w:rsidRDefault="0094715C">
      <w:pPr>
        <w:pStyle w:val="AmdtsEntryHd"/>
      </w:pPr>
      <w:r>
        <w:rPr>
          <w:noProof/>
        </w:rPr>
        <w:t>Effects of writs of execution</w:t>
      </w:r>
    </w:p>
    <w:p w14:paraId="619B2BEB" w14:textId="0B8CB595" w:rsidR="00AD451C" w:rsidRDefault="0094715C">
      <w:pPr>
        <w:pStyle w:val="AmdtsEntries"/>
      </w:pPr>
      <w:r>
        <w:t>s 30</w:t>
      </w:r>
      <w:r>
        <w:tab/>
        <w:t xml:space="preserve">am </w:t>
      </w:r>
      <w:hyperlink r:id="rId77" w:tooltip="Magistrates Court (Enforcement of Judgments) Act 1994" w:history="1">
        <w:r w:rsidR="0065155F" w:rsidRPr="0065155F">
          <w:rPr>
            <w:rStyle w:val="charCitHyperlinkAbbrev"/>
          </w:rPr>
          <w:t>A1994</w:t>
        </w:r>
        <w:r w:rsidR="0065155F" w:rsidRPr="0065155F">
          <w:rPr>
            <w:rStyle w:val="charCitHyperlinkAbbrev"/>
          </w:rPr>
          <w:noBreakHyphen/>
          <w:t>61</w:t>
        </w:r>
      </w:hyperlink>
      <w:r>
        <w:t xml:space="preserve"> s 82; </w:t>
      </w:r>
      <w:hyperlink r:id="rId78"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3.174</w:t>
      </w:r>
    </w:p>
    <w:p w14:paraId="18F0B382" w14:textId="77777777" w:rsidR="00AD451C" w:rsidRDefault="0094715C">
      <w:pPr>
        <w:pStyle w:val="AmdtsEntryHd"/>
      </w:pPr>
      <w:r>
        <w:t>Delivery of wrong quantity</w:t>
      </w:r>
    </w:p>
    <w:p w14:paraId="65235399" w14:textId="77777777" w:rsidR="00AD451C" w:rsidRDefault="0094715C">
      <w:pPr>
        <w:pStyle w:val="AmdtsEntries"/>
      </w:pPr>
      <w:r>
        <w:t>s 34</w:t>
      </w:r>
      <w:r>
        <w:tab/>
        <w:t xml:space="preserve">ss </w:t>
      </w:r>
      <w:proofErr w:type="spellStart"/>
      <w:r>
        <w:t>renum</w:t>
      </w:r>
      <w:proofErr w:type="spellEnd"/>
      <w:r>
        <w:t xml:space="preserve"> R3 LA</w:t>
      </w:r>
    </w:p>
    <w:p w14:paraId="174AF877" w14:textId="77777777" w:rsidR="00AD451C" w:rsidRDefault="0094715C">
      <w:pPr>
        <w:pStyle w:val="AmdtsEntryHd"/>
      </w:pPr>
      <w:r>
        <w:t>Delivery to carrier</w:t>
      </w:r>
    </w:p>
    <w:p w14:paraId="322AA594" w14:textId="77777777" w:rsidR="00AD451C" w:rsidRDefault="0094715C">
      <w:pPr>
        <w:pStyle w:val="AmdtsEntries"/>
      </w:pPr>
      <w:r>
        <w:t>s 36</w:t>
      </w:r>
      <w:r>
        <w:tab/>
        <w:t xml:space="preserve">ss </w:t>
      </w:r>
      <w:proofErr w:type="spellStart"/>
      <w:r>
        <w:t>renum</w:t>
      </w:r>
      <w:proofErr w:type="spellEnd"/>
      <w:r>
        <w:t xml:space="preserve"> R3 LA</w:t>
      </w:r>
    </w:p>
    <w:p w14:paraId="291EE905" w14:textId="77777777" w:rsidR="00AD451C" w:rsidRDefault="0094715C">
      <w:pPr>
        <w:pStyle w:val="AmdtsEntryHd"/>
      </w:pPr>
      <w:r>
        <w:rPr>
          <w:noProof/>
        </w:rPr>
        <w:t>Acceptance</w:t>
      </w:r>
    </w:p>
    <w:p w14:paraId="21DE3EE2" w14:textId="282AF22C" w:rsidR="00AD451C" w:rsidRDefault="0094715C">
      <w:pPr>
        <w:pStyle w:val="AmdtsEntries"/>
      </w:pPr>
      <w:r>
        <w:t>s 39</w:t>
      </w:r>
      <w:r>
        <w:tab/>
        <w:t xml:space="preserve">am </w:t>
      </w:r>
      <w:hyperlink r:id="rId79" w:tooltip="Sale of Goods Ordinance 1975" w:history="1">
        <w:r w:rsidR="0065155F" w:rsidRPr="0065155F">
          <w:rPr>
            <w:rStyle w:val="charCitHyperlinkAbbrev"/>
          </w:rPr>
          <w:t>Ord1975</w:t>
        </w:r>
        <w:r w:rsidR="0065155F" w:rsidRPr="0065155F">
          <w:rPr>
            <w:rStyle w:val="charCitHyperlinkAbbrev"/>
          </w:rPr>
          <w:noBreakHyphen/>
          <w:t>39</w:t>
        </w:r>
      </w:hyperlink>
      <w:r>
        <w:t xml:space="preserve"> s 4</w:t>
      </w:r>
    </w:p>
    <w:p w14:paraId="661F2450" w14:textId="77777777" w:rsidR="00AD451C" w:rsidRDefault="0094715C">
      <w:pPr>
        <w:pStyle w:val="AmdtsEntryHd"/>
      </w:pPr>
      <w:r>
        <w:lastRenderedPageBreak/>
        <w:t>General</w:t>
      </w:r>
    </w:p>
    <w:p w14:paraId="53C10474" w14:textId="77777777" w:rsidR="00AD451C" w:rsidRDefault="0094715C">
      <w:pPr>
        <w:pStyle w:val="AmdtsEntries"/>
      </w:pPr>
      <w:r>
        <w:t xml:space="preserve">div 5.1 </w:t>
      </w:r>
      <w:proofErr w:type="spellStart"/>
      <w:r>
        <w:t>hdg</w:t>
      </w:r>
      <w:proofErr w:type="spellEnd"/>
      <w:r>
        <w:tab/>
        <w:t>(</w:t>
      </w:r>
      <w:proofErr w:type="spellStart"/>
      <w:r>
        <w:t>prev</w:t>
      </w:r>
      <w:proofErr w:type="spellEnd"/>
      <w:r>
        <w:t xml:space="preserve"> pt 5 div 1 </w:t>
      </w:r>
      <w:proofErr w:type="spellStart"/>
      <w:r>
        <w:t>hdg</w:t>
      </w:r>
      <w:proofErr w:type="spellEnd"/>
      <w:r>
        <w:t xml:space="preserve">) </w:t>
      </w:r>
      <w:proofErr w:type="spellStart"/>
      <w:r>
        <w:t>renum</w:t>
      </w:r>
      <w:proofErr w:type="spellEnd"/>
      <w:r>
        <w:t xml:space="preserve"> R3 LA</w:t>
      </w:r>
    </w:p>
    <w:p w14:paraId="2ED4A57E" w14:textId="77777777" w:rsidR="00AD451C" w:rsidRDefault="0094715C">
      <w:pPr>
        <w:pStyle w:val="AmdtsEntryHd"/>
      </w:pPr>
      <w:r>
        <w:t>Unpaid seller’s lien</w:t>
      </w:r>
    </w:p>
    <w:p w14:paraId="2EDD93F6" w14:textId="77777777" w:rsidR="00AD451C" w:rsidRDefault="0094715C">
      <w:pPr>
        <w:pStyle w:val="AmdtsEntries"/>
      </w:pPr>
      <w:r>
        <w:t xml:space="preserve">div 5.2 </w:t>
      </w:r>
      <w:proofErr w:type="spellStart"/>
      <w:r>
        <w:t>hdg</w:t>
      </w:r>
      <w:proofErr w:type="spellEnd"/>
      <w:r>
        <w:tab/>
        <w:t>(</w:t>
      </w:r>
      <w:proofErr w:type="spellStart"/>
      <w:r>
        <w:t>prev</w:t>
      </w:r>
      <w:proofErr w:type="spellEnd"/>
      <w:r>
        <w:t xml:space="preserve"> pt 5 div 2 </w:t>
      </w:r>
      <w:proofErr w:type="spellStart"/>
      <w:r>
        <w:t>hdg</w:t>
      </w:r>
      <w:proofErr w:type="spellEnd"/>
      <w:r>
        <w:t xml:space="preserve">) </w:t>
      </w:r>
      <w:proofErr w:type="spellStart"/>
      <w:r>
        <w:t>renum</w:t>
      </w:r>
      <w:proofErr w:type="spellEnd"/>
      <w:r>
        <w:t xml:space="preserve"> R3 LA</w:t>
      </w:r>
    </w:p>
    <w:p w14:paraId="05821F42" w14:textId="77777777" w:rsidR="00AD451C" w:rsidRDefault="0094715C">
      <w:pPr>
        <w:pStyle w:val="AmdtsEntryHd"/>
      </w:pPr>
      <w:r>
        <w:t xml:space="preserve">Stoppage </w:t>
      </w:r>
      <w:r>
        <w:rPr>
          <w:rStyle w:val="charItals"/>
        </w:rPr>
        <w:t xml:space="preserve">in </w:t>
      </w:r>
      <w:proofErr w:type="spellStart"/>
      <w:r>
        <w:rPr>
          <w:rStyle w:val="charItals"/>
        </w:rPr>
        <w:t>transitu</w:t>
      </w:r>
      <w:proofErr w:type="spellEnd"/>
    </w:p>
    <w:p w14:paraId="6BF5E71D" w14:textId="77777777" w:rsidR="00AD451C" w:rsidRDefault="0094715C">
      <w:pPr>
        <w:pStyle w:val="AmdtsEntries"/>
      </w:pPr>
      <w:r>
        <w:t xml:space="preserve">div 5.3 </w:t>
      </w:r>
      <w:proofErr w:type="spellStart"/>
      <w:r>
        <w:t>hdg</w:t>
      </w:r>
      <w:proofErr w:type="spellEnd"/>
      <w:r>
        <w:tab/>
        <w:t>(</w:t>
      </w:r>
      <w:proofErr w:type="spellStart"/>
      <w:r>
        <w:t>prev</w:t>
      </w:r>
      <w:proofErr w:type="spellEnd"/>
      <w:r>
        <w:t xml:space="preserve"> pt 5 div 3 </w:t>
      </w:r>
      <w:proofErr w:type="spellStart"/>
      <w:r>
        <w:t>hdg</w:t>
      </w:r>
      <w:proofErr w:type="spellEnd"/>
      <w:r>
        <w:t xml:space="preserve">) </w:t>
      </w:r>
      <w:proofErr w:type="spellStart"/>
      <w:r>
        <w:t>renum</w:t>
      </w:r>
      <w:proofErr w:type="spellEnd"/>
      <w:r>
        <w:t xml:space="preserve"> R3 LA</w:t>
      </w:r>
    </w:p>
    <w:p w14:paraId="53B02FF5" w14:textId="77777777" w:rsidR="00AD451C" w:rsidRDefault="0094715C">
      <w:pPr>
        <w:pStyle w:val="AmdtsEntryHd"/>
      </w:pPr>
      <w:r>
        <w:t>Resale by buyer or seller</w:t>
      </w:r>
    </w:p>
    <w:p w14:paraId="292C9D8D" w14:textId="77777777" w:rsidR="00AD451C" w:rsidRDefault="0094715C">
      <w:pPr>
        <w:pStyle w:val="AmdtsEntries"/>
      </w:pPr>
      <w:r>
        <w:t xml:space="preserve">div 5.4 </w:t>
      </w:r>
      <w:proofErr w:type="spellStart"/>
      <w:r>
        <w:t>hdg</w:t>
      </w:r>
      <w:proofErr w:type="spellEnd"/>
      <w:r>
        <w:tab/>
        <w:t>(</w:t>
      </w:r>
      <w:proofErr w:type="spellStart"/>
      <w:r>
        <w:t>prev</w:t>
      </w:r>
      <w:proofErr w:type="spellEnd"/>
      <w:r>
        <w:t xml:space="preserve"> pt 5 div 4 </w:t>
      </w:r>
      <w:proofErr w:type="spellStart"/>
      <w:r>
        <w:t>hdg</w:t>
      </w:r>
      <w:proofErr w:type="spellEnd"/>
      <w:r>
        <w:t xml:space="preserve">) </w:t>
      </w:r>
      <w:proofErr w:type="spellStart"/>
      <w:r>
        <w:t>renum</w:t>
      </w:r>
      <w:proofErr w:type="spellEnd"/>
      <w:r>
        <w:t xml:space="preserve"> R3 LA</w:t>
      </w:r>
    </w:p>
    <w:p w14:paraId="2FA4F201" w14:textId="77777777" w:rsidR="00AD451C" w:rsidRDefault="0094715C">
      <w:pPr>
        <w:pStyle w:val="AmdtsEntryHd"/>
      </w:pPr>
      <w:r>
        <w:t>Effect of sub-sale or pledge by buyer</w:t>
      </w:r>
    </w:p>
    <w:p w14:paraId="65E4EAA6" w14:textId="1D6DA178" w:rsidR="00AD451C" w:rsidRDefault="0094715C">
      <w:pPr>
        <w:pStyle w:val="AmdtsEntries"/>
      </w:pPr>
      <w:r>
        <w:t>s 50</w:t>
      </w:r>
      <w:r>
        <w:tab/>
        <w:t xml:space="preserve">am </w:t>
      </w:r>
      <w:hyperlink r:id="rId80"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3.174</w:t>
      </w:r>
    </w:p>
    <w:p w14:paraId="1A0ADDCA" w14:textId="77777777" w:rsidR="00AD451C" w:rsidRDefault="0094715C">
      <w:pPr>
        <w:pStyle w:val="AmdtsEntryHd"/>
      </w:pPr>
      <w:r>
        <w:t>Remedies of seller</w:t>
      </w:r>
    </w:p>
    <w:p w14:paraId="2DEB4F0C" w14:textId="77777777" w:rsidR="00AD451C" w:rsidRDefault="0094715C">
      <w:pPr>
        <w:pStyle w:val="AmdtsEntries"/>
      </w:pPr>
      <w:r>
        <w:t xml:space="preserve">div 6.1 </w:t>
      </w:r>
      <w:proofErr w:type="spellStart"/>
      <w:r>
        <w:t>hdg</w:t>
      </w:r>
      <w:proofErr w:type="spellEnd"/>
      <w:r>
        <w:tab/>
        <w:t>(</w:t>
      </w:r>
      <w:proofErr w:type="spellStart"/>
      <w:r>
        <w:t>prev</w:t>
      </w:r>
      <w:proofErr w:type="spellEnd"/>
      <w:r>
        <w:t xml:space="preserve"> pt 6 div 1 </w:t>
      </w:r>
      <w:proofErr w:type="spellStart"/>
      <w:r>
        <w:t>hdg</w:t>
      </w:r>
      <w:proofErr w:type="spellEnd"/>
      <w:r>
        <w:t xml:space="preserve">) </w:t>
      </w:r>
      <w:proofErr w:type="spellStart"/>
      <w:r>
        <w:t>renum</w:t>
      </w:r>
      <w:proofErr w:type="spellEnd"/>
      <w:r>
        <w:t xml:space="preserve"> R3 LA</w:t>
      </w:r>
    </w:p>
    <w:p w14:paraId="37444FD5" w14:textId="77777777" w:rsidR="00AD451C" w:rsidRDefault="0094715C">
      <w:pPr>
        <w:pStyle w:val="AmdtsEntryHd"/>
      </w:pPr>
      <w:r>
        <w:t>Remedies of buyer</w:t>
      </w:r>
    </w:p>
    <w:p w14:paraId="52B77B5D" w14:textId="77777777" w:rsidR="00AD451C" w:rsidRDefault="0094715C">
      <w:pPr>
        <w:pStyle w:val="AmdtsEntries"/>
      </w:pPr>
      <w:r>
        <w:t xml:space="preserve">div 6.2 </w:t>
      </w:r>
      <w:proofErr w:type="spellStart"/>
      <w:r>
        <w:t>hdg</w:t>
      </w:r>
      <w:proofErr w:type="spellEnd"/>
      <w:r>
        <w:tab/>
        <w:t>(</w:t>
      </w:r>
      <w:proofErr w:type="spellStart"/>
      <w:r>
        <w:t>prev</w:t>
      </w:r>
      <w:proofErr w:type="spellEnd"/>
      <w:r>
        <w:t xml:space="preserve"> pt 6 div 2 </w:t>
      </w:r>
      <w:proofErr w:type="spellStart"/>
      <w:r>
        <w:t>hdg</w:t>
      </w:r>
      <w:proofErr w:type="spellEnd"/>
      <w:r>
        <w:t xml:space="preserve">) </w:t>
      </w:r>
      <w:proofErr w:type="spellStart"/>
      <w:r>
        <w:t>renum</w:t>
      </w:r>
      <w:proofErr w:type="spellEnd"/>
      <w:r>
        <w:t xml:space="preserve"> R3 LA</w:t>
      </w:r>
    </w:p>
    <w:p w14:paraId="64048895" w14:textId="77777777" w:rsidR="00AD451C" w:rsidRDefault="0094715C">
      <w:pPr>
        <w:pStyle w:val="AmdtsEntryHd"/>
      </w:pPr>
      <w:r>
        <w:t>Exclusion of implied terms and conditions</w:t>
      </w:r>
    </w:p>
    <w:p w14:paraId="1CF8A841" w14:textId="2F1F2931" w:rsidR="00AD451C" w:rsidRDefault="0094715C">
      <w:pPr>
        <w:pStyle w:val="AmdtsEntries"/>
      </w:pPr>
      <w:r>
        <w:t>s 58</w:t>
      </w:r>
      <w:r>
        <w:tab/>
        <w:t xml:space="preserve">om </w:t>
      </w:r>
      <w:hyperlink r:id="rId81" w:tooltip="Fair Trading Legislation Amendment Act 2001" w:history="1">
        <w:r w:rsidR="0065155F" w:rsidRPr="0065155F">
          <w:rPr>
            <w:rStyle w:val="charCitHyperlinkAbbrev"/>
          </w:rPr>
          <w:t>A2001</w:t>
        </w:r>
        <w:r w:rsidR="0065155F" w:rsidRPr="0065155F">
          <w:rPr>
            <w:rStyle w:val="charCitHyperlinkAbbrev"/>
          </w:rPr>
          <w:noBreakHyphen/>
          <w:t>77</w:t>
        </w:r>
      </w:hyperlink>
      <w:r>
        <w:t xml:space="preserve"> s 27</w:t>
      </w:r>
    </w:p>
    <w:p w14:paraId="0A5B7D37" w14:textId="77777777" w:rsidR="00AD451C" w:rsidRDefault="0094715C">
      <w:pPr>
        <w:pStyle w:val="AmdtsEntryHd"/>
      </w:pPr>
      <w:r>
        <w:rPr>
          <w:rStyle w:val="CharSectNo"/>
        </w:rPr>
        <w:t>Savings</w:t>
      </w:r>
    </w:p>
    <w:p w14:paraId="72DF51E9" w14:textId="07B9EC0C" w:rsidR="00AD451C" w:rsidRDefault="0094715C">
      <w:pPr>
        <w:pStyle w:val="AmdtsEntries"/>
      </w:pPr>
      <w:r>
        <w:t>s 62</w:t>
      </w:r>
      <w:r>
        <w:tab/>
        <w:t xml:space="preserve">am </w:t>
      </w:r>
      <w:hyperlink r:id="rId82" w:tooltip="Sale of Goods Ordinance 1975" w:history="1">
        <w:r w:rsidR="0065155F" w:rsidRPr="0065155F">
          <w:rPr>
            <w:rStyle w:val="charCitHyperlinkAbbrev"/>
          </w:rPr>
          <w:t>Ord1975</w:t>
        </w:r>
        <w:r w:rsidR="0065155F" w:rsidRPr="0065155F">
          <w:rPr>
            <w:rStyle w:val="charCitHyperlinkAbbrev"/>
          </w:rPr>
          <w:noBreakHyphen/>
          <w:t>39</w:t>
        </w:r>
      </w:hyperlink>
      <w:r>
        <w:t xml:space="preserve"> s 5; ss </w:t>
      </w:r>
      <w:proofErr w:type="spellStart"/>
      <w:r>
        <w:t>renum</w:t>
      </w:r>
      <w:proofErr w:type="spellEnd"/>
      <w:r>
        <w:t xml:space="preserve"> R3 LA</w:t>
      </w:r>
    </w:p>
    <w:p w14:paraId="7C565AEA" w14:textId="77777777" w:rsidR="00AD451C" w:rsidRDefault="0094715C">
      <w:pPr>
        <w:pStyle w:val="AmdtsEntryHd"/>
      </w:pPr>
      <w:r>
        <w:t>Dictionary</w:t>
      </w:r>
    </w:p>
    <w:p w14:paraId="17EACC34" w14:textId="00307F05" w:rsidR="00AD451C" w:rsidRDefault="0094715C">
      <w:pPr>
        <w:pStyle w:val="AmdtsEntries"/>
        <w:keepNext/>
      </w:pPr>
      <w:proofErr w:type="spellStart"/>
      <w:r>
        <w:t>dict</w:t>
      </w:r>
      <w:proofErr w:type="spellEnd"/>
      <w:r>
        <w:tab/>
        <w:t xml:space="preserve">ins </w:t>
      </w:r>
      <w:hyperlink r:id="rId83"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3.175</w:t>
      </w:r>
    </w:p>
    <w:p w14:paraId="25A8B0D9" w14:textId="222BAC32" w:rsidR="00AD451C" w:rsidRDefault="0094715C">
      <w:pPr>
        <w:pStyle w:val="AmdtsEntries"/>
        <w:keepNext/>
      </w:pPr>
      <w:r>
        <w:tab/>
        <w:t xml:space="preserve">def </w:t>
      </w:r>
      <w:r w:rsidRPr="0065155F">
        <w:rPr>
          <w:rStyle w:val="charBoldItals"/>
        </w:rPr>
        <w:t>action</w:t>
      </w:r>
      <w:r>
        <w:t xml:space="preserve"> </w:t>
      </w:r>
      <w:proofErr w:type="spellStart"/>
      <w:r>
        <w:t>reloc</w:t>
      </w:r>
      <w:proofErr w:type="spellEnd"/>
      <w:r>
        <w:t xml:space="preserve"> from s 5 </w:t>
      </w:r>
      <w:hyperlink r:id="rId84"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53953306" w14:textId="583230CD" w:rsidR="00AD451C" w:rsidRDefault="0094715C">
      <w:pPr>
        <w:pStyle w:val="AmdtsEntries"/>
        <w:keepNext/>
      </w:pPr>
      <w:r>
        <w:tab/>
        <w:t xml:space="preserve">def </w:t>
      </w:r>
      <w:r w:rsidRPr="0065155F">
        <w:rPr>
          <w:rStyle w:val="charBoldItals"/>
        </w:rPr>
        <w:t>buyer</w:t>
      </w:r>
      <w:r>
        <w:t xml:space="preserve"> </w:t>
      </w:r>
      <w:proofErr w:type="spellStart"/>
      <w:r>
        <w:t>reloc</w:t>
      </w:r>
      <w:proofErr w:type="spellEnd"/>
      <w:r>
        <w:t xml:space="preserve"> from s 5 </w:t>
      </w:r>
      <w:hyperlink r:id="rId85"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1DD33DE1" w14:textId="0D62605C" w:rsidR="00AD451C" w:rsidRDefault="0094715C">
      <w:pPr>
        <w:pStyle w:val="AmdtsEntries"/>
        <w:keepNext/>
      </w:pPr>
      <w:r>
        <w:tab/>
        <w:t xml:space="preserve">def </w:t>
      </w:r>
      <w:r w:rsidRPr="0065155F">
        <w:rPr>
          <w:rStyle w:val="charBoldItals"/>
        </w:rPr>
        <w:t>contract of sale</w:t>
      </w:r>
      <w:r>
        <w:t xml:space="preserve"> </w:t>
      </w:r>
      <w:proofErr w:type="spellStart"/>
      <w:r>
        <w:t>reloc</w:t>
      </w:r>
      <w:proofErr w:type="spellEnd"/>
      <w:r>
        <w:t xml:space="preserve"> from s 5 </w:t>
      </w:r>
      <w:hyperlink r:id="rId86"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4BF9AC44" w14:textId="249E9D60" w:rsidR="00AD451C" w:rsidRDefault="0094715C">
      <w:pPr>
        <w:pStyle w:val="AmdtsEntries"/>
        <w:keepNext/>
      </w:pPr>
      <w:r>
        <w:tab/>
        <w:t xml:space="preserve">def </w:t>
      </w:r>
      <w:r w:rsidRPr="0065155F">
        <w:rPr>
          <w:rStyle w:val="charBoldItals"/>
        </w:rPr>
        <w:t>delivery</w:t>
      </w:r>
      <w:r>
        <w:t xml:space="preserve"> </w:t>
      </w:r>
      <w:proofErr w:type="spellStart"/>
      <w:r>
        <w:t>reloc</w:t>
      </w:r>
      <w:proofErr w:type="spellEnd"/>
      <w:r>
        <w:t xml:space="preserve"> from s 5 </w:t>
      </w:r>
      <w:hyperlink r:id="rId87"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44528A24" w14:textId="7AFFFF51" w:rsidR="00AD451C" w:rsidRDefault="0094715C">
      <w:pPr>
        <w:pStyle w:val="AmdtsEntries"/>
        <w:keepNext/>
      </w:pPr>
      <w:r>
        <w:tab/>
        <w:t xml:space="preserve">def </w:t>
      </w:r>
      <w:r w:rsidRPr="0065155F">
        <w:rPr>
          <w:rStyle w:val="charBoldItals"/>
        </w:rPr>
        <w:t>document of title</w:t>
      </w:r>
      <w:r>
        <w:t xml:space="preserve"> </w:t>
      </w:r>
      <w:proofErr w:type="spellStart"/>
      <w:r>
        <w:t>reloc</w:t>
      </w:r>
      <w:proofErr w:type="spellEnd"/>
      <w:r>
        <w:t xml:space="preserve"> from s 5 </w:t>
      </w:r>
      <w:hyperlink r:id="rId88"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2D8A4DF6" w14:textId="7E6246C5" w:rsidR="00AD451C" w:rsidRDefault="0094715C">
      <w:pPr>
        <w:pStyle w:val="AmdtsEntries"/>
        <w:keepNext/>
      </w:pPr>
      <w:r>
        <w:tab/>
        <w:t xml:space="preserve">def </w:t>
      </w:r>
      <w:r w:rsidRPr="0065155F">
        <w:rPr>
          <w:rStyle w:val="charBoldItals"/>
        </w:rPr>
        <w:t>fault</w:t>
      </w:r>
      <w:r>
        <w:t xml:space="preserve"> </w:t>
      </w:r>
      <w:proofErr w:type="spellStart"/>
      <w:r>
        <w:t>reloc</w:t>
      </w:r>
      <w:proofErr w:type="spellEnd"/>
      <w:r>
        <w:t xml:space="preserve"> from s 5 </w:t>
      </w:r>
      <w:hyperlink r:id="rId89"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2DDDA9C4" w14:textId="4D3CF236" w:rsidR="00AD451C" w:rsidRDefault="0094715C">
      <w:pPr>
        <w:pStyle w:val="AmdtsEntries"/>
        <w:keepNext/>
      </w:pPr>
      <w:r>
        <w:tab/>
        <w:t xml:space="preserve">def </w:t>
      </w:r>
      <w:r w:rsidRPr="0065155F">
        <w:rPr>
          <w:rStyle w:val="charBoldItals"/>
        </w:rPr>
        <w:t>future goods</w:t>
      </w:r>
      <w:r>
        <w:t xml:space="preserve"> </w:t>
      </w:r>
      <w:proofErr w:type="spellStart"/>
      <w:r>
        <w:t>reloc</w:t>
      </w:r>
      <w:proofErr w:type="spellEnd"/>
      <w:r>
        <w:t xml:space="preserve"> from s 5 </w:t>
      </w:r>
      <w:hyperlink r:id="rId90"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2BC67E0D" w14:textId="3F01094E" w:rsidR="00AD451C" w:rsidRDefault="0094715C">
      <w:pPr>
        <w:pStyle w:val="AmdtsEntries"/>
        <w:keepNext/>
      </w:pPr>
      <w:r>
        <w:tab/>
        <w:t xml:space="preserve">def </w:t>
      </w:r>
      <w:r w:rsidRPr="0065155F">
        <w:rPr>
          <w:rStyle w:val="charBoldItals"/>
        </w:rPr>
        <w:t>goods</w:t>
      </w:r>
      <w:r>
        <w:t xml:space="preserve"> </w:t>
      </w:r>
      <w:proofErr w:type="spellStart"/>
      <w:r>
        <w:t>reloc</w:t>
      </w:r>
      <w:proofErr w:type="spellEnd"/>
      <w:r>
        <w:t xml:space="preserve"> from s 5 </w:t>
      </w:r>
      <w:hyperlink r:id="rId91"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78DE74E3" w14:textId="0A7B9CB0" w:rsidR="00AD451C" w:rsidRDefault="0094715C">
      <w:pPr>
        <w:pStyle w:val="AmdtsEntries"/>
        <w:keepNext/>
      </w:pPr>
      <w:r>
        <w:tab/>
        <w:t xml:space="preserve">def </w:t>
      </w:r>
      <w:r w:rsidRPr="0065155F">
        <w:rPr>
          <w:rStyle w:val="charBoldItals"/>
        </w:rPr>
        <w:t>mercantile agent</w:t>
      </w:r>
      <w:r>
        <w:t xml:space="preserve"> </w:t>
      </w:r>
      <w:proofErr w:type="spellStart"/>
      <w:r>
        <w:t>reloc</w:t>
      </w:r>
      <w:proofErr w:type="spellEnd"/>
      <w:r>
        <w:t xml:space="preserve"> from s 5 </w:t>
      </w:r>
      <w:hyperlink r:id="rId92"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09372333" w14:textId="24C4C96B" w:rsidR="00AD451C" w:rsidRDefault="0094715C">
      <w:pPr>
        <w:pStyle w:val="AmdtsEntries"/>
        <w:keepNext/>
      </w:pPr>
      <w:r>
        <w:tab/>
        <w:t xml:space="preserve">def </w:t>
      </w:r>
      <w:r w:rsidRPr="0065155F">
        <w:rPr>
          <w:rStyle w:val="charBoldItals"/>
        </w:rPr>
        <w:t>plaintiff</w:t>
      </w:r>
      <w:r>
        <w:t xml:space="preserve"> </w:t>
      </w:r>
      <w:proofErr w:type="spellStart"/>
      <w:r>
        <w:t>reloc</w:t>
      </w:r>
      <w:proofErr w:type="spellEnd"/>
      <w:r>
        <w:t xml:space="preserve"> from s 5 </w:t>
      </w:r>
      <w:hyperlink r:id="rId93"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234E2363" w14:textId="571F9C14" w:rsidR="00AD451C" w:rsidRDefault="0094715C">
      <w:pPr>
        <w:pStyle w:val="AmdtsEntries"/>
        <w:keepNext/>
      </w:pPr>
      <w:r>
        <w:tab/>
        <w:t xml:space="preserve">def </w:t>
      </w:r>
      <w:r w:rsidRPr="0065155F">
        <w:rPr>
          <w:rStyle w:val="charBoldItals"/>
        </w:rPr>
        <w:t>property</w:t>
      </w:r>
      <w:r>
        <w:t xml:space="preserve"> </w:t>
      </w:r>
      <w:proofErr w:type="spellStart"/>
      <w:r>
        <w:t>reloc</w:t>
      </w:r>
      <w:proofErr w:type="spellEnd"/>
      <w:r>
        <w:t xml:space="preserve"> from s 5 </w:t>
      </w:r>
      <w:hyperlink r:id="rId94"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07B047DD" w14:textId="6F562854" w:rsidR="00AD451C" w:rsidRDefault="0094715C">
      <w:pPr>
        <w:pStyle w:val="AmdtsEntries"/>
        <w:keepNext/>
      </w:pPr>
      <w:r>
        <w:tab/>
        <w:t xml:space="preserve">def </w:t>
      </w:r>
      <w:r w:rsidRPr="0065155F">
        <w:rPr>
          <w:rStyle w:val="charBoldItals"/>
        </w:rPr>
        <w:t>quality</w:t>
      </w:r>
      <w:r>
        <w:t xml:space="preserve"> </w:t>
      </w:r>
      <w:proofErr w:type="spellStart"/>
      <w:r>
        <w:t>reloc</w:t>
      </w:r>
      <w:proofErr w:type="spellEnd"/>
      <w:r>
        <w:t xml:space="preserve"> from s 5 </w:t>
      </w:r>
      <w:hyperlink r:id="rId95"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10C193EC" w14:textId="19E038E4" w:rsidR="00AD451C" w:rsidRDefault="0094715C">
      <w:pPr>
        <w:pStyle w:val="AmdtsEntries"/>
        <w:keepNext/>
      </w:pPr>
      <w:r>
        <w:tab/>
        <w:t xml:space="preserve">def </w:t>
      </w:r>
      <w:r w:rsidRPr="0065155F">
        <w:rPr>
          <w:rStyle w:val="charBoldItals"/>
        </w:rPr>
        <w:t>sale</w:t>
      </w:r>
      <w:r>
        <w:t xml:space="preserve"> </w:t>
      </w:r>
      <w:proofErr w:type="spellStart"/>
      <w:r>
        <w:t>reloc</w:t>
      </w:r>
      <w:proofErr w:type="spellEnd"/>
      <w:r>
        <w:t xml:space="preserve"> from s 5 </w:t>
      </w:r>
      <w:hyperlink r:id="rId96"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6D5485C5" w14:textId="1611D67F" w:rsidR="00AD451C" w:rsidRDefault="0094715C">
      <w:pPr>
        <w:pStyle w:val="AmdtsEntries"/>
        <w:keepNext/>
      </w:pPr>
      <w:r>
        <w:tab/>
        <w:t xml:space="preserve">def </w:t>
      </w:r>
      <w:r w:rsidRPr="0065155F">
        <w:rPr>
          <w:rStyle w:val="charBoldItals"/>
        </w:rPr>
        <w:t>seller</w:t>
      </w:r>
      <w:r>
        <w:t xml:space="preserve"> </w:t>
      </w:r>
      <w:proofErr w:type="spellStart"/>
      <w:r>
        <w:t>reloc</w:t>
      </w:r>
      <w:proofErr w:type="spellEnd"/>
      <w:r>
        <w:t xml:space="preserve"> from s 5 </w:t>
      </w:r>
      <w:hyperlink r:id="rId97"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5E9CC9E1" w14:textId="5754CC36" w:rsidR="00AD451C" w:rsidRDefault="0094715C">
      <w:pPr>
        <w:pStyle w:val="AmdtsEntries"/>
        <w:keepNext/>
      </w:pPr>
      <w:r>
        <w:tab/>
        <w:t xml:space="preserve">def </w:t>
      </w:r>
      <w:r w:rsidRPr="0065155F">
        <w:rPr>
          <w:rStyle w:val="charBoldItals"/>
        </w:rPr>
        <w:t>sheriff</w:t>
      </w:r>
      <w:r>
        <w:t xml:space="preserve"> am </w:t>
      </w:r>
      <w:hyperlink r:id="rId98" w:tooltip="Magistrates Court (Enforcement of Judgments) Act 1994" w:history="1">
        <w:r w:rsidR="0065155F" w:rsidRPr="0065155F">
          <w:rPr>
            <w:rStyle w:val="charCitHyperlinkAbbrev"/>
          </w:rPr>
          <w:t>A1994</w:t>
        </w:r>
        <w:r w:rsidR="0065155F" w:rsidRPr="0065155F">
          <w:rPr>
            <w:rStyle w:val="charCitHyperlinkAbbrev"/>
          </w:rPr>
          <w:noBreakHyphen/>
          <w:t>61</w:t>
        </w:r>
      </w:hyperlink>
      <w:r>
        <w:t xml:space="preserve"> s 81</w:t>
      </w:r>
    </w:p>
    <w:p w14:paraId="3FF9AB8F" w14:textId="6EA4682E" w:rsidR="00AD451C" w:rsidRDefault="0094715C">
      <w:pPr>
        <w:pStyle w:val="AmdtsEntriesDefL2"/>
      </w:pPr>
      <w:r>
        <w:tab/>
      </w:r>
      <w:proofErr w:type="spellStart"/>
      <w:r>
        <w:t>reloc</w:t>
      </w:r>
      <w:proofErr w:type="spellEnd"/>
      <w:r>
        <w:t xml:space="preserve"> from s 5 </w:t>
      </w:r>
      <w:hyperlink r:id="rId99"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68375939" w14:textId="3C506811" w:rsidR="00AD451C" w:rsidRDefault="0094715C">
      <w:pPr>
        <w:pStyle w:val="AmdtsEntries"/>
        <w:keepNext/>
      </w:pPr>
      <w:r>
        <w:tab/>
        <w:t xml:space="preserve">def </w:t>
      </w:r>
      <w:r w:rsidRPr="0065155F">
        <w:rPr>
          <w:rStyle w:val="charBoldItals"/>
        </w:rPr>
        <w:t>specific goods</w:t>
      </w:r>
      <w:r>
        <w:t xml:space="preserve"> </w:t>
      </w:r>
      <w:proofErr w:type="spellStart"/>
      <w:r>
        <w:t>reloc</w:t>
      </w:r>
      <w:proofErr w:type="spellEnd"/>
      <w:r>
        <w:t xml:space="preserve"> from s 5 </w:t>
      </w:r>
      <w:hyperlink r:id="rId100"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2E66DC77" w14:textId="08264777" w:rsidR="00AD451C" w:rsidRDefault="0094715C">
      <w:pPr>
        <w:pStyle w:val="AmdtsEntries"/>
      </w:pPr>
      <w:r>
        <w:tab/>
        <w:t xml:space="preserve">def </w:t>
      </w:r>
      <w:r w:rsidRPr="0065155F">
        <w:rPr>
          <w:rStyle w:val="charBoldItals"/>
        </w:rPr>
        <w:t>warranty</w:t>
      </w:r>
      <w:r>
        <w:t xml:space="preserve"> </w:t>
      </w:r>
      <w:proofErr w:type="spellStart"/>
      <w:r>
        <w:t>reloc</w:t>
      </w:r>
      <w:proofErr w:type="spellEnd"/>
      <w:r>
        <w:t xml:space="preserve"> from s 5 </w:t>
      </w:r>
      <w:hyperlink r:id="rId101" w:tooltip="Statute Law Amendment Act 2005 (No 2)" w:history="1">
        <w:r w:rsidR="0065155F" w:rsidRPr="0065155F">
          <w:rPr>
            <w:rStyle w:val="charCitHyperlinkAbbrev"/>
          </w:rPr>
          <w:t>A2005</w:t>
        </w:r>
        <w:r w:rsidR="0065155F" w:rsidRPr="0065155F">
          <w:rPr>
            <w:rStyle w:val="charCitHyperlinkAbbrev"/>
          </w:rPr>
          <w:noBreakHyphen/>
          <w:t>62</w:t>
        </w:r>
      </w:hyperlink>
      <w:r>
        <w:t xml:space="preserve"> </w:t>
      </w:r>
      <w:proofErr w:type="spellStart"/>
      <w:r>
        <w:t>amdt</w:t>
      </w:r>
      <w:proofErr w:type="spellEnd"/>
      <w:r>
        <w:t xml:space="preserve"> 3.172</w:t>
      </w:r>
    </w:p>
    <w:p w14:paraId="3B248544" w14:textId="77777777" w:rsidR="00AD451C" w:rsidRDefault="0094715C">
      <w:pPr>
        <w:pStyle w:val="Endnote2"/>
      </w:pPr>
      <w:bookmarkStart w:id="93" w:name="_Toc373847311"/>
      <w:r>
        <w:rPr>
          <w:rStyle w:val="charTableNo"/>
        </w:rPr>
        <w:lastRenderedPageBreak/>
        <w:t>5</w:t>
      </w:r>
      <w:r>
        <w:tab/>
      </w:r>
      <w:r>
        <w:rPr>
          <w:rStyle w:val="charTableText"/>
        </w:rPr>
        <w:t>Earlier republications</w:t>
      </w:r>
      <w:bookmarkEnd w:id="93"/>
    </w:p>
    <w:p w14:paraId="031958D9" w14:textId="77777777" w:rsidR="00AD451C" w:rsidRDefault="0094715C">
      <w:pPr>
        <w:pStyle w:val="EndNoteTextEPS"/>
        <w:keepNext/>
      </w:pPr>
      <w:r>
        <w:t xml:space="preserve">Some earlier republications were not numbered. The number in column 1 refers to the publication order.  </w:t>
      </w:r>
    </w:p>
    <w:p w14:paraId="7E7239D2" w14:textId="77777777" w:rsidR="00AD451C" w:rsidRDefault="0094715C">
      <w:pPr>
        <w:pStyle w:val="EndNoteTextEPS"/>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F2127F2" w14:textId="77777777" w:rsidR="00AD451C" w:rsidRDefault="00AD451C">
      <w:pPr>
        <w:pStyle w:val="EndNoteTextEPS"/>
      </w:pPr>
    </w:p>
    <w:tbl>
      <w:tblPr>
        <w:tblW w:w="0" w:type="auto"/>
        <w:tblInd w:w="1102" w:type="dxa"/>
        <w:tblLayout w:type="fixed"/>
        <w:tblLook w:val="0000" w:firstRow="0" w:lastRow="0" w:firstColumn="0" w:lastColumn="0" w:noHBand="0" w:noVBand="0"/>
      </w:tblPr>
      <w:tblGrid>
        <w:gridCol w:w="1930"/>
        <w:gridCol w:w="2350"/>
        <w:gridCol w:w="2350"/>
      </w:tblGrid>
      <w:tr w:rsidR="00AD451C" w14:paraId="7AC47B65" w14:textId="77777777">
        <w:tc>
          <w:tcPr>
            <w:tcW w:w="1930" w:type="dxa"/>
          </w:tcPr>
          <w:p w14:paraId="36066D05" w14:textId="77777777" w:rsidR="00AD451C" w:rsidRDefault="0094715C">
            <w:pPr>
              <w:pStyle w:val="EarlierRepubHdg"/>
            </w:pPr>
            <w:r>
              <w:t>Republication No</w:t>
            </w:r>
          </w:p>
        </w:tc>
        <w:tc>
          <w:tcPr>
            <w:tcW w:w="2350" w:type="dxa"/>
          </w:tcPr>
          <w:p w14:paraId="2F912745" w14:textId="77777777" w:rsidR="00AD451C" w:rsidRDefault="0094715C">
            <w:pPr>
              <w:pStyle w:val="EarlierRepubHdg"/>
            </w:pPr>
            <w:r>
              <w:t>Amendments to</w:t>
            </w:r>
          </w:p>
        </w:tc>
        <w:tc>
          <w:tcPr>
            <w:tcW w:w="2350" w:type="dxa"/>
          </w:tcPr>
          <w:p w14:paraId="6E9C3C5C" w14:textId="77777777" w:rsidR="00AD451C" w:rsidRDefault="0094715C">
            <w:pPr>
              <w:pStyle w:val="EarlierRepubHdg"/>
            </w:pPr>
            <w:r>
              <w:t>Republication date</w:t>
            </w:r>
          </w:p>
        </w:tc>
      </w:tr>
      <w:tr w:rsidR="00AD451C" w14:paraId="58B21D44" w14:textId="77777777">
        <w:tc>
          <w:tcPr>
            <w:tcW w:w="1930" w:type="dxa"/>
          </w:tcPr>
          <w:p w14:paraId="5EBEDA22" w14:textId="77777777" w:rsidR="00AD451C" w:rsidRDefault="0094715C">
            <w:pPr>
              <w:pStyle w:val="EarlierRepubEntries"/>
            </w:pPr>
            <w:r>
              <w:t>1</w:t>
            </w:r>
          </w:p>
        </w:tc>
        <w:tc>
          <w:tcPr>
            <w:tcW w:w="2350" w:type="dxa"/>
          </w:tcPr>
          <w:p w14:paraId="5AC341B6" w14:textId="205DC79E" w:rsidR="00AD451C" w:rsidRDefault="0065155F">
            <w:pPr>
              <w:pStyle w:val="EarlierRepubEntries"/>
            </w:pPr>
            <w:hyperlink r:id="rId102" w:tooltip="Registration of Interests in Goods (Consequential Amendments) Act 1990" w:history="1">
              <w:r w:rsidRPr="0065155F">
                <w:rPr>
                  <w:rStyle w:val="charCitHyperlinkAbbrev"/>
                </w:rPr>
                <w:t>A1990</w:t>
              </w:r>
              <w:r w:rsidRPr="0065155F">
                <w:rPr>
                  <w:rStyle w:val="charCitHyperlinkAbbrev"/>
                </w:rPr>
                <w:noBreakHyphen/>
                <w:t>20</w:t>
              </w:r>
            </w:hyperlink>
          </w:p>
        </w:tc>
        <w:tc>
          <w:tcPr>
            <w:tcW w:w="2350" w:type="dxa"/>
          </w:tcPr>
          <w:p w14:paraId="0FBCCA86" w14:textId="77777777" w:rsidR="00AD451C" w:rsidRDefault="0094715C">
            <w:pPr>
              <w:pStyle w:val="EarlierRepubEntries"/>
            </w:pPr>
            <w:r>
              <w:t>31 October 1991</w:t>
            </w:r>
          </w:p>
        </w:tc>
      </w:tr>
      <w:tr w:rsidR="00AD451C" w14:paraId="5DAE1DE3" w14:textId="77777777">
        <w:tc>
          <w:tcPr>
            <w:tcW w:w="1930" w:type="dxa"/>
          </w:tcPr>
          <w:p w14:paraId="4419A872" w14:textId="77777777" w:rsidR="00AD451C" w:rsidRDefault="0094715C">
            <w:pPr>
              <w:pStyle w:val="EarlierRepubEntries"/>
            </w:pPr>
            <w:r>
              <w:t>2</w:t>
            </w:r>
          </w:p>
        </w:tc>
        <w:tc>
          <w:tcPr>
            <w:tcW w:w="2350" w:type="dxa"/>
          </w:tcPr>
          <w:p w14:paraId="27600916" w14:textId="7C54007E" w:rsidR="00AD451C" w:rsidRDefault="0065155F">
            <w:pPr>
              <w:pStyle w:val="EarlierRepubEntries"/>
            </w:pPr>
            <w:hyperlink r:id="rId103" w:tooltip="Magistrates Court (Enforcement of Judgments) Act 1994" w:history="1">
              <w:r w:rsidRPr="0065155F">
                <w:rPr>
                  <w:rStyle w:val="charCitHyperlinkAbbrev"/>
                </w:rPr>
                <w:t>A1994</w:t>
              </w:r>
              <w:r w:rsidRPr="0065155F">
                <w:rPr>
                  <w:rStyle w:val="charCitHyperlinkAbbrev"/>
                </w:rPr>
                <w:noBreakHyphen/>
                <w:t>61</w:t>
              </w:r>
            </w:hyperlink>
          </w:p>
        </w:tc>
        <w:tc>
          <w:tcPr>
            <w:tcW w:w="2350" w:type="dxa"/>
          </w:tcPr>
          <w:p w14:paraId="2A496B82" w14:textId="77777777" w:rsidR="00AD451C" w:rsidRDefault="0094715C">
            <w:pPr>
              <w:pStyle w:val="EarlierRepubEntries"/>
            </w:pPr>
            <w:r>
              <w:t>10 April 1995</w:t>
            </w:r>
          </w:p>
        </w:tc>
      </w:tr>
      <w:tr w:rsidR="00AD451C" w14:paraId="2B29823A" w14:textId="77777777">
        <w:tc>
          <w:tcPr>
            <w:tcW w:w="1930" w:type="dxa"/>
          </w:tcPr>
          <w:p w14:paraId="7BBD6820" w14:textId="77777777" w:rsidR="00AD451C" w:rsidRDefault="0094715C">
            <w:pPr>
              <w:pStyle w:val="EarlierRepubEntries"/>
            </w:pPr>
            <w:r>
              <w:t>3</w:t>
            </w:r>
          </w:p>
        </w:tc>
        <w:tc>
          <w:tcPr>
            <w:tcW w:w="2350" w:type="dxa"/>
          </w:tcPr>
          <w:p w14:paraId="2C508B96" w14:textId="5166597C" w:rsidR="00AD451C" w:rsidRDefault="0065155F">
            <w:pPr>
              <w:pStyle w:val="EarlierRepubEntries"/>
            </w:pPr>
            <w:hyperlink r:id="rId104" w:tooltip="Fair Trading Legislation Amendment Act 2001" w:history="1">
              <w:r w:rsidRPr="0065155F">
                <w:rPr>
                  <w:rStyle w:val="charCitHyperlinkAbbrev"/>
                </w:rPr>
                <w:t>A2001</w:t>
              </w:r>
              <w:r w:rsidRPr="0065155F">
                <w:rPr>
                  <w:rStyle w:val="charCitHyperlinkAbbrev"/>
                </w:rPr>
                <w:noBreakHyphen/>
                <w:t>77</w:t>
              </w:r>
            </w:hyperlink>
          </w:p>
        </w:tc>
        <w:tc>
          <w:tcPr>
            <w:tcW w:w="2350" w:type="dxa"/>
          </w:tcPr>
          <w:p w14:paraId="2907CBFD" w14:textId="77777777" w:rsidR="00AD451C" w:rsidRDefault="0094715C">
            <w:pPr>
              <w:pStyle w:val="EarlierRepubEntries"/>
            </w:pPr>
            <w:r>
              <w:t>9 April 2002</w:t>
            </w:r>
          </w:p>
        </w:tc>
      </w:tr>
    </w:tbl>
    <w:p w14:paraId="7275B253" w14:textId="77777777" w:rsidR="00AD451C" w:rsidRDefault="00AD451C">
      <w:pPr>
        <w:pStyle w:val="AmdtsEntries"/>
      </w:pPr>
    </w:p>
    <w:p w14:paraId="28471064" w14:textId="77777777" w:rsidR="00AD451C" w:rsidRDefault="00AD451C">
      <w:pPr>
        <w:pStyle w:val="05EndNote"/>
        <w:sectPr w:rsidR="00AD451C">
          <w:headerReference w:type="even" r:id="rId105"/>
          <w:headerReference w:type="default" r:id="rId106"/>
          <w:footerReference w:type="even" r:id="rId107"/>
          <w:footerReference w:type="default" r:id="rId108"/>
          <w:pgSz w:w="11907" w:h="16839" w:code="9"/>
          <w:pgMar w:top="3000" w:right="1900" w:bottom="2500" w:left="2300" w:header="2480" w:footer="2100" w:gutter="0"/>
          <w:cols w:space="720"/>
          <w:docGrid w:linePitch="254"/>
        </w:sectPr>
      </w:pPr>
    </w:p>
    <w:p w14:paraId="494C9815" w14:textId="77777777" w:rsidR="00AD451C" w:rsidRDefault="00AD451C"/>
    <w:p w14:paraId="1A73299C" w14:textId="77777777" w:rsidR="00AD451C" w:rsidRDefault="00AD451C"/>
    <w:p w14:paraId="4F100031" w14:textId="77777777" w:rsidR="00AD451C" w:rsidRDefault="00AD451C"/>
    <w:p w14:paraId="33E42C52" w14:textId="77777777" w:rsidR="00AD451C" w:rsidRDefault="00AD451C"/>
    <w:p w14:paraId="53851B6E" w14:textId="77777777" w:rsidR="00AD451C" w:rsidRDefault="00AD451C"/>
    <w:p w14:paraId="347A3C67" w14:textId="77777777" w:rsidR="00AD451C" w:rsidRDefault="00AD451C">
      <w:pPr>
        <w:rPr>
          <w:color w:val="000000"/>
          <w:sz w:val="20"/>
        </w:rPr>
      </w:pPr>
    </w:p>
    <w:p w14:paraId="506C1568" w14:textId="77777777" w:rsidR="00AD451C" w:rsidRDefault="00AD451C">
      <w:pPr>
        <w:rPr>
          <w:color w:val="000000"/>
          <w:sz w:val="22"/>
        </w:rPr>
      </w:pPr>
    </w:p>
    <w:p w14:paraId="5D7E1663" w14:textId="77777777" w:rsidR="00AD451C" w:rsidRDefault="00AD451C">
      <w:pPr>
        <w:rPr>
          <w:color w:val="000000"/>
          <w:sz w:val="22"/>
        </w:rPr>
      </w:pPr>
    </w:p>
    <w:p w14:paraId="492DCB7A" w14:textId="77777777" w:rsidR="00AD451C" w:rsidRDefault="0094715C">
      <w:pPr>
        <w:rPr>
          <w:color w:val="000000"/>
          <w:sz w:val="22"/>
        </w:rPr>
      </w:pPr>
      <w:r>
        <w:rPr>
          <w:color w:val="000000"/>
          <w:sz w:val="22"/>
        </w:rPr>
        <w:t xml:space="preserve">©  Australian Capital Territory </w:t>
      </w:r>
      <w:r>
        <w:rPr>
          <w:noProof/>
          <w:color w:val="000000"/>
          <w:sz w:val="22"/>
        </w:rPr>
        <w:t>2006</w:t>
      </w:r>
    </w:p>
    <w:p w14:paraId="7CE3D64B" w14:textId="77777777" w:rsidR="00AD451C" w:rsidRDefault="00AD451C">
      <w:pPr>
        <w:rPr>
          <w:color w:val="000000"/>
          <w:sz w:val="22"/>
        </w:rPr>
      </w:pPr>
    </w:p>
    <w:p w14:paraId="4BA0E651" w14:textId="77777777" w:rsidR="00AD451C" w:rsidRDefault="00AD451C"/>
    <w:p w14:paraId="76B0A0FE" w14:textId="77777777" w:rsidR="00AD451C" w:rsidRDefault="00AD451C">
      <w:pPr>
        <w:pStyle w:val="06Copyright"/>
        <w:sectPr w:rsidR="00AD451C">
          <w:headerReference w:type="even" r:id="rId109"/>
          <w:headerReference w:type="default" r:id="rId110"/>
          <w:footerReference w:type="even" r:id="rId111"/>
          <w:footerReference w:type="default" r:id="rId112"/>
          <w:headerReference w:type="first" r:id="rId113"/>
          <w:footerReference w:type="first" r:id="rId114"/>
          <w:type w:val="continuous"/>
          <w:pgSz w:w="11907" w:h="16839" w:code="9"/>
          <w:pgMar w:top="3000" w:right="1900" w:bottom="2500" w:left="2300" w:header="2480" w:footer="2100" w:gutter="0"/>
          <w:pgNumType w:fmt="lowerRoman"/>
          <w:cols w:space="720"/>
          <w:titlePg/>
          <w:docGrid w:linePitch="254"/>
        </w:sectPr>
      </w:pPr>
    </w:p>
    <w:p w14:paraId="711D1BDE" w14:textId="77777777" w:rsidR="00AD451C" w:rsidRDefault="00AD451C">
      <w:pPr>
        <w:tabs>
          <w:tab w:val="left" w:leader="dot" w:pos="2200"/>
        </w:tabs>
        <w:spacing w:before="20" w:after="20"/>
        <w:ind w:left="2420" w:hanging="2160"/>
      </w:pPr>
    </w:p>
    <w:sectPr w:rsidR="00AD451C" w:rsidSect="00AD451C">
      <w:headerReference w:type="default" r:id="rId115"/>
      <w:headerReference w:type="first" r:id="rId116"/>
      <w:type w:val="continuous"/>
      <w:pgSz w:w="11907" w:h="16839"/>
      <w:pgMar w:top="3000" w:right="2300" w:bottom="2500" w:left="2300" w:header="2480" w:footer="2100" w:gutter="0"/>
      <w:cols w:space="720"/>
      <w:titlePg/>
      <w:docGrid w:linePitch="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3A6F1" w14:textId="77777777" w:rsidR="009A2A3A" w:rsidRDefault="009A2A3A" w:rsidP="0065155F">
      <w:r>
        <w:separator/>
      </w:r>
    </w:p>
  </w:endnote>
  <w:endnote w:type="continuationSeparator" w:id="0">
    <w:p w14:paraId="4585C2E5" w14:textId="77777777" w:rsidR="009A2A3A" w:rsidRDefault="009A2A3A" w:rsidP="00651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1BFA" w14:textId="2020B047" w:rsidR="009A2A3A" w:rsidRPr="00F66C6B" w:rsidRDefault="00891FAE" w:rsidP="00F66C6B">
    <w:pPr>
      <w:pStyle w:val="Footer"/>
      <w:jc w:val="center"/>
      <w:rPr>
        <w:rFonts w:cs="Arial"/>
        <w:sz w:val="14"/>
      </w:rPr>
    </w:pPr>
    <w:r w:rsidRPr="00F66C6B">
      <w:rPr>
        <w:rFonts w:cs="Arial"/>
        <w:sz w:val="14"/>
      </w:rPr>
      <w:fldChar w:fldCharType="begin"/>
    </w:r>
    <w:r w:rsidR="009A2A3A" w:rsidRPr="00F66C6B">
      <w:rPr>
        <w:rFonts w:cs="Arial"/>
        <w:sz w:val="14"/>
      </w:rPr>
      <w:instrText xml:space="preserve"> DOCPROPERTY "Status" </w:instrText>
    </w:r>
    <w:r w:rsidRPr="00F66C6B">
      <w:rPr>
        <w:rFonts w:cs="Arial"/>
        <w:sz w:val="14"/>
      </w:rPr>
      <w:fldChar w:fldCharType="separate"/>
    </w:r>
    <w:r w:rsidR="00201B73" w:rsidRPr="00F66C6B">
      <w:rPr>
        <w:rFonts w:cs="Arial"/>
        <w:sz w:val="14"/>
      </w:rPr>
      <w:t xml:space="preserve"> </w:t>
    </w:r>
    <w:r w:rsidRPr="00F66C6B">
      <w:rPr>
        <w:rFonts w:cs="Arial"/>
        <w:sz w:val="14"/>
      </w:rPr>
      <w:fldChar w:fldCharType="end"/>
    </w:r>
    <w:r w:rsidR="00F66C6B" w:rsidRPr="00F66C6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8B6EC" w14:textId="77777777" w:rsidR="009A2A3A" w:rsidRDefault="009A2A3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A2A3A" w14:paraId="7D942D01" w14:textId="77777777">
      <w:tc>
        <w:tcPr>
          <w:tcW w:w="847" w:type="pct"/>
        </w:tcPr>
        <w:p w14:paraId="76DE61A2" w14:textId="77777777" w:rsidR="009A2A3A" w:rsidRDefault="009A2A3A">
          <w:pPr>
            <w:pStyle w:val="Footer"/>
          </w:pPr>
          <w:r>
            <w:t xml:space="preserve">page </w:t>
          </w:r>
          <w:r w:rsidR="00891FAE">
            <w:rPr>
              <w:rStyle w:val="PageNumber"/>
            </w:rPr>
            <w:fldChar w:fldCharType="begin"/>
          </w:r>
          <w:r>
            <w:rPr>
              <w:rStyle w:val="PageNumber"/>
            </w:rPr>
            <w:instrText xml:space="preserve"> PAGE </w:instrText>
          </w:r>
          <w:r w:rsidR="00891FAE">
            <w:rPr>
              <w:rStyle w:val="PageNumber"/>
            </w:rPr>
            <w:fldChar w:fldCharType="separate"/>
          </w:r>
          <w:r w:rsidR="00D5047D">
            <w:rPr>
              <w:rStyle w:val="PageNumber"/>
              <w:noProof/>
            </w:rPr>
            <w:t>32</w:t>
          </w:r>
          <w:r w:rsidR="00891FAE">
            <w:rPr>
              <w:rStyle w:val="PageNumber"/>
            </w:rPr>
            <w:fldChar w:fldCharType="end"/>
          </w:r>
        </w:p>
      </w:tc>
      <w:tc>
        <w:tcPr>
          <w:tcW w:w="3092" w:type="pct"/>
        </w:tcPr>
        <w:p w14:paraId="4C548541" w14:textId="1C1AC4F6" w:rsidR="009A2A3A" w:rsidRDefault="009A2A3A">
          <w:pPr>
            <w:pStyle w:val="Footer"/>
            <w:jc w:val="center"/>
          </w:pPr>
          <w:r>
            <w:fldChar w:fldCharType="begin"/>
          </w:r>
          <w:r>
            <w:instrText xml:space="preserve"> REF Citation *\charformat </w:instrText>
          </w:r>
          <w:r>
            <w:fldChar w:fldCharType="separate"/>
          </w:r>
          <w:r w:rsidR="00201B73">
            <w:t>Sale of Goods Act 1954</w:t>
          </w:r>
          <w:r>
            <w:fldChar w:fldCharType="end"/>
          </w:r>
        </w:p>
        <w:p w14:paraId="6188DCC3" w14:textId="15532297" w:rsidR="009A2A3A" w:rsidRDefault="009A2A3A">
          <w:pPr>
            <w:pStyle w:val="FooterInfoCentre"/>
          </w:pPr>
          <w:r>
            <w:fldChar w:fldCharType="begin"/>
          </w:r>
          <w:r>
            <w:instrText xml:space="preserve"> DOCPROPERTY "Eff"  *\charformat </w:instrText>
          </w:r>
          <w:r>
            <w:fldChar w:fldCharType="separate"/>
          </w:r>
          <w:r w:rsidR="00201B73">
            <w:t xml:space="preserve">Effective:  </w:t>
          </w:r>
          <w:r>
            <w:fldChar w:fldCharType="end"/>
          </w:r>
          <w:r>
            <w:fldChar w:fldCharType="begin"/>
          </w:r>
          <w:r>
            <w:instrText xml:space="preserve"> DOCPROPERTY "StartDt"  *\charformat </w:instrText>
          </w:r>
          <w:r>
            <w:fldChar w:fldCharType="separate"/>
          </w:r>
          <w:r w:rsidR="00201B73">
            <w:t>11/01/06</w:t>
          </w:r>
          <w:r>
            <w:fldChar w:fldCharType="end"/>
          </w:r>
          <w:r>
            <w:fldChar w:fldCharType="begin"/>
          </w:r>
          <w:r>
            <w:instrText xml:space="preserve"> DOCPROPERTY "EndDt"  *\charformat </w:instrText>
          </w:r>
          <w:r>
            <w:fldChar w:fldCharType="separate"/>
          </w:r>
          <w:r w:rsidR="00201B73">
            <w:t>-25/11/25</w:t>
          </w:r>
          <w:r>
            <w:fldChar w:fldCharType="end"/>
          </w:r>
        </w:p>
      </w:tc>
      <w:tc>
        <w:tcPr>
          <w:tcW w:w="1061" w:type="pct"/>
        </w:tcPr>
        <w:p w14:paraId="5A8A0FFC" w14:textId="3E1CC59F" w:rsidR="009A2A3A" w:rsidRDefault="009A2A3A">
          <w:pPr>
            <w:pStyle w:val="Footer"/>
            <w:jc w:val="right"/>
          </w:pPr>
          <w:r>
            <w:fldChar w:fldCharType="begin"/>
          </w:r>
          <w:r>
            <w:instrText xml:space="preserve"> DOCPROPERTY "Category"  *\charformat  </w:instrText>
          </w:r>
          <w:r>
            <w:fldChar w:fldCharType="separate"/>
          </w:r>
          <w:r w:rsidR="00201B73">
            <w:t>R4</w:t>
          </w:r>
          <w:r>
            <w:fldChar w:fldCharType="end"/>
          </w:r>
          <w:r>
            <w:br/>
          </w:r>
          <w:r>
            <w:fldChar w:fldCharType="begin"/>
          </w:r>
          <w:r>
            <w:instrText xml:space="preserve"> DOCPROPERTY "RepubDt"  *\charformat  </w:instrText>
          </w:r>
          <w:r>
            <w:fldChar w:fldCharType="separate"/>
          </w:r>
          <w:r w:rsidR="00201B73">
            <w:t>11/01/06</w:t>
          </w:r>
          <w:r>
            <w:fldChar w:fldCharType="end"/>
          </w:r>
        </w:p>
      </w:tc>
    </w:tr>
  </w:tbl>
  <w:p w14:paraId="388F863C" w14:textId="4C90D387" w:rsidR="009A2A3A" w:rsidRPr="00F66C6B" w:rsidRDefault="009A2A3A" w:rsidP="00F66C6B">
    <w:pPr>
      <w:pStyle w:val="Status"/>
      <w:rPr>
        <w:rFonts w:cs="Arial"/>
      </w:rPr>
    </w:pPr>
    <w:r w:rsidRPr="00F66C6B">
      <w:rPr>
        <w:rFonts w:cs="Arial"/>
      </w:rPr>
      <w:fldChar w:fldCharType="begin"/>
    </w:r>
    <w:r w:rsidRPr="00F66C6B">
      <w:rPr>
        <w:rFonts w:cs="Arial"/>
      </w:rPr>
      <w:instrText xml:space="preserve"> DOCPROPERTY "Status" </w:instrText>
    </w:r>
    <w:r w:rsidRPr="00F66C6B">
      <w:rPr>
        <w:rFonts w:cs="Arial"/>
      </w:rPr>
      <w:fldChar w:fldCharType="separate"/>
    </w:r>
    <w:r w:rsidR="00201B73" w:rsidRPr="00F66C6B">
      <w:rPr>
        <w:rFonts w:cs="Arial"/>
      </w:rPr>
      <w:t xml:space="preserve"> </w:t>
    </w:r>
    <w:r w:rsidRPr="00F66C6B">
      <w:rPr>
        <w:rFonts w:cs="Arial"/>
      </w:rPr>
      <w:fldChar w:fldCharType="end"/>
    </w:r>
    <w:r w:rsidR="00F66C6B" w:rsidRPr="00F66C6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92FF" w14:textId="77777777" w:rsidR="009A2A3A" w:rsidRDefault="009A2A3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A2A3A" w14:paraId="6D483031" w14:textId="77777777">
      <w:tc>
        <w:tcPr>
          <w:tcW w:w="1061" w:type="pct"/>
        </w:tcPr>
        <w:p w14:paraId="22AEE3A1" w14:textId="43C34A56" w:rsidR="009A2A3A" w:rsidRDefault="009A2A3A">
          <w:pPr>
            <w:pStyle w:val="Footer"/>
          </w:pPr>
          <w:r>
            <w:fldChar w:fldCharType="begin"/>
          </w:r>
          <w:r>
            <w:instrText xml:space="preserve"> DOCPROPERTY "Category"  *\charformat  </w:instrText>
          </w:r>
          <w:r>
            <w:fldChar w:fldCharType="separate"/>
          </w:r>
          <w:r w:rsidR="00201B73">
            <w:t>R4</w:t>
          </w:r>
          <w:r>
            <w:fldChar w:fldCharType="end"/>
          </w:r>
          <w:r>
            <w:br/>
          </w:r>
          <w:r>
            <w:fldChar w:fldCharType="begin"/>
          </w:r>
          <w:r>
            <w:instrText xml:space="preserve"> DOCPROPERTY "RepubDt"  *\charformat  </w:instrText>
          </w:r>
          <w:r>
            <w:fldChar w:fldCharType="separate"/>
          </w:r>
          <w:r w:rsidR="00201B73">
            <w:t>11/01/06</w:t>
          </w:r>
          <w:r>
            <w:fldChar w:fldCharType="end"/>
          </w:r>
        </w:p>
      </w:tc>
      <w:tc>
        <w:tcPr>
          <w:tcW w:w="3092" w:type="pct"/>
        </w:tcPr>
        <w:p w14:paraId="2A5F6AA9" w14:textId="27AFC242" w:rsidR="009A2A3A" w:rsidRDefault="009A2A3A">
          <w:pPr>
            <w:pStyle w:val="Footer"/>
            <w:jc w:val="center"/>
          </w:pPr>
          <w:r>
            <w:fldChar w:fldCharType="begin"/>
          </w:r>
          <w:r>
            <w:instrText xml:space="preserve"> REF Citation *\charformat </w:instrText>
          </w:r>
          <w:r>
            <w:fldChar w:fldCharType="separate"/>
          </w:r>
          <w:r w:rsidR="00201B73">
            <w:t>Sale of Goods Act 1954</w:t>
          </w:r>
          <w:r>
            <w:fldChar w:fldCharType="end"/>
          </w:r>
        </w:p>
        <w:p w14:paraId="298BA0B3" w14:textId="14F5AB6E" w:rsidR="009A2A3A" w:rsidRDefault="009A2A3A">
          <w:pPr>
            <w:pStyle w:val="FooterInfoCentre"/>
          </w:pPr>
          <w:r>
            <w:fldChar w:fldCharType="begin"/>
          </w:r>
          <w:r>
            <w:instrText xml:space="preserve"> DOCPROPERTY "Eff"  *\charformat </w:instrText>
          </w:r>
          <w:r>
            <w:fldChar w:fldCharType="separate"/>
          </w:r>
          <w:r w:rsidR="00201B73">
            <w:t xml:space="preserve">Effective:  </w:t>
          </w:r>
          <w:r>
            <w:fldChar w:fldCharType="end"/>
          </w:r>
          <w:r>
            <w:fldChar w:fldCharType="begin"/>
          </w:r>
          <w:r>
            <w:instrText xml:space="preserve"> DOCPROPERTY "StartDt"  *\charformat </w:instrText>
          </w:r>
          <w:r>
            <w:fldChar w:fldCharType="separate"/>
          </w:r>
          <w:r w:rsidR="00201B73">
            <w:t>11/01/06</w:t>
          </w:r>
          <w:r>
            <w:fldChar w:fldCharType="end"/>
          </w:r>
          <w:r>
            <w:fldChar w:fldCharType="begin"/>
          </w:r>
          <w:r>
            <w:instrText xml:space="preserve"> DOCPROPERTY "EndDt"  *\charformat </w:instrText>
          </w:r>
          <w:r>
            <w:fldChar w:fldCharType="separate"/>
          </w:r>
          <w:r w:rsidR="00201B73">
            <w:t>-25/11/25</w:t>
          </w:r>
          <w:r>
            <w:fldChar w:fldCharType="end"/>
          </w:r>
        </w:p>
      </w:tc>
      <w:tc>
        <w:tcPr>
          <w:tcW w:w="847" w:type="pct"/>
        </w:tcPr>
        <w:p w14:paraId="6CA0BB8E" w14:textId="77777777" w:rsidR="009A2A3A" w:rsidRDefault="009A2A3A">
          <w:pPr>
            <w:pStyle w:val="Footer"/>
            <w:jc w:val="right"/>
          </w:pPr>
          <w:r>
            <w:t xml:space="preserve">page </w:t>
          </w:r>
          <w:r w:rsidR="00891FAE">
            <w:rPr>
              <w:rStyle w:val="PageNumber"/>
            </w:rPr>
            <w:fldChar w:fldCharType="begin"/>
          </w:r>
          <w:r>
            <w:rPr>
              <w:rStyle w:val="PageNumber"/>
            </w:rPr>
            <w:instrText xml:space="preserve"> PAGE </w:instrText>
          </w:r>
          <w:r w:rsidR="00891FAE">
            <w:rPr>
              <w:rStyle w:val="PageNumber"/>
            </w:rPr>
            <w:fldChar w:fldCharType="separate"/>
          </w:r>
          <w:r w:rsidR="00D5047D">
            <w:rPr>
              <w:rStyle w:val="PageNumber"/>
              <w:noProof/>
            </w:rPr>
            <w:t>33</w:t>
          </w:r>
          <w:r w:rsidR="00891FAE">
            <w:rPr>
              <w:rStyle w:val="PageNumber"/>
            </w:rPr>
            <w:fldChar w:fldCharType="end"/>
          </w:r>
        </w:p>
      </w:tc>
    </w:tr>
  </w:tbl>
  <w:p w14:paraId="056DC084" w14:textId="71791112" w:rsidR="009A2A3A" w:rsidRPr="00F66C6B" w:rsidRDefault="009A2A3A" w:rsidP="00F66C6B">
    <w:pPr>
      <w:pStyle w:val="Status"/>
      <w:rPr>
        <w:rFonts w:cs="Arial"/>
      </w:rPr>
    </w:pPr>
    <w:r w:rsidRPr="00F66C6B">
      <w:rPr>
        <w:rFonts w:cs="Arial"/>
      </w:rPr>
      <w:fldChar w:fldCharType="begin"/>
    </w:r>
    <w:r w:rsidRPr="00F66C6B">
      <w:rPr>
        <w:rFonts w:cs="Arial"/>
      </w:rPr>
      <w:instrText xml:space="preserve"> DOCPROPERTY "Status" </w:instrText>
    </w:r>
    <w:r w:rsidRPr="00F66C6B">
      <w:rPr>
        <w:rFonts w:cs="Arial"/>
      </w:rPr>
      <w:fldChar w:fldCharType="separate"/>
    </w:r>
    <w:r w:rsidR="00201B73" w:rsidRPr="00F66C6B">
      <w:rPr>
        <w:rFonts w:cs="Arial"/>
      </w:rPr>
      <w:t xml:space="preserve"> </w:t>
    </w:r>
    <w:r w:rsidRPr="00F66C6B">
      <w:rPr>
        <w:rFonts w:cs="Arial"/>
      </w:rPr>
      <w:fldChar w:fldCharType="end"/>
    </w:r>
    <w:r w:rsidR="00F66C6B" w:rsidRPr="00F66C6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11EF" w14:textId="77777777" w:rsidR="009A2A3A" w:rsidRDefault="009A2A3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A2A3A" w14:paraId="458BE026" w14:textId="77777777">
      <w:tc>
        <w:tcPr>
          <w:tcW w:w="847" w:type="pct"/>
        </w:tcPr>
        <w:p w14:paraId="1DDFF02B" w14:textId="77777777" w:rsidR="009A2A3A" w:rsidRDefault="009A2A3A">
          <w:pPr>
            <w:pStyle w:val="Footer"/>
          </w:pPr>
          <w:r>
            <w:t xml:space="preserve">page </w:t>
          </w:r>
          <w:r w:rsidR="00891FAE">
            <w:rPr>
              <w:rStyle w:val="PageNumber"/>
            </w:rPr>
            <w:fldChar w:fldCharType="begin"/>
          </w:r>
          <w:r>
            <w:rPr>
              <w:rStyle w:val="PageNumber"/>
            </w:rPr>
            <w:instrText xml:space="preserve"> PAGE </w:instrText>
          </w:r>
          <w:r w:rsidR="00891FAE">
            <w:rPr>
              <w:rStyle w:val="PageNumber"/>
            </w:rPr>
            <w:fldChar w:fldCharType="separate"/>
          </w:r>
          <w:r w:rsidR="00D5047D">
            <w:rPr>
              <w:rStyle w:val="PageNumber"/>
              <w:noProof/>
            </w:rPr>
            <w:t>38</w:t>
          </w:r>
          <w:r w:rsidR="00891FAE">
            <w:rPr>
              <w:rStyle w:val="PageNumber"/>
            </w:rPr>
            <w:fldChar w:fldCharType="end"/>
          </w:r>
        </w:p>
      </w:tc>
      <w:tc>
        <w:tcPr>
          <w:tcW w:w="3092" w:type="pct"/>
        </w:tcPr>
        <w:p w14:paraId="330D5C24" w14:textId="0476594B" w:rsidR="009A2A3A" w:rsidRDefault="009A2A3A">
          <w:pPr>
            <w:pStyle w:val="Footer"/>
            <w:jc w:val="center"/>
          </w:pPr>
          <w:r>
            <w:fldChar w:fldCharType="begin"/>
          </w:r>
          <w:r>
            <w:instrText xml:space="preserve"> REF Citation *\charformat </w:instrText>
          </w:r>
          <w:r>
            <w:fldChar w:fldCharType="separate"/>
          </w:r>
          <w:r w:rsidR="00201B73">
            <w:t>Sale of Goods Act 1954</w:t>
          </w:r>
          <w:r>
            <w:fldChar w:fldCharType="end"/>
          </w:r>
        </w:p>
        <w:p w14:paraId="2294A599" w14:textId="22AB0691" w:rsidR="009A2A3A" w:rsidRDefault="009A2A3A">
          <w:pPr>
            <w:pStyle w:val="FooterInfoCentre"/>
          </w:pPr>
          <w:r>
            <w:fldChar w:fldCharType="begin"/>
          </w:r>
          <w:r>
            <w:instrText xml:space="preserve"> DOCPROPERTY "Eff"  *\charformat </w:instrText>
          </w:r>
          <w:r>
            <w:fldChar w:fldCharType="separate"/>
          </w:r>
          <w:r w:rsidR="00201B73">
            <w:t xml:space="preserve">Effective:  </w:t>
          </w:r>
          <w:r>
            <w:fldChar w:fldCharType="end"/>
          </w:r>
          <w:r>
            <w:fldChar w:fldCharType="begin"/>
          </w:r>
          <w:r>
            <w:instrText xml:space="preserve"> DOCPROPERTY "StartDt"  *\charformat </w:instrText>
          </w:r>
          <w:r>
            <w:fldChar w:fldCharType="separate"/>
          </w:r>
          <w:r w:rsidR="00201B73">
            <w:t>11/01/06</w:t>
          </w:r>
          <w:r>
            <w:fldChar w:fldCharType="end"/>
          </w:r>
          <w:r>
            <w:fldChar w:fldCharType="begin"/>
          </w:r>
          <w:r>
            <w:instrText xml:space="preserve"> DOCPROPERTY "EndDt"  *\charformat </w:instrText>
          </w:r>
          <w:r>
            <w:fldChar w:fldCharType="separate"/>
          </w:r>
          <w:r w:rsidR="00201B73">
            <w:t>-25/11/25</w:t>
          </w:r>
          <w:r>
            <w:fldChar w:fldCharType="end"/>
          </w:r>
        </w:p>
      </w:tc>
      <w:tc>
        <w:tcPr>
          <w:tcW w:w="1061" w:type="pct"/>
        </w:tcPr>
        <w:p w14:paraId="3BA1B43A" w14:textId="765CA33C" w:rsidR="009A2A3A" w:rsidRDefault="009A2A3A">
          <w:pPr>
            <w:pStyle w:val="Footer"/>
            <w:jc w:val="right"/>
          </w:pPr>
          <w:r>
            <w:fldChar w:fldCharType="begin"/>
          </w:r>
          <w:r>
            <w:instrText xml:space="preserve"> DOCPROPERTY "Category"  *\charformat  </w:instrText>
          </w:r>
          <w:r>
            <w:fldChar w:fldCharType="separate"/>
          </w:r>
          <w:r w:rsidR="00201B73">
            <w:t>R4</w:t>
          </w:r>
          <w:r>
            <w:fldChar w:fldCharType="end"/>
          </w:r>
          <w:r>
            <w:br/>
          </w:r>
          <w:r>
            <w:fldChar w:fldCharType="begin"/>
          </w:r>
          <w:r>
            <w:instrText xml:space="preserve"> DOCPROPERTY "RepubDt"  *\charformat  </w:instrText>
          </w:r>
          <w:r>
            <w:fldChar w:fldCharType="separate"/>
          </w:r>
          <w:r w:rsidR="00201B73">
            <w:t>11/01/06</w:t>
          </w:r>
          <w:r>
            <w:fldChar w:fldCharType="end"/>
          </w:r>
        </w:p>
      </w:tc>
    </w:tr>
  </w:tbl>
  <w:p w14:paraId="2222EBCC" w14:textId="56B012E0" w:rsidR="009A2A3A" w:rsidRPr="00F66C6B" w:rsidRDefault="009A2A3A" w:rsidP="00F66C6B">
    <w:pPr>
      <w:pStyle w:val="Status"/>
      <w:rPr>
        <w:rFonts w:cs="Arial"/>
      </w:rPr>
    </w:pPr>
    <w:r w:rsidRPr="00F66C6B">
      <w:rPr>
        <w:rFonts w:cs="Arial"/>
      </w:rPr>
      <w:fldChar w:fldCharType="begin"/>
    </w:r>
    <w:r w:rsidRPr="00F66C6B">
      <w:rPr>
        <w:rFonts w:cs="Arial"/>
      </w:rPr>
      <w:instrText xml:space="preserve"> DOCPROPERTY "Status" </w:instrText>
    </w:r>
    <w:r w:rsidRPr="00F66C6B">
      <w:rPr>
        <w:rFonts w:cs="Arial"/>
      </w:rPr>
      <w:fldChar w:fldCharType="separate"/>
    </w:r>
    <w:r w:rsidR="00201B73" w:rsidRPr="00F66C6B">
      <w:rPr>
        <w:rFonts w:cs="Arial"/>
      </w:rPr>
      <w:t xml:space="preserve"> </w:t>
    </w:r>
    <w:r w:rsidRPr="00F66C6B">
      <w:rPr>
        <w:rFonts w:cs="Arial"/>
      </w:rPr>
      <w:fldChar w:fldCharType="end"/>
    </w:r>
    <w:r w:rsidR="00F66C6B" w:rsidRPr="00F66C6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03635" w14:textId="77777777" w:rsidR="009A2A3A" w:rsidRDefault="009A2A3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A2A3A" w14:paraId="4324C6CA" w14:textId="77777777">
      <w:tc>
        <w:tcPr>
          <w:tcW w:w="1061" w:type="pct"/>
        </w:tcPr>
        <w:p w14:paraId="448C5E3A" w14:textId="79FD3952" w:rsidR="009A2A3A" w:rsidRDefault="009A2A3A">
          <w:pPr>
            <w:pStyle w:val="Footer"/>
          </w:pPr>
          <w:r>
            <w:fldChar w:fldCharType="begin"/>
          </w:r>
          <w:r>
            <w:instrText xml:space="preserve"> DOCPROPERTY "Category"  *\charformat  </w:instrText>
          </w:r>
          <w:r>
            <w:fldChar w:fldCharType="separate"/>
          </w:r>
          <w:r w:rsidR="00201B73">
            <w:t>R4</w:t>
          </w:r>
          <w:r>
            <w:fldChar w:fldCharType="end"/>
          </w:r>
          <w:r>
            <w:br/>
          </w:r>
          <w:r>
            <w:fldChar w:fldCharType="begin"/>
          </w:r>
          <w:r>
            <w:instrText xml:space="preserve"> DOCPROPERTY "RepubDt"  *\charformat  </w:instrText>
          </w:r>
          <w:r>
            <w:fldChar w:fldCharType="separate"/>
          </w:r>
          <w:r w:rsidR="00201B73">
            <w:t>11/01/06</w:t>
          </w:r>
          <w:r>
            <w:fldChar w:fldCharType="end"/>
          </w:r>
        </w:p>
      </w:tc>
      <w:tc>
        <w:tcPr>
          <w:tcW w:w="3092" w:type="pct"/>
        </w:tcPr>
        <w:p w14:paraId="5807C224" w14:textId="39F18A5E" w:rsidR="009A2A3A" w:rsidRDefault="009A2A3A">
          <w:pPr>
            <w:pStyle w:val="Footer"/>
            <w:jc w:val="center"/>
          </w:pPr>
          <w:r>
            <w:fldChar w:fldCharType="begin"/>
          </w:r>
          <w:r>
            <w:instrText xml:space="preserve"> REF Citation *\charformat </w:instrText>
          </w:r>
          <w:r>
            <w:fldChar w:fldCharType="separate"/>
          </w:r>
          <w:r w:rsidR="00201B73">
            <w:t>Sale of Goods Act 1954</w:t>
          </w:r>
          <w:r>
            <w:fldChar w:fldCharType="end"/>
          </w:r>
        </w:p>
        <w:p w14:paraId="3CAFCE92" w14:textId="4791E729" w:rsidR="009A2A3A" w:rsidRDefault="009A2A3A">
          <w:pPr>
            <w:pStyle w:val="FooterInfoCentre"/>
          </w:pPr>
          <w:r>
            <w:fldChar w:fldCharType="begin"/>
          </w:r>
          <w:r>
            <w:instrText xml:space="preserve"> DOCPROPERTY "Eff"  *\charformat </w:instrText>
          </w:r>
          <w:r>
            <w:fldChar w:fldCharType="separate"/>
          </w:r>
          <w:r w:rsidR="00201B73">
            <w:t xml:space="preserve">Effective:  </w:t>
          </w:r>
          <w:r>
            <w:fldChar w:fldCharType="end"/>
          </w:r>
          <w:r>
            <w:fldChar w:fldCharType="begin"/>
          </w:r>
          <w:r>
            <w:instrText xml:space="preserve"> DOCPROPERTY "StartDt"  *\charformat </w:instrText>
          </w:r>
          <w:r>
            <w:fldChar w:fldCharType="separate"/>
          </w:r>
          <w:r w:rsidR="00201B73">
            <w:t>11/01/06</w:t>
          </w:r>
          <w:r>
            <w:fldChar w:fldCharType="end"/>
          </w:r>
          <w:r>
            <w:fldChar w:fldCharType="begin"/>
          </w:r>
          <w:r>
            <w:instrText xml:space="preserve"> DOCPROPERTY "EndDt"  *\charformat </w:instrText>
          </w:r>
          <w:r>
            <w:fldChar w:fldCharType="separate"/>
          </w:r>
          <w:r w:rsidR="00201B73">
            <w:t>-25/11/25</w:t>
          </w:r>
          <w:r>
            <w:fldChar w:fldCharType="end"/>
          </w:r>
        </w:p>
      </w:tc>
      <w:tc>
        <w:tcPr>
          <w:tcW w:w="847" w:type="pct"/>
        </w:tcPr>
        <w:p w14:paraId="3F949BAB" w14:textId="77777777" w:rsidR="009A2A3A" w:rsidRDefault="009A2A3A">
          <w:pPr>
            <w:pStyle w:val="Footer"/>
            <w:jc w:val="right"/>
          </w:pPr>
          <w:r>
            <w:t xml:space="preserve">page </w:t>
          </w:r>
          <w:r w:rsidR="00891FAE">
            <w:rPr>
              <w:rStyle w:val="PageNumber"/>
            </w:rPr>
            <w:fldChar w:fldCharType="begin"/>
          </w:r>
          <w:r>
            <w:rPr>
              <w:rStyle w:val="PageNumber"/>
            </w:rPr>
            <w:instrText xml:space="preserve"> PAGE </w:instrText>
          </w:r>
          <w:r w:rsidR="00891FAE">
            <w:rPr>
              <w:rStyle w:val="PageNumber"/>
            </w:rPr>
            <w:fldChar w:fldCharType="separate"/>
          </w:r>
          <w:r w:rsidR="00D5047D">
            <w:rPr>
              <w:rStyle w:val="PageNumber"/>
              <w:noProof/>
            </w:rPr>
            <w:t>39</w:t>
          </w:r>
          <w:r w:rsidR="00891FAE">
            <w:rPr>
              <w:rStyle w:val="PageNumber"/>
            </w:rPr>
            <w:fldChar w:fldCharType="end"/>
          </w:r>
        </w:p>
      </w:tc>
    </w:tr>
  </w:tbl>
  <w:p w14:paraId="74EAFAC9" w14:textId="6B0FC2C6" w:rsidR="009A2A3A" w:rsidRPr="00F66C6B" w:rsidRDefault="009A2A3A" w:rsidP="00F66C6B">
    <w:pPr>
      <w:pStyle w:val="Status"/>
      <w:rPr>
        <w:rFonts w:cs="Arial"/>
      </w:rPr>
    </w:pPr>
    <w:r w:rsidRPr="00F66C6B">
      <w:rPr>
        <w:rFonts w:cs="Arial"/>
      </w:rPr>
      <w:fldChar w:fldCharType="begin"/>
    </w:r>
    <w:r w:rsidRPr="00F66C6B">
      <w:rPr>
        <w:rFonts w:cs="Arial"/>
      </w:rPr>
      <w:instrText xml:space="preserve"> DOCPROPERTY "Status" </w:instrText>
    </w:r>
    <w:r w:rsidRPr="00F66C6B">
      <w:rPr>
        <w:rFonts w:cs="Arial"/>
      </w:rPr>
      <w:fldChar w:fldCharType="separate"/>
    </w:r>
    <w:r w:rsidR="00201B73" w:rsidRPr="00F66C6B">
      <w:rPr>
        <w:rFonts w:cs="Arial"/>
      </w:rPr>
      <w:t xml:space="preserve"> </w:t>
    </w:r>
    <w:r w:rsidRPr="00F66C6B">
      <w:rPr>
        <w:rFonts w:cs="Arial"/>
      </w:rPr>
      <w:fldChar w:fldCharType="end"/>
    </w:r>
    <w:r w:rsidR="00F66C6B" w:rsidRPr="00F66C6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4D05" w14:textId="385ED9EF" w:rsidR="009A2A3A" w:rsidRPr="00F66C6B" w:rsidRDefault="00F66C6B" w:rsidP="00F66C6B">
    <w:pPr>
      <w:pStyle w:val="Footer"/>
      <w:jc w:val="center"/>
      <w:rPr>
        <w:rFonts w:cs="Arial"/>
        <w:sz w:val="14"/>
      </w:rPr>
    </w:pPr>
    <w:r w:rsidRPr="00F66C6B">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9DEA" w14:textId="5AFD0969" w:rsidR="009A2A3A" w:rsidRPr="00F66C6B" w:rsidRDefault="00891FAE" w:rsidP="00F66C6B">
    <w:pPr>
      <w:pStyle w:val="Footer"/>
      <w:jc w:val="center"/>
      <w:rPr>
        <w:rFonts w:cs="Arial"/>
        <w:sz w:val="14"/>
      </w:rPr>
    </w:pPr>
    <w:r w:rsidRPr="00F66C6B">
      <w:rPr>
        <w:rFonts w:cs="Arial"/>
        <w:sz w:val="14"/>
      </w:rPr>
      <w:fldChar w:fldCharType="begin"/>
    </w:r>
    <w:r w:rsidR="009A2A3A" w:rsidRPr="00F66C6B">
      <w:rPr>
        <w:rFonts w:cs="Arial"/>
        <w:sz w:val="14"/>
      </w:rPr>
      <w:instrText xml:space="preserve"> COMMENTS  \* MERGEFORMAT </w:instrText>
    </w:r>
    <w:r w:rsidRPr="00F66C6B">
      <w:rPr>
        <w:rFonts w:cs="Arial"/>
        <w:sz w:val="14"/>
      </w:rPr>
      <w:fldChar w:fldCharType="end"/>
    </w:r>
    <w:r w:rsidR="00F66C6B" w:rsidRPr="00F66C6B">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3DE1" w14:textId="3BD0F969" w:rsidR="009A2A3A" w:rsidRPr="00F66C6B" w:rsidRDefault="00F66C6B" w:rsidP="00F66C6B">
    <w:pPr>
      <w:pStyle w:val="Footer"/>
      <w:jc w:val="center"/>
      <w:rPr>
        <w:rFonts w:cs="Arial"/>
        <w:sz w:val="14"/>
      </w:rPr>
    </w:pPr>
    <w:r w:rsidRPr="00F66C6B">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BCE7" w14:textId="28CB73A8" w:rsidR="009A2A3A" w:rsidRPr="00F66C6B" w:rsidRDefault="00891FAE" w:rsidP="00F66C6B">
    <w:pPr>
      <w:pStyle w:val="Footer"/>
      <w:jc w:val="center"/>
      <w:rPr>
        <w:rFonts w:cs="Arial"/>
        <w:sz w:val="14"/>
      </w:rPr>
    </w:pPr>
    <w:r w:rsidRPr="00F66C6B">
      <w:rPr>
        <w:rFonts w:cs="Arial"/>
        <w:sz w:val="14"/>
      </w:rPr>
      <w:fldChar w:fldCharType="begin"/>
    </w:r>
    <w:r w:rsidR="009A2A3A" w:rsidRPr="00F66C6B">
      <w:rPr>
        <w:rFonts w:cs="Arial"/>
        <w:sz w:val="14"/>
      </w:rPr>
      <w:instrText xml:space="preserve"> DOCPROPERTY "Status" </w:instrText>
    </w:r>
    <w:r w:rsidRPr="00F66C6B">
      <w:rPr>
        <w:rFonts w:cs="Arial"/>
        <w:sz w:val="14"/>
      </w:rPr>
      <w:fldChar w:fldCharType="separate"/>
    </w:r>
    <w:r w:rsidR="00201B73" w:rsidRPr="00F66C6B">
      <w:rPr>
        <w:rFonts w:cs="Arial"/>
        <w:sz w:val="14"/>
      </w:rPr>
      <w:t xml:space="preserve"> </w:t>
    </w:r>
    <w:r w:rsidRPr="00F66C6B">
      <w:rPr>
        <w:rFonts w:cs="Arial"/>
        <w:sz w:val="14"/>
      </w:rPr>
      <w:fldChar w:fldCharType="end"/>
    </w:r>
    <w:r w:rsidRPr="00F66C6B">
      <w:rPr>
        <w:rFonts w:cs="Arial"/>
        <w:sz w:val="14"/>
      </w:rPr>
      <w:fldChar w:fldCharType="begin"/>
    </w:r>
    <w:r w:rsidR="009A2A3A" w:rsidRPr="00F66C6B">
      <w:rPr>
        <w:rFonts w:cs="Arial"/>
        <w:sz w:val="14"/>
      </w:rPr>
      <w:instrText xml:space="preserve"> COMMENTS  \* MERGEFORMAT </w:instrText>
    </w:r>
    <w:r w:rsidRPr="00F66C6B">
      <w:rPr>
        <w:rFonts w:cs="Arial"/>
        <w:sz w:val="14"/>
      </w:rPr>
      <w:fldChar w:fldCharType="end"/>
    </w:r>
    <w:r w:rsidR="00F66C6B" w:rsidRPr="00F66C6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A4E9" w14:textId="5D087709" w:rsidR="00554536" w:rsidRPr="00F66C6B" w:rsidRDefault="00F66C6B" w:rsidP="00F66C6B">
    <w:pPr>
      <w:pStyle w:val="Footer"/>
      <w:jc w:val="center"/>
      <w:rPr>
        <w:rFonts w:cs="Arial"/>
        <w:sz w:val="14"/>
      </w:rPr>
    </w:pPr>
    <w:r w:rsidRPr="00F66C6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8F0D" w14:textId="77777777" w:rsidR="009A2A3A" w:rsidRDefault="009A2A3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A2A3A" w14:paraId="08CDE4B8" w14:textId="77777777">
      <w:tc>
        <w:tcPr>
          <w:tcW w:w="846" w:type="pct"/>
        </w:tcPr>
        <w:p w14:paraId="308CC51C" w14:textId="77777777" w:rsidR="009A2A3A" w:rsidRDefault="009A2A3A">
          <w:pPr>
            <w:pStyle w:val="Footer"/>
          </w:pPr>
          <w:r>
            <w:t xml:space="preserve">contents </w:t>
          </w:r>
          <w:r w:rsidR="00891FAE">
            <w:rPr>
              <w:rStyle w:val="PageNumber"/>
            </w:rPr>
            <w:fldChar w:fldCharType="begin"/>
          </w:r>
          <w:r>
            <w:rPr>
              <w:rStyle w:val="PageNumber"/>
            </w:rPr>
            <w:instrText xml:space="preserve"> PAGE </w:instrText>
          </w:r>
          <w:r w:rsidR="00891FAE">
            <w:rPr>
              <w:rStyle w:val="PageNumber"/>
            </w:rPr>
            <w:fldChar w:fldCharType="separate"/>
          </w:r>
          <w:r w:rsidR="00D5047D">
            <w:rPr>
              <w:rStyle w:val="PageNumber"/>
              <w:noProof/>
            </w:rPr>
            <w:t>4</w:t>
          </w:r>
          <w:r w:rsidR="00891FAE">
            <w:rPr>
              <w:rStyle w:val="PageNumber"/>
            </w:rPr>
            <w:fldChar w:fldCharType="end"/>
          </w:r>
        </w:p>
      </w:tc>
      <w:tc>
        <w:tcPr>
          <w:tcW w:w="3093" w:type="pct"/>
        </w:tcPr>
        <w:p w14:paraId="23727F6B" w14:textId="7BD86503" w:rsidR="009A2A3A" w:rsidRDefault="009A2A3A">
          <w:pPr>
            <w:pStyle w:val="Footer"/>
            <w:jc w:val="center"/>
          </w:pPr>
          <w:r>
            <w:fldChar w:fldCharType="begin"/>
          </w:r>
          <w:r>
            <w:instrText xml:space="preserve"> REF Citation *\charformat </w:instrText>
          </w:r>
          <w:r>
            <w:fldChar w:fldCharType="separate"/>
          </w:r>
          <w:r w:rsidR="00201B73">
            <w:t>Sale of Goods Act 1954</w:t>
          </w:r>
          <w:r>
            <w:fldChar w:fldCharType="end"/>
          </w:r>
        </w:p>
        <w:p w14:paraId="7A8EE0D8" w14:textId="23185407" w:rsidR="009A2A3A" w:rsidRDefault="009A2A3A">
          <w:pPr>
            <w:pStyle w:val="FooterInfoCentre"/>
          </w:pPr>
          <w:r>
            <w:fldChar w:fldCharType="begin"/>
          </w:r>
          <w:r>
            <w:instrText xml:space="preserve"> DOCPROPERTY "Eff"  </w:instrText>
          </w:r>
          <w:r>
            <w:fldChar w:fldCharType="separate"/>
          </w:r>
          <w:r w:rsidR="00201B73">
            <w:t xml:space="preserve">Effective:  </w:t>
          </w:r>
          <w:r>
            <w:fldChar w:fldCharType="end"/>
          </w:r>
          <w:r>
            <w:fldChar w:fldCharType="begin"/>
          </w:r>
          <w:r>
            <w:instrText xml:space="preserve"> DOCPROPERTY "StartDt"   </w:instrText>
          </w:r>
          <w:r>
            <w:fldChar w:fldCharType="separate"/>
          </w:r>
          <w:r w:rsidR="00201B73">
            <w:t>11/01/06</w:t>
          </w:r>
          <w:r>
            <w:fldChar w:fldCharType="end"/>
          </w:r>
          <w:r>
            <w:fldChar w:fldCharType="begin"/>
          </w:r>
          <w:r>
            <w:instrText xml:space="preserve"> DOCPROPERTY "EndDt"  </w:instrText>
          </w:r>
          <w:r>
            <w:fldChar w:fldCharType="separate"/>
          </w:r>
          <w:r w:rsidR="00201B73">
            <w:t>-25/11/25</w:t>
          </w:r>
          <w:r>
            <w:fldChar w:fldCharType="end"/>
          </w:r>
        </w:p>
      </w:tc>
      <w:tc>
        <w:tcPr>
          <w:tcW w:w="1061" w:type="pct"/>
        </w:tcPr>
        <w:p w14:paraId="5654A86B" w14:textId="14B99FB3" w:rsidR="009A2A3A" w:rsidRDefault="009A2A3A">
          <w:pPr>
            <w:pStyle w:val="Footer"/>
            <w:jc w:val="right"/>
          </w:pPr>
          <w:r>
            <w:fldChar w:fldCharType="begin"/>
          </w:r>
          <w:r>
            <w:instrText xml:space="preserve"> DOCPROPERTY "Category"  </w:instrText>
          </w:r>
          <w:r>
            <w:fldChar w:fldCharType="separate"/>
          </w:r>
          <w:r w:rsidR="00201B73">
            <w:t>R4</w:t>
          </w:r>
          <w:r>
            <w:fldChar w:fldCharType="end"/>
          </w:r>
          <w:r>
            <w:br/>
          </w:r>
          <w:r>
            <w:fldChar w:fldCharType="begin"/>
          </w:r>
          <w:r>
            <w:instrText xml:space="preserve"> DOCPROPERTY "RepubDt"  </w:instrText>
          </w:r>
          <w:r>
            <w:fldChar w:fldCharType="separate"/>
          </w:r>
          <w:r w:rsidR="00201B73">
            <w:t>11/01/06</w:t>
          </w:r>
          <w:r>
            <w:fldChar w:fldCharType="end"/>
          </w:r>
        </w:p>
      </w:tc>
    </w:tr>
  </w:tbl>
  <w:p w14:paraId="5DCC2422" w14:textId="23B4B8DD" w:rsidR="009A2A3A" w:rsidRPr="00F66C6B" w:rsidRDefault="009A2A3A" w:rsidP="00F66C6B">
    <w:pPr>
      <w:pStyle w:val="Status"/>
      <w:rPr>
        <w:rFonts w:cs="Arial"/>
      </w:rPr>
    </w:pPr>
    <w:r w:rsidRPr="00F66C6B">
      <w:rPr>
        <w:rFonts w:cs="Arial"/>
      </w:rPr>
      <w:fldChar w:fldCharType="begin"/>
    </w:r>
    <w:r w:rsidRPr="00F66C6B">
      <w:rPr>
        <w:rFonts w:cs="Arial"/>
      </w:rPr>
      <w:instrText xml:space="preserve"> DOCPROPERTY "Status" </w:instrText>
    </w:r>
    <w:r w:rsidRPr="00F66C6B">
      <w:rPr>
        <w:rFonts w:cs="Arial"/>
      </w:rPr>
      <w:fldChar w:fldCharType="separate"/>
    </w:r>
    <w:r w:rsidR="00201B73" w:rsidRPr="00F66C6B">
      <w:rPr>
        <w:rFonts w:cs="Arial"/>
      </w:rPr>
      <w:t xml:space="preserve"> </w:t>
    </w:r>
    <w:r w:rsidRPr="00F66C6B">
      <w:rPr>
        <w:rFonts w:cs="Arial"/>
      </w:rPr>
      <w:fldChar w:fldCharType="end"/>
    </w:r>
    <w:r w:rsidR="00F66C6B" w:rsidRPr="00F66C6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9F0EF" w14:textId="77777777" w:rsidR="009A2A3A" w:rsidRDefault="009A2A3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A2A3A" w14:paraId="3BD3210F" w14:textId="77777777">
      <w:tc>
        <w:tcPr>
          <w:tcW w:w="1061" w:type="pct"/>
        </w:tcPr>
        <w:p w14:paraId="595CD9C3" w14:textId="77A37A40" w:rsidR="009A2A3A" w:rsidRDefault="009A2A3A">
          <w:pPr>
            <w:pStyle w:val="Footer"/>
          </w:pPr>
          <w:r>
            <w:fldChar w:fldCharType="begin"/>
          </w:r>
          <w:r>
            <w:instrText xml:space="preserve"> DOCPROPERTY "Category"  </w:instrText>
          </w:r>
          <w:r>
            <w:fldChar w:fldCharType="separate"/>
          </w:r>
          <w:r w:rsidR="00201B73">
            <w:t>R4</w:t>
          </w:r>
          <w:r>
            <w:fldChar w:fldCharType="end"/>
          </w:r>
          <w:r>
            <w:br/>
          </w:r>
          <w:r>
            <w:fldChar w:fldCharType="begin"/>
          </w:r>
          <w:r>
            <w:instrText xml:space="preserve"> DOCPROPERTY "RepubDt"  </w:instrText>
          </w:r>
          <w:r>
            <w:fldChar w:fldCharType="separate"/>
          </w:r>
          <w:r w:rsidR="00201B73">
            <w:t>11/01/06</w:t>
          </w:r>
          <w:r>
            <w:fldChar w:fldCharType="end"/>
          </w:r>
        </w:p>
      </w:tc>
      <w:tc>
        <w:tcPr>
          <w:tcW w:w="3093" w:type="pct"/>
        </w:tcPr>
        <w:p w14:paraId="5A1AFEFB" w14:textId="2F3E365A" w:rsidR="009A2A3A" w:rsidRDefault="009A2A3A">
          <w:pPr>
            <w:pStyle w:val="Footer"/>
            <w:jc w:val="center"/>
          </w:pPr>
          <w:r>
            <w:fldChar w:fldCharType="begin"/>
          </w:r>
          <w:r>
            <w:instrText xml:space="preserve"> REF Citation *\charformat </w:instrText>
          </w:r>
          <w:r>
            <w:fldChar w:fldCharType="separate"/>
          </w:r>
          <w:r w:rsidR="00201B73">
            <w:t>Sale of Goods Act 1954</w:t>
          </w:r>
          <w:r>
            <w:fldChar w:fldCharType="end"/>
          </w:r>
        </w:p>
        <w:p w14:paraId="58B4C7A9" w14:textId="4A8CD1DF" w:rsidR="009A2A3A" w:rsidRDefault="009A2A3A">
          <w:pPr>
            <w:pStyle w:val="FooterInfoCentre"/>
          </w:pPr>
          <w:r>
            <w:fldChar w:fldCharType="begin"/>
          </w:r>
          <w:r>
            <w:instrText xml:space="preserve"> DOCPROPERTY "Eff"  </w:instrText>
          </w:r>
          <w:r>
            <w:fldChar w:fldCharType="separate"/>
          </w:r>
          <w:r w:rsidR="00201B73">
            <w:t xml:space="preserve">Effective:  </w:t>
          </w:r>
          <w:r>
            <w:fldChar w:fldCharType="end"/>
          </w:r>
          <w:r>
            <w:fldChar w:fldCharType="begin"/>
          </w:r>
          <w:r>
            <w:instrText xml:space="preserve"> DOCPROPERTY "StartDt"  </w:instrText>
          </w:r>
          <w:r>
            <w:fldChar w:fldCharType="separate"/>
          </w:r>
          <w:r w:rsidR="00201B73">
            <w:t>11/01/06</w:t>
          </w:r>
          <w:r>
            <w:fldChar w:fldCharType="end"/>
          </w:r>
          <w:r>
            <w:fldChar w:fldCharType="begin"/>
          </w:r>
          <w:r>
            <w:instrText xml:space="preserve"> DOCPROPERTY "EndDt"  </w:instrText>
          </w:r>
          <w:r>
            <w:fldChar w:fldCharType="separate"/>
          </w:r>
          <w:r w:rsidR="00201B73">
            <w:t>-25/11/25</w:t>
          </w:r>
          <w:r>
            <w:fldChar w:fldCharType="end"/>
          </w:r>
        </w:p>
      </w:tc>
      <w:tc>
        <w:tcPr>
          <w:tcW w:w="846" w:type="pct"/>
        </w:tcPr>
        <w:p w14:paraId="2A5C8E7D" w14:textId="77777777" w:rsidR="009A2A3A" w:rsidRDefault="009A2A3A">
          <w:pPr>
            <w:pStyle w:val="Footer"/>
            <w:jc w:val="right"/>
          </w:pPr>
          <w:r>
            <w:t xml:space="preserve">contents </w:t>
          </w:r>
          <w:r w:rsidR="00891FAE">
            <w:rPr>
              <w:rStyle w:val="PageNumber"/>
            </w:rPr>
            <w:fldChar w:fldCharType="begin"/>
          </w:r>
          <w:r>
            <w:rPr>
              <w:rStyle w:val="PageNumber"/>
            </w:rPr>
            <w:instrText xml:space="preserve"> PAGE </w:instrText>
          </w:r>
          <w:r w:rsidR="00891FAE">
            <w:rPr>
              <w:rStyle w:val="PageNumber"/>
            </w:rPr>
            <w:fldChar w:fldCharType="separate"/>
          </w:r>
          <w:r w:rsidR="00D5047D">
            <w:rPr>
              <w:rStyle w:val="PageNumber"/>
              <w:noProof/>
            </w:rPr>
            <w:t>3</w:t>
          </w:r>
          <w:r w:rsidR="00891FAE">
            <w:rPr>
              <w:rStyle w:val="PageNumber"/>
            </w:rPr>
            <w:fldChar w:fldCharType="end"/>
          </w:r>
        </w:p>
      </w:tc>
    </w:tr>
  </w:tbl>
  <w:p w14:paraId="2DA81983" w14:textId="154F7128" w:rsidR="009A2A3A" w:rsidRPr="00F66C6B" w:rsidRDefault="009A2A3A" w:rsidP="00F66C6B">
    <w:pPr>
      <w:pStyle w:val="Status"/>
      <w:rPr>
        <w:rFonts w:cs="Arial"/>
      </w:rPr>
    </w:pPr>
    <w:r w:rsidRPr="00F66C6B">
      <w:rPr>
        <w:rFonts w:cs="Arial"/>
      </w:rPr>
      <w:fldChar w:fldCharType="begin"/>
    </w:r>
    <w:r w:rsidRPr="00F66C6B">
      <w:rPr>
        <w:rFonts w:cs="Arial"/>
      </w:rPr>
      <w:instrText xml:space="preserve"> DOCPROPERTY "Status" </w:instrText>
    </w:r>
    <w:r w:rsidRPr="00F66C6B">
      <w:rPr>
        <w:rFonts w:cs="Arial"/>
      </w:rPr>
      <w:fldChar w:fldCharType="separate"/>
    </w:r>
    <w:r w:rsidR="00201B73" w:rsidRPr="00F66C6B">
      <w:rPr>
        <w:rFonts w:cs="Arial"/>
      </w:rPr>
      <w:t xml:space="preserve"> </w:t>
    </w:r>
    <w:r w:rsidRPr="00F66C6B">
      <w:rPr>
        <w:rFonts w:cs="Arial"/>
      </w:rPr>
      <w:fldChar w:fldCharType="end"/>
    </w:r>
    <w:r w:rsidR="00F66C6B" w:rsidRPr="00F66C6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7846" w14:textId="77777777" w:rsidR="009A2A3A" w:rsidRDefault="009A2A3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A2A3A" w14:paraId="6EC9CDF4" w14:textId="77777777">
      <w:tc>
        <w:tcPr>
          <w:tcW w:w="1061" w:type="pct"/>
        </w:tcPr>
        <w:p w14:paraId="70AEF3C3" w14:textId="4E1BB9F1" w:rsidR="009A2A3A" w:rsidRDefault="009A2A3A">
          <w:pPr>
            <w:pStyle w:val="Footer"/>
          </w:pPr>
          <w:r>
            <w:fldChar w:fldCharType="begin"/>
          </w:r>
          <w:r>
            <w:instrText xml:space="preserve"> DOCPROPERTY "Category"  </w:instrText>
          </w:r>
          <w:r>
            <w:fldChar w:fldCharType="separate"/>
          </w:r>
          <w:r w:rsidR="00201B73">
            <w:t>R4</w:t>
          </w:r>
          <w:r>
            <w:fldChar w:fldCharType="end"/>
          </w:r>
          <w:r>
            <w:br/>
          </w:r>
          <w:r>
            <w:fldChar w:fldCharType="begin"/>
          </w:r>
          <w:r>
            <w:instrText xml:space="preserve"> DOCPROPERTY "RepubDt"  </w:instrText>
          </w:r>
          <w:r>
            <w:fldChar w:fldCharType="separate"/>
          </w:r>
          <w:r w:rsidR="00201B73">
            <w:t>11/01/06</w:t>
          </w:r>
          <w:r>
            <w:fldChar w:fldCharType="end"/>
          </w:r>
        </w:p>
      </w:tc>
      <w:tc>
        <w:tcPr>
          <w:tcW w:w="3093" w:type="pct"/>
        </w:tcPr>
        <w:p w14:paraId="02CA73FC" w14:textId="3B812894" w:rsidR="009A2A3A" w:rsidRDefault="009A2A3A">
          <w:pPr>
            <w:pStyle w:val="Footer"/>
            <w:jc w:val="center"/>
          </w:pPr>
          <w:r>
            <w:fldChar w:fldCharType="begin"/>
          </w:r>
          <w:r>
            <w:instrText xml:space="preserve"> REF Citation *\charformat </w:instrText>
          </w:r>
          <w:r>
            <w:fldChar w:fldCharType="separate"/>
          </w:r>
          <w:r w:rsidR="00201B73">
            <w:t>Sale of Goods Act 1954</w:t>
          </w:r>
          <w:r>
            <w:fldChar w:fldCharType="end"/>
          </w:r>
        </w:p>
        <w:p w14:paraId="2BD02CA4" w14:textId="60F3D926" w:rsidR="009A2A3A" w:rsidRDefault="009A2A3A">
          <w:pPr>
            <w:pStyle w:val="FooterInfoCentre"/>
          </w:pPr>
          <w:r>
            <w:fldChar w:fldCharType="begin"/>
          </w:r>
          <w:r>
            <w:instrText xml:space="preserve"> DOCPROPERTY "Eff"  </w:instrText>
          </w:r>
          <w:r>
            <w:fldChar w:fldCharType="separate"/>
          </w:r>
          <w:r w:rsidR="00201B73">
            <w:t xml:space="preserve">Effective:  </w:t>
          </w:r>
          <w:r>
            <w:fldChar w:fldCharType="end"/>
          </w:r>
          <w:r>
            <w:fldChar w:fldCharType="begin"/>
          </w:r>
          <w:r>
            <w:instrText xml:space="preserve"> DOCPROPERTY "StartDt"   </w:instrText>
          </w:r>
          <w:r>
            <w:fldChar w:fldCharType="separate"/>
          </w:r>
          <w:r w:rsidR="00201B73">
            <w:t>11/01/06</w:t>
          </w:r>
          <w:r>
            <w:fldChar w:fldCharType="end"/>
          </w:r>
          <w:r>
            <w:fldChar w:fldCharType="begin"/>
          </w:r>
          <w:r>
            <w:instrText xml:space="preserve"> DOCPROPERTY "EndDt"  </w:instrText>
          </w:r>
          <w:r>
            <w:fldChar w:fldCharType="separate"/>
          </w:r>
          <w:r w:rsidR="00201B73">
            <w:t>-25/11/25</w:t>
          </w:r>
          <w:r>
            <w:fldChar w:fldCharType="end"/>
          </w:r>
        </w:p>
      </w:tc>
      <w:tc>
        <w:tcPr>
          <w:tcW w:w="846" w:type="pct"/>
        </w:tcPr>
        <w:p w14:paraId="6C4D5BDB" w14:textId="77777777" w:rsidR="009A2A3A" w:rsidRDefault="009A2A3A">
          <w:pPr>
            <w:pStyle w:val="Footer"/>
            <w:jc w:val="right"/>
          </w:pPr>
          <w:r>
            <w:t xml:space="preserve">contents </w:t>
          </w:r>
          <w:r w:rsidR="00891FAE">
            <w:rPr>
              <w:rStyle w:val="PageNumber"/>
            </w:rPr>
            <w:fldChar w:fldCharType="begin"/>
          </w:r>
          <w:r>
            <w:rPr>
              <w:rStyle w:val="PageNumber"/>
            </w:rPr>
            <w:instrText xml:space="preserve"> PAGE </w:instrText>
          </w:r>
          <w:r w:rsidR="00891FAE">
            <w:rPr>
              <w:rStyle w:val="PageNumber"/>
            </w:rPr>
            <w:fldChar w:fldCharType="separate"/>
          </w:r>
          <w:r w:rsidR="00D5047D">
            <w:rPr>
              <w:rStyle w:val="PageNumber"/>
              <w:noProof/>
            </w:rPr>
            <w:t>1</w:t>
          </w:r>
          <w:r w:rsidR="00891FAE">
            <w:rPr>
              <w:rStyle w:val="PageNumber"/>
            </w:rPr>
            <w:fldChar w:fldCharType="end"/>
          </w:r>
        </w:p>
      </w:tc>
    </w:tr>
  </w:tbl>
  <w:p w14:paraId="4EEEEAF9" w14:textId="211748C5" w:rsidR="009A2A3A" w:rsidRPr="00F66C6B" w:rsidRDefault="009A2A3A" w:rsidP="00F66C6B">
    <w:pPr>
      <w:pStyle w:val="Status"/>
      <w:rPr>
        <w:rFonts w:cs="Arial"/>
      </w:rPr>
    </w:pPr>
    <w:r w:rsidRPr="00F66C6B">
      <w:rPr>
        <w:rFonts w:cs="Arial"/>
      </w:rPr>
      <w:fldChar w:fldCharType="begin"/>
    </w:r>
    <w:r w:rsidRPr="00F66C6B">
      <w:rPr>
        <w:rFonts w:cs="Arial"/>
      </w:rPr>
      <w:instrText xml:space="preserve"> DOCPROPERTY "Status" </w:instrText>
    </w:r>
    <w:r w:rsidRPr="00F66C6B">
      <w:rPr>
        <w:rFonts w:cs="Arial"/>
      </w:rPr>
      <w:fldChar w:fldCharType="separate"/>
    </w:r>
    <w:r w:rsidR="00201B73" w:rsidRPr="00F66C6B">
      <w:rPr>
        <w:rFonts w:cs="Arial"/>
      </w:rPr>
      <w:t xml:space="preserve"> </w:t>
    </w:r>
    <w:r w:rsidRPr="00F66C6B">
      <w:rPr>
        <w:rFonts w:cs="Arial"/>
      </w:rPr>
      <w:fldChar w:fldCharType="end"/>
    </w:r>
    <w:r w:rsidR="00F66C6B" w:rsidRPr="00F66C6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5014" w14:textId="77777777" w:rsidR="009A2A3A" w:rsidRDefault="009A2A3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A2A3A" w14:paraId="1C8396B2" w14:textId="77777777">
      <w:tc>
        <w:tcPr>
          <w:tcW w:w="847" w:type="pct"/>
        </w:tcPr>
        <w:p w14:paraId="5F0FD878" w14:textId="77777777" w:rsidR="009A2A3A" w:rsidRDefault="009A2A3A">
          <w:pPr>
            <w:pStyle w:val="Footer"/>
          </w:pPr>
          <w:r>
            <w:t xml:space="preserve">page </w:t>
          </w:r>
          <w:r w:rsidR="00891FAE">
            <w:rPr>
              <w:rStyle w:val="PageNumber"/>
            </w:rPr>
            <w:fldChar w:fldCharType="begin"/>
          </w:r>
          <w:r>
            <w:rPr>
              <w:rStyle w:val="PageNumber"/>
            </w:rPr>
            <w:instrText xml:space="preserve"> PAGE </w:instrText>
          </w:r>
          <w:r w:rsidR="00891FAE">
            <w:rPr>
              <w:rStyle w:val="PageNumber"/>
            </w:rPr>
            <w:fldChar w:fldCharType="separate"/>
          </w:r>
          <w:r w:rsidR="00D5047D">
            <w:rPr>
              <w:rStyle w:val="PageNumber"/>
              <w:noProof/>
            </w:rPr>
            <w:t>30</w:t>
          </w:r>
          <w:r w:rsidR="00891FAE">
            <w:rPr>
              <w:rStyle w:val="PageNumber"/>
            </w:rPr>
            <w:fldChar w:fldCharType="end"/>
          </w:r>
        </w:p>
      </w:tc>
      <w:tc>
        <w:tcPr>
          <w:tcW w:w="3092" w:type="pct"/>
        </w:tcPr>
        <w:p w14:paraId="7DF05F30" w14:textId="6BED2E51" w:rsidR="009A2A3A" w:rsidRDefault="009A2A3A">
          <w:pPr>
            <w:pStyle w:val="Footer"/>
            <w:jc w:val="center"/>
          </w:pPr>
          <w:r>
            <w:fldChar w:fldCharType="begin"/>
          </w:r>
          <w:r>
            <w:instrText xml:space="preserve"> REF Citation *\charformat </w:instrText>
          </w:r>
          <w:r>
            <w:fldChar w:fldCharType="separate"/>
          </w:r>
          <w:r w:rsidR="00201B73">
            <w:t>Sale of Goods Act 1954</w:t>
          </w:r>
          <w:r>
            <w:fldChar w:fldCharType="end"/>
          </w:r>
        </w:p>
        <w:p w14:paraId="0980AE59" w14:textId="5805DFAA" w:rsidR="009A2A3A" w:rsidRDefault="009A2A3A">
          <w:pPr>
            <w:pStyle w:val="FooterInfoCentre"/>
          </w:pPr>
          <w:r>
            <w:fldChar w:fldCharType="begin"/>
          </w:r>
          <w:r>
            <w:instrText xml:space="preserve"> DOCPROPERTY "Eff"  *\charformat </w:instrText>
          </w:r>
          <w:r>
            <w:fldChar w:fldCharType="separate"/>
          </w:r>
          <w:r w:rsidR="00201B73">
            <w:t xml:space="preserve">Effective:  </w:t>
          </w:r>
          <w:r>
            <w:fldChar w:fldCharType="end"/>
          </w:r>
          <w:r>
            <w:fldChar w:fldCharType="begin"/>
          </w:r>
          <w:r>
            <w:instrText xml:space="preserve"> DOCPROPERTY "StartDt"  *\charformat </w:instrText>
          </w:r>
          <w:r>
            <w:fldChar w:fldCharType="separate"/>
          </w:r>
          <w:r w:rsidR="00201B73">
            <w:t>11/01/06</w:t>
          </w:r>
          <w:r>
            <w:fldChar w:fldCharType="end"/>
          </w:r>
          <w:r>
            <w:fldChar w:fldCharType="begin"/>
          </w:r>
          <w:r>
            <w:instrText xml:space="preserve"> DOCPROPERTY "EndDt"  *\charformat </w:instrText>
          </w:r>
          <w:r>
            <w:fldChar w:fldCharType="separate"/>
          </w:r>
          <w:r w:rsidR="00201B73">
            <w:t>-25/11/25</w:t>
          </w:r>
          <w:r>
            <w:fldChar w:fldCharType="end"/>
          </w:r>
        </w:p>
      </w:tc>
      <w:tc>
        <w:tcPr>
          <w:tcW w:w="1061" w:type="pct"/>
        </w:tcPr>
        <w:p w14:paraId="28AD5431" w14:textId="67743B68" w:rsidR="009A2A3A" w:rsidRDefault="009A2A3A">
          <w:pPr>
            <w:pStyle w:val="Footer"/>
            <w:jc w:val="right"/>
          </w:pPr>
          <w:r>
            <w:fldChar w:fldCharType="begin"/>
          </w:r>
          <w:r>
            <w:instrText xml:space="preserve"> DOCPROPERTY "Category"  *\charformat  </w:instrText>
          </w:r>
          <w:r>
            <w:fldChar w:fldCharType="separate"/>
          </w:r>
          <w:r w:rsidR="00201B73">
            <w:t>R4</w:t>
          </w:r>
          <w:r>
            <w:fldChar w:fldCharType="end"/>
          </w:r>
          <w:r>
            <w:br/>
          </w:r>
          <w:r>
            <w:fldChar w:fldCharType="begin"/>
          </w:r>
          <w:r>
            <w:instrText xml:space="preserve"> DOCPROPERTY "RepubDt"  *\charformat  </w:instrText>
          </w:r>
          <w:r>
            <w:fldChar w:fldCharType="separate"/>
          </w:r>
          <w:r w:rsidR="00201B73">
            <w:t>11/01/06</w:t>
          </w:r>
          <w:r>
            <w:fldChar w:fldCharType="end"/>
          </w:r>
        </w:p>
      </w:tc>
    </w:tr>
  </w:tbl>
  <w:p w14:paraId="7F38FBA8" w14:textId="3622D603" w:rsidR="009A2A3A" w:rsidRPr="00F66C6B" w:rsidRDefault="009A2A3A" w:rsidP="00F66C6B">
    <w:pPr>
      <w:pStyle w:val="Status"/>
      <w:rPr>
        <w:rFonts w:cs="Arial"/>
      </w:rPr>
    </w:pPr>
    <w:r w:rsidRPr="00F66C6B">
      <w:rPr>
        <w:rFonts w:cs="Arial"/>
      </w:rPr>
      <w:fldChar w:fldCharType="begin"/>
    </w:r>
    <w:r w:rsidRPr="00F66C6B">
      <w:rPr>
        <w:rFonts w:cs="Arial"/>
      </w:rPr>
      <w:instrText xml:space="preserve"> DOCPROPERTY "Status" </w:instrText>
    </w:r>
    <w:r w:rsidRPr="00F66C6B">
      <w:rPr>
        <w:rFonts w:cs="Arial"/>
      </w:rPr>
      <w:fldChar w:fldCharType="separate"/>
    </w:r>
    <w:r w:rsidR="00201B73" w:rsidRPr="00F66C6B">
      <w:rPr>
        <w:rFonts w:cs="Arial"/>
      </w:rPr>
      <w:t xml:space="preserve"> </w:t>
    </w:r>
    <w:r w:rsidRPr="00F66C6B">
      <w:rPr>
        <w:rFonts w:cs="Arial"/>
      </w:rPr>
      <w:fldChar w:fldCharType="end"/>
    </w:r>
    <w:r w:rsidR="00F66C6B" w:rsidRPr="00F66C6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6840F" w14:textId="77777777" w:rsidR="009A2A3A" w:rsidRDefault="009A2A3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A2A3A" w14:paraId="3247A623" w14:textId="77777777">
      <w:tc>
        <w:tcPr>
          <w:tcW w:w="1061" w:type="pct"/>
        </w:tcPr>
        <w:p w14:paraId="1AF52232" w14:textId="6B589BA9" w:rsidR="009A2A3A" w:rsidRDefault="009A2A3A">
          <w:pPr>
            <w:pStyle w:val="Footer"/>
          </w:pPr>
          <w:r>
            <w:fldChar w:fldCharType="begin"/>
          </w:r>
          <w:r>
            <w:instrText xml:space="preserve"> DOCPROPERTY "Category"  *\charformat  </w:instrText>
          </w:r>
          <w:r>
            <w:fldChar w:fldCharType="separate"/>
          </w:r>
          <w:r w:rsidR="00201B73">
            <w:t>R4</w:t>
          </w:r>
          <w:r>
            <w:fldChar w:fldCharType="end"/>
          </w:r>
          <w:r>
            <w:br/>
          </w:r>
          <w:r>
            <w:fldChar w:fldCharType="begin"/>
          </w:r>
          <w:r>
            <w:instrText xml:space="preserve"> DOCPROPERTY "RepubDt"  *\charformat  </w:instrText>
          </w:r>
          <w:r>
            <w:fldChar w:fldCharType="separate"/>
          </w:r>
          <w:r w:rsidR="00201B73">
            <w:t>11/01/06</w:t>
          </w:r>
          <w:r>
            <w:fldChar w:fldCharType="end"/>
          </w:r>
        </w:p>
      </w:tc>
      <w:tc>
        <w:tcPr>
          <w:tcW w:w="3092" w:type="pct"/>
        </w:tcPr>
        <w:p w14:paraId="492D9D79" w14:textId="262C8139" w:rsidR="009A2A3A" w:rsidRDefault="009A2A3A">
          <w:pPr>
            <w:pStyle w:val="Footer"/>
            <w:jc w:val="center"/>
          </w:pPr>
          <w:r>
            <w:fldChar w:fldCharType="begin"/>
          </w:r>
          <w:r>
            <w:instrText xml:space="preserve"> REF Citation *\charformat </w:instrText>
          </w:r>
          <w:r>
            <w:fldChar w:fldCharType="separate"/>
          </w:r>
          <w:r w:rsidR="00201B73">
            <w:t>Sale of Goods Act 1954</w:t>
          </w:r>
          <w:r>
            <w:fldChar w:fldCharType="end"/>
          </w:r>
        </w:p>
        <w:p w14:paraId="75FF0578" w14:textId="6DF0A8E0" w:rsidR="009A2A3A" w:rsidRDefault="009A2A3A">
          <w:pPr>
            <w:pStyle w:val="FooterInfoCentre"/>
          </w:pPr>
          <w:r>
            <w:fldChar w:fldCharType="begin"/>
          </w:r>
          <w:r>
            <w:instrText xml:space="preserve"> DOCPROPERTY "Eff"  *\charformat </w:instrText>
          </w:r>
          <w:r>
            <w:fldChar w:fldCharType="separate"/>
          </w:r>
          <w:r w:rsidR="00201B73">
            <w:t xml:space="preserve">Effective:  </w:t>
          </w:r>
          <w:r>
            <w:fldChar w:fldCharType="end"/>
          </w:r>
          <w:r>
            <w:fldChar w:fldCharType="begin"/>
          </w:r>
          <w:r>
            <w:instrText xml:space="preserve"> DOCPROPERTY "StartDt"  *\charformat </w:instrText>
          </w:r>
          <w:r>
            <w:fldChar w:fldCharType="separate"/>
          </w:r>
          <w:r w:rsidR="00201B73">
            <w:t>11/01/06</w:t>
          </w:r>
          <w:r>
            <w:fldChar w:fldCharType="end"/>
          </w:r>
          <w:r>
            <w:fldChar w:fldCharType="begin"/>
          </w:r>
          <w:r>
            <w:instrText xml:space="preserve"> DOCPROPERTY "EndDt"  *\charformat </w:instrText>
          </w:r>
          <w:r>
            <w:fldChar w:fldCharType="separate"/>
          </w:r>
          <w:r w:rsidR="00201B73">
            <w:t>-25/11/25</w:t>
          </w:r>
          <w:r>
            <w:fldChar w:fldCharType="end"/>
          </w:r>
        </w:p>
      </w:tc>
      <w:tc>
        <w:tcPr>
          <w:tcW w:w="847" w:type="pct"/>
        </w:tcPr>
        <w:p w14:paraId="5381B69E" w14:textId="77777777" w:rsidR="009A2A3A" w:rsidRDefault="009A2A3A">
          <w:pPr>
            <w:pStyle w:val="Footer"/>
            <w:jc w:val="right"/>
          </w:pPr>
          <w:r>
            <w:t xml:space="preserve">page </w:t>
          </w:r>
          <w:r w:rsidR="00891FAE">
            <w:rPr>
              <w:rStyle w:val="PageNumber"/>
            </w:rPr>
            <w:fldChar w:fldCharType="begin"/>
          </w:r>
          <w:r>
            <w:rPr>
              <w:rStyle w:val="PageNumber"/>
            </w:rPr>
            <w:instrText xml:space="preserve"> PAGE </w:instrText>
          </w:r>
          <w:r w:rsidR="00891FAE">
            <w:rPr>
              <w:rStyle w:val="PageNumber"/>
            </w:rPr>
            <w:fldChar w:fldCharType="separate"/>
          </w:r>
          <w:r w:rsidR="00D5047D">
            <w:rPr>
              <w:rStyle w:val="PageNumber"/>
              <w:noProof/>
            </w:rPr>
            <w:t>31</w:t>
          </w:r>
          <w:r w:rsidR="00891FAE">
            <w:rPr>
              <w:rStyle w:val="PageNumber"/>
            </w:rPr>
            <w:fldChar w:fldCharType="end"/>
          </w:r>
        </w:p>
      </w:tc>
    </w:tr>
  </w:tbl>
  <w:p w14:paraId="01BD6549" w14:textId="09B3146A" w:rsidR="009A2A3A" w:rsidRPr="00F66C6B" w:rsidRDefault="009A2A3A" w:rsidP="00F66C6B">
    <w:pPr>
      <w:pStyle w:val="Status"/>
      <w:rPr>
        <w:rFonts w:cs="Arial"/>
      </w:rPr>
    </w:pPr>
    <w:r w:rsidRPr="00F66C6B">
      <w:rPr>
        <w:rFonts w:cs="Arial"/>
      </w:rPr>
      <w:fldChar w:fldCharType="begin"/>
    </w:r>
    <w:r w:rsidRPr="00F66C6B">
      <w:rPr>
        <w:rFonts w:cs="Arial"/>
      </w:rPr>
      <w:instrText xml:space="preserve"> DOCPROPERTY "Status" </w:instrText>
    </w:r>
    <w:r w:rsidRPr="00F66C6B">
      <w:rPr>
        <w:rFonts w:cs="Arial"/>
      </w:rPr>
      <w:fldChar w:fldCharType="separate"/>
    </w:r>
    <w:r w:rsidR="00201B73" w:rsidRPr="00F66C6B">
      <w:rPr>
        <w:rFonts w:cs="Arial"/>
      </w:rPr>
      <w:t xml:space="preserve"> </w:t>
    </w:r>
    <w:r w:rsidRPr="00F66C6B">
      <w:rPr>
        <w:rFonts w:cs="Arial"/>
      </w:rPr>
      <w:fldChar w:fldCharType="end"/>
    </w:r>
    <w:r w:rsidR="00F66C6B" w:rsidRPr="00F66C6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E039" w14:textId="77777777" w:rsidR="009A2A3A" w:rsidRDefault="009A2A3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A2A3A" w14:paraId="738FD40C" w14:textId="77777777">
      <w:tc>
        <w:tcPr>
          <w:tcW w:w="1061" w:type="pct"/>
        </w:tcPr>
        <w:p w14:paraId="4DF7EFEE" w14:textId="3BF7265B" w:rsidR="009A2A3A" w:rsidRDefault="009A2A3A">
          <w:pPr>
            <w:pStyle w:val="Footer"/>
          </w:pPr>
          <w:r>
            <w:fldChar w:fldCharType="begin"/>
          </w:r>
          <w:r>
            <w:instrText xml:space="preserve"> DOCPROPERTY "Category"  *\charformat  </w:instrText>
          </w:r>
          <w:r>
            <w:fldChar w:fldCharType="separate"/>
          </w:r>
          <w:r w:rsidR="00201B73">
            <w:t>R4</w:t>
          </w:r>
          <w:r>
            <w:fldChar w:fldCharType="end"/>
          </w:r>
          <w:r>
            <w:br/>
          </w:r>
          <w:r>
            <w:fldChar w:fldCharType="begin"/>
          </w:r>
          <w:r>
            <w:instrText xml:space="preserve"> DOCPROPERTY "RepubDt"  *\charformat  </w:instrText>
          </w:r>
          <w:r>
            <w:fldChar w:fldCharType="separate"/>
          </w:r>
          <w:r w:rsidR="00201B73">
            <w:t>11/01/06</w:t>
          </w:r>
          <w:r>
            <w:fldChar w:fldCharType="end"/>
          </w:r>
        </w:p>
      </w:tc>
      <w:tc>
        <w:tcPr>
          <w:tcW w:w="3092" w:type="pct"/>
        </w:tcPr>
        <w:p w14:paraId="3BBC55CD" w14:textId="0D76DBA5" w:rsidR="009A2A3A" w:rsidRDefault="009A2A3A">
          <w:pPr>
            <w:pStyle w:val="Footer"/>
            <w:jc w:val="center"/>
          </w:pPr>
          <w:r>
            <w:fldChar w:fldCharType="begin"/>
          </w:r>
          <w:r>
            <w:instrText xml:space="preserve"> REF Citation *\charformat </w:instrText>
          </w:r>
          <w:r>
            <w:fldChar w:fldCharType="separate"/>
          </w:r>
          <w:r w:rsidR="00201B73">
            <w:t>Sale of Goods Act 1954</w:t>
          </w:r>
          <w:r>
            <w:fldChar w:fldCharType="end"/>
          </w:r>
        </w:p>
        <w:p w14:paraId="4334793B" w14:textId="4C371AF5" w:rsidR="009A2A3A" w:rsidRDefault="009A2A3A">
          <w:pPr>
            <w:pStyle w:val="FooterInfoCentre"/>
          </w:pPr>
          <w:r>
            <w:fldChar w:fldCharType="begin"/>
          </w:r>
          <w:r>
            <w:instrText xml:space="preserve"> DOCPROPERTY "Eff"  *\charformat </w:instrText>
          </w:r>
          <w:r>
            <w:fldChar w:fldCharType="separate"/>
          </w:r>
          <w:r w:rsidR="00201B73">
            <w:t xml:space="preserve">Effective:  </w:t>
          </w:r>
          <w:r>
            <w:fldChar w:fldCharType="end"/>
          </w:r>
          <w:r>
            <w:fldChar w:fldCharType="begin"/>
          </w:r>
          <w:r>
            <w:instrText xml:space="preserve"> DOCPROPERTY "StartDt"  *\charformat </w:instrText>
          </w:r>
          <w:r>
            <w:fldChar w:fldCharType="separate"/>
          </w:r>
          <w:r w:rsidR="00201B73">
            <w:t>11/01/06</w:t>
          </w:r>
          <w:r>
            <w:fldChar w:fldCharType="end"/>
          </w:r>
          <w:r>
            <w:fldChar w:fldCharType="begin"/>
          </w:r>
          <w:r>
            <w:instrText xml:space="preserve"> DOCPROPERTY "EndDt"  *\charformat </w:instrText>
          </w:r>
          <w:r>
            <w:fldChar w:fldCharType="separate"/>
          </w:r>
          <w:r w:rsidR="00201B73">
            <w:t>-25/11/25</w:t>
          </w:r>
          <w:r>
            <w:fldChar w:fldCharType="end"/>
          </w:r>
        </w:p>
      </w:tc>
      <w:tc>
        <w:tcPr>
          <w:tcW w:w="847" w:type="pct"/>
        </w:tcPr>
        <w:p w14:paraId="4F1BAB84" w14:textId="77777777" w:rsidR="009A2A3A" w:rsidRDefault="009A2A3A">
          <w:pPr>
            <w:pStyle w:val="Footer"/>
            <w:jc w:val="right"/>
          </w:pPr>
          <w:r>
            <w:t xml:space="preserve">page </w:t>
          </w:r>
          <w:r w:rsidR="00891FAE">
            <w:rPr>
              <w:rStyle w:val="PageNumber"/>
            </w:rPr>
            <w:fldChar w:fldCharType="begin"/>
          </w:r>
          <w:r>
            <w:rPr>
              <w:rStyle w:val="PageNumber"/>
            </w:rPr>
            <w:instrText xml:space="preserve"> PAGE </w:instrText>
          </w:r>
          <w:r w:rsidR="00891FAE">
            <w:rPr>
              <w:rStyle w:val="PageNumber"/>
            </w:rPr>
            <w:fldChar w:fldCharType="separate"/>
          </w:r>
          <w:r w:rsidR="00D5047D">
            <w:rPr>
              <w:rStyle w:val="PageNumber"/>
              <w:noProof/>
            </w:rPr>
            <w:t>1</w:t>
          </w:r>
          <w:r w:rsidR="00891FAE">
            <w:rPr>
              <w:rStyle w:val="PageNumber"/>
            </w:rPr>
            <w:fldChar w:fldCharType="end"/>
          </w:r>
        </w:p>
      </w:tc>
    </w:tr>
  </w:tbl>
  <w:p w14:paraId="6FC6BC2E" w14:textId="6724CC00" w:rsidR="009A2A3A" w:rsidRPr="00F66C6B" w:rsidRDefault="009A2A3A" w:rsidP="00F66C6B">
    <w:pPr>
      <w:pStyle w:val="Status"/>
      <w:rPr>
        <w:rFonts w:cs="Arial"/>
      </w:rPr>
    </w:pPr>
    <w:r w:rsidRPr="00F66C6B">
      <w:rPr>
        <w:rFonts w:cs="Arial"/>
      </w:rPr>
      <w:fldChar w:fldCharType="begin"/>
    </w:r>
    <w:r w:rsidRPr="00F66C6B">
      <w:rPr>
        <w:rFonts w:cs="Arial"/>
      </w:rPr>
      <w:instrText xml:space="preserve"> DOCPROPERTY "Status" </w:instrText>
    </w:r>
    <w:r w:rsidRPr="00F66C6B">
      <w:rPr>
        <w:rFonts w:cs="Arial"/>
      </w:rPr>
      <w:fldChar w:fldCharType="separate"/>
    </w:r>
    <w:r w:rsidR="00201B73" w:rsidRPr="00F66C6B">
      <w:rPr>
        <w:rFonts w:cs="Arial"/>
      </w:rPr>
      <w:t xml:space="preserve"> </w:t>
    </w:r>
    <w:r w:rsidRPr="00F66C6B">
      <w:rPr>
        <w:rFonts w:cs="Arial"/>
      </w:rPr>
      <w:fldChar w:fldCharType="end"/>
    </w:r>
    <w:r w:rsidR="00F66C6B" w:rsidRPr="00F66C6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94DF4" w14:textId="77777777" w:rsidR="009A2A3A" w:rsidRDefault="009A2A3A" w:rsidP="0065155F">
      <w:r>
        <w:separator/>
      </w:r>
    </w:p>
  </w:footnote>
  <w:footnote w:type="continuationSeparator" w:id="0">
    <w:p w14:paraId="3A928926" w14:textId="77777777" w:rsidR="009A2A3A" w:rsidRDefault="009A2A3A" w:rsidP="00651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8296" w14:textId="77777777" w:rsidR="00554536" w:rsidRDefault="0055453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A2A3A" w14:paraId="3F852DD1" w14:textId="77777777">
      <w:trPr>
        <w:jc w:val="center"/>
      </w:trPr>
      <w:tc>
        <w:tcPr>
          <w:tcW w:w="1234" w:type="dxa"/>
          <w:gridSpan w:val="2"/>
        </w:tcPr>
        <w:p w14:paraId="4FEFD576" w14:textId="77777777" w:rsidR="009A2A3A" w:rsidRDefault="009A2A3A">
          <w:pPr>
            <w:pStyle w:val="HeaderEven"/>
            <w:rPr>
              <w:b/>
            </w:rPr>
          </w:pPr>
          <w:r>
            <w:rPr>
              <w:b/>
            </w:rPr>
            <w:t>Endnotes</w:t>
          </w:r>
        </w:p>
      </w:tc>
      <w:tc>
        <w:tcPr>
          <w:tcW w:w="6062" w:type="dxa"/>
        </w:tcPr>
        <w:p w14:paraId="3EDD013C" w14:textId="77777777" w:rsidR="009A2A3A" w:rsidRDefault="009A2A3A">
          <w:pPr>
            <w:pStyle w:val="HeaderEven"/>
          </w:pPr>
        </w:p>
      </w:tc>
    </w:tr>
    <w:tr w:rsidR="009A2A3A" w14:paraId="4EDC93CE" w14:textId="77777777">
      <w:trPr>
        <w:cantSplit/>
        <w:jc w:val="center"/>
      </w:trPr>
      <w:tc>
        <w:tcPr>
          <w:tcW w:w="7296" w:type="dxa"/>
          <w:gridSpan w:val="3"/>
        </w:tcPr>
        <w:p w14:paraId="733B8EA7" w14:textId="77777777" w:rsidR="009A2A3A" w:rsidRDefault="009A2A3A">
          <w:pPr>
            <w:pStyle w:val="HeaderEven"/>
          </w:pPr>
        </w:p>
      </w:tc>
    </w:tr>
    <w:tr w:rsidR="009A2A3A" w14:paraId="48526F5A" w14:textId="77777777">
      <w:trPr>
        <w:cantSplit/>
        <w:jc w:val="center"/>
      </w:trPr>
      <w:tc>
        <w:tcPr>
          <w:tcW w:w="700" w:type="dxa"/>
          <w:tcBorders>
            <w:bottom w:val="single" w:sz="4" w:space="0" w:color="auto"/>
          </w:tcBorders>
        </w:tcPr>
        <w:p w14:paraId="7F1F187A" w14:textId="260471DF" w:rsidR="009A2A3A" w:rsidRDefault="00D5047D">
          <w:pPr>
            <w:pStyle w:val="HeaderEven6"/>
          </w:pPr>
          <w:r>
            <w:fldChar w:fldCharType="begin"/>
          </w:r>
          <w:r>
            <w:instrText xml:space="preserve"> STYLEREF charTableNo \*charformat </w:instrText>
          </w:r>
          <w:r>
            <w:fldChar w:fldCharType="separate"/>
          </w:r>
          <w:r w:rsidR="00F66C6B">
            <w:rPr>
              <w:noProof/>
            </w:rPr>
            <w:t>4</w:t>
          </w:r>
          <w:r>
            <w:rPr>
              <w:noProof/>
            </w:rPr>
            <w:fldChar w:fldCharType="end"/>
          </w:r>
        </w:p>
      </w:tc>
      <w:tc>
        <w:tcPr>
          <w:tcW w:w="6600" w:type="dxa"/>
          <w:gridSpan w:val="2"/>
          <w:tcBorders>
            <w:bottom w:val="single" w:sz="4" w:space="0" w:color="auto"/>
          </w:tcBorders>
        </w:tcPr>
        <w:p w14:paraId="66FB0DEF" w14:textId="483A72A9" w:rsidR="009A2A3A" w:rsidRDefault="00D5047D">
          <w:pPr>
            <w:pStyle w:val="HeaderEven6"/>
          </w:pPr>
          <w:r>
            <w:fldChar w:fldCharType="begin"/>
          </w:r>
          <w:r>
            <w:instrText xml:space="preserve"> STYLEREF charTableText \*charformat </w:instrText>
          </w:r>
          <w:r>
            <w:fldChar w:fldCharType="separate"/>
          </w:r>
          <w:r w:rsidR="00F66C6B">
            <w:rPr>
              <w:noProof/>
            </w:rPr>
            <w:t>Amendment history</w:t>
          </w:r>
          <w:r>
            <w:rPr>
              <w:noProof/>
            </w:rPr>
            <w:fldChar w:fldCharType="end"/>
          </w:r>
        </w:p>
      </w:tc>
    </w:tr>
  </w:tbl>
  <w:p w14:paraId="1D86AE42" w14:textId="77777777" w:rsidR="009A2A3A" w:rsidRDefault="009A2A3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A2A3A" w14:paraId="58AFD6CB" w14:textId="77777777">
      <w:trPr>
        <w:jc w:val="center"/>
      </w:trPr>
      <w:tc>
        <w:tcPr>
          <w:tcW w:w="5741" w:type="dxa"/>
        </w:tcPr>
        <w:p w14:paraId="3D44DD8D" w14:textId="77777777" w:rsidR="009A2A3A" w:rsidRDefault="009A2A3A">
          <w:pPr>
            <w:pStyle w:val="HeaderEven"/>
            <w:jc w:val="right"/>
          </w:pPr>
        </w:p>
      </w:tc>
      <w:tc>
        <w:tcPr>
          <w:tcW w:w="1560" w:type="dxa"/>
          <w:gridSpan w:val="2"/>
        </w:tcPr>
        <w:p w14:paraId="15F4500E" w14:textId="77777777" w:rsidR="009A2A3A" w:rsidRDefault="009A2A3A">
          <w:pPr>
            <w:pStyle w:val="HeaderEven"/>
            <w:jc w:val="right"/>
            <w:rPr>
              <w:b/>
            </w:rPr>
          </w:pPr>
          <w:r>
            <w:rPr>
              <w:b/>
            </w:rPr>
            <w:t>Endnotes</w:t>
          </w:r>
        </w:p>
      </w:tc>
    </w:tr>
    <w:tr w:rsidR="009A2A3A" w14:paraId="0201305C" w14:textId="77777777">
      <w:trPr>
        <w:jc w:val="center"/>
      </w:trPr>
      <w:tc>
        <w:tcPr>
          <w:tcW w:w="7301" w:type="dxa"/>
          <w:gridSpan w:val="3"/>
        </w:tcPr>
        <w:p w14:paraId="6CCFFBF1" w14:textId="77777777" w:rsidR="009A2A3A" w:rsidRDefault="009A2A3A">
          <w:pPr>
            <w:pStyle w:val="HeaderEven"/>
            <w:jc w:val="right"/>
            <w:rPr>
              <w:b/>
            </w:rPr>
          </w:pPr>
        </w:p>
      </w:tc>
    </w:tr>
    <w:tr w:rsidR="009A2A3A" w14:paraId="5142DD85" w14:textId="77777777">
      <w:trPr>
        <w:jc w:val="center"/>
      </w:trPr>
      <w:tc>
        <w:tcPr>
          <w:tcW w:w="6600" w:type="dxa"/>
          <w:gridSpan w:val="2"/>
          <w:tcBorders>
            <w:bottom w:val="single" w:sz="4" w:space="0" w:color="auto"/>
          </w:tcBorders>
        </w:tcPr>
        <w:p w14:paraId="02A8EACE" w14:textId="33F43B98" w:rsidR="009A2A3A" w:rsidRDefault="00D5047D">
          <w:pPr>
            <w:pStyle w:val="HeaderOdd6"/>
          </w:pPr>
          <w:r>
            <w:fldChar w:fldCharType="begin"/>
          </w:r>
          <w:r>
            <w:instrText xml:space="preserve"> STYLEREF charTableText \*charformat </w:instrText>
          </w:r>
          <w:r>
            <w:fldChar w:fldCharType="separate"/>
          </w:r>
          <w:r w:rsidR="00F66C6B">
            <w:rPr>
              <w:noProof/>
            </w:rPr>
            <w:t>Earlier republications</w:t>
          </w:r>
          <w:r>
            <w:rPr>
              <w:noProof/>
            </w:rPr>
            <w:fldChar w:fldCharType="end"/>
          </w:r>
        </w:p>
      </w:tc>
      <w:tc>
        <w:tcPr>
          <w:tcW w:w="700" w:type="dxa"/>
          <w:tcBorders>
            <w:bottom w:val="single" w:sz="4" w:space="0" w:color="auto"/>
          </w:tcBorders>
        </w:tcPr>
        <w:p w14:paraId="254488DA" w14:textId="5E6ED5AF" w:rsidR="009A2A3A" w:rsidRDefault="00D5047D">
          <w:pPr>
            <w:pStyle w:val="HeaderOdd6"/>
          </w:pPr>
          <w:r>
            <w:fldChar w:fldCharType="begin"/>
          </w:r>
          <w:r>
            <w:instrText xml:space="preserve"> STYLEREF charTableNo \*charformat </w:instrText>
          </w:r>
          <w:r>
            <w:fldChar w:fldCharType="separate"/>
          </w:r>
          <w:r w:rsidR="00F66C6B">
            <w:rPr>
              <w:noProof/>
            </w:rPr>
            <w:t>5</w:t>
          </w:r>
          <w:r>
            <w:rPr>
              <w:noProof/>
            </w:rPr>
            <w:fldChar w:fldCharType="end"/>
          </w:r>
        </w:p>
      </w:tc>
    </w:tr>
  </w:tbl>
  <w:p w14:paraId="0D3910B6" w14:textId="77777777" w:rsidR="009A2A3A" w:rsidRDefault="009A2A3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4287" w14:textId="77777777" w:rsidR="009A2A3A" w:rsidRDefault="009A2A3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F454" w14:textId="77777777" w:rsidR="009A2A3A" w:rsidRDefault="009A2A3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F7A1" w14:textId="77777777" w:rsidR="009A2A3A" w:rsidRDefault="009A2A3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45CC" w14:textId="77777777" w:rsidR="009A2A3A" w:rsidRDefault="009A2A3A">
    <w:pPr>
      <w:widowControl w:val="0"/>
      <w:tabs>
        <w:tab w:val="left" w:pos="2694"/>
        <w:tab w:val="right" w:pos="7371"/>
      </w:tabs>
      <w:rPr>
        <w:sz w:val="20"/>
      </w:rPr>
    </w:pPr>
    <w:r>
      <w:tab/>
    </w:r>
    <w:r>
      <w:rPr>
        <w:i/>
        <w:sz w:val="20"/>
      </w:rPr>
      <w:t>Sale of Goods Act 1954</w:t>
    </w:r>
    <w:r>
      <w:rPr>
        <w:sz w:val="20"/>
      </w:rPr>
      <w:tab/>
    </w:r>
    <w:r>
      <w:rPr>
        <w:sz w:val="20"/>
      </w:rPr>
      <w:pgNum/>
    </w:r>
  </w:p>
  <w:p w14:paraId="1286893D" w14:textId="77777777" w:rsidR="009A2A3A" w:rsidRDefault="009A2A3A">
    <w:pPr>
      <w:widowControl w:val="0"/>
      <w:tabs>
        <w:tab w:val="left" w:pos="3580"/>
      </w:tabs>
      <w:spacing w:before="100"/>
      <w:ind w:left="142"/>
      <w:jc w:val="center"/>
      <w:rPr>
        <w:rFonts w:ascii="Helvetica" w:hAnsi="Helvetica"/>
        <w:sz w:val="20"/>
      </w:rPr>
    </w:pPr>
    <w:r>
      <w:rPr>
        <w:rFonts w:ascii="Helvetica" w:hAnsi="Helvetica"/>
        <w:b/>
        <w:sz w:val="20"/>
      </w:rPr>
      <w:t>NOTE</w:t>
    </w:r>
    <w:r>
      <w:rPr>
        <w:rFonts w:ascii="Helvetica" w:hAnsi="Helvetica"/>
        <w:sz w:val="20"/>
      </w:rPr>
      <w:t>—continued</w:t>
    </w:r>
  </w:p>
  <w:p w14:paraId="4E4BB2BD" w14:textId="77777777" w:rsidR="009A2A3A" w:rsidRDefault="009A2A3A">
    <w:pPr>
      <w:spacing w:before="120"/>
      <w:ind w:right="23"/>
      <w:jc w:val="center"/>
      <w:rPr>
        <w:rFonts w:ascii="Helvetica" w:hAnsi="Helvetica"/>
        <w:b/>
        <w:sz w:val="20"/>
      </w:rPr>
    </w:pPr>
    <w:r>
      <w:rPr>
        <w:rFonts w:ascii="Helvetica" w:hAnsi="Helvetica"/>
        <w:b/>
        <w:sz w:val="20"/>
      </w:rPr>
      <w:t>Table of Amendments</w:t>
    </w:r>
    <w:r>
      <w:rPr>
        <w:rFonts w:ascii="Helvetica" w:hAnsi="Helvetica"/>
        <w:sz w:val="20"/>
      </w:rPr>
      <w:t>—continued</w:t>
    </w:r>
  </w:p>
  <w:p w14:paraId="4914E4BC" w14:textId="77777777" w:rsidR="009A2A3A" w:rsidRDefault="009A2A3A">
    <w:pPr>
      <w:spacing w:before="20"/>
      <w:ind w:left="520" w:right="20"/>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14:paraId="4197E59A" w14:textId="77777777" w:rsidR="009A2A3A" w:rsidRDefault="009A2A3A">
    <w:pPr>
      <w:pBdr>
        <w:top w:val="single" w:sz="6" w:space="0" w:color="auto"/>
      </w:pBdr>
      <w:tabs>
        <w:tab w:val="left" w:pos="2200"/>
      </w:tabs>
      <w:spacing w:before="20" w:after="20"/>
      <w:ind w:left="260" w:right="20"/>
      <w:rPr>
        <w:rFonts w:ascii="Helvetica" w:hAnsi="Helvetica"/>
        <w:sz w:val="8"/>
      </w:rPr>
    </w:pPr>
  </w:p>
  <w:p w14:paraId="7B500E99" w14:textId="77777777" w:rsidR="009A2A3A" w:rsidRDefault="009A2A3A">
    <w:pPr>
      <w:pBdr>
        <w:top w:val="single" w:sz="6" w:space="0" w:color="auto"/>
      </w:pBdr>
      <w:tabs>
        <w:tab w:val="left" w:pos="220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494CF2A0" w14:textId="77777777" w:rsidR="009A2A3A" w:rsidRDefault="009A2A3A">
    <w:pPr>
      <w:pBdr>
        <w:bottom w:val="single" w:sz="2" w:space="0" w:color="auto"/>
      </w:pBdr>
      <w:tabs>
        <w:tab w:val="left" w:pos="2200"/>
      </w:tabs>
      <w:spacing w:before="20" w:after="20"/>
      <w:ind w:left="260" w:right="20"/>
      <w:rPr>
        <w:rFonts w:ascii="Helvetica" w:hAnsi="Helvetica"/>
        <w:sz w:val="16"/>
      </w:rPr>
    </w:pPr>
  </w:p>
  <w:p w14:paraId="2804C575" w14:textId="77777777" w:rsidR="009A2A3A" w:rsidRDefault="009A2A3A">
    <w:pPr>
      <w:tabs>
        <w:tab w:val="left" w:leader="dot" w:pos="2200"/>
      </w:tabs>
      <w:spacing w:before="20" w:after="20"/>
      <w:ind w:left="260" w:right="20"/>
      <w:rPr>
        <w:rFonts w:ascii="Helvetica" w:hAnsi="Helvetica"/>
        <w:sz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6BDF" w14:textId="77777777" w:rsidR="009A2A3A" w:rsidRDefault="009A2A3A">
    <w:pPr>
      <w:tabs>
        <w:tab w:val="left" w:pos="2720"/>
        <w:tab w:val="right" w:pos="7180"/>
      </w:tabs>
      <w:rPr>
        <w:sz w:val="20"/>
      </w:rPr>
    </w:pPr>
    <w:r>
      <w:rPr>
        <w:sz w:val="20"/>
      </w:rPr>
      <w:pgNum/>
    </w:r>
    <w:r>
      <w:tab/>
    </w:r>
    <w:r>
      <w:rPr>
        <w:i/>
        <w:sz w:val="20"/>
      </w:rPr>
      <w:t>Sale of Goods Act 1954</w:t>
    </w:r>
    <w:r>
      <w:rPr>
        <w:sz w:val="20"/>
      </w:rPr>
      <w:tab/>
    </w:r>
  </w:p>
  <w:p w14:paraId="43123DB3" w14:textId="77777777" w:rsidR="009A2A3A" w:rsidRDefault="009A2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4AF2" w14:textId="77777777" w:rsidR="00554536" w:rsidRDefault="005545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7368" w14:textId="77777777" w:rsidR="00554536" w:rsidRDefault="005545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A2A3A" w14:paraId="724B57B9" w14:textId="77777777">
      <w:tc>
        <w:tcPr>
          <w:tcW w:w="900" w:type="pct"/>
        </w:tcPr>
        <w:p w14:paraId="33D85CF6" w14:textId="77777777" w:rsidR="009A2A3A" w:rsidRDefault="009A2A3A">
          <w:pPr>
            <w:pStyle w:val="HeaderEven"/>
          </w:pPr>
        </w:p>
      </w:tc>
      <w:tc>
        <w:tcPr>
          <w:tcW w:w="4100" w:type="pct"/>
        </w:tcPr>
        <w:p w14:paraId="0E73247C" w14:textId="77777777" w:rsidR="009A2A3A" w:rsidRDefault="009A2A3A">
          <w:pPr>
            <w:pStyle w:val="HeaderEven"/>
          </w:pPr>
        </w:p>
      </w:tc>
    </w:tr>
    <w:tr w:rsidR="009A2A3A" w14:paraId="4AAEA73B" w14:textId="77777777">
      <w:tc>
        <w:tcPr>
          <w:tcW w:w="4100" w:type="pct"/>
          <w:gridSpan w:val="2"/>
          <w:tcBorders>
            <w:bottom w:val="single" w:sz="4" w:space="0" w:color="auto"/>
          </w:tcBorders>
        </w:tcPr>
        <w:p w14:paraId="4F715AA1" w14:textId="66E4AF05" w:rsidR="009A2A3A" w:rsidRDefault="00FD658F">
          <w:pPr>
            <w:pStyle w:val="HeaderEven6"/>
          </w:pPr>
          <w:fldSimple w:instr=" STYLEREF charContents \* MERGEFORMAT ">
            <w:r w:rsidR="00F66C6B">
              <w:rPr>
                <w:noProof/>
              </w:rPr>
              <w:t>Contents</w:t>
            </w:r>
          </w:fldSimple>
        </w:p>
      </w:tc>
    </w:tr>
  </w:tbl>
  <w:p w14:paraId="29526CFC" w14:textId="2489EF53" w:rsidR="009A2A3A" w:rsidRDefault="009A2A3A">
    <w:pPr>
      <w:pStyle w:val="N-9pt"/>
    </w:pPr>
    <w:r>
      <w:tab/>
    </w:r>
    <w:fldSimple w:instr=" STYLEREF charPage \* MERGEFORMAT ">
      <w:r w:rsidR="00F66C6B">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A2A3A" w14:paraId="018D6923" w14:textId="77777777">
      <w:tc>
        <w:tcPr>
          <w:tcW w:w="4100" w:type="pct"/>
        </w:tcPr>
        <w:p w14:paraId="5B2EEB74" w14:textId="77777777" w:rsidR="009A2A3A" w:rsidRDefault="009A2A3A">
          <w:pPr>
            <w:pStyle w:val="HeaderOdd"/>
          </w:pPr>
        </w:p>
      </w:tc>
      <w:tc>
        <w:tcPr>
          <w:tcW w:w="900" w:type="pct"/>
        </w:tcPr>
        <w:p w14:paraId="320B962F" w14:textId="77777777" w:rsidR="009A2A3A" w:rsidRDefault="009A2A3A">
          <w:pPr>
            <w:pStyle w:val="HeaderOdd"/>
          </w:pPr>
        </w:p>
      </w:tc>
    </w:tr>
    <w:tr w:rsidR="009A2A3A" w14:paraId="0F484D88" w14:textId="77777777">
      <w:tc>
        <w:tcPr>
          <w:tcW w:w="900" w:type="pct"/>
          <w:gridSpan w:val="2"/>
          <w:tcBorders>
            <w:bottom w:val="single" w:sz="4" w:space="0" w:color="auto"/>
          </w:tcBorders>
        </w:tcPr>
        <w:p w14:paraId="290711F3" w14:textId="0970A517" w:rsidR="009A2A3A" w:rsidRDefault="00FD658F">
          <w:pPr>
            <w:pStyle w:val="HeaderOdd6"/>
          </w:pPr>
          <w:fldSimple w:instr=" STYLEREF charContents \* MERGEFORMAT ">
            <w:r w:rsidR="00F66C6B">
              <w:rPr>
                <w:noProof/>
              </w:rPr>
              <w:t>Contents</w:t>
            </w:r>
          </w:fldSimple>
        </w:p>
      </w:tc>
    </w:tr>
  </w:tbl>
  <w:p w14:paraId="63D30680" w14:textId="01975467" w:rsidR="009A2A3A" w:rsidRDefault="009A2A3A">
    <w:pPr>
      <w:pStyle w:val="N-9pt"/>
    </w:pPr>
    <w:r>
      <w:tab/>
    </w:r>
    <w:fldSimple w:instr=" STYLEREF charPage \* MERGEFORMAT ">
      <w:r w:rsidR="00F66C6B">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A2A3A" w14:paraId="7DE2F437" w14:textId="77777777">
      <w:tc>
        <w:tcPr>
          <w:tcW w:w="900" w:type="pct"/>
        </w:tcPr>
        <w:p w14:paraId="60A03462" w14:textId="5E1AAF3D" w:rsidR="009A2A3A" w:rsidRDefault="00891FAE">
          <w:pPr>
            <w:pStyle w:val="HeaderEven"/>
            <w:rPr>
              <w:b/>
            </w:rPr>
          </w:pPr>
          <w:r>
            <w:rPr>
              <w:b/>
            </w:rPr>
            <w:fldChar w:fldCharType="begin"/>
          </w:r>
          <w:r w:rsidR="009A2A3A">
            <w:rPr>
              <w:b/>
            </w:rPr>
            <w:instrText xml:space="preserve"> STYLEREF CharPartNo \*charformat </w:instrText>
          </w:r>
          <w:r>
            <w:rPr>
              <w:b/>
            </w:rPr>
            <w:fldChar w:fldCharType="separate"/>
          </w:r>
          <w:r w:rsidR="00F66C6B">
            <w:rPr>
              <w:b/>
              <w:noProof/>
            </w:rPr>
            <w:t>Part 7</w:t>
          </w:r>
          <w:r>
            <w:rPr>
              <w:b/>
            </w:rPr>
            <w:fldChar w:fldCharType="end"/>
          </w:r>
        </w:p>
      </w:tc>
      <w:tc>
        <w:tcPr>
          <w:tcW w:w="4100" w:type="pct"/>
        </w:tcPr>
        <w:p w14:paraId="7D06832B" w14:textId="61652ACF" w:rsidR="009A2A3A" w:rsidRDefault="00D5047D">
          <w:pPr>
            <w:pStyle w:val="HeaderEven"/>
          </w:pPr>
          <w:r>
            <w:fldChar w:fldCharType="begin"/>
          </w:r>
          <w:r>
            <w:instrText xml:space="preserve"> STYLEREF CharPartText \*charformat </w:instrText>
          </w:r>
          <w:r>
            <w:fldChar w:fldCharType="separate"/>
          </w:r>
          <w:r w:rsidR="00F66C6B">
            <w:rPr>
              <w:noProof/>
            </w:rPr>
            <w:t>Miscellaneous</w:t>
          </w:r>
          <w:r>
            <w:rPr>
              <w:noProof/>
            </w:rPr>
            <w:fldChar w:fldCharType="end"/>
          </w:r>
        </w:p>
      </w:tc>
    </w:tr>
    <w:tr w:rsidR="009A2A3A" w14:paraId="4972F7D5" w14:textId="77777777">
      <w:tc>
        <w:tcPr>
          <w:tcW w:w="900" w:type="pct"/>
        </w:tcPr>
        <w:p w14:paraId="06BFDBE5" w14:textId="00C6B1EA" w:rsidR="009A2A3A" w:rsidRDefault="00891FAE">
          <w:pPr>
            <w:pStyle w:val="HeaderEven"/>
            <w:rPr>
              <w:b/>
            </w:rPr>
          </w:pPr>
          <w:r>
            <w:rPr>
              <w:b/>
            </w:rPr>
            <w:fldChar w:fldCharType="begin"/>
          </w:r>
          <w:r w:rsidR="009A2A3A">
            <w:rPr>
              <w:b/>
            </w:rPr>
            <w:instrText xml:space="preserve"> STYLEREF CharDivNo \*charformat </w:instrText>
          </w:r>
          <w:r>
            <w:rPr>
              <w:b/>
            </w:rPr>
            <w:fldChar w:fldCharType="end"/>
          </w:r>
        </w:p>
      </w:tc>
      <w:tc>
        <w:tcPr>
          <w:tcW w:w="4100" w:type="pct"/>
        </w:tcPr>
        <w:p w14:paraId="096381B0" w14:textId="6D3A0AFC" w:rsidR="009A2A3A" w:rsidRDefault="00891FAE">
          <w:pPr>
            <w:pStyle w:val="HeaderEven"/>
          </w:pPr>
          <w:r>
            <w:fldChar w:fldCharType="begin"/>
          </w:r>
          <w:r w:rsidR="009A2A3A">
            <w:instrText xml:space="preserve"> STYLEREF CharDivText \*charformat </w:instrText>
          </w:r>
          <w:r>
            <w:fldChar w:fldCharType="end"/>
          </w:r>
        </w:p>
      </w:tc>
    </w:tr>
    <w:tr w:rsidR="009A2A3A" w14:paraId="72E28546" w14:textId="77777777">
      <w:trPr>
        <w:cantSplit/>
      </w:trPr>
      <w:tc>
        <w:tcPr>
          <w:tcW w:w="4997" w:type="pct"/>
          <w:gridSpan w:val="2"/>
          <w:tcBorders>
            <w:bottom w:val="single" w:sz="4" w:space="0" w:color="auto"/>
          </w:tcBorders>
        </w:tcPr>
        <w:p w14:paraId="5A9A7760" w14:textId="14E56681" w:rsidR="009A2A3A" w:rsidRDefault="00201B73">
          <w:pPr>
            <w:pStyle w:val="HeaderEven6"/>
          </w:pPr>
          <w:fldSimple w:instr=" DOCPROPERTY &quot;Company&quot;  \* MERGEFORMAT ">
            <w:r>
              <w:t>Section</w:t>
            </w:r>
          </w:fldSimple>
          <w:r w:rsidR="009A2A3A">
            <w:t xml:space="preserve"> </w:t>
          </w:r>
          <w:r w:rsidR="00D5047D">
            <w:fldChar w:fldCharType="begin"/>
          </w:r>
          <w:r w:rsidR="00D5047D">
            <w:instrText xml:space="preserve"> STYLEREF CharSectNo \*charformat </w:instrText>
          </w:r>
          <w:r w:rsidR="00D5047D">
            <w:fldChar w:fldCharType="separate"/>
          </w:r>
          <w:r w:rsidR="00F66C6B">
            <w:rPr>
              <w:noProof/>
            </w:rPr>
            <w:t>59</w:t>
          </w:r>
          <w:r w:rsidR="00D5047D">
            <w:rPr>
              <w:noProof/>
            </w:rPr>
            <w:fldChar w:fldCharType="end"/>
          </w:r>
        </w:p>
      </w:tc>
    </w:tr>
  </w:tbl>
  <w:p w14:paraId="771FC1BE" w14:textId="77777777" w:rsidR="009A2A3A" w:rsidRDefault="009A2A3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A2A3A" w14:paraId="00313596" w14:textId="77777777">
      <w:tc>
        <w:tcPr>
          <w:tcW w:w="4100" w:type="pct"/>
        </w:tcPr>
        <w:p w14:paraId="16ED1ED3" w14:textId="64F66F80" w:rsidR="009A2A3A" w:rsidRDefault="00D5047D">
          <w:pPr>
            <w:pStyle w:val="HeaderEven"/>
            <w:jc w:val="right"/>
          </w:pPr>
          <w:r>
            <w:fldChar w:fldCharType="begin"/>
          </w:r>
          <w:r>
            <w:instrText xml:space="preserve"> STYLEREF CharPartText \*charformat </w:instrText>
          </w:r>
          <w:r>
            <w:fldChar w:fldCharType="separate"/>
          </w:r>
          <w:r w:rsidR="00F66C6B">
            <w:rPr>
              <w:noProof/>
            </w:rPr>
            <w:t>Miscellaneous</w:t>
          </w:r>
          <w:r>
            <w:rPr>
              <w:noProof/>
            </w:rPr>
            <w:fldChar w:fldCharType="end"/>
          </w:r>
        </w:p>
      </w:tc>
      <w:tc>
        <w:tcPr>
          <w:tcW w:w="900" w:type="pct"/>
        </w:tcPr>
        <w:p w14:paraId="21C43BA7" w14:textId="3FE68D0D" w:rsidR="009A2A3A" w:rsidRDefault="00891FAE">
          <w:pPr>
            <w:pStyle w:val="HeaderEven"/>
            <w:jc w:val="right"/>
            <w:rPr>
              <w:b/>
            </w:rPr>
          </w:pPr>
          <w:r>
            <w:rPr>
              <w:b/>
            </w:rPr>
            <w:fldChar w:fldCharType="begin"/>
          </w:r>
          <w:r w:rsidR="009A2A3A">
            <w:rPr>
              <w:b/>
            </w:rPr>
            <w:instrText xml:space="preserve"> STYLEREF CharPartNo \*charformat </w:instrText>
          </w:r>
          <w:r>
            <w:rPr>
              <w:b/>
            </w:rPr>
            <w:fldChar w:fldCharType="separate"/>
          </w:r>
          <w:r w:rsidR="00F66C6B">
            <w:rPr>
              <w:b/>
              <w:noProof/>
            </w:rPr>
            <w:t>Part 7</w:t>
          </w:r>
          <w:r>
            <w:rPr>
              <w:b/>
            </w:rPr>
            <w:fldChar w:fldCharType="end"/>
          </w:r>
        </w:p>
      </w:tc>
    </w:tr>
    <w:tr w:rsidR="009A2A3A" w14:paraId="08430172" w14:textId="77777777">
      <w:tc>
        <w:tcPr>
          <w:tcW w:w="4100" w:type="pct"/>
        </w:tcPr>
        <w:p w14:paraId="7AE16CA4" w14:textId="353ECA20" w:rsidR="009A2A3A" w:rsidRDefault="00891FAE">
          <w:pPr>
            <w:pStyle w:val="HeaderEven"/>
            <w:jc w:val="right"/>
          </w:pPr>
          <w:r>
            <w:fldChar w:fldCharType="begin"/>
          </w:r>
          <w:r w:rsidR="009A2A3A">
            <w:instrText xml:space="preserve"> STYLEREF CharDivText \*charformat </w:instrText>
          </w:r>
          <w:r>
            <w:fldChar w:fldCharType="end"/>
          </w:r>
        </w:p>
      </w:tc>
      <w:tc>
        <w:tcPr>
          <w:tcW w:w="900" w:type="pct"/>
        </w:tcPr>
        <w:p w14:paraId="3511D5C7" w14:textId="6DCD7967" w:rsidR="009A2A3A" w:rsidRDefault="00891FAE">
          <w:pPr>
            <w:pStyle w:val="HeaderEven"/>
            <w:jc w:val="right"/>
            <w:rPr>
              <w:b/>
            </w:rPr>
          </w:pPr>
          <w:r>
            <w:rPr>
              <w:b/>
            </w:rPr>
            <w:fldChar w:fldCharType="begin"/>
          </w:r>
          <w:r w:rsidR="009A2A3A">
            <w:rPr>
              <w:b/>
            </w:rPr>
            <w:instrText xml:space="preserve"> STYLEREF CharDivNo \*charformat </w:instrText>
          </w:r>
          <w:r>
            <w:rPr>
              <w:b/>
            </w:rPr>
            <w:fldChar w:fldCharType="end"/>
          </w:r>
        </w:p>
      </w:tc>
    </w:tr>
    <w:tr w:rsidR="009A2A3A" w14:paraId="16A16FA1" w14:textId="77777777">
      <w:trPr>
        <w:cantSplit/>
      </w:trPr>
      <w:tc>
        <w:tcPr>
          <w:tcW w:w="5000" w:type="pct"/>
          <w:gridSpan w:val="2"/>
          <w:tcBorders>
            <w:bottom w:val="single" w:sz="4" w:space="0" w:color="auto"/>
          </w:tcBorders>
        </w:tcPr>
        <w:p w14:paraId="0D9B3734" w14:textId="581E2D3D" w:rsidR="009A2A3A" w:rsidRDefault="00201B73">
          <w:pPr>
            <w:pStyle w:val="HeaderOdd6"/>
          </w:pPr>
          <w:fldSimple w:instr=" DOCPROPERTY &quot;Company&quot;  \* MERGEFORMAT ">
            <w:r>
              <w:t>Section</w:t>
            </w:r>
          </w:fldSimple>
          <w:r w:rsidR="009A2A3A">
            <w:t xml:space="preserve"> </w:t>
          </w:r>
          <w:r w:rsidR="00D5047D">
            <w:fldChar w:fldCharType="begin"/>
          </w:r>
          <w:r w:rsidR="00D5047D">
            <w:instrText xml:space="preserve"> STYLEREF CharSectNo \*charformat </w:instrText>
          </w:r>
          <w:r w:rsidR="00D5047D">
            <w:fldChar w:fldCharType="separate"/>
          </w:r>
          <w:r w:rsidR="00F66C6B">
            <w:rPr>
              <w:noProof/>
            </w:rPr>
            <w:t>61</w:t>
          </w:r>
          <w:r w:rsidR="00D5047D">
            <w:rPr>
              <w:noProof/>
            </w:rPr>
            <w:fldChar w:fldCharType="end"/>
          </w:r>
        </w:p>
      </w:tc>
    </w:tr>
  </w:tbl>
  <w:p w14:paraId="4A442DA2" w14:textId="77777777" w:rsidR="009A2A3A" w:rsidRDefault="009A2A3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A2A3A" w14:paraId="203C69FD" w14:textId="77777777">
      <w:trPr>
        <w:jc w:val="center"/>
      </w:trPr>
      <w:tc>
        <w:tcPr>
          <w:tcW w:w="1340" w:type="dxa"/>
        </w:tcPr>
        <w:p w14:paraId="218AFBA0" w14:textId="77777777" w:rsidR="009A2A3A" w:rsidRDefault="009A2A3A">
          <w:pPr>
            <w:pStyle w:val="HeaderEven"/>
          </w:pPr>
        </w:p>
      </w:tc>
      <w:tc>
        <w:tcPr>
          <w:tcW w:w="6583" w:type="dxa"/>
        </w:tcPr>
        <w:p w14:paraId="6BE3E105" w14:textId="77777777" w:rsidR="009A2A3A" w:rsidRDefault="009A2A3A">
          <w:pPr>
            <w:pStyle w:val="HeaderEven"/>
          </w:pPr>
        </w:p>
      </w:tc>
    </w:tr>
    <w:tr w:rsidR="009A2A3A" w14:paraId="43803671" w14:textId="77777777">
      <w:trPr>
        <w:jc w:val="center"/>
      </w:trPr>
      <w:tc>
        <w:tcPr>
          <w:tcW w:w="7923" w:type="dxa"/>
          <w:gridSpan w:val="2"/>
          <w:tcBorders>
            <w:bottom w:val="single" w:sz="4" w:space="0" w:color="auto"/>
          </w:tcBorders>
        </w:tcPr>
        <w:p w14:paraId="48BADB69" w14:textId="77777777" w:rsidR="009A2A3A" w:rsidRDefault="009A2A3A">
          <w:pPr>
            <w:pStyle w:val="HeaderEven6"/>
          </w:pPr>
          <w:r>
            <w:t>Dictionary</w:t>
          </w:r>
        </w:p>
      </w:tc>
    </w:tr>
  </w:tbl>
  <w:p w14:paraId="28B56B16" w14:textId="77777777" w:rsidR="009A2A3A" w:rsidRDefault="009A2A3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A2A3A" w14:paraId="7A822780" w14:textId="77777777">
      <w:trPr>
        <w:jc w:val="center"/>
      </w:trPr>
      <w:tc>
        <w:tcPr>
          <w:tcW w:w="6583" w:type="dxa"/>
        </w:tcPr>
        <w:p w14:paraId="10BBD3C5" w14:textId="77777777" w:rsidR="009A2A3A" w:rsidRDefault="009A2A3A">
          <w:pPr>
            <w:pStyle w:val="HeaderOdd"/>
          </w:pPr>
        </w:p>
      </w:tc>
      <w:tc>
        <w:tcPr>
          <w:tcW w:w="1340" w:type="dxa"/>
        </w:tcPr>
        <w:p w14:paraId="10B7E969" w14:textId="77777777" w:rsidR="009A2A3A" w:rsidRDefault="009A2A3A">
          <w:pPr>
            <w:pStyle w:val="HeaderOdd"/>
          </w:pPr>
        </w:p>
      </w:tc>
    </w:tr>
    <w:tr w:rsidR="009A2A3A" w14:paraId="1A215D50" w14:textId="77777777">
      <w:trPr>
        <w:jc w:val="center"/>
      </w:trPr>
      <w:tc>
        <w:tcPr>
          <w:tcW w:w="7923" w:type="dxa"/>
          <w:gridSpan w:val="2"/>
          <w:tcBorders>
            <w:bottom w:val="single" w:sz="4" w:space="0" w:color="auto"/>
          </w:tcBorders>
        </w:tcPr>
        <w:p w14:paraId="6E3248D7" w14:textId="77777777" w:rsidR="009A2A3A" w:rsidRDefault="009A2A3A">
          <w:pPr>
            <w:pStyle w:val="HeaderOdd6"/>
          </w:pPr>
          <w:r>
            <w:t>Dictionary</w:t>
          </w:r>
        </w:p>
      </w:tc>
    </w:tr>
  </w:tbl>
  <w:p w14:paraId="0D058D9F" w14:textId="77777777" w:rsidR="009A2A3A" w:rsidRDefault="009A2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E381B3F"/>
    <w:multiLevelType w:val="singleLevel"/>
    <w:tmpl w:val="A3B4CC88"/>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7"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1"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6"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8"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9"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0"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1"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4" w15:restartNumberingAfterBreak="0">
    <w:nsid w:val="538B3932"/>
    <w:multiLevelType w:val="singleLevel"/>
    <w:tmpl w:val="7AD2274C"/>
    <w:lvl w:ilvl="0">
      <w:start w:val="1"/>
      <w:numFmt w:val="bullet"/>
      <w:lvlText w:val=""/>
      <w:lvlJc w:val="left"/>
      <w:pPr>
        <w:tabs>
          <w:tab w:val="num" w:pos="960"/>
        </w:tabs>
        <w:ind w:left="900" w:hanging="300"/>
      </w:pPr>
      <w:rPr>
        <w:rFonts w:ascii="Symbol" w:hAnsi="Symbol" w:hint="default"/>
        <w:sz w:val="18"/>
      </w:rPr>
    </w:lvl>
  </w:abstractNum>
  <w:abstractNum w:abstractNumId="35"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6"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8"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9"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3"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4"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6"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7"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14613381">
    <w:abstractNumId w:val="5"/>
  </w:num>
  <w:num w:numId="2" w16cid:durableId="63378753">
    <w:abstractNumId w:val="31"/>
  </w:num>
  <w:num w:numId="3" w16cid:durableId="1742634044">
    <w:abstractNumId w:val="44"/>
  </w:num>
  <w:num w:numId="4" w16cid:durableId="1213226630">
    <w:abstractNumId w:val="37"/>
  </w:num>
  <w:num w:numId="5" w16cid:durableId="1185481598">
    <w:abstractNumId w:val="43"/>
  </w:num>
  <w:num w:numId="6" w16cid:durableId="2033024456">
    <w:abstractNumId w:val="30"/>
  </w:num>
  <w:num w:numId="7" w16cid:durableId="1473019249">
    <w:abstractNumId w:val="22"/>
  </w:num>
  <w:num w:numId="8" w16cid:durableId="2007320784">
    <w:abstractNumId w:val="17"/>
  </w:num>
  <w:num w:numId="9" w16cid:durableId="103812097">
    <w:abstractNumId w:val="21"/>
  </w:num>
  <w:num w:numId="10" w16cid:durableId="1209957569">
    <w:abstractNumId w:val="12"/>
  </w:num>
  <w:num w:numId="11" w16cid:durableId="155924851">
    <w:abstractNumId w:val="32"/>
  </w:num>
  <w:num w:numId="12" w16cid:durableId="2086610921">
    <w:abstractNumId w:val="18"/>
  </w:num>
  <w:num w:numId="13" w16cid:durableId="999576139">
    <w:abstractNumId w:val="35"/>
  </w:num>
  <w:num w:numId="14" w16cid:durableId="930620723">
    <w:abstractNumId w:val="23"/>
  </w:num>
  <w:num w:numId="15" w16cid:durableId="531696148">
    <w:abstractNumId w:val="16"/>
  </w:num>
  <w:num w:numId="16" w16cid:durableId="858541209">
    <w:abstractNumId w:val="24"/>
  </w:num>
  <w:num w:numId="17" w16cid:durableId="364137160">
    <w:abstractNumId w:val="13"/>
  </w:num>
  <w:num w:numId="18" w16cid:durableId="1940603203">
    <w:abstractNumId w:val="15"/>
  </w:num>
  <w:num w:numId="19" w16cid:durableId="2079982801">
    <w:abstractNumId w:val="40"/>
  </w:num>
  <w:num w:numId="20" w16cid:durableId="215894652">
    <w:abstractNumId w:val="28"/>
  </w:num>
  <w:num w:numId="21" w16cid:durableId="1217625768">
    <w:abstractNumId w:val="36"/>
  </w:num>
  <w:num w:numId="22" w16cid:durableId="329525127">
    <w:abstractNumId w:val="38"/>
  </w:num>
  <w:num w:numId="23" w16cid:durableId="1105075961">
    <w:abstractNumId w:val="41"/>
  </w:num>
  <w:num w:numId="24" w16cid:durableId="1940675731">
    <w:abstractNumId w:val="29"/>
  </w:num>
  <w:num w:numId="25" w16cid:durableId="258566140">
    <w:abstractNumId w:val="11"/>
  </w:num>
  <w:num w:numId="26" w16cid:durableId="152338375">
    <w:abstractNumId w:val="25"/>
  </w:num>
  <w:num w:numId="27" w16cid:durableId="1368942587">
    <w:abstractNumId w:val="47"/>
  </w:num>
  <w:num w:numId="28" w16cid:durableId="2035304124">
    <w:abstractNumId w:val="46"/>
  </w:num>
  <w:num w:numId="29" w16cid:durableId="1743867820">
    <w:abstractNumId w:val="10"/>
  </w:num>
  <w:num w:numId="30" w16cid:durableId="1800950509">
    <w:abstractNumId w:val="33"/>
  </w:num>
  <w:num w:numId="31" w16cid:durableId="601380170">
    <w:abstractNumId w:val="20"/>
  </w:num>
  <w:num w:numId="32" w16cid:durableId="451633199">
    <w:abstractNumId w:val="26"/>
  </w:num>
  <w:num w:numId="33" w16cid:durableId="570963082">
    <w:abstractNumId w:val="45"/>
  </w:num>
  <w:num w:numId="34" w16cid:durableId="69468839">
    <w:abstractNumId w:val="27"/>
  </w:num>
  <w:num w:numId="35" w16cid:durableId="1760982338">
    <w:abstractNumId w:val="14"/>
  </w:num>
  <w:num w:numId="36" w16cid:durableId="541750157">
    <w:abstractNumId w:val="34"/>
  </w:num>
  <w:num w:numId="37" w16cid:durableId="1378622647">
    <w:abstractNumId w:val="19"/>
  </w:num>
  <w:num w:numId="38" w16cid:durableId="1242642929">
    <w:abstractNumId w:val="39"/>
  </w:num>
  <w:num w:numId="39" w16cid:durableId="2117938127">
    <w:abstractNumId w:val="48"/>
  </w:num>
  <w:num w:numId="40" w16cid:durableId="393892514">
    <w:abstractNumId w:val="9"/>
  </w:num>
  <w:num w:numId="41" w16cid:durableId="781145692">
    <w:abstractNumId w:val="7"/>
  </w:num>
  <w:num w:numId="42" w16cid:durableId="549078517">
    <w:abstractNumId w:val="6"/>
  </w:num>
  <w:num w:numId="43" w16cid:durableId="1113482013">
    <w:abstractNumId w:val="4"/>
  </w:num>
  <w:num w:numId="44" w16cid:durableId="1870607166">
    <w:abstractNumId w:val="8"/>
  </w:num>
  <w:num w:numId="45" w16cid:durableId="364840679">
    <w:abstractNumId w:val="3"/>
  </w:num>
  <w:num w:numId="46" w16cid:durableId="1595439269">
    <w:abstractNumId w:val="2"/>
  </w:num>
  <w:num w:numId="47" w16cid:durableId="1602642666">
    <w:abstractNumId w:val="1"/>
  </w:num>
  <w:num w:numId="48" w16cid:durableId="1106655656">
    <w:abstractNumId w:val="0"/>
  </w:num>
  <w:num w:numId="49" w16cid:durableId="32540676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oNotHyphenateCaps/>
  <w:evenAndOddHeaders/>
  <w:drawingGridHorizontalSpacing w:val="71"/>
  <w:drawingGridVerticalSpacing w:val="48"/>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4CC"/>
    <w:rsid w:val="00060861"/>
    <w:rsid w:val="000E3746"/>
    <w:rsid w:val="00136EED"/>
    <w:rsid w:val="00184645"/>
    <w:rsid w:val="00201B73"/>
    <w:rsid w:val="003444CC"/>
    <w:rsid w:val="00374083"/>
    <w:rsid w:val="00385CC1"/>
    <w:rsid w:val="004037B7"/>
    <w:rsid w:val="00434C8E"/>
    <w:rsid w:val="004A73FB"/>
    <w:rsid w:val="004E6261"/>
    <w:rsid w:val="0054137B"/>
    <w:rsid w:val="00554536"/>
    <w:rsid w:val="005B342D"/>
    <w:rsid w:val="0065155F"/>
    <w:rsid w:val="00864DC9"/>
    <w:rsid w:val="00891FAE"/>
    <w:rsid w:val="008E674E"/>
    <w:rsid w:val="0094715C"/>
    <w:rsid w:val="009A2A3A"/>
    <w:rsid w:val="00A85CF3"/>
    <w:rsid w:val="00AD451C"/>
    <w:rsid w:val="00B1299E"/>
    <w:rsid w:val="00BC1BBF"/>
    <w:rsid w:val="00CB46D5"/>
    <w:rsid w:val="00D5047D"/>
    <w:rsid w:val="00D9029F"/>
    <w:rsid w:val="00E96B61"/>
    <w:rsid w:val="00F66C6B"/>
    <w:rsid w:val="00F955C1"/>
    <w:rsid w:val="00FA22B1"/>
    <w:rsid w:val="00FB3B54"/>
    <w:rsid w:val="00FD65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4BA42"/>
  <w15:docId w15:val="{04009BD4-DFCE-4EF8-9CB9-AC406F6C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55F"/>
    <w:pPr>
      <w:tabs>
        <w:tab w:val="left" w:pos="0"/>
      </w:tabs>
    </w:pPr>
    <w:rPr>
      <w:rFonts w:ascii="Times New Roman" w:hAnsi="Times New Roman"/>
      <w:sz w:val="24"/>
      <w:lang w:eastAsia="en-US"/>
    </w:rPr>
  </w:style>
  <w:style w:type="paragraph" w:styleId="Heading1">
    <w:name w:val="heading 1"/>
    <w:basedOn w:val="Normal"/>
    <w:next w:val="Normal"/>
    <w:qFormat/>
    <w:rsid w:val="0065155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65155F"/>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5155F"/>
    <w:pPr>
      <w:keepNext/>
      <w:spacing w:before="140"/>
      <w:outlineLvl w:val="2"/>
    </w:pPr>
    <w:rPr>
      <w:b/>
    </w:rPr>
  </w:style>
  <w:style w:type="paragraph" w:styleId="Heading4">
    <w:name w:val="heading 4"/>
    <w:basedOn w:val="Normal"/>
    <w:next w:val="Normal"/>
    <w:qFormat/>
    <w:rsid w:val="0065155F"/>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AD451C"/>
    <w:pPr>
      <w:spacing w:before="80" w:after="80"/>
      <w:ind w:firstLine="400"/>
      <w:jc w:val="both"/>
    </w:pPr>
    <w:rPr>
      <w:rFonts w:ascii="Times" w:hAnsi="Times"/>
      <w:sz w:val="24"/>
      <w:lang w:val="en-US" w:eastAsia="en-US"/>
    </w:rPr>
  </w:style>
  <w:style w:type="paragraph" w:styleId="Footer">
    <w:name w:val="footer"/>
    <w:basedOn w:val="Normal"/>
    <w:link w:val="FooterChar"/>
    <w:rsid w:val="0065155F"/>
    <w:pPr>
      <w:spacing w:before="120" w:line="240" w:lineRule="exact"/>
    </w:pPr>
    <w:rPr>
      <w:rFonts w:ascii="Arial" w:hAnsi="Arial"/>
      <w:sz w:val="18"/>
    </w:rPr>
  </w:style>
  <w:style w:type="paragraph" w:styleId="TOC3">
    <w:name w:val="toc 3"/>
    <w:basedOn w:val="Normal"/>
    <w:next w:val="Normal"/>
    <w:autoRedefine/>
    <w:uiPriority w:val="39"/>
    <w:rsid w:val="0065155F"/>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65155F"/>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uiPriority w:val="39"/>
    <w:rsid w:val="0065155F"/>
    <w:pPr>
      <w:keepNext/>
      <w:tabs>
        <w:tab w:val="left" w:pos="2000"/>
        <w:tab w:val="right" w:pos="7672"/>
      </w:tabs>
      <w:spacing w:before="480"/>
      <w:ind w:left="2000" w:right="440" w:hanging="2000"/>
    </w:pPr>
    <w:rPr>
      <w:rFonts w:ascii="Arial" w:hAnsi="Arial"/>
      <w:b/>
      <w:noProof/>
    </w:rPr>
  </w:style>
  <w:style w:type="paragraph" w:styleId="Header">
    <w:name w:val="header"/>
    <w:basedOn w:val="Normal"/>
    <w:rsid w:val="0065155F"/>
    <w:pPr>
      <w:tabs>
        <w:tab w:val="center" w:pos="4153"/>
        <w:tab w:val="right" w:pos="8306"/>
      </w:tabs>
    </w:pPr>
  </w:style>
  <w:style w:type="character" w:styleId="PageNumber">
    <w:name w:val="page number"/>
    <w:basedOn w:val="DefaultParagraphFont"/>
    <w:rsid w:val="0065155F"/>
  </w:style>
  <w:style w:type="paragraph" w:customStyle="1" w:styleId="amendschedule">
    <w:name w:val="amend schedule"/>
    <w:next w:val="allsections"/>
    <w:rsid w:val="00AD451C"/>
    <w:pPr>
      <w:spacing w:before="140"/>
    </w:pPr>
    <w:rPr>
      <w:rFonts w:ascii="Times" w:hAnsi="Times"/>
      <w:b/>
      <w:sz w:val="24"/>
      <w:lang w:val="en-US" w:eastAsia="en-US"/>
    </w:rPr>
  </w:style>
  <w:style w:type="paragraph" w:customStyle="1" w:styleId="def">
    <w:name w:val="def"/>
    <w:rsid w:val="00AD451C"/>
    <w:pPr>
      <w:spacing w:before="80" w:after="80"/>
      <w:ind w:left="900" w:hanging="500"/>
      <w:jc w:val="both"/>
    </w:pPr>
    <w:rPr>
      <w:rFonts w:ascii="Times" w:hAnsi="Times"/>
      <w:sz w:val="24"/>
      <w:lang w:val="en-US" w:eastAsia="en-US"/>
    </w:rPr>
  </w:style>
  <w:style w:type="paragraph" w:customStyle="1" w:styleId="definpara">
    <w:name w:val="def in para"/>
    <w:rsid w:val="00AD451C"/>
    <w:pPr>
      <w:spacing w:before="80" w:after="80"/>
      <w:ind w:left="1720" w:hanging="380"/>
      <w:jc w:val="both"/>
    </w:pPr>
    <w:rPr>
      <w:rFonts w:ascii="Times" w:hAnsi="Times"/>
      <w:sz w:val="24"/>
      <w:lang w:val="en-US" w:eastAsia="en-US"/>
    </w:rPr>
  </w:style>
  <w:style w:type="paragraph" w:customStyle="1" w:styleId="aindent">
    <w:name w:val="a indent"/>
    <w:basedOn w:val="Normal"/>
    <w:rsid w:val="00AD451C"/>
    <w:pPr>
      <w:tabs>
        <w:tab w:val="right" w:pos="700"/>
      </w:tabs>
      <w:ind w:left="900" w:hanging="900"/>
    </w:pPr>
  </w:style>
  <w:style w:type="paragraph" w:customStyle="1" w:styleId="iindent">
    <w:name w:val="i indent"/>
    <w:rsid w:val="00AD451C"/>
    <w:pPr>
      <w:tabs>
        <w:tab w:val="right" w:pos="1340"/>
      </w:tabs>
      <w:spacing w:before="80" w:after="80"/>
      <w:ind w:left="1600" w:hanging="1600"/>
      <w:jc w:val="both"/>
    </w:pPr>
    <w:rPr>
      <w:rFonts w:ascii="Times" w:hAnsi="Times"/>
      <w:sz w:val="24"/>
      <w:lang w:val="en-US" w:eastAsia="en-US"/>
    </w:rPr>
  </w:style>
  <w:style w:type="paragraph" w:customStyle="1" w:styleId="Bindent">
    <w:name w:val="B indent"/>
    <w:rsid w:val="00AD451C"/>
    <w:pPr>
      <w:spacing w:before="80" w:after="80"/>
      <w:ind w:left="2260" w:hanging="500"/>
      <w:jc w:val="both"/>
    </w:pPr>
    <w:rPr>
      <w:rFonts w:ascii="Times" w:hAnsi="Times"/>
      <w:sz w:val="24"/>
      <w:lang w:val="en-US" w:eastAsia="en-US"/>
    </w:rPr>
  </w:style>
  <w:style w:type="paragraph" w:customStyle="1" w:styleId="defaindent">
    <w:name w:val="def a indent"/>
    <w:rsid w:val="00AD451C"/>
    <w:pPr>
      <w:tabs>
        <w:tab w:val="right" w:pos="1360"/>
      </w:tabs>
      <w:spacing w:before="80" w:after="80"/>
      <w:ind w:left="1620" w:hanging="1620"/>
      <w:jc w:val="both"/>
    </w:pPr>
    <w:rPr>
      <w:rFonts w:ascii="Times" w:hAnsi="Times"/>
      <w:sz w:val="24"/>
      <w:lang w:val="en-US" w:eastAsia="en-US"/>
    </w:rPr>
  </w:style>
  <w:style w:type="paragraph" w:customStyle="1" w:styleId="defiindent">
    <w:name w:val="def i indent"/>
    <w:rsid w:val="00AD451C"/>
    <w:pPr>
      <w:tabs>
        <w:tab w:val="right" w:pos="2080"/>
      </w:tabs>
      <w:spacing w:before="80" w:after="80"/>
      <w:ind w:left="2260" w:hanging="2300"/>
      <w:jc w:val="both"/>
    </w:pPr>
    <w:rPr>
      <w:rFonts w:ascii="Times" w:hAnsi="Times"/>
      <w:sz w:val="24"/>
      <w:lang w:val="en-US" w:eastAsia="en-US"/>
    </w:rPr>
  </w:style>
  <w:style w:type="paragraph" w:customStyle="1" w:styleId="defBindent">
    <w:name w:val="def B indent"/>
    <w:rsid w:val="00AD451C"/>
    <w:pPr>
      <w:spacing w:before="80" w:after="80"/>
      <w:ind w:left="3060" w:hanging="500"/>
      <w:jc w:val="both"/>
    </w:pPr>
    <w:rPr>
      <w:rFonts w:ascii="Times" w:hAnsi="Times"/>
      <w:sz w:val="24"/>
      <w:lang w:val="en-US" w:eastAsia="en-US"/>
    </w:rPr>
  </w:style>
  <w:style w:type="paragraph" w:customStyle="1" w:styleId="fullout">
    <w:name w:val="full out"/>
    <w:rsid w:val="00AD451C"/>
    <w:pPr>
      <w:spacing w:before="80" w:after="80"/>
      <w:jc w:val="both"/>
    </w:pPr>
    <w:rPr>
      <w:rFonts w:ascii="Times" w:hAnsi="Times"/>
      <w:sz w:val="24"/>
      <w:lang w:val="en-US" w:eastAsia="en-US"/>
    </w:rPr>
  </w:style>
  <w:style w:type="paragraph" w:customStyle="1" w:styleId="defainpara">
    <w:name w:val="def a in para"/>
    <w:rsid w:val="00AD451C"/>
    <w:pPr>
      <w:tabs>
        <w:tab w:val="right" w:pos="2140"/>
      </w:tabs>
      <w:spacing w:before="80" w:after="80"/>
      <w:ind w:left="2400" w:hanging="2400"/>
      <w:jc w:val="both"/>
    </w:pPr>
    <w:rPr>
      <w:rFonts w:ascii="Times" w:hAnsi="Times"/>
      <w:sz w:val="24"/>
      <w:lang w:val="en-US" w:eastAsia="en-US"/>
    </w:rPr>
  </w:style>
  <w:style w:type="paragraph" w:customStyle="1" w:styleId="halfout">
    <w:name w:val="half out"/>
    <w:rsid w:val="00AD451C"/>
    <w:pPr>
      <w:spacing w:before="80" w:after="80"/>
      <w:ind w:left="900"/>
      <w:jc w:val="both"/>
    </w:pPr>
    <w:rPr>
      <w:rFonts w:ascii="Times" w:hAnsi="Times"/>
      <w:sz w:val="24"/>
      <w:lang w:val="en-US" w:eastAsia="en-US"/>
    </w:rPr>
  </w:style>
  <w:style w:type="paragraph" w:customStyle="1" w:styleId="defBinpara">
    <w:name w:val="def B in para"/>
    <w:rsid w:val="00AD451C"/>
    <w:pPr>
      <w:spacing w:before="80" w:after="80"/>
      <w:ind w:left="3880" w:hanging="480"/>
      <w:jc w:val="both"/>
    </w:pPr>
    <w:rPr>
      <w:rFonts w:ascii="Times" w:hAnsi="Times"/>
      <w:sz w:val="24"/>
      <w:lang w:val="en-US" w:eastAsia="en-US"/>
    </w:rPr>
  </w:style>
  <w:style w:type="paragraph" w:customStyle="1" w:styleId="defiinpara">
    <w:name w:val="def i in para"/>
    <w:rsid w:val="00AD451C"/>
    <w:pPr>
      <w:tabs>
        <w:tab w:val="right" w:pos="2940"/>
      </w:tabs>
      <w:spacing w:before="80" w:after="80"/>
      <w:ind w:left="3100" w:hanging="3100"/>
      <w:jc w:val="both"/>
    </w:pPr>
    <w:rPr>
      <w:rFonts w:ascii="Times" w:hAnsi="Times"/>
      <w:sz w:val="24"/>
      <w:lang w:val="en-US" w:eastAsia="en-US"/>
    </w:rPr>
  </w:style>
  <w:style w:type="paragraph" w:customStyle="1" w:styleId="tocamendsection">
    <w:name w:val="toc amend section"/>
    <w:rsid w:val="00AD451C"/>
    <w:pPr>
      <w:tabs>
        <w:tab w:val="right" w:pos="1900"/>
      </w:tabs>
      <w:spacing w:before="20" w:after="20"/>
      <w:ind w:left="2300" w:hanging="2300"/>
    </w:pPr>
    <w:rPr>
      <w:rFonts w:ascii="Times" w:hAnsi="Times"/>
      <w:lang w:val="en-US" w:eastAsia="en-US"/>
    </w:rPr>
  </w:style>
  <w:style w:type="paragraph" w:customStyle="1" w:styleId="tocamenddiv">
    <w:name w:val="toc amend div"/>
    <w:rsid w:val="00AD451C"/>
    <w:pPr>
      <w:spacing w:before="20" w:after="20"/>
      <w:ind w:left="1120" w:right="20"/>
      <w:jc w:val="center"/>
    </w:pPr>
    <w:rPr>
      <w:rFonts w:ascii="Times" w:hAnsi="Times"/>
      <w:i/>
      <w:lang w:val="en-US" w:eastAsia="en-US"/>
    </w:rPr>
  </w:style>
  <w:style w:type="paragraph" w:customStyle="1" w:styleId="tocamendpart">
    <w:name w:val="toc amend part"/>
    <w:rsid w:val="00AD451C"/>
    <w:pPr>
      <w:spacing w:before="20" w:after="20"/>
      <w:ind w:left="1120" w:right="20"/>
      <w:jc w:val="center"/>
    </w:pPr>
    <w:rPr>
      <w:rFonts w:ascii="Times" w:hAnsi="Times"/>
      <w:caps/>
      <w:lang w:val="en-US" w:eastAsia="en-US"/>
    </w:rPr>
  </w:style>
  <w:style w:type="paragraph" w:customStyle="1" w:styleId="secinpara">
    <w:name w:val="sec in para"/>
    <w:rsid w:val="00AD451C"/>
    <w:pPr>
      <w:spacing w:before="80" w:after="80"/>
      <w:ind w:left="900" w:firstLine="400"/>
      <w:jc w:val="both"/>
    </w:pPr>
    <w:rPr>
      <w:rFonts w:ascii="Times" w:hAnsi="Times"/>
      <w:sz w:val="24"/>
      <w:lang w:val="en-US" w:eastAsia="en-US"/>
    </w:rPr>
  </w:style>
  <w:style w:type="paragraph" w:customStyle="1" w:styleId="parainpara">
    <w:name w:val="para in para"/>
    <w:rsid w:val="0065155F"/>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AD451C"/>
    <w:pPr>
      <w:tabs>
        <w:tab w:val="right" w:pos="2280"/>
      </w:tabs>
      <w:spacing w:before="80" w:after="80"/>
      <w:ind w:left="2480" w:hanging="2480"/>
      <w:jc w:val="both"/>
    </w:pPr>
    <w:rPr>
      <w:rFonts w:ascii="Times" w:hAnsi="Times"/>
      <w:sz w:val="24"/>
      <w:lang w:val="en-US" w:eastAsia="en-US"/>
    </w:rPr>
  </w:style>
  <w:style w:type="paragraph" w:customStyle="1" w:styleId="sub-subparainpara">
    <w:name w:val="sub-subpara in para"/>
    <w:rsid w:val="00AD451C"/>
    <w:pPr>
      <w:spacing w:before="80" w:after="80"/>
      <w:ind w:left="3160" w:hanging="460"/>
      <w:jc w:val="both"/>
    </w:pPr>
    <w:rPr>
      <w:rFonts w:ascii="Times" w:hAnsi="Times"/>
      <w:sz w:val="24"/>
      <w:lang w:val="en-US" w:eastAsia="en-US"/>
    </w:rPr>
  </w:style>
  <w:style w:type="paragraph" w:customStyle="1" w:styleId="subparainpara2">
    <w:name w:val="subpara in para /2"/>
    <w:rsid w:val="00AD451C"/>
    <w:pPr>
      <w:tabs>
        <w:tab w:val="right" w:pos="1400"/>
      </w:tabs>
      <w:spacing w:before="80" w:after="80"/>
      <w:ind w:left="1580" w:hanging="1580"/>
      <w:jc w:val="both"/>
    </w:pPr>
    <w:rPr>
      <w:rFonts w:ascii="Times" w:hAnsi="Times"/>
      <w:sz w:val="24"/>
      <w:lang w:val="en-US" w:eastAsia="en-US"/>
    </w:rPr>
  </w:style>
  <w:style w:type="paragraph" w:customStyle="1" w:styleId="orparainpara">
    <w:name w:val=". or para in para"/>
    <w:rsid w:val="00AD451C"/>
    <w:pPr>
      <w:tabs>
        <w:tab w:val="left" w:pos="1680"/>
      </w:tabs>
      <w:spacing w:before="80" w:after="80"/>
      <w:ind w:left="2100" w:hanging="1000"/>
      <w:jc w:val="both"/>
    </w:pPr>
    <w:rPr>
      <w:rFonts w:ascii="Times" w:hAnsi="Times"/>
      <w:sz w:val="24"/>
      <w:lang w:val="en-US" w:eastAsia="en-US"/>
    </w:rPr>
  </w:style>
  <w:style w:type="paragraph" w:customStyle="1" w:styleId="orpara">
    <w:name w:val=". or para"/>
    <w:rsid w:val="00AD451C"/>
    <w:pPr>
      <w:tabs>
        <w:tab w:val="left" w:pos="920"/>
      </w:tabs>
      <w:spacing w:before="80" w:after="80"/>
      <w:ind w:left="1380" w:hanging="980"/>
      <w:jc w:val="both"/>
    </w:pPr>
    <w:rPr>
      <w:rFonts w:ascii="Times" w:hAnsi="Times"/>
      <w:sz w:val="24"/>
      <w:lang w:val="en-US" w:eastAsia="en-US"/>
    </w:rPr>
  </w:style>
  <w:style w:type="paragraph" w:customStyle="1" w:styleId="orsubpara">
    <w:name w:val=". or subpara"/>
    <w:rsid w:val="00AD451C"/>
    <w:pPr>
      <w:tabs>
        <w:tab w:val="right" w:pos="1200"/>
      </w:tabs>
      <w:spacing w:before="80" w:after="80"/>
      <w:ind w:left="1380" w:hanging="980"/>
      <w:jc w:val="both"/>
    </w:pPr>
    <w:rPr>
      <w:rFonts w:ascii="Times" w:hAnsi="Times"/>
      <w:sz w:val="24"/>
      <w:lang w:val="en-US" w:eastAsia="en-US"/>
    </w:rPr>
  </w:style>
  <w:style w:type="paragraph" w:customStyle="1" w:styleId="orsubparainpara">
    <w:name w:val=". or subpara in para"/>
    <w:rsid w:val="00AD451C"/>
    <w:pPr>
      <w:tabs>
        <w:tab w:val="right" w:pos="1900"/>
      </w:tabs>
      <w:spacing w:before="80" w:after="80"/>
      <w:ind w:left="2100" w:hanging="1000"/>
      <w:jc w:val="both"/>
    </w:pPr>
    <w:rPr>
      <w:rFonts w:ascii="Times" w:hAnsi="Times"/>
      <w:sz w:val="24"/>
      <w:lang w:val="en-US" w:eastAsia="en-US"/>
    </w:rPr>
  </w:style>
  <w:style w:type="paragraph" w:customStyle="1" w:styleId="quarterout">
    <w:name w:val="quarter out"/>
    <w:rsid w:val="00AD451C"/>
    <w:pPr>
      <w:spacing w:before="80" w:after="80"/>
      <w:ind w:left="1600"/>
      <w:jc w:val="both"/>
    </w:pPr>
    <w:rPr>
      <w:rFonts w:ascii="Times" w:hAnsi="Times"/>
      <w:sz w:val="24"/>
      <w:lang w:val="en-US" w:eastAsia="en-US"/>
    </w:rPr>
  </w:style>
  <w:style w:type="paragraph" w:customStyle="1" w:styleId="Norm-5pt">
    <w:name w:val="Norm-5pt"/>
    <w:basedOn w:val="Normal"/>
    <w:rsid w:val="0065155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65155F"/>
  </w:style>
  <w:style w:type="paragraph" w:customStyle="1" w:styleId="00ClientCover">
    <w:name w:val="00ClientCover"/>
    <w:basedOn w:val="Normal"/>
    <w:rsid w:val="0065155F"/>
  </w:style>
  <w:style w:type="paragraph" w:customStyle="1" w:styleId="02Text">
    <w:name w:val="02Text"/>
    <w:basedOn w:val="Normal"/>
    <w:rsid w:val="0065155F"/>
  </w:style>
  <w:style w:type="paragraph" w:customStyle="1" w:styleId="BillBasic">
    <w:name w:val="BillBasic"/>
    <w:rsid w:val="0065155F"/>
    <w:pPr>
      <w:spacing w:before="140"/>
      <w:jc w:val="both"/>
    </w:pPr>
    <w:rPr>
      <w:rFonts w:ascii="Times New Roman" w:hAnsi="Times New Roman"/>
      <w:sz w:val="24"/>
      <w:lang w:eastAsia="en-US"/>
    </w:rPr>
  </w:style>
  <w:style w:type="paragraph" w:customStyle="1" w:styleId="Billname">
    <w:name w:val="Billname"/>
    <w:basedOn w:val="Normal"/>
    <w:rsid w:val="0065155F"/>
    <w:pPr>
      <w:spacing w:before="1220"/>
    </w:pPr>
    <w:rPr>
      <w:rFonts w:ascii="Arial" w:hAnsi="Arial"/>
      <w:b/>
      <w:sz w:val="40"/>
    </w:rPr>
  </w:style>
  <w:style w:type="paragraph" w:customStyle="1" w:styleId="BillBasicHeading">
    <w:name w:val="BillBasicHeading"/>
    <w:basedOn w:val="BillBasic"/>
    <w:rsid w:val="0065155F"/>
    <w:pPr>
      <w:keepNext/>
      <w:tabs>
        <w:tab w:val="left" w:pos="2600"/>
      </w:tabs>
      <w:jc w:val="left"/>
    </w:pPr>
    <w:rPr>
      <w:rFonts w:ascii="Arial" w:hAnsi="Arial"/>
      <w:b/>
    </w:rPr>
  </w:style>
  <w:style w:type="paragraph" w:customStyle="1" w:styleId="draft">
    <w:name w:val="draft"/>
    <w:basedOn w:val="Normal"/>
    <w:rsid w:val="0065155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65155F"/>
    <w:pPr>
      <w:tabs>
        <w:tab w:val="center" w:pos="3160"/>
      </w:tabs>
      <w:spacing w:after="60"/>
    </w:pPr>
    <w:rPr>
      <w:sz w:val="216"/>
    </w:rPr>
  </w:style>
  <w:style w:type="paragraph" w:customStyle="1" w:styleId="Amain">
    <w:name w:val="A main"/>
    <w:basedOn w:val="BillBasic"/>
    <w:rsid w:val="0065155F"/>
    <w:pPr>
      <w:tabs>
        <w:tab w:val="right" w:pos="900"/>
        <w:tab w:val="left" w:pos="1100"/>
      </w:tabs>
      <w:ind w:left="1100" w:hanging="1100"/>
      <w:outlineLvl w:val="5"/>
    </w:pPr>
  </w:style>
  <w:style w:type="paragraph" w:customStyle="1" w:styleId="Amainreturn">
    <w:name w:val="A main return"/>
    <w:basedOn w:val="BillBasic"/>
    <w:rsid w:val="0065155F"/>
    <w:pPr>
      <w:ind w:left="1100"/>
    </w:pPr>
  </w:style>
  <w:style w:type="paragraph" w:customStyle="1" w:styleId="Apara">
    <w:name w:val="A para"/>
    <w:basedOn w:val="BillBasic"/>
    <w:rsid w:val="0065155F"/>
    <w:pPr>
      <w:tabs>
        <w:tab w:val="right" w:pos="1400"/>
        <w:tab w:val="left" w:pos="1600"/>
      </w:tabs>
      <w:ind w:left="1600" w:hanging="1600"/>
      <w:outlineLvl w:val="6"/>
    </w:pPr>
  </w:style>
  <w:style w:type="paragraph" w:customStyle="1" w:styleId="Asubpara">
    <w:name w:val="A subpara"/>
    <w:basedOn w:val="BillBasic"/>
    <w:rsid w:val="0065155F"/>
    <w:pPr>
      <w:tabs>
        <w:tab w:val="right" w:pos="1900"/>
        <w:tab w:val="left" w:pos="2100"/>
      </w:tabs>
      <w:ind w:left="2100" w:hanging="2100"/>
      <w:outlineLvl w:val="7"/>
    </w:pPr>
  </w:style>
  <w:style w:type="paragraph" w:customStyle="1" w:styleId="Asubsubpara">
    <w:name w:val="A subsubpara"/>
    <w:basedOn w:val="BillBasic"/>
    <w:rsid w:val="0065155F"/>
    <w:pPr>
      <w:tabs>
        <w:tab w:val="right" w:pos="2400"/>
        <w:tab w:val="left" w:pos="2600"/>
      </w:tabs>
      <w:ind w:left="2600" w:hanging="2600"/>
      <w:outlineLvl w:val="8"/>
    </w:pPr>
  </w:style>
  <w:style w:type="paragraph" w:customStyle="1" w:styleId="aDef">
    <w:name w:val="aDef"/>
    <w:basedOn w:val="BillBasic"/>
    <w:rsid w:val="0065155F"/>
    <w:pPr>
      <w:ind w:left="1100"/>
    </w:pPr>
  </w:style>
  <w:style w:type="paragraph" w:customStyle="1" w:styleId="aExamHead">
    <w:name w:val="aExam Head"/>
    <w:basedOn w:val="BillBasicHeading"/>
    <w:next w:val="aExam"/>
    <w:rsid w:val="0065155F"/>
    <w:pPr>
      <w:tabs>
        <w:tab w:val="clear" w:pos="2600"/>
      </w:tabs>
      <w:ind w:left="1100"/>
    </w:pPr>
    <w:rPr>
      <w:sz w:val="18"/>
    </w:rPr>
  </w:style>
  <w:style w:type="paragraph" w:customStyle="1" w:styleId="aNote">
    <w:name w:val="aNote"/>
    <w:basedOn w:val="BillBasic"/>
    <w:rsid w:val="0065155F"/>
    <w:pPr>
      <w:ind w:left="1900" w:hanging="800"/>
    </w:pPr>
    <w:rPr>
      <w:sz w:val="20"/>
    </w:rPr>
  </w:style>
  <w:style w:type="paragraph" w:customStyle="1" w:styleId="HeaderEven">
    <w:name w:val="HeaderEven"/>
    <w:basedOn w:val="Normal"/>
    <w:rsid w:val="0065155F"/>
    <w:rPr>
      <w:rFonts w:ascii="Arial" w:hAnsi="Arial"/>
      <w:sz w:val="18"/>
    </w:rPr>
  </w:style>
  <w:style w:type="paragraph" w:customStyle="1" w:styleId="HeaderEven6">
    <w:name w:val="HeaderEven6"/>
    <w:basedOn w:val="HeaderEven"/>
    <w:rsid w:val="0065155F"/>
    <w:pPr>
      <w:spacing w:before="120" w:after="60"/>
    </w:pPr>
  </w:style>
  <w:style w:type="paragraph" w:customStyle="1" w:styleId="HeaderOdd6">
    <w:name w:val="HeaderOdd6"/>
    <w:basedOn w:val="HeaderEven6"/>
    <w:rsid w:val="0065155F"/>
    <w:pPr>
      <w:jc w:val="right"/>
    </w:pPr>
  </w:style>
  <w:style w:type="paragraph" w:customStyle="1" w:styleId="HeaderOdd">
    <w:name w:val="HeaderOdd"/>
    <w:basedOn w:val="HeaderEven"/>
    <w:rsid w:val="0065155F"/>
    <w:pPr>
      <w:jc w:val="right"/>
    </w:pPr>
  </w:style>
  <w:style w:type="paragraph" w:customStyle="1" w:styleId="BillNo">
    <w:name w:val="BillNo"/>
    <w:basedOn w:val="BillBasicHeading"/>
    <w:rsid w:val="0065155F"/>
    <w:pPr>
      <w:keepNext w:val="0"/>
      <w:spacing w:before="240"/>
      <w:jc w:val="both"/>
    </w:pPr>
  </w:style>
  <w:style w:type="paragraph" w:customStyle="1" w:styleId="N-TOCheading">
    <w:name w:val="N-TOCheading"/>
    <w:basedOn w:val="BillBasicHeading"/>
    <w:next w:val="N-9pt"/>
    <w:rsid w:val="0065155F"/>
    <w:pPr>
      <w:pBdr>
        <w:bottom w:val="single" w:sz="4" w:space="1" w:color="auto"/>
      </w:pBdr>
      <w:spacing w:before="800"/>
    </w:pPr>
    <w:rPr>
      <w:sz w:val="32"/>
    </w:rPr>
  </w:style>
  <w:style w:type="paragraph" w:customStyle="1" w:styleId="N-9pt">
    <w:name w:val="N-9pt"/>
    <w:basedOn w:val="BillBasic"/>
    <w:next w:val="BillBasic"/>
    <w:rsid w:val="0065155F"/>
    <w:pPr>
      <w:keepNext/>
      <w:tabs>
        <w:tab w:val="right" w:pos="7707"/>
      </w:tabs>
      <w:spacing w:before="120"/>
    </w:pPr>
    <w:rPr>
      <w:rFonts w:ascii="Arial" w:hAnsi="Arial"/>
      <w:sz w:val="18"/>
    </w:rPr>
  </w:style>
  <w:style w:type="paragraph" w:customStyle="1" w:styleId="N-14pt">
    <w:name w:val="N-14pt"/>
    <w:basedOn w:val="BillBasic"/>
    <w:rsid w:val="0065155F"/>
    <w:pPr>
      <w:spacing w:before="0"/>
    </w:pPr>
    <w:rPr>
      <w:b/>
      <w:sz w:val="28"/>
    </w:rPr>
  </w:style>
  <w:style w:type="paragraph" w:customStyle="1" w:styleId="N-16pt">
    <w:name w:val="N-16pt"/>
    <w:basedOn w:val="BillBasic"/>
    <w:rsid w:val="0065155F"/>
    <w:pPr>
      <w:spacing w:before="800"/>
    </w:pPr>
    <w:rPr>
      <w:b/>
      <w:sz w:val="32"/>
    </w:rPr>
  </w:style>
  <w:style w:type="paragraph" w:customStyle="1" w:styleId="N-line3">
    <w:name w:val="N-line3"/>
    <w:basedOn w:val="BillBasic"/>
    <w:next w:val="BillBasic"/>
    <w:rsid w:val="0065155F"/>
    <w:pPr>
      <w:pBdr>
        <w:bottom w:val="single" w:sz="12" w:space="1" w:color="auto"/>
      </w:pBdr>
      <w:spacing w:before="60"/>
    </w:pPr>
  </w:style>
  <w:style w:type="paragraph" w:customStyle="1" w:styleId="EnactingWords">
    <w:name w:val="EnactingWords"/>
    <w:basedOn w:val="BillBasic"/>
    <w:rsid w:val="0065155F"/>
    <w:pPr>
      <w:spacing w:before="120"/>
    </w:pPr>
  </w:style>
  <w:style w:type="paragraph" w:customStyle="1" w:styleId="Comment">
    <w:name w:val="Comment"/>
    <w:basedOn w:val="BillBasic"/>
    <w:rsid w:val="0065155F"/>
    <w:pPr>
      <w:tabs>
        <w:tab w:val="left" w:pos="1800"/>
      </w:tabs>
      <w:ind w:left="1300"/>
      <w:jc w:val="left"/>
    </w:pPr>
    <w:rPr>
      <w:b/>
      <w:sz w:val="18"/>
    </w:rPr>
  </w:style>
  <w:style w:type="paragraph" w:customStyle="1" w:styleId="FooterInfo">
    <w:name w:val="FooterInfo"/>
    <w:basedOn w:val="Normal"/>
    <w:rsid w:val="0065155F"/>
    <w:pPr>
      <w:tabs>
        <w:tab w:val="right" w:pos="7707"/>
      </w:tabs>
    </w:pPr>
    <w:rPr>
      <w:rFonts w:ascii="Arial" w:hAnsi="Arial"/>
      <w:sz w:val="18"/>
    </w:rPr>
  </w:style>
  <w:style w:type="paragraph" w:customStyle="1" w:styleId="AH1Chapter">
    <w:name w:val="A H1 Chapter"/>
    <w:basedOn w:val="BillBasicHeading"/>
    <w:next w:val="AH2Part"/>
    <w:rsid w:val="0065155F"/>
    <w:pPr>
      <w:spacing w:before="320"/>
      <w:ind w:left="2600" w:hanging="2600"/>
      <w:outlineLvl w:val="0"/>
    </w:pPr>
    <w:rPr>
      <w:sz w:val="34"/>
    </w:rPr>
  </w:style>
  <w:style w:type="paragraph" w:customStyle="1" w:styleId="AH2Part">
    <w:name w:val="A H2 Part"/>
    <w:basedOn w:val="BillBasicHeading"/>
    <w:next w:val="AH3Div"/>
    <w:rsid w:val="0065155F"/>
    <w:pPr>
      <w:spacing w:before="380"/>
      <w:ind w:left="2600" w:hanging="2600"/>
      <w:outlineLvl w:val="1"/>
    </w:pPr>
    <w:rPr>
      <w:sz w:val="32"/>
    </w:rPr>
  </w:style>
  <w:style w:type="paragraph" w:customStyle="1" w:styleId="AH3Div">
    <w:name w:val="A H3 Div"/>
    <w:basedOn w:val="BillBasicHeading"/>
    <w:next w:val="AH5Sec"/>
    <w:rsid w:val="0065155F"/>
    <w:pPr>
      <w:spacing w:before="240"/>
      <w:ind w:left="2600" w:hanging="2600"/>
      <w:outlineLvl w:val="2"/>
    </w:pPr>
    <w:rPr>
      <w:sz w:val="28"/>
    </w:rPr>
  </w:style>
  <w:style w:type="paragraph" w:customStyle="1" w:styleId="AH4SubDiv">
    <w:name w:val="A H4 SubDiv"/>
    <w:basedOn w:val="BillBasicHeading"/>
    <w:next w:val="AH5Sec"/>
    <w:rsid w:val="0065155F"/>
    <w:pPr>
      <w:spacing w:before="240"/>
      <w:ind w:left="2600" w:hanging="2600"/>
      <w:outlineLvl w:val="3"/>
    </w:pPr>
    <w:rPr>
      <w:sz w:val="26"/>
    </w:rPr>
  </w:style>
  <w:style w:type="paragraph" w:customStyle="1" w:styleId="AH5Sec">
    <w:name w:val="A H5 Sec"/>
    <w:basedOn w:val="BillBasicHeading"/>
    <w:next w:val="Amain"/>
    <w:rsid w:val="0065155F"/>
    <w:pPr>
      <w:tabs>
        <w:tab w:val="clear" w:pos="2600"/>
        <w:tab w:val="left" w:pos="1100"/>
      </w:tabs>
      <w:spacing w:before="240"/>
      <w:ind w:left="1100" w:hanging="1100"/>
      <w:outlineLvl w:val="4"/>
    </w:pPr>
  </w:style>
  <w:style w:type="paragraph" w:customStyle="1" w:styleId="Sched-heading">
    <w:name w:val="Sched-heading"/>
    <w:basedOn w:val="BillBasicHeading"/>
    <w:next w:val="refSymb"/>
    <w:rsid w:val="0065155F"/>
    <w:pPr>
      <w:spacing w:before="380"/>
      <w:ind w:left="2600" w:hanging="2600"/>
      <w:outlineLvl w:val="0"/>
    </w:pPr>
    <w:rPr>
      <w:sz w:val="34"/>
    </w:rPr>
  </w:style>
  <w:style w:type="paragraph" w:customStyle="1" w:styleId="ref">
    <w:name w:val="ref"/>
    <w:basedOn w:val="BillBasic"/>
    <w:next w:val="Normal"/>
    <w:rsid w:val="0065155F"/>
    <w:pPr>
      <w:spacing w:before="60"/>
    </w:pPr>
    <w:rPr>
      <w:sz w:val="18"/>
    </w:rPr>
  </w:style>
  <w:style w:type="paragraph" w:customStyle="1" w:styleId="Sched-Part">
    <w:name w:val="Sched-Part"/>
    <w:basedOn w:val="BillBasicHeading"/>
    <w:next w:val="Sched-Form"/>
    <w:rsid w:val="0065155F"/>
    <w:pPr>
      <w:spacing w:before="380"/>
      <w:ind w:left="2600" w:hanging="2600"/>
      <w:outlineLvl w:val="1"/>
    </w:pPr>
    <w:rPr>
      <w:sz w:val="32"/>
    </w:rPr>
  </w:style>
  <w:style w:type="paragraph" w:customStyle="1" w:styleId="Sched-Form">
    <w:name w:val="Sched-Form"/>
    <w:basedOn w:val="BillBasicHeading"/>
    <w:next w:val="Schclauseheading"/>
    <w:rsid w:val="0065155F"/>
    <w:pPr>
      <w:tabs>
        <w:tab w:val="right" w:pos="7200"/>
      </w:tabs>
      <w:spacing w:before="240"/>
      <w:ind w:left="2600" w:hanging="2600"/>
      <w:outlineLvl w:val="2"/>
    </w:pPr>
    <w:rPr>
      <w:sz w:val="28"/>
    </w:rPr>
  </w:style>
  <w:style w:type="paragraph" w:customStyle="1" w:styleId="Dict-Heading">
    <w:name w:val="Dict-Heading"/>
    <w:basedOn w:val="BillBasicHeading"/>
    <w:next w:val="Normal"/>
    <w:rsid w:val="0065155F"/>
    <w:pPr>
      <w:spacing w:before="320"/>
      <w:ind w:left="2600" w:hanging="2600"/>
      <w:jc w:val="both"/>
      <w:outlineLvl w:val="0"/>
    </w:pPr>
    <w:rPr>
      <w:sz w:val="34"/>
    </w:rPr>
  </w:style>
  <w:style w:type="paragraph" w:customStyle="1" w:styleId="Schclauseheading">
    <w:name w:val="Sch clause heading"/>
    <w:basedOn w:val="BillBasic"/>
    <w:next w:val="SchAmainSymb"/>
    <w:rsid w:val="0065155F"/>
    <w:pPr>
      <w:keepNext/>
      <w:tabs>
        <w:tab w:val="left" w:pos="1100"/>
      </w:tabs>
      <w:spacing w:before="240"/>
      <w:ind w:left="1100" w:hanging="1100"/>
      <w:jc w:val="left"/>
      <w:outlineLvl w:val="4"/>
    </w:pPr>
    <w:rPr>
      <w:rFonts w:ascii="Arial" w:hAnsi="Arial"/>
      <w:b/>
    </w:rPr>
  </w:style>
  <w:style w:type="paragraph" w:customStyle="1" w:styleId="Sched-Form-18Space">
    <w:name w:val="Sched-Form-18Space"/>
    <w:basedOn w:val="Normal"/>
    <w:rsid w:val="0065155F"/>
    <w:pPr>
      <w:spacing w:before="360" w:after="60"/>
    </w:pPr>
    <w:rPr>
      <w:sz w:val="22"/>
    </w:rPr>
  </w:style>
  <w:style w:type="paragraph" w:customStyle="1" w:styleId="Endnote1">
    <w:name w:val="Endnote1"/>
    <w:basedOn w:val="BillBasic"/>
    <w:next w:val="Normal"/>
    <w:rsid w:val="0065155F"/>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65155F"/>
    <w:pPr>
      <w:tabs>
        <w:tab w:val="clear" w:pos="2600"/>
        <w:tab w:val="left" w:pos="0"/>
      </w:tabs>
      <w:ind w:left="2480" w:hanging="2960"/>
    </w:pPr>
  </w:style>
  <w:style w:type="paragraph" w:customStyle="1" w:styleId="IH1Chap">
    <w:name w:val="I H1 Chap"/>
    <w:basedOn w:val="BillBasicHeading"/>
    <w:next w:val="Normal"/>
    <w:rsid w:val="0065155F"/>
    <w:pPr>
      <w:spacing w:before="320"/>
      <w:ind w:left="2600" w:hanging="2600"/>
    </w:pPr>
    <w:rPr>
      <w:sz w:val="34"/>
    </w:rPr>
  </w:style>
  <w:style w:type="paragraph" w:customStyle="1" w:styleId="IH2Part">
    <w:name w:val="I H2 Part"/>
    <w:basedOn w:val="BillBasicHeading"/>
    <w:next w:val="Normal"/>
    <w:rsid w:val="0065155F"/>
    <w:pPr>
      <w:spacing w:before="380"/>
      <w:ind w:left="2600" w:hanging="2600"/>
    </w:pPr>
    <w:rPr>
      <w:sz w:val="32"/>
    </w:rPr>
  </w:style>
  <w:style w:type="paragraph" w:customStyle="1" w:styleId="IH3Div">
    <w:name w:val="I H3 Div"/>
    <w:basedOn w:val="BillBasicHeading"/>
    <w:next w:val="Normal"/>
    <w:rsid w:val="0065155F"/>
    <w:pPr>
      <w:spacing w:before="240"/>
      <w:ind w:left="2600" w:hanging="2600"/>
    </w:pPr>
    <w:rPr>
      <w:sz w:val="28"/>
    </w:rPr>
  </w:style>
  <w:style w:type="paragraph" w:customStyle="1" w:styleId="IH4SubDiv">
    <w:name w:val="I H4 SubDiv"/>
    <w:basedOn w:val="BillBasicHeading"/>
    <w:next w:val="Normal"/>
    <w:rsid w:val="0065155F"/>
    <w:pPr>
      <w:spacing w:before="240"/>
      <w:ind w:left="2600" w:hanging="2600"/>
      <w:jc w:val="both"/>
    </w:pPr>
    <w:rPr>
      <w:sz w:val="26"/>
    </w:rPr>
  </w:style>
  <w:style w:type="paragraph" w:customStyle="1" w:styleId="IH5Sec">
    <w:name w:val="I H5 Sec"/>
    <w:basedOn w:val="BillBasicHeading"/>
    <w:next w:val="Normal"/>
    <w:rsid w:val="0065155F"/>
    <w:pPr>
      <w:tabs>
        <w:tab w:val="clear" w:pos="2600"/>
        <w:tab w:val="left" w:pos="1100"/>
      </w:tabs>
      <w:spacing w:before="240"/>
      <w:ind w:left="1100" w:hanging="1100"/>
    </w:pPr>
  </w:style>
  <w:style w:type="character" w:styleId="LineNumber">
    <w:name w:val="line number"/>
    <w:basedOn w:val="DefaultParagraphFont"/>
    <w:rsid w:val="0065155F"/>
    <w:rPr>
      <w:rFonts w:ascii="Arial" w:hAnsi="Arial"/>
      <w:sz w:val="16"/>
    </w:rPr>
  </w:style>
  <w:style w:type="paragraph" w:customStyle="1" w:styleId="PageBreak">
    <w:name w:val="PageBreak"/>
    <w:basedOn w:val="Normal"/>
    <w:rsid w:val="0065155F"/>
    <w:rPr>
      <w:sz w:val="4"/>
    </w:rPr>
  </w:style>
  <w:style w:type="paragraph" w:customStyle="1" w:styleId="04Dictionary">
    <w:name w:val="04Dictionary"/>
    <w:basedOn w:val="Normal"/>
    <w:rsid w:val="0065155F"/>
  </w:style>
  <w:style w:type="paragraph" w:customStyle="1" w:styleId="N-line1">
    <w:name w:val="N-line1"/>
    <w:basedOn w:val="BillBasic"/>
    <w:rsid w:val="0065155F"/>
    <w:pPr>
      <w:pBdr>
        <w:bottom w:val="single" w:sz="4" w:space="0" w:color="auto"/>
      </w:pBdr>
      <w:spacing w:before="100"/>
      <w:ind w:left="2980" w:right="3020"/>
      <w:jc w:val="center"/>
    </w:pPr>
  </w:style>
  <w:style w:type="paragraph" w:customStyle="1" w:styleId="N-line2">
    <w:name w:val="N-line2"/>
    <w:basedOn w:val="Normal"/>
    <w:rsid w:val="0065155F"/>
    <w:pPr>
      <w:pBdr>
        <w:bottom w:val="single" w:sz="8" w:space="0" w:color="auto"/>
      </w:pBdr>
    </w:pPr>
  </w:style>
  <w:style w:type="paragraph" w:customStyle="1" w:styleId="EndNote">
    <w:name w:val="EndNote"/>
    <w:basedOn w:val="BillBasicHeading"/>
    <w:rsid w:val="0065155F"/>
    <w:pPr>
      <w:keepNext w:val="0"/>
      <w:tabs>
        <w:tab w:val="clear" w:pos="2600"/>
        <w:tab w:val="left" w:pos="1100"/>
      </w:tabs>
      <w:spacing w:before="160"/>
      <w:ind w:left="1100" w:hanging="1100"/>
      <w:jc w:val="both"/>
    </w:pPr>
  </w:style>
  <w:style w:type="paragraph" w:customStyle="1" w:styleId="EndnotesAbbrev">
    <w:name w:val="EndnotesAbbrev"/>
    <w:basedOn w:val="Normal"/>
    <w:rsid w:val="0065155F"/>
    <w:pPr>
      <w:spacing w:before="20"/>
    </w:pPr>
    <w:rPr>
      <w:rFonts w:ascii="Arial" w:hAnsi="Arial"/>
      <w:color w:val="000000"/>
      <w:sz w:val="16"/>
    </w:rPr>
  </w:style>
  <w:style w:type="paragraph" w:customStyle="1" w:styleId="PenaltyHeading">
    <w:name w:val="PenaltyHeading"/>
    <w:basedOn w:val="Normal"/>
    <w:rsid w:val="0065155F"/>
    <w:pPr>
      <w:tabs>
        <w:tab w:val="left" w:pos="1100"/>
      </w:tabs>
      <w:spacing w:before="120"/>
      <w:ind w:left="1100" w:hanging="1100"/>
    </w:pPr>
    <w:rPr>
      <w:rFonts w:ascii="Arial" w:hAnsi="Arial"/>
      <w:b/>
      <w:sz w:val="20"/>
    </w:rPr>
  </w:style>
  <w:style w:type="paragraph" w:customStyle="1" w:styleId="05EndNote">
    <w:name w:val="05EndNote"/>
    <w:basedOn w:val="Normal"/>
    <w:rsid w:val="0065155F"/>
  </w:style>
  <w:style w:type="paragraph" w:customStyle="1" w:styleId="03Schedule">
    <w:name w:val="03Schedule"/>
    <w:basedOn w:val="Normal"/>
    <w:rsid w:val="0065155F"/>
  </w:style>
  <w:style w:type="paragraph" w:customStyle="1" w:styleId="ISched-heading">
    <w:name w:val="I Sched-heading"/>
    <w:basedOn w:val="BillBasicHeading"/>
    <w:next w:val="Normal"/>
    <w:rsid w:val="0065155F"/>
    <w:pPr>
      <w:spacing w:before="320"/>
      <w:ind w:left="2600" w:hanging="2600"/>
    </w:pPr>
    <w:rPr>
      <w:sz w:val="34"/>
    </w:rPr>
  </w:style>
  <w:style w:type="paragraph" w:customStyle="1" w:styleId="ISched-Part">
    <w:name w:val="I Sched-Part"/>
    <w:basedOn w:val="BillBasicHeading"/>
    <w:rsid w:val="0065155F"/>
    <w:pPr>
      <w:spacing w:before="380"/>
      <w:ind w:left="2600" w:hanging="2600"/>
    </w:pPr>
    <w:rPr>
      <w:sz w:val="32"/>
    </w:rPr>
  </w:style>
  <w:style w:type="paragraph" w:customStyle="1" w:styleId="ISched-form">
    <w:name w:val="I Sched-form"/>
    <w:basedOn w:val="BillBasicHeading"/>
    <w:rsid w:val="0065155F"/>
    <w:pPr>
      <w:tabs>
        <w:tab w:val="right" w:pos="7200"/>
      </w:tabs>
      <w:spacing w:before="240"/>
      <w:ind w:left="2600" w:hanging="2600"/>
    </w:pPr>
    <w:rPr>
      <w:sz w:val="28"/>
    </w:rPr>
  </w:style>
  <w:style w:type="paragraph" w:customStyle="1" w:styleId="ISchclauseheading">
    <w:name w:val="I Sch clause heading"/>
    <w:basedOn w:val="BillBasic"/>
    <w:rsid w:val="0065155F"/>
    <w:pPr>
      <w:keepNext/>
      <w:tabs>
        <w:tab w:val="left" w:pos="1100"/>
      </w:tabs>
      <w:spacing w:before="240"/>
      <w:ind w:left="1100" w:hanging="1100"/>
      <w:jc w:val="left"/>
    </w:pPr>
    <w:rPr>
      <w:rFonts w:ascii="Arial" w:hAnsi="Arial"/>
      <w:b/>
    </w:rPr>
  </w:style>
  <w:style w:type="paragraph" w:customStyle="1" w:styleId="IMain">
    <w:name w:val="I Main"/>
    <w:basedOn w:val="Amain"/>
    <w:rsid w:val="0065155F"/>
  </w:style>
  <w:style w:type="paragraph" w:customStyle="1" w:styleId="Ipara">
    <w:name w:val="I para"/>
    <w:basedOn w:val="Apara"/>
    <w:rsid w:val="0065155F"/>
    <w:pPr>
      <w:outlineLvl w:val="9"/>
    </w:pPr>
  </w:style>
  <w:style w:type="paragraph" w:customStyle="1" w:styleId="Isubpara">
    <w:name w:val="I subpara"/>
    <w:basedOn w:val="Asubpara"/>
    <w:rsid w:val="0065155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5155F"/>
    <w:pPr>
      <w:tabs>
        <w:tab w:val="clear" w:pos="2400"/>
        <w:tab w:val="clear" w:pos="2600"/>
        <w:tab w:val="right" w:pos="2460"/>
        <w:tab w:val="left" w:pos="2660"/>
      </w:tabs>
      <w:ind w:left="2660" w:hanging="2660"/>
    </w:pPr>
  </w:style>
  <w:style w:type="character" w:customStyle="1" w:styleId="CharSectNo">
    <w:name w:val="CharSectNo"/>
    <w:basedOn w:val="DefaultParagraphFont"/>
    <w:rsid w:val="0065155F"/>
  </w:style>
  <w:style w:type="character" w:customStyle="1" w:styleId="CharDivNo">
    <w:name w:val="CharDivNo"/>
    <w:basedOn w:val="DefaultParagraphFont"/>
    <w:rsid w:val="0065155F"/>
  </w:style>
  <w:style w:type="character" w:customStyle="1" w:styleId="CharDivText">
    <w:name w:val="CharDivText"/>
    <w:basedOn w:val="DefaultParagraphFont"/>
    <w:rsid w:val="0065155F"/>
  </w:style>
  <w:style w:type="character" w:customStyle="1" w:styleId="CharPartNo">
    <w:name w:val="CharPartNo"/>
    <w:basedOn w:val="DefaultParagraphFont"/>
    <w:rsid w:val="0065155F"/>
  </w:style>
  <w:style w:type="paragraph" w:customStyle="1" w:styleId="Placeholder">
    <w:name w:val="Placeholder"/>
    <w:basedOn w:val="Normal"/>
    <w:rsid w:val="0065155F"/>
    <w:rPr>
      <w:sz w:val="10"/>
    </w:rPr>
  </w:style>
  <w:style w:type="paragraph" w:styleId="PlainText">
    <w:name w:val="Plain Text"/>
    <w:basedOn w:val="Normal"/>
    <w:rsid w:val="0065155F"/>
    <w:rPr>
      <w:rFonts w:ascii="Courier New" w:hAnsi="Courier New"/>
      <w:sz w:val="20"/>
    </w:rPr>
  </w:style>
  <w:style w:type="character" w:customStyle="1" w:styleId="CharChapNo">
    <w:name w:val="CharChapNo"/>
    <w:basedOn w:val="DefaultParagraphFont"/>
    <w:rsid w:val="0065155F"/>
  </w:style>
  <w:style w:type="character" w:customStyle="1" w:styleId="CharChapText">
    <w:name w:val="CharChapText"/>
    <w:basedOn w:val="DefaultParagraphFont"/>
    <w:rsid w:val="0065155F"/>
  </w:style>
  <w:style w:type="character" w:customStyle="1" w:styleId="CharPartText">
    <w:name w:val="CharPartText"/>
    <w:basedOn w:val="DefaultParagraphFont"/>
    <w:rsid w:val="0065155F"/>
  </w:style>
  <w:style w:type="paragraph" w:styleId="TOC4">
    <w:name w:val="toc 4"/>
    <w:basedOn w:val="Normal"/>
    <w:next w:val="Normal"/>
    <w:autoRedefine/>
    <w:uiPriority w:val="39"/>
    <w:rsid w:val="0065155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5155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65155F"/>
  </w:style>
  <w:style w:type="paragraph" w:customStyle="1" w:styleId="RepubNo">
    <w:name w:val="RepubNo"/>
    <w:basedOn w:val="BillBasicHeading"/>
    <w:rsid w:val="0065155F"/>
    <w:pPr>
      <w:keepNext w:val="0"/>
      <w:spacing w:before="600"/>
      <w:jc w:val="both"/>
    </w:pPr>
    <w:rPr>
      <w:sz w:val="26"/>
    </w:rPr>
  </w:style>
  <w:style w:type="paragraph" w:styleId="Signature">
    <w:name w:val="Signature"/>
    <w:basedOn w:val="Normal"/>
    <w:rsid w:val="0065155F"/>
    <w:pPr>
      <w:ind w:left="4252"/>
    </w:pPr>
  </w:style>
  <w:style w:type="paragraph" w:customStyle="1" w:styleId="direction">
    <w:name w:val="direction"/>
    <w:basedOn w:val="BillBasic"/>
    <w:next w:val="AmainreturnSymb"/>
    <w:rsid w:val="0065155F"/>
    <w:pPr>
      <w:ind w:left="1100"/>
    </w:pPr>
    <w:rPr>
      <w:i/>
    </w:rPr>
  </w:style>
  <w:style w:type="paragraph" w:customStyle="1" w:styleId="aExam">
    <w:name w:val="aExam"/>
    <w:basedOn w:val="aNoteSymb"/>
    <w:rsid w:val="0065155F"/>
    <w:pPr>
      <w:spacing w:before="60"/>
      <w:ind w:left="1100" w:firstLine="0"/>
    </w:pPr>
  </w:style>
  <w:style w:type="paragraph" w:customStyle="1" w:styleId="ActNo">
    <w:name w:val="ActNo"/>
    <w:basedOn w:val="BillBasicHeading"/>
    <w:rsid w:val="0065155F"/>
    <w:pPr>
      <w:keepNext w:val="0"/>
      <w:tabs>
        <w:tab w:val="clear" w:pos="2600"/>
      </w:tabs>
      <w:spacing w:before="220"/>
    </w:pPr>
  </w:style>
  <w:style w:type="paragraph" w:customStyle="1" w:styleId="aParaNote">
    <w:name w:val="aParaNote"/>
    <w:basedOn w:val="BillBasic"/>
    <w:rsid w:val="0065155F"/>
    <w:pPr>
      <w:ind w:left="2840" w:hanging="1240"/>
    </w:pPr>
    <w:rPr>
      <w:sz w:val="20"/>
    </w:rPr>
  </w:style>
  <w:style w:type="paragraph" w:customStyle="1" w:styleId="aExamNum">
    <w:name w:val="aExamNum"/>
    <w:basedOn w:val="aExam"/>
    <w:rsid w:val="0065155F"/>
    <w:pPr>
      <w:ind w:left="1500" w:hanging="400"/>
    </w:pPr>
  </w:style>
  <w:style w:type="paragraph" w:customStyle="1" w:styleId="ShadedSchClause">
    <w:name w:val="Shaded Sch Clause"/>
    <w:basedOn w:val="Schclauseheading"/>
    <w:next w:val="direction"/>
    <w:rsid w:val="0065155F"/>
    <w:pPr>
      <w:shd w:val="pct25" w:color="auto" w:fill="auto"/>
      <w:outlineLvl w:val="3"/>
    </w:pPr>
  </w:style>
  <w:style w:type="paragraph" w:styleId="TOC7">
    <w:name w:val="toc 7"/>
    <w:basedOn w:val="TOC2"/>
    <w:next w:val="Normal"/>
    <w:autoRedefine/>
    <w:uiPriority w:val="39"/>
    <w:rsid w:val="0065155F"/>
    <w:pPr>
      <w:keepNext w:val="0"/>
      <w:spacing w:before="120"/>
    </w:pPr>
    <w:rPr>
      <w:sz w:val="20"/>
    </w:rPr>
  </w:style>
  <w:style w:type="paragraph" w:customStyle="1" w:styleId="Minister">
    <w:name w:val="Minister"/>
    <w:basedOn w:val="BillBasic"/>
    <w:rsid w:val="0065155F"/>
    <w:pPr>
      <w:spacing w:before="640"/>
      <w:jc w:val="right"/>
    </w:pPr>
    <w:rPr>
      <w:caps/>
    </w:rPr>
  </w:style>
  <w:style w:type="paragraph" w:customStyle="1" w:styleId="DateLine">
    <w:name w:val="DateLine"/>
    <w:basedOn w:val="BillBasic"/>
    <w:rsid w:val="0065155F"/>
    <w:pPr>
      <w:tabs>
        <w:tab w:val="left" w:pos="4320"/>
      </w:tabs>
    </w:pPr>
  </w:style>
  <w:style w:type="paragraph" w:customStyle="1" w:styleId="madeunder">
    <w:name w:val="made under"/>
    <w:basedOn w:val="BillBasic"/>
    <w:rsid w:val="0065155F"/>
    <w:pPr>
      <w:spacing w:before="240"/>
    </w:pPr>
  </w:style>
  <w:style w:type="paragraph" w:customStyle="1" w:styleId="NewAct">
    <w:name w:val="New Act"/>
    <w:basedOn w:val="Normal"/>
    <w:next w:val="Actdetails"/>
    <w:rsid w:val="0065155F"/>
    <w:pPr>
      <w:keepNext/>
      <w:spacing w:before="180"/>
      <w:ind w:left="1100"/>
    </w:pPr>
    <w:rPr>
      <w:rFonts w:ascii="Arial" w:hAnsi="Arial"/>
      <w:b/>
      <w:sz w:val="20"/>
    </w:rPr>
  </w:style>
  <w:style w:type="paragraph" w:customStyle="1" w:styleId="EndNoteText">
    <w:name w:val="EndNoteText"/>
    <w:basedOn w:val="BillBasic"/>
    <w:rsid w:val="0065155F"/>
    <w:pPr>
      <w:tabs>
        <w:tab w:val="left" w:pos="700"/>
        <w:tab w:val="right" w:pos="6160"/>
      </w:tabs>
      <w:spacing w:before="80"/>
      <w:ind w:left="700" w:hanging="700"/>
    </w:pPr>
    <w:rPr>
      <w:sz w:val="20"/>
    </w:rPr>
  </w:style>
  <w:style w:type="paragraph" w:customStyle="1" w:styleId="BillBasicItalics">
    <w:name w:val="BillBasicItalics"/>
    <w:basedOn w:val="BillBasic"/>
    <w:rsid w:val="0065155F"/>
    <w:rPr>
      <w:i/>
    </w:rPr>
  </w:style>
  <w:style w:type="paragraph" w:customStyle="1" w:styleId="00SigningPage">
    <w:name w:val="00SigningPage"/>
    <w:basedOn w:val="Normal"/>
    <w:rsid w:val="0065155F"/>
  </w:style>
  <w:style w:type="paragraph" w:customStyle="1" w:styleId="Aparareturn">
    <w:name w:val="A para return"/>
    <w:basedOn w:val="BillBasic"/>
    <w:rsid w:val="0065155F"/>
    <w:pPr>
      <w:ind w:left="1600"/>
    </w:pPr>
  </w:style>
  <w:style w:type="paragraph" w:customStyle="1" w:styleId="Asubparareturn">
    <w:name w:val="A subpara return"/>
    <w:basedOn w:val="BillBasic"/>
    <w:rsid w:val="0065155F"/>
    <w:pPr>
      <w:ind w:left="2100"/>
    </w:pPr>
  </w:style>
  <w:style w:type="paragraph" w:customStyle="1" w:styleId="CommentNum">
    <w:name w:val="CommentNum"/>
    <w:basedOn w:val="Comment"/>
    <w:rsid w:val="0065155F"/>
    <w:pPr>
      <w:ind w:left="1800" w:hanging="1800"/>
    </w:pPr>
  </w:style>
  <w:style w:type="paragraph" w:styleId="TOC8">
    <w:name w:val="toc 8"/>
    <w:basedOn w:val="TOC3"/>
    <w:next w:val="Normal"/>
    <w:autoRedefine/>
    <w:uiPriority w:val="39"/>
    <w:rsid w:val="0065155F"/>
    <w:pPr>
      <w:keepNext w:val="0"/>
      <w:spacing w:before="120"/>
    </w:pPr>
  </w:style>
  <w:style w:type="paragraph" w:customStyle="1" w:styleId="Amainbullet">
    <w:name w:val="A main bullet"/>
    <w:basedOn w:val="BillBasic"/>
    <w:rsid w:val="0065155F"/>
    <w:pPr>
      <w:spacing w:before="60"/>
      <w:ind w:left="1500" w:hanging="400"/>
    </w:pPr>
  </w:style>
  <w:style w:type="paragraph" w:customStyle="1" w:styleId="Aparabullet">
    <w:name w:val="A para bullet"/>
    <w:basedOn w:val="BillBasic"/>
    <w:rsid w:val="0065155F"/>
    <w:pPr>
      <w:spacing w:before="60"/>
      <w:ind w:left="2000" w:hanging="400"/>
    </w:pPr>
  </w:style>
  <w:style w:type="paragraph" w:customStyle="1" w:styleId="Asubparabullet">
    <w:name w:val="A subpara bullet"/>
    <w:basedOn w:val="BillBasic"/>
    <w:rsid w:val="0065155F"/>
    <w:pPr>
      <w:spacing w:before="60"/>
      <w:ind w:left="2540" w:hanging="400"/>
    </w:pPr>
  </w:style>
  <w:style w:type="paragraph" w:customStyle="1" w:styleId="aDefpara">
    <w:name w:val="aDef para"/>
    <w:basedOn w:val="Apara"/>
    <w:rsid w:val="0065155F"/>
  </w:style>
  <w:style w:type="paragraph" w:customStyle="1" w:styleId="aDefsubpara">
    <w:name w:val="aDef subpara"/>
    <w:basedOn w:val="Asubpara"/>
    <w:rsid w:val="0065155F"/>
  </w:style>
  <w:style w:type="paragraph" w:customStyle="1" w:styleId="BillFor">
    <w:name w:val="BillFor"/>
    <w:basedOn w:val="BillBasicHeading"/>
    <w:rsid w:val="0065155F"/>
    <w:pPr>
      <w:keepNext w:val="0"/>
      <w:spacing w:before="320"/>
      <w:jc w:val="both"/>
    </w:pPr>
    <w:rPr>
      <w:sz w:val="28"/>
    </w:rPr>
  </w:style>
  <w:style w:type="paragraph" w:customStyle="1" w:styleId="EnactingWordsRules">
    <w:name w:val="EnactingWordsRules"/>
    <w:basedOn w:val="EnactingWords"/>
    <w:rsid w:val="0065155F"/>
    <w:pPr>
      <w:spacing w:before="240"/>
    </w:pPr>
  </w:style>
  <w:style w:type="paragraph" w:customStyle="1" w:styleId="Formula">
    <w:name w:val="Formula"/>
    <w:basedOn w:val="BillBasic"/>
    <w:rsid w:val="0065155F"/>
    <w:pPr>
      <w:spacing w:line="260" w:lineRule="atLeast"/>
      <w:jc w:val="center"/>
    </w:pPr>
  </w:style>
  <w:style w:type="paragraph" w:customStyle="1" w:styleId="Idefpara">
    <w:name w:val="I def para"/>
    <w:basedOn w:val="Ipara"/>
    <w:rsid w:val="0065155F"/>
  </w:style>
  <w:style w:type="paragraph" w:customStyle="1" w:styleId="Idefsubpara">
    <w:name w:val="I def subpara"/>
    <w:basedOn w:val="Isubpara"/>
    <w:rsid w:val="0065155F"/>
  </w:style>
  <w:style w:type="paragraph" w:customStyle="1" w:styleId="Judges">
    <w:name w:val="Judges"/>
    <w:basedOn w:val="Minister"/>
    <w:rsid w:val="0065155F"/>
    <w:pPr>
      <w:spacing w:before="180"/>
    </w:pPr>
  </w:style>
  <w:style w:type="paragraph" w:customStyle="1" w:styleId="CoverInForce">
    <w:name w:val="CoverInForce"/>
    <w:basedOn w:val="BillBasicHeading"/>
    <w:rsid w:val="0065155F"/>
    <w:pPr>
      <w:keepNext w:val="0"/>
      <w:spacing w:before="400"/>
    </w:pPr>
    <w:rPr>
      <w:b w:val="0"/>
    </w:rPr>
  </w:style>
  <w:style w:type="paragraph" w:customStyle="1" w:styleId="LongTitle">
    <w:name w:val="LongTitle"/>
    <w:basedOn w:val="BillBasic"/>
    <w:rsid w:val="0065155F"/>
    <w:pPr>
      <w:spacing w:before="300"/>
    </w:pPr>
  </w:style>
  <w:style w:type="paragraph" w:styleId="Subtitle">
    <w:name w:val="Subtitle"/>
    <w:basedOn w:val="Normal"/>
    <w:qFormat/>
    <w:rsid w:val="0065155F"/>
    <w:pPr>
      <w:spacing w:after="60"/>
      <w:jc w:val="center"/>
      <w:outlineLvl w:val="1"/>
    </w:pPr>
    <w:rPr>
      <w:rFonts w:ascii="Arial" w:hAnsi="Arial"/>
    </w:rPr>
  </w:style>
  <w:style w:type="paragraph" w:customStyle="1" w:styleId="CoverActName">
    <w:name w:val="CoverActName"/>
    <w:basedOn w:val="BillBasicHeading"/>
    <w:rsid w:val="0065155F"/>
    <w:pPr>
      <w:keepNext w:val="0"/>
      <w:spacing w:before="260"/>
    </w:pPr>
  </w:style>
  <w:style w:type="paragraph" w:customStyle="1" w:styleId="FormRule">
    <w:name w:val="FormRule"/>
    <w:basedOn w:val="Normal"/>
    <w:rsid w:val="0065155F"/>
    <w:pPr>
      <w:pBdr>
        <w:top w:val="single" w:sz="4" w:space="1" w:color="auto"/>
      </w:pBdr>
      <w:spacing w:before="160" w:after="40"/>
      <w:ind w:left="3220" w:right="3260"/>
    </w:pPr>
    <w:rPr>
      <w:sz w:val="8"/>
    </w:rPr>
  </w:style>
  <w:style w:type="paragraph" w:customStyle="1" w:styleId="Notified">
    <w:name w:val="Notified"/>
    <w:basedOn w:val="BillBasic"/>
    <w:rsid w:val="0065155F"/>
    <w:pPr>
      <w:spacing w:before="360"/>
      <w:jc w:val="right"/>
    </w:pPr>
    <w:rPr>
      <w:i/>
    </w:rPr>
  </w:style>
  <w:style w:type="paragraph" w:customStyle="1" w:styleId="IDict-Heading">
    <w:name w:val="I Dict-Heading"/>
    <w:basedOn w:val="BillBasicHeading"/>
    <w:rsid w:val="0065155F"/>
    <w:pPr>
      <w:spacing w:before="320"/>
      <w:ind w:left="2600" w:hanging="2600"/>
      <w:jc w:val="both"/>
    </w:pPr>
    <w:rPr>
      <w:sz w:val="34"/>
    </w:rPr>
  </w:style>
  <w:style w:type="paragraph" w:customStyle="1" w:styleId="03ScheduleLandscape">
    <w:name w:val="03ScheduleLandscape"/>
    <w:basedOn w:val="Normal"/>
    <w:rsid w:val="0065155F"/>
  </w:style>
  <w:style w:type="paragraph" w:customStyle="1" w:styleId="aNoteBullet">
    <w:name w:val="aNoteBullet"/>
    <w:basedOn w:val="aNoteSymb"/>
    <w:rsid w:val="0065155F"/>
    <w:pPr>
      <w:tabs>
        <w:tab w:val="left" w:pos="2200"/>
      </w:tabs>
      <w:spacing w:before="60"/>
      <w:ind w:left="2600" w:hanging="700"/>
    </w:pPr>
  </w:style>
  <w:style w:type="paragraph" w:customStyle="1" w:styleId="aParaNoteBullet">
    <w:name w:val="aParaNoteBullet"/>
    <w:basedOn w:val="aParaNote"/>
    <w:rsid w:val="0065155F"/>
    <w:pPr>
      <w:tabs>
        <w:tab w:val="left" w:pos="2700"/>
      </w:tabs>
      <w:spacing w:before="60"/>
      <w:ind w:left="3100" w:hanging="700"/>
    </w:pPr>
  </w:style>
  <w:style w:type="paragraph" w:customStyle="1" w:styleId="SchSubClause">
    <w:name w:val="Sch SubClause"/>
    <w:basedOn w:val="Schclauseheading"/>
    <w:rsid w:val="0065155F"/>
    <w:rPr>
      <w:b w:val="0"/>
    </w:rPr>
  </w:style>
  <w:style w:type="paragraph" w:customStyle="1" w:styleId="Endnote2">
    <w:name w:val="Endnote2"/>
    <w:basedOn w:val="Normal"/>
    <w:rsid w:val="0065155F"/>
    <w:pPr>
      <w:keepNext/>
      <w:tabs>
        <w:tab w:val="left" w:pos="1100"/>
      </w:tabs>
      <w:spacing w:before="360"/>
    </w:pPr>
    <w:rPr>
      <w:rFonts w:ascii="Arial" w:hAnsi="Arial"/>
      <w:b/>
    </w:rPr>
  </w:style>
  <w:style w:type="paragraph" w:customStyle="1" w:styleId="Actdetails">
    <w:name w:val="Act details"/>
    <w:basedOn w:val="Normal"/>
    <w:rsid w:val="0065155F"/>
    <w:pPr>
      <w:spacing w:before="20"/>
      <w:ind w:left="1400"/>
    </w:pPr>
    <w:rPr>
      <w:rFonts w:ascii="Arial" w:hAnsi="Arial"/>
      <w:sz w:val="20"/>
    </w:rPr>
  </w:style>
  <w:style w:type="paragraph" w:customStyle="1" w:styleId="Asamby">
    <w:name w:val="As am by"/>
    <w:basedOn w:val="Normal"/>
    <w:next w:val="Normal"/>
    <w:rsid w:val="0065155F"/>
    <w:pPr>
      <w:spacing w:before="240"/>
      <w:ind w:left="1100"/>
    </w:pPr>
    <w:rPr>
      <w:rFonts w:ascii="Arial" w:hAnsi="Arial"/>
      <w:sz w:val="20"/>
    </w:rPr>
  </w:style>
  <w:style w:type="paragraph" w:customStyle="1" w:styleId="AmdtsEntries">
    <w:name w:val="AmdtsEntries"/>
    <w:basedOn w:val="BillBasicHeading"/>
    <w:rsid w:val="0065155F"/>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65155F"/>
    <w:pPr>
      <w:tabs>
        <w:tab w:val="clear" w:pos="2600"/>
        <w:tab w:val="left" w:pos="0"/>
      </w:tabs>
      <w:ind w:left="2480" w:hanging="2960"/>
    </w:pPr>
  </w:style>
  <w:style w:type="character" w:customStyle="1" w:styleId="charBold">
    <w:name w:val="charBold"/>
    <w:basedOn w:val="DefaultParagraphFont"/>
    <w:rsid w:val="0065155F"/>
    <w:rPr>
      <w:b/>
    </w:rPr>
  </w:style>
  <w:style w:type="paragraph" w:customStyle="1" w:styleId="AmdtsEntryHd">
    <w:name w:val="AmdtsEntryHd"/>
    <w:basedOn w:val="BillBasicHeading"/>
    <w:next w:val="AmdtsEntries"/>
    <w:rsid w:val="0065155F"/>
    <w:pPr>
      <w:tabs>
        <w:tab w:val="clear" w:pos="2600"/>
      </w:tabs>
      <w:spacing w:before="120"/>
      <w:ind w:left="1100"/>
    </w:pPr>
    <w:rPr>
      <w:sz w:val="18"/>
    </w:rPr>
  </w:style>
  <w:style w:type="paragraph" w:customStyle="1" w:styleId="EndNoteParas">
    <w:name w:val="EndNoteParas"/>
    <w:basedOn w:val="EndNoteTextEPS"/>
    <w:rsid w:val="0065155F"/>
    <w:pPr>
      <w:tabs>
        <w:tab w:val="right" w:pos="1432"/>
      </w:tabs>
      <w:ind w:left="1840" w:hanging="1840"/>
    </w:pPr>
  </w:style>
  <w:style w:type="paragraph" w:customStyle="1" w:styleId="NewReg">
    <w:name w:val="New Reg"/>
    <w:basedOn w:val="NewAct"/>
    <w:next w:val="Actdetails"/>
    <w:rsid w:val="0065155F"/>
  </w:style>
  <w:style w:type="paragraph" w:customStyle="1" w:styleId="aExamPara">
    <w:name w:val="aExamPara"/>
    <w:basedOn w:val="aExam"/>
    <w:rsid w:val="0065155F"/>
    <w:pPr>
      <w:tabs>
        <w:tab w:val="right" w:pos="1720"/>
        <w:tab w:val="left" w:pos="2000"/>
        <w:tab w:val="left" w:pos="2300"/>
      </w:tabs>
      <w:ind w:left="2400" w:hanging="1300"/>
    </w:pPr>
  </w:style>
  <w:style w:type="paragraph" w:customStyle="1" w:styleId="Endnote3">
    <w:name w:val="Endnote3"/>
    <w:basedOn w:val="Normal"/>
    <w:rsid w:val="0065155F"/>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65155F"/>
  </w:style>
  <w:style w:type="character" w:customStyle="1" w:styleId="charTableText">
    <w:name w:val="charTableText"/>
    <w:basedOn w:val="DefaultParagraphFont"/>
    <w:rsid w:val="0065155F"/>
  </w:style>
  <w:style w:type="paragraph" w:customStyle="1" w:styleId="EndNoteTextEPS">
    <w:name w:val="EndNoteTextEPS"/>
    <w:basedOn w:val="Normal"/>
    <w:rsid w:val="0065155F"/>
    <w:pPr>
      <w:spacing w:before="60"/>
      <w:ind w:left="1100"/>
      <w:jc w:val="both"/>
    </w:pPr>
    <w:rPr>
      <w:sz w:val="20"/>
    </w:rPr>
  </w:style>
  <w:style w:type="paragraph" w:customStyle="1" w:styleId="TLegEntries">
    <w:name w:val="TLegEntries"/>
    <w:basedOn w:val="Normal"/>
    <w:rsid w:val="0065155F"/>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65155F"/>
    <w:pPr>
      <w:tabs>
        <w:tab w:val="clear" w:pos="2600"/>
        <w:tab w:val="left" w:leader="dot" w:pos="2700"/>
      </w:tabs>
      <w:ind w:left="2700" w:hanging="2000"/>
    </w:pPr>
    <w:rPr>
      <w:sz w:val="18"/>
    </w:rPr>
  </w:style>
  <w:style w:type="character" w:customStyle="1" w:styleId="charItals">
    <w:name w:val="charItals"/>
    <w:basedOn w:val="DefaultParagraphFont"/>
    <w:rsid w:val="0065155F"/>
    <w:rPr>
      <w:i/>
    </w:rPr>
  </w:style>
  <w:style w:type="character" w:customStyle="1" w:styleId="charBoldItals">
    <w:name w:val="charBoldItals"/>
    <w:basedOn w:val="DefaultParagraphFont"/>
    <w:rsid w:val="0065155F"/>
    <w:rPr>
      <w:b/>
      <w:i/>
    </w:rPr>
  </w:style>
  <w:style w:type="character" w:customStyle="1" w:styleId="charUnderline">
    <w:name w:val="charUnderline"/>
    <w:basedOn w:val="DefaultParagraphFont"/>
    <w:rsid w:val="0065155F"/>
    <w:rPr>
      <w:u w:val="single"/>
    </w:rPr>
  </w:style>
  <w:style w:type="paragraph" w:customStyle="1" w:styleId="CoverText">
    <w:name w:val="CoverText"/>
    <w:basedOn w:val="Normal"/>
    <w:uiPriority w:val="99"/>
    <w:rsid w:val="0065155F"/>
    <w:pPr>
      <w:spacing w:before="100"/>
      <w:jc w:val="both"/>
    </w:pPr>
    <w:rPr>
      <w:sz w:val="20"/>
    </w:rPr>
  </w:style>
  <w:style w:type="paragraph" w:customStyle="1" w:styleId="CoverHeading">
    <w:name w:val="CoverHeading"/>
    <w:basedOn w:val="Normal"/>
    <w:rsid w:val="0065155F"/>
    <w:rPr>
      <w:rFonts w:ascii="Arial" w:hAnsi="Arial"/>
      <w:b/>
    </w:rPr>
  </w:style>
  <w:style w:type="paragraph" w:customStyle="1" w:styleId="TableHd">
    <w:name w:val="TableHd"/>
    <w:basedOn w:val="Normal"/>
    <w:rsid w:val="0065155F"/>
    <w:pPr>
      <w:keepNext/>
      <w:spacing w:before="300"/>
      <w:ind w:left="1200" w:hanging="1200"/>
    </w:pPr>
    <w:rPr>
      <w:rFonts w:ascii="Arial" w:hAnsi="Arial"/>
      <w:b/>
      <w:sz w:val="20"/>
    </w:rPr>
  </w:style>
  <w:style w:type="paragraph" w:customStyle="1" w:styleId="OldAmdt2ndLine">
    <w:name w:val="OldAmdt2ndLine"/>
    <w:basedOn w:val="OldAmdtsEntries"/>
    <w:rsid w:val="0065155F"/>
    <w:pPr>
      <w:tabs>
        <w:tab w:val="left" w:pos="2700"/>
      </w:tabs>
      <w:spacing w:before="0"/>
    </w:pPr>
  </w:style>
  <w:style w:type="paragraph" w:customStyle="1" w:styleId="EarlierRepubEntries">
    <w:name w:val="EarlierRepubEntries"/>
    <w:basedOn w:val="Normal"/>
    <w:rsid w:val="0065155F"/>
    <w:pPr>
      <w:spacing w:before="60" w:after="60"/>
    </w:pPr>
    <w:rPr>
      <w:rFonts w:ascii="Arial" w:hAnsi="Arial"/>
      <w:sz w:val="18"/>
    </w:rPr>
  </w:style>
  <w:style w:type="paragraph" w:customStyle="1" w:styleId="RenumProvEntries">
    <w:name w:val="RenumProvEntries"/>
    <w:basedOn w:val="Normal"/>
    <w:rsid w:val="0065155F"/>
    <w:pPr>
      <w:spacing w:before="60"/>
    </w:pPr>
    <w:rPr>
      <w:rFonts w:ascii="Arial" w:hAnsi="Arial"/>
      <w:sz w:val="20"/>
    </w:rPr>
  </w:style>
  <w:style w:type="paragraph" w:customStyle="1" w:styleId="aExamNumText">
    <w:name w:val="aExamNumText"/>
    <w:basedOn w:val="aExam"/>
    <w:rsid w:val="0065155F"/>
    <w:pPr>
      <w:ind w:left="1500"/>
    </w:pPr>
  </w:style>
  <w:style w:type="paragraph" w:customStyle="1" w:styleId="aNotePara">
    <w:name w:val="aNotePara"/>
    <w:basedOn w:val="aNote"/>
    <w:rsid w:val="0065155F"/>
    <w:pPr>
      <w:tabs>
        <w:tab w:val="right" w:pos="2140"/>
        <w:tab w:val="left" w:pos="2400"/>
      </w:tabs>
      <w:spacing w:before="60"/>
      <w:ind w:left="2400" w:hanging="1300"/>
    </w:pPr>
  </w:style>
  <w:style w:type="paragraph" w:customStyle="1" w:styleId="aParaNotePara">
    <w:name w:val="aParaNotePara"/>
    <w:basedOn w:val="aNoteParaSymb"/>
    <w:rsid w:val="0065155F"/>
    <w:pPr>
      <w:tabs>
        <w:tab w:val="clear" w:pos="2140"/>
        <w:tab w:val="clear" w:pos="2400"/>
        <w:tab w:val="right" w:pos="2644"/>
      </w:tabs>
      <w:ind w:left="3320" w:hanging="1720"/>
    </w:pPr>
  </w:style>
  <w:style w:type="paragraph" w:customStyle="1" w:styleId="aExamBullet">
    <w:name w:val="aExamBullet"/>
    <w:basedOn w:val="aExam"/>
    <w:rsid w:val="0065155F"/>
    <w:pPr>
      <w:tabs>
        <w:tab w:val="left" w:pos="1500"/>
        <w:tab w:val="left" w:pos="2300"/>
      </w:tabs>
      <w:ind w:left="1900" w:hanging="800"/>
    </w:pPr>
  </w:style>
  <w:style w:type="paragraph" w:customStyle="1" w:styleId="CoverSubHdg">
    <w:name w:val="CoverSubHdg"/>
    <w:basedOn w:val="CoverHeading"/>
    <w:rsid w:val="0065155F"/>
    <w:pPr>
      <w:spacing w:before="120"/>
    </w:pPr>
    <w:rPr>
      <w:sz w:val="20"/>
    </w:rPr>
  </w:style>
  <w:style w:type="paragraph" w:customStyle="1" w:styleId="CoverTextPara">
    <w:name w:val="CoverTextPara"/>
    <w:basedOn w:val="CoverText"/>
    <w:rsid w:val="0065155F"/>
    <w:pPr>
      <w:tabs>
        <w:tab w:val="right" w:pos="600"/>
        <w:tab w:val="left" w:pos="840"/>
      </w:tabs>
      <w:ind w:left="840" w:hanging="840"/>
    </w:pPr>
  </w:style>
  <w:style w:type="paragraph" w:customStyle="1" w:styleId="AH5SecSymb">
    <w:name w:val="A H5 Sec Symb"/>
    <w:basedOn w:val="AH5Sec"/>
    <w:next w:val="Amain"/>
    <w:rsid w:val="0065155F"/>
    <w:pPr>
      <w:tabs>
        <w:tab w:val="clear" w:pos="1100"/>
        <w:tab w:val="left" w:pos="0"/>
      </w:tabs>
      <w:ind w:hanging="1580"/>
    </w:pPr>
  </w:style>
  <w:style w:type="character" w:customStyle="1" w:styleId="charSymb">
    <w:name w:val="charSymb"/>
    <w:basedOn w:val="DefaultParagraphFont"/>
    <w:rsid w:val="0065155F"/>
    <w:rPr>
      <w:rFonts w:ascii="Arial" w:hAnsi="Arial"/>
      <w:sz w:val="24"/>
      <w:bdr w:val="single" w:sz="4" w:space="0" w:color="auto"/>
    </w:rPr>
  </w:style>
  <w:style w:type="paragraph" w:customStyle="1" w:styleId="AH3DivSymb">
    <w:name w:val="A H3 Div Symb"/>
    <w:basedOn w:val="AH3Div"/>
    <w:next w:val="AH5Sec"/>
    <w:rsid w:val="0065155F"/>
    <w:pPr>
      <w:tabs>
        <w:tab w:val="clear" w:pos="2600"/>
        <w:tab w:val="left" w:pos="0"/>
      </w:tabs>
      <w:ind w:left="2480" w:hanging="2960"/>
    </w:pPr>
  </w:style>
  <w:style w:type="paragraph" w:customStyle="1" w:styleId="AH4SubDivSymb">
    <w:name w:val="A H4 SubDiv Symb"/>
    <w:basedOn w:val="AH4SubDiv"/>
    <w:next w:val="AH5Sec"/>
    <w:rsid w:val="0065155F"/>
    <w:pPr>
      <w:tabs>
        <w:tab w:val="clear" w:pos="2600"/>
        <w:tab w:val="left" w:pos="0"/>
      </w:tabs>
      <w:ind w:left="2480" w:hanging="2960"/>
    </w:pPr>
  </w:style>
  <w:style w:type="paragraph" w:customStyle="1" w:styleId="Dict-HeadingSymb">
    <w:name w:val="Dict-Heading Symb"/>
    <w:basedOn w:val="Dict-Heading"/>
    <w:rsid w:val="0065155F"/>
    <w:pPr>
      <w:tabs>
        <w:tab w:val="left" w:pos="0"/>
      </w:tabs>
      <w:ind w:left="2480" w:hanging="2960"/>
    </w:pPr>
  </w:style>
  <w:style w:type="paragraph" w:customStyle="1" w:styleId="Sched-headingSymb">
    <w:name w:val="Sched-heading Symb"/>
    <w:basedOn w:val="Sched-heading"/>
    <w:rsid w:val="0065155F"/>
    <w:pPr>
      <w:tabs>
        <w:tab w:val="left" w:pos="0"/>
      </w:tabs>
      <w:ind w:left="2480" w:hanging="2960"/>
    </w:pPr>
  </w:style>
  <w:style w:type="paragraph" w:customStyle="1" w:styleId="Sched-PartSymb">
    <w:name w:val="Sched-Part Symb"/>
    <w:basedOn w:val="Sched-Part"/>
    <w:rsid w:val="0065155F"/>
    <w:pPr>
      <w:tabs>
        <w:tab w:val="left" w:pos="0"/>
      </w:tabs>
      <w:ind w:left="2480" w:hanging="2960"/>
    </w:pPr>
  </w:style>
  <w:style w:type="paragraph" w:customStyle="1" w:styleId="Sched-FormSymb">
    <w:name w:val="Sched-Form Symb"/>
    <w:basedOn w:val="Sched-Form"/>
    <w:rsid w:val="0065155F"/>
    <w:pPr>
      <w:tabs>
        <w:tab w:val="left" w:pos="0"/>
      </w:tabs>
      <w:ind w:left="2480" w:hanging="2960"/>
    </w:pPr>
  </w:style>
  <w:style w:type="paragraph" w:customStyle="1" w:styleId="SchclauseheadingSymb">
    <w:name w:val="Sch clause heading Symb"/>
    <w:basedOn w:val="Schclauseheading"/>
    <w:rsid w:val="0065155F"/>
    <w:pPr>
      <w:tabs>
        <w:tab w:val="left" w:pos="0"/>
      </w:tabs>
      <w:ind w:left="980" w:hanging="1460"/>
    </w:pPr>
  </w:style>
  <w:style w:type="paragraph" w:customStyle="1" w:styleId="TLegAsAmBy">
    <w:name w:val="TLegAsAmBy"/>
    <w:basedOn w:val="TLegEntries"/>
    <w:rsid w:val="0065155F"/>
    <w:pPr>
      <w:ind w:firstLine="0"/>
    </w:pPr>
    <w:rPr>
      <w:b/>
    </w:rPr>
  </w:style>
  <w:style w:type="paragraph" w:customStyle="1" w:styleId="MinisterWord">
    <w:name w:val="MinisterWord"/>
    <w:basedOn w:val="Normal"/>
    <w:rsid w:val="0065155F"/>
    <w:pPr>
      <w:spacing w:before="60"/>
      <w:jc w:val="right"/>
    </w:pPr>
  </w:style>
  <w:style w:type="paragraph" w:customStyle="1" w:styleId="TableColHd">
    <w:name w:val="TableColHd"/>
    <w:basedOn w:val="Normal"/>
    <w:rsid w:val="0065155F"/>
    <w:pPr>
      <w:keepNext/>
      <w:spacing w:after="60"/>
    </w:pPr>
    <w:rPr>
      <w:rFonts w:ascii="Arial" w:hAnsi="Arial"/>
      <w:b/>
      <w:sz w:val="18"/>
    </w:rPr>
  </w:style>
  <w:style w:type="paragraph" w:customStyle="1" w:styleId="00Spine">
    <w:name w:val="00Spine"/>
    <w:basedOn w:val="Normal"/>
    <w:rsid w:val="0065155F"/>
  </w:style>
  <w:style w:type="paragraph" w:customStyle="1" w:styleId="AuthorisedBlock">
    <w:name w:val="AuthorisedBlock"/>
    <w:basedOn w:val="Normal"/>
    <w:rsid w:val="0065155F"/>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65155F"/>
    <w:pPr>
      <w:ind w:left="1920" w:right="600"/>
    </w:pPr>
  </w:style>
  <w:style w:type="paragraph" w:customStyle="1" w:styleId="AmdtsEntriesDefL2">
    <w:name w:val="AmdtsEntriesDefL2"/>
    <w:basedOn w:val="Normal"/>
    <w:rsid w:val="0065155F"/>
    <w:pPr>
      <w:tabs>
        <w:tab w:val="left" w:pos="3000"/>
      </w:tabs>
      <w:ind w:left="3100" w:hanging="2000"/>
    </w:pPr>
    <w:rPr>
      <w:rFonts w:ascii="Arial" w:hAnsi="Arial"/>
      <w:sz w:val="18"/>
    </w:rPr>
  </w:style>
  <w:style w:type="paragraph" w:customStyle="1" w:styleId="PenaltyPara">
    <w:name w:val="PenaltyPara"/>
    <w:basedOn w:val="Normal"/>
    <w:rsid w:val="0065155F"/>
    <w:pPr>
      <w:tabs>
        <w:tab w:val="right" w:pos="1360"/>
      </w:tabs>
      <w:spacing w:before="60"/>
      <w:ind w:left="1600" w:hanging="1600"/>
      <w:jc w:val="both"/>
    </w:pPr>
  </w:style>
  <w:style w:type="paragraph" w:customStyle="1" w:styleId="06Copyright">
    <w:name w:val="06Copyright"/>
    <w:basedOn w:val="Normal"/>
    <w:rsid w:val="0065155F"/>
  </w:style>
  <w:style w:type="paragraph" w:customStyle="1" w:styleId="AFHdg">
    <w:name w:val="AFHdg"/>
    <w:basedOn w:val="BillBasicHeading"/>
    <w:rsid w:val="0065155F"/>
    <w:rPr>
      <w:b w:val="0"/>
      <w:sz w:val="32"/>
    </w:rPr>
  </w:style>
  <w:style w:type="paragraph" w:customStyle="1" w:styleId="LegHistNote">
    <w:name w:val="LegHistNote"/>
    <w:basedOn w:val="Actdetails"/>
    <w:rsid w:val="0065155F"/>
    <w:pPr>
      <w:spacing w:before="60"/>
      <w:ind w:left="2700" w:right="-60" w:hanging="1300"/>
    </w:pPr>
    <w:rPr>
      <w:sz w:val="18"/>
    </w:rPr>
  </w:style>
  <w:style w:type="paragraph" w:customStyle="1" w:styleId="MH1Chapter">
    <w:name w:val="M H1 Chapter"/>
    <w:basedOn w:val="AH1Chapter"/>
    <w:rsid w:val="0065155F"/>
    <w:pPr>
      <w:tabs>
        <w:tab w:val="clear" w:pos="2600"/>
        <w:tab w:val="left" w:pos="2720"/>
      </w:tabs>
      <w:ind w:left="4000" w:hanging="3300"/>
    </w:pPr>
  </w:style>
  <w:style w:type="paragraph" w:customStyle="1" w:styleId="ModH1Chapter">
    <w:name w:val="Mod H1 Chapter"/>
    <w:basedOn w:val="IH1ChapSymb"/>
    <w:rsid w:val="0065155F"/>
    <w:pPr>
      <w:tabs>
        <w:tab w:val="clear" w:pos="2600"/>
        <w:tab w:val="left" w:pos="3300"/>
      </w:tabs>
      <w:ind w:left="3300"/>
    </w:pPr>
  </w:style>
  <w:style w:type="paragraph" w:customStyle="1" w:styleId="ModH2Part">
    <w:name w:val="Mod H2 Part"/>
    <w:basedOn w:val="IH2PartSymb"/>
    <w:rsid w:val="0065155F"/>
    <w:pPr>
      <w:tabs>
        <w:tab w:val="clear" w:pos="2600"/>
        <w:tab w:val="left" w:pos="3300"/>
      </w:tabs>
      <w:ind w:left="3300"/>
    </w:pPr>
  </w:style>
  <w:style w:type="paragraph" w:customStyle="1" w:styleId="ModH3Div">
    <w:name w:val="Mod H3 Div"/>
    <w:basedOn w:val="IH3DivSymb"/>
    <w:rsid w:val="0065155F"/>
    <w:pPr>
      <w:tabs>
        <w:tab w:val="clear" w:pos="2600"/>
        <w:tab w:val="left" w:pos="3300"/>
      </w:tabs>
      <w:ind w:left="3300"/>
    </w:pPr>
  </w:style>
  <w:style w:type="paragraph" w:customStyle="1" w:styleId="ModH4SubDiv">
    <w:name w:val="Mod H4 SubDiv"/>
    <w:basedOn w:val="IH4SubDivSymb"/>
    <w:rsid w:val="0065155F"/>
    <w:pPr>
      <w:tabs>
        <w:tab w:val="clear" w:pos="2600"/>
        <w:tab w:val="left" w:pos="3300"/>
      </w:tabs>
      <w:ind w:left="3300"/>
    </w:pPr>
  </w:style>
  <w:style w:type="paragraph" w:customStyle="1" w:styleId="ModH5Sec">
    <w:name w:val="Mod H5 Sec"/>
    <w:basedOn w:val="IH5SecSymb"/>
    <w:rsid w:val="0065155F"/>
    <w:pPr>
      <w:tabs>
        <w:tab w:val="clear" w:pos="1100"/>
        <w:tab w:val="left" w:pos="1800"/>
      </w:tabs>
      <w:ind w:left="2200"/>
    </w:pPr>
  </w:style>
  <w:style w:type="paragraph" w:customStyle="1" w:styleId="Modmain">
    <w:name w:val="Mod main"/>
    <w:basedOn w:val="Amain"/>
    <w:rsid w:val="0065155F"/>
    <w:pPr>
      <w:tabs>
        <w:tab w:val="clear" w:pos="900"/>
        <w:tab w:val="clear" w:pos="1100"/>
        <w:tab w:val="right" w:pos="1600"/>
        <w:tab w:val="left" w:pos="1800"/>
      </w:tabs>
      <w:ind w:left="2200"/>
    </w:pPr>
  </w:style>
  <w:style w:type="paragraph" w:customStyle="1" w:styleId="Modpara">
    <w:name w:val="Mod para"/>
    <w:basedOn w:val="BillBasic"/>
    <w:rsid w:val="0065155F"/>
    <w:pPr>
      <w:tabs>
        <w:tab w:val="right" w:pos="2100"/>
        <w:tab w:val="left" w:pos="2300"/>
      </w:tabs>
      <w:ind w:left="2700" w:hanging="1600"/>
      <w:outlineLvl w:val="6"/>
    </w:pPr>
  </w:style>
  <w:style w:type="paragraph" w:customStyle="1" w:styleId="Modsubpara">
    <w:name w:val="Mod subpara"/>
    <w:basedOn w:val="Asubpara"/>
    <w:rsid w:val="0065155F"/>
    <w:pPr>
      <w:tabs>
        <w:tab w:val="clear" w:pos="1900"/>
        <w:tab w:val="clear" w:pos="2100"/>
        <w:tab w:val="right" w:pos="2640"/>
        <w:tab w:val="left" w:pos="2840"/>
      </w:tabs>
      <w:ind w:left="3240" w:hanging="2140"/>
    </w:pPr>
  </w:style>
  <w:style w:type="paragraph" w:customStyle="1" w:styleId="Modsubsubpara">
    <w:name w:val="Mod subsubpara"/>
    <w:basedOn w:val="AsubsubparaSymb"/>
    <w:rsid w:val="0065155F"/>
    <w:pPr>
      <w:tabs>
        <w:tab w:val="clear" w:pos="2400"/>
        <w:tab w:val="clear" w:pos="2600"/>
        <w:tab w:val="right" w:pos="3160"/>
        <w:tab w:val="left" w:pos="3360"/>
      </w:tabs>
      <w:ind w:left="3760" w:hanging="2660"/>
    </w:pPr>
  </w:style>
  <w:style w:type="paragraph" w:customStyle="1" w:styleId="Modmainreturn">
    <w:name w:val="Mod main return"/>
    <w:basedOn w:val="AmainreturnSymb"/>
    <w:rsid w:val="0065155F"/>
    <w:pPr>
      <w:ind w:left="1800"/>
    </w:pPr>
  </w:style>
  <w:style w:type="paragraph" w:customStyle="1" w:styleId="Modparareturn">
    <w:name w:val="Mod para return"/>
    <w:basedOn w:val="AparareturnSymb"/>
    <w:rsid w:val="0065155F"/>
    <w:pPr>
      <w:ind w:left="2300"/>
    </w:pPr>
  </w:style>
  <w:style w:type="paragraph" w:customStyle="1" w:styleId="Modsubparareturn">
    <w:name w:val="Mod subpara return"/>
    <w:basedOn w:val="AsubparareturnSymb"/>
    <w:rsid w:val="0065155F"/>
    <w:pPr>
      <w:ind w:left="3040"/>
    </w:pPr>
  </w:style>
  <w:style w:type="paragraph" w:customStyle="1" w:styleId="Modref">
    <w:name w:val="Mod ref"/>
    <w:basedOn w:val="refSymb"/>
    <w:rsid w:val="0065155F"/>
    <w:pPr>
      <w:ind w:left="1100"/>
    </w:pPr>
  </w:style>
  <w:style w:type="paragraph" w:customStyle="1" w:styleId="ModaNote">
    <w:name w:val="Mod aNote"/>
    <w:basedOn w:val="aNoteSymb"/>
    <w:rsid w:val="0065155F"/>
    <w:pPr>
      <w:tabs>
        <w:tab w:val="left" w:pos="2600"/>
      </w:tabs>
      <w:ind w:left="2600"/>
    </w:pPr>
  </w:style>
  <w:style w:type="paragraph" w:customStyle="1" w:styleId="ModNote">
    <w:name w:val="Mod Note"/>
    <w:basedOn w:val="aNoteSymb"/>
    <w:rsid w:val="0065155F"/>
    <w:pPr>
      <w:tabs>
        <w:tab w:val="left" w:pos="2600"/>
      </w:tabs>
      <w:ind w:left="2600"/>
    </w:pPr>
  </w:style>
  <w:style w:type="paragraph" w:customStyle="1" w:styleId="ApprFormHd">
    <w:name w:val="ApprFormHd"/>
    <w:basedOn w:val="Sched-heading"/>
    <w:rsid w:val="0065155F"/>
    <w:pPr>
      <w:ind w:left="0" w:firstLine="0"/>
    </w:pPr>
  </w:style>
  <w:style w:type="paragraph" w:customStyle="1" w:styleId="Status">
    <w:name w:val="Status"/>
    <w:basedOn w:val="Normal"/>
    <w:rsid w:val="0065155F"/>
    <w:pPr>
      <w:spacing w:before="280"/>
      <w:jc w:val="center"/>
    </w:pPr>
    <w:rPr>
      <w:rFonts w:ascii="Arial" w:hAnsi="Arial"/>
      <w:sz w:val="14"/>
    </w:rPr>
  </w:style>
  <w:style w:type="paragraph" w:customStyle="1" w:styleId="EarlierRepubHdg">
    <w:name w:val="EarlierRepubHdg"/>
    <w:basedOn w:val="Normal"/>
    <w:rsid w:val="0065155F"/>
    <w:pPr>
      <w:keepNext/>
    </w:pPr>
    <w:rPr>
      <w:rFonts w:ascii="Arial" w:hAnsi="Arial"/>
      <w:b/>
      <w:sz w:val="20"/>
    </w:rPr>
  </w:style>
  <w:style w:type="paragraph" w:customStyle="1" w:styleId="RenumProvHdg">
    <w:name w:val="RenumProvHdg"/>
    <w:basedOn w:val="Normal"/>
    <w:rsid w:val="0065155F"/>
    <w:rPr>
      <w:rFonts w:ascii="Arial" w:hAnsi="Arial"/>
      <w:b/>
      <w:sz w:val="22"/>
    </w:rPr>
  </w:style>
  <w:style w:type="paragraph" w:customStyle="1" w:styleId="RenumProvHeader">
    <w:name w:val="RenumProvHeader"/>
    <w:basedOn w:val="Normal"/>
    <w:rsid w:val="0065155F"/>
    <w:rPr>
      <w:rFonts w:ascii="Arial" w:hAnsi="Arial"/>
      <w:b/>
      <w:sz w:val="22"/>
    </w:rPr>
  </w:style>
  <w:style w:type="paragraph" w:customStyle="1" w:styleId="RenumTableHdg">
    <w:name w:val="RenumTableHdg"/>
    <w:basedOn w:val="Normal"/>
    <w:rsid w:val="0065155F"/>
    <w:pPr>
      <w:spacing w:before="120"/>
    </w:pPr>
    <w:rPr>
      <w:rFonts w:ascii="Arial" w:hAnsi="Arial"/>
      <w:b/>
      <w:sz w:val="20"/>
    </w:rPr>
  </w:style>
  <w:style w:type="paragraph" w:customStyle="1" w:styleId="EPSCoverTop">
    <w:name w:val="EPSCoverTop"/>
    <w:basedOn w:val="Normal"/>
    <w:rsid w:val="0065155F"/>
    <w:pPr>
      <w:jc w:val="right"/>
    </w:pPr>
    <w:rPr>
      <w:rFonts w:ascii="Arial" w:hAnsi="Arial"/>
      <w:sz w:val="20"/>
    </w:rPr>
  </w:style>
  <w:style w:type="paragraph" w:customStyle="1" w:styleId="AmainSymb">
    <w:name w:val="A main Symb"/>
    <w:basedOn w:val="Amain"/>
    <w:rsid w:val="0065155F"/>
    <w:pPr>
      <w:tabs>
        <w:tab w:val="left" w:pos="0"/>
      </w:tabs>
      <w:ind w:left="1120" w:hanging="1600"/>
    </w:pPr>
  </w:style>
  <w:style w:type="paragraph" w:customStyle="1" w:styleId="AparaSymb">
    <w:name w:val="A para Symb"/>
    <w:basedOn w:val="Apara"/>
    <w:rsid w:val="0065155F"/>
    <w:pPr>
      <w:tabs>
        <w:tab w:val="right" w:pos="0"/>
      </w:tabs>
      <w:ind w:hanging="2080"/>
    </w:pPr>
  </w:style>
  <w:style w:type="paragraph" w:customStyle="1" w:styleId="AsubparaSymb">
    <w:name w:val="A subpara Symb"/>
    <w:basedOn w:val="Asubpara"/>
    <w:rsid w:val="0065155F"/>
    <w:pPr>
      <w:tabs>
        <w:tab w:val="left" w:pos="0"/>
      </w:tabs>
      <w:ind w:left="2098" w:hanging="2580"/>
    </w:pPr>
  </w:style>
  <w:style w:type="paragraph" w:customStyle="1" w:styleId="TableText">
    <w:name w:val="TableText"/>
    <w:basedOn w:val="Normal"/>
    <w:rsid w:val="0065155F"/>
    <w:pPr>
      <w:spacing w:before="60" w:after="60"/>
    </w:pPr>
  </w:style>
  <w:style w:type="paragraph" w:customStyle="1" w:styleId="tablepara">
    <w:name w:val="table para"/>
    <w:basedOn w:val="Normal"/>
    <w:rsid w:val="0065155F"/>
    <w:pPr>
      <w:tabs>
        <w:tab w:val="right" w:pos="800"/>
        <w:tab w:val="left" w:pos="1100"/>
      </w:tabs>
      <w:spacing w:before="80" w:after="60"/>
      <w:ind w:left="1100" w:hanging="1100"/>
    </w:pPr>
  </w:style>
  <w:style w:type="paragraph" w:customStyle="1" w:styleId="tablesubpara">
    <w:name w:val="table subpara"/>
    <w:basedOn w:val="Normal"/>
    <w:rsid w:val="0065155F"/>
    <w:pPr>
      <w:tabs>
        <w:tab w:val="right" w:pos="1500"/>
        <w:tab w:val="left" w:pos="1800"/>
      </w:tabs>
      <w:spacing w:before="80" w:after="60"/>
      <w:ind w:left="1800" w:hanging="1800"/>
    </w:pPr>
  </w:style>
  <w:style w:type="paragraph" w:customStyle="1" w:styleId="RenumProvSubsectEntries">
    <w:name w:val="RenumProvSubsectEntries"/>
    <w:basedOn w:val="RenumProvEntries"/>
    <w:rsid w:val="0065155F"/>
    <w:pPr>
      <w:ind w:left="252"/>
    </w:pPr>
  </w:style>
  <w:style w:type="paragraph" w:customStyle="1" w:styleId="IshadedSchClause">
    <w:name w:val="I shaded Sch Clause"/>
    <w:basedOn w:val="IshadedH5Sec"/>
    <w:rsid w:val="0065155F"/>
  </w:style>
  <w:style w:type="paragraph" w:customStyle="1" w:styleId="IshadedH5Sec">
    <w:name w:val="I shaded H5 Sec"/>
    <w:basedOn w:val="AH5Sec"/>
    <w:rsid w:val="0065155F"/>
    <w:pPr>
      <w:shd w:val="pct25" w:color="auto" w:fill="auto"/>
      <w:outlineLvl w:val="9"/>
    </w:pPr>
  </w:style>
  <w:style w:type="paragraph" w:customStyle="1" w:styleId="Endnote4">
    <w:name w:val="Endnote4"/>
    <w:basedOn w:val="Endnote2"/>
    <w:rsid w:val="0065155F"/>
    <w:pPr>
      <w:pBdr>
        <w:top w:val="single" w:sz="4" w:space="1" w:color="auto"/>
        <w:left w:val="single" w:sz="4" w:space="4" w:color="auto"/>
        <w:bottom w:val="single" w:sz="4" w:space="1" w:color="auto"/>
        <w:right w:val="single" w:sz="4" w:space="4" w:color="auto"/>
      </w:pBdr>
      <w:ind w:left="1100" w:hanging="1100"/>
    </w:pPr>
  </w:style>
  <w:style w:type="paragraph" w:customStyle="1" w:styleId="Billcrest0">
    <w:name w:val="Billcrest"/>
    <w:basedOn w:val="Normal"/>
    <w:rsid w:val="0065155F"/>
    <w:pPr>
      <w:spacing w:after="60"/>
      <w:ind w:left="2800"/>
    </w:pPr>
    <w:rPr>
      <w:rFonts w:ascii="ACTCrest" w:hAnsi="ACTCrest"/>
      <w:sz w:val="216"/>
    </w:rPr>
  </w:style>
  <w:style w:type="paragraph" w:customStyle="1" w:styleId="Actbullet">
    <w:name w:val="Act bullet"/>
    <w:basedOn w:val="Normal"/>
    <w:uiPriority w:val="99"/>
    <w:rsid w:val="0065155F"/>
    <w:pPr>
      <w:numPr>
        <w:numId w:val="49"/>
      </w:numPr>
      <w:tabs>
        <w:tab w:val="left" w:pos="900"/>
      </w:tabs>
      <w:spacing w:before="20"/>
      <w:ind w:right="-60"/>
    </w:pPr>
    <w:rPr>
      <w:rFonts w:ascii="Arial" w:hAnsi="Arial"/>
      <w:sz w:val="18"/>
    </w:rPr>
  </w:style>
  <w:style w:type="paragraph" w:customStyle="1" w:styleId="Assectheading">
    <w:name w:val="A ssect heading"/>
    <w:basedOn w:val="Amain"/>
    <w:rsid w:val="0065155F"/>
    <w:pPr>
      <w:keepNext/>
      <w:tabs>
        <w:tab w:val="clear" w:pos="900"/>
        <w:tab w:val="clear" w:pos="1100"/>
      </w:tabs>
      <w:spacing w:before="300"/>
      <w:ind w:left="0" w:firstLine="0"/>
      <w:outlineLvl w:val="9"/>
    </w:pPr>
    <w:rPr>
      <w:i/>
    </w:rPr>
  </w:style>
  <w:style w:type="paragraph" w:customStyle="1" w:styleId="Penalty">
    <w:name w:val="Penalty"/>
    <w:basedOn w:val="Amainreturn"/>
    <w:rsid w:val="0065155F"/>
  </w:style>
  <w:style w:type="paragraph" w:customStyle="1" w:styleId="LongTitleSymb">
    <w:name w:val="LongTitleSymb"/>
    <w:basedOn w:val="LongTitle"/>
    <w:rsid w:val="0065155F"/>
    <w:pPr>
      <w:ind w:hanging="480"/>
    </w:pPr>
  </w:style>
  <w:style w:type="paragraph" w:customStyle="1" w:styleId="EffectiveDate">
    <w:name w:val="EffectiveDate"/>
    <w:basedOn w:val="Normal"/>
    <w:rsid w:val="0065155F"/>
    <w:pPr>
      <w:spacing w:before="120"/>
    </w:pPr>
    <w:rPr>
      <w:rFonts w:ascii="Arial" w:hAnsi="Arial"/>
      <w:b/>
      <w:sz w:val="26"/>
    </w:rPr>
  </w:style>
  <w:style w:type="paragraph" w:customStyle="1" w:styleId="aNoteText">
    <w:name w:val="aNoteText"/>
    <w:basedOn w:val="aNoteSymb"/>
    <w:rsid w:val="0065155F"/>
    <w:pPr>
      <w:spacing w:before="60"/>
      <w:ind w:firstLine="0"/>
    </w:pPr>
  </w:style>
  <w:style w:type="paragraph" w:customStyle="1" w:styleId="02TextLandscape">
    <w:name w:val="02TextLandscape"/>
    <w:basedOn w:val="Normal"/>
    <w:rsid w:val="0065155F"/>
  </w:style>
  <w:style w:type="paragraph" w:customStyle="1" w:styleId="05Endnote0">
    <w:name w:val="05Endnote"/>
    <w:basedOn w:val="Normal"/>
    <w:rsid w:val="0065155F"/>
  </w:style>
  <w:style w:type="paragraph" w:customStyle="1" w:styleId="AmdtEntries">
    <w:name w:val="AmdtEntries"/>
    <w:basedOn w:val="BillBasicHeading"/>
    <w:rsid w:val="0065155F"/>
    <w:pPr>
      <w:keepNext w:val="0"/>
      <w:tabs>
        <w:tab w:val="clear" w:pos="2600"/>
      </w:tabs>
      <w:spacing w:before="0"/>
      <w:ind w:left="3200" w:hanging="2100"/>
    </w:pPr>
    <w:rPr>
      <w:sz w:val="18"/>
    </w:rPr>
  </w:style>
  <w:style w:type="paragraph" w:customStyle="1" w:styleId="AmdtEntriesDefL2">
    <w:name w:val="AmdtEntriesDefL2"/>
    <w:basedOn w:val="AmdtEntries"/>
    <w:rsid w:val="0065155F"/>
    <w:pPr>
      <w:tabs>
        <w:tab w:val="left" w:pos="3000"/>
      </w:tabs>
      <w:ind w:left="3600" w:hanging="2500"/>
    </w:pPr>
  </w:style>
  <w:style w:type="character" w:customStyle="1" w:styleId="charContents">
    <w:name w:val="charContents"/>
    <w:basedOn w:val="DefaultParagraphFont"/>
    <w:rsid w:val="0065155F"/>
  </w:style>
  <w:style w:type="character" w:customStyle="1" w:styleId="charPage">
    <w:name w:val="charPage"/>
    <w:basedOn w:val="DefaultParagraphFont"/>
    <w:rsid w:val="0065155F"/>
  </w:style>
  <w:style w:type="paragraph" w:customStyle="1" w:styleId="FooterInfoCentre">
    <w:name w:val="FooterInfoCentre"/>
    <w:basedOn w:val="FooterInfo"/>
    <w:rsid w:val="0065155F"/>
    <w:pPr>
      <w:spacing w:before="60"/>
      <w:jc w:val="center"/>
    </w:pPr>
  </w:style>
  <w:style w:type="paragraph" w:styleId="MacroText">
    <w:name w:val="macro"/>
    <w:semiHidden/>
    <w:rsid w:val="006515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65155F"/>
    <w:pPr>
      <w:spacing w:before="60"/>
      <w:ind w:left="1100"/>
      <w:jc w:val="both"/>
    </w:pPr>
    <w:rPr>
      <w:sz w:val="20"/>
    </w:rPr>
  </w:style>
  <w:style w:type="paragraph" w:customStyle="1" w:styleId="aExamHdgss">
    <w:name w:val="aExamHdgss"/>
    <w:basedOn w:val="BillBasicHeading"/>
    <w:next w:val="Normal"/>
    <w:rsid w:val="0065155F"/>
    <w:pPr>
      <w:tabs>
        <w:tab w:val="clear" w:pos="2600"/>
      </w:tabs>
      <w:ind w:left="1100"/>
    </w:pPr>
    <w:rPr>
      <w:sz w:val="18"/>
    </w:rPr>
  </w:style>
  <w:style w:type="paragraph" w:customStyle="1" w:styleId="aExamss">
    <w:name w:val="aExamss"/>
    <w:basedOn w:val="aNoteSymb"/>
    <w:rsid w:val="0065155F"/>
    <w:pPr>
      <w:spacing w:before="60"/>
      <w:ind w:left="1100" w:firstLine="0"/>
    </w:pPr>
  </w:style>
  <w:style w:type="paragraph" w:customStyle="1" w:styleId="aExamINumss">
    <w:name w:val="aExamINumss"/>
    <w:basedOn w:val="aExamss"/>
    <w:rsid w:val="0065155F"/>
    <w:pPr>
      <w:tabs>
        <w:tab w:val="left" w:pos="1500"/>
      </w:tabs>
      <w:ind w:left="1500" w:hanging="400"/>
    </w:pPr>
  </w:style>
  <w:style w:type="paragraph" w:customStyle="1" w:styleId="aExamNumTextss">
    <w:name w:val="aExamNumTextss"/>
    <w:basedOn w:val="aExamss"/>
    <w:rsid w:val="0065155F"/>
    <w:pPr>
      <w:ind w:left="1500"/>
    </w:pPr>
  </w:style>
  <w:style w:type="paragraph" w:customStyle="1" w:styleId="AExamIPara">
    <w:name w:val="AExamIPara"/>
    <w:basedOn w:val="aExam"/>
    <w:rsid w:val="0065155F"/>
    <w:pPr>
      <w:tabs>
        <w:tab w:val="right" w:pos="1720"/>
        <w:tab w:val="left" w:pos="2000"/>
      </w:tabs>
      <w:ind w:left="2000" w:hanging="900"/>
    </w:pPr>
  </w:style>
  <w:style w:type="paragraph" w:customStyle="1" w:styleId="aNoteTextss">
    <w:name w:val="aNoteTextss"/>
    <w:basedOn w:val="Normal"/>
    <w:rsid w:val="0065155F"/>
    <w:pPr>
      <w:spacing w:before="60"/>
      <w:ind w:left="1900"/>
      <w:jc w:val="both"/>
    </w:pPr>
    <w:rPr>
      <w:sz w:val="20"/>
    </w:rPr>
  </w:style>
  <w:style w:type="paragraph" w:customStyle="1" w:styleId="aNoteParass">
    <w:name w:val="aNoteParass"/>
    <w:basedOn w:val="Normal"/>
    <w:rsid w:val="0065155F"/>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65155F"/>
    <w:pPr>
      <w:ind w:left="1600"/>
    </w:pPr>
  </w:style>
  <w:style w:type="paragraph" w:customStyle="1" w:styleId="aExampar">
    <w:name w:val="aExampar"/>
    <w:basedOn w:val="aExamss"/>
    <w:rsid w:val="0065155F"/>
    <w:pPr>
      <w:ind w:left="1600"/>
    </w:pPr>
  </w:style>
  <w:style w:type="paragraph" w:customStyle="1" w:styleId="aNotepar">
    <w:name w:val="aNotepar"/>
    <w:basedOn w:val="BillBasic"/>
    <w:next w:val="Normal"/>
    <w:rsid w:val="0065155F"/>
    <w:pPr>
      <w:ind w:left="2400" w:hanging="800"/>
    </w:pPr>
    <w:rPr>
      <w:sz w:val="20"/>
    </w:rPr>
  </w:style>
  <w:style w:type="paragraph" w:customStyle="1" w:styleId="aNoteTextpar">
    <w:name w:val="aNoteTextpar"/>
    <w:basedOn w:val="aNotepar"/>
    <w:rsid w:val="0065155F"/>
    <w:pPr>
      <w:spacing w:before="60"/>
      <w:ind w:firstLine="0"/>
    </w:pPr>
  </w:style>
  <w:style w:type="paragraph" w:customStyle="1" w:styleId="aNoteParapar">
    <w:name w:val="aNoteParapar"/>
    <w:basedOn w:val="aNotepar"/>
    <w:rsid w:val="0065155F"/>
    <w:pPr>
      <w:tabs>
        <w:tab w:val="right" w:pos="2640"/>
      </w:tabs>
      <w:spacing w:before="60"/>
      <w:ind w:left="2920" w:hanging="1320"/>
    </w:pPr>
  </w:style>
  <w:style w:type="paragraph" w:customStyle="1" w:styleId="aExamHdgsubpar">
    <w:name w:val="aExamHdgsubpar"/>
    <w:basedOn w:val="aExamHdgss"/>
    <w:next w:val="Normal"/>
    <w:rsid w:val="0065155F"/>
    <w:pPr>
      <w:ind w:left="2140"/>
    </w:pPr>
  </w:style>
  <w:style w:type="paragraph" w:customStyle="1" w:styleId="aExamsubpar">
    <w:name w:val="aExamsubpar"/>
    <w:basedOn w:val="aExamss"/>
    <w:rsid w:val="0065155F"/>
    <w:pPr>
      <w:ind w:left="2140"/>
    </w:pPr>
  </w:style>
  <w:style w:type="paragraph" w:customStyle="1" w:styleId="aNotesubpar">
    <w:name w:val="aNotesubpar"/>
    <w:basedOn w:val="BillBasic"/>
    <w:next w:val="Normal"/>
    <w:rsid w:val="0065155F"/>
    <w:pPr>
      <w:ind w:left="2940" w:hanging="800"/>
    </w:pPr>
    <w:rPr>
      <w:sz w:val="20"/>
    </w:rPr>
  </w:style>
  <w:style w:type="paragraph" w:customStyle="1" w:styleId="aNoteTextsubpar">
    <w:name w:val="aNoteTextsubpar"/>
    <w:basedOn w:val="aNotesubpar"/>
    <w:rsid w:val="0065155F"/>
    <w:pPr>
      <w:spacing w:before="60"/>
      <w:ind w:firstLine="0"/>
    </w:pPr>
  </w:style>
  <w:style w:type="paragraph" w:customStyle="1" w:styleId="aExamBulletss">
    <w:name w:val="aExamBulletss"/>
    <w:basedOn w:val="aExamss"/>
    <w:rsid w:val="0065155F"/>
    <w:pPr>
      <w:ind w:left="1500" w:hanging="400"/>
    </w:pPr>
  </w:style>
  <w:style w:type="paragraph" w:customStyle="1" w:styleId="aNoteBulletss">
    <w:name w:val="aNoteBulletss"/>
    <w:basedOn w:val="Normal"/>
    <w:rsid w:val="0065155F"/>
    <w:pPr>
      <w:spacing w:before="60"/>
      <w:ind w:left="2300" w:hanging="400"/>
      <w:jc w:val="both"/>
    </w:pPr>
    <w:rPr>
      <w:sz w:val="20"/>
    </w:rPr>
  </w:style>
  <w:style w:type="paragraph" w:customStyle="1" w:styleId="aExamBulletpar">
    <w:name w:val="aExamBulletpar"/>
    <w:basedOn w:val="aExampar"/>
    <w:rsid w:val="0065155F"/>
    <w:pPr>
      <w:ind w:left="2000" w:hanging="400"/>
    </w:pPr>
  </w:style>
  <w:style w:type="paragraph" w:customStyle="1" w:styleId="aNoteBulletpar">
    <w:name w:val="aNoteBulletpar"/>
    <w:basedOn w:val="aNotepar"/>
    <w:rsid w:val="0065155F"/>
    <w:pPr>
      <w:spacing w:before="60"/>
      <w:ind w:left="2800" w:hanging="400"/>
    </w:pPr>
  </w:style>
  <w:style w:type="paragraph" w:customStyle="1" w:styleId="aExplanHeading">
    <w:name w:val="aExplanHeading"/>
    <w:basedOn w:val="BillBasicHeading"/>
    <w:next w:val="Normal"/>
    <w:rsid w:val="0065155F"/>
    <w:rPr>
      <w:rFonts w:ascii="Arial (W1)" w:hAnsi="Arial (W1)"/>
      <w:sz w:val="18"/>
    </w:rPr>
  </w:style>
  <w:style w:type="paragraph" w:customStyle="1" w:styleId="EndNoteHeading">
    <w:name w:val="EndNoteHeading"/>
    <w:basedOn w:val="BillBasicHeading"/>
    <w:rsid w:val="0065155F"/>
    <w:pPr>
      <w:tabs>
        <w:tab w:val="left" w:pos="700"/>
      </w:tabs>
      <w:spacing w:before="160"/>
      <w:ind w:left="700" w:hanging="700"/>
    </w:pPr>
    <w:rPr>
      <w:rFonts w:ascii="Arial (W1)" w:hAnsi="Arial (W1)"/>
    </w:rPr>
  </w:style>
  <w:style w:type="paragraph" w:customStyle="1" w:styleId="aExplanBullet">
    <w:name w:val="aExplanBullet"/>
    <w:basedOn w:val="Normal"/>
    <w:rsid w:val="0065155F"/>
    <w:pPr>
      <w:spacing w:before="140"/>
      <w:ind w:left="400" w:hanging="400"/>
      <w:jc w:val="both"/>
    </w:pPr>
    <w:rPr>
      <w:snapToGrid w:val="0"/>
      <w:sz w:val="20"/>
    </w:rPr>
  </w:style>
  <w:style w:type="paragraph" w:customStyle="1" w:styleId="SchAmain">
    <w:name w:val="Sch A main"/>
    <w:basedOn w:val="Amain"/>
    <w:rsid w:val="0065155F"/>
  </w:style>
  <w:style w:type="paragraph" w:customStyle="1" w:styleId="SchApara">
    <w:name w:val="Sch A para"/>
    <w:basedOn w:val="Apara"/>
    <w:rsid w:val="0065155F"/>
  </w:style>
  <w:style w:type="paragraph" w:customStyle="1" w:styleId="SchAsubpara">
    <w:name w:val="Sch A subpara"/>
    <w:basedOn w:val="Asubpara"/>
    <w:rsid w:val="0065155F"/>
  </w:style>
  <w:style w:type="paragraph" w:customStyle="1" w:styleId="SchAsubsubpara">
    <w:name w:val="Sch A subsubpara"/>
    <w:basedOn w:val="Asubsubpara"/>
    <w:rsid w:val="0065155F"/>
  </w:style>
  <w:style w:type="paragraph" w:customStyle="1" w:styleId="TOCOL1">
    <w:name w:val="TOCOL 1"/>
    <w:basedOn w:val="TOC1"/>
    <w:rsid w:val="0065155F"/>
  </w:style>
  <w:style w:type="paragraph" w:customStyle="1" w:styleId="TOCOL2">
    <w:name w:val="TOCOL 2"/>
    <w:basedOn w:val="TOC2"/>
    <w:rsid w:val="0065155F"/>
    <w:pPr>
      <w:keepNext w:val="0"/>
    </w:pPr>
  </w:style>
  <w:style w:type="paragraph" w:customStyle="1" w:styleId="TOCOL3">
    <w:name w:val="TOCOL 3"/>
    <w:basedOn w:val="TOC3"/>
    <w:rsid w:val="0065155F"/>
    <w:pPr>
      <w:keepNext w:val="0"/>
    </w:pPr>
  </w:style>
  <w:style w:type="paragraph" w:customStyle="1" w:styleId="TOCOL4">
    <w:name w:val="TOCOL 4"/>
    <w:basedOn w:val="TOC4"/>
    <w:rsid w:val="0065155F"/>
    <w:pPr>
      <w:keepNext w:val="0"/>
    </w:pPr>
  </w:style>
  <w:style w:type="paragraph" w:customStyle="1" w:styleId="TOCOL5">
    <w:name w:val="TOCOL 5"/>
    <w:basedOn w:val="TOC5"/>
    <w:rsid w:val="0065155F"/>
    <w:pPr>
      <w:tabs>
        <w:tab w:val="left" w:pos="400"/>
      </w:tabs>
    </w:pPr>
  </w:style>
  <w:style w:type="paragraph" w:customStyle="1" w:styleId="TOCOL6">
    <w:name w:val="TOCOL 6"/>
    <w:basedOn w:val="TOC6"/>
    <w:rsid w:val="0065155F"/>
    <w:pPr>
      <w:keepNext w:val="0"/>
    </w:pPr>
  </w:style>
  <w:style w:type="paragraph" w:customStyle="1" w:styleId="TOCOL7">
    <w:name w:val="TOCOL 7"/>
    <w:basedOn w:val="TOC7"/>
    <w:rsid w:val="0065155F"/>
  </w:style>
  <w:style w:type="paragraph" w:customStyle="1" w:styleId="TOCOL8">
    <w:name w:val="TOCOL 8"/>
    <w:basedOn w:val="TOC8"/>
    <w:rsid w:val="0065155F"/>
  </w:style>
  <w:style w:type="paragraph" w:customStyle="1" w:styleId="TOCOL9">
    <w:name w:val="TOCOL 9"/>
    <w:basedOn w:val="TOC9"/>
    <w:rsid w:val="0065155F"/>
    <w:pPr>
      <w:ind w:right="0"/>
    </w:pPr>
  </w:style>
  <w:style w:type="paragraph" w:customStyle="1" w:styleId="TOC10">
    <w:name w:val="TOC 10"/>
    <w:basedOn w:val="TOC5"/>
    <w:rsid w:val="0065155F"/>
    <w:rPr>
      <w:szCs w:val="24"/>
    </w:rPr>
  </w:style>
  <w:style w:type="character" w:customStyle="1" w:styleId="charNotBold">
    <w:name w:val="charNotBold"/>
    <w:basedOn w:val="DefaultParagraphFont"/>
    <w:rsid w:val="0065155F"/>
    <w:rPr>
      <w:rFonts w:ascii="Arial" w:hAnsi="Arial"/>
      <w:sz w:val="20"/>
    </w:rPr>
  </w:style>
  <w:style w:type="paragraph" w:customStyle="1" w:styleId="Billname1">
    <w:name w:val="Billname1"/>
    <w:basedOn w:val="Normal"/>
    <w:rsid w:val="0065155F"/>
    <w:pPr>
      <w:tabs>
        <w:tab w:val="left" w:pos="2400"/>
      </w:tabs>
      <w:spacing w:before="1220"/>
    </w:pPr>
    <w:rPr>
      <w:rFonts w:ascii="Arial" w:hAnsi="Arial"/>
      <w:b/>
      <w:sz w:val="40"/>
    </w:rPr>
  </w:style>
  <w:style w:type="paragraph" w:customStyle="1" w:styleId="TablePara10">
    <w:name w:val="TablePara10"/>
    <w:basedOn w:val="tablepara"/>
    <w:rsid w:val="0065155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5155F"/>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65155F"/>
    <w:rPr>
      <w:sz w:val="20"/>
    </w:rPr>
  </w:style>
  <w:style w:type="paragraph" w:customStyle="1" w:styleId="aExamINumpar">
    <w:name w:val="aExamINumpar"/>
    <w:basedOn w:val="aExampar"/>
    <w:rsid w:val="0065155F"/>
    <w:pPr>
      <w:tabs>
        <w:tab w:val="left" w:pos="2000"/>
      </w:tabs>
      <w:ind w:left="2000" w:hanging="400"/>
    </w:pPr>
  </w:style>
  <w:style w:type="character" w:customStyle="1" w:styleId="FooterChar">
    <w:name w:val="Footer Char"/>
    <w:basedOn w:val="DefaultParagraphFont"/>
    <w:link w:val="Footer"/>
    <w:rsid w:val="0065155F"/>
    <w:rPr>
      <w:rFonts w:ascii="Arial" w:hAnsi="Arial"/>
      <w:sz w:val="18"/>
      <w:lang w:eastAsia="en-US"/>
    </w:rPr>
  </w:style>
  <w:style w:type="paragraph" w:customStyle="1" w:styleId="ShadedSchClauseSymb">
    <w:name w:val="Shaded Sch Clause Symb"/>
    <w:basedOn w:val="ShadedSchClause"/>
    <w:rsid w:val="0065155F"/>
    <w:pPr>
      <w:tabs>
        <w:tab w:val="left" w:pos="0"/>
      </w:tabs>
      <w:ind w:left="975" w:hanging="1457"/>
    </w:pPr>
  </w:style>
  <w:style w:type="paragraph" w:styleId="BalloonText">
    <w:name w:val="Balloon Text"/>
    <w:basedOn w:val="Normal"/>
    <w:link w:val="BalloonTextChar"/>
    <w:uiPriority w:val="99"/>
    <w:unhideWhenUsed/>
    <w:rsid w:val="0065155F"/>
    <w:rPr>
      <w:rFonts w:ascii="Tahoma" w:hAnsi="Tahoma" w:cs="Tahoma"/>
      <w:sz w:val="16"/>
      <w:szCs w:val="16"/>
    </w:rPr>
  </w:style>
  <w:style w:type="character" w:customStyle="1" w:styleId="BalloonTextChar">
    <w:name w:val="Balloon Text Char"/>
    <w:basedOn w:val="DefaultParagraphFont"/>
    <w:link w:val="BalloonText"/>
    <w:uiPriority w:val="99"/>
    <w:rsid w:val="0065155F"/>
    <w:rPr>
      <w:rFonts w:ascii="Tahoma" w:hAnsi="Tahoma" w:cs="Tahoma"/>
      <w:sz w:val="16"/>
      <w:szCs w:val="16"/>
      <w:lang w:eastAsia="en-US"/>
    </w:rPr>
  </w:style>
  <w:style w:type="paragraph" w:customStyle="1" w:styleId="CoverTextBullet">
    <w:name w:val="CoverTextBullet"/>
    <w:basedOn w:val="CoverText"/>
    <w:qFormat/>
    <w:rsid w:val="0065155F"/>
    <w:pPr>
      <w:numPr>
        <w:numId w:val="34"/>
      </w:numPr>
    </w:pPr>
    <w:rPr>
      <w:color w:val="000000"/>
    </w:rPr>
  </w:style>
  <w:style w:type="paragraph" w:customStyle="1" w:styleId="01aPreamble">
    <w:name w:val="01aPreamble"/>
    <w:basedOn w:val="Normal"/>
    <w:qFormat/>
    <w:rsid w:val="0065155F"/>
  </w:style>
  <w:style w:type="paragraph" w:customStyle="1" w:styleId="TableBullet">
    <w:name w:val="TableBullet"/>
    <w:basedOn w:val="TableText10"/>
    <w:qFormat/>
    <w:rsid w:val="0065155F"/>
    <w:pPr>
      <w:numPr>
        <w:numId w:val="38"/>
      </w:numPr>
    </w:pPr>
  </w:style>
  <w:style w:type="paragraph" w:customStyle="1" w:styleId="TableNumbered">
    <w:name w:val="TableNumbered"/>
    <w:basedOn w:val="TableText10"/>
    <w:qFormat/>
    <w:rsid w:val="0065155F"/>
    <w:pPr>
      <w:numPr>
        <w:numId w:val="39"/>
      </w:numPr>
    </w:pPr>
  </w:style>
  <w:style w:type="character" w:customStyle="1" w:styleId="charCitHyperlinkItal">
    <w:name w:val="charCitHyperlinkItal"/>
    <w:basedOn w:val="Hyperlink"/>
    <w:uiPriority w:val="1"/>
    <w:rsid w:val="0065155F"/>
    <w:rPr>
      <w:i/>
      <w:color w:val="0000FF" w:themeColor="hyperlink"/>
      <w:u w:val="none"/>
    </w:rPr>
  </w:style>
  <w:style w:type="character" w:styleId="Hyperlink">
    <w:name w:val="Hyperlink"/>
    <w:basedOn w:val="DefaultParagraphFont"/>
    <w:uiPriority w:val="99"/>
    <w:unhideWhenUsed/>
    <w:rsid w:val="0065155F"/>
    <w:rPr>
      <w:color w:val="0000FF" w:themeColor="hyperlink"/>
      <w:u w:val="single"/>
    </w:rPr>
  </w:style>
  <w:style w:type="character" w:customStyle="1" w:styleId="charCitHyperlinkAbbrev">
    <w:name w:val="charCitHyperlinkAbbrev"/>
    <w:basedOn w:val="Hyperlink"/>
    <w:uiPriority w:val="1"/>
    <w:rsid w:val="0065155F"/>
    <w:rPr>
      <w:color w:val="0000FF" w:themeColor="hyperlink"/>
      <w:u w:val="none"/>
    </w:rPr>
  </w:style>
  <w:style w:type="character" w:customStyle="1" w:styleId="Heading3Char">
    <w:name w:val="Heading 3 Char"/>
    <w:aliases w:val="h3 Char,sec Char"/>
    <w:basedOn w:val="DefaultParagraphFont"/>
    <w:link w:val="Heading3"/>
    <w:rsid w:val="0065155F"/>
    <w:rPr>
      <w:rFonts w:ascii="Times New Roman" w:hAnsi="Times New Roman"/>
      <w:b/>
      <w:sz w:val="24"/>
      <w:lang w:eastAsia="en-US"/>
    </w:rPr>
  </w:style>
  <w:style w:type="paragraph" w:customStyle="1" w:styleId="aExplanText">
    <w:name w:val="aExplanText"/>
    <w:basedOn w:val="BillBasic"/>
    <w:rsid w:val="0065155F"/>
    <w:rPr>
      <w:sz w:val="20"/>
    </w:rPr>
  </w:style>
  <w:style w:type="paragraph" w:customStyle="1" w:styleId="Actdetailsnote">
    <w:name w:val="Act details note"/>
    <w:basedOn w:val="Actdetails"/>
    <w:uiPriority w:val="99"/>
    <w:rsid w:val="0065155F"/>
    <w:pPr>
      <w:ind w:left="1620" w:right="-60" w:hanging="720"/>
    </w:pPr>
    <w:rPr>
      <w:sz w:val="18"/>
    </w:rPr>
  </w:style>
  <w:style w:type="paragraph" w:customStyle="1" w:styleId="DetailsNo">
    <w:name w:val="Details No"/>
    <w:basedOn w:val="Actdetails"/>
    <w:uiPriority w:val="99"/>
    <w:rsid w:val="0065155F"/>
    <w:pPr>
      <w:ind w:left="0"/>
    </w:pPr>
    <w:rPr>
      <w:sz w:val="18"/>
    </w:rPr>
  </w:style>
  <w:style w:type="paragraph" w:customStyle="1" w:styleId="ISchMain">
    <w:name w:val="I Sch Main"/>
    <w:basedOn w:val="BillBasic"/>
    <w:rsid w:val="0065155F"/>
    <w:pPr>
      <w:tabs>
        <w:tab w:val="right" w:pos="900"/>
        <w:tab w:val="left" w:pos="1100"/>
      </w:tabs>
      <w:ind w:left="1100" w:hanging="1100"/>
    </w:pPr>
  </w:style>
  <w:style w:type="paragraph" w:customStyle="1" w:styleId="ISchpara">
    <w:name w:val="I Sch para"/>
    <w:basedOn w:val="BillBasic"/>
    <w:rsid w:val="0065155F"/>
    <w:pPr>
      <w:tabs>
        <w:tab w:val="right" w:pos="1400"/>
        <w:tab w:val="left" w:pos="1600"/>
      </w:tabs>
      <w:ind w:left="1600" w:hanging="1600"/>
    </w:pPr>
  </w:style>
  <w:style w:type="paragraph" w:customStyle="1" w:styleId="ISchsubpara">
    <w:name w:val="I Sch subpara"/>
    <w:basedOn w:val="BillBasic"/>
    <w:rsid w:val="0065155F"/>
    <w:pPr>
      <w:tabs>
        <w:tab w:val="right" w:pos="1940"/>
        <w:tab w:val="left" w:pos="2140"/>
      </w:tabs>
      <w:ind w:left="2140" w:hanging="2140"/>
    </w:pPr>
  </w:style>
  <w:style w:type="paragraph" w:customStyle="1" w:styleId="ISchsubsubpara">
    <w:name w:val="I Sch subsubpara"/>
    <w:basedOn w:val="BillBasic"/>
    <w:rsid w:val="0065155F"/>
    <w:pPr>
      <w:tabs>
        <w:tab w:val="right" w:pos="2460"/>
        <w:tab w:val="left" w:pos="2660"/>
      </w:tabs>
      <w:ind w:left="2660" w:hanging="2660"/>
    </w:pPr>
  </w:style>
  <w:style w:type="paragraph" w:customStyle="1" w:styleId="AssectheadingSymb">
    <w:name w:val="A ssect heading Symb"/>
    <w:basedOn w:val="Amain"/>
    <w:rsid w:val="0065155F"/>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65155F"/>
    <w:pPr>
      <w:tabs>
        <w:tab w:val="left" w:pos="0"/>
        <w:tab w:val="right" w:pos="2400"/>
        <w:tab w:val="left" w:pos="2600"/>
      </w:tabs>
      <w:ind w:left="2602" w:hanging="3084"/>
      <w:outlineLvl w:val="8"/>
    </w:pPr>
  </w:style>
  <w:style w:type="paragraph" w:customStyle="1" w:styleId="AmainreturnSymb">
    <w:name w:val="A main return Symb"/>
    <w:basedOn w:val="BillBasic"/>
    <w:rsid w:val="0065155F"/>
    <w:pPr>
      <w:tabs>
        <w:tab w:val="left" w:pos="1582"/>
      </w:tabs>
      <w:ind w:left="1100" w:hanging="1582"/>
    </w:pPr>
  </w:style>
  <w:style w:type="paragraph" w:customStyle="1" w:styleId="AparareturnSymb">
    <w:name w:val="A para return Symb"/>
    <w:basedOn w:val="BillBasic"/>
    <w:rsid w:val="0065155F"/>
    <w:pPr>
      <w:tabs>
        <w:tab w:val="left" w:pos="2081"/>
      </w:tabs>
      <w:ind w:left="1599" w:hanging="2081"/>
    </w:pPr>
  </w:style>
  <w:style w:type="paragraph" w:customStyle="1" w:styleId="AsubparareturnSymb">
    <w:name w:val="A subpara return Symb"/>
    <w:basedOn w:val="BillBasic"/>
    <w:rsid w:val="0065155F"/>
    <w:pPr>
      <w:tabs>
        <w:tab w:val="left" w:pos="2580"/>
      </w:tabs>
      <w:ind w:left="2098" w:hanging="2580"/>
    </w:pPr>
  </w:style>
  <w:style w:type="paragraph" w:customStyle="1" w:styleId="aDefSymb">
    <w:name w:val="aDef Symb"/>
    <w:basedOn w:val="BillBasic"/>
    <w:rsid w:val="0065155F"/>
    <w:pPr>
      <w:tabs>
        <w:tab w:val="left" w:pos="1582"/>
      </w:tabs>
      <w:ind w:left="1100" w:hanging="1582"/>
    </w:pPr>
  </w:style>
  <w:style w:type="paragraph" w:customStyle="1" w:styleId="aDefparaSymb">
    <w:name w:val="aDef para Symb"/>
    <w:basedOn w:val="Apara"/>
    <w:rsid w:val="0065155F"/>
    <w:pPr>
      <w:tabs>
        <w:tab w:val="clear" w:pos="1600"/>
        <w:tab w:val="left" w:pos="0"/>
        <w:tab w:val="left" w:pos="1599"/>
      </w:tabs>
      <w:ind w:left="1599" w:hanging="2081"/>
    </w:pPr>
  </w:style>
  <w:style w:type="paragraph" w:customStyle="1" w:styleId="aDefsubparaSymb">
    <w:name w:val="aDef subpara Symb"/>
    <w:basedOn w:val="Asubpara"/>
    <w:rsid w:val="0065155F"/>
    <w:pPr>
      <w:tabs>
        <w:tab w:val="left" w:pos="0"/>
      </w:tabs>
      <w:ind w:left="2098" w:hanging="2580"/>
    </w:pPr>
  </w:style>
  <w:style w:type="paragraph" w:customStyle="1" w:styleId="SchAmainSymb">
    <w:name w:val="Sch A main Symb"/>
    <w:basedOn w:val="Amain"/>
    <w:rsid w:val="0065155F"/>
    <w:pPr>
      <w:tabs>
        <w:tab w:val="left" w:pos="0"/>
      </w:tabs>
      <w:ind w:hanging="1580"/>
    </w:pPr>
  </w:style>
  <w:style w:type="paragraph" w:customStyle="1" w:styleId="SchAparaSymb">
    <w:name w:val="Sch A para Symb"/>
    <w:basedOn w:val="Apara"/>
    <w:rsid w:val="0065155F"/>
    <w:pPr>
      <w:tabs>
        <w:tab w:val="left" w:pos="0"/>
      </w:tabs>
      <w:ind w:hanging="2080"/>
    </w:pPr>
  </w:style>
  <w:style w:type="paragraph" w:customStyle="1" w:styleId="SchAsubparaSymb">
    <w:name w:val="Sch A subpara Symb"/>
    <w:basedOn w:val="Asubpara"/>
    <w:rsid w:val="0065155F"/>
    <w:pPr>
      <w:tabs>
        <w:tab w:val="left" w:pos="0"/>
      </w:tabs>
      <w:ind w:hanging="2580"/>
    </w:pPr>
  </w:style>
  <w:style w:type="paragraph" w:customStyle="1" w:styleId="SchAsubsubparaSymb">
    <w:name w:val="Sch A subsubpara Symb"/>
    <w:basedOn w:val="AsubsubparaSymb"/>
    <w:rsid w:val="0065155F"/>
  </w:style>
  <w:style w:type="paragraph" w:customStyle="1" w:styleId="refSymb">
    <w:name w:val="ref Symb"/>
    <w:basedOn w:val="BillBasic"/>
    <w:next w:val="Normal"/>
    <w:rsid w:val="0065155F"/>
    <w:pPr>
      <w:tabs>
        <w:tab w:val="left" w:pos="-480"/>
      </w:tabs>
      <w:spacing w:before="60"/>
      <w:ind w:hanging="480"/>
    </w:pPr>
    <w:rPr>
      <w:sz w:val="18"/>
    </w:rPr>
  </w:style>
  <w:style w:type="paragraph" w:customStyle="1" w:styleId="IshadedH5SecSymb">
    <w:name w:val="I shaded H5 Sec Symb"/>
    <w:basedOn w:val="AH5Sec"/>
    <w:rsid w:val="0065155F"/>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5155F"/>
    <w:pPr>
      <w:tabs>
        <w:tab w:val="clear" w:pos="-1580"/>
      </w:tabs>
      <w:ind w:left="975" w:hanging="1457"/>
    </w:pPr>
  </w:style>
  <w:style w:type="paragraph" w:customStyle="1" w:styleId="IH1ChapSymb">
    <w:name w:val="I H1 Chap Symb"/>
    <w:basedOn w:val="BillBasicHeading"/>
    <w:next w:val="Normal"/>
    <w:rsid w:val="0065155F"/>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5155F"/>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5155F"/>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5155F"/>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5155F"/>
    <w:pPr>
      <w:tabs>
        <w:tab w:val="clear" w:pos="2600"/>
        <w:tab w:val="left" w:pos="-1580"/>
        <w:tab w:val="left" w:pos="0"/>
        <w:tab w:val="left" w:pos="1100"/>
      </w:tabs>
      <w:spacing w:before="240"/>
      <w:ind w:left="1100" w:hanging="1580"/>
    </w:pPr>
  </w:style>
  <w:style w:type="paragraph" w:customStyle="1" w:styleId="IMainSymb">
    <w:name w:val="I Main Symb"/>
    <w:basedOn w:val="Amain"/>
    <w:rsid w:val="0065155F"/>
    <w:pPr>
      <w:tabs>
        <w:tab w:val="left" w:pos="0"/>
      </w:tabs>
      <w:ind w:hanging="1580"/>
    </w:pPr>
  </w:style>
  <w:style w:type="paragraph" w:customStyle="1" w:styleId="IparaSymb">
    <w:name w:val="I para Symb"/>
    <w:basedOn w:val="Apara"/>
    <w:rsid w:val="0065155F"/>
    <w:pPr>
      <w:tabs>
        <w:tab w:val="left" w:pos="0"/>
      </w:tabs>
      <w:ind w:hanging="2080"/>
      <w:outlineLvl w:val="9"/>
    </w:pPr>
  </w:style>
  <w:style w:type="paragraph" w:customStyle="1" w:styleId="IsubparaSymb">
    <w:name w:val="I subpara Symb"/>
    <w:basedOn w:val="Asubpara"/>
    <w:rsid w:val="0065155F"/>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5155F"/>
    <w:pPr>
      <w:tabs>
        <w:tab w:val="clear" w:pos="2400"/>
        <w:tab w:val="clear" w:pos="2600"/>
        <w:tab w:val="right" w:pos="2460"/>
        <w:tab w:val="left" w:pos="2660"/>
      </w:tabs>
      <w:ind w:left="2660" w:hanging="3140"/>
    </w:pPr>
  </w:style>
  <w:style w:type="paragraph" w:customStyle="1" w:styleId="IdefparaSymb">
    <w:name w:val="I def para Symb"/>
    <w:basedOn w:val="IparaSymb"/>
    <w:rsid w:val="0065155F"/>
    <w:pPr>
      <w:ind w:left="1599" w:hanging="2081"/>
    </w:pPr>
  </w:style>
  <w:style w:type="paragraph" w:customStyle="1" w:styleId="IdefsubparaSymb">
    <w:name w:val="I def subpara Symb"/>
    <w:basedOn w:val="IsubparaSymb"/>
    <w:rsid w:val="0065155F"/>
    <w:pPr>
      <w:ind w:left="2138"/>
    </w:pPr>
  </w:style>
  <w:style w:type="paragraph" w:customStyle="1" w:styleId="ISched-headingSymb">
    <w:name w:val="I Sched-heading Symb"/>
    <w:basedOn w:val="BillBasicHeading"/>
    <w:next w:val="Normal"/>
    <w:rsid w:val="0065155F"/>
    <w:pPr>
      <w:tabs>
        <w:tab w:val="left" w:pos="-3080"/>
        <w:tab w:val="left" w:pos="0"/>
      </w:tabs>
      <w:spacing w:before="320"/>
      <w:ind w:left="2600" w:hanging="3080"/>
    </w:pPr>
    <w:rPr>
      <w:sz w:val="34"/>
    </w:rPr>
  </w:style>
  <w:style w:type="paragraph" w:customStyle="1" w:styleId="ISched-PartSymb">
    <w:name w:val="I Sched-Part Symb"/>
    <w:basedOn w:val="BillBasicHeading"/>
    <w:rsid w:val="0065155F"/>
    <w:pPr>
      <w:tabs>
        <w:tab w:val="left" w:pos="-3080"/>
        <w:tab w:val="left" w:pos="0"/>
      </w:tabs>
      <w:spacing w:before="380"/>
      <w:ind w:left="2600" w:hanging="3080"/>
    </w:pPr>
    <w:rPr>
      <w:sz w:val="32"/>
    </w:rPr>
  </w:style>
  <w:style w:type="paragraph" w:customStyle="1" w:styleId="ISched-formSymb">
    <w:name w:val="I Sched-form Symb"/>
    <w:basedOn w:val="BillBasicHeading"/>
    <w:rsid w:val="0065155F"/>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65155F"/>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5155F"/>
    <w:pPr>
      <w:tabs>
        <w:tab w:val="left" w:pos="-3080"/>
        <w:tab w:val="left" w:pos="0"/>
      </w:tabs>
      <w:spacing w:before="320"/>
      <w:ind w:left="2600" w:hanging="3080"/>
      <w:jc w:val="both"/>
    </w:pPr>
    <w:rPr>
      <w:sz w:val="34"/>
    </w:rPr>
  </w:style>
  <w:style w:type="paragraph" w:customStyle="1" w:styleId="AmainbulletSymb">
    <w:name w:val="A main bullet Symb"/>
    <w:basedOn w:val="BillBasic"/>
    <w:rsid w:val="0065155F"/>
    <w:pPr>
      <w:tabs>
        <w:tab w:val="left" w:pos="1100"/>
      </w:tabs>
      <w:spacing w:before="60"/>
      <w:ind w:left="1500" w:hanging="1986"/>
    </w:pPr>
  </w:style>
  <w:style w:type="paragraph" w:customStyle="1" w:styleId="aExamHdgssSymb">
    <w:name w:val="aExamHdgss Symb"/>
    <w:basedOn w:val="BillBasicHeading"/>
    <w:next w:val="Normal"/>
    <w:rsid w:val="0065155F"/>
    <w:pPr>
      <w:tabs>
        <w:tab w:val="clear" w:pos="2600"/>
        <w:tab w:val="left" w:pos="1582"/>
      </w:tabs>
      <w:ind w:left="1100" w:hanging="1582"/>
    </w:pPr>
    <w:rPr>
      <w:sz w:val="18"/>
    </w:rPr>
  </w:style>
  <w:style w:type="paragraph" w:customStyle="1" w:styleId="aExamssSymb">
    <w:name w:val="aExamss Symb"/>
    <w:basedOn w:val="aNote"/>
    <w:rsid w:val="0065155F"/>
    <w:pPr>
      <w:tabs>
        <w:tab w:val="left" w:pos="1582"/>
      </w:tabs>
      <w:spacing w:before="60"/>
      <w:ind w:left="1100" w:hanging="1582"/>
    </w:pPr>
  </w:style>
  <w:style w:type="paragraph" w:customStyle="1" w:styleId="aExamINumssSymb">
    <w:name w:val="aExamINumss Symb"/>
    <w:basedOn w:val="aExamssSymb"/>
    <w:rsid w:val="0065155F"/>
    <w:pPr>
      <w:tabs>
        <w:tab w:val="left" w:pos="1100"/>
      </w:tabs>
      <w:ind w:left="1500" w:hanging="1986"/>
    </w:pPr>
  </w:style>
  <w:style w:type="paragraph" w:customStyle="1" w:styleId="aExamNumTextssSymb">
    <w:name w:val="aExamNumTextss Symb"/>
    <w:basedOn w:val="aExamssSymb"/>
    <w:rsid w:val="0065155F"/>
    <w:pPr>
      <w:tabs>
        <w:tab w:val="clear" w:pos="1582"/>
        <w:tab w:val="left" w:pos="1985"/>
      </w:tabs>
      <w:ind w:left="1503" w:hanging="1985"/>
    </w:pPr>
  </w:style>
  <w:style w:type="paragraph" w:customStyle="1" w:styleId="AExamIParaSymb">
    <w:name w:val="AExamIPara Symb"/>
    <w:basedOn w:val="aExam"/>
    <w:rsid w:val="0065155F"/>
    <w:pPr>
      <w:tabs>
        <w:tab w:val="right" w:pos="1718"/>
      </w:tabs>
      <w:ind w:left="1984" w:hanging="2466"/>
    </w:pPr>
  </w:style>
  <w:style w:type="paragraph" w:customStyle="1" w:styleId="aExamBulletssSymb">
    <w:name w:val="aExamBulletss Symb"/>
    <w:basedOn w:val="aExamssSymb"/>
    <w:rsid w:val="0065155F"/>
    <w:pPr>
      <w:tabs>
        <w:tab w:val="left" w:pos="1100"/>
      </w:tabs>
      <w:ind w:left="1500" w:hanging="1986"/>
    </w:pPr>
  </w:style>
  <w:style w:type="paragraph" w:customStyle="1" w:styleId="aNoteSymb">
    <w:name w:val="aNote Symb"/>
    <w:basedOn w:val="BillBasic"/>
    <w:rsid w:val="0065155F"/>
    <w:pPr>
      <w:tabs>
        <w:tab w:val="left" w:pos="1100"/>
        <w:tab w:val="left" w:pos="2381"/>
      </w:tabs>
      <w:ind w:left="1899" w:hanging="2381"/>
    </w:pPr>
    <w:rPr>
      <w:sz w:val="20"/>
    </w:rPr>
  </w:style>
  <w:style w:type="paragraph" w:customStyle="1" w:styleId="aNoteTextssSymb">
    <w:name w:val="aNoteTextss Symb"/>
    <w:basedOn w:val="Normal"/>
    <w:rsid w:val="0065155F"/>
    <w:pPr>
      <w:tabs>
        <w:tab w:val="clear" w:pos="0"/>
        <w:tab w:val="left" w:pos="1418"/>
      </w:tabs>
      <w:spacing w:before="60"/>
      <w:ind w:left="1417" w:hanging="1899"/>
      <w:jc w:val="both"/>
    </w:pPr>
    <w:rPr>
      <w:sz w:val="20"/>
    </w:rPr>
  </w:style>
  <w:style w:type="paragraph" w:customStyle="1" w:styleId="aNoteParaSymb">
    <w:name w:val="aNotePara Symb"/>
    <w:basedOn w:val="aNoteSymb"/>
    <w:rsid w:val="0065155F"/>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5155F"/>
    <w:pPr>
      <w:tabs>
        <w:tab w:val="clear" w:pos="0"/>
        <w:tab w:val="left" w:pos="1899"/>
      </w:tabs>
      <w:spacing w:before="60"/>
      <w:ind w:left="2296" w:hanging="2778"/>
      <w:jc w:val="both"/>
    </w:pPr>
    <w:rPr>
      <w:sz w:val="20"/>
    </w:rPr>
  </w:style>
  <w:style w:type="paragraph" w:customStyle="1" w:styleId="AparabulletSymb">
    <w:name w:val="A para bullet Symb"/>
    <w:basedOn w:val="BillBasic"/>
    <w:rsid w:val="0065155F"/>
    <w:pPr>
      <w:tabs>
        <w:tab w:val="left" w:pos="1616"/>
        <w:tab w:val="left" w:pos="2495"/>
      </w:tabs>
      <w:spacing w:before="60"/>
      <w:ind w:left="2013" w:hanging="2495"/>
    </w:pPr>
  </w:style>
  <w:style w:type="paragraph" w:customStyle="1" w:styleId="aExamHdgparSymb">
    <w:name w:val="aExamHdgpar Symb"/>
    <w:basedOn w:val="aExamHdgssSymb"/>
    <w:next w:val="Normal"/>
    <w:rsid w:val="0065155F"/>
    <w:pPr>
      <w:tabs>
        <w:tab w:val="clear" w:pos="1582"/>
        <w:tab w:val="left" w:pos="1599"/>
      </w:tabs>
      <w:ind w:left="1599" w:hanging="2081"/>
    </w:pPr>
  </w:style>
  <w:style w:type="paragraph" w:customStyle="1" w:styleId="aExamparSymb">
    <w:name w:val="aExampar Symb"/>
    <w:basedOn w:val="aExamssSymb"/>
    <w:rsid w:val="0065155F"/>
    <w:pPr>
      <w:tabs>
        <w:tab w:val="clear" w:pos="1582"/>
        <w:tab w:val="left" w:pos="1599"/>
      </w:tabs>
      <w:ind w:left="1599" w:hanging="2081"/>
    </w:pPr>
  </w:style>
  <w:style w:type="paragraph" w:customStyle="1" w:styleId="aExamINumparSymb">
    <w:name w:val="aExamINumpar Symb"/>
    <w:basedOn w:val="aExamparSymb"/>
    <w:rsid w:val="0065155F"/>
    <w:pPr>
      <w:tabs>
        <w:tab w:val="left" w:pos="2000"/>
      </w:tabs>
      <w:ind w:left="2041" w:hanging="2495"/>
    </w:pPr>
  </w:style>
  <w:style w:type="paragraph" w:customStyle="1" w:styleId="aExamBulletparSymb">
    <w:name w:val="aExamBulletpar Symb"/>
    <w:basedOn w:val="aExamparSymb"/>
    <w:rsid w:val="0065155F"/>
    <w:pPr>
      <w:tabs>
        <w:tab w:val="clear" w:pos="1599"/>
        <w:tab w:val="left" w:pos="1616"/>
        <w:tab w:val="left" w:pos="2495"/>
      </w:tabs>
      <w:ind w:left="2013" w:hanging="2495"/>
    </w:pPr>
  </w:style>
  <w:style w:type="paragraph" w:customStyle="1" w:styleId="aNoteparSymb">
    <w:name w:val="aNotepar Symb"/>
    <w:basedOn w:val="BillBasic"/>
    <w:next w:val="Normal"/>
    <w:rsid w:val="0065155F"/>
    <w:pPr>
      <w:tabs>
        <w:tab w:val="left" w:pos="1599"/>
        <w:tab w:val="left" w:pos="2398"/>
      </w:tabs>
      <w:ind w:left="2410" w:hanging="2892"/>
    </w:pPr>
    <w:rPr>
      <w:sz w:val="20"/>
    </w:rPr>
  </w:style>
  <w:style w:type="paragraph" w:customStyle="1" w:styleId="aNoteTextparSymb">
    <w:name w:val="aNoteTextpar Symb"/>
    <w:basedOn w:val="aNoteparSymb"/>
    <w:rsid w:val="0065155F"/>
    <w:pPr>
      <w:tabs>
        <w:tab w:val="clear" w:pos="1599"/>
        <w:tab w:val="clear" w:pos="2398"/>
        <w:tab w:val="left" w:pos="2880"/>
      </w:tabs>
      <w:spacing w:before="60"/>
      <w:ind w:left="2398" w:hanging="2880"/>
    </w:pPr>
  </w:style>
  <w:style w:type="paragraph" w:customStyle="1" w:styleId="aNoteParaparSymb">
    <w:name w:val="aNoteParapar Symb"/>
    <w:basedOn w:val="aNoteparSymb"/>
    <w:rsid w:val="0065155F"/>
    <w:pPr>
      <w:tabs>
        <w:tab w:val="right" w:pos="2640"/>
      </w:tabs>
      <w:spacing w:before="60"/>
      <w:ind w:left="2920" w:hanging="3402"/>
    </w:pPr>
  </w:style>
  <w:style w:type="paragraph" w:customStyle="1" w:styleId="aNoteBulletparSymb">
    <w:name w:val="aNoteBulletpar Symb"/>
    <w:basedOn w:val="aNoteparSymb"/>
    <w:rsid w:val="0065155F"/>
    <w:pPr>
      <w:tabs>
        <w:tab w:val="clear" w:pos="1599"/>
        <w:tab w:val="left" w:pos="3289"/>
      </w:tabs>
      <w:spacing w:before="60"/>
      <w:ind w:left="2807" w:hanging="3289"/>
    </w:pPr>
  </w:style>
  <w:style w:type="paragraph" w:customStyle="1" w:styleId="AsubparabulletSymb">
    <w:name w:val="A subpara bullet Symb"/>
    <w:basedOn w:val="BillBasic"/>
    <w:rsid w:val="0065155F"/>
    <w:pPr>
      <w:tabs>
        <w:tab w:val="left" w:pos="2138"/>
        <w:tab w:val="left" w:pos="3005"/>
      </w:tabs>
      <w:spacing w:before="60"/>
      <w:ind w:left="2523" w:hanging="3005"/>
    </w:pPr>
  </w:style>
  <w:style w:type="paragraph" w:customStyle="1" w:styleId="aExamHdgsubparSymb">
    <w:name w:val="aExamHdgsubpar Symb"/>
    <w:basedOn w:val="aExamHdgssSymb"/>
    <w:next w:val="Normal"/>
    <w:rsid w:val="0065155F"/>
    <w:pPr>
      <w:tabs>
        <w:tab w:val="clear" w:pos="1582"/>
        <w:tab w:val="left" w:pos="2620"/>
      </w:tabs>
      <w:ind w:left="2138" w:hanging="2620"/>
    </w:pPr>
  </w:style>
  <w:style w:type="paragraph" w:customStyle="1" w:styleId="aExamsubparSymb">
    <w:name w:val="aExamsubpar Symb"/>
    <w:basedOn w:val="aExamssSymb"/>
    <w:rsid w:val="0065155F"/>
    <w:pPr>
      <w:tabs>
        <w:tab w:val="clear" w:pos="1582"/>
        <w:tab w:val="left" w:pos="2620"/>
      </w:tabs>
      <w:ind w:left="2138" w:hanging="2620"/>
    </w:pPr>
  </w:style>
  <w:style w:type="paragraph" w:customStyle="1" w:styleId="aNotesubparSymb">
    <w:name w:val="aNotesubpar Symb"/>
    <w:basedOn w:val="BillBasic"/>
    <w:next w:val="Normal"/>
    <w:rsid w:val="0065155F"/>
    <w:pPr>
      <w:tabs>
        <w:tab w:val="left" w:pos="2138"/>
        <w:tab w:val="left" w:pos="2937"/>
      </w:tabs>
      <w:ind w:left="2455" w:hanging="2937"/>
    </w:pPr>
    <w:rPr>
      <w:sz w:val="20"/>
    </w:rPr>
  </w:style>
  <w:style w:type="paragraph" w:customStyle="1" w:styleId="aNoteTextsubparSymb">
    <w:name w:val="aNoteTextsubpar Symb"/>
    <w:basedOn w:val="aNotesubparSymb"/>
    <w:rsid w:val="0065155F"/>
    <w:pPr>
      <w:tabs>
        <w:tab w:val="clear" w:pos="2138"/>
        <w:tab w:val="clear" w:pos="2937"/>
        <w:tab w:val="left" w:pos="2943"/>
      </w:tabs>
      <w:spacing w:before="60"/>
      <w:ind w:left="2943" w:hanging="3425"/>
    </w:pPr>
  </w:style>
  <w:style w:type="paragraph" w:customStyle="1" w:styleId="PenaltySymb">
    <w:name w:val="Penalty Symb"/>
    <w:basedOn w:val="AmainreturnSymb"/>
    <w:rsid w:val="0065155F"/>
  </w:style>
  <w:style w:type="paragraph" w:customStyle="1" w:styleId="PenaltyParaSymb">
    <w:name w:val="PenaltyPara Symb"/>
    <w:basedOn w:val="Normal"/>
    <w:rsid w:val="0065155F"/>
    <w:pPr>
      <w:tabs>
        <w:tab w:val="right" w:pos="1360"/>
      </w:tabs>
      <w:spacing w:before="60"/>
      <w:ind w:left="1599" w:hanging="2081"/>
      <w:jc w:val="both"/>
    </w:pPr>
  </w:style>
  <w:style w:type="paragraph" w:customStyle="1" w:styleId="FormulaSymb">
    <w:name w:val="Formula Symb"/>
    <w:basedOn w:val="BillBasic"/>
    <w:rsid w:val="0065155F"/>
    <w:pPr>
      <w:tabs>
        <w:tab w:val="left" w:pos="-480"/>
      </w:tabs>
      <w:spacing w:line="260" w:lineRule="atLeast"/>
      <w:ind w:hanging="480"/>
      <w:jc w:val="center"/>
    </w:pPr>
  </w:style>
  <w:style w:type="paragraph" w:customStyle="1" w:styleId="NormalSymb">
    <w:name w:val="Normal Symb"/>
    <w:basedOn w:val="Normal"/>
    <w:qFormat/>
    <w:rsid w:val="0065155F"/>
    <w:pPr>
      <w:ind w:hanging="482"/>
    </w:pPr>
  </w:style>
  <w:style w:type="character" w:styleId="PlaceholderText">
    <w:name w:val="Placeholder Text"/>
    <w:basedOn w:val="DefaultParagraphFont"/>
    <w:uiPriority w:val="99"/>
    <w:semiHidden/>
    <w:rsid w:val="006515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act.gov.au/a/2001-14" TargetMode="External"/><Relationship Id="rId117" Type="http://schemas.openxmlformats.org/officeDocument/2006/relationships/fontTable" Target="fontTable.xml"/><Relationship Id="rId21" Type="http://schemas.openxmlformats.org/officeDocument/2006/relationships/header" Target="header5.xml"/><Relationship Id="rId42" Type="http://schemas.openxmlformats.org/officeDocument/2006/relationships/hyperlink" Target="http://www.comlaw.gov.au/Series/C2004A03699" TargetMode="External"/><Relationship Id="rId47" Type="http://schemas.openxmlformats.org/officeDocument/2006/relationships/hyperlink" Target="http://www.legislation.act.gov.au/a/1977-65" TargetMode="External"/><Relationship Id="rId63" Type="http://schemas.openxmlformats.org/officeDocument/2006/relationships/hyperlink" Target="http://www.legislation.act.gov.au/a/2001-44" TargetMode="External"/><Relationship Id="rId68" Type="http://schemas.openxmlformats.org/officeDocument/2006/relationships/hyperlink" Target="http://www.legislation.act.gov.au/a/1975-39" TargetMode="External"/><Relationship Id="rId84" Type="http://schemas.openxmlformats.org/officeDocument/2006/relationships/hyperlink" Target="http://www.legislation.act.gov.au/a/2005-62" TargetMode="External"/><Relationship Id="rId89" Type="http://schemas.openxmlformats.org/officeDocument/2006/relationships/hyperlink" Target="http://www.legislation.act.gov.au/a/2005-62" TargetMode="External"/><Relationship Id="rId112" Type="http://schemas.openxmlformats.org/officeDocument/2006/relationships/footer" Target="footer15.xml"/><Relationship Id="rId16" Type="http://schemas.openxmlformats.org/officeDocument/2006/relationships/footer" Target="footer1.xml"/><Relationship Id="rId107" Type="http://schemas.openxmlformats.org/officeDocument/2006/relationships/footer" Target="footer12.xml"/><Relationship Id="rId11" Type="http://schemas.openxmlformats.org/officeDocument/2006/relationships/hyperlink" Target="http://www.legislation.act.gov.au/a/2001-14" TargetMode="External"/><Relationship Id="rId32" Type="http://schemas.openxmlformats.org/officeDocument/2006/relationships/footer" Target="footer8.xml"/><Relationship Id="rId37" Type="http://schemas.openxmlformats.org/officeDocument/2006/relationships/header" Target="header9.xml"/><Relationship Id="rId53" Type="http://schemas.openxmlformats.org/officeDocument/2006/relationships/hyperlink" Target="http://www.legislation.act.gov.au/a/2001-44" TargetMode="External"/><Relationship Id="rId58" Type="http://schemas.openxmlformats.org/officeDocument/2006/relationships/hyperlink" Target="http://www.legislation.act.gov.au/a/2005-62" TargetMode="External"/><Relationship Id="rId74" Type="http://schemas.openxmlformats.org/officeDocument/2006/relationships/hyperlink" Target="http://www.legislation.act.gov.au/a/1990-20" TargetMode="External"/><Relationship Id="rId79" Type="http://schemas.openxmlformats.org/officeDocument/2006/relationships/hyperlink" Target="http://www.legislation.act.gov.au/a/1975-39" TargetMode="External"/><Relationship Id="rId102" Type="http://schemas.openxmlformats.org/officeDocument/2006/relationships/hyperlink" Target="http://www.legislation.act.gov.au/a/1990-20" TargetMode="External"/><Relationship Id="rId5" Type="http://schemas.openxmlformats.org/officeDocument/2006/relationships/footnotes" Target="footnotes.xml"/><Relationship Id="rId90" Type="http://schemas.openxmlformats.org/officeDocument/2006/relationships/hyperlink" Target="http://www.legislation.act.gov.au/a/2005-62" TargetMode="External"/><Relationship Id="rId95" Type="http://schemas.openxmlformats.org/officeDocument/2006/relationships/hyperlink" Target="http://www.legislation.act.gov.au/a/2005-62" TargetMode="External"/><Relationship Id="rId22" Type="http://schemas.openxmlformats.org/officeDocument/2006/relationships/footer" Target="footer4.xml"/><Relationship Id="rId27" Type="http://schemas.openxmlformats.org/officeDocument/2006/relationships/hyperlink" Target="http://www.legislation.act.gov.au/a/1962-4" TargetMode="External"/><Relationship Id="rId43" Type="http://schemas.openxmlformats.org/officeDocument/2006/relationships/hyperlink" Target="http://www.legislation.act.gov.au/a/alt_ord1989-21/default.asp" TargetMode="External"/><Relationship Id="rId48" Type="http://schemas.openxmlformats.org/officeDocument/2006/relationships/hyperlink" Target="http://www.legislation.act.gov.au/a/1990-20" TargetMode="External"/><Relationship Id="rId64" Type="http://schemas.openxmlformats.org/officeDocument/2006/relationships/hyperlink" Target="http://www.legislation.act.gov.au/a/2005-62" TargetMode="External"/><Relationship Id="rId69" Type="http://schemas.openxmlformats.org/officeDocument/2006/relationships/hyperlink" Target="http://www.legislation.act.gov.au/a/1975-39" TargetMode="External"/><Relationship Id="rId113" Type="http://schemas.openxmlformats.org/officeDocument/2006/relationships/header" Target="header14.xml"/><Relationship Id="rId118" Type="http://schemas.openxmlformats.org/officeDocument/2006/relationships/theme" Target="theme/theme1.xml"/><Relationship Id="rId80" Type="http://schemas.openxmlformats.org/officeDocument/2006/relationships/hyperlink" Target="http://www.legislation.act.gov.au/a/2005-62" TargetMode="External"/><Relationship Id="rId85" Type="http://schemas.openxmlformats.org/officeDocument/2006/relationships/hyperlink" Target="http://www.legislation.act.gov.au/a/2005-62" TargetMode="External"/><Relationship Id="rId12" Type="http://schemas.openxmlformats.org/officeDocument/2006/relationships/hyperlink" Target="http://www.legislation.act.gov.au/a/2001-14" TargetMode="External"/><Relationship Id="rId17" Type="http://schemas.openxmlformats.org/officeDocument/2006/relationships/footer" Target="footer2.xml"/><Relationship Id="rId33" Type="http://schemas.openxmlformats.org/officeDocument/2006/relationships/footer" Target="footer9.xml"/><Relationship Id="rId38" Type="http://schemas.openxmlformats.org/officeDocument/2006/relationships/footer" Target="footer10.xml"/><Relationship Id="rId59" Type="http://schemas.openxmlformats.org/officeDocument/2006/relationships/hyperlink" Target="http://www.legislation.act.gov.au/a/2001-44" TargetMode="External"/><Relationship Id="rId103" Type="http://schemas.openxmlformats.org/officeDocument/2006/relationships/hyperlink" Target="http://www.legislation.act.gov.au/a/1994-61" TargetMode="External"/><Relationship Id="rId108" Type="http://schemas.openxmlformats.org/officeDocument/2006/relationships/footer" Target="footer13.xml"/><Relationship Id="rId54" Type="http://schemas.openxmlformats.org/officeDocument/2006/relationships/hyperlink" Target="http://www.legislation.act.gov.au/gaz/2001-30/default.asp" TargetMode="External"/><Relationship Id="rId70" Type="http://schemas.openxmlformats.org/officeDocument/2006/relationships/hyperlink" Target="http://www.legislation.act.gov.au/a/2001-77" TargetMode="External"/><Relationship Id="rId75" Type="http://schemas.openxmlformats.org/officeDocument/2006/relationships/hyperlink" Target="http://www.legislation.act.gov.au/a/2005-62" TargetMode="External"/><Relationship Id="rId91" Type="http://schemas.openxmlformats.org/officeDocument/2006/relationships/hyperlink" Target="http://www.legislation.act.gov.au/a/2005-62" TargetMode="External"/><Relationship Id="rId96" Type="http://schemas.openxmlformats.org/officeDocument/2006/relationships/hyperlink" Target="http://www.legislation.act.gov.au/a/2005-62"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5.xml"/><Relationship Id="rId28" Type="http://schemas.openxmlformats.org/officeDocument/2006/relationships/hyperlink" Target="http://www.legislation.act.gov.au/a/1990-19" TargetMode="External"/><Relationship Id="rId49" Type="http://schemas.openxmlformats.org/officeDocument/2006/relationships/hyperlink" Target="http://www.legislation.act.gov.au/gaz/1990-S46/default.asp" TargetMode="External"/><Relationship Id="rId114" Type="http://schemas.openxmlformats.org/officeDocument/2006/relationships/footer" Target="footer16.xml"/><Relationship Id="rId10" Type="http://schemas.openxmlformats.org/officeDocument/2006/relationships/hyperlink" Target="http://www.legislation.act.gov.au/a/2001-14" TargetMode="External"/><Relationship Id="rId31" Type="http://schemas.openxmlformats.org/officeDocument/2006/relationships/footer" Target="footer7.xml"/><Relationship Id="rId44" Type="http://schemas.openxmlformats.org/officeDocument/2006/relationships/hyperlink" Target="http://www.comlaw.gov.au/Series/C1910A00025" TargetMode="External"/><Relationship Id="rId52" Type="http://schemas.openxmlformats.org/officeDocument/2006/relationships/hyperlink" Target="http://www.legislation.act.gov.au/gaz/1995-S75/default.asp" TargetMode="External"/><Relationship Id="rId60" Type="http://schemas.openxmlformats.org/officeDocument/2006/relationships/hyperlink" Target="http://www.legislation.act.gov.au/a/2005-62" TargetMode="External"/><Relationship Id="rId65" Type="http://schemas.openxmlformats.org/officeDocument/2006/relationships/hyperlink" Target="http://www.legislation.act.gov.au/a/2005-62" TargetMode="External"/><Relationship Id="rId73" Type="http://schemas.openxmlformats.org/officeDocument/2006/relationships/hyperlink" Target="http://www.legislation.act.gov.au/a/2001-77" TargetMode="External"/><Relationship Id="rId78" Type="http://schemas.openxmlformats.org/officeDocument/2006/relationships/hyperlink" Target="http://www.legislation.act.gov.au/a/2005-62" TargetMode="External"/><Relationship Id="rId81" Type="http://schemas.openxmlformats.org/officeDocument/2006/relationships/hyperlink" Target="http://www.legislation.act.gov.au/a/2001-77" TargetMode="External"/><Relationship Id="rId86" Type="http://schemas.openxmlformats.org/officeDocument/2006/relationships/hyperlink" Target="http://www.legislation.act.gov.au/a/2005-62" TargetMode="External"/><Relationship Id="rId94" Type="http://schemas.openxmlformats.org/officeDocument/2006/relationships/hyperlink" Target="http://www.legislation.act.gov.au/a/2005-62" TargetMode="External"/><Relationship Id="rId99" Type="http://schemas.openxmlformats.org/officeDocument/2006/relationships/hyperlink" Target="http://www.legislation.act.gov.au/a/2005-62" TargetMode="External"/><Relationship Id="rId101" Type="http://schemas.openxmlformats.org/officeDocument/2006/relationships/hyperlink" Target="http://www.legislation.act.gov.au/a/2005-62"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a/2001-14" TargetMode="External"/><Relationship Id="rId18" Type="http://schemas.openxmlformats.org/officeDocument/2006/relationships/header" Target="header3.xml"/><Relationship Id="rId39" Type="http://schemas.openxmlformats.org/officeDocument/2006/relationships/footer" Target="footer11.xml"/><Relationship Id="rId109" Type="http://schemas.openxmlformats.org/officeDocument/2006/relationships/header" Target="header12.xm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1994-61" TargetMode="External"/><Relationship Id="rId55" Type="http://schemas.openxmlformats.org/officeDocument/2006/relationships/hyperlink" Target="http://www.legislation.act.gov.au/gaz/2001-S65/default.asp" TargetMode="External"/><Relationship Id="rId76" Type="http://schemas.openxmlformats.org/officeDocument/2006/relationships/hyperlink" Target="http://www.legislation.act.gov.au/a/2005-62" TargetMode="External"/><Relationship Id="rId97" Type="http://schemas.openxmlformats.org/officeDocument/2006/relationships/hyperlink" Target="http://www.legislation.act.gov.au/a/2005-62" TargetMode="External"/><Relationship Id="rId104" Type="http://schemas.openxmlformats.org/officeDocument/2006/relationships/hyperlink" Target="http://www.legislation.act.gov.au/a/2001-77" TargetMode="External"/><Relationship Id="rId7" Type="http://schemas.openxmlformats.org/officeDocument/2006/relationships/image" Target="media/image1.png"/><Relationship Id="rId71" Type="http://schemas.openxmlformats.org/officeDocument/2006/relationships/hyperlink" Target="http://www.legislation.act.gov.au/a/2001-77" TargetMode="External"/><Relationship Id="rId92" Type="http://schemas.openxmlformats.org/officeDocument/2006/relationships/hyperlink" Target="http://www.legislation.act.gov.au/a/2005-62" TargetMode="External"/><Relationship Id="rId2" Type="http://schemas.openxmlformats.org/officeDocument/2006/relationships/styles" Target="styles.xml"/><Relationship Id="rId29" Type="http://schemas.openxmlformats.org/officeDocument/2006/relationships/header" Target="header6.xml"/><Relationship Id="rId24" Type="http://schemas.openxmlformats.org/officeDocument/2006/relationships/footer" Target="footer6.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1967-25" TargetMode="External"/><Relationship Id="rId66" Type="http://schemas.openxmlformats.org/officeDocument/2006/relationships/hyperlink" Target="http://www.legislation.act.gov.au/a/2005-62" TargetMode="External"/><Relationship Id="rId87" Type="http://schemas.openxmlformats.org/officeDocument/2006/relationships/hyperlink" Target="http://www.legislation.act.gov.au/a/2005-62" TargetMode="External"/><Relationship Id="rId110" Type="http://schemas.openxmlformats.org/officeDocument/2006/relationships/header" Target="header13.xml"/><Relationship Id="rId115" Type="http://schemas.openxmlformats.org/officeDocument/2006/relationships/header" Target="header15.xml"/><Relationship Id="rId61" Type="http://schemas.openxmlformats.org/officeDocument/2006/relationships/hyperlink" Target="http://www.legislation.act.gov.au/a/1977-65" TargetMode="External"/><Relationship Id="rId82" Type="http://schemas.openxmlformats.org/officeDocument/2006/relationships/hyperlink" Target="http://www.legislation.act.gov.au/a/1975-39" TargetMode="Externa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eader" Target="header7.xm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2001-77" TargetMode="External"/><Relationship Id="rId77" Type="http://schemas.openxmlformats.org/officeDocument/2006/relationships/hyperlink" Target="http://www.legislation.act.gov.au/a/1994-61" TargetMode="External"/><Relationship Id="rId100" Type="http://schemas.openxmlformats.org/officeDocument/2006/relationships/hyperlink" Target="http://www.legislation.act.gov.au/a/2005-62" TargetMode="External"/><Relationship Id="rId105" Type="http://schemas.openxmlformats.org/officeDocument/2006/relationships/header" Target="header10.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gaz/1994-S197/default.asp" TargetMode="External"/><Relationship Id="rId72" Type="http://schemas.openxmlformats.org/officeDocument/2006/relationships/hyperlink" Target="http://www.legislation.act.gov.au/a/2001-77" TargetMode="External"/><Relationship Id="rId93" Type="http://schemas.openxmlformats.org/officeDocument/2006/relationships/hyperlink" Target="http://www.legislation.act.gov.au/a/2005-62" TargetMode="External"/><Relationship Id="rId98" Type="http://schemas.openxmlformats.org/officeDocument/2006/relationships/hyperlink" Target="http://www.legislation.act.gov.au/a/1994-61" TargetMode="External"/><Relationship Id="rId3" Type="http://schemas.openxmlformats.org/officeDocument/2006/relationships/settings" Target="settings.xml"/><Relationship Id="rId25" Type="http://schemas.openxmlformats.org/officeDocument/2006/relationships/hyperlink" Target="http://www.legislation.act.gov.au/a/2001-14" TargetMode="External"/><Relationship Id="rId46" Type="http://schemas.openxmlformats.org/officeDocument/2006/relationships/hyperlink" Target="http://www.legislation.act.gov.au/a/1975-39" TargetMode="External"/><Relationship Id="rId67" Type="http://schemas.openxmlformats.org/officeDocument/2006/relationships/hyperlink" Target="http://www.legislation.act.gov.au/a/1967-25" TargetMode="External"/><Relationship Id="rId116" Type="http://schemas.openxmlformats.org/officeDocument/2006/relationships/header" Target="header16.xml"/><Relationship Id="rId20" Type="http://schemas.openxmlformats.org/officeDocument/2006/relationships/header" Target="header4.xml"/><Relationship Id="rId41" Type="http://schemas.openxmlformats.org/officeDocument/2006/relationships/hyperlink" Target="http://www.legislation.act.gov.au/a/1954-15" TargetMode="External"/><Relationship Id="rId62" Type="http://schemas.openxmlformats.org/officeDocument/2006/relationships/hyperlink" Target="http://www.legislation.act.gov.au/a/2005-62" TargetMode="External"/><Relationship Id="rId83" Type="http://schemas.openxmlformats.org/officeDocument/2006/relationships/hyperlink" Target="http://www.legislation.act.gov.au/a/2005-62" TargetMode="External"/><Relationship Id="rId88" Type="http://schemas.openxmlformats.org/officeDocument/2006/relationships/hyperlink" Target="http://www.legislation.act.gov.au/a/2005-62" TargetMode="External"/><Relationship Id="rId111" Type="http://schemas.openxmlformats.org/officeDocument/2006/relationships/footer" Target="footer14.xml"/><Relationship Id="rId15" Type="http://schemas.openxmlformats.org/officeDocument/2006/relationships/header" Target="header2.xml"/><Relationship Id="rId36" Type="http://schemas.openxmlformats.org/officeDocument/2006/relationships/header" Target="header8.xml"/><Relationship Id="rId57" Type="http://schemas.openxmlformats.org/officeDocument/2006/relationships/hyperlink" Target="http://www.legislation.act.gov.au/a/2005-62" TargetMode="External"/><Relationship Id="rId106"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9977</Words>
  <Characters>44725</Characters>
  <Application>Microsoft Office Word</Application>
  <DocSecurity>0</DocSecurity>
  <Lines>1147</Lines>
  <Paragraphs>629</Paragraphs>
  <ScaleCrop>false</ScaleCrop>
  <HeadingPairs>
    <vt:vector size="2" baseType="variant">
      <vt:variant>
        <vt:lpstr>Title</vt:lpstr>
      </vt:variant>
      <vt:variant>
        <vt:i4>1</vt:i4>
      </vt:variant>
    </vt:vector>
  </HeadingPairs>
  <TitlesOfParts>
    <vt:vector size="1" baseType="lpstr">
      <vt:lpstr>Sale of Goods Act 1954</vt:lpstr>
    </vt:vector>
  </TitlesOfParts>
  <Company>Section</Company>
  <LinksUpToDate>false</LinksUpToDate>
  <CharactersWithSpaces>54415</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3620</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8900</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 of Goods Act 1954</dc:title>
  <dc:subject/>
  <dc:creator>bronwyn mccaskill</dc:creator>
  <cp:keywords>R04</cp:keywords>
  <dc:description/>
  <cp:lastModifiedBy>PCODCS</cp:lastModifiedBy>
  <cp:revision>4</cp:revision>
  <cp:lastPrinted>2013-09-18T00:28:00Z</cp:lastPrinted>
  <dcterms:created xsi:type="dcterms:W3CDTF">2025-11-24T22:29:00Z</dcterms:created>
  <dcterms:modified xsi:type="dcterms:W3CDTF">2025-11-24T22:29:00Z</dcterms:modified>
  <cp:category>R4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11/01/06</vt:lpwstr>
  </property>
  <property fmtid="{D5CDD505-2E9C-101B-9397-08002B2CF9AE}" pid="5" name="Eff">
    <vt:lpwstr>Effective:  </vt:lpwstr>
  </property>
  <property fmtid="{D5CDD505-2E9C-101B-9397-08002B2CF9AE}" pid="6" name="StartDt">
    <vt:lpwstr>11/01/06</vt:lpwstr>
  </property>
  <property fmtid="{D5CDD505-2E9C-101B-9397-08002B2CF9AE}" pid="7" name="EndDt">
    <vt:lpwstr>-25/11/25</vt:lpwstr>
  </property>
  <property fmtid="{D5CDD505-2E9C-101B-9397-08002B2CF9AE}" pid="8" name="DMSID">
    <vt:lpwstr>14963402</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2025-08-18T00:20:30Z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60aff947-649e-4dfc-9b4f-b40c53e068a5</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