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AEE1" w14:textId="77777777" w:rsidR="00207249" w:rsidRDefault="00207249" w:rsidP="00207249">
      <w:pPr>
        <w:jc w:val="center"/>
      </w:pPr>
      <w:bookmarkStart w:id="0" w:name="_Hlk175130575"/>
      <w:r>
        <w:rPr>
          <w:noProof/>
        </w:rPr>
        <w:drawing>
          <wp:inline distT="0" distB="0" distL="0" distR="0" wp14:anchorId="15B71E0D" wp14:editId="2D089079">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607BD04" w14:textId="77777777" w:rsidR="00207249" w:rsidRDefault="00207249" w:rsidP="00207249">
      <w:pPr>
        <w:jc w:val="center"/>
        <w:rPr>
          <w:rFonts w:ascii="Arial" w:hAnsi="Arial"/>
        </w:rPr>
      </w:pPr>
      <w:r>
        <w:rPr>
          <w:rFonts w:ascii="Arial" w:hAnsi="Arial"/>
        </w:rPr>
        <w:t>Australian Capital Territory</w:t>
      </w:r>
    </w:p>
    <w:p w14:paraId="71EAFCAB" w14:textId="0D67E189" w:rsidR="00207249" w:rsidRPr="003452E6" w:rsidRDefault="00207249" w:rsidP="003452E6">
      <w:pPr>
        <w:pStyle w:val="citation"/>
      </w:pPr>
      <w:r w:rsidRPr="00D14661">
        <w:t>Enforcement of Public Interests Act</w:t>
      </w:r>
      <w:r w:rsidR="00500EB9">
        <w:t> </w:t>
      </w:r>
      <w:r w:rsidRPr="00D14661">
        <w:t>1973</w:t>
      </w:r>
      <w:r w:rsidRPr="003452E6">
        <w:t xml:space="preserve"> </w:t>
      </w:r>
    </w:p>
    <w:p w14:paraId="5EEC317E" w14:textId="7062141D" w:rsidR="00207249" w:rsidRDefault="00207249" w:rsidP="00207249">
      <w:pPr>
        <w:pStyle w:val="ActNo"/>
      </w:pPr>
      <w:r>
        <w:t>A1973-24</w:t>
      </w:r>
    </w:p>
    <w:p w14:paraId="263394E7" w14:textId="77777777" w:rsidR="00207249" w:rsidRDefault="00207249" w:rsidP="00207249">
      <w:pPr>
        <w:pStyle w:val="RepubNo"/>
      </w:pPr>
      <w:r>
        <w:t>Republication No 1 (RI)</w:t>
      </w:r>
    </w:p>
    <w:p w14:paraId="23E42B80" w14:textId="074686B8" w:rsidR="00207249" w:rsidRDefault="00207249" w:rsidP="00207249">
      <w:pPr>
        <w:pStyle w:val="EffectiveDate"/>
      </w:pPr>
      <w:r>
        <w:t xml:space="preserve">Effective:  31 August 1993 – </w:t>
      </w:r>
      <w:r w:rsidR="003452E6">
        <w:t>15 July 2002</w:t>
      </w:r>
    </w:p>
    <w:p w14:paraId="03658F37" w14:textId="26CBAFF6" w:rsidR="00207249" w:rsidRDefault="00207249" w:rsidP="00207249">
      <w:pPr>
        <w:pStyle w:val="CoverInForce"/>
      </w:pPr>
      <w:r>
        <w:t xml:space="preserve">Republication date of printed version: 31 </w:t>
      </w:r>
      <w:r w:rsidR="003452E6">
        <w:t>August 1993</w:t>
      </w:r>
      <w:r>
        <w:br/>
        <w:t xml:space="preserve">Reissued electronically: </w:t>
      </w:r>
      <w:r w:rsidR="00257B71">
        <w:t xml:space="preserve">28 October </w:t>
      </w:r>
      <w:r>
        <w:t>2024</w:t>
      </w:r>
    </w:p>
    <w:p w14:paraId="6A33EFEB" w14:textId="77777777" w:rsidR="00207249" w:rsidRDefault="00207249" w:rsidP="00207249">
      <w:pPr>
        <w:pStyle w:val="CoverInForce"/>
      </w:pPr>
      <w:r>
        <w:t>Act not amended</w:t>
      </w:r>
      <w:r>
        <w:br/>
        <w:t>(republication for initial republication since self-government)</w:t>
      </w:r>
    </w:p>
    <w:p w14:paraId="6587FA63" w14:textId="77777777" w:rsidR="00207249" w:rsidRDefault="00207249" w:rsidP="00207249"/>
    <w:p w14:paraId="2C9D9703" w14:textId="77777777" w:rsidR="00207249" w:rsidRDefault="00207249" w:rsidP="00207249"/>
    <w:p w14:paraId="34B708E9" w14:textId="77777777" w:rsidR="00207249" w:rsidRDefault="00207249" w:rsidP="00207249"/>
    <w:p w14:paraId="6CDD9CAC" w14:textId="77777777" w:rsidR="00207249" w:rsidRDefault="00207249" w:rsidP="00207249">
      <w:pPr>
        <w:pStyle w:val="CoverHeading"/>
      </w:pPr>
      <w:r>
        <w:br w:type="page"/>
      </w:r>
      <w:r>
        <w:lastRenderedPageBreak/>
        <w:t>About this republication</w:t>
      </w:r>
    </w:p>
    <w:p w14:paraId="0CD05E03" w14:textId="77777777" w:rsidR="00207249" w:rsidRDefault="00207249" w:rsidP="00207249">
      <w:pPr>
        <w:pStyle w:val="CoverSubHdg"/>
      </w:pPr>
      <w:r>
        <w:t>The republished law</w:t>
      </w:r>
    </w:p>
    <w:p w14:paraId="30B33F61" w14:textId="38CEEC58" w:rsidR="00207249" w:rsidRDefault="00207249" w:rsidP="00207249">
      <w:pPr>
        <w:pStyle w:val="CoverText"/>
      </w:pPr>
      <w:r>
        <w:t xml:space="preserve">This is a republication of the </w:t>
      </w:r>
      <w:r w:rsidR="003452E6" w:rsidRPr="00D14661">
        <w:rPr>
          <w:i/>
          <w:iCs/>
        </w:rPr>
        <w:t>Enforcement of Public Interests Act 1973</w:t>
      </w:r>
      <w:r>
        <w:t xml:space="preserve"> effective from 31</w:t>
      </w:r>
      <w:r w:rsidR="003452E6">
        <w:t> August</w:t>
      </w:r>
      <w:r w:rsidR="00E605C2">
        <w:t> </w:t>
      </w:r>
      <w:r w:rsidR="003452E6">
        <w:t>1993</w:t>
      </w:r>
      <w:r>
        <w:t xml:space="preserve"> to </w:t>
      </w:r>
      <w:r w:rsidR="003452E6">
        <w:t>15 July 2002</w:t>
      </w:r>
      <w:r>
        <w:t>.</w:t>
      </w:r>
    </w:p>
    <w:p w14:paraId="67933F1B" w14:textId="77777777" w:rsidR="00207249" w:rsidRDefault="00207249" w:rsidP="00207249">
      <w:pPr>
        <w:pStyle w:val="CoverSubHdg"/>
      </w:pPr>
      <w:r>
        <w:t>Kinds of republications</w:t>
      </w:r>
    </w:p>
    <w:p w14:paraId="16E8EAF8" w14:textId="77777777" w:rsidR="00207249" w:rsidRDefault="00207249" w:rsidP="00207249">
      <w:pPr>
        <w:pStyle w:val="CoverText"/>
      </w:pPr>
      <w:r>
        <w:t>The Parliamentary Counsel’s Office prepares 2 kinds of republications of ACT laws (see the ACT legislation register at www.legislation.act.gov.au):</w:t>
      </w:r>
    </w:p>
    <w:p w14:paraId="008ADEC0" w14:textId="77777777" w:rsidR="00207249" w:rsidRDefault="00207249" w:rsidP="00207249">
      <w:pPr>
        <w:pStyle w:val="CoverText"/>
        <w:numPr>
          <w:ilvl w:val="0"/>
          <w:numId w:val="1"/>
        </w:numPr>
      </w:pPr>
      <w:r>
        <w:t xml:space="preserve">authorised republications to which the </w:t>
      </w:r>
      <w:r>
        <w:rPr>
          <w:i/>
        </w:rPr>
        <w:t>Legislation Act 2001</w:t>
      </w:r>
      <w:r>
        <w:t xml:space="preserve"> applies</w:t>
      </w:r>
    </w:p>
    <w:p w14:paraId="6A901722" w14:textId="77777777" w:rsidR="00207249" w:rsidRDefault="00207249" w:rsidP="00207249">
      <w:pPr>
        <w:pStyle w:val="CoverText"/>
        <w:numPr>
          <w:ilvl w:val="0"/>
          <w:numId w:val="1"/>
        </w:numPr>
      </w:pPr>
      <w:r>
        <w:t>unauthorised republications.</w:t>
      </w:r>
    </w:p>
    <w:p w14:paraId="34D453B6" w14:textId="77777777" w:rsidR="00207249" w:rsidRDefault="00207249" w:rsidP="00207249">
      <w:pPr>
        <w:pStyle w:val="CoverText"/>
      </w:pPr>
      <w:r>
        <w:t>The status of this republication appears on the bottom of each page.</w:t>
      </w:r>
    </w:p>
    <w:p w14:paraId="509C42AF" w14:textId="77777777" w:rsidR="00207249" w:rsidRDefault="00207249" w:rsidP="00207249">
      <w:pPr>
        <w:pStyle w:val="00SigningPage"/>
        <w:sectPr w:rsidR="00207249" w:rsidSect="0020724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bookmarkEnd w:id="0"/>
    <w:p w14:paraId="3CFE691B" w14:textId="77777777" w:rsidR="003452E6" w:rsidRDefault="003452E6" w:rsidP="003452E6">
      <w:pPr>
        <w:jc w:val="center"/>
      </w:pPr>
      <w:r>
        <w:rPr>
          <w:noProof/>
        </w:rPr>
        <w:lastRenderedPageBreak/>
        <w:drawing>
          <wp:inline distT="0" distB="0" distL="0" distR="0" wp14:anchorId="0094F398" wp14:editId="6D51B4E1">
            <wp:extent cx="1336040" cy="1177290"/>
            <wp:effectExtent l="0" t="0" r="0" b="3810"/>
            <wp:docPr id="1673352775" name="Picture 167335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7130AE0" w14:textId="77777777" w:rsidR="003452E6" w:rsidRDefault="003452E6" w:rsidP="003452E6">
      <w:pPr>
        <w:jc w:val="center"/>
        <w:rPr>
          <w:rFonts w:ascii="Arial" w:hAnsi="Arial"/>
        </w:rPr>
      </w:pPr>
      <w:r>
        <w:rPr>
          <w:rFonts w:ascii="Arial" w:hAnsi="Arial"/>
        </w:rPr>
        <w:t>Australian Capital Territory</w:t>
      </w:r>
    </w:p>
    <w:p w14:paraId="313F3B59" w14:textId="77777777" w:rsidR="003452E6" w:rsidRDefault="003452E6">
      <w:pPr>
        <w:spacing w:before="0" w:after="80"/>
        <w:jc w:val="center"/>
        <w:rPr>
          <w:rFonts w:ascii="Helvetica" w:hAnsi="Helvetica"/>
          <w:b/>
          <w:caps/>
          <w:sz w:val="28"/>
        </w:rPr>
      </w:pPr>
      <w:r>
        <w:rPr>
          <w:rFonts w:ascii="Helvetica" w:hAnsi="Helvetica"/>
          <w:b/>
          <w:caps/>
          <w:sz w:val="28"/>
        </w:rPr>
        <w:t>enforcement of public interests ACT 1973</w:t>
      </w:r>
    </w:p>
    <w:p w14:paraId="61D49880" w14:textId="77777777" w:rsidR="003452E6" w:rsidRDefault="003452E6">
      <w:pPr>
        <w:spacing w:after="200"/>
        <w:jc w:val="center"/>
        <w:rPr>
          <w:i/>
          <w:sz w:val="20"/>
        </w:rPr>
      </w:pPr>
      <w:r>
        <w:rPr>
          <w:sz w:val="20"/>
        </w:rPr>
        <w:t>This consolidation has been prepared by the ACT Parliamentary Counsel’s Office</w:t>
      </w:r>
    </w:p>
    <w:p w14:paraId="33EB582B" w14:textId="77777777" w:rsidR="003452E6" w:rsidRDefault="003452E6">
      <w:pPr>
        <w:spacing w:before="0" w:after="200"/>
        <w:jc w:val="center"/>
        <w:rPr>
          <w:caps/>
          <w:sz w:val="20"/>
        </w:rPr>
      </w:pPr>
      <w:r>
        <w:rPr>
          <w:sz w:val="20"/>
        </w:rPr>
        <w:t>Reprinted as at 31 August 1993</w:t>
      </w:r>
    </w:p>
    <w:p w14:paraId="66A23226" w14:textId="77777777" w:rsidR="003452E6" w:rsidRDefault="003452E6">
      <w:pPr>
        <w:jc w:val="center"/>
        <w:rPr>
          <w:b/>
          <w:sz w:val="20"/>
        </w:rPr>
      </w:pPr>
      <w:r>
        <w:rPr>
          <w:b/>
          <w:sz w:val="20"/>
        </w:rPr>
        <w:t>TABLE OF PROVISIONS</w:t>
      </w:r>
    </w:p>
    <w:p w14:paraId="776AD569" w14:textId="77777777" w:rsidR="003452E6" w:rsidRDefault="003452E6">
      <w:pPr>
        <w:spacing w:before="200"/>
        <w:rPr>
          <w:sz w:val="18"/>
        </w:rPr>
      </w:pPr>
      <w:r>
        <w:rPr>
          <w:sz w:val="18"/>
        </w:rPr>
        <w:t>Section</w:t>
      </w:r>
    </w:p>
    <w:p w14:paraId="588A15C7" w14:textId="7B4C9DEB" w:rsidR="003452E6" w:rsidRDefault="003452E6">
      <w:pPr>
        <w:pStyle w:val="TOC3"/>
      </w:pPr>
      <w:r>
        <w:tab/>
        <w:t>1.</w:t>
      </w:r>
      <w:r>
        <w:tab/>
        <w:t>Short title</w:t>
      </w:r>
    </w:p>
    <w:p w14:paraId="44725E37" w14:textId="77777777" w:rsidR="003452E6" w:rsidRDefault="003452E6">
      <w:pPr>
        <w:pStyle w:val="TOC3"/>
      </w:pPr>
      <w:r>
        <w:tab/>
        <w:t>2.</w:t>
      </w:r>
      <w:r>
        <w:tab/>
        <w:t>Form of certain proceedings instituted with consent of Attorney-General</w:t>
      </w:r>
    </w:p>
    <w:p w14:paraId="72954589" w14:textId="77777777" w:rsidR="003452E6" w:rsidRDefault="003452E6">
      <w:pPr>
        <w:pStyle w:val="TOC3"/>
      </w:pPr>
      <w:r>
        <w:tab/>
        <w:t>3.</w:t>
      </w:r>
      <w:r>
        <w:tab/>
        <w:t>Powers of court and rights of Attorney-General where direction given</w:t>
      </w:r>
    </w:p>
    <w:p w14:paraId="639985A3" w14:textId="6543F64C" w:rsidR="003452E6" w:rsidRDefault="003452E6"/>
    <w:p w14:paraId="13A8BB93" w14:textId="77777777" w:rsidR="003452E6" w:rsidRDefault="003452E6">
      <w:pPr>
        <w:pBdr>
          <w:top w:val="single" w:sz="2" w:space="0" w:color="auto"/>
        </w:pBdr>
        <w:spacing w:before="0" w:after="120"/>
        <w:ind w:left="3080" w:right="2900"/>
        <w:rPr>
          <w:b/>
          <w:sz w:val="28"/>
        </w:rPr>
      </w:pPr>
    </w:p>
    <w:p w14:paraId="4B30A575" w14:textId="77777777" w:rsidR="003452E6" w:rsidRDefault="003452E6">
      <w:pPr>
        <w:spacing w:before="0" w:after="200"/>
        <w:jc w:val="center"/>
      </w:pPr>
      <w:r>
        <w:t>An Act relating to the Conduct of Certain Proceedings in Courts</w:t>
      </w:r>
    </w:p>
    <w:p w14:paraId="2448560B" w14:textId="77777777" w:rsidR="003452E6" w:rsidRDefault="003452E6">
      <w:pPr>
        <w:pStyle w:val="Heading3"/>
      </w:pPr>
      <w:r>
        <w:t>Short title</w:t>
      </w:r>
    </w:p>
    <w:p w14:paraId="0619A3FD" w14:textId="77777777" w:rsidR="003452E6" w:rsidRDefault="003452E6">
      <w:pPr>
        <w:pStyle w:val="allsections"/>
      </w:pPr>
      <w:r>
        <w:rPr>
          <w:b/>
        </w:rPr>
        <w:t xml:space="preserve">1. </w:t>
      </w:r>
      <w:r>
        <w:t xml:space="preserve"> This Act may be cited as the </w:t>
      </w:r>
      <w:r>
        <w:rPr>
          <w:i/>
        </w:rPr>
        <w:t>Enforcement of Public Interests Act 1973.</w:t>
      </w:r>
      <w:r>
        <w:rPr>
          <w:position w:val="10"/>
          <w:sz w:val="12"/>
        </w:rPr>
        <w:t>1</w:t>
      </w:r>
    </w:p>
    <w:p w14:paraId="20B4D909" w14:textId="77777777" w:rsidR="003452E6" w:rsidRDefault="003452E6">
      <w:pPr>
        <w:pStyle w:val="Heading3"/>
      </w:pPr>
      <w:r>
        <w:t>Form of certain proceedings instituted with consent of Attorney-General</w:t>
      </w:r>
    </w:p>
    <w:p w14:paraId="54F6E39E" w14:textId="77777777" w:rsidR="003452E6" w:rsidRDefault="003452E6">
      <w:pPr>
        <w:pStyle w:val="allsections"/>
      </w:pPr>
      <w:r>
        <w:rPr>
          <w:b/>
        </w:rPr>
        <w:t xml:space="preserve">2.  (1) </w:t>
      </w:r>
      <w:r>
        <w:t xml:space="preserve"> Where the Attorney-General gives his consent to the institution of proceedings in a court on the relation of a person, the title of the proceedings shall, if the Attorney-General so directs—</w:t>
      </w:r>
    </w:p>
    <w:p w14:paraId="1E870AD4" w14:textId="77777777" w:rsidR="003452E6" w:rsidRDefault="003452E6">
      <w:pPr>
        <w:pStyle w:val="aindent"/>
      </w:pPr>
      <w:r>
        <w:tab/>
        <w:t>(a)</w:t>
      </w:r>
      <w:r>
        <w:tab/>
        <w:t>describe that person as the plaintiff in the proceedings; and</w:t>
      </w:r>
    </w:p>
    <w:p w14:paraId="3DB7261B" w14:textId="77777777" w:rsidR="003452E6" w:rsidRDefault="003452E6">
      <w:pPr>
        <w:pStyle w:val="aindent"/>
      </w:pPr>
      <w:r>
        <w:tab/>
        <w:t>(b)</w:t>
      </w:r>
      <w:r>
        <w:tab/>
        <w:t>contain words to the effect that the proceedings are instituted with the consent of the Attorney-General.</w:t>
      </w:r>
    </w:p>
    <w:p w14:paraId="363DB167" w14:textId="72951173" w:rsidR="003452E6" w:rsidRDefault="003452E6" w:rsidP="003452E6">
      <w:pPr>
        <w:pStyle w:val="allsections"/>
        <w:keepLines/>
        <w:ind w:firstLine="403"/>
      </w:pPr>
      <w:r>
        <w:rPr>
          <w:b/>
        </w:rPr>
        <w:lastRenderedPageBreak/>
        <w:t xml:space="preserve">(2) </w:t>
      </w:r>
      <w:r>
        <w:t xml:space="preserve"> Where, either before or after the commencement of this Act, proceedings have been instituted in a court in the name of the Attorney-General as plaintiff on the relation of a person, the Attorney-General may, if he thinks fit, direct that, on and from the date of the direction, the title of the proceedings shall be changed so that the person named in the proceedings as the relator is described as the plaintiff in the proceedings.</w:t>
      </w:r>
    </w:p>
    <w:p w14:paraId="77CB7CDA" w14:textId="77777777" w:rsidR="003452E6" w:rsidRDefault="003452E6">
      <w:pPr>
        <w:pStyle w:val="allsections"/>
      </w:pPr>
      <w:r>
        <w:rPr>
          <w:b/>
        </w:rPr>
        <w:t xml:space="preserve">(3) </w:t>
      </w:r>
      <w:r>
        <w:t xml:space="preserve"> Where a direction is given under subsection (2) in relation to proceedings, the title of the proceedings shall, on and after the date on which a copy of the direction is lodged with the registrar of the court, be deemed to have been changed so that the person named in the proceedings as relator is described as the plaintiff with the addition of the words “with the consent of the Attorney-General”.</w:t>
      </w:r>
    </w:p>
    <w:p w14:paraId="5481BF7D" w14:textId="77777777" w:rsidR="003452E6" w:rsidRDefault="003452E6">
      <w:pPr>
        <w:pStyle w:val="Heading3"/>
      </w:pPr>
      <w:r>
        <w:t>Powers of court and rights of Attorney-General where direction given</w:t>
      </w:r>
    </w:p>
    <w:p w14:paraId="109C07D6" w14:textId="77777777" w:rsidR="003452E6" w:rsidRDefault="003452E6">
      <w:pPr>
        <w:pStyle w:val="allsections"/>
        <w:spacing w:before="60" w:after="60"/>
      </w:pPr>
      <w:r>
        <w:rPr>
          <w:b/>
        </w:rPr>
        <w:t xml:space="preserve">3.  (1) </w:t>
      </w:r>
      <w:r>
        <w:t xml:space="preserve"> Where a direction is given under subsection 2 (1) in relation to proceedings, the Attorney-General has the same rights in relation to those proceedings as he would have had if the proceedings had been instituted in his name as plaintiff on the relation of a person.</w:t>
      </w:r>
    </w:p>
    <w:p w14:paraId="4CE56606" w14:textId="77777777" w:rsidR="003452E6" w:rsidRDefault="003452E6">
      <w:pPr>
        <w:pStyle w:val="allsections"/>
        <w:spacing w:before="60" w:after="60"/>
      </w:pPr>
      <w:r>
        <w:rPr>
          <w:b/>
        </w:rPr>
        <w:t xml:space="preserve">(2)  </w:t>
      </w:r>
      <w:r>
        <w:t>Where a direction is given under subsection 2 (2) in relation to proceedings, the Attorney-General has, on and after the date of the direction, the same rights as he would have had if the direction had not been given.</w:t>
      </w:r>
    </w:p>
    <w:p w14:paraId="1787C062" w14:textId="77777777" w:rsidR="003452E6" w:rsidRDefault="003452E6">
      <w:pPr>
        <w:pStyle w:val="allsections"/>
        <w:spacing w:before="60" w:after="60"/>
      </w:pPr>
      <w:r>
        <w:rPr>
          <w:b/>
        </w:rPr>
        <w:t xml:space="preserve">(3)  </w:t>
      </w:r>
      <w:r>
        <w:t>In proceedings in relation to which a direction has been given under subsection 2 (1), a court has the same powers as it would have had if the proceedings had been instituted in the name of the Attorney-General on the relation of a person.</w:t>
      </w:r>
    </w:p>
    <w:p w14:paraId="4DEC3F06" w14:textId="77777777" w:rsidR="003452E6" w:rsidRDefault="003452E6">
      <w:pPr>
        <w:pStyle w:val="allsections"/>
        <w:spacing w:before="60" w:after="60"/>
      </w:pPr>
      <w:r>
        <w:rPr>
          <w:b/>
        </w:rPr>
        <w:t xml:space="preserve">(4) </w:t>
      </w:r>
      <w:r>
        <w:t xml:space="preserve"> In proceedings in relation to which a direction has been given under subsection 2 (2), a court has, on and after the date on which a copy of the direction is lodged with the registrar of the court, the same powers as it would have had if the direction had not been given.</w:t>
      </w:r>
    </w:p>
    <w:p w14:paraId="7B3AB7B2" w14:textId="77777777" w:rsidR="003452E6" w:rsidRDefault="003452E6">
      <w:pPr>
        <w:pBdr>
          <w:bottom w:val="single" w:sz="6" w:space="0" w:color="auto"/>
        </w:pBdr>
        <w:rPr>
          <w:sz w:val="8"/>
        </w:rPr>
      </w:pPr>
    </w:p>
    <w:p w14:paraId="6240F19C" w14:textId="77777777" w:rsidR="003452E6" w:rsidRDefault="003452E6">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16A624CC" w14:textId="332309EF" w:rsidR="003452E6" w:rsidRDefault="003452E6">
      <w:pPr>
        <w:spacing w:before="200" w:after="80"/>
        <w:jc w:val="center"/>
        <w:rPr>
          <w:rFonts w:ascii="Helvetica" w:hAnsi="Helvetica"/>
          <w:b/>
          <w:sz w:val="20"/>
        </w:rPr>
      </w:pPr>
      <w:r>
        <w:rPr>
          <w:rFonts w:ascii="Helvetica" w:hAnsi="Helvetica"/>
          <w:b/>
          <w:sz w:val="20"/>
        </w:rPr>
        <w:lastRenderedPageBreak/>
        <w:t>NOTE</w:t>
      </w:r>
    </w:p>
    <w:p w14:paraId="7EDE66C5" w14:textId="77777777" w:rsidR="003452E6" w:rsidRDefault="003452E6">
      <w:pPr>
        <w:ind w:left="260" w:hanging="260"/>
        <w:rPr>
          <w:rFonts w:ascii="Helvetica" w:hAnsi="Helvetica"/>
          <w:sz w:val="18"/>
        </w:rPr>
      </w:pPr>
      <w:r>
        <w:rPr>
          <w:rFonts w:ascii="Helvetica" w:hAnsi="Helvetica"/>
          <w:sz w:val="18"/>
        </w:rPr>
        <w:t>1.</w:t>
      </w:r>
      <w:r>
        <w:rPr>
          <w:rFonts w:ascii="Helvetica" w:hAnsi="Helvetica"/>
          <w:sz w:val="18"/>
        </w:rPr>
        <w:tab/>
        <w:t xml:space="preserve">Act No. 24, 1973; notified in </w:t>
      </w:r>
      <w:r>
        <w:rPr>
          <w:rFonts w:ascii="Helvetica" w:hAnsi="Helvetica"/>
          <w:i/>
          <w:sz w:val="18"/>
        </w:rPr>
        <w:t>Commonwealth of Australia Gazette</w:t>
      </w:r>
      <w:r>
        <w:rPr>
          <w:rFonts w:ascii="Helvetica" w:hAnsi="Helvetica"/>
          <w:sz w:val="18"/>
        </w:rPr>
        <w:t xml:space="preserve"> on 5 July 1973; commenced on 5 July 1973.</w:t>
      </w:r>
    </w:p>
    <w:p w14:paraId="35198A67" w14:textId="77777777" w:rsidR="003452E6" w:rsidRDefault="003452E6">
      <w:pPr>
        <w:tabs>
          <w:tab w:val="left" w:pos="520"/>
        </w:tabs>
        <w:spacing w:before="0" w:after="0"/>
        <w:ind w:left="260" w:hanging="240"/>
        <w:rPr>
          <w:rFonts w:ascii="Helvetica" w:hAnsi="Helvetica"/>
          <w:sz w:val="18"/>
        </w:rPr>
      </w:pPr>
      <w:r>
        <w:rPr>
          <w:rFonts w:ascii="Helvetica" w:hAnsi="Helvetica"/>
          <w:sz w:val="18"/>
        </w:rPr>
        <w:tab/>
        <w:t>The Australian Capital Territory received Self-Government on 11 May 1989.</w:t>
      </w:r>
    </w:p>
    <w:p w14:paraId="2FDF6E8E" w14:textId="249F27A3" w:rsidR="003452E6" w:rsidRDefault="003452E6">
      <w:pPr>
        <w:tabs>
          <w:tab w:val="left" w:pos="520"/>
        </w:tabs>
        <w:ind w:left="260" w:hanging="240"/>
        <w:rPr>
          <w:rFonts w:ascii="Helvetica" w:hAnsi="Helvetica"/>
          <w:sz w:val="18"/>
        </w:rPr>
      </w:pPr>
      <w:r>
        <w:rPr>
          <w:rFonts w:ascii="Helvetica" w:hAnsi="Helvetica"/>
          <w:sz w:val="18"/>
        </w:rPr>
        <w:tab/>
        <w:t xml:space="preserve">For details regarding the application of the </w:t>
      </w:r>
      <w:r>
        <w:rPr>
          <w:rFonts w:ascii="Helvetica" w:hAnsi="Helvetica"/>
          <w:i/>
          <w:sz w:val="18"/>
        </w:rPr>
        <w:t xml:space="preserve">Enforcement of Public Interests Act 1973 </w:t>
      </w:r>
      <w:r>
        <w:rPr>
          <w:rFonts w:ascii="Helvetica" w:hAnsi="Helvetica"/>
          <w:sz w:val="18"/>
        </w:rPr>
        <w:t>from 11</w:t>
      </w:r>
      <w:r w:rsidR="00500EB9">
        <w:rPr>
          <w:rFonts w:ascii="Helvetica" w:hAnsi="Helvetica"/>
          <w:sz w:val="18"/>
        </w:rPr>
        <w:t> </w:t>
      </w:r>
      <w:r>
        <w:rPr>
          <w:rFonts w:ascii="Helvetica" w:hAnsi="Helvetica"/>
          <w:sz w:val="18"/>
        </w:rPr>
        <w:t>May 1989 to 1 July 1992 see</w:t>
      </w:r>
      <w:r>
        <w:rPr>
          <w:rFonts w:ascii="Helvetica" w:hAnsi="Helvetica"/>
          <w:i/>
          <w:sz w:val="18"/>
        </w:rPr>
        <w:t xml:space="preserve"> </w:t>
      </w:r>
      <w:r>
        <w:rPr>
          <w:rFonts w:ascii="Helvetica" w:hAnsi="Helvetica"/>
          <w:sz w:val="18"/>
        </w:rPr>
        <w:t xml:space="preserve">the </w:t>
      </w:r>
      <w:r>
        <w:rPr>
          <w:rFonts w:ascii="Helvetica" w:hAnsi="Helvetica"/>
          <w:i/>
          <w:sz w:val="18"/>
        </w:rPr>
        <w:t xml:space="preserve">Australian Capital Territory (Self-Government) Act 1988 </w:t>
      </w:r>
      <w:r>
        <w:rPr>
          <w:rFonts w:ascii="Helvetica" w:hAnsi="Helvetica"/>
          <w:sz w:val="18"/>
        </w:rPr>
        <w:t xml:space="preserve">of the Commonwealth (No. 106, 1988) and the </w:t>
      </w:r>
      <w:r>
        <w:rPr>
          <w:rFonts w:ascii="Helvetica" w:hAnsi="Helvetica"/>
          <w:i/>
          <w:sz w:val="18"/>
        </w:rPr>
        <w:t xml:space="preserve">A.C.T. Self-Government (Consequential Provisions) Act 1988 </w:t>
      </w:r>
      <w:r>
        <w:rPr>
          <w:rFonts w:ascii="Helvetica" w:hAnsi="Helvetica"/>
          <w:sz w:val="18"/>
        </w:rPr>
        <w:t xml:space="preserve">of the Commonwealth (No. 109, 1988), in particular sections 3, 34 and Schedules 3 and 5 and section 12 respectively.  The </w:t>
      </w:r>
      <w:r>
        <w:rPr>
          <w:rFonts w:ascii="Helvetica" w:hAnsi="Helvetica"/>
          <w:i/>
          <w:sz w:val="18"/>
        </w:rPr>
        <w:t xml:space="preserve">Self-Government (Citation of Laws) Act 1989 </w:t>
      </w:r>
      <w:r>
        <w:rPr>
          <w:rFonts w:ascii="Helvetica" w:hAnsi="Helvetica"/>
          <w:sz w:val="18"/>
        </w:rPr>
        <w:t xml:space="preserve">(No. 21, 1989) and the </w:t>
      </w:r>
      <w:r>
        <w:rPr>
          <w:rFonts w:ascii="Helvetica" w:hAnsi="Helvetica"/>
          <w:i/>
          <w:sz w:val="18"/>
        </w:rPr>
        <w:t xml:space="preserve">Reserved Laws (Interpretation) Ordinance 1989 </w:t>
      </w:r>
      <w:r>
        <w:rPr>
          <w:rFonts w:ascii="Helvetica" w:hAnsi="Helvetica"/>
          <w:sz w:val="18"/>
        </w:rPr>
        <w:t>(No. 25, 1989) effect the citation change of Ordinance to Act and affect references to Commonwealth legislation.</w:t>
      </w:r>
    </w:p>
    <w:p w14:paraId="29A10EF6" w14:textId="77777777" w:rsidR="003452E6" w:rsidRDefault="003452E6">
      <w:pPr>
        <w:spacing w:before="20" w:after="20"/>
        <w:rPr>
          <w:rFonts w:ascii="Helvetica" w:hAnsi="Helvetica"/>
        </w:rPr>
        <w:sectPr w:rsidR="003452E6" w:rsidSect="00207249">
          <w:headerReference w:type="even" r:id="rId14"/>
          <w:headerReference w:type="default" r:id="rId15"/>
          <w:pgSz w:w="11906" w:h="16838"/>
          <w:pgMar w:top="2999" w:right="1899" w:bottom="2500" w:left="2302" w:header="2477" w:footer="2098" w:gutter="0"/>
          <w:pgNumType w:start="1"/>
          <w:cols w:space="720"/>
          <w:titlePg/>
          <w:docGrid w:linePitch="326"/>
        </w:sectPr>
      </w:pPr>
    </w:p>
    <w:p w14:paraId="16AEE0CB" w14:textId="77777777" w:rsidR="003452E6" w:rsidRDefault="003452E6" w:rsidP="003452E6">
      <w:bookmarkStart w:id="1" w:name="_Hlk175130802"/>
    </w:p>
    <w:p w14:paraId="4DF27688" w14:textId="77777777" w:rsidR="003452E6" w:rsidRDefault="003452E6" w:rsidP="003452E6"/>
    <w:p w14:paraId="69BA0E61" w14:textId="77777777" w:rsidR="003452E6" w:rsidRDefault="003452E6" w:rsidP="003452E6"/>
    <w:p w14:paraId="21C68A50" w14:textId="77777777" w:rsidR="003452E6" w:rsidRDefault="003452E6" w:rsidP="003452E6"/>
    <w:p w14:paraId="58B4E831" w14:textId="77777777" w:rsidR="003452E6" w:rsidRDefault="003452E6" w:rsidP="003452E6">
      <w:pPr>
        <w:rPr>
          <w:color w:val="000000"/>
          <w:sz w:val="22"/>
        </w:rPr>
      </w:pPr>
      <w:r>
        <w:rPr>
          <w:color w:val="000000"/>
          <w:sz w:val="22"/>
        </w:rPr>
        <w:t>©  Australian Capital Territory 2024</w:t>
      </w:r>
    </w:p>
    <w:p w14:paraId="2F3C846E" w14:textId="77777777" w:rsidR="003452E6" w:rsidRDefault="003452E6" w:rsidP="003452E6"/>
    <w:bookmarkEnd w:id="1"/>
    <w:p w14:paraId="22C7B0E3" w14:textId="77777777" w:rsidR="003452E6" w:rsidRDefault="003452E6">
      <w:pPr>
        <w:tabs>
          <w:tab w:val="left" w:leader="dot" w:pos="2200"/>
        </w:tabs>
        <w:spacing w:before="20" w:after="20"/>
        <w:ind w:left="2420" w:hanging="2160"/>
        <w:rPr>
          <w:rFonts w:ascii="Helvetica" w:hAnsi="Helvetica"/>
          <w:sz w:val="16"/>
        </w:rPr>
      </w:pPr>
    </w:p>
    <w:sectPr w:rsidR="003452E6" w:rsidSect="003452E6">
      <w:headerReference w:type="even" r:id="rId16"/>
      <w:headerReference w:type="default" r:id="rId17"/>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3BD1" w14:textId="77777777" w:rsidR="003452E6" w:rsidRDefault="003452E6">
      <w:pPr>
        <w:spacing w:before="0" w:after="0"/>
      </w:pPr>
      <w:r>
        <w:separator/>
      </w:r>
    </w:p>
  </w:endnote>
  <w:endnote w:type="continuationSeparator" w:id="0">
    <w:p w14:paraId="395AE9EA" w14:textId="77777777" w:rsidR="003452E6" w:rsidRDefault="003452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2AD4" w14:textId="77777777" w:rsidR="00207249" w:rsidRDefault="00207249">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AC28" w14:textId="583CCB29" w:rsidR="00207249" w:rsidRPr="001D636C" w:rsidRDefault="00207249" w:rsidP="001D636C">
    <w:pPr>
      <w:pStyle w:val="Footer"/>
      <w:jc w:val="center"/>
      <w:rPr>
        <w:rFonts w:ascii="Arial" w:hAnsi="Arial" w:cs="Arial"/>
        <w:sz w:val="14"/>
      </w:rPr>
    </w:pPr>
    <w:r w:rsidRPr="001D636C">
      <w:rPr>
        <w:rFonts w:ascii="Arial" w:hAnsi="Arial" w:cs="Arial"/>
        <w:sz w:val="14"/>
      </w:rPr>
      <w:fldChar w:fldCharType="begin"/>
    </w:r>
    <w:r w:rsidRPr="001D636C">
      <w:rPr>
        <w:rFonts w:ascii="Arial" w:hAnsi="Arial" w:cs="Arial"/>
        <w:sz w:val="14"/>
      </w:rPr>
      <w:instrText xml:space="preserve"> COMMENTS  \* MERGEFORMAT </w:instrText>
    </w:r>
    <w:r w:rsidRPr="001D636C">
      <w:rPr>
        <w:rFonts w:ascii="Arial" w:hAnsi="Arial" w:cs="Arial"/>
        <w:sz w:val="14"/>
      </w:rPr>
      <w:fldChar w:fldCharType="end"/>
    </w:r>
    <w:r w:rsidR="001D636C" w:rsidRPr="001D636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C626" w14:textId="50D360FE" w:rsidR="001D636C" w:rsidRPr="001D636C" w:rsidRDefault="001D636C" w:rsidP="001D636C">
    <w:pPr>
      <w:pStyle w:val="Footer"/>
      <w:jc w:val="center"/>
      <w:rPr>
        <w:rFonts w:ascii="Arial" w:hAnsi="Arial" w:cs="Arial"/>
        <w:sz w:val="14"/>
      </w:rPr>
    </w:pPr>
    <w:r w:rsidRPr="001D636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71D0" w14:textId="77777777" w:rsidR="003452E6" w:rsidRDefault="003452E6">
      <w:pPr>
        <w:spacing w:before="0" w:after="0"/>
      </w:pPr>
      <w:r>
        <w:separator/>
      </w:r>
    </w:p>
  </w:footnote>
  <w:footnote w:type="continuationSeparator" w:id="0">
    <w:p w14:paraId="58A528A3" w14:textId="77777777" w:rsidR="003452E6" w:rsidRDefault="003452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317F" w14:textId="77777777" w:rsidR="001D636C" w:rsidRDefault="001D6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512D" w14:textId="77777777" w:rsidR="001D636C" w:rsidRDefault="001D6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73B9" w14:textId="77777777" w:rsidR="001D636C" w:rsidRDefault="001D63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D891" w14:textId="77777777" w:rsidR="003452E6" w:rsidRDefault="003452E6">
    <w:pPr>
      <w:widowControl w:val="0"/>
      <w:tabs>
        <w:tab w:val="center" w:pos="3600"/>
      </w:tabs>
      <w:rPr>
        <w:i/>
        <w:sz w:val="20"/>
      </w:rPr>
    </w:pPr>
    <w:r>
      <w:rPr>
        <w:sz w:val="20"/>
      </w:rPr>
      <w:pgNum/>
    </w:r>
    <w:r>
      <w:rPr>
        <w:sz w:val="20"/>
      </w:rPr>
      <w:tab/>
    </w:r>
    <w:r>
      <w:rPr>
        <w:i/>
        <w:sz w:val="20"/>
      </w:rPr>
      <w:t>Enforcement of Public Interests Act 1973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7D46" w14:textId="77777777" w:rsidR="003452E6" w:rsidRDefault="003452E6">
    <w:pPr>
      <w:widowControl w:val="0"/>
      <w:tabs>
        <w:tab w:val="center" w:pos="3600"/>
        <w:tab w:val="right" w:pos="7180"/>
      </w:tabs>
      <w:rPr>
        <w:sz w:val="20"/>
      </w:rPr>
    </w:pPr>
    <w:r>
      <w:tab/>
    </w:r>
    <w:r>
      <w:rPr>
        <w:i/>
        <w:sz w:val="20"/>
      </w:rPr>
      <w:t>Enforcement of Public Interests Act 1973</w:t>
    </w:r>
    <w:r>
      <w:rPr>
        <w:sz w:val="20"/>
      </w:rPr>
      <w:tab/>
    </w:r>
    <w:r>
      <w:rPr>
        <w:sz w:val="20"/>
      </w:rPr>
      <w:pgNum/>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09D9" w14:textId="77777777" w:rsidR="003452E6" w:rsidRDefault="003452E6">
    <w:pPr>
      <w:widowControl w:val="0"/>
      <w:tabs>
        <w:tab w:val="left" w:pos="3180"/>
      </w:tabs>
      <w:rPr>
        <w:i/>
        <w:sz w:val="20"/>
      </w:rPr>
    </w:pPr>
    <w:r>
      <w:rPr>
        <w:sz w:val="20"/>
      </w:rPr>
      <w:pgNum/>
    </w:r>
    <w:r>
      <w:rPr>
        <w:sz w:val="20"/>
      </w:rPr>
      <w:tab/>
    </w:r>
    <w:r>
      <w:rPr>
        <w:i/>
        <w:sz w:val="20"/>
      </w:rPr>
      <w:t>Even Header</w:t>
    </w:r>
  </w:p>
  <w:p w14:paraId="75A99009" w14:textId="77777777" w:rsidR="003452E6" w:rsidRDefault="003452E6">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0507B10B" w14:textId="77777777" w:rsidR="003452E6" w:rsidRDefault="003452E6">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31FAB92" w14:textId="77777777" w:rsidR="003452E6" w:rsidRDefault="003452E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105B8D6" w14:textId="77777777" w:rsidR="003452E6" w:rsidRDefault="003452E6">
    <w:pPr>
      <w:widowControl w:val="0"/>
      <w:pBdr>
        <w:top w:val="single" w:sz="6" w:space="0" w:color="auto"/>
      </w:pBdr>
      <w:tabs>
        <w:tab w:val="left" w:pos="2200"/>
      </w:tabs>
      <w:spacing w:before="20" w:after="20"/>
      <w:ind w:left="260"/>
      <w:rPr>
        <w:rFonts w:ascii="Helvetica" w:hAnsi="Helvetica"/>
        <w:sz w:val="8"/>
      </w:rPr>
    </w:pPr>
  </w:p>
  <w:p w14:paraId="1390B772" w14:textId="77777777" w:rsidR="003452E6" w:rsidRDefault="003452E6">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1DA51C1" w14:textId="77777777" w:rsidR="003452E6" w:rsidRDefault="003452E6">
    <w:pPr>
      <w:widowControl w:val="0"/>
      <w:pBdr>
        <w:bottom w:val="single" w:sz="2" w:space="0" w:color="auto"/>
      </w:pBdr>
      <w:tabs>
        <w:tab w:val="left" w:pos="2200"/>
      </w:tabs>
      <w:spacing w:before="20" w:after="20"/>
      <w:ind w:left="260" w:right="20"/>
      <w:rPr>
        <w:rFonts w:ascii="Helvetica" w:hAnsi="Helvetica"/>
        <w:sz w:val="16"/>
      </w:rPr>
    </w:pPr>
  </w:p>
  <w:p w14:paraId="1F7F1B94" w14:textId="77777777" w:rsidR="003452E6" w:rsidRDefault="003452E6">
    <w:pPr>
      <w:widowControl w:val="0"/>
      <w:tabs>
        <w:tab w:val="left" w:leader="dot" w:pos="2200"/>
      </w:tabs>
      <w:spacing w:before="20" w:after="20"/>
      <w:ind w:left="260" w:right="-820"/>
      <w:rPr>
        <w:rFonts w:ascii="Helvetica" w:hAnsi="Helvetica"/>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A490" w14:textId="77777777" w:rsidR="003452E6" w:rsidRDefault="003452E6">
    <w:pPr>
      <w:widowControl w:val="0"/>
      <w:tabs>
        <w:tab w:val="left" w:pos="3120"/>
        <w:tab w:val="right" w:pos="7180"/>
      </w:tabs>
      <w:rPr>
        <w:sz w:val="20"/>
      </w:rPr>
    </w:pPr>
    <w:r>
      <w:tab/>
    </w:r>
    <w:r>
      <w:rPr>
        <w:i/>
        <w:sz w:val="20"/>
      </w:rPr>
      <w:t>Odd Header</w:t>
    </w:r>
    <w:r>
      <w:rPr>
        <w:sz w:val="20"/>
      </w:rPr>
      <w:tab/>
    </w:r>
    <w:r>
      <w:rPr>
        <w:sz w:val="20"/>
      </w:rPr>
      <w:pgNum/>
    </w:r>
  </w:p>
  <w:p w14:paraId="3D921B1A" w14:textId="77777777" w:rsidR="003452E6" w:rsidRDefault="003452E6">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292698C7" w14:textId="77777777" w:rsidR="003452E6" w:rsidRDefault="003452E6">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8BFC616" w14:textId="77777777" w:rsidR="003452E6" w:rsidRDefault="003452E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01F11E3" w14:textId="77777777" w:rsidR="003452E6" w:rsidRDefault="003452E6">
    <w:pPr>
      <w:widowControl w:val="0"/>
      <w:pBdr>
        <w:top w:val="single" w:sz="6" w:space="0" w:color="auto"/>
      </w:pBdr>
      <w:tabs>
        <w:tab w:val="left" w:pos="2200"/>
        <w:tab w:val="left" w:pos="3580"/>
      </w:tabs>
      <w:spacing w:before="20" w:after="20"/>
      <w:ind w:left="260" w:right="20"/>
      <w:rPr>
        <w:rFonts w:ascii="Helvetica" w:hAnsi="Helvetica"/>
        <w:sz w:val="8"/>
      </w:rPr>
    </w:pPr>
  </w:p>
  <w:p w14:paraId="42FDE76A" w14:textId="77777777" w:rsidR="003452E6" w:rsidRDefault="003452E6">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1A39EF5" w14:textId="77777777" w:rsidR="003452E6" w:rsidRDefault="003452E6">
    <w:pPr>
      <w:widowControl w:val="0"/>
      <w:pBdr>
        <w:bottom w:val="single" w:sz="2" w:space="0" w:color="auto"/>
      </w:pBdr>
      <w:tabs>
        <w:tab w:val="left" w:pos="2200"/>
        <w:tab w:val="left" w:pos="3580"/>
      </w:tabs>
      <w:spacing w:before="20" w:after="20"/>
      <w:ind w:left="260"/>
      <w:rPr>
        <w:rFonts w:ascii="Helvetica" w:hAnsi="Helvetica"/>
        <w:sz w:val="16"/>
      </w:rPr>
    </w:pPr>
  </w:p>
  <w:p w14:paraId="1D15EFE1" w14:textId="77777777" w:rsidR="003452E6" w:rsidRDefault="003452E6">
    <w:pPr>
      <w:widowControl w:val="0"/>
      <w:tabs>
        <w:tab w:val="left" w:leader="dot" w:pos="2200"/>
        <w:tab w:val="left" w:pos="3580"/>
      </w:tabs>
      <w:spacing w:before="20" w:after="20"/>
      <w:ind w:left="260" w:right="-80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C8"/>
    <w:rsid w:val="001C2A39"/>
    <w:rsid w:val="001D636C"/>
    <w:rsid w:val="00207249"/>
    <w:rsid w:val="00211DF4"/>
    <w:rsid w:val="00257B71"/>
    <w:rsid w:val="003452E6"/>
    <w:rsid w:val="003A7253"/>
    <w:rsid w:val="00500EB9"/>
    <w:rsid w:val="007D34C8"/>
    <w:rsid w:val="00B06AD8"/>
    <w:rsid w:val="00CB300B"/>
    <w:rsid w:val="00DB6C9C"/>
    <w:rsid w:val="00E60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57FB9"/>
  <w15:chartTrackingRefBased/>
  <w15:docId w15:val="{9B510FAF-54B5-499A-9141-159A2506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rsid w:val="00207249"/>
    <w:pPr>
      <w:tabs>
        <w:tab w:val="center" w:pos="4320"/>
        <w:tab w:val="right" w:pos="8640"/>
      </w:tabs>
      <w:overflowPunct/>
      <w:adjustRightInd/>
      <w:textAlignment w:val="auto"/>
    </w:pPr>
    <w:rPr>
      <w:rFonts w:eastAsiaTheme="minorEastAsia" w:cs="Times"/>
      <w:szCs w:val="24"/>
    </w:rPr>
  </w:style>
  <w:style w:type="character" w:customStyle="1" w:styleId="FooterChar">
    <w:name w:val="Footer Char"/>
    <w:basedOn w:val="DefaultParagraphFont"/>
    <w:link w:val="Footer"/>
    <w:rsid w:val="00207249"/>
    <w:rPr>
      <w:rFonts w:ascii="Times" w:eastAsiaTheme="minorEastAsia" w:hAnsi="Times" w:cs="Times"/>
      <w:sz w:val="24"/>
      <w:szCs w:val="24"/>
    </w:rPr>
  </w:style>
  <w:style w:type="paragraph" w:customStyle="1" w:styleId="Status">
    <w:name w:val="Status"/>
    <w:basedOn w:val="Normal"/>
    <w:rsid w:val="00207249"/>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207249"/>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207249"/>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207249"/>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207249"/>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uiPriority w:val="99"/>
    <w:rsid w:val="00207249"/>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207249"/>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207249"/>
    <w:pPr>
      <w:spacing w:before="60"/>
    </w:pPr>
    <w:rPr>
      <w:sz w:val="20"/>
    </w:rPr>
  </w:style>
  <w:style w:type="paragraph" w:customStyle="1" w:styleId="CoverText">
    <w:name w:val="CoverText"/>
    <w:basedOn w:val="Normal"/>
    <w:rsid w:val="00207249"/>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207249"/>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744</Words>
  <Characters>3827</Characters>
  <Application>Microsoft Office Word</Application>
  <DocSecurity>0</DocSecurity>
  <Lines>97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2024-10-27T22:46:00Z</dcterms:created>
  <dcterms:modified xsi:type="dcterms:W3CDTF">2024-10-27T22:46:00Z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2024-10-16T03:36:01Z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eee8506a-c1ec-4e36-a55b-9b7e1a72ee0b</vt:lpwstr>
  </property>
  <property fmtid="{D5CDD505-2E9C-101B-9397-08002B2CF9AE}" pid="8" name="MSIP_Label_69af8531-eb46-4968-8cb3-105d2f5ea87e_ContentBits">
    <vt:lpwstr>0</vt:lpwstr>
  </property>
</Properties>
</file>