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6C117" w14:textId="77777777" w:rsidR="0045374B" w:rsidRDefault="0045374B" w:rsidP="00CC6011">
      <w:pPr>
        <w:jc w:val="center"/>
      </w:pPr>
      <w:bookmarkStart w:id="0" w:name="_Hlk11851019"/>
      <w:r>
        <w:rPr>
          <w:noProof/>
          <w:lang w:eastAsia="en-AU"/>
        </w:rPr>
        <w:drawing>
          <wp:inline distT="0" distB="0" distL="0" distR="0" wp14:anchorId="6D233C7E" wp14:editId="7BD4AD86">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1EA9447" w14:textId="77777777" w:rsidR="0045374B" w:rsidRDefault="0045374B" w:rsidP="00CC6011">
      <w:pPr>
        <w:jc w:val="center"/>
        <w:rPr>
          <w:rFonts w:ascii="Arial" w:hAnsi="Arial"/>
        </w:rPr>
      </w:pPr>
      <w:r>
        <w:rPr>
          <w:rFonts w:ascii="Arial" w:hAnsi="Arial"/>
        </w:rPr>
        <w:t>Australian Capital Territory</w:t>
      </w:r>
    </w:p>
    <w:p w14:paraId="5F474A9F" w14:textId="725AE540" w:rsidR="0045374B" w:rsidRDefault="0072186B" w:rsidP="00CC6011">
      <w:pPr>
        <w:pStyle w:val="Billname1"/>
      </w:pPr>
      <w:r>
        <w:fldChar w:fldCharType="begin"/>
      </w:r>
      <w:r>
        <w:instrText xml:space="preserve"> REF Citation \*charformat </w:instrText>
      </w:r>
      <w:r>
        <w:fldChar w:fldCharType="separate"/>
      </w:r>
      <w:r w:rsidR="00CC53F6">
        <w:t>Associations Incorporation Act 1991</w:t>
      </w:r>
      <w:r>
        <w:fldChar w:fldCharType="end"/>
      </w:r>
      <w:r w:rsidR="0045374B">
        <w:t xml:space="preserve">    </w:t>
      </w:r>
    </w:p>
    <w:p w14:paraId="4D06A601" w14:textId="6F64FDA7" w:rsidR="0045374B" w:rsidRDefault="00BA2212" w:rsidP="00CC6011">
      <w:pPr>
        <w:pStyle w:val="ActNo"/>
      </w:pPr>
      <w:bookmarkStart w:id="1" w:name="LawNo"/>
      <w:r>
        <w:t>A1991-46</w:t>
      </w:r>
      <w:bookmarkEnd w:id="1"/>
    </w:p>
    <w:p w14:paraId="131B51F4" w14:textId="6B000F3B" w:rsidR="0045374B" w:rsidRDefault="0045374B" w:rsidP="00CC6011">
      <w:pPr>
        <w:pStyle w:val="RepubNo"/>
      </w:pPr>
      <w:r>
        <w:t xml:space="preserve">Republication No </w:t>
      </w:r>
      <w:bookmarkStart w:id="2" w:name="RepubNo"/>
      <w:r w:rsidR="00BA2212">
        <w:t>32 (RI)</w:t>
      </w:r>
      <w:bookmarkEnd w:id="2"/>
    </w:p>
    <w:p w14:paraId="1A23AC19" w14:textId="2DABF5AF" w:rsidR="0045374B" w:rsidRDefault="0045374B" w:rsidP="00CC6011">
      <w:pPr>
        <w:pStyle w:val="EffectiveDate"/>
      </w:pPr>
      <w:r>
        <w:t xml:space="preserve">Effective:  </w:t>
      </w:r>
      <w:bookmarkStart w:id="3" w:name="EffectiveDate"/>
      <w:r w:rsidR="00BA2212">
        <w:t>1 June 2020</w:t>
      </w:r>
      <w:bookmarkEnd w:id="3"/>
      <w:r w:rsidR="00BA2212">
        <w:t xml:space="preserve"> – </w:t>
      </w:r>
      <w:bookmarkStart w:id="4" w:name="EndEffDate"/>
      <w:r w:rsidR="00BA2212">
        <w:t>19 February 2021</w:t>
      </w:r>
      <w:bookmarkEnd w:id="4"/>
    </w:p>
    <w:p w14:paraId="658E063C" w14:textId="45522C3C" w:rsidR="0045374B" w:rsidRDefault="0045374B" w:rsidP="00CC6011">
      <w:pPr>
        <w:pStyle w:val="CoverInForce"/>
      </w:pPr>
      <w:r>
        <w:t xml:space="preserve">Republication date: </w:t>
      </w:r>
      <w:bookmarkStart w:id="5" w:name="InForceDate"/>
      <w:r w:rsidR="00BA2212">
        <w:t>1 June 2020</w:t>
      </w:r>
      <w:bookmarkEnd w:id="5"/>
      <w:r w:rsidR="00E2460E">
        <w:br/>
        <w:t xml:space="preserve">Reissued: </w:t>
      </w:r>
      <w:bookmarkStart w:id="6" w:name="Reissue"/>
      <w:r w:rsidR="00BA2212">
        <w:t>18 September 2020</w:t>
      </w:r>
      <w:bookmarkEnd w:id="6"/>
      <w:r w:rsidR="00E2460E">
        <w:t xml:space="preserve"> for textual correction in s 23</w:t>
      </w:r>
    </w:p>
    <w:p w14:paraId="14920CC2" w14:textId="2419C7DB" w:rsidR="0045374B" w:rsidRDefault="0045374B" w:rsidP="008F6F77">
      <w:pPr>
        <w:pStyle w:val="CoverInForce"/>
      </w:pPr>
      <w:r>
        <w:t xml:space="preserve">Last amendment made by </w:t>
      </w:r>
      <w:bookmarkStart w:id="7" w:name="LastAmdt"/>
      <w:r w:rsidRPr="0045374B">
        <w:rPr>
          <w:rStyle w:val="charCitHyperlinkAbbrev"/>
        </w:rPr>
        <w:fldChar w:fldCharType="begin"/>
      </w:r>
      <w:r w:rsidR="00BA2212">
        <w:rPr>
          <w:rStyle w:val="charCitHyperlinkAbbrev"/>
        </w:rPr>
        <w:instrText>HYPERLINK "http://www.legislation.act.gov.au/a/2020-16/" \o "Land Titles (Electronic Conveyancing) Legislation Amendment Act 2020"</w:instrText>
      </w:r>
      <w:r w:rsidRPr="0045374B">
        <w:rPr>
          <w:rStyle w:val="charCitHyperlinkAbbrev"/>
        </w:rPr>
        <w:fldChar w:fldCharType="separate"/>
      </w:r>
      <w:r w:rsidR="00BA2212">
        <w:rPr>
          <w:rStyle w:val="charCitHyperlinkAbbrev"/>
        </w:rPr>
        <w:t>A2020</w:t>
      </w:r>
      <w:r w:rsidR="00BA2212">
        <w:rPr>
          <w:rStyle w:val="charCitHyperlinkAbbrev"/>
        </w:rPr>
        <w:noBreakHyphen/>
        <w:t>16</w:t>
      </w:r>
      <w:r w:rsidRPr="0045374B">
        <w:rPr>
          <w:rStyle w:val="charCitHyperlinkAbbrev"/>
        </w:rPr>
        <w:fldChar w:fldCharType="end"/>
      </w:r>
      <w:bookmarkEnd w:id="7"/>
    </w:p>
    <w:p w14:paraId="4200239A" w14:textId="77777777" w:rsidR="0045374B" w:rsidRDefault="0045374B" w:rsidP="00CC6011"/>
    <w:p w14:paraId="1A629C78" w14:textId="77777777" w:rsidR="008F6F77" w:rsidRDefault="008F6F77" w:rsidP="00CC6011"/>
    <w:p w14:paraId="5419730C" w14:textId="77777777" w:rsidR="0045374B" w:rsidRDefault="0045374B" w:rsidP="00CC6011"/>
    <w:p w14:paraId="6F5F69D3" w14:textId="77777777" w:rsidR="0045374B" w:rsidRDefault="0045374B" w:rsidP="00CC6011"/>
    <w:p w14:paraId="3A6BB505" w14:textId="77777777" w:rsidR="0045374B" w:rsidRDefault="0045374B" w:rsidP="00CC6011"/>
    <w:p w14:paraId="510C53E9" w14:textId="77777777" w:rsidR="0045374B" w:rsidRDefault="0045374B" w:rsidP="00CC6011">
      <w:pPr>
        <w:spacing w:after="240"/>
        <w:rPr>
          <w:rFonts w:ascii="Arial" w:hAnsi="Arial"/>
        </w:rPr>
      </w:pPr>
    </w:p>
    <w:p w14:paraId="60FBFC57" w14:textId="77777777" w:rsidR="0045374B" w:rsidRPr="00101B4C" w:rsidRDefault="0045374B" w:rsidP="00CC6011">
      <w:pPr>
        <w:pStyle w:val="PageBreak"/>
      </w:pPr>
      <w:r w:rsidRPr="00101B4C">
        <w:br w:type="page"/>
      </w:r>
    </w:p>
    <w:bookmarkEnd w:id="0"/>
    <w:p w14:paraId="3E0C889F" w14:textId="77777777" w:rsidR="0045374B" w:rsidRDefault="0045374B" w:rsidP="00CC6011">
      <w:pPr>
        <w:pStyle w:val="CoverHeading"/>
      </w:pPr>
      <w:r>
        <w:lastRenderedPageBreak/>
        <w:t>About this republication</w:t>
      </w:r>
    </w:p>
    <w:p w14:paraId="01E20EA3" w14:textId="77777777" w:rsidR="0045374B" w:rsidRDefault="0045374B" w:rsidP="00CC6011">
      <w:pPr>
        <w:pStyle w:val="CoverSubHdg"/>
      </w:pPr>
      <w:r>
        <w:t>The republished law</w:t>
      </w:r>
    </w:p>
    <w:p w14:paraId="585832A5" w14:textId="5BDA99DE" w:rsidR="0045374B" w:rsidRDefault="0045374B" w:rsidP="00CC6011">
      <w:pPr>
        <w:pStyle w:val="CoverText"/>
      </w:pPr>
      <w:r>
        <w:t xml:space="preserve">This is a republication of the </w:t>
      </w:r>
      <w:r w:rsidRPr="00BA2212">
        <w:rPr>
          <w:i/>
        </w:rPr>
        <w:fldChar w:fldCharType="begin"/>
      </w:r>
      <w:r w:rsidRPr="00BA2212">
        <w:rPr>
          <w:i/>
        </w:rPr>
        <w:instrText xml:space="preserve"> REF citation *\charformat  \* MERGEFORMAT </w:instrText>
      </w:r>
      <w:r w:rsidRPr="00BA2212">
        <w:rPr>
          <w:i/>
        </w:rPr>
        <w:fldChar w:fldCharType="separate"/>
      </w:r>
      <w:r w:rsidR="00CC53F6" w:rsidRPr="00CC53F6">
        <w:rPr>
          <w:i/>
        </w:rPr>
        <w:t>Associations Incorporation Act 1991</w:t>
      </w:r>
      <w:r w:rsidRPr="00BA221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72186B">
        <w:fldChar w:fldCharType="begin"/>
      </w:r>
      <w:r w:rsidR="0072186B">
        <w:instrText xml:space="preserve"> REF InForceDate *\charformat </w:instrText>
      </w:r>
      <w:r w:rsidR="0072186B">
        <w:fldChar w:fldCharType="separate"/>
      </w:r>
      <w:r w:rsidR="00CC53F6">
        <w:t>1 June 2020</w:t>
      </w:r>
      <w:r w:rsidR="0072186B">
        <w:fldChar w:fldCharType="end"/>
      </w:r>
      <w:r w:rsidRPr="0074598E">
        <w:rPr>
          <w:rStyle w:val="charItals"/>
        </w:rPr>
        <w:t xml:space="preserve">.  </w:t>
      </w:r>
      <w:r>
        <w:t xml:space="preserve">It also includes any commencement, amendment, repeal or expiry affecting this republished law to </w:t>
      </w:r>
      <w:r w:rsidR="0072186B">
        <w:fldChar w:fldCharType="begin"/>
      </w:r>
      <w:r w:rsidR="0072186B">
        <w:instrText xml:space="preserve"> REF EffectiveDate *\charformat </w:instrText>
      </w:r>
      <w:r w:rsidR="0072186B">
        <w:fldChar w:fldCharType="separate"/>
      </w:r>
      <w:r w:rsidR="00CC53F6">
        <w:t>1 June 2020</w:t>
      </w:r>
      <w:r w:rsidR="0072186B">
        <w:fldChar w:fldCharType="end"/>
      </w:r>
      <w:r>
        <w:t xml:space="preserve">.  </w:t>
      </w:r>
    </w:p>
    <w:p w14:paraId="4A9BBCF5" w14:textId="77777777" w:rsidR="0045374B" w:rsidRDefault="0045374B" w:rsidP="00CC6011">
      <w:pPr>
        <w:pStyle w:val="CoverText"/>
      </w:pPr>
      <w:r>
        <w:t xml:space="preserve">The legislation history and amendment history of the republished law are set out in endnotes 3 and 4. </w:t>
      </w:r>
    </w:p>
    <w:p w14:paraId="53ACEBC1" w14:textId="77777777" w:rsidR="0045374B" w:rsidRDefault="0045374B" w:rsidP="00CC6011">
      <w:pPr>
        <w:pStyle w:val="CoverSubHdg"/>
      </w:pPr>
      <w:r>
        <w:t>Kinds of republications</w:t>
      </w:r>
    </w:p>
    <w:p w14:paraId="2BDD2268" w14:textId="6C4DCE02" w:rsidR="0045374B" w:rsidRDefault="0045374B" w:rsidP="00CC6011">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D7DBAB5" w14:textId="7FE5264C" w:rsidR="0045374B" w:rsidRDefault="0045374B" w:rsidP="00CC6011">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B70A42C" w14:textId="77777777" w:rsidR="0045374B" w:rsidRDefault="0045374B" w:rsidP="00CC6011">
      <w:pPr>
        <w:pStyle w:val="CoverTextBullet"/>
        <w:ind w:left="357" w:hanging="357"/>
      </w:pPr>
      <w:r>
        <w:t>unauthorised republications.</w:t>
      </w:r>
    </w:p>
    <w:p w14:paraId="6B56ED78" w14:textId="77777777" w:rsidR="0045374B" w:rsidRDefault="0045374B" w:rsidP="00CC6011">
      <w:pPr>
        <w:pStyle w:val="CoverText"/>
      </w:pPr>
      <w:r>
        <w:t>The status of this republication appears on the bottom of each page.</w:t>
      </w:r>
    </w:p>
    <w:p w14:paraId="00E10B5C" w14:textId="77777777" w:rsidR="0045374B" w:rsidRDefault="0045374B" w:rsidP="00CC6011">
      <w:pPr>
        <w:pStyle w:val="CoverSubHdg"/>
      </w:pPr>
      <w:r>
        <w:t>Editorial changes</w:t>
      </w:r>
    </w:p>
    <w:p w14:paraId="547D7826" w14:textId="03794CE6" w:rsidR="0045374B" w:rsidRDefault="0045374B" w:rsidP="00CC6011">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C773EB1" w14:textId="77777777" w:rsidR="0045374B" w:rsidRPr="0045374B" w:rsidRDefault="0045374B" w:rsidP="00CC6011">
      <w:pPr>
        <w:pStyle w:val="CoverText"/>
      </w:pPr>
      <w:r w:rsidRPr="0045374B">
        <w:t>This republication</w:t>
      </w:r>
      <w:r w:rsidR="00600786">
        <w:t xml:space="preserve"> does not</w:t>
      </w:r>
      <w:r w:rsidRPr="0045374B">
        <w:t xml:space="preserve"> include amendments made under part 11.3 (see endnote 1).</w:t>
      </w:r>
    </w:p>
    <w:p w14:paraId="35ACFF64" w14:textId="77777777" w:rsidR="0045374B" w:rsidRDefault="0045374B" w:rsidP="00CC6011">
      <w:pPr>
        <w:pStyle w:val="CoverSubHdg"/>
      </w:pPr>
      <w:r>
        <w:t>Uncommenced provisions and amendments</w:t>
      </w:r>
    </w:p>
    <w:p w14:paraId="48CE792B" w14:textId="5F87D33E" w:rsidR="0045374B" w:rsidRDefault="0045374B" w:rsidP="00CC601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40B384B" w14:textId="77777777" w:rsidR="0045374B" w:rsidRDefault="0045374B" w:rsidP="00CC6011">
      <w:pPr>
        <w:pStyle w:val="CoverSubHdg"/>
      </w:pPr>
      <w:r>
        <w:t>Modifications</w:t>
      </w:r>
    </w:p>
    <w:p w14:paraId="2D7B6EA3" w14:textId="78BFDA7F" w:rsidR="0045374B" w:rsidRDefault="0045374B" w:rsidP="00CC601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9538AB">
          <w:rPr>
            <w:rStyle w:val="charCitHyperlinkItal"/>
          </w:rPr>
          <w:t> </w:t>
        </w:r>
        <w:r w:rsidRPr="0074598E">
          <w:rPr>
            <w:rStyle w:val="charCitHyperlinkItal"/>
          </w:rPr>
          <w:t>2001</w:t>
        </w:r>
      </w:hyperlink>
      <w:r>
        <w:rPr>
          <w:color w:val="000000"/>
        </w:rPr>
        <w:t>, section 95.</w:t>
      </w:r>
    </w:p>
    <w:p w14:paraId="73503170" w14:textId="77777777" w:rsidR="0045374B" w:rsidRDefault="0045374B" w:rsidP="00CC6011">
      <w:pPr>
        <w:pStyle w:val="CoverSubHdg"/>
      </w:pPr>
      <w:r>
        <w:t>Penalties</w:t>
      </w:r>
    </w:p>
    <w:p w14:paraId="668587CD" w14:textId="732E2655" w:rsidR="0045374B" w:rsidRPr="003765DF" w:rsidRDefault="0045374B" w:rsidP="00CC6011">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BB7B5E4" w14:textId="77777777" w:rsidR="0045374B" w:rsidRDefault="0045374B" w:rsidP="00CC6011">
      <w:pPr>
        <w:pStyle w:val="00SigningPage"/>
        <w:sectPr w:rsidR="0045374B" w:rsidSect="00CC601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1C9AD51" w14:textId="77777777" w:rsidR="0045374B" w:rsidRDefault="0045374B" w:rsidP="00CC6011">
      <w:pPr>
        <w:jc w:val="center"/>
      </w:pPr>
      <w:r>
        <w:rPr>
          <w:noProof/>
          <w:lang w:eastAsia="en-AU"/>
        </w:rPr>
        <w:lastRenderedPageBreak/>
        <w:drawing>
          <wp:inline distT="0" distB="0" distL="0" distR="0" wp14:anchorId="2911E258" wp14:editId="2E251CC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0ACCD2" w14:textId="77777777" w:rsidR="0045374B" w:rsidRDefault="0045374B" w:rsidP="00CC6011">
      <w:pPr>
        <w:jc w:val="center"/>
        <w:rPr>
          <w:rFonts w:ascii="Arial" w:hAnsi="Arial"/>
        </w:rPr>
      </w:pPr>
      <w:r>
        <w:rPr>
          <w:rFonts w:ascii="Arial" w:hAnsi="Arial"/>
        </w:rPr>
        <w:t>Australian Capital Territory</w:t>
      </w:r>
    </w:p>
    <w:p w14:paraId="466090AC" w14:textId="30C663CF" w:rsidR="0045374B" w:rsidRDefault="0072186B" w:rsidP="00CC6011">
      <w:pPr>
        <w:pStyle w:val="Billname"/>
      </w:pPr>
      <w:r>
        <w:fldChar w:fldCharType="begin"/>
      </w:r>
      <w:r>
        <w:instrText xml:space="preserve"> REF Citation \*charformat  \* MERGEFORMAT </w:instrText>
      </w:r>
      <w:r>
        <w:fldChar w:fldCharType="separate"/>
      </w:r>
      <w:r w:rsidR="00CC53F6">
        <w:t>Associations Incorporation Act 1991</w:t>
      </w:r>
      <w:r>
        <w:fldChar w:fldCharType="end"/>
      </w:r>
    </w:p>
    <w:p w14:paraId="019ADE0C" w14:textId="77777777" w:rsidR="0045374B" w:rsidRDefault="0045374B" w:rsidP="00CC6011">
      <w:pPr>
        <w:pStyle w:val="ActNo"/>
      </w:pPr>
    </w:p>
    <w:p w14:paraId="2D451162" w14:textId="77777777" w:rsidR="0045374B" w:rsidRDefault="0045374B" w:rsidP="00CC6011">
      <w:pPr>
        <w:pStyle w:val="Placeholder"/>
      </w:pPr>
      <w:r>
        <w:rPr>
          <w:rStyle w:val="charContents"/>
          <w:sz w:val="16"/>
        </w:rPr>
        <w:t xml:space="preserve">  </w:t>
      </w:r>
      <w:r>
        <w:rPr>
          <w:rStyle w:val="charPage"/>
        </w:rPr>
        <w:t xml:space="preserve">  </w:t>
      </w:r>
    </w:p>
    <w:p w14:paraId="4DB897B8" w14:textId="77777777" w:rsidR="0045374B" w:rsidRDefault="0045374B" w:rsidP="00CC6011">
      <w:pPr>
        <w:pStyle w:val="N-TOCheading"/>
      </w:pPr>
      <w:r>
        <w:rPr>
          <w:rStyle w:val="charContents"/>
        </w:rPr>
        <w:t>Contents</w:t>
      </w:r>
    </w:p>
    <w:p w14:paraId="3DA15F40" w14:textId="77777777" w:rsidR="0045374B" w:rsidRDefault="0045374B" w:rsidP="00CC6011">
      <w:pPr>
        <w:pStyle w:val="N-9pt"/>
      </w:pPr>
      <w:r>
        <w:tab/>
      </w:r>
      <w:r>
        <w:rPr>
          <w:rStyle w:val="charPage"/>
        </w:rPr>
        <w:t>Page</w:t>
      </w:r>
    </w:p>
    <w:p w14:paraId="72CFDD88" w14:textId="4613417A" w:rsidR="00122E08" w:rsidRDefault="00122E08">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0704623" w:history="1">
        <w:r w:rsidRPr="00D2684B">
          <w:t>Part 1</w:t>
        </w:r>
        <w:r>
          <w:rPr>
            <w:rFonts w:asciiTheme="minorHAnsi" w:eastAsiaTheme="minorEastAsia" w:hAnsiTheme="minorHAnsi" w:cstheme="minorBidi"/>
            <w:b w:val="0"/>
            <w:sz w:val="22"/>
            <w:szCs w:val="22"/>
            <w:lang w:eastAsia="en-AU"/>
          </w:rPr>
          <w:tab/>
        </w:r>
        <w:r w:rsidRPr="00D2684B">
          <w:t>Preliminary</w:t>
        </w:r>
        <w:r w:rsidRPr="00122E08">
          <w:rPr>
            <w:vanish/>
          </w:rPr>
          <w:tab/>
        </w:r>
        <w:r w:rsidRPr="00122E08">
          <w:rPr>
            <w:vanish/>
          </w:rPr>
          <w:fldChar w:fldCharType="begin"/>
        </w:r>
        <w:r w:rsidRPr="00122E08">
          <w:rPr>
            <w:vanish/>
          </w:rPr>
          <w:instrText xml:space="preserve"> PAGEREF _Toc40704623 \h </w:instrText>
        </w:r>
        <w:r w:rsidRPr="00122E08">
          <w:rPr>
            <w:vanish/>
          </w:rPr>
        </w:r>
        <w:r w:rsidRPr="00122E08">
          <w:rPr>
            <w:vanish/>
          </w:rPr>
          <w:fldChar w:fldCharType="separate"/>
        </w:r>
        <w:r w:rsidR="00CC53F6">
          <w:rPr>
            <w:vanish/>
          </w:rPr>
          <w:t>2</w:t>
        </w:r>
        <w:r w:rsidRPr="00122E08">
          <w:rPr>
            <w:vanish/>
          </w:rPr>
          <w:fldChar w:fldCharType="end"/>
        </w:r>
      </w:hyperlink>
    </w:p>
    <w:p w14:paraId="2B72AEF5" w14:textId="2E3043D8" w:rsidR="00122E08" w:rsidRDefault="00122E08">
      <w:pPr>
        <w:pStyle w:val="TOC5"/>
        <w:rPr>
          <w:rFonts w:asciiTheme="minorHAnsi" w:eastAsiaTheme="minorEastAsia" w:hAnsiTheme="minorHAnsi" w:cstheme="minorBidi"/>
          <w:sz w:val="22"/>
          <w:szCs w:val="22"/>
          <w:lang w:eastAsia="en-AU"/>
        </w:rPr>
      </w:pPr>
      <w:r>
        <w:tab/>
      </w:r>
      <w:hyperlink w:anchor="_Toc40704624" w:history="1">
        <w:r w:rsidRPr="00D2684B">
          <w:t>1</w:t>
        </w:r>
        <w:r>
          <w:rPr>
            <w:rFonts w:asciiTheme="minorHAnsi" w:eastAsiaTheme="minorEastAsia" w:hAnsiTheme="minorHAnsi" w:cstheme="minorBidi"/>
            <w:sz w:val="22"/>
            <w:szCs w:val="22"/>
            <w:lang w:eastAsia="en-AU"/>
          </w:rPr>
          <w:tab/>
        </w:r>
        <w:r w:rsidRPr="00D2684B">
          <w:t>Name of Act</w:t>
        </w:r>
        <w:r>
          <w:tab/>
        </w:r>
        <w:r>
          <w:fldChar w:fldCharType="begin"/>
        </w:r>
        <w:r>
          <w:instrText xml:space="preserve"> PAGEREF _Toc40704624 \h </w:instrText>
        </w:r>
        <w:r>
          <w:fldChar w:fldCharType="separate"/>
        </w:r>
        <w:r w:rsidR="00CC53F6">
          <w:t>2</w:t>
        </w:r>
        <w:r>
          <w:fldChar w:fldCharType="end"/>
        </w:r>
      </w:hyperlink>
    </w:p>
    <w:p w14:paraId="69AEACEA" w14:textId="300FD5C3" w:rsidR="00122E08" w:rsidRDefault="00122E08">
      <w:pPr>
        <w:pStyle w:val="TOC5"/>
        <w:rPr>
          <w:rFonts w:asciiTheme="minorHAnsi" w:eastAsiaTheme="minorEastAsia" w:hAnsiTheme="minorHAnsi" w:cstheme="minorBidi"/>
          <w:sz w:val="22"/>
          <w:szCs w:val="22"/>
          <w:lang w:eastAsia="en-AU"/>
        </w:rPr>
      </w:pPr>
      <w:r>
        <w:tab/>
      </w:r>
      <w:hyperlink w:anchor="_Toc40704625" w:history="1">
        <w:r w:rsidRPr="00D2684B">
          <w:t>2</w:t>
        </w:r>
        <w:r>
          <w:rPr>
            <w:rFonts w:asciiTheme="minorHAnsi" w:eastAsiaTheme="minorEastAsia" w:hAnsiTheme="minorHAnsi" w:cstheme="minorBidi"/>
            <w:sz w:val="22"/>
            <w:szCs w:val="22"/>
            <w:lang w:eastAsia="en-AU"/>
          </w:rPr>
          <w:tab/>
        </w:r>
        <w:r w:rsidRPr="00D2684B">
          <w:t>Dictionary</w:t>
        </w:r>
        <w:r>
          <w:tab/>
        </w:r>
        <w:r>
          <w:fldChar w:fldCharType="begin"/>
        </w:r>
        <w:r>
          <w:instrText xml:space="preserve"> PAGEREF _Toc40704625 \h </w:instrText>
        </w:r>
        <w:r>
          <w:fldChar w:fldCharType="separate"/>
        </w:r>
        <w:r w:rsidR="00CC53F6">
          <w:t>2</w:t>
        </w:r>
        <w:r>
          <w:fldChar w:fldCharType="end"/>
        </w:r>
      </w:hyperlink>
    </w:p>
    <w:p w14:paraId="6D2C8AE3" w14:textId="6331EDBE" w:rsidR="00122E08" w:rsidRDefault="00122E08">
      <w:pPr>
        <w:pStyle w:val="TOC5"/>
        <w:rPr>
          <w:rFonts w:asciiTheme="minorHAnsi" w:eastAsiaTheme="minorEastAsia" w:hAnsiTheme="minorHAnsi" w:cstheme="minorBidi"/>
          <w:sz w:val="22"/>
          <w:szCs w:val="22"/>
          <w:lang w:eastAsia="en-AU"/>
        </w:rPr>
      </w:pPr>
      <w:r>
        <w:tab/>
      </w:r>
      <w:hyperlink w:anchor="_Toc40704626" w:history="1">
        <w:r w:rsidRPr="00D2684B">
          <w:t>3</w:t>
        </w:r>
        <w:r>
          <w:rPr>
            <w:rFonts w:asciiTheme="minorHAnsi" w:eastAsiaTheme="minorEastAsia" w:hAnsiTheme="minorHAnsi" w:cstheme="minorBidi"/>
            <w:sz w:val="22"/>
            <w:szCs w:val="22"/>
            <w:lang w:eastAsia="en-AU"/>
          </w:rPr>
          <w:tab/>
        </w:r>
        <w:r w:rsidRPr="00D2684B">
          <w:t>Notes</w:t>
        </w:r>
        <w:r>
          <w:tab/>
        </w:r>
        <w:r>
          <w:fldChar w:fldCharType="begin"/>
        </w:r>
        <w:r>
          <w:instrText xml:space="preserve"> PAGEREF _Toc40704626 \h </w:instrText>
        </w:r>
        <w:r>
          <w:fldChar w:fldCharType="separate"/>
        </w:r>
        <w:r w:rsidR="00CC53F6">
          <w:t>2</w:t>
        </w:r>
        <w:r>
          <w:fldChar w:fldCharType="end"/>
        </w:r>
      </w:hyperlink>
    </w:p>
    <w:p w14:paraId="60D9064C" w14:textId="20DBBD9C" w:rsidR="00122E08" w:rsidRDefault="00122E08">
      <w:pPr>
        <w:pStyle w:val="TOC5"/>
        <w:rPr>
          <w:rFonts w:asciiTheme="minorHAnsi" w:eastAsiaTheme="minorEastAsia" w:hAnsiTheme="minorHAnsi" w:cstheme="minorBidi"/>
          <w:sz w:val="22"/>
          <w:szCs w:val="22"/>
          <w:lang w:eastAsia="en-AU"/>
        </w:rPr>
      </w:pPr>
      <w:r>
        <w:tab/>
      </w:r>
      <w:hyperlink w:anchor="_Toc40704627" w:history="1">
        <w:r w:rsidRPr="00D2684B">
          <w:t>3A</w:t>
        </w:r>
        <w:r>
          <w:rPr>
            <w:rFonts w:asciiTheme="minorHAnsi" w:eastAsiaTheme="minorEastAsia" w:hAnsiTheme="minorHAnsi" w:cstheme="minorBidi"/>
            <w:sz w:val="22"/>
            <w:szCs w:val="22"/>
            <w:lang w:eastAsia="en-AU"/>
          </w:rPr>
          <w:tab/>
        </w:r>
        <w:r w:rsidRPr="00D2684B">
          <w:t>Offences against Act—application of Criminal Code etc</w:t>
        </w:r>
        <w:r>
          <w:tab/>
        </w:r>
        <w:r>
          <w:fldChar w:fldCharType="begin"/>
        </w:r>
        <w:r>
          <w:instrText xml:space="preserve"> PAGEREF _Toc40704627 \h </w:instrText>
        </w:r>
        <w:r>
          <w:fldChar w:fldCharType="separate"/>
        </w:r>
        <w:r w:rsidR="00CC53F6">
          <w:t>3</w:t>
        </w:r>
        <w:r>
          <w:fldChar w:fldCharType="end"/>
        </w:r>
      </w:hyperlink>
    </w:p>
    <w:p w14:paraId="00D377BE" w14:textId="75FC24AD" w:rsidR="00122E08" w:rsidRDefault="00122E08">
      <w:pPr>
        <w:pStyle w:val="TOC5"/>
        <w:rPr>
          <w:rFonts w:asciiTheme="minorHAnsi" w:eastAsiaTheme="minorEastAsia" w:hAnsiTheme="minorHAnsi" w:cstheme="minorBidi"/>
          <w:sz w:val="22"/>
          <w:szCs w:val="22"/>
          <w:lang w:eastAsia="en-AU"/>
        </w:rPr>
      </w:pPr>
      <w:r>
        <w:tab/>
      </w:r>
      <w:hyperlink w:anchor="_Toc40704628" w:history="1">
        <w:r w:rsidRPr="00D2684B">
          <w:t>4</w:t>
        </w:r>
        <w:r>
          <w:rPr>
            <w:rFonts w:asciiTheme="minorHAnsi" w:eastAsiaTheme="minorEastAsia" w:hAnsiTheme="minorHAnsi" w:cstheme="minorBidi"/>
            <w:sz w:val="22"/>
            <w:szCs w:val="22"/>
            <w:lang w:eastAsia="en-AU"/>
          </w:rPr>
          <w:tab/>
        </w:r>
        <w:r w:rsidRPr="00D2684B">
          <w:t>Pecuniary gain—interpretation</w:t>
        </w:r>
        <w:r>
          <w:tab/>
        </w:r>
        <w:r>
          <w:fldChar w:fldCharType="begin"/>
        </w:r>
        <w:r>
          <w:instrText xml:space="preserve"> PAGEREF _Toc40704628 \h </w:instrText>
        </w:r>
        <w:r>
          <w:fldChar w:fldCharType="separate"/>
        </w:r>
        <w:r w:rsidR="00CC53F6">
          <w:t>3</w:t>
        </w:r>
        <w:r>
          <w:fldChar w:fldCharType="end"/>
        </w:r>
      </w:hyperlink>
    </w:p>
    <w:p w14:paraId="4BA5573D" w14:textId="46CDBE9F" w:rsidR="00122E08" w:rsidRDefault="0072186B">
      <w:pPr>
        <w:pStyle w:val="TOC2"/>
        <w:rPr>
          <w:rFonts w:asciiTheme="minorHAnsi" w:eastAsiaTheme="minorEastAsia" w:hAnsiTheme="minorHAnsi" w:cstheme="minorBidi"/>
          <w:b w:val="0"/>
          <w:sz w:val="22"/>
          <w:szCs w:val="22"/>
          <w:lang w:eastAsia="en-AU"/>
        </w:rPr>
      </w:pPr>
      <w:hyperlink w:anchor="_Toc40704629" w:history="1">
        <w:r w:rsidR="00122E08" w:rsidRPr="00D2684B">
          <w:t>Part 2</w:t>
        </w:r>
        <w:r w:rsidR="00122E08">
          <w:rPr>
            <w:rFonts w:asciiTheme="minorHAnsi" w:eastAsiaTheme="minorEastAsia" w:hAnsiTheme="minorHAnsi" w:cstheme="minorBidi"/>
            <w:b w:val="0"/>
            <w:sz w:val="22"/>
            <w:szCs w:val="22"/>
            <w:lang w:eastAsia="en-AU"/>
          </w:rPr>
          <w:tab/>
        </w:r>
        <w:r w:rsidR="00122E08" w:rsidRPr="00D2684B">
          <w:t>Administration</w:t>
        </w:r>
        <w:r w:rsidR="00122E08" w:rsidRPr="00122E08">
          <w:rPr>
            <w:vanish/>
          </w:rPr>
          <w:tab/>
        </w:r>
        <w:r w:rsidR="00122E08" w:rsidRPr="00122E08">
          <w:rPr>
            <w:vanish/>
          </w:rPr>
          <w:fldChar w:fldCharType="begin"/>
        </w:r>
        <w:r w:rsidR="00122E08" w:rsidRPr="00122E08">
          <w:rPr>
            <w:vanish/>
          </w:rPr>
          <w:instrText xml:space="preserve"> PAGEREF _Toc40704629 \h </w:instrText>
        </w:r>
        <w:r w:rsidR="00122E08" w:rsidRPr="00122E08">
          <w:rPr>
            <w:vanish/>
          </w:rPr>
        </w:r>
        <w:r w:rsidR="00122E08" w:rsidRPr="00122E08">
          <w:rPr>
            <w:vanish/>
          </w:rPr>
          <w:fldChar w:fldCharType="separate"/>
        </w:r>
        <w:r w:rsidR="00CC53F6">
          <w:rPr>
            <w:vanish/>
          </w:rPr>
          <w:t>5</w:t>
        </w:r>
        <w:r w:rsidR="00122E08" w:rsidRPr="00122E08">
          <w:rPr>
            <w:vanish/>
          </w:rPr>
          <w:fldChar w:fldCharType="end"/>
        </w:r>
      </w:hyperlink>
    </w:p>
    <w:p w14:paraId="2110A73D" w14:textId="5C67C2C2" w:rsidR="00122E08" w:rsidRDefault="00122E08">
      <w:pPr>
        <w:pStyle w:val="TOC5"/>
        <w:rPr>
          <w:rFonts w:asciiTheme="minorHAnsi" w:eastAsiaTheme="minorEastAsia" w:hAnsiTheme="minorHAnsi" w:cstheme="minorBidi"/>
          <w:sz w:val="22"/>
          <w:szCs w:val="22"/>
          <w:lang w:eastAsia="en-AU"/>
        </w:rPr>
      </w:pPr>
      <w:r>
        <w:tab/>
      </w:r>
      <w:hyperlink w:anchor="_Toc40704630" w:history="1">
        <w:r w:rsidRPr="00D2684B">
          <w:t>9</w:t>
        </w:r>
        <w:r>
          <w:rPr>
            <w:rFonts w:asciiTheme="minorHAnsi" w:eastAsiaTheme="minorEastAsia" w:hAnsiTheme="minorHAnsi" w:cstheme="minorBidi"/>
            <w:sz w:val="22"/>
            <w:szCs w:val="22"/>
            <w:lang w:eastAsia="en-AU"/>
          </w:rPr>
          <w:tab/>
        </w:r>
        <w:r w:rsidRPr="00D2684B">
          <w:rPr>
            <w:lang w:eastAsia="en-AU"/>
          </w:rPr>
          <w:t>Registers</w:t>
        </w:r>
        <w:r>
          <w:tab/>
        </w:r>
        <w:r>
          <w:fldChar w:fldCharType="begin"/>
        </w:r>
        <w:r>
          <w:instrText xml:space="preserve"> PAGEREF _Toc40704630 \h </w:instrText>
        </w:r>
        <w:r>
          <w:fldChar w:fldCharType="separate"/>
        </w:r>
        <w:r w:rsidR="00CC53F6">
          <w:t>5</w:t>
        </w:r>
        <w:r>
          <w:fldChar w:fldCharType="end"/>
        </w:r>
      </w:hyperlink>
    </w:p>
    <w:p w14:paraId="16EC9991" w14:textId="6CE21248" w:rsidR="00122E08" w:rsidRDefault="00122E08">
      <w:pPr>
        <w:pStyle w:val="TOC5"/>
        <w:rPr>
          <w:rFonts w:asciiTheme="minorHAnsi" w:eastAsiaTheme="minorEastAsia" w:hAnsiTheme="minorHAnsi" w:cstheme="minorBidi"/>
          <w:sz w:val="22"/>
          <w:szCs w:val="22"/>
          <w:lang w:eastAsia="en-AU"/>
        </w:rPr>
      </w:pPr>
      <w:r>
        <w:tab/>
      </w:r>
      <w:hyperlink w:anchor="_Toc40704631" w:history="1">
        <w:r w:rsidRPr="00D2684B">
          <w:t>11</w:t>
        </w:r>
        <w:r>
          <w:rPr>
            <w:rFonts w:asciiTheme="minorHAnsi" w:eastAsiaTheme="minorEastAsia" w:hAnsiTheme="minorHAnsi" w:cstheme="minorBidi"/>
            <w:sz w:val="22"/>
            <w:szCs w:val="22"/>
            <w:lang w:eastAsia="en-AU"/>
          </w:rPr>
          <w:tab/>
        </w:r>
        <w:r w:rsidRPr="00D2684B">
          <w:t>Copies of documents</w:t>
        </w:r>
        <w:r>
          <w:tab/>
        </w:r>
        <w:r>
          <w:fldChar w:fldCharType="begin"/>
        </w:r>
        <w:r>
          <w:instrText xml:space="preserve"> PAGEREF _Toc40704631 \h </w:instrText>
        </w:r>
        <w:r>
          <w:fldChar w:fldCharType="separate"/>
        </w:r>
        <w:r w:rsidR="00CC53F6">
          <w:t>5</w:t>
        </w:r>
        <w:r>
          <w:fldChar w:fldCharType="end"/>
        </w:r>
      </w:hyperlink>
    </w:p>
    <w:p w14:paraId="0DCC1151" w14:textId="505345E8" w:rsidR="00122E08" w:rsidRDefault="00122E08">
      <w:pPr>
        <w:pStyle w:val="TOC5"/>
        <w:rPr>
          <w:rFonts w:asciiTheme="minorHAnsi" w:eastAsiaTheme="minorEastAsia" w:hAnsiTheme="minorHAnsi" w:cstheme="minorBidi"/>
          <w:sz w:val="22"/>
          <w:szCs w:val="22"/>
          <w:lang w:eastAsia="en-AU"/>
        </w:rPr>
      </w:pPr>
      <w:r>
        <w:tab/>
      </w:r>
      <w:hyperlink w:anchor="_Toc40704632" w:history="1">
        <w:r w:rsidRPr="00D2684B">
          <w:t>12</w:t>
        </w:r>
        <w:r>
          <w:rPr>
            <w:rFonts w:asciiTheme="minorHAnsi" w:eastAsiaTheme="minorEastAsia" w:hAnsiTheme="minorHAnsi" w:cstheme="minorBidi"/>
            <w:sz w:val="22"/>
            <w:szCs w:val="22"/>
            <w:lang w:eastAsia="en-AU"/>
          </w:rPr>
          <w:tab/>
        </w:r>
        <w:r w:rsidRPr="00D2684B">
          <w:t>Disposal of documents</w:t>
        </w:r>
        <w:r>
          <w:tab/>
        </w:r>
        <w:r>
          <w:fldChar w:fldCharType="begin"/>
        </w:r>
        <w:r>
          <w:instrText xml:space="preserve"> PAGEREF _Toc40704632 \h </w:instrText>
        </w:r>
        <w:r>
          <w:fldChar w:fldCharType="separate"/>
        </w:r>
        <w:r w:rsidR="00CC53F6">
          <w:t>6</w:t>
        </w:r>
        <w:r>
          <w:fldChar w:fldCharType="end"/>
        </w:r>
      </w:hyperlink>
    </w:p>
    <w:p w14:paraId="68C10865" w14:textId="07C6DEE1" w:rsidR="00122E08" w:rsidRDefault="00122E08">
      <w:pPr>
        <w:pStyle w:val="TOC5"/>
        <w:rPr>
          <w:rFonts w:asciiTheme="minorHAnsi" w:eastAsiaTheme="minorEastAsia" w:hAnsiTheme="minorHAnsi" w:cstheme="minorBidi"/>
          <w:sz w:val="22"/>
          <w:szCs w:val="22"/>
          <w:lang w:eastAsia="en-AU"/>
        </w:rPr>
      </w:pPr>
      <w:r>
        <w:tab/>
      </w:r>
      <w:hyperlink w:anchor="_Toc40704633" w:history="1">
        <w:r w:rsidRPr="00D2684B">
          <w:t>13</w:t>
        </w:r>
        <w:r>
          <w:rPr>
            <w:rFonts w:asciiTheme="minorHAnsi" w:eastAsiaTheme="minorEastAsia" w:hAnsiTheme="minorHAnsi" w:cstheme="minorBidi"/>
            <w:sz w:val="22"/>
            <w:szCs w:val="22"/>
            <w:lang w:eastAsia="en-AU"/>
          </w:rPr>
          <w:tab/>
        </w:r>
        <w:r w:rsidRPr="00D2684B">
          <w:t>Defective documents</w:t>
        </w:r>
        <w:r>
          <w:tab/>
        </w:r>
        <w:r>
          <w:fldChar w:fldCharType="begin"/>
        </w:r>
        <w:r>
          <w:instrText xml:space="preserve"> PAGEREF _Toc40704633 \h </w:instrText>
        </w:r>
        <w:r>
          <w:fldChar w:fldCharType="separate"/>
        </w:r>
        <w:r w:rsidR="00CC53F6">
          <w:t>6</w:t>
        </w:r>
        <w:r>
          <w:fldChar w:fldCharType="end"/>
        </w:r>
      </w:hyperlink>
    </w:p>
    <w:p w14:paraId="506BFED4" w14:textId="4C207560" w:rsidR="00122E08" w:rsidRDefault="00122E08">
      <w:pPr>
        <w:pStyle w:val="TOC5"/>
        <w:rPr>
          <w:rFonts w:asciiTheme="minorHAnsi" w:eastAsiaTheme="minorEastAsia" w:hAnsiTheme="minorHAnsi" w:cstheme="minorBidi"/>
          <w:sz w:val="22"/>
          <w:szCs w:val="22"/>
          <w:lang w:eastAsia="en-AU"/>
        </w:rPr>
      </w:pPr>
      <w:r>
        <w:tab/>
      </w:r>
      <w:hyperlink w:anchor="_Toc40704634" w:history="1">
        <w:r w:rsidRPr="00D2684B">
          <w:t>13A</w:t>
        </w:r>
        <w:r>
          <w:rPr>
            <w:rFonts w:asciiTheme="minorHAnsi" w:eastAsiaTheme="minorEastAsia" w:hAnsiTheme="minorHAnsi" w:cstheme="minorBidi"/>
            <w:sz w:val="22"/>
            <w:szCs w:val="22"/>
            <w:lang w:eastAsia="en-AU"/>
          </w:rPr>
          <w:tab/>
        </w:r>
        <w:r w:rsidRPr="00D2684B">
          <w:t>Contact details may be kept confidential</w:t>
        </w:r>
        <w:r>
          <w:tab/>
        </w:r>
        <w:r>
          <w:fldChar w:fldCharType="begin"/>
        </w:r>
        <w:r>
          <w:instrText xml:space="preserve"> PAGEREF _Toc40704634 \h </w:instrText>
        </w:r>
        <w:r>
          <w:fldChar w:fldCharType="separate"/>
        </w:r>
        <w:r w:rsidR="00CC53F6">
          <w:t>7</w:t>
        </w:r>
        <w:r>
          <w:fldChar w:fldCharType="end"/>
        </w:r>
      </w:hyperlink>
    </w:p>
    <w:p w14:paraId="5A1BF9AF" w14:textId="73E0BF68" w:rsidR="00122E08" w:rsidRDefault="0072186B">
      <w:pPr>
        <w:pStyle w:val="TOC2"/>
        <w:rPr>
          <w:rFonts w:asciiTheme="minorHAnsi" w:eastAsiaTheme="minorEastAsia" w:hAnsiTheme="minorHAnsi" w:cstheme="minorBidi"/>
          <w:b w:val="0"/>
          <w:sz w:val="22"/>
          <w:szCs w:val="22"/>
          <w:lang w:eastAsia="en-AU"/>
        </w:rPr>
      </w:pPr>
      <w:hyperlink w:anchor="_Toc40704635" w:history="1">
        <w:r w:rsidR="00122E08" w:rsidRPr="00D2684B">
          <w:t>Part 3</w:t>
        </w:r>
        <w:r w:rsidR="00122E08">
          <w:rPr>
            <w:rFonts w:asciiTheme="minorHAnsi" w:eastAsiaTheme="minorEastAsia" w:hAnsiTheme="minorHAnsi" w:cstheme="minorBidi"/>
            <w:b w:val="0"/>
            <w:sz w:val="22"/>
            <w:szCs w:val="22"/>
            <w:lang w:eastAsia="en-AU"/>
          </w:rPr>
          <w:tab/>
        </w:r>
        <w:r w:rsidR="00122E08" w:rsidRPr="00D2684B">
          <w:t>Incorporation generally</w:t>
        </w:r>
        <w:r w:rsidR="00122E08" w:rsidRPr="00122E08">
          <w:rPr>
            <w:vanish/>
          </w:rPr>
          <w:tab/>
        </w:r>
        <w:r w:rsidR="00122E08" w:rsidRPr="00122E08">
          <w:rPr>
            <w:vanish/>
          </w:rPr>
          <w:fldChar w:fldCharType="begin"/>
        </w:r>
        <w:r w:rsidR="00122E08" w:rsidRPr="00122E08">
          <w:rPr>
            <w:vanish/>
          </w:rPr>
          <w:instrText xml:space="preserve"> PAGEREF _Toc40704635 \h </w:instrText>
        </w:r>
        <w:r w:rsidR="00122E08" w:rsidRPr="00122E08">
          <w:rPr>
            <w:vanish/>
          </w:rPr>
        </w:r>
        <w:r w:rsidR="00122E08" w:rsidRPr="00122E08">
          <w:rPr>
            <w:vanish/>
          </w:rPr>
          <w:fldChar w:fldCharType="separate"/>
        </w:r>
        <w:r w:rsidR="00CC53F6">
          <w:rPr>
            <w:vanish/>
          </w:rPr>
          <w:t>9</w:t>
        </w:r>
        <w:r w:rsidR="00122E08" w:rsidRPr="00122E08">
          <w:rPr>
            <w:vanish/>
          </w:rPr>
          <w:fldChar w:fldCharType="end"/>
        </w:r>
      </w:hyperlink>
    </w:p>
    <w:p w14:paraId="7E469346" w14:textId="54ACD7A5" w:rsidR="00122E08" w:rsidRDefault="0072186B">
      <w:pPr>
        <w:pStyle w:val="TOC3"/>
        <w:rPr>
          <w:rFonts w:asciiTheme="minorHAnsi" w:eastAsiaTheme="minorEastAsia" w:hAnsiTheme="minorHAnsi" w:cstheme="minorBidi"/>
          <w:b w:val="0"/>
          <w:sz w:val="22"/>
          <w:szCs w:val="22"/>
          <w:lang w:eastAsia="en-AU"/>
        </w:rPr>
      </w:pPr>
      <w:hyperlink w:anchor="_Toc40704636" w:history="1">
        <w:r w:rsidR="00122E08" w:rsidRPr="00D2684B">
          <w:t>Division 3.1</w:t>
        </w:r>
        <w:r w:rsidR="00122E08">
          <w:rPr>
            <w:rFonts w:asciiTheme="minorHAnsi" w:eastAsiaTheme="minorEastAsia" w:hAnsiTheme="minorHAnsi" w:cstheme="minorBidi"/>
            <w:b w:val="0"/>
            <w:sz w:val="22"/>
            <w:szCs w:val="22"/>
            <w:lang w:eastAsia="en-AU"/>
          </w:rPr>
          <w:tab/>
        </w:r>
        <w:r w:rsidR="00122E08" w:rsidRPr="00D2684B">
          <w:t>Preliminary</w:t>
        </w:r>
        <w:r w:rsidR="00122E08" w:rsidRPr="00122E08">
          <w:rPr>
            <w:vanish/>
          </w:rPr>
          <w:tab/>
        </w:r>
        <w:r w:rsidR="00122E08" w:rsidRPr="00122E08">
          <w:rPr>
            <w:vanish/>
          </w:rPr>
          <w:fldChar w:fldCharType="begin"/>
        </w:r>
        <w:r w:rsidR="00122E08" w:rsidRPr="00122E08">
          <w:rPr>
            <w:vanish/>
          </w:rPr>
          <w:instrText xml:space="preserve"> PAGEREF _Toc40704636 \h </w:instrText>
        </w:r>
        <w:r w:rsidR="00122E08" w:rsidRPr="00122E08">
          <w:rPr>
            <w:vanish/>
          </w:rPr>
        </w:r>
        <w:r w:rsidR="00122E08" w:rsidRPr="00122E08">
          <w:rPr>
            <w:vanish/>
          </w:rPr>
          <w:fldChar w:fldCharType="separate"/>
        </w:r>
        <w:r w:rsidR="00CC53F6">
          <w:rPr>
            <w:vanish/>
          </w:rPr>
          <w:t>9</w:t>
        </w:r>
        <w:r w:rsidR="00122E08" w:rsidRPr="00122E08">
          <w:rPr>
            <w:vanish/>
          </w:rPr>
          <w:fldChar w:fldCharType="end"/>
        </w:r>
      </w:hyperlink>
    </w:p>
    <w:p w14:paraId="748CE96D" w14:textId="630EA0C0" w:rsidR="00122E08" w:rsidRDefault="00122E08">
      <w:pPr>
        <w:pStyle w:val="TOC5"/>
        <w:rPr>
          <w:rFonts w:asciiTheme="minorHAnsi" w:eastAsiaTheme="minorEastAsia" w:hAnsiTheme="minorHAnsi" w:cstheme="minorBidi"/>
          <w:sz w:val="22"/>
          <w:szCs w:val="22"/>
          <w:lang w:eastAsia="en-AU"/>
        </w:rPr>
      </w:pPr>
      <w:r>
        <w:tab/>
      </w:r>
      <w:hyperlink w:anchor="_Toc40704637" w:history="1">
        <w:r w:rsidRPr="00D2684B">
          <w:t>14</w:t>
        </w:r>
        <w:r>
          <w:rPr>
            <w:rFonts w:asciiTheme="minorHAnsi" w:eastAsiaTheme="minorEastAsia" w:hAnsiTheme="minorHAnsi" w:cstheme="minorBidi"/>
            <w:sz w:val="22"/>
            <w:szCs w:val="22"/>
            <w:lang w:eastAsia="en-AU"/>
          </w:rPr>
          <w:tab/>
        </w:r>
        <w:r w:rsidRPr="00D2684B">
          <w:t>Eligibility for incorporation</w:t>
        </w:r>
        <w:r>
          <w:tab/>
        </w:r>
        <w:r>
          <w:fldChar w:fldCharType="begin"/>
        </w:r>
        <w:r>
          <w:instrText xml:space="preserve"> PAGEREF _Toc40704637 \h </w:instrText>
        </w:r>
        <w:r>
          <w:fldChar w:fldCharType="separate"/>
        </w:r>
        <w:r w:rsidR="00CC53F6">
          <w:t>9</w:t>
        </w:r>
        <w:r>
          <w:fldChar w:fldCharType="end"/>
        </w:r>
      </w:hyperlink>
    </w:p>
    <w:p w14:paraId="5CE3E452" w14:textId="10EC4C9F" w:rsidR="00122E08" w:rsidRDefault="00122E08">
      <w:pPr>
        <w:pStyle w:val="TOC5"/>
        <w:rPr>
          <w:rFonts w:asciiTheme="minorHAnsi" w:eastAsiaTheme="minorEastAsia" w:hAnsiTheme="minorHAnsi" w:cstheme="minorBidi"/>
          <w:sz w:val="22"/>
          <w:szCs w:val="22"/>
          <w:lang w:eastAsia="en-AU"/>
        </w:rPr>
      </w:pPr>
      <w:r>
        <w:tab/>
      </w:r>
      <w:hyperlink w:anchor="_Toc40704638" w:history="1">
        <w:r w:rsidRPr="00D2684B">
          <w:t>15</w:t>
        </w:r>
        <w:r>
          <w:rPr>
            <w:rFonts w:asciiTheme="minorHAnsi" w:eastAsiaTheme="minorEastAsia" w:hAnsiTheme="minorHAnsi" w:cstheme="minorBidi"/>
            <w:sz w:val="22"/>
            <w:szCs w:val="22"/>
            <w:lang w:eastAsia="en-AU"/>
          </w:rPr>
          <w:tab/>
        </w:r>
        <w:r w:rsidRPr="00D2684B">
          <w:t>Ineligible associations—incorporation</w:t>
        </w:r>
        <w:r>
          <w:tab/>
        </w:r>
        <w:r>
          <w:fldChar w:fldCharType="begin"/>
        </w:r>
        <w:r>
          <w:instrText xml:space="preserve"> PAGEREF _Toc40704638 \h </w:instrText>
        </w:r>
        <w:r>
          <w:fldChar w:fldCharType="separate"/>
        </w:r>
        <w:r w:rsidR="00CC53F6">
          <w:t>9</w:t>
        </w:r>
        <w:r>
          <w:fldChar w:fldCharType="end"/>
        </w:r>
      </w:hyperlink>
    </w:p>
    <w:p w14:paraId="2DBB0305" w14:textId="77F5FF95" w:rsidR="00122E08" w:rsidRDefault="00122E08">
      <w:pPr>
        <w:pStyle w:val="TOC5"/>
        <w:rPr>
          <w:rFonts w:asciiTheme="minorHAnsi" w:eastAsiaTheme="minorEastAsia" w:hAnsiTheme="minorHAnsi" w:cstheme="minorBidi"/>
          <w:sz w:val="22"/>
          <w:szCs w:val="22"/>
          <w:lang w:eastAsia="en-AU"/>
        </w:rPr>
      </w:pPr>
      <w:r>
        <w:tab/>
      </w:r>
      <w:hyperlink w:anchor="_Toc40704639" w:history="1">
        <w:r w:rsidRPr="00D2684B">
          <w:t>16</w:t>
        </w:r>
        <w:r>
          <w:rPr>
            <w:rFonts w:asciiTheme="minorHAnsi" w:eastAsiaTheme="minorEastAsia" w:hAnsiTheme="minorHAnsi" w:cstheme="minorBidi"/>
            <w:sz w:val="22"/>
            <w:szCs w:val="22"/>
            <w:lang w:eastAsia="en-AU"/>
          </w:rPr>
          <w:tab/>
        </w:r>
        <w:r w:rsidRPr="00D2684B">
          <w:t>Matters preliminary to incorporation</w:t>
        </w:r>
        <w:r>
          <w:tab/>
        </w:r>
        <w:r>
          <w:fldChar w:fldCharType="begin"/>
        </w:r>
        <w:r>
          <w:instrText xml:space="preserve"> PAGEREF _Toc40704639 \h </w:instrText>
        </w:r>
        <w:r>
          <w:fldChar w:fldCharType="separate"/>
        </w:r>
        <w:r w:rsidR="00CC53F6">
          <w:t>10</w:t>
        </w:r>
        <w:r>
          <w:fldChar w:fldCharType="end"/>
        </w:r>
      </w:hyperlink>
    </w:p>
    <w:p w14:paraId="7A6F9980" w14:textId="1C55549F" w:rsidR="00122E08" w:rsidRDefault="00122E08">
      <w:pPr>
        <w:pStyle w:val="TOC5"/>
        <w:rPr>
          <w:rFonts w:asciiTheme="minorHAnsi" w:eastAsiaTheme="minorEastAsia" w:hAnsiTheme="minorHAnsi" w:cstheme="minorBidi"/>
          <w:sz w:val="22"/>
          <w:szCs w:val="22"/>
          <w:lang w:eastAsia="en-AU"/>
        </w:rPr>
      </w:pPr>
      <w:r>
        <w:tab/>
      </w:r>
      <w:hyperlink w:anchor="_Toc40704640" w:history="1">
        <w:r w:rsidRPr="00D2684B">
          <w:t>17</w:t>
        </w:r>
        <w:r>
          <w:rPr>
            <w:rFonts w:asciiTheme="minorHAnsi" w:eastAsiaTheme="minorEastAsia" w:hAnsiTheme="minorHAnsi" w:cstheme="minorBidi"/>
            <w:sz w:val="22"/>
            <w:szCs w:val="22"/>
            <w:lang w:eastAsia="en-AU"/>
          </w:rPr>
          <w:tab/>
        </w:r>
        <w:r w:rsidRPr="00D2684B">
          <w:t>Powers of authorised person</w:t>
        </w:r>
        <w:r>
          <w:tab/>
        </w:r>
        <w:r>
          <w:fldChar w:fldCharType="begin"/>
        </w:r>
        <w:r>
          <w:instrText xml:space="preserve"> PAGEREF _Toc40704640 \h </w:instrText>
        </w:r>
        <w:r>
          <w:fldChar w:fldCharType="separate"/>
        </w:r>
        <w:r w:rsidR="00CC53F6">
          <w:t>10</w:t>
        </w:r>
        <w:r>
          <w:fldChar w:fldCharType="end"/>
        </w:r>
      </w:hyperlink>
    </w:p>
    <w:p w14:paraId="2660B6AB" w14:textId="0C50CCCF" w:rsidR="00122E08" w:rsidRDefault="0072186B">
      <w:pPr>
        <w:pStyle w:val="TOC3"/>
        <w:rPr>
          <w:rFonts w:asciiTheme="minorHAnsi" w:eastAsiaTheme="minorEastAsia" w:hAnsiTheme="minorHAnsi" w:cstheme="minorBidi"/>
          <w:b w:val="0"/>
          <w:sz w:val="22"/>
          <w:szCs w:val="22"/>
          <w:lang w:eastAsia="en-AU"/>
        </w:rPr>
      </w:pPr>
      <w:hyperlink w:anchor="_Toc40704641" w:history="1">
        <w:r w:rsidR="00122E08" w:rsidRPr="00D2684B">
          <w:t>Division 3.2</w:t>
        </w:r>
        <w:r w:rsidR="00122E08">
          <w:rPr>
            <w:rFonts w:asciiTheme="minorHAnsi" w:eastAsiaTheme="minorEastAsia" w:hAnsiTheme="minorHAnsi" w:cstheme="minorBidi"/>
            <w:b w:val="0"/>
            <w:sz w:val="22"/>
            <w:szCs w:val="22"/>
            <w:lang w:eastAsia="en-AU"/>
          </w:rPr>
          <w:tab/>
        </w:r>
        <w:r w:rsidR="00122E08" w:rsidRPr="00D2684B">
          <w:t>Incorporation</w:t>
        </w:r>
        <w:r w:rsidR="00122E08" w:rsidRPr="00122E08">
          <w:rPr>
            <w:vanish/>
          </w:rPr>
          <w:tab/>
        </w:r>
        <w:r w:rsidR="00122E08" w:rsidRPr="00122E08">
          <w:rPr>
            <w:vanish/>
          </w:rPr>
          <w:fldChar w:fldCharType="begin"/>
        </w:r>
        <w:r w:rsidR="00122E08" w:rsidRPr="00122E08">
          <w:rPr>
            <w:vanish/>
          </w:rPr>
          <w:instrText xml:space="preserve"> PAGEREF _Toc40704641 \h </w:instrText>
        </w:r>
        <w:r w:rsidR="00122E08" w:rsidRPr="00122E08">
          <w:rPr>
            <w:vanish/>
          </w:rPr>
        </w:r>
        <w:r w:rsidR="00122E08" w:rsidRPr="00122E08">
          <w:rPr>
            <w:vanish/>
          </w:rPr>
          <w:fldChar w:fldCharType="separate"/>
        </w:r>
        <w:r w:rsidR="00CC53F6">
          <w:rPr>
            <w:vanish/>
          </w:rPr>
          <w:t>11</w:t>
        </w:r>
        <w:r w:rsidR="00122E08" w:rsidRPr="00122E08">
          <w:rPr>
            <w:vanish/>
          </w:rPr>
          <w:fldChar w:fldCharType="end"/>
        </w:r>
      </w:hyperlink>
    </w:p>
    <w:p w14:paraId="674C78A3" w14:textId="40DB50D1" w:rsidR="00122E08" w:rsidRDefault="00122E08">
      <w:pPr>
        <w:pStyle w:val="TOC5"/>
        <w:rPr>
          <w:rFonts w:asciiTheme="minorHAnsi" w:eastAsiaTheme="minorEastAsia" w:hAnsiTheme="minorHAnsi" w:cstheme="minorBidi"/>
          <w:sz w:val="22"/>
          <w:szCs w:val="22"/>
          <w:lang w:eastAsia="en-AU"/>
        </w:rPr>
      </w:pPr>
      <w:r>
        <w:tab/>
      </w:r>
      <w:hyperlink w:anchor="_Toc40704642" w:history="1">
        <w:r w:rsidRPr="00D2684B">
          <w:t>18</w:t>
        </w:r>
        <w:r>
          <w:rPr>
            <w:rFonts w:asciiTheme="minorHAnsi" w:eastAsiaTheme="minorEastAsia" w:hAnsiTheme="minorHAnsi" w:cstheme="minorBidi"/>
            <w:sz w:val="22"/>
            <w:szCs w:val="22"/>
            <w:lang w:eastAsia="en-AU"/>
          </w:rPr>
          <w:tab/>
        </w:r>
        <w:r w:rsidRPr="00D2684B">
          <w:t>Applications for incorporation</w:t>
        </w:r>
        <w:r>
          <w:tab/>
        </w:r>
        <w:r>
          <w:fldChar w:fldCharType="begin"/>
        </w:r>
        <w:r>
          <w:instrText xml:space="preserve"> PAGEREF _Toc40704642 \h </w:instrText>
        </w:r>
        <w:r>
          <w:fldChar w:fldCharType="separate"/>
        </w:r>
        <w:r w:rsidR="00CC53F6">
          <w:t>11</w:t>
        </w:r>
        <w:r>
          <w:fldChar w:fldCharType="end"/>
        </w:r>
      </w:hyperlink>
    </w:p>
    <w:p w14:paraId="7BBD0018" w14:textId="39D95C45" w:rsidR="00122E08" w:rsidRDefault="00122E08">
      <w:pPr>
        <w:pStyle w:val="TOC5"/>
        <w:rPr>
          <w:rFonts w:asciiTheme="minorHAnsi" w:eastAsiaTheme="minorEastAsia" w:hAnsiTheme="minorHAnsi" w:cstheme="minorBidi"/>
          <w:sz w:val="22"/>
          <w:szCs w:val="22"/>
          <w:lang w:eastAsia="en-AU"/>
        </w:rPr>
      </w:pPr>
      <w:r>
        <w:tab/>
      </w:r>
      <w:hyperlink w:anchor="_Toc40704643" w:history="1">
        <w:r w:rsidRPr="00D2684B">
          <w:t>19</w:t>
        </w:r>
        <w:r>
          <w:rPr>
            <w:rFonts w:asciiTheme="minorHAnsi" w:eastAsiaTheme="minorEastAsia" w:hAnsiTheme="minorHAnsi" w:cstheme="minorBidi"/>
            <w:sz w:val="22"/>
            <w:szCs w:val="22"/>
            <w:lang w:eastAsia="en-AU"/>
          </w:rPr>
          <w:tab/>
        </w:r>
        <w:r w:rsidRPr="00D2684B">
          <w:t>Certificate of incorporation</w:t>
        </w:r>
        <w:r>
          <w:tab/>
        </w:r>
        <w:r>
          <w:fldChar w:fldCharType="begin"/>
        </w:r>
        <w:r>
          <w:instrText xml:space="preserve"> PAGEREF _Toc40704643 \h </w:instrText>
        </w:r>
        <w:r>
          <w:fldChar w:fldCharType="separate"/>
        </w:r>
        <w:r w:rsidR="00CC53F6">
          <w:t>13</w:t>
        </w:r>
        <w:r>
          <w:fldChar w:fldCharType="end"/>
        </w:r>
      </w:hyperlink>
    </w:p>
    <w:p w14:paraId="1CB994BA" w14:textId="4EF10A7D" w:rsidR="00122E08" w:rsidRDefault="00122E08">
      <w:pPr>
        <w:pStyle w:val="TOC5"/>
        <w:rPr>
          <w:rFonts w:asciiTheme="minorHAnsi" w:eastAsiaTheme="minorEastAsia" w:hAnsiTheme="minorHAnsi" w:cstheme="minorBidi"/>
          <w:sz w:val="22"/>
          <w:szCs w:val="22"/>
          <w:lang w:eastAsia="en-AU"/>
        </w:rPr>
      </w:pPr>
      <w:r>
        <w:tab/>
      </w:r>
      <w:hyperlink w:anchor="_Toc40704644" w:history="1">
        <w:r w:rsidRPr="00D2684B">
          <w:t>20</w:t>
        </w:r>
        <w:r>
          <w:rPr>
            <w:rFonts w:asciiTheme="minorHAnsi" w:eastAsiaTheme="minorEastAsia" w:hAnsiTheme="minorHAnsi" w:cstheme="minorBidi"/>
            <w:sz w:val="22"/>
            <w:szCs w:val="22"/>
            <w:lang w:eastAsia="en-AU"/>
          </w:rPr>
          <w:tab/>
        </w:r>
        <w:r w:rsidRPr="00D2684B">
          <w:t>Date of incorporation</w:t>
        </w:r>
        <w:r>
          <w:tab/>
        </w:r>
        <w:r>
          <w:fldChar w:fldCharType="begin"/>
        </w:r>
        <w:r>
          <w:instrText xml:space="preserve"> PAGEREF _Toc40704644 \h </w:instrText>
        </w:r>
        <w:r>
          <w:fldChar w:fldCharType="separate"/>
        </w:r>
        <w:r w:rsidR="00CC53F6">
          <w:t>13</w:t>
        </w:r>
        <w:r>
          <w:fldChar w:fldCharType="end"/>
        </w:r>
      </w:hyperlink>
    </w:p>
    <w:p w14:paraId="168B6EBA" w14:textId="26162E20" w:rsidR="00122E08" w:rsidRDefault="00122E08">
      <w:pPr>
        <w:pStyle w:val="TOC5"/>
        <w:rPr>
          <w:rFonts w:asciiTheme="minorHAnsi" w:eastAsiaTheme="minorEastAsia" w:hAnsiTheme="minorHAnsi" w:cstheme="minorBidi"/>
          <w:sz w:val="22"/>
          <w:szCs w:val="22"/>
          <w:lang w:eastAsia="en-AU"/>
        </w:rPr>
      </w:pPr>
      <w:r>
        <w:tab/>
      </w:r>
      <w:hyperlink w:anchor="_Toc40704645" w:history="1">
        <w:r w:rsidRPr="00D2684B">
          <w:t>21</w:t>
        </w:r>
        <w:r>
          <w:rPr>
            <w:rFonts w:asciiTheme="minorHAnsi" w:eastAsiaTheme="minorEastAsia" w:hAnsiTheme="minorHAnsi" w:cstheme="minorBidi"/>
            <w:sz w:val="22"/>
            <w:szCs w:val="22"/>
            <w:lang w:eastAsia="en-AU"/>
          </w:rPr>
          <w:tab/>
        </w:r>
        <w:r w:rsidRPr="00D2684B">
          <w:t>Constitution of incorporated associations</w:t>
        </w:r>
        <w:r>
          <w:tab/>
        </w:r>
        <w:r>
          <w:fldChar w:fldCharType="begin"/>
        </w:r>
        <w:r>
          <w:instrText xml:space="preserve"> PAGEREF _Toc40704645 \h </w:instrText>
        </w:r>
        <w:r>
          <w:fldChar w:fldCharType="separate"/>
        </w:r>
        <w:r w:rsidR="00CC53F6">
          <w:t>13</w:t>
        </w:r>
        <w:r>
          <w:fldChar w:fldCharType="end"/>
        </w:r>
      </w:hyperlink>
    </w:p>
    <w:p w14:paraId="7E239029" w14:textId="1C5E1B42" w:rsidR="00122E08" w:rsidRDefault="00122E08">
      <w:pPr>
        <w:pStyle w:val="TOC5"/>
        <w:rPr>
          <w:rFonts w:asciiTheme="minorHAnsi" w:eastAsiaTheme="minorEastAsia" w:hAnsiTheme="minorHAnsi" w:cstheme="minorBidi"/>
          <w:sz w:val="22"/>
          <w:szCs w:val="22"/>
          <w:lang w:eastAsia="en-AU"/>
        </w:rPr>
      </w:pPr>
      <w:r>
        <w:tab/>
      </w:r>
      <w:hyperlink w:anchor="_Toc40704646" w:history="1">
        <w:r w:rsidRPr="00D2684B">
          <w:t>22</w:t>
        </w:r>
        <w:r>
          <w:rPr>
            <w:rFonts w:asciiTheme="minorHAnsi" w:eastAsiaTheme="minorEastAsia" w:hAnsiTheme="minorHAnsi" w:cstheme="minorBidi"/>
            <w:sz w:val="22"/>
            <w:szCs w:val="22"/>
            <w:lang w:eastAsia="en-AU"/>
          </w:rPr>
          <w:tab/>
        </w:r>
        <w:r w:rsidRPr="00D2684B">
          <w:t>Corporate identity</w:t>
        </w:r>
        <w:r>
          <w:tab/>
        </w:r>
        <w:r>
          <w:fldChar w:fldCharType="begin"/>
        </w:r>
        <w:r>
          <w:instrText xml:space="preserve"> PAGEREF _Toc40704646 \h </w:instrText>
        </w:r>
        <w:r>
          <w:fldChar w:fldCharType="separate"/>
        </w:r>
        <w:r w:rsidR="00CC53F6">
          <w:t>14</w:t>
        </w:r>
        <w:r>
          <w:fldChar w:fldCharType="end"/>
        </w:r>
      </w:hyperlink>
    </w:p>
    <w:p w14:paraId="355E76BF" w14:textId="5DB783AC" w:rsidR="00122E08" w:rsidRDefault="00122E08">
      <w:pPr>
        <w:pStyle w:val="TOC5"/>
        <w:rPr>
          <w:rFonts w:asciiTheme="minorHAnsi" w:eastAsiaTheme="minorEastAsia" w:hAnsiTheme="minorHAnsi" w:cstheme="minorBidi"/>
          <w:sz w:val="22"/>
          <w:szCs w:val="22"/>
          <w:lang w:eastAsia="en-AU"/>
        </w:rPr>
      </w:pPr>
      <w:r>
        <w:tab/>
      </w:r>
      <w:hyperlink w:anchor="_Toc40704647" w:history="1">
        <w:r w:rsidRPr="00D2684B">
          <w:t>23</w:t>
        </w:r>
        <w:r>
          <w:rPr>
            <w:rFonts w:asciiTheme="minorHAnsi" w:eastAsiaTheme="minorEastAsia" w:hAnsiTheme="minorHAnsi" w:cstheme="minorBidi"/>
            <w:sz w:val="22"/>
            <w:szCs w:val="22"/>
            <w:lang w:eastAsia="en-AU"/>
          </w:rPr>
          <w:tab/>
        </w:r>
        <w:r w:rsidRPr="00D2684B">
          <w:t>Property</w:t>
        </w:r>
        <w:r>
          <w:tab/>
        </w:r>
        <w:r>
          <w:fldChar w:fldCharType="begin"/>
        </w:r>
        <w:r>
          <w:instrText xml:space="preserve"> PAGEREF _Toc40704647 \h </w:instrText>
        </w:r>
        <w:r>
          <w:fldChar w:fldCharType="separate"/>
        </w:r>
        <w:r w:rsidR="00CC53F6">
          <w:t>14</w:t>
        </w:r>
        <w:r>
          <w:fldChar w:fldCharType="end"/>
        </w:r>
      </w:hyperlink>
    </w:p>
    <w:p w14:paraId="03FE4EFD" w14:textId="45048F9A" w:rsidR="00122E08" w:rsidRDefault="00122E08">
      <w:pPr>
        <w:pStyle w:val="TOC5"/>
        <w:rPr>
          <w:rFonts w:asciiTheme="minorHAnsi" w:eastAsiaTheme="minorEastAsia" w:hAnsiTheme="minorHAnsi" w:cstheme="minorBidi"/>
          <w:sz w:val="22"/>
          <w:szCs w:val="22"/>
          <w:lang w:eastAsia="en-AU"/>
        </w:rPr>
      </w:pPr>
      <w:r>
        <w:tab/>
      </w:r>
      <w:hyperlink w:anchor="_Toc40704648" w:history="1">
        <w:r w:rsidRPr="00D2684B">
          <w:t>24</w:t>
        </w:r>
        <w:r>
          <w:rPr>
            <w:rFonts w:asciiTheme="minorHAnsi" w:eastAsiaTheme="minorEastAsia" w:hAnsiTheme="minorHAnsi" w:cstheme="minorBidi"/>
            <w:sz w:val="22"/>
            <w:szCs w:val="22"/>
            <w:lang w:eastAsia="en-AU"/>
          </w:rPr>
          <w:tab/>
        </w:r>
        <w:r w:rsidRPr="00D2684B">
          <w:t>Legal capacity of incorporated associations</w:t>
        </w:r>
        <w:r>
          <w:tab/>
        </w:r>
        <w:r>
          <w:fldChar w:fldCharType="begin"/>
        </w:r>
        <w:r>
          <w:instrText xml:space="preserve"> PAGEREF _Toc40704648 \h </w:instrText>
        </w:r>
        <w:r>
          <w:fldChar w:fldCharType="separate"/>
        </w:r>
        <w:r w:rsidR="00CC53F6">
          <w:t>15</w:t>
        </w:r>
        <w:r>
          <w:fldChar w:fldCharType="end"/>
        </w:r>
      </w:hyperlink>
    </w:p>
    <w:p w14:paraId="4E28EBF8" w14:textId="4F75745F" w:rsidR="00122E08" w:rsidRDefault="00122E08">
      <w:pPr>
        <w:pStyle w:val="TOC5"/>
        <w:rPr>
          <w:rFonts w:asciiTheme="minorHAnsi" w:eastAsiaTheme="minorEastAsia" w:hAnsiTheme="minorHAnsi" w:cstheme="minorBidi"/>
          <w:sz w:val="22"/>
          <w:szCs w:val="22"/>
          <w:lang w:eastAsia="en-AU"/>
        </w:rPr>
      </w:pPr>
      <w:r>
        <w:tab/>
      </w:r>
      <w:hyperlink w:anchor="_Toc40704649" w:history="1">
        <w:r w:rsidRPr="00D2684B">
          <w:t>25</w:t>
        </w:r>
        <w:r>
          <w:rPr>
            <w:rFonts w:asciiTheme="minorHAnsi" w:eastAsiaTheme="minorEastAsia" w:hAnsiTheme="minorHAnsi" w:cstheme="minorBidi"/>
            <w:sz w:val="22"/>
            <w:szCs w:val="22"/>
            <w:lang w:eastAsia="en-AU"/>
          </w:rPr>
          <w:tab/>
        </w:r>
        <w:r w:rsidRPr="00D2684B">
          <w:t>Restriction of actions</w:t>
        </w:r>
        <w:r>
          <w:tab/>
        </w:r>
        <w:r>
          <w:fldChar w:fldCharType="begin"/>
        </w:r>
        <w:r>
          <w:instrText xml:space="preserve"> PAGEREF _Toc40704649 \h </w:instrText>
        </w:r>
        <w:r>
          <w:fldChar w:fldCharType="separate"/>
        </w:r>
        <w:r w:rsidR="00CC53F6">
          <w:t>15</w:t>
        </w:r>
        <w:r>
          <w:fldChar w:fldCharType="end"/>
        </w:r>
      </w:hyperlink>
    </w:p>
    <w:p w14:paraId="12F15B71" w14:textId="762859F0" w:rsidR="00122E08" w:rsidRDefault="0072186B">
      <w:pPr>
        <w:pStyle w:val="TOC3"/>
        <w:rPr>
          <w:rFonts w:asciiTheme="minorHAnsi" w:eastAsiaTheme="minorEastAsia" w:hAnsiTheme="minorHAnsi" w:cstheme="minorBidi"/>
          <w:b w:val="0"/>
          <w:sz w:val="22"/>
          <w:szCs w:val="22"/>
          <w:lang w:eastAsia="en-AU"/>
        </w:rPr>
      </w:pPr>
      <w:hyperlink w:anchor="_Toc40704650" w:history="1">
        <w:r w:rsidR="00122E08" w:rsidRPr="00D2684B">
          <w:t>Division 3.3</w:t>
        </w:r>
        <w:r w:rsidR="00122E08">
          <w:rPr>
            <w:rFonts w:asciiTheme="minorHAnsi" w:eastAsiaTheme="minorEastAsia" w:hAnsiTheme="minorHAnsi" w:cstheme="minorBidi"/>
            <w:b w:val="0"/>
            <w:sz w:val="22"/>
            <w:szCs w:val="22"/>
            <w:lang w:eastAsia="en-AU"/>
          </w:rPr>
          <w:tab/>
        </w:r>
        <w:r w:rsidR="00122E08" w:rsidRPr="00D2684B">
          <w:t>Incorporation of amalgamating associations</w:t>
        </w:r>
        <w:r w:rsidR="00122E08" w:rsidRPr="00122E08">
          <w:rPr>
            <w:vanish/>
          </w:rPr>
          <w:tab/>
        </w:r>
        <w:r w:rsidR="00122E08" w:rsidRPr="00122E08">
          <w:rPr>
            <w:vanish/>
          </w:rPr>
          <w:fldChar w:fldCharType="begin"/>
        </w:r>
        <w:r w:rsidR="00122E08" w:rsidRPr="00122E08">
          <w:rPr>
            <w:vanish/>
          </w:rPr>
          <w:instrText xml:space="preserve"> PAGEREF _Toc40704650 \h </w:instrText>
        </w:r>
        <w:r w:rsidR="00122E08" w:rsidRPr="00122E08">
          <w:rPr>
            <w:vanish/>
          </w:rPr>
        </w:r>
        <w:r w:rsidR="00122E08" w:rsidRPr="00122E08">
          <w:rPr>
            <w:vanish/>
          </w:rPr>
          <w:fldChar w:fldCharType="separate"/>
        </w:r>
        <w:r w:rsidR="00CC53F6">
          <w:rPr>
            <w:vanish/>
          </w:rPr>
          <w:t>17</w:t>
        </w:r>
        <w:r w:rsidR="00122E08" w:rsidRPr="00122E08">
          <w:rPr>
            <w:vanish/>
          </w:rPr>
          <w:fldChar w:fldCharType="end"/>
        </w:r>
      </w:hyperlink>
    </w:p>
    <w:p w14:paraId="504DC96E" w14:textId="15327A29" w:rsidR="00122E08" w:rsidRDefault="00122E08">
      <w:pPr>
        <w:pStyle w:val="TOC5"/>
        <w:rPr>
          <w:rFonts w:asciiTheme="minorHAnsi" w:eastAsiaTheme="minorEastAsia" w:hAnsiTheme="minorHAnsi" w:cstheme="minorBidi"/>
          <w:sz w:val="22"/>
          <w:szCs w:val="22"/>
          <w:lang w:eastAsia="en-AU"/>
        </w:rPr>
      </w:pPr>
      <w:r>
        <w:tab/>
      </w:r>
      <w:hyperlink w:anchor="_Toc40704651" w:history="1">
        <w:r w:rsidRPr="00D2684B">
          <w:t>26</w:t>
        </w:r>
        <w:r>
          <w:rPr>
            <w:rFonts w:asciiTheme="minorHAnsi" w:eastAsiaTheme="minorEastAsia" w:hAnsiTheme="minorHAnsi" w:cstheme="minorBidi"/>
            <w:sz w:val="22"/>
            <w:szCs w:val="22"/>
            <w:lang w:eastAsia="en-AU"/>
          </w:rPr>
          <w:tab/>
        </w:r>
        <w:r w:rsidRPr="00D2684B">
          <w:t>Amalgamation of incorporated associations</w:t>
        </w:r>
        <w:r>
          <w:tab/>
        </w:r>
        <w:r>
          <w:fldChar w:fldCharType="begin"/>
        </w:r>
        <w:r>
          <w:instrText xml:space="preserve"> PAGEREF _Toc40704651 \h </w:instrText>
        </w:r>
        <w:r>
          <w:fldChar w:fldCharType="separate"/>
        </w:r>
        <w:r w:rsidR="00CC53F6">
          <w:t>17</w:t>
        </w:r>
        <w:r>
          <w:fldChar w:fldCharType="end"/>
        </w:r>
      </w:hyperlink>
    </w:p>
    <w:p w14:paraId="53355076" w14:textId="0CF3A9F9" w:rsidR="00122E08" w:rsidRDefault="00122E08">
      <w:pPr>
        <w:pStyle w:val="TOC5"/>
        <w:rPr>
          <w:rFonts w:asciiTheme="minorHAnsi" w:eastAsiaTheme="minorEastAsia" w:hAnsiTheme="minorHAnsi" w:cstheme="minorBidi"/>
          <w:sz w:val="22"/>
          <w:szCs w:val="22"/>
          <w:lang w:eastAsia="en-AU"/>
        </w:rPr>
      </w:pPr>
      <w:r>
        <w:tab/>
      </w:r>
      <w:hyperlink w:anchor="_Toc40704652" w:history="1">
        <w:r w:rsidRPr="00D2684B">
          <w:t>27</w:t>
        </w:r>
        <w:r>
          <w:rPr>
            <w:rFonts w:asciiTheme="minorHAnsi" w:eastAsiaTheme="minorEastAsia" w:hAnsiTheme="minorHAnsi" w:cstheme="minorBidi"/>
            <w:sz w:val="22"/>
            <w:szCs w:val="22"/>
            <w:lang w:eastAsia="en-AU"/>
          </w:rPr>
          <w:tab/>
        </w:r>
        <w:r w:rsidRPr="00D2684B">
          <w:t>Incorporation of amalgamating associations</w:t>
        </w:r>
        <w:r>
          <w:tab/>
        </w:r>
        <w:r>
          <w:fldChar w:fldCharType="begin"/>
        </w:r>
        <w:r>
          <w:instrText xml:space="preserve"> PAGEREF _Toc40704652 \h </w:instrText>
        </w:r>
        <w:r>
          <w:fldChar w:fldCharType="separate"/>
        </w:r>
        <w:r w:rsidR="00CC53F6">
          <w:t>19</w:t>
        </w:r>
        <w:r>
          <w:fldChar w:fldCharType="end"/>
        </w:r>
      </w:hyperlink>
    </w:p>
    <w:p w14:paraId="3F5C8DFE" w14:textId="11AD0A0D" w:rsidR="00122E08" w:rsidRDefault="00122E08">
      <w:pPr>
        <w:pStyle w:val="TOC5"/>
        <w:rPr>
          <w:rFonts w:asciiTheme="minorHAnsi" w:eastAsiaTheme="minorEastAsia" w:hAnsiTheme="minorHAnsi" w:cstheme="minorBidi"/>
          <w:sz w:val="22"/>
          <w:szCs w:val="22"/>
          <w:lang w:eastAsia="en-AU"/>
        </w:rPr>
      </w:pPr>
      <w:r>
        <w:tab/>
      </w:r>
      <w:hyperlink w:anchor="_Toc40704653" w:history="1">
        <w:r w:rsidRPr="00D2684B">
          <w:t>28</w:t>
        </w:r>
        <w:r>
          <w:rPr>
            <w:rFonts w:asciiTheme="minorHAnsi" w:eastAsiaTheme="minorEastAsia" w:hAnsiTheme="minorHAnsi" w:cstheme="minorBidi"/>
            <w:sz w:val="22"/>
            <w:szCs w:val="22"/>
            <w:lang w:eastAsia="en-AU"/>
          </w:rPr>
          <w:tab/>
        </w:r>
        <w:r w:rsidRPr="00D2684B">
          <w:t>Effect of incorporation—amalgamated associations</w:t>
        </w:r>
        <w:r>
          <w:tab/>
        </w:r>
        <w:r>
          <w:fldChar w:fldCharType="begin"/>
        </w:r>
        <w:r>
          <w:instrText xml:space="preserve"> PAGEREF _Toc40704653 \h </w:instrText>
        </w:r>
        <w:r>
          <w:fldChar w:fldCharType="separate"/>
        </w:r>
        <w:r w:rsidR="00CC53F6">
          <w:t>19</w:t>
        </w:r>
        <w:r>
          <w:fldChar w:fldCharType="end"/>
        </w:r>
      </w:hyperlink>
    </w:p>
    <w:p w14:paraId="5CC01BEB" w14:textId="4BB40EF7" w:rsidR="00122E08" w:rsidRDefault="0072186B">
      <w:pPr>
        <w:pStyle w:val="TOC3"/>
        <w:rPr>
          <w:rFonts w:asciiTheme="minorHAnsi" w:eastAsiaTheme="minorEastAsia" w:hAnsiTheme="minorHAnsi" w:cstheme="minorBidi"/>
          <w:b w:val="0"/>
          <w:sz w:val="22"/>
          <w:szCs w:val="22"/>
          <w:lang w:eastAsia="en-AU"/>
        </w:rPr>
      </w:pPr>
      <w:hyperlink w:anchor="_Toc40704654" w:history="1">
        <w:r w:rsidR="00122E08" w:rsidRPr="00D2684B">
          <w:t>Division 3.4</w:t>
        </w:r>
        <w:r w:rsidR="00122E08">
          <w:rPr>
            <w:rFonts w:asciiTheme="minorHAnsi" w:eastAsiaTheme="minorEastAsia" w:hAnsiTheme="minorHAnsi" w:cstheme="minorBidi"/>
            <w:b w:val="0"/>
            <w:sz w:val="22"/>
            <w:szCs w:val="22"/>
            <w:lang w:eastAsia="en-AU"/>
          </w:rPr>
          <w:tab/>
        </w:r>
        <w:r w:rsidR="00122E08" w:rsidRPr="00D2684B">
          <w:t>Objects and rules of incorporated associations</w:t>
        </w:r>
        <w:r w:rsidR="00122E08" w:rsidRPr="00122E08">
          <w:rPr>
            <w:vanish/>
          </w:rPr>
          <w:tab/>
        </w:r>
        <w:r w:rsidR="00122E08" w:rsidRPr="00122E08">
          <w:rPr>
            <w:vanish/>
          </w:rPr>
          <w:fldChar w:fldCharType="begin"/>
        </w:r>
        <w:r w:rsidR="00122E08" w:rsidRPr="00122E08">
          <w:rPr>
            <w:vanish/>
          </w:rPr>
          <w:instrText xml:space="preserve"> PAGEREF _Toc40704654 \h </w:instrText>
        </w:r>
        <w:r w:rsidR="00122E08" w:rsidRPr="00122E08">
          <w:rPr>
            <w:vanish/>
          </w:rPr>
        </w:r>
        <w:r w:rsidR="00122E08" w:rsidRPr="00122E08">
          <w:rPr>
            <w:vanish/>
          </w:rPr>
          <w:fldChar w:fldCharType="separate"/>
        </w:r>
        <w:r w:rsidR="00CC53F6">
          <w:rPr>
            <w:vanish/>
          </w:rPr>
          <w:t>20</w:t>
        </w:r>
        <w:r w:rsidR="00122E08" w:rsidRPr="00122E08">
          <w:rPr>
            <w:vanish/>
          </w:rPr>
          <w:fldChar w:fldCharType="end"/>
        </w:r>
      </w:hyperlink>
    </w:p>
    <w:p w14:paraId="50FBED9F" w14:textId="3C724EB2" w:rsidR="00122E08" w:rsidRDefault="00122E08">
      <w:pPr>
        <w:pStyle w:val="TOC5"/>
        <w:rPr>
          <w:rFonts w:asciiTheme="minorHAnsi" w:eastAsiaTheme="minorEastAsia" w:hAnsiTheme="minorHAnsi" w:cstheme="minorBidi"/>
          <w:sz w:val="22"/>
          <w:szCs w:val="22"/>
          <w:lang w:eastAsia="en-AU"/>
        </w:rPr>
      </w:pPr>
      <w:r>
        <w:tab/>
      </w:r>
      <w:hyperlink w:anchor="_Toc40704655" w:history="1">
        <w:r w:rsidRPr="00D2684B">
          <w:t>29</w:t>
        </w:r>
        <w:r>
          <w:rPr>
            <w:rFonts w:asciiTheme="minorHAnsi" w:eastAsiaTheme="minorEastAsia" w:hAnsiTheme="minorHAnsi" w:cstheme="minorBidi"/>
            <w:sz w:val="22"/>
            <w:szCs w:val="22"/>
            <w:lang w:eastAsia="en-AU"/>
          </w:rPr>
          <w:tab/>
        </w:r>
        <w:r w:rsidRPr="00D2684B">
          <w:t>Objects</w:t>
        </w:r>
        <w:r>
          <w:tab/>
        </w:r>
        <w:r>
          <w:fldChar w:fldCharType="begin"/>
        </w:r>
        <w:r>
          <w:instrText xml:space="preserve"> PAGEREF _Toc40704655 \h </w:instrText>
        </w:r>
        <w:r>
          <w:fldChar w:fldCharType="separate"/>
        </w:r>
        <w:r w:rsidR="00CC53F6">
          <w:t>20</w:t>
        </w:r>
        <w:r>
          <w:fldChar w:fldCharType="end"/>
        </w:r>
      </w:hyperlink>
    </w:p>
    <w:p w14:paraId="6BD7D223" w14:textId="2271710B" w:rsidR="00122E08" w:rsidRDefault="00122E08">
      <w:pPr>
        <w:pStyle w:val="TOC5"/>
        <w:rPr>
          <w:rFonts w:asciiTheme="minorHAnsi" w:eastAsiaTheme="minorEastAsia" w:hAnsiTheme="minorHAnsi" w:cstheme="minorBidi"/>
          <w:sz w:val="22"/>
          <w:szCs w:val="22"/>
          <w:lang w:eastAsia="en-AU"/>
        </w:rPr>
      </w:pPr>
      <w:r>
        <w:tab/>
      </w:r>
      <w:hyperlink w:anchor="_Toc40704656" w:history="1">
        <w:r w:rsidRPr="00D2684B">
          <w:t>30</w:t>
        </w:r>
        <w:r>
          <w:rPr>
            <w:rFonts w:asciiTheme="minorHAnsi" w:eastAsiaTheme="minorEastAsia" w:hAnsiTheme="minorHAnsi" w:cstheme="minorBidi"/>
            <w:sz w:val="22"/>
            <w:szCs w:val="22"/>
            <w:lang w:eastAsia="en-AU"/>
          </w:rPr>
          <w:tab/>
        </w:r>
        <w:r w:rsidRPr="00D2684B">
          <w:t>Alteration of objects</w:t>
        </w:r>
        <w:r>
          <w:tab/>
        </w:r>
        <w:r>
          <w:fldChar w:fldCharType="begin"/>
        </w:r>
        <w:r>
          <w:instrText xml:space="preserve"> PAGEREF _Toc40704656 \h </w:instrText>
        </w:r>
        <w:r>
          <w:fldChar w:fldCharType="separate"/>
        </w:r>
        <w:r w:rsidR="00CC53F6">
          <w:t>20</w:t>
        </w:r>
        <w:r>
          <w:fldChar w:fldCharType="end"/>
        </w:r>
      </w:hyperlink>
    </w:p>
    <w:p w14:paraId="51A57FB3" w14:textId="63152F49" w:rsidR="00122E08" w:rsidRDefault="00122E08">
      <w:pPr>
        <w:pStyle w:val="TOC5"/>
        <w:rPr>
          <w:rFonts w:asciiTheme="minorHAnsi" w:eastAsiaTheme="minorEastAsia" w:hAnsiTheme="minorHAnsi" w:cstheme="minorBidi"/>
          <w:sz w:val="22"/>
          <w:szCs w:val="22"/>
          <w:lang w:eastAsia="en-AU"/>
        </w:rPr>
      </w:pPr>
      <w:r>
        <w:tab/>
      </w:r>
      <w:hyperlink w:anchor="_Toc40704657" w:history="1">
        <w:r w:rsidRPr="00D2684B">
          <w:t>31</w:t>
        </w:r>
        <w:r>
          <w:rPr>
            <w:rFonts w:asciiTheme="minorHAnsi" w:eastAsiaTheme="minorEastAsia" w:hAnsiTheme="minorHAnsi" w:cstheme="minorBidi"/>
            <w:sz w:val="22"/>
            <w:szCs w:val="22"/>
            <w:lang w:eastAsia="en-AU"/>
          </w:rPr>
          <w:tab/>
        </w:r>
        <w:r w:rsidRPr="00D2684B">
          <w:t>Rules</w:t>
        </w:r>
        <w:r>
          <w:tab/>
        </w:r>
        <w:r>
          <w:fldChar w:fldCharType="begin"/>
        </w:r>
        <w:r>
          <w:instrText xml:space="preserve"> PAGEREF _Toc40704657 \h </w:instrText>
        </w:r>
        <w:r>
          <w:fldChar w:fldCharType="separate"/>
        </w:r>
        <w:r w:rsidR="00CC53F6">
          <w:t>21</w:t>
        </w:r>
        <w:r>
          <w:fldChar w:fldCharType="end"/>
        </w:r>
      </w:hyperlink>
    </w:p>
    <w:p w14:paraId="5520E0F3" w14:textId="34D3631C" w:rsidR="00122E08" w:rsidRDefault="00122E08">
      <w:pPr>
        <w:pStyle w:val="TOC5"/>
        <w:rPr>
          <w:rFonts w:asciiTheme="minorHAnsi" w:eastAsiaTheme="minorEastAsia" w:hAnsiTheme="minorHAnsi" w:cstheme="minorBidi"/>
          <w:sz w:val="22"/>
          <w:szCs w:val="22"/>
          <w:lang w:eastAsia="en-AU"/>
        </w:rPr>
      </w:pPr>
      <w:r>
        <w:tab/>
      </w:r>
      <w:hyperlink w:anchor="_Toc40704658" w:history="1">
        <w:r w:rsidRPr="00D2684B">
          <w:t>32</w:t>
        </w:r>
        <w:r>
          <w:rPr>
            <w:rFonts w:asciiTheme="minorHAnsi" w:eastAsiaTheme="minorEastAsia" w:hAnsiTheme="minorHAnsi" w:cstheme="minorBidi"/>
            <w:sz w:val="22"/>
            <w:szCs w:val="22"/>
            <w:lang w:eastAsia="en-AU"/>
          </w:rPr>
          <w:tab/>
        </w:r>
        <w:r w:rsidRPr="00D2684B">
          <w:t>Rules other than model rules</w:t>
        </w:r>
        <w:r>
          <w:tab/>
        </w:r>
        <w:r>
          <w:fldChar w:fldCharType="begin"/>
        </w:r>
        <w:r>
          <w:instrText xml:space="preserve"> PAGEREF _Toc40704658 \h </w:instrText>
        </w:r>
        <w:r>
          <w:fldChar w:fldCharType="separate"/>
        </w:r>
        <w:r w:rsidR="00CC53F6">
          <w:t>21</w:t>
        </w:r>
        <w:r>
          <w:fldChar w:fldCharType="end"/>
        </w:r>
      </w:hyperlink>
    </w:p>
    <w:p w14:paraId="6962ABD5" w14:textId="2D937518" w:rsidR="00122E08" w:rsidRDefault="00122E08">
      <w:pPr>
        <w:pStyle w:val="TOC5"/>
        <w:rPr>
          <w:rFonts w:asciiTheme="minorHAnsi" w:eastAsiaTheme="minorEastAsia" w:hAnsiTheme="minorHAnsi" w:cstheme="minorBidi"/>
          <w:sz w:val="22"/>
          <w:szCs w:val="22"/>
          <w:lang w:eastAsia="en-AU"/>
        </w:rPr>
      </w:pPr>
      <w:r>
        <w:tab/>
      </w:r>
      <w:hyperlink w:anchor="_Toc40704659" w:history="1">
        <w:r w:rsidRPr="00D2684B">
          <w:t>33</w:t>
        </w:r>
        <w:r>
          <w:rPr>
            <w:rFonts w:asciiTheme="minorHAnsi" w:eastAsiaTheme="minorEastAsia" w:hAnsiTheme="minorHAnsi" w:cstheme="minorBidi"/>
            <w:sz w:val="22"/>
            <w:szCs w:val="22"/>
            <w:lang w:eastAsia="en-AU"/>
          </w:rPr>
          <w:tab/>
        </w:r>
        <w:r w:rsidRPr="00D2684B">
          <w:t>Alteration of rules</w:t>
        </w:r>
        <w:r>
          <w:tab/>
        </w:r>
        <w:r>
          <w:fldChar w:fldCharType="begin"/>
        </w:r>
        <w:r>
          <w:instrText xml:space="preserve"> PAGEREF _Toc40704659 \h </w:instrText>
        </w:r>
        <w:r>
          <w:fldChar w:fldCharType="separate"/>
        </w:r>
        <w:r w:rsidR="00CC53F6">
          <w:t>22</w:t>
        </w:r>
        <w:r>
          <w:fldChar w:fldCharType="end"/>
        </w:r>
      </w:hyperlink>
    </w:p>
    <w:p w14:paraId="0966F741" w14:textId="730F3977" w:rsidR="00122E08" w:rsidRDefault="00122E08">
      <w:pPr>
        <w:pStyle w:val="TOC5"/>
        <w:rPr>
          <w:rFonts w:asciiTheme="minorHAnsi" w:eastAsiaTheme="minorEastAsia" w:hAnsiTheme="minorHAnsi" w:cstheme="minorBidi"/>
          <w:sz w:val="22"/>
          <w:szCs w:val="22"/>
          <w:lang w:eastAsia="en-AU"/>
        </w:rPr>
      </w:pPr>
      <w:r>
        <w:tab/>
      </w:r>
      <w:hyperlink w:anchor="_Toc40704660" w:history="1">
        <w:r w:rsidRPr="00D2684B">
          <w:t>34</w:t>
        </w:r>
        <w:r>
          <w:rPr>
            <w:rFonts w:asciiTheme="minorHAnsi" w:eastAsiaTheme="minorEastAsia" w:hAnsiTheme="minorHAnsi" w:cstheme="minorBidi"/>
            <w:sz w:val="22"/>
            <w:szCs w:val="22"/>
            <w:lang w:eastAsia="en-AU"/>
          </w:rPr>
          <w:tab/>
        </w:r>
        <w:r w:rsidRPr="00D2684B">
          <w:t>Illegal objects or rules</w:t>
        </w:r>
        <w:r>
          <w:tab/>
        </w:r>
        <w:r>
          <w:fldChar w:fldCharType="begin"/>
        </w:r>
        <w:r>
          <w:instrText xml:space="preserve"> PAGEREF _Toc40704660 \h </w:instrText>
        </w:r>
        <w:r>
          <w:fldChar w:fldCharType="separate"/>
        </w:r>
        <w:r w:rsidR="00CC53F6">
          <w:t>23</w:t>
        </w:r>
        <w:r>
          <w:fldChar w:fldCharType="end"/>
        </w:r>
      </w:hyperlink>
    </w:p>
    <w:p w14:paraId="4E28292B" w14:textId="77ECA37E" w:rsidR="00122E08" w:rsidRDefault="00122E08">
      <w:pPr>
        <w:pStyle w:val="TOC5"/>
        <w:rPr>
          <w:rFonts w:asciiTheme="minorHAnsi" w:eastAsiaTheme="minorEastAsia" w:hAnsiTheme="minorHAnsi" w:cstheme="minorBidi"/>
          <w:sz w:val="22"/>
          <w:szCs w:val="22"/>
          <w:lang w:eastAsia="en-AU"/>
        </w:rPr>
      </w:pPr>
      <w:r>
        <w:tab/>
      </w:r>
      <w:hyperlink w:anchor="_Toc40704661" w:history="1">
        <w:r w:rsidRPr="00D2684B">
          <w:t>35</w:t>
        </w:r>
        <w:r>
          <w:rPr>
            <w:rFonts w:asciiTheme="minorHAnsi" w:eastAsiaTheme="minorEastAsia" w:hAnsiTheme="minorHAnsi" w:cstheme="minorBidi"/>
            <w:sz w:val="22"/>
            <w:szCs w:val="22"/>
            <w:lang w:eastAsia="en-AU"/>
          </w:rPr>
          <w:tab/>
        </w:r>
        <w:r w:rsidRPr="00D2684B">
          <w:t>Copies of documents for members</w:t>
        </w:r>
        <w:r>
          <w:tab/>
        </w:r>
        <w:r>
          <w:fldChar w:fldCharType="begin"/>
        </w:r>
        <w:r>
          <w:instrText xml:space="preserve"> PAGEREF _Toc40704661 \h </w:instrText>
        </w:r>
        <w:r>
          <w:fldChar w:fldCharType="separate"/>
        </w:r>
        <w:r w:rsidR="00CC53F6">
          <w:t>23</w:t>
        </w:r>
        <w:r>
          <w:fldChar w:fldCharType="end"/>
        </w:r>
      </w:hyperlink>
    </w:p>
    <w:p w14:paraId="75C02511" w14:textId="6EE1D2F5" w:rsidR="00122E08" w:rsidRDefault="00122E08">
      <w:pPr>
        <w:pStyle w:val="TOC5"/>
        <w:rPr>
          <w:rFonts w:asciiTheme="minorHAnsi" w:eastAsiaTheme="minorEastAsia" w:hAnsiTheme="minorHAnsi" w:cstheme="minorBidi"/>
          <w:sz w:val="22"/>
          <w:szCs w:val="22"/>
          <w:lang w:eastAsia="en-AU"/>
        </w:rPr>
      </w:pPr>
      <w:r>
        <w:tab/>
      </w:r>
      <w:hyperlink w:anchor="_Toc40704662" w:history="1">
        <w:r w:rsidRPr="00D2684B">
          <w:t>35A</w:t>
        </w:r>
        <w:r>
          <w:rPr>
            <w:rFonts w:asciiTheme="minorHAnsi" w:eastAsiaTheme="minorEastAsia" w:hAnsiTheme="minorHAnsi" w:cstheme="minorBidi"/>
            <w:sz w:val="22"/>
            <w:szCs w:val="22"/>
            <w:lang w:eastAsia="en-AU"/>
          </w:rPr>
          <w:tab/>
        </w:r>
        <w:r w:rsidRPr="00D2684B">
          <w:t>Committee may refuse access to documents</w:t>
        </w:r>
        <w:r>
          <w:tab/>
        </w:r>
        <w:r>
          <w:fldChar w:fldCharType="begin"/>
        </w:r>
        <w:r>
          <w:instrText xml:space="preserve"> PAGEREF _Toc40704662 \h </w:instrText>
        </w:r>
        <w:r>
          <w:fldChar w:fldCharType="separate"/>
        </w:r>
        <w:r w:rsidR="00CC53F6">
          <w:t>23</w:t>
        </w:r>
        <w:r>
          <w:fldChar w:fldCharType="end"/>
        </w:r>
      </w:hyperlink>
    </w:p>
    <w:p w14:paraId="675B0432" w14:textId="114B1303" w:rsidR="00122E08" w:rsidRDefault="0072186B">
      <w:pPr>
        <w:pStyle w:val="TOC3"/>
        <w:rPr>
          <w:rFonts w:asciiTheme="minorHAnsi" w:eastAsiaTheme="minorEastAsia" w:hAnsiTheme="minorHAnsi" w:cstheme="minorBidi"/>
          <w:b w:val="0"/>
          <w:sz w:val="22"/>
          <w:szCs w:val="22"/>
          <w:lang w:eastAsia="en-AU"/>
        </w:rPr>
      </w:pPr>
      <w:hyperlink w:anchor="_Toc40704663" w:history="1">
        <w:r w:rsidR="00122E08" w:rsidRPr="00D2684B">
          <w:t>Division 3.5</w:t>
        </w:r>
        <w:r w:rsidR="00122E08">
          <w:rPr>
            <w:rFonts w:asciiTheme="minorHAnsi" w:eastAsiaTheme="minorEastAsia" w:hAnsiTheme="minorHAnsi" w:cstheme="minorBidi"/>
            <w:b w:val="0"/>
            <w:sz w:val="22"/>
            <w:szCs w:val="22"/>
            <w:lang w:eastAsia="en-AU"/>
          </w:rPr>
          <w:tab/>
        </w:r>
        <w:r w:rsidR="00122E08" w:rsidRPr="00D2684B">
          <w:t>Names of incorporated associations</w:t>
        </w:r>
        <w:r w:rsidR="00122E08" w:rsidRPr="00122E08">
          <w:rPr>
            <w:vanish/>
          </w:rPr>
          <w:tab/>
        </w:r>
        <w:r w:rsidR="00122E08" w:rsidRPr="00122E08">
          <w:rPr>
            <w:vanish/>
          </w:rPr>
          <w:fldChar w:fldCharType="begin"/>
        </w:r>
        <w:r w:rsidR="00122E08" w:rsidRPr="00122E08">
          <w:rPr>
            <w:vanish/>
          </w:rPr>
          <w:instrText xml:space="preserve"> PAGEREF _Toc40704663 \h </w:instrText>
        </w:r>
        <w:r w:rsidR="00122E08" w:rsidRPr="00122E08">
          <w:rPr>
            <w:vanish/>
          </w:rPr>
        </w:r>
        <w:r w:rsidR="00122E08" w:rsidRPr="00122E08">
          <w:rPr>
            <w:vanish/>
          </w:rPr>
          <w:fldChar w:fldCharType="separate"/>
        </w:r>
        <w:r w:rsidR="00CC53F6">
          <w:rPr>
            <w:vanish/>
          </w:rPr>
          <w:t>24</w:t>
        </w:r>
        <w:r w:rsidR="00122E08" w:rsidRPr="00122E08">
          <w:rPr>
            <w:vanish/>
          </w:rPr>
          <w:fldChar w:fldCharType="end"/>
        </w:r>
      </w:hyperlink>
    </w:p>
    <w:p w14:paraId="29BCD84B" w14:textId="11BAD0FB" w:rsidR="00122E08" w:rsidRDefault="00122E08">
      <w:pPr>
        <w:pStyle w:val="TOC5"/>
        <w:rPr>
          <w:rFonts w:asciiTheme="minorHAnsi" w:eastAsiaTheme="minorEastAsia" w:hAnsiTheme="minorHAnsi" w:cstheme="minorBidi"/>
          <w:sz w:val="22"/>
          <w:szCs w:val="22"/>
          <w:lang w:eastAsia="en-AU"/>
        </w:rPr>
      </w:pPr>
      <w:r>
        <w:tab/>
      </w:r>
      <w:hyperlink w:anchor="_Toc40704664" w:history="1">
        <w:r w:rsidRPr="00D2684B">
          <w:t>36</w:t>
        </w:r>
        <w:r>
          <w:rPr>
            <w:rFonts w:asciiTheme="minorHAnsi" w:eastAsiaTheme="minorEastAsia" w:hAnsiTheme="minorHAnsi" w:cstheme="minorBidi"/>
            <w:sz w:val="22"/>
            <w:szCs w:val="22"/>
            <w:lang w:eastAsia="en-AU"/>
          </w:rPr>
          <w:tab/>
        </w:r>
        <w:r w:rsidRPr="00D2684B">
          <w:t>Names</w:t>
        </w:r>
        <w:r>
          <w:tab/>
        </w:r>
        <w:r>
          <w:fldChar w:fldCharType="begin"/>
        </w:r>
        <w:r>
          <w:instrText xml:space="preserve"> PAGEREF _Toc40704664 \h </w:instrText>
        </w:r>
        <w:r>
          <w:fldChar w:fldCharType="separate"/>
        </w:r>
        <w:r w:rsidR="00CC53F6">
          <w:t>24</w:t>
        </w:r>
        <w:r>
          <w:fldChar w:fldCharType="end"/>
        </w:r>
      </w:hyperlink>
    </w:p>
    <w:p w14:paraId="4CC27ED3" w14:textId="60B3A2C5" w:rsidR="00122E08" w:rsidRDefault="00122E08">
      <w:pPr>
        <w:pStyle w:val="TOC5"/>
        <w:rPr>
          <w:rFonts w:asciiTheme="minorHAnsi" w:eastAsiaTheme="minorEastAsia" w:hAnsiTheme="minorHAnsi" w:cstheme="minorBidi"/>
          <w:sz w:val="22"/>
          <w:szCs w:val="22"/>
          <w:lang w:eastAsia="en-AU"/>
        </w:rPr>
      </w:pPr>
      <w:r>
        <w:tab/>
      </w:r>
      <w:hyperlink w:anchor="_Toc40704665" w:history="1">
        <w:r w:rsidRPr="00D2684B">
          <w:t>37</w:t>
        </w:r>
        <w:r>
          <w:rPr>
            <w:rFonts w:asciiTheme="minorHAnsi" w:eastAsiaTheme="minorEastAsia" w:hAnsiTheme="minorHAnsi" w:cstheme="minorBidi"/>
            <w:sz w:val="22"/>
            <w:szCs w:val="22"/>
            <w:lang w:eastAsia="en-AU"/>
          </w:rPr>
          <w:tab/>
        </w:r>
        <w:r w:rsidRPr="00D2684B">
          <w:t>Reservation of names</w:t>
        </w:r>
        <w:r>
          <w:tab/>
        </w:r>
        <w:r>
          <w:fldChar w:fldCharType="begin"/>
        </w:r>
        <w:r>
          <w:instrText xml:space="preserve"> PAGEREF _Toc40704665 \h </w:instrText>
        </w:r>
        <w:r>
          <w:fldChar w:fldCharType="separate"/>
        </w:r>
        <w:r w:rsidR="00CC53F6">
          <w:t>24</w:t>
        </w:r>
        <w:r>
          <w:fldChar w:fldCharType="end"/>
        </w:r>
      </w:hyperlink>
    </w:p>
    <w:p w14:paraId="5C884CBA" w14:textId="2801BB49" w:rsidR="00122E08" w:rsidRDefault="00122E08">
      <w:pPr>
        <w:pStyle w:val="TOC5"/>
        <w:rPr>
          <w:rFonts w:asciiTheme="minorHAnsi" w:eastAsiaTheme="minorEastAsia" w:hAnsiTheme="minorHAnsi" w:cstheme="minorBidi"/>
          <w:sz w:val="22"/>
          <w:szCs w:val="22"/>
          <w:lang w:eastAsia="en-AU"/>
        </w:rPr>
      </w:pPr>
      <w:r>
        <w:tab/>
      </w:r>
      <w:hyperlink w:anchor="_Toc40704666" w:history="1">
        <w:r w:rsidRPr="00D2684B">
          <w:t>38</w:t>
        </w:r>
        <w:r>
          <w:rPr>
            <w:rFonts w:asciiTheme="minorHAnsi" w:eastAsiaTheme="minorEastAsia" w:hAnsiTheme="minorHAnsi" w:cstheme="minorBidi"/>
            <w:sz w:val="22"/>
            <w:szCs w:val="22"/>
            <w:lang w:eastAsia="en-AU"/>
          </w:rPr>
          <w:tab/>
        </w:r>
        <w:r w:rsidRPr="00D2684B">
          <w:t>Change of name</w:t>
        </w:r>
        <w:r>
          <w:tab/>
        </w:r>
        <w:r>
          <w:fldChar w:fldCharType="begin"/>
        </w:r>
        <w:r>
          <w:instrText xml:space="preserve"> PAGEREF _Toc40704666 \h </w:instrText>
        </w:r>
        <w:r>
          <w:fldChar w:fldCharType="separate"/>
        </w:r>
        <w:r w:rsidR="00CC53F6">
          <w:t>26</w:t>
        </w:r>
        <w:r>
          <w:fldChar w:fldCharType="end"/>
        </w:r>
      </w:hyperlink>
    </w:p>
    <w:p w14:paraId="73F460DF" w14:textId="1E3EBFCF" w:rsidR="00122E08" w:rsidRDefault="00122E08">
      <w:pPr>
        <w:pStyle w:val="TOC5"/>
        <w:rPr>
          <w:rFonts w:asciiTheme="minorHAnsi" w:eastAsiaTheme="minorEastAsia" w:hAnsiTheme="minorHAnsi" w:cstheme="minorBidi"/>
          <w:sz w:val="22"/>
          <w:szCs w:val="22"/>
          <w:lang w:eastAsia="en-AU"/>
        </w:rPr>
      </w:pPr>
      <w:r>
        <w:tab/>
      </w:r>
      <w:hyperlink w:anchor="_Toc40704667" w:history="1">
        <w:r w:rsidRPr="00D2684B">
          <w:t>39</w:t>
        </w:r>
        <w:r>
          <w:rPr>
            <w:rFonts w:asciiTheme="minorHAnsi" w:eastAsiaTheme="minorEastAsia" w:hAnsiTheme="minorHAnsi" w:cstheme="minorBidi"/>
            <w:sz w:val="22"/>
            <w:szCs w:val="22"/>
            <w:lang w:eastAsia="en-AU"/>
          </w:rPr>
          <w:tab/>
        </w:r>
        <w:r w:rsidRPr="00D2684B">
          <w:t>Compulsory change of name</w:t>
        </w:r>
        <w:r>
          <w:tab/>
        </w:r>
        <w:r>
          <w:fldChar w:fldCharType="begin"/>
        </w:r>
        <w:r>
          <w:instrText xml:space="preserve"> PAGEREF _Toc40704667 \h </w:instrText>
        </w:r>
        <w:r>
          <w:fldChar w:fldCharType="separate"/>
        </w:r>
        <w:r w:rsidR="00CC53F6">
          <w:t>27</w:t>
        </w:r>
        <w:r>
          <w:fldChar w:fldCharType="end"/>
        </w:r>
      </w:hyperlink>
    </w:p>
    <w:p w14:paraId="01353B09" w14:textId="05E32831" w:rsidR="00122E08" w:rsidRDefault="00122E08">
      <w:pPr>
        <w:pStyle w:val="TOC5"/>
        <w:rPr>
          <w:rFonts w:asciiTheme="minorHAnsi" w:eastAsiaTheme="minorEastAsia" w:hAnsiTheme="minorHAnsi" w:cstheme="minorBidi"/>
          <w:sz w:val="22"/>
          <w:szCs w:val="22"/>
          <w:lang w:eastAsia="en-AU"/>
        </w:rPr>
      </w:pPr>
      <w:r>
        <w:tab/>
      </w:r>
      <w:hyperlink w:anchor="_Toc40704668" w:history="1">
        <w:r w:rsidRPr="00D2684B">
          <w:t>40</w:t>
        </w:r>
        <w:r>
          <w:rPr>
            <w:rFonts w:asciiTheme="minorHAnsi" w:eastAsiaTheme="minorEastAsia" w:hAnsiTheme="minorHAnsi" w:cstheme="minorBidi"/>
            <w:sz w:val="22"/>
            <w:szCs w:val="22"/>
            <w:lang w:eastAsia="en-AU"/>
          </w:rPr>
          <w:tab/>
        </w:r>
        <w:r w:rsidRPr="00D2684B">
          <w:t>Effect of change of name</w:t>
        </w:r>
        <w:r>
          <w:tab/>
        </w:r>
        <w:r>
          <w:fldChar w:fldCharType="begin"/>
        </w:r>
        <w:r>
          <w:instrText xml:space="preserve"> PAGEREF _Toc40704668 \h </w:instrText>
        </w:r>
        <w:r>
          <w:fldChar w:fldCharType="separate"/>
        </w:r>
        <w:r w:rsidR="00CC53F6">
          <w:t>27</w:t>
        </w:r>
        <w:r>
          <w:fldChar w:fldCharType="end"/>
        </w:r>
      </w:hyperlink>
    </w:p>
    <w:p w14:paraId="72266AA9" w14:textId="32C6EAFE" w:rsidR="00122E08" w:rsidRDefault="00122E08">
      <w:pPr>
        <w:pStyle w:val="TOC5"/>
        <w:rPr>
          <w:rFonts w:asciiTheme="minorHAnsi" w:eastAsiaTheme="minorEastAsia" w:hAnsiTheme="minorHAnsi" w:cstheme="minorBidi"/>
          <w:sz w:val="22"/>
          <w:szCs w:val="22"/>
          <w:lang w:eastAsia="en-AU"/>
        </w:rPr>
      </w:pPr>
      <w:r>
        <w:lastRenderedPageBreak/>
        <w:tab/>
      </w:r>
      <w:hyperlink w:anchor="_Toc40704669" w:history="1">
        <w:r w:rsidRPr="00D2684B">
          <w:t>41</w:t>
        </w:r>
        <w:r>
          <w:rPr>
            <w:rFonts w:asciiTheme="minorHAnsi" w:eastAsiaTheme="minorEastAsia" w:hAnsiTheme="minorHAnsi" w:cstheme="minorBidi"/>
            <w:sz w:val="22"/>
            <w:szCs w:val="22"/>
            <w:lang w:eastAsia="en-AU"/>
          </w:rPr>
          <w:tab/>
        </w:r>
        <w:r w:rsidRPr="00D2684B">
          <w:t>Name on association’s documents etc</w:t>
        </w:r>
        <w:r>
          <w:tab/>
        </w:r>
        <w:r>
          <w:fldChar w:fldCharType="begin"/>
        </w:r>
        <w:r>
          <w:instrText xml:space="preserve"> PAGEREF _Toc40704669 \h </w:instrText>
        </w:r>
        <w:r>
          <w:fldChar w:fldCharType="separate"/>
        </w:r>
        <w:r w:rsidR="00CC53F6">
          <w:t>28</w:t>
        </w:r>
        <w:r>
          <w:fldChar w:fldCharType="end"/>
        </w:r>
      </w:hyperlink>
    </w:p>
    <w:p w14:paraId="46D6BD8C" w14:textId="570C44E7" w:rsidR="00122E08" w:rsidRDefault="0072186B">
      <w:pPr>
        <w:pStyle w:val="TOC3"/>
        <w:rPr>
          <w:rFonts w:asciiTheme="minorHAnsi" w:eastAsiaTheme="minorEastAsia" w:hAnsiTheme="minorHAnsi" w:cstheme="minorBidi"/>
          <w:b w:val="0"/>
          <w:sz w:val="22"/>
          <w:szCs w:val="22"/>
          <w:lang w:eastAsia="en-AU"/>
        </w:rPr>
      </w:pPr>
      <w:hyperlink w:anchor="_Toc40704670" w:history="1">
        <w:r w:rsidR="00122E08" w:rsidRPr="00D2684B">
          <w:t>Division 3.6</w:t>
        </w:r>
        <w:r w:rsidR="00122E08">
          <w:rPr>
            <w:rFonts w:asciiTheme="minorHAnsi" w:eastAsiaTheme="minorEastAsia" w:hAnsiTheme="minorHAnsi" w:cstheme="minorBidi"/>
            <w:b w:val="0"/>
            <w:sz w:val="22"/>
            <w:szCs w:val="22"/>
            <w:lang w:eastAsia="en-AU"/>
          </w:rPr>
          <w:tab/>
        </w:r>
        <w:r w:rsidR="00122E08" w:rsidRPr="00D2684B">
          <w:t>Contracts</w:t>
        </w:r>
        <w:r w:rsidR="00122E08" w:rsidRPr="00122E08">
          <w:rPr>
            <w:vanish/>
          </w:rPr>
          <w:tab/>
        </w:r>
        <w:r w:rsidR="00122E08" w:rsidRPr="00122E08">
          <w:rPr>
            <w:vanish/>
          </w:rPr>
          <w:fldChar w:fldCharType="begin"/>
        </w:r>
        <w:r w:rsidR="00122E08" w:rsidRPr="00122E08">
          <w:rPr>
            <w:vanish/>
          </w:rPr>
          <w:instrText xml:space="preserve"> PAGEREF _Toc40704670 \h </w:instrText>
        </w:r>
        <w:r w:rsidR="00122E08" w:rsidRPr="00122E08">
          <w:rPr>
            <w:vanish/>
          </w:rPr>
        </w:r>
        <w:r w:rsidR="00122E08" w:rsidRPr="00122E08">
          <w:rPr>
            <w:vanish/>
          </w:rPr>
          <w:fldChar w:fldCharType="separate"/>
        </w:r>
        <w:r w:rsidR="00CC53F6">
          <w:rPr>
            <w:vanish/>
          </w:rPr>
          <w:t>28</w:t>
        </w:r>
        <w:r w:rsidR="00122E08" w:rsidRPr="00122E08">
          <w:rPr>
            <w:vanish/>
          </w:rPr>
          <w:fldChar w:fldCharType="end"/>
        </w:r>
      </w:hyperlink>
    </w:p>
    <w:p w14:paraId="3732754F" w14:textId="56F9327A" w:rsidR="00122E08" w:rsidRDefault="00122E08">
      <w:pPr>
        <w:pStyle w:val="TOC5"/>
        <w:rPr>
          <w:rFonts w:asciiTheme="minorHAnsi" w:eastAsiaTheme="minorEastAsia" w:hAnsiTheme="minorHAnsi" w:cstheme="minorBidi"/>
          <w:sz w:val="22"/>
          <w:szCs w:val="22"/>
          <w:lang w:eastAsia="en-AU"/>
        </w:rPr>
      </w:pPr>
      <w:r>
        <w:tab/>
      </w:r>
      <w:hyperlink w:anchor="_Toc40704671" w:history="1">
        <w:r w:rsidRPr="00D2684B">
          <w:t>42</w:t>
        </w:r>
        <w:r>
          <w:rPr>
            <w:rFonts w:asciiTheme="minorHAnsi" w:eastAsiaTheme="minorEastAsia" w:hAnsiTheme="minorHAnsi" w:cstheme="minorBidi"/>
            <w:sz w:val="22"/>
            <w:szCs w:val="22"/>
            <w:lang w:eastAsia="en-AU"/>
          </w:rPr>
          <w:tab/>
        </w:r>
        <w:r w:rsidRPr="00D2684B">
          <w:t>References to purported entry into contracts etc—div 3.6</w:t>
        </w:r>
        <w:r>
          <w:tab/>
        </w:r>
        <w:r>
          <w:fldChar w:fldCharType="begin"/>
        </w:r>
        <w:r>
          <w:instrText xml:space="preserve"> PAGEREF _Toc40704671 \h </w:instrText>
        </w:r>
        <w:r>
          <w:fldChar w:fldCharType="separate"/>
        </w:r>
        <w:r w:rsidR="00CC53F6">
          <w:t>28</w:t>
        </w:r>
        <w:r>
          <w:fldChar w:fldCharType="end"/>
        </w:r>
      </w:hyperlink>
    </w:p>
    <w:p w14:paraId="25CB1C30" w14:textId="7523D26C" w:rsidR="00122E08" w:rsidRDefault="00122E08">
      <w:pPr>
        <w:pStyle w:val="TOC5"/>
        <w:rPr>
          <w:rFonts w:asciiTheme="minorHAnsi" w:eastAsiaTheme="minorEastAsia" w:hAnsiTheme="minorHAnsi" w:cstheme="minorBidi"/>
          <w:sz w:val="22"/>
          <w:szCs w:val="22"/>
          <w:lang w:eastAsia="en-AU"/>
        </w:rPr>
      </w:pPr>
      <w:r>
        <w:tab/>
      </w:r>
      <w:hyperlink w:anchor="_Toc40704672" w:history="1">
        <w:r w:rsidRPr="00D2684B">
          <w:t>43</w:t>
        </w:r>
        <w:r>
          <w:rPr>
            <w:rFonts w:asciiTheme="minorHAnsi" w:eastAsiaTheme="minorEastAsia" w:hAnsiTheme="minorHAnsi" w:cstheme="minorBidi"/>
            <w:sz w:val="22"/>
            <w:szCs w:val="22"/>
            <w:lang w:eastAsia="en-AU"/>
          </w:rPr>
          <w:tab/>
        </w:r>
        <w:r w:rsidRPr="00D2684B">
          <w:t>Ratification of pre-incorporation contracts</w:t>
        </w:r>
        <w:r>
          <w:tab/>
        </w:r>
        <w:r>
          <w:fldChar w:fldCharType="begin"/>
        </w:r>
        <w:r>
          <w:instrText xml:space="preserve"> PAGEREF _Toc40704672 \h </w:instrText>
        </w:r>
        <w:r>
          <w:fldChar w:fldCharType="separate"/>
        </w:r>
        <w:r w:rsidR="00CC53F6">
          <w:t>29</w:t>
        </w:r>
        <w:r>
          <w:fldChar w:fldCharType="end"/>
        </w:r>
      </w:hyperlink>
    </w:p>
    <w:p w14:paraId="7C0511A9" w14:textId="26195E81" w:rsidR="00122E08" w:rsidRDefault="00122E08">
      <w:pPr>
        <w:pStyle w:val="TOC5"/>
        <w:rPr>
          <w:rFonts w:asciiTheme="minorHAnsi" w:eastAsiaTheme="minorEastAsia" w:hAnsiTheme="minorHAnsi" w:cstheme="minorBidi"/>
          <w:sz w:val="22"/>
          <w:szCs w:val="22"/>
          <w:lang w:eastAsia="en-AU"/>
        </w:rPr>
      </w:pPr>
      <w:r>
        <w:tab/>
      </w:r>
      <w:hyperlink w:anchor="_Toc40704673" w:history="1">
        <w:r w:rsidRPr="00D2684B">
          <w:t>44</w:t>
        </w:r>
        <w:r>
          <w:rPr>
            <w:rFonts w:asciiTheme="minorHAnsi" w:eastAsiaTheme="minorEastAsia" w:hAnsiTheme="minorHAnsi" w:cstheme="minorBidi"/>
            <w:sz w:val="22"/>
            <w:szCs w:val="22"/>
            <w:lang w:eastAsia="en-AU"/>
          </w:rPr>
          <w:tab/>
        </w:r>
        <w:r w:rsidRPr="00D2684B">
          <w:t>Liability of party to contract</w:t>
        </w:r>
        <w:r>
          <w:tab/>
        </w:r>
        <w:r>
          <w:fldChar w:fldCharType="begin"/>
        </w:r>
        <w:r>
          <w:instrText xml:space="preserve"> PAGEREF _Toc40704673 \h </w:instrText>
        </w:r>
        <w:r>
          <w:fldChar w:fldCharType="separate"/>
        </w:r>
        <w:r w:rsidR="00CC53F6">
          <w:t>30</w:t>
        </w:r>
        <w:r>
          <w:fldChar w:fldCharType="end"/>
        </w:r>
      </w:hyperlink>
    </w:p>
    <w:p w14:paraId="69837162" w14:textId="236EE0C0" w:rsidR="00122E08" w:rsidRDefault="00122E08">
      <w:pPr>
        <w:pStyle w:val="TOC5"/>
        <w:rPr>
          <w:rFonts w:asciiTheme="minorHAnsi" w:eastAsiaTheme="minorEastAsia" w:hAnsiTheme="minorHAnsi" w:cstheme="minorBidi"/>
          <w:sz w:val="22"/>
          <w:szCs w:val="22"/>
          <w:lang w:eastAsia="en-AU"/>
        </w:rPr>
      </w:pPr>
      <w:r>
        <w:tab/>
      </w:r>
      <w:hyperlink w:anchor="_Toc40704674" w:history="1">
        <w:r w:rsidRPr="00D2684B">
          <w:t>45</w:t>
        </w:r>
        <w:r>
          <w:rPr>
            <w:rFonts w:asciiTheme="minorHAnsi" w:eastAsiaTheme="minorEastAsia" w:hAnsiTheme="minorHAnsi" w:cstheme="minorBidi"/>
            <w:sz w:val="22"/>
            <w:szCs w:val="22"/>
            <w:lang w:eastAsia="en-AU"/>
          </w:rPr>
          <w:tab/>
        </w:r>
        <w:r w:rsidRPr="00D2684B">
          <w:t>Substituted contract</w:t>
        </w:r>
        <w:r>
          <w:tab/>
        </w:r>
        <w:r>
          <w:fldChar w:fldCharType="begin"/>
        </w:r>
        <w:r>
          <w:instrText xml:space="preserve"> PAGEREF _Toc40704674 \h </w:instrText>
        </w:r>
        <w:r>
          <w:fldChar w:fldCharType="separate"/>
        </w:r>
        <w:r w:rsidR="00CC53F6">
          <w:t>34</w:t>
        </w:r>
        <w:r>
          <w:fldChar w:fldCharType="end"/>
        </w:r>
      </w:hyperlink>
    </w:p>
    <w:p w14:paraId="72A1B981" w14:textId="5318B97C" w:rsidR="00122E08" w:rsidRDefault="00122E08">
      <w:pPr>
        <w:pStyle w:val="TOC5"/>
        <w:rPr>
          <w:rFonts w:asciiTheme="minorHAnsi" w:eastAsiaTheme="minorEastAsia" w:hAnsiTheme="minorHAnsi" w:cstheme="minorBidi"/>
          <w:sz w:val="22"/>
          <w:szCs w:val="22"/>
          <w:lang w:eastAsia="en-AU"/>
        </w:rPr>
      </w:pPr>
      <w:r>
        <w:tab/>
      </w:r>
      <w:hyperlink w:anchor="_Toc40704675" w:history="1">
        <w:r w:rsidRPr="00D2684B">
          <w:t>46</w:t>
        </w:r>
        <w:r>
          <w:rPr>
            <w:rFonts w:asciiTheme="minorHAnsi" w:eastAsiaTheme="minorEastAsia" w:hAnsiTheme="minorHAnsi" w:cstheme="minorBidi"/>
            <w:sz w:val="22"/>
            <w:szCs w:val="22"/>
            <w:lang w:eastAsia="en-AU"/>
          </w:rPr>
          <w:tab/>
        </w:r>
        <w:r w:rsidRPr="00D2684B">
          <w:t>Substituted rights and liabilities</w:t>
        </w:r>
        <w:r>
          <w:tab/>
        </w:r>
        <w:r>
          <w:fldChar w:fldCharType="begin"/>
        </w:r>
        <w:r>
          <w:instrText xml:space="preserve"> PAGEREF _Toc40704675 \h </w:instrText>
        </w:r>
        <w:r>
          <w:fldChar w:fldCharType="separate"/>
        </w:r>
        <w:r w:rsidR="00CC53F6">
          <w:t>34</w:t>
        </w:r>
        <w:r>
          <w:fldChar w:fldCharType="end"/>
        </w:r>
      </w:hyperlink>
    </w:p>
    <w:p w14:paraId="41568233" w14:textId="4C1B6D03" w:rsidR="00122E08" w:rsidRDefault="00122E08">
      <w:pPr>
        <w:pStyle w:val="TOC5"/>
        <w:rPr>
          <w:rFonts w:asciiTheme="minorHAnsi" w:eastAsiaTheme="minorEastAsia" w:hAnsiTheme="minorHAnsi" w:cstheme="minorBidi"/>
          <w:sz w:val="22"/>
          <w:szCs w:val="22"/>
          <w:lang w:eastAsia="en-AU"/>
        </w:rPr>
      </w:pPr>
      <w:r>
        <w:tab/>
      </w:r>
      <w:hyperlink w:anchor="_Toc40704676" w:history="1">
        <w:r w:rsidRPr="00D2684B">
          <w:t>47</w:t>
        </w:r>
        <w:r>
          <w:rPr>
            <w:rFonts w:asciiTheme="minorHAnsi" w:eastAsiaTheme="minorEastAsia" w:hAnsiTheme="minorHAnsi" w:cstheme="minorBidi"/>
            <w:sz w:val="22"/>
            <w:szCs w:val="22"/>
            <w:lang w:eastAsia="en-AU"/>
          </w:rPr>
          <w:tab/>
        </w:r>
        <w:r w:rsidRPr="00D2684B">
          <w:t>Post-incorporation contracts</w:t>
        </w:r>
        <w:r>
          <w:tab/>
        </w:r>
        <w:r>
          <w:fldChar w:fldCharType="begin"/>
        </w:r>
        <w:r>
          <w:instrText xml:space="preserve"> PAGEREF _Toc40704676 \h </w:instrText>
        </w:r>
        <w:r>
          <w:fldChar w:fldCharType="separate"/>
        </w:r>
        <w:r w:rsidR="00CC53F6">
          <w:t>34</w:t>
        </w:r>
        <w:r>
          <w:fldChar w:fldCharType="end"/>
        </w:r>
      </w:hyperlink>
    </w:p>
    <w:p w14:paraId="2ECDAD94" w14:textId="4E77B93C" w:rsidR="00122E08" w:rsidRDefault="0072186B">
      <w:pPr>
        <w:pStyle w:val="TOC3"/>
        <w:rPr>
          <w:rFonts w:asciiTheme="minorHAnsi" w:eastAsiaTheme="minorEastAsia" w:hAnsiTheme="minorHAnsi" w:cstheme="minorBidi"/>
          <w:b w:val="0"/>
          <w:sz w:val="22"/>
          <w:szCs w:val="22"/>
          <w:lang w:eastAsia="en-AU"/>
        </w:rPr>
      </w:pPr>
      <w:hyperlink w:anchor="_Toc40704677" w:history="1">
        <w:r w:rsidR="00122E08" w:rsidRPr="00D2684B">
          <w:t>Division 3.7</w:t>
        </w:r>
        <w:r w:rsidR="00122E08">
          <w:rPr>
            <w:rFonts w:asciiTheme="minorHAnsi" w:eastAsiaTheme="minorEastAsia" w:hAnsiTheme="minorHAnsi" w:cstheme="minorBidi"/>
            <w:b w:val="0"/>
            <w:sz w:val="22"/>
            <w:szCs w:val="22"/>
            <w:lang w:eastAsia="en-AU"/>
          </w:rPr>
          <w:tab/>
        </w:r>
        <w:r w:rsidR="00122E08" w:rsidRPr="00D2684B">
          <w:t>Rights and liabilities of members and officers</w:t>
        </w:r>
        <w:r w:rsidR="00122E08" w:rsidRPr="00122E08">
          <w:rPr>
            <w:vanish/>
          </w:rPr>
          <w:tab/>
        </w:r>
        <w:r w:rsidR="00122E08" w:rsidRPr="00122E08">
          <w:rPr>
            <w:vanish/>
          </w:rPr>
          <w:fldChar w:fldCharType="begin"/>
        </w:r>
        <w:r w:rsidR="00122E08" w:rsidRPr="00122E08">
          <w:rPr>
            <w:vanish/>
          </w:rPr>
          <w:instrText xml:space="preserve"> PAGEREF _Toc40704677 \h </w:instrText>
        </w:r>
        <w:r w:rsidR="00122E08" w:rsidRPr="00122E08">
          <w:rPr>
            <w:vanish/>
          </w:rPr>
        </w:r>
        <w:r w:rsidR="00122E08" w:rsidRPr="00122E08">
          <w:rPr>
            <w:vanish/>
          </w:rPr>
          <w:fldChar w:fldCharType="separate"/>
        </w:r>
        <w:r w:rsidR="00CC53F6">
          <w:rPr>
            <w:vanish/>
          </w:rPr>
          <w:t>35</w:t>
        </w:r>
        <w:r w:rsidR="00122E08" w:rsidRPr="00122E08">
          <w:rPr>
            <w:vanish/>
          </w:rPr>
          <w:fldChar w:fldCharType="end"/>
        </w:r>
      </w:hyperlink>
    </w:p>
    <w:p w14:paraId="2388D272" w14:textId="0B0ECB3B" w:rsidR="00122E08" w:rsidRDefault="00122E08">
      <w:pPr>
        <w:pStyle w:val="TOC5"/>
        <w:rPr>
          <w:rFonts w:asciiTheme="minorHAnsi" w:eastAsiaTheme="minorEastAsia" w:hAnsiTheme="minorHAnsi" w:cstheme="minorBidi"/>
          <w:sz w:val="22"/>
          <w:szCs w:val="22"/>
          <w:lang w:eastAsia="en-AU"/>
        </w:rPr>
      </w:pPr>
      <w:r>
        <w:tab/>
      </w:r>
      <w:hyperlink w:anchor="_Toc40704678" w:history="1">
        <w:r w:rsidRPr="00D2684B">
          <w:t>48</w:t>
        </w:r>
        <w:r>
          <w:rPr>
            <w:rFonts w:asciiTheme="minorHAnsi" w:eastAsiaTheme="minorEastAsia" w:hAnsiTheme="minorHAnsi" w:cstheme="minorBidi"/>
            <w:sz w:val="22"/>
            <w:szCs w:val="22"/>
            <w:lang w:eastAsia="en-AU"/>
          </w:rPr>
          <w:tab/>
        </w:r>
        <w:r w:rsidRPr="00D2684B">
          <w:t>Relationship between association and members</w:t>
        </w:r>
        <w:r>
          <w:tab/>
        </w:r>
        <w:r>
          <w:fldChar w:fldCharType="begin"/>
        </w:r>
        <w:r>
          <w:instrText xml:space="preserve"> PAGEREF _Toc40704678 \h </w:instrText>
        </w:r>
        <w:r>
          <w:fldChar w:fldCharType="separate"/>
        </w:r>
        <w:r w:rsidR="00CC53F6">
          <w:t>35</w:t>
        </w:r>
        <w:r>
          <w:fldChar w:fldCharType="end"/>
        </w:r>
      </w:hyperlink>
    </w:p>
    <w:p w14:paraId="52FE246C" w14:textId="12302DA4" w:rsidR="00122E08" w:rsidRDefault="00122E08">
      <w:pPr>
        <w:pStyle w:val="TOC5"/>
        <w:rPr>
          <w:rFonts w:asciiTheme="minorHAnsi" w:eastAsiaTheme="minorEastAsia" w:hAnsiTheme="minorHAnsi" w:cstheme="minorBidi"/>
          <w:sz w:val="22"/>
          <w:szCs w:val="22"/>
          <w:lang w:eastAsia="en-AU"/>
        </w:rPr>
      </w:pPr>
      <w:r>
        <w:tab/>
      </w:r>
      <w:hyperlink w:anchor="_Toc40704679" w:history="1">
        <w:r w:rsidRPr="00D2684B">
          <w:t>49</w:t>
        </w:r>
        <w:r>
          <w:rPr>
            <w:rFonts w:asciiTheme="minorHAnsi" w:eastAsiaTheme="minorEastAsia" w:hAnsiTheme="minorHAnsi" w:cstheme="minorBidi"/>
            <w:sz w:val="22"/>
            <w:szCs w:val="22"/>
            <w:lang w:eastAsia="en-AU"/>
          </w:rPr>
          <w:tab/>
        </w:r>
        <w:r w:rsidRPr="00D2684B">
          <w:t>Court’s jurisdiction</w:t>
        </w:r>
        <w:r>
          <w:tab/>
        </w:r>
        <w:r>
          <w:fldChar w:fldCharType="begin"/>
        </w:r>
        <w:r>
          <w:instrText xml:space="preserve"> PAGEREF _Toc40704679 \h </w:instrText>
        </w:r>
        <w:r>
          <w:fldChar w:fldCharType="separate"/>
        </w:r>
        <w:r w:rsidR="00CC53F6">
          <w:t>35</w:t>
        </w:r>
        <w:r>
          <w:fldChar w:fldCharType="end"/>
        </w:r>
      </w:hyperlink>
    </w:p>
    <w:p w14:paraId="7AC8283C" w14:textId="4CF3E3F6" w:rsidR="00122E08" w:rsidRDefault="00122E08">
      <w:pPr>
        <w:pStyle w:val="TOC5"/>
        <w:rPr>
          <w:rFonts w:asciiTheme="minorHAnsi" w:eastAsiaTheme="minorEastAsia" w:hAnsiTheme="minorHAnsi" w:cstheme="minorBidi"/>
          <w:sz w:val="22"/>
          <w:szCs w:val="22"/>
          <w:lang w:eastAsia="en-AU"/>
        </w:rPr>
      </w:pPr>
      <w:r>
        <w:tab/>
      </w:r>
      <w:hyperlink w:anchor="_Toc40704680" w:history="1">
        <w:r w:rsidRPr="00D2684B">
          <w:t>50</w:t>
        </w:r>
        <w:r>
          <w:rPr>
            <w:rFonts w:asciiTheme="minorHAnsi" w:eastAsiaTheme="minorEastAsia" w:hAnsiTheme="minorHAnsi" w:cstheme="minorBidi"/>
            <w:sz w:val="22"/>
            <w:szCs w:val="22"/>
            <w:lang w:eastAsia="en-AU"/>
          </w:rPr>
          <w:tab/>
        </w:r>
        <w:r w:rsidRPr="00D2684B">
          <w:t>Rules of natural justice</w:t>
        </w:r>
        <w:r>
          <w:tab/>
        </w:r>
        <w:r>
          <w:fldChar w:fldCharType="begin"/>
        </w:r>
        <w:r>
          <w:instrText xml:space="preserve"> PAGEREF _Toc40704680 \h </w:instrText>
        </w:r>
        <w:r>
          <w:fldChar w:fldCharType="separate"/>
        </w:r>
        <w:r w:rsidR="00CC53F6">
          <w:t>35</w:t>
        </w:r>
        <w:r>
          <w:fldChar w:fldCharType="end"/>
        </w:r>
      </w:hyperlink>
    </w:p>
    <w:p w14:paraId="6BBC804D" w14:textId="38ADF0CE" w:rsidR="00122E08" w:rsidRDefault="00122E08">
      <w:pPr>
        <w:pStyle w:val="TOC5"/>
        <w:rPr>
          <w:rFonts w:asciiTheme="minorHAnsi" w:eastAsiaTheme="minorEastAsia" w:hAnsiTheme="minorHAnsi" w:cstheme="minorBidi"/>
          <w:sz w:val="22"/>
          <w:szCs w:val="22"/>
          <w:lang w:eastAsia="en-AU"/>
        </w:rPr>
      </w:pPr>
      <w:r>
        <w:tab/>
      </w:r>
      <w:hyperlink w:anchor="_Toc40704681" w:history="1">
        <w:r w:rsidRPr="00D2684B">
          <w:t>51</w:t>
        </w:r>
        <w:r>
          <w:rPr>
            <w:rFonts w:asciiTheme="minorHAnsi" w:eastAsiaTheme="minorEastAsia" w:hAnsiTheme="minorHAnsi" w:cstheme="minorBidi"/>
            <w:sz w:val="22"/>
            <w:szCs w:val="22"/>
            <w:lang w:eastAsia="en-AU"/>
          </w:rPr>
          <w:tab/>
        </w:r>
        <w:r w:rsidRPr="00D2684B">
          <w:t>Liability of officers and members</w:t>
        </w:r>
        <w:r>
          <w:tab/>
        </w:r>
        <w:r>
          <w:fldChar w:fldCharType="begin"/>
        </w:r>
        <w:r>
          <w:instrText xml:space="preserve"> PAGEREF _Toc40704681 \h </w:instrText>
        </w:r>
        <w:r>
          <w:fldChar w:fldCharType="separate"/>
        </w:r>
        <w:r w:rsidR="00CC53F6">
          <w:t>35</w:t>
        </w:r>
        <w:r>
          <w:fldChar w:fldCharType="end"/>
        </w:r>
      </w:hyperlink>
    </w:p>
    <w:p w14:paraId="39930994" w14:textId="718AF937" w:rsidR="00122E08" w:rsidRDefault="00122E08">
      <w:pPr>
        <w:pStyle w:val="TOC5"/>
        <w:rPr>
          <w:rFonts w:asciiTheme="minorHAnsi" w:eastAsiaTheme="minorEastAsia" w:hAnsiTheme="minorHAnsi" w:cstheme="minorBidi"/>
          <w:sz w:val="22"/>
          <w:szCs w:val="22"/>
          <w:lang w:eastAsia="en-AU"/>
        </w:rPr>
      </w:pPr>
      <w:r>
        <w:tab/>
      </w:r>
      <w:hyperlink w:anchor="_Toc40704682" w:history="1">
        <w:r w:rsidRPr="00D2684B">
          <w:t>52</w:t>
        </w:r>
        <w:r>
          <w:rPr>
            <w:rFonts w:asciiTheme="minorHAnsi" w:eastAsiaTheme="minorEastAsia" w:hAnsiTheme="minorHAnsi" w:cstheme="minorBidi"/>
            <w:sz w:val="22"/>
            <w:szCs w:val="22"/>
            <w:lang w:eastAsia="en-AU"/>
          </w:rPr>
          <w:tab/>
        </w:r>
        <w:r w:rsidRPr="00D2684B">
          <w:t>Property rights</w:t>
        </w:r>
        <w:r>
          <w:tab/>
        </w:r>
        <w:r>
          <w:fldChar w:fldCharType="begin"/>
        </w:r>
        <w:r>
          <w:instrText xml:space="preserve"> PAGEREF _Toc40704682 \h </w:instrText>
        </w:r>
        <w:r>
          <w:fldChar w:fldCharType="separate"/>
        </w:r>
        <w:r w:rsidR="00CC53F6">
          <w:t>36</w:t>
        </w:r>
        <w:r>
          <w:fldChar w:fldCharType="end"/>
        </w:r>
      </w:hyperlink>
    </w:p>
    <w:p w14:paraId="58E33321" w14:textId="60D66008" w:rsidR="00122E08" w:rsidRDefault="00122E08">
      <w:pPr>
        <w:pStyle w:val="TOC5"/>
        <w:rPr>
          <w:rFonts w:asciiTheme="minorHAnsi" w:eastAsiaTheme="minorEastAsia" w:hAnsiTheme="minorHAnsi" w:cstheme="minorBidi"/>
          <w:sz w:val="22"/>
          <w:szCs w:val="22"/>
          <w:lang w:eastAsia="en-AU"/>
        </w:rPr>
      </w:pPr>
      <w:r>
        <w:tab/>
      </w:r>
      <w:hyperlink w:anchor="_Toc40704683" w:history="1">
        <w:r w:rsidRPr="00D2684B">
          <w:t>53</w:t>
        </w:r>
        <w:r>
          <w:rPr>
            <w:rFonts w:asciiTheme="minorHAnsi" w:eastAsiaTheme="minorEastAsia" w:hAnsiTheme="minorHAnsi" w:cstheme="minorBidi"/>
            <w:sz w:val="22"/>
            <w:szCs w:val="22"/>
            <w:lang w:eastAsia="en-AU"/>
          </w:rPr>
          <w:tab/>
        </w:r>
        <w:r w:rsidRPr="00D2684B">
          <w:t>Enforcement of rights</w:t>
        </w:r>
        <w:r>
          <w:tab/>
        </w:r>
        <w:r>
          <w:fldChar w:fldCharType="begin"/>
        </w:r>
        <w:r>
          <w:instrText xml:space="preserve"> PAGEREF _Toc40704683 \h </w:instrText>
        </w:r>
        <w:r>
          <w:fldChar w:fldCharType="separate"/>
        </w:r>
        <w:r w:rsidR="00CC53F6">
          <w:t>36</w:t>
        </w:r>
        <w:r>
          <w:fldChar w:fldCharType="end"/>
        </w:r>
      </w:hyperlink>
    </w:p>
    <w:p w14:paraId="1F2D53F4" w14:textId="2616A633" w:rsidR="00122E08" w:rsidRDefault="0072186B">
      <w:pPr>
        <w:pStyle w:val="TOC3"/>
        <w:rPr>
          <w:rFonts w:asciiTheme="minorHAnsi" w:eastAsiaTheme="minorEastAsia" w:hAnsiTheme="minorHAnsi" w:cstheme="minorBidi"/>
          <w:b w:val="0"/>
          <w:sz w:val="22"/>
          <w:szCs w:val="22"/>
          <w:lang w:eastAsia="en-AU"/>
        </w:rPr>
      </w:pPr>
      <w:hyperlink w:anchor="_Toc40704684" w:history="1">
        <w:r w:rsidR="00122E08" w:rsidRPr="00D2684B">
          <w:t>Division 3.8</w:t>
        </w:r>
        <w:r w:rsidR="00122E08">
          <w:rPr>
            <w:rFonts w:asciiTheme="minorHAnsi" w:eastAsiaTheme="minorEastAsia" w:hAnsiTheme="minorHAnsi" w:cstheme="minorBidi"/>
            <w:b w:val="0"/>
            <w:sz w:val="22"/>
            <w:szCs w:val="22"/>
            <w:lang w:eastAsia="en-AU"/>
          </w:rPr>
          <w:tab/>
        </w:r>
        <w:r w:rsidR="00122E08" w:rsidRPr="00D2684B">
          <w:t>Miscellaneous</w:t>
        </w:r>
        <w:r w:rsidR="00122E08" w:rsidRPr="00122E08">
          <w:rPr>
            <w:vanish/>
          </w:rPr>
          <w:tab/>
        </w:r>
        <w:r w:rsidR="00122E08" w:rsidRPr="00122E08">
          <w:rPr>
            <w:vanish/>
          </w:rPr>
          <w:fldChar w:fldCharType="begin"/>
        </w:r>
        <w:r w:rsidR="00122E08" w:rsidRPr="00122E08">
          <w:rPr>
            <w:vanish/>
          </w:rPr>
          <w:instrText xml:space="preserve"> PAGEREF _Toc40704684 \h </w:instrText>
        </w:r>
        <w:r w:rsidR="00122E08" w:rsidRPr="00122E08">
          <w:rPr>
            <w:vanish/>
          </w:rPr>
        </w:r>
        <w:r w:rsidR="00122E08" w:rsidRPr="00122E08">
          <w:rPr>
            <w:vanish/>
          </w:rPr>
          <w:fldChar w:fldCharType="separate"/>
        </w:r>
        <w:r w:rsidR="00CC53F6">
          <w:rPr>
            <w:vanish/>
          </w:rPr>
          <w:t>36</w:t>
        </w:r>
        <w:r w:rsidR="00122E08" w:rsidRPr="00122E08">
          <w:rPr>
            <w:vanish/>
          </w:rPr>
          <w:fldChar w:fldCharType="end"/>
        </w:r>
      </w:hyperlink>
    </w:p>
    <w:p w14:paraId="28FA7EC0" w14:textId="2479516D" w:rsidR="00122E08" w:rsidRDefault="00122E08">
      <w:pPr>
        <w:pStyle w:val="TOC5"/>
        <w:rPr>
          <w:rFonts w:asciiTheme="minorHAnsi" w:eastAsiaTheme="minorEastAsia" w:hAnsiTheme="minorHAnsi" w:cstheme="minorBidi"/>
          <w:sz w:val="22"/>
          <w:szCs w:val="22"/>
          <w:lang w:eastAsia="en-AU"/>
        </w:rPr>
      </w:pPr>
      <w:r>
        <w:tab/>
      </w:r>
      <w:hyperlink w:anchor="_Toc40704685" w:history="1">
        <w:r w:rsidRPr="00D2684B">
          <w:t>54</w:t>
        </w:r>
        <w:r>
          <w:rPr>
            <w:rFonts w:asciiTheme="minorHAnsi" w:eastAsiaTheme="minorEastAsia" w:hAnsiTheme="minorHAnsi" w:cstheme="minorBidi"/>
            <w:sz w:val="22"/>
            <w:szCs w:val="22"/>
            <w:lang w:eastAsia="en-AU"/>
          </w:rPr>
          <w:tab/>
        </w:r>
        <w:r w:rsidRPr="00D2684B">
          <w:t>Disposal of trust property</w:t>
        </w:r>
        <w:r>
          <w:tab/>
        </w:r>
        <w:r>
          <w:fldChar w:fldCharType="begin"/>
        </w:r>
        <w:r>
          <w:instrText xml:space="preserve"> PAGEREF _Toc40704685 \h </w:instrText>
        </w:r>
        <w:r>
          <w:fldChar w:fldCharType="separate"/>
        </w:r>
        <w:r w:rsidR="00CC53F6">
          <w:t>36</w:t>
        </w:r>
        <w:r>
          <w:fldChar w:fldCharType="end"/>
        </w:r>
      </w:hyperlink>
    </w:p>
    <w:p w14:paraId="2CDD4DB0" w14:textId="696DB167" w:rsidR="00122E08" w:rsidRDefault="00122E08">
      <w:pPr>
        <w:pStyle w:val="TOC5"/>
        <w:rPr>
          <w:rFonts w:asciiTheme="minorHAnsi" w:eastAsiaTheme="minorEastAsia" w:hAnsiTheme="minorHAnsi" w:cstheme="minorBidi"/>
          <w:sz w:val="22"/>
          <w:szCs w:val="22"/>
          <w:lang w:eastAsia="en-AU"/>
        </w:rPr>
      </w:pPr>
      <w:r>
        <w:tab/>
      </w:r>
      <w:hyperlink w:anchor="_Toc40704686" w:history="1">
        <w:r w:rsidRPr="00D2684B">
          <w:t>55</w:t>
        </w:r>
        <w:r>
          <w:rPr>
            <w:rFonts w:asciiTheme="minorHAnsi" w:eastAsiaTheme="minorEastAsia" w:hAnsiTheme="minorHAnsi" w:cstheme="minorBidi"/>
            <w:sz w:val="22"/>
            <w:szCs w:val="22"/>
            <w:lang w:eastAsia="en-AU"/>
          </w:rPr>
          <w:tab/>
        </w:r>
        <w:r w:rsidRPr="00D2684B">
          <w:t>Authentication and execution of documents</w:t>
        </w:r>
        <w:r>
          <w:tab/>
        </w:r>
        <w:r>
          <w:fldChar w:fldCharType="begin"/>
        </w:r>
        <w:r>
          <w:instrText xml:space="preserve"> PAGEREF _Toc40704686 \h </w:instrText>
        </w:r>
        <w:r>
          <w:fldChar w:fldCharType="separate"/>
        </w:r>
        <w:r w:rsidR="00CC53F6">
          <w:t>37</w:t>
        </w:r>
        <w:r>
          <w:fldChar w:fldCharType="end"/>
        </w:r>
      </w:hyperlink>
    </w:p>
    <w:p w14:paraId="40FA2CC8" w14:textId="587F7883" w:rsidR="00122E08" w:rsidRDefault="00122E08">
      <w:pPr>
        <w:pStyle w:val="TOC5"/>
        <w:rPr>
          <w:rFonts w:asciiTheme="minorHAnsi" w:eastAsiaTheme="minorEastAsia" w:hAnsiTheme="minorHAnsi" w:cstheme="minorBidi"/>
          <w:sz w:val="22"/>
          <w:szCs w:val="22"/>
          <w:lang w:eastAsia="en-AU"/>
        </w:rPr>
      </w:pPr>
      <w:r>
        <w:tab/>
      </w:r>
      <w:hyperlink w:anchor="_Toc40704687" w:history="1">
        <w:r w:rsidRPr="00D2684B">
          <w:t>56</w:t>
        </w:r>
        <w:r>
          <w:rPr>
            <w:rFonts w:asciiTheme="minorHAnsi" w:eastAsiaTheme="minorEastAsia" w:hAnsiTheme="minorHAnsi" w:cstheme="minorBidi"/>
            <w:sz w:val="22"/>
            <w:szCs w:val="22"/>
            <w:lang w:eastAsia="en-AU"/>
          </w:rPr>
          <w:tab/>
        </w:r>
        <w:r w:rsidRPr="00D2684B">
          <w:t>Validity of documents executed under common seal</w:t>
        </w:r>
        <w:r>
          <w:tab/>
        </w:r>
        <w:r>
          <w:fldChar w:fldCharType="begin"/>
        </w:r>
        <w:r>
          <w:instrText xml:space="preserve"> PAGEREF _Toc40704687 \h </w:instrText>
        </w:r>
        <w:r>
          <w:fldChar w:fldCharType="separate"/>
        </w:r>
        <w:r w:rsidR="00CC53F6">
          <w:t>38</w:t>
        </w:r>
        <w:r>
          <w:fldChar w:fldCharType="end"/>
        </w:r>
      </w:hyperlink>
    </w:p>
    <w:p w14:paraId="5894D84F" w14:textId="731FA026" w:rsidR="00122E08" w:rsidRDefault="0072186B">
      <w:pPr>
        <w:pStyle w:val="TOC2"/>
        <w:rPr>
          <w:rFonts w:asciiTheme="minorHAnsi" w:eastAsiaTheme="minorEastAsia" w:hAnsiTheme="minorHAnsi" w:cstheme="minorBidi"/>
          <w:b w:val="0"/>
          <w:sz w:val="22"/>
          <w:szCs w:val="22"/>
          <w:lang w:eastAsia="en-AU"/>
        </w:rPr>
      </w:pPr>
      <w:hyperlink w:anchor="_Toc40704688" w:history="1">
        <w:r w:rsidR="00122E08" w:rsidRPr="00D2684B">
          <w:t>Part 4</w:t>
        </w:r>
        <w:r w:rsidR="00122E08">
          <w:rPr>
            <w:rFonts w:asciiTheme="minorHAnsi" w:eastAsiaTheme="minorEastAsia" w:hAnsiTheme="minorHAnsi" w:cstheme="minorBidi"/>
            <w:b w:val="0"/>
            <w:sz w:val="22"/>
            <w:szCs w:val="22"/>
            <w:lang w:eastAsia="en-AU"/>
          </w:rPr>
          <w:tab/>
        </w:r>
        <w:r w:rsidR="00122E08" w:rsidRPr="00D2684B">
          <w:t>Management</w:t>
        </w:r>
        <w:r w:rsidR="00122E08" w:rsidRPr="00122E08">
          <w:rPr>
            <w:vanish/>
          </w:rPr>
          <w:tab/>
        </w:r>
        <w:r w:rsidR="00122E08" w:rsidRPr="00122E08">
          <w:rPr>
            <w:vanish/>
          </w:rPr>
          <w:fldChar w:fldCharType="begin"/>
        </w:r>
        <w:r w:rsidR="00122E08" w:rsidRPr="00122E08">
          <w:rPr>
            <w:vanish/>
          </w:rPr>
          <w:instrText xml:space="preserve"> PAGEREF _Toc40704688 \h </w:instrText>
        </w:r>
        <w:r w:rsidR="00122E08" w:rsidRPr="00122E08">
          <w:rPr>
            <w:vanish/>
          </w:rPr>
        </w:r>
        <w:r w:rsidR="00122E08" w:rsidRPr="00122E08">
          <w:rPr>
            <w:vanish/>
          </w:rPr>
          <w:fldChar w:fldCharType="separate"/>
        </w:r>
        <w:r w:rsidR="00CC53F6">
          <w:rPr>
            <w:vanish/>
          </w:rPr>
          <w:t>39</w:t>
        </w:r>
        <w:r w:rsidR="00122E08" w:rsidRPr="00122E08">
          <w:rPr>
            <w:vanish/>
          </w:rPr>
          <w:fldChar w:fldCharType="end"/>
        </w:r>
      </w:hyperlink>
    </w:p>
    <w:p w14:paraId="613B3EDD" w14:textId="235ED0A9" w:rsidR="00122E08" w:rsidRDefault="0072186B">
      <w:pPr>
        <w:pStyle w:val="TOC3"/>
        <w:rPr>
          <w:rFonts w:asciiTheme="minorHAnsi" w:eastAsiaTheme="minorEastAsia" w:hAnsiTheme="minorHAnsi" w:cstheme="minorBidi"/>
          <w:b w:val="0"/>
          <w:sz w:val="22"/>
          <w:szCs w:val="22"/>
          <w:lang w:eastAsia="en-AU"/>
        </w:rPr>
      </w:pPr>
      <w:hyperlink w:anchor="_Toc40704689" w:history="1">
        <w:r w:rsidR="00122E08" w:rsidRPr="00D2684B">
          <w:t>Division 4.1</w:t>
        </w:r>
        <w:r w:rsidR="00122E08">
          <w:rPr>
            <w:rFonts w:asciiTheme="minorHAnsi" w:eastAsiaTheme="minorEastAsia" w:hAnsiTheme="minorHAnsi" w:cstheme="minorBidi"/>
            <w:b w:val="0"/>
            <w:sz w:val="22"/>
            <w:szCs w:val="22"/>
            <w:lang w:eastAsia="en-AU"/>
          </w:rPr>
          <w:tab/>
        </w:r>
        <w:r w:rsidR="00122E08" w:rsidRPr="00D2684B">
          <w:t>Appointment of public officer and committee</w:t>
        </w:r>
        <w:r w:rsidR="00122E08" w:rsidRPr="00122E08">
          <w:rPr>
            <w:vanish/>
          </w:rPr>
          <w:tab/>
        </w:r>
        <w:r w:rsidR="00122E08" w:rsidRPr="00122E08">
          <w:rPr>
            <w:vanish/>
          </w:rPr>
          <w:fldChar w:fldCharType="begin"/>
        </w:r>
        <w:r w:rsidR="00122E08" w:rsidRPr="00122E08">
          <w:rPr>
            <w:vanish/>
          </w:rPr>
          <w:instrText xml:space="preserve"> PAGEREF _Toc40704689 \h </w:instrText>
        </w:r>
        <w:r w:rsidR="00122E08" w:rsidRPr="00122E08">
          <w:rPr>
            <w:vanish/>
          </w:rPr>
        </w:r>
        <w:r w:rsidR="00122E08" w:rsidRPr="00122E08">
          <w:rPr>
            <w:vanish/>
          </w:rPr>
          <w:fldChar w:fldCharType="separate"/>
        </w:r>
        <w:r w:rsidR="00CC53F6">
          <w:rPr>
            <w:vanish/>
          </w:rPr>
          <w:t>39</w:t>
        </w:r>
        <w:r w:rsidR="00122E08" w:rsidRPr="00122E08">
          <w:rPr>
            <w:vanish/>
          </w:rPr>
          <w:fldChar w:fldCharType="end"/>
        </w:r>
      </w:hyperlink>
    </w:p>
    <w:p w14:paraId="38E7A144" w14:textId="4674E862" w:rsidR="00122E08" w:rsidRDefault="00122E08">
      <w:pPr>
        <w:pStyle w:val="TOC5"/>
        <w:rPr>
          <w:rFonts w:asciiTheme="minorHAnsi" w:eastAsiaTheme="minorEastAsia" w:hAnsiTheme="minorHAnsi" w:cstheme="minorBidi"/>
          <w:sz w:val="22"/>
          <w:szCs w:val="22"/>
          <w:lang w:eastAsia="en-AU"/>
        </w:rPr>
      </w:pPr>
      <w:r>
        <w:tab/>
      </w:r>
      <w:hyperlink w:anchor="_Toc40704690" w:history="1">
        <w:r w:rsidRPr="00D2684B">
          <w:t>57</w:t>
        </w:r>
        <w:r>
          <w:rPr>
            <w:rFonts w:asciiTheme="minorHAnsi" w:eastAsiaTheme="minorEastAsia" w:hAnsiTheme="minorHAnsi" w:cstheme="minorBidi"/>
            <w:sz w:val="22"/>
            <w:szCs w:val="22"/>
            <w:lang w:eastAsia="en-AU"/>
          </w:rPr>
          <w:tab/>
        </w:r>
        <w:r w:rsidRPr="00D2684B">
          <w:t>Public officer</w:t>
        </w:r>
        <w:r>
          <w:tab/>
        </w:r>
        <w:r>
          <w:fldChar w:fldCharType="begin"/>
        </w:r>
        <w:r>
          <w:instrText xml:space="preserve"> PAGEREF _Toc40704690 \h </w:instrText>
        </w:r>
        <w:r>
          <w:fldChar w:fldCharType="separate"/>
        </w:r>
        <w:r w:rsidR="00CC53F6">
          <w:t>39</w:t>
        </w:r>
        <w:r>
          <w:fldChar w:fldCharType="end"/>
        </w:r>
      </w:hyperlink>
    </w:p>
    <w:p w14:paraId="292286A5" w14:textId="0B7A4794" w:rsidR="00122E08" w:rsidRDefault="00122E08">
      <w:pPr>
        <w:pStyle w:val="TOC5"/>
        <w:rPr>
          <w:rFonts w:asciiTheme="minorHAnsi" w:eastAsiaTheme="minorEastAsia" w:hAnsiTheme="minorHAnsi" w:cstheme="minorBidi"/>
          <w:sz w:val="22"/>
          <w:szCs w:val="22"/>
          <w:lang w:eastAsia="en-AU"/>
        </w:rPr>
      </w:pPr>
      <w:r>
        <w:tab/>
      </w:r>
      <w:hyperlink w:anchor="_Toc40704691" w:history="1">
        <w:r w:rsidRPr="00D2684B">
          <w:t>58</w:t>
        </w:r>
        <w:r>
          <w:rPr>
            <w:rFonts w:asciiTheme="minorHAnsi" w:eastAsiaTheme="minorEastAsia" w:hAnsiTheme="minorHAnsi" w:cstheme="minorBidi"/>
            <w:sz w:val="22"/>
            <w:szCs w:val="22"/>
            <w:lang w:eastAsia="en-AU"/>
          </w:rPr>
          <w:tab/>
        </w:r>
        <w:r w:rsidRPr="00D2684B">
          <w:t>Inaugural public officer</w:t>
        </w:r>
        <w:r>
          <w:tab/>
        </w:r>
        <w:r>
          <w:fldChar w:fldCharType="begin"/>
        </w:r>
        <w:r>
          <w:instrText xml:space="preserve"> PAGEREF _Toc40704691 \h </w:instrText>
        </w:r>
        <w:r>
          <w:fldChar w:fldCharType="separate"/>
        </w:r>
        <w:r w:rsidR="00CC53F6">
          <w:t>39</w:t>
        </w:r>
        <w:r>
          <w:fldChar w:fldCharType="end"/>
        </w:r>
      </w:hyperlink>
    </w:p>
    <w:p w14:paraId="2C9432B9" w14:textId="58374E92" w:rsidR="00122E08" w:rsidRDefault="00122E08">
      <w:pPr>
        <w:pStyle w:val="TOC5"/>
        <w:rPr>
          <w:rFonts w:asciiTheme="minorHAnsi" w:eastAsiaTheme="minorEastAsia" w:hAnsiTheme="minorHAnsi" w:cstheme="minorBidi"/>
          <w:sz w:val="22"/>
          <w:szCs w:val="22"/>
          <w:lang w:eastAsia="en-AU"/>
        </w:rPr>
      </w:pPr>
      <w:r>
        <w:tab/>
      </w:r>
      <w:hyperlink w:anchor="_Toc40704692" w:history="1">
        <w:r w:rsidRPr="00D2684B">
          <w:t>59</w:t>
        </w:r>
        <w:r>
          <w:rPr>
            <w:rFonts w:asciiTheme="minorHAnsi" w:eastAsiaTheme="minorEastAsia" w:hAnsiTheme="minorHAnsi" w:cstheme="minorBidi"/>
            <w:sz w:val="22"/>
            <w:szCs w:val="22"/>
            <w:lang w:eastAsia="en-AU"/>
          </w:rPr>
          <w:tab/>
        </w:r>
        <w:r w:rsidRPr="00D2684B">
          <w:t>Notice of public officer’s appointment or change of address</w:t>
        </w:r>
        <w:r>
          <w:tab/>
        </w:r>
        <w:r>
          <w:fldChar w:fldCharType="begin"/>
        </w:r>
        <w:r>
          <w:instrText xml:space="preserve"> PAGEREF _Toc40704692 \h </w:instrText>
        </w:r>
        <w:r>
          <w:fldChar w:fldCharType="separate"/>
        </w:r>
        <w:r w:rsidR="00CC53F6">
          <w:t>40</w:t>
        </w:r>
        <w:r>
          <w:fldChar w:fldCharType="end"/>
        </w:r>
      </w:hyperlink>
    </w:p>
    <w:p w14:paraId="4C6AA152" w14:textId="5C1A0788" w:rsidR="00122E08" w:rsidRDefault="00122E08">
      <w:pPr>
        <w:pStyle w:val="TOC5"/>
        <w:rPr>
          <w:rFonts w:asciiTheme="minorHAnsi" w:eastAsiaTheme="minorEastAsia" w:hAnsiTheme="minorHAnsi" w:cstheme="minorBidi"/>
          <w:sz w:val="22"/>
          <w:szCs w:val="22"/>
          <w:lang w:eastAsia="en-AU"/>
        </w:rPr>
      </w:pPr>
      <w:r>
        <w:tab/>
      </w:r>
      <w:hyperlink w:anchor="_Toc40704693" w:history="1">
        <w:r w:rsidRPr="00D2684B">
          <w:t>60</w:t>
        </w:r>
        <w:r>
          <w:rPr>
            <w:rFonts w:asciiTheme="minorHAnsi" w:eastAsiaTheme="minorEastAsia" w:hAnsiTheme="minorHAnsi" w:cstheme="minorBidi"/>
            <w:sz w:val="22"/>
            <w:szCs w:val="22"/>
            <w:lang w:eastAsia="en-AU"/>
          </w:rPr>
          <w:tab/>
        </w:r>
        <w:r w:rsidRPr="00D2684B">
          <w:t>Committee</w:t>
        </w:r>
        <w:r>
          <w:tab/>
        </w:r>
        <w:r>
          <w:fldChar w:fldCharType="begin"/>
        </w:r>
        <w:r>
          <w:instrText xml:space="preserve"> PAGEREF _Toc40704693 \h </w:instrText>
        </w:r>
        <w:r>
          <w:fldChar w:fldCharType="separate"/>
        </w:r>
        <w:r w:rsidR="00CC53F6">
          <w:t>40</w:t>
        </w:r>
        <w:r>
          <w:fldChar w:fldCharType="end"/>
        </w:r>
      </w:hyperlink>
    </w:p>
    <w:p w14:paraId="31BBB6E2" w14:textId="4440D35F" w:rsidR="00122E08" w:rsidRDefault="00122E08">
      <w:pPr>
        <w:pStyle w:val="TOC5"/>
        <w:rPr>
          <w:rFonts w:asciiTheme="minorHAnsi" w:eastAsiaTheme="minorEastAsia" w:hAnsiTheme="minorHAnsi" w:cstheme="minorBidi"/>
          <w:sz w:val="22"/>
          <w:szCs w:val="22"/>
          <w:lang w:eastAsia="en-AU"/>
        </w:rPr>
      </w:pPr>
      <w:r>
        <w:tab/>
      </w:r>
      <w:hyperlink w:anchor="_Toc40704694" w:history="1">
        <w:r w:rsidRPr="00D2684B">
          <w:t>61</w:t>
        </w:r>
        <w:r>
          <w:rPr>
            <w:rFonts w:asciiTheme="minorHAnsi" w:eastAsiaTheme="minorEastAsia" w:hAnsiTheme="minorHAnsi" w:cstheme="minorBidi"/>
            <w:sz w:val="22"/>
            <w:szCs w:val="22"/>
            <w:lang w:eastAsia="en-AU"/>
          </w:rPr>
          <w:tab/>
        </w:r>
        <w:r w:rsidRPr="00D2684B">
          <w:t>Inaugural committee</w:t>
        </w:r>
        <w:r>
          <w:tab/>
        </w:r>
        <w:r>
          <w:fldChar w:fldCharType="begin"/>
        </w:r>
        <w:r>
          <w:instrText xml:space="preserve"> PAGEREF _Toc40704694 \h </w:instrText>
        </w:r>
        <w:r>
          <w:fldChar w:fldCharType="separate"/>
        </w:r>
        <w:r w:rsidR="00CC53F6">
          <w:t>41</w:t>
        </w:r>
        <w:r>
          <w:fldChar w:fldCharType="end"/>
        </w:r>
      </w:hyperlink>
    </w:p>
    <w:p w14:paraId="0963CBC1" w14:textId="7DC77884" w:rsidR="00122E08" w:rsidRDefault="00122E08">
      <w:pPr>
        <w:pStyle w:val="TOC5"/>
        <w:rPr>
          <w:rFonts w:asciiTheme="minorHAnsi" w:eastAsiaTheme="minorEastAsia" w:hAnsiTheme="minorHAnsi" w:cstheme="minorBidi"/>
          <w:sz w:val="22"/>
          <w:szCs w:val="22"/>
          <w:lang w:eastAsia="en-AU"/>
        </w:rPr>
      </w:pPr>
      <w:r>
        <w:tab/>
      </w:r>
      <w:hyperlink w:anchor="_Toc40704695" w:history="1">
        <w:r w:rsidRPr="00D2684B">
          <w:t>62</w:t>
        </w:r>
        <w:r>
          <w:rPr>
            <w:rFonts w:asciiTheme="minorHAnsi" w:eastAsiaTheme="minorEastAsia" w:hAnsiTheme="minorHAnsi" w:cstheme="minorBidi"/>
            <w:sz w:val="22"/>
            <w:szCs w:val="22"/>
            <w:lang w:eastAsia="en-AU"/>
          </w:rPr>
          <w:tab/>
        </w:r>
        <w:r w:rsidRPr="00D2684B">
          <w:t>Notice of changes in committee</w:t>
        </w:r>
        <w:r>
          <w:tab/>
        </w:r>
        <w:r>
          <w:fldChar w:fldCharType="begin"/>
        </w:r>
        <w:r>
          <w:instrText xml:space="preserve"> PAGEREF _Toc40704695 \h </w:instrText>
        </w:r>
        <w:r>
          <w:fldChar w:fldCharType="separate"/>
        </w:r>
        <w:r w:rsidR="00CC53F6">
          <w:t>41</w:t>
        </w:r>
        <w:r>
          <w:fldChar w:fldCharType="end"/>
        </w:r>
      </w:hyperlink>
    </w:p>
    <w:p w14:paraId="548C61CF" w14:textId="34A42507" w:rsidR="00122E08" w:rsidRDefault="00122E08">
      <w:pPr>
        <w:pStyle w:val="TOC5"/>
        <w:rPr>
          <w:rFonts w:asciiTheme="minorHAnsi" w:eastAsiaTheme="minorEastAsia" w:hAnsiTheme="minorHAnsi" w:cstheme="minorBidi"/>
          <w:sz w:val="22"/>
          <w:szCs w:val="22"/>
          <w:lang w:eastAsia="en-AU"/>
        </w:rPr>
      </w:pPr>
      <w:r>
        <w:tab/>
      </w:r>
      <w:hyperlink w:anchor="_Toc40704696" w:history="1">
        <w:r w:rsidRPr="00D2684B">
          <w:t>63</w:t>
        </w:r>
        <w:r>
          <w:rPr>
            <w:rFonts w:asciiTheme="minorHAnsi" w:eastAsiaTheme="minorEastAsia" w:hAnsiTheme="minorHAnsi" w:cstheme="minorBidi"/>
            <w:sz w:val="22"/>
            <w:szCs w:val="22"/>
            <w:lang w:eastAsia="en-AU"/>
          </w:rPr>
          <w:tab/>
        </w:r>
        <w:r w:rsidRPr="00D2684B">
          <w:t>Disqualification from office––convictions or bankruptcy</w:t>
        </w:r>
        <w:r>
          <w:tab/>
        </w:r>
        <w:r>
          <w:fldChar w:fldCharType="begin"/>
        </w:r>
        <w:r>
          <w:instrText xml:space="preserve"> PAGEREF _Toc40704696 \h </w:instrText>
        </w:r>
        <w:r>
          <w:fldChar w:fldCharType="separate"/>
        </w:r>
        <w:r w:rsidR="00CC53F6">
          <w:t>42</w:t>
        </w:r>
        <w:r>
          <w:fldChar w:fldCharType="end"/>
        </w:r>
      </w:hyperlink>
    </w:p>
    <w:p w14:paraId="289132F8" w14:textId="364C1A27" w:rsidR="00122E08" w:rsidRDefault="00122E08">
      <w:pPr>
        <w:pStyle w:val="TOC5"/>
        <w:rPr>
          <w:rFonts w:asciiTheme="minorHAnsi" w:eastAsiaTheme="minorEastAsia" w:hAnsiTheme="minorHAnsi" w:cstheme="minorBidi"/>
          <w:sz w:val="22"/>
          <w:szCs w:val="22"/>
          <w:lang w:eastAsia="en-AU"/>
        </w:rPr>
      </w:pPr>
      <w:r>
        <w:tab/>
      </w:r>
      <w:hyperlink w:anchor="_Toc40704697" w:history="1">
        <w:r w:rsidRPr="00D2684B">
          <w:t>63A</w:t>
        </w:r>
        <w:r>
          <w:rPr>
            <w:rFonts w:asciiTheme="minorHAnsi" w:eastAsiaTheme="minorEastAsia" w:hAnsiTheme="minorHAnsi" w:cstheme="minorBidi"/>
            <w:sz w:val="22"/>
            <w:szCs w:val="22"/>
            <w:lang w:eastAsia="en-AU"/>
          </w:rPr>
          <w:tab/>
        </w:r>
        <w:r w:rsidRPr="00D2684B">
          <w:t>Disqualification from office––noncompliance with Act</w:t>
        </w:r>
        <w:r>
          <w:tab/>
        </w:r>
        <w:r>
          <w:fldChar w:fldCharType="begin"/>
        </w:r>
        <w:r>
          <w:instrText xml:space="preserve"> PAGEREF _Toc40704697 \h </w:instrText>
        </w:r>
        <w:r>
          <w:fldChar w:fldCharType="separate"/>
        </w:r>
        <w:r w:rsidR="00CC53F6">
          <w:t>43</w:t>
        </w:r>
        <w:r>
          <w:fldChar w:fldCharType="end"/>
        </w:r>
      </w:hyperlink>
    </w:p>
    <w:p w14:paraId="655D15BB" w14:textId="1E407C20" w:rsidR="00122E08" w:rsidRDefault="00122E08">
      <w:pPr>
        <w:pStyle w:val="TOC5"/>
        <w:rPr>
          <w:rFonts w:asciiTheme="minorHAnsi" w:eastAsiaTheme="minorEastAsia" w:hAnsiTheme="minorHAnsi" w:cstheme="minorBidi"/>
          <w:sz w:val="22"/>
          <w:szCs w:val="22"/>
          <w:lang w:eastAsia="en-AU"/>
        </w:rPr>
      </w:pPr>
      <w:r>
        <w:tab/>
      </w:r>
      <w:hyperlink w:anchor="_Toc40704698" w:history="1">
        <w:r w:rsidRPr="00D2684B">
          <w:t>63B</w:t>
        </w:r>
        <w:r>
          <w:rPr>
            <w:rFonts w:asciiTheme="minorHAnsi" w:eastAsiaTheme="minorEastAsia" w:hAnsiTheme="minorHAnsi" w:cstheme="minorBidi"/>
            <w:sz w:val="22"/>
            <w:szCs w:val="22"/>
            <w:lang w:eastAsia="en-AU"/>
          </w:rPr>
          <w:tab/>
        </w:r>
        <w:r w:rsidRPr="00D2684B">
          <w:t>Disqualification from office––disqualified under other legislation</w:t>
        </w:r>
        <w:r>
          <w:tab/>
        </w:r>
        <w:r>
          <w:fldChar w:fldCharType="begin"/>
        </w:r>
        <w:r>
          <w:instrText xml:space="preserve"> PAGEREF _Toc40704698 \h </w:instrText>
        </w:r>
        <w:r>
          <w:fldChar w:fldCharType="separate"/>
        </w:r>
        <w:r w:rsidR="00CC53F6">
          <w:t>44</w:t>
        </w:r>
        <w:r>
          <w:fldChar w:fldCharType="end"/>
        </w:r>
      </w:hyperlink>
    </w:p>
    <w:p w14:paraId="3F178545" w14:textId="58A2FF99" w:rsidR="00122E08" w:rsidRDefault="00122E08">
      <w:pPr>
        <w:pStyle w:val="TOC5"/>
        <w:rPr>
          <w:rFonts w:asciiTheme="minorHAnsi" w:eastAsiaTheme="minorEastAsia" w:hAnsiTheme="minorHAnsi" w:cstheme="minorBidi"/>
          <w:sz w:val="22"/>
          <w:szCs w:val="22"/>
          <w:lang w:eastAsia="en-AU"/>
        </w:rPr>
      </w:pPr>
      <w:r>
        <w:tab/>
      </w:r>
      <w:hyperlink w:anchor="_Toc40704699" w:history="1">
        <w:r w:rsidRPr="00D2684B">
          <w:t>64</w:t>
        </w:r>
        <w:r>
          <w:rPr>
            <w:rFonts w:asciiTheme="minorHAnsi" w:eastAsiaTheme="minorEastAsia" w:hAnsiTheme="minorHAnsi" w:cstheme="minorBidi"/>
            <w:sz w:val="22"/>
            <w:szCs w:val="22"/>
            <w:lang w:eastAsia="en-AU"/>
          </w:rPr>
          <w:tab/>
        </w:r>
        <w:r w:rsidRPr="00D2684B">
          <w:t>Vacancy in office of public officer</w:t>
        </w:r>
        <w:r>
          <w:tab/>
        </w:r>
        <w:r>
          <w:fldChar w:fldCharType="begin"/>
        </w:r>
        <w:r>
          <w:instrText xml:space="preserve"> PAGEREF _Toc40704699 \h </w:instrText>
        </w:r>
        <w:r>
          <w:fldChar w:fldCharType="separate"/>
        </w:r>
        <w:r w:rsidR="00CC53F6">
          <w:t>45</w:t>
        </w:r>
        <w:r>
          <w:fldChar w:fldCharType="end"/>
        </w:r>
      </w:hyperlink>
    </w:p>
    <w:p w14:paraId="046075D9" w14:textId="23D2B133" w:rsidR="00122E08" w:rsidRDefault="00122E08">
      <w:pPr>
        <w:pStyle w:val="TOC5"/>
        <w:rPr>
          <w:rFonts w:asciiTheme="minorHAnsi" w:eastAsiaTheme="minorEastAsia" w:hAnsiTheme="minorHAnsi" w:cstheme="minorBidi"/>
          <w:sz w:val="22"/>
          <w:szCs w:val="22"/>
          <w:lang w:eastAsia="en-AU"/>
        </w:rPr>
      </w:pPr>
      <w:r>
        <w:tab/>
      </w:r>
      <w:hyperlink w:anchor="_Toc40704700" w:history="1">
        <w:r w:rsidRPr="00D2684B">
          <w:t>64A</w:t>
        </w:r>
        <w:r>
          <w:rPr>
            <w:rFonts w:asciiTheme="minorHAnsi" w:eastAsiaTheme="minorEastAsia" w:hAnsiTheme="minorHAnsi" w:cstheme="minorBidi"/>
            <w:sz w:val="22"/>
            <w:szCs w:val="22"/>
            <w:lang w:eastAsia="en-AU"/>
          </w:rPr>
          <w:tab/>
        </w:r>
        <w:r w:rsidRPr="00D2684B">
          <w:t>Resignation of committee member</w:t>
        </w:r>
        <w:r>
          <w:tab/>
        </w:r>
        <w:r>
          <w:fldChar w:fldCharType="begin"/>
        </w:r>
        <w:r>
          <w:instrText xml:space="preserve"> PAGEREF _Toc40704700 \h </w:instrText>
        </w:r>
        <w:r>
          <w:fldChar w:fldCharType="separate"/>
        </w:r>
        <w:r w:rsidR="00CC53F6">
          <w:t>47</w:t>
        </w:r>
        <w:r>
          <w:fldChar w:fldCharType="end"/>
        </w:r>
      </w:hyperlink>
    </w:p>
    <w:p w14:paraId="0395A7C7" w14:textId="00E4D537" w:rsidR="00122E08" w:rsidRDefault="00122E08">
      <w:pPr>
        <w:pStyle w:val="TOC5"/>
        <w:rPr>
          <w:rFonts w:asciiTheme="minorHAnsi" w:eastAsiaTheme="minorEastAsia" w:hAnsiTheme="minorHAnsi" w:cstheme="minorBidi"/>
          <w:sz w:val="22"/>
          <w:szCs w:val="22"/>
          <w:lang w:eastAsia="en-AU"/>
        </w:rPr>
      </w:pPr>
      <w:r>
        <w:tab/>
      </w:r>
      <w:hyperlink w:anchor="_Toc40704701" w:history="1">
        <w:r w:rsidRPr="00D2684B">
          <w:t>65</w:t>
        </w:r>
        <w:r>
          <w:rPr>
            <w:rFonts w:asciiTheme="minorHAnsi" w:eastAsiaTheme="minorEastAsia" w:hAnsiTheme="minorHAnsi" w:cstheme="minorBidi"/>
            <w:sz w:val="22"/>
            <w:szCs w:val="22"/>
            <w:lang w:eastAsia="en-AU"/>
          </w:rPr>
          <w:tab/>
        </w:r>
        <w:r w:rsidRPr="00D2684B">
          <w:t>Disclosure of material personal interest</w:t>
        </w:r>
        <w:r>
          <w:tab/>
        </w:r>
        <w:r>
          <w:fldChar w:fldCharType="begin"/>
        </w:r>
        <w:r>
          <w:instrText xml:space="preserve"> PAGEREF _Toc40704701 \h </w:instrText>
        </w:r>
        <w:r>
          <w:fldChar w:fldCharType="separate"/>
        </w:r>
        <w:r w:rsidR="00CC53F6">
          <w:t>47</w:t>
        </w:r>
        <w:r>
          <w:fldChar w:fldCharType="end"/>
        </w:r>
      </w:hyperlink>
    </w:p>
    <w:p w14:paraId="1F523BA3" w14:textId="6CD1A5CD" w:rsidR="00122E08" w:rsidRDefault="00122E08">
      <w:pPr>
        <w:pStyle w:val="TOC5"/>
        <w:rPr>
          <w:rFonts w:asciiTheme="minorHAnsi" w:eastAsiaTheme="minorEastAsia" w:hAnsiTheme="minorHAnsi" w:cstheme="minorBidi"/>
          <w:sz w:val="22"/>
          <w:szCs w:val="22"/>
          <w:lang w:eastAsia="en-AU"/>
        </w:rPr>
      </w:pPr>
      <w:r>
        <w:lastRenderedPageBreak/>
        <w:tab/>
      </w:r>
      <w:hyperlink w:anchor="_Toc40704702" w:history="1">
        <w:r w:rsidRPr="00D2684B">
          <w:t>65A</w:t>
        </w:r>
        <w:r>
          <w:rPr>
            <w:rFonts w:asciiTheme="minorHAnsi" w:eastAsiaTheme="minorEastAsia" w:hAnsiTheme="minorHAnsi" w:cstheme="minorBidi"/>
            <w:sz w:val="22"/>
            <w:szCs w:val="22"/>
            <w:lang w:eastAsia="en-AU"/>
          </w:rPr>
          <w:tab/>
        </w:r>
        <w:r w:rsidRPr="00D2684B">
          <w:t>Matter on which committee member has material personal interest</w:t>
        </w:r>
        <w:r>
          <w:tab/>
        </w:r>
        <w:r>
          <w:fldChar w:fldCharType="begin"/>
        </w:r>
        <w:r>
          <w:instrText xml:space="preserve"> PAGEREF _Toc40704702 \h </w:instrText>
        </w:r>
        <w:r>
          <w:fldChar w:fldCharType="separate"/>
        </w:r>
        <w:r w:rsidR="00CC53F6">
          <w:t>48</w:t>
        </w:r>
        <w:r>
          <w:fldChar w:fldCharType="end"/>
        </w:r>
      </w:hyperlink>
    </w:p>
    <w:p w14:paraId="30C6947D" w14:textId="26BB5866" w:rsidR="00122E08" w:rsidRDefault="00122E08">
      <w:pPr>
        <w:pStyle w:val="TOC5"/>
        <w:rPr>
          <w:rFonts w:asciiTheme="minorHAnsi" w:eastAsiaTheme="minorEastAsia" w:hAnsiTheme="minorHAnsi" w:cstheme="minorBidi"/>
          <w:sz w:val="22"/>
          <w:szCs w:val="22"/>
          <w:lang w:eastAsia="en-AU"/>
        </w:rPr>
      </w:pPr>
      <w:r>
        <w:tab/>
      </w:r>
      <w:hyperlink w:anchor="_Toc40704703" w:history="1">
        <w:r w:rsidRPr="00D2684B">
          <w:t>65B</w:t>
        </w:r>
        <w:r>
          <w:rPr>
            <w:rFonts w:asciiTheme="minorHAnsi" w:eastAsiaTheme="minorEastAsia" w:hAnsiTheme="minorHAnsi" w:cstheme="minorBidi"/>
            <w:sz w:val="22"/>
            <w:szCs w:val="22"/>
            <w:lang w:eastAsia="en-AU"/>
          </w:rPr>
          <w:tab/>
        </w:r>
        <w:r w:rsidRPr="00D2684B">
          <w:t>Dispute resolution procedure</w:t>
        </w:r>
        <w:r>
          <w:tab/>
        </w:r>
        <w:r>
          <w:fldChar w:fldCharType="begin"/>
        </w:r>
        <w:r>
          <w:instrText xml:space="preserve"> PAGEREF _Toc40704703 \h </w:instrText>
        </w:r>
        <w:r>
          <w:fldChar w:fldCharType="separate"/>
        </w:r>
        <w:r w:rsidR="00CC53F6">
          <w:t>49</w:t>
        </w:r>
        <w:r>
          <w:fldChar w:fldCharType="end"/>
        </w:r>
      </w:hyperlink>
    </w:p>
    <w:p w14:paraId="4D3B42B2" w14:textId="19933721" w:rsidR="00122E08" w:rsidRDefault="00122E08">
      <w:pPr>
        <w:pStyle w:val="TOC5"/>
        <w:rPr>
          <w:rFonts w:asciiTheme="minorHAnsi" w:eastAsiaTheme="minorEastAsia" w:hAnsiTheme="minorHAnsi" w:cstheme="minorBidi"/>
          <w:sz w:val="22"/>
          <w:szCs w:val="22"/>
          <w:lang w:eastAsia="en-AU"/>
        </w:rPr>
      </w:pPr>
      <w:r>
        <w:tab/>
      </w:r>
      <w:hyperlink w:anchor="_Toc40704704" w:history="1">
        <w:r w:rsidRPr="00D2684B">
          <w:t>65C</w:t>
        </w:r>
        <w:r>
          <w:rPr>
            <w:rFonts w:asciiTheme="minorHAnsi" w:eastAsiaTheme="minorEastAsia" w:hAnsiTheme="minorHAnsi" w:cstheme="minorBidi"/>
            <w:sz w:val="22"/>
            <w:szCs w:val="22"/>
            <w:lang w:eastAsia="en-AU"/>
          </w:rPr>
          <w:tab/>
        </w:r>
        <w:r w:rsidRPr="00D2684B">
          <w:t>Disciplinary action</w:t>
        </w:r>
        <w:r>
          <w:tab/>
        </w:r>
        <w:r>
          <w:fldChar w:fldCharType="begin"/>
        </w:r>
        <w:r>
          <w:instrText xml:space="preserve"> PAGEREF _Toc40704704 \h </w:instrText>
        </w:r>
        <w:r>
          <w:fldChar w:fldCharType="separate"/>
        </w:r>
        <w:r w:rsidR="00CC53F6">
          <w:t>50</w:t>
        </w:r>
        <w:r>
          <w:fldChar w:fldCharType="end"/>
        </w:r>
      </w:hyperlink>
    </w:p>
    <w:p w14:paraId="757A84D9" w14:textId="65630381" w:rsidR="00122E08" w:rsidRDefault="00122E08">
      <w:pPr>
        <w:pStyle w:val="TOC5"/>
        <w:rPr>
          <w:rFonts w:asciiTheme="minorHAnsi" w:eastAsiaTheme="minorEastAsia" w:hAnsiTheme="minorHAnsi" w:cstheme="minorBidi"/>
          <w:sz w:val="22"/>
          <w:szCs w:val="22"/>
          <w:lang w:eastAsia="en-AU"/>
        </w:rPr>
      </w:pPr>
      <w:r>
        <w:tab/>
      </w:r>
      <w:hyperlink w:anchor="_Toc40704705" w:history="1">
        <w:r w:rsidRPr="00D2684B">
          <w:t>66</w:t>
        </w:r>
        <w:r>
          <w:rPr>
            <w:rFonts w:asciiTheme="minorHAnsi" w:eastAsiaTheme="minorEastAsia" w:hAnsiTheme="minorHAnsi" w:cstheme="minorBidi"/>
            <w:sz w:val="22"/>
            <w:szCs w:val="22"/>
            <w:lang w:eastAsia="en-AU"/>
          </w:rPr>
          <w:tab/>
        </w:r>
        <w:r w:rsidRPr="00D2684B">
          <w:t>Information from officers</w:t>
        </w:r>
        <w:r>
          <w:tab/>
        </w:r>
        <w:r>
          <w:fldChar w:fldCharType="begin"/>
        </w:r>
        <w:r>
          <w:instrText xml:space="preserve"> PAGEREF _Toc40704705 \h </w:instrText>
        </w:r>
        <w:r>
          <w:fldChar w:fldCharType="separate"/>
        </w:r>
        <w:r w:rsidR="00CC53F6">
          <w:t>52</w:t>
        </w:r>
        <w:r>
          <w:fldChar w:fldCharType="end"/>
        </w:r>
      </w:hyperlink>
    </w:p>
    <w:p w14:paraId="78475F08" w14:textId="7D6D9517" w:rsidR="00122E08" w:rsidRDefault="0072186B">
      <w:pPr>
        <w:pStyle w:val="TOC3"/>
        <w:rPr>
          <w:rFonts w:asciiTheme="minorHAnsi" w:eastAsiaTheme="minorEastAsia" w:hAnsiTheme="minorHAnsi" w:cstheme="minorBidi"/>
          <w:b w:val="0"/>
          <w:sz w:val="22"/>
          <w:szCs w:val="22"/>
          <w:lang w:eastAsia="en-AU"/>
        </w:rPr>
      </w:pPr>
      <w:hyperlink w:anchor="_Toc40704706" w:history="1">
        <w:r w:rsidR="00122E08" w:rsidRPr="00D2684B">
          <w:t>Division 4.2</w:t>
        </w:r>
        <w:r w:rsidR="00122E08">
          <w:rPr>
            <w:rFonts w:asciiTheme="minorHAnsi" w:eastAsiaTheme="minorEastAsia" w:hAnsiTheme="minorHAnsi" w:cstheme="minorBidi"/>
            <w:b w:val="0"/>
            <w:sz w:val="22"/>
            <w:szCs w:val="22"/>
            <w:lang w:eastAsia="en-AU"/>
          </w:rPr>
          <w:tab/>
        </w:r>
        <w:r w:rsidR="00122E08" w:rsidRPr="00D2684B">
          <w:t>Duties of officers</w:t>
        </w:r>
        <w:r w:rsidR="00122E08" w:rsidRPr="00122E08">
          <w:rPr>
            <w:vanish/>
          </w:rPr>
          <w:tab/>
        </w:r>
        <w:r w:rsidR="00122E08" w:rsidRPr="00122E08">
          <w:rPr>
            <w:vanish/>
          </w:rPr>
          <w:fldChar w:fldCharType="begin"/>
        </w:r>
        <w:r w:rsidR="00122E08" w:rsidRPr="00122E08">
          <w:rPr>
            <w:vanish/>
          </w:rPr>
          <w:instrText xml:space="preserve"> PAGEREF _Toc40704706 \h </w:instrText>
        </w:r>
        <w:r w:rsidR="00122E08" w:rsidRPr="00122E08">
          <w:rPr>
            <w:vanish/>
          </w:rPr>
        </w:r>
        <w:r w:rsidR="00122E08" w:rsidRPr="00122E08">
          <w:rPr>
            <w:vanish/>
          </w:rPr>
          <w:fldChar w:fldCharType="separate"/>
        </w:r>
        <w:r w:rsidR="00CC53F6">
          <w:rPr>
            <w:vanish/>
          </w:rPr>
          <w:t>52</w:t>
        </w:r>
        <w:r w:rsidR="00122E08" w:rsidRPr="00122E08">
          <w:rPr>
            <w:vanish/>
          </w:rPr>
          <w:fldChar w:fldCharType="end"/>
        </w:r>
      </w:hyperlink>
    </w:p>
    <w:p w14:paraId="6515ACD1" w14:textId="3F4FCF7F" w:rsidR="00122E08" w:rsidRDefault="00122E08">
      <w:pPr>
        <w:pStyle w:val="TOC5"/>
        <w:rPr>
          <w:rFonts w:asciiTheme="minorHAnsi" w:eastAsiaTheme="minorEastAsia" w:hAnsiTheme="minorHAnsi" w:cstheme="minorBidi"/>
          <w:sz w:val="22"/>
          <w:szCs w:val="22"/>
          <w:lang w:eastAsia="en-AU"/>
        </w:rPr>
      </w:pPr>
      <w:r>
        <w:tab/>
      </w:r>
      <w:hyperlink w:anchor="_Toc40704707" w:history="1">
        <w:r w:rsidRPr="00D2684B">
          <w:t>66A</w:t>
        </w:r>
        <w:r>
          <w:rPr>
            <w:rFonts w:asciiTheme="minorHAnsi" w:eastAsiaTheme="minorEastAsia" w:hAnsiTheme="minorHAnsi" w:cstheme="minorBidi"/>
            <w:sz w:val="22"/>
            <w:szCs w:val="22"/>
            <w:lang w:eastAsia="en-AU"/>
          </w:rPr>
          <w:tab/>
        </w:r>
        <w:r w:rsidRPr="00D2684B">
          <w:t>Duty of care and diligence</w:t>
        </w:r>
        <w:r>
          <w:tab/>
        </w:r>
        <w:r>
          <w:fldChar w:fldCharType="begin"/>
        </w:r>
        <w:r>
          <w:instrText xml:space="preserve"> PAGEREF _Toc40704707 \h </w:instrText>
        </w:r>
        <w:r>
          <w:fldChar w:fldCharType="separate"/>
        </w:r>
        <w:r w:rsidR="00CC53F6">
          <w:t>52</w:t>
        </w:r>
        <w:r>
          <w:fldChar w:fldCharType="end"/>
        </w:r>
      </w:hyperlink>
    </w:p>
    <w:p w14:paraId="0B93B1F5" w14:textId="69F4F1E3" w:rsidR="00122E08" w:rsidRDefault="00122E08">
      <w:pPr>
        <w:pStyle w:val="TOC5"/>
        <w:rPr>
          <w:rFonts w:asciiTheme="minorHAnsi" w:eastAsiaTheme="minorEastAsia" w:hAnsiTheme="minorHAnsi" w:cstheme="minorBidi"/>
          <w:sz w:val="22"/>
          <w:szCs w:val="22"/>
          <w:lang w:eastAsia="en-AU"/>
        </w:rPr>
      </w:pPr>
      <w:r>
        <w:tab/>
      </w:r>
      <w:hyperlink w:anchor="_Toc40704708" w:history="1">
        <w:r w:rsidRPr="00D2684B">
          <w:t>66B</w:t>
        </w:r>
        <w:r>
          <w:rPr>
            <w:rFonts w:asciiTheme="minorHAnsi" w:eastAsiaTheme="minorEastAsia" w:hAnsiTheme="minorHAnsi" w:cstheme="minorBidi"/>
            <w:sz w:val="22"/>
            <w:szCs w:val="22"/>
            <w:lang w:eastAsia="en-AU"/>
          </w:rPr>
          <w:tab/>
        </w:r>
        <w:r w:rsidRPr="00D2684B">
          <w:t>Duty of good faith and proper purpose</w:t>
        </w:r>
        <w:r>
          <w:tab/>
        </w:r>
        <w:r>
          <w:fldChar w:fldCharType="begin"/>
        </w:r>
        <w:r>
          <w:instrText xml:space="preserve"> PAGEREF _Toc40704708 \h </w:instrText>
        </w:r>
        <w:r>
          <w:fldChar w:fldCharType="separate"/>
        </w:r>
        <w:r w:rsidR="00CC53F6">
          <w:t>52</w:t>
        </w:r>
        <w:r>
          <w:fldChar w:fldCharType="end"/>
        </w:r>
      </w:hyperlink>
    </w:p>
    <w:p w14:paraId="3C1ECA4A" w14:textId="36D843BE" w:rsidR="00122E08" w:rsidRDefault="00122E08">
      <w:pPr>
        <w:pStyle w:val="TOC5"/>
        <w:rPr>
          <w:rFonts w:asciiTheme="minorHAnsi" w:eastAsiaTheme="minorEastAsia" w:hAnsiTheme="minorHAnsi" w:cstheme="minorBidi"/>
          <w:sz w:val="22"/>
          <w:szCs w:val="22"/>
          <w:lang w:eastAsia="en-AU"/>
        </w:rPr>
      </w:pPr>
      <w:r>
        <w:tab/>
      </w:r>
      <w:hyperlink w:anchor="_Toc40704709" w:history="1">
        <w:r w:rsidRPr="00D2684B">
          <w:t>66C</w:t>
        </w:r>
        <w:r>
          <w:rPr>
            <w:rFonts w:asciiTheme="minorHAnsi" w:eastAsiaTheme="minorEastAsia" w:hAnsiTheme="minorHAnsi" w:cstheme="minorBidi"/>
            <w:sz w:val="22"/>
            <w:szCs w:val="22"/>
            <w:lang w:eastAsia="en-AU"/>
          </w:rPr>
          <w:tab/>
        </w:r>
        <w:r w:rsidRPr="00D2684B">
          <w:t>Use of position</w:t>
        </w:r>
        <w:r>
          <w:tab/>
        </w:r>
        <w:r>
          <w:fldChar w:fldCharType="begin"/>
        </w:r>
        <w:r>
          <w:instrText xml:space="preserve"> PAGEREF _Toc40704709 \h </w:instrText>
        </w:r>
        <w:r>
          <w:fldChar w:fldCharType="separate"/>
        </w:r>
        <w:r w:rsidR="00CC53F6">
          <w:t>53</w:t>
        </w:r>
        <w:r>
          <w:fldChar w:fldCharType="end"/>
        </w:r>
      </w:hyperlink>
    </w:p>
    <w:p w14:paraId="04433AE6" w14:textId="382F09E9" w:rsidR="00122E08" w:rsidRDefault="00122E08">
      <w:pPr>
        <w:pStyle w:val="TOC5"/>
        <w:rPr>
          <w:rFonts w:asciiTheme="minorHAnsi" w:eastAsiaTheme="minorEastAsia" w:hAnsiTheme="minorHAnsi" w:cstheme="minorBidi"/>
          <w:sz w:val="22"/>
          <w:szCs w:val="22"/>
          <w:lang w:eastAsia="en-AU"/>
        </w:rPr>
      </w:pPr>
      <w:r>
        <w:tab/>
      </w:r>
      <w:hyperlink w:anchor="_Toc40704710" w:history="1">
        <w:r w:rsidRPr="00D2684B">
          <w:t>66D</w:t>
        </w:r>
        <w:r>
          <w:rPr>
            <w:rFonts w:asciiTheme="minorHAnsi" w:eastAsiaTheme="minorEastAsia" w:hAnsiTheme="minorHAnsi" w:cstheme="minorBidi"/>
            <w:sz w:val="22"/>
            <w:szCs w:val="22"/>
            <w:lang w:eastAsia="en-AU"/>
          </w:rPr>
          <w:tab/>
        </w:r>
        <w:r w:rsidRPr="00D2684B">
          <w:t>Use of information</w:t>
        </w:r>
        <w:r>
          <w:tab/>
        </w:r>
        <w:r>
          <w:fldChar w:fldCharType="begin"/>
        </w:r>
        <w:r>
          <w:instrText xml:space="preserve"> PAGEREF _Toc40704710 \h </w:instrText>
        </w:r>
        <w:r>
          <w:fldChar w:fldCharType="separate"/>
        </w:r>
        <w:r w:rsidR="00CC53F6">
          <w:t>53</w:t>
        </w:r>
        <w:r>
          <w:fldChar w:fldCharType="end"/>
        </w:r>
      </w:hyperlink>
    </w:p>
    <w:p w14:paraId="22373E02" w14:textId="439D39C4" w:rsidR="00122E08" w:rsidRDefault="0072186B">
      <w:pPr>
        <w:pStyle w:val="TOC3"/>
        <w:rPr>
          <w:rFonts w:asciiTheme="minorHAnsi" w:eastAsiaTheme="minorEastAsia" w:hAnsiTheme="minorHAnsi" w:cstheme="minorBidi"/>
          <w:b w:val="0"/>
          <w:sz w:val="22"/>
          <w:szCs w:val="22"/>
          <w:lang w:eastAsia="en-AU"/>
        </w:rPr>
      </w:pPr>
      <w:hyperlink w:anchor="_Toc40704711" w:history="1">
        <w:r w:rsidR="00122E08" w:rsidRPr="00D2684B">
          <w:t>Division 4.3</w:t>
        </w:r>
        <w:r w:rsidR="00122E08">
          <w:rPr>
            <w:rFonts w:asciiTheme="minorHAnsi" w:eastAsiaTheme="minorEastAsia" w:hAnsiTheme="minorHAnsi" w:cstheme="minorBidi"/>
            <w:b w:val="0"/>
            <w:sz w:val="22"/>
            <w:szCs w:val="22"/>
            <w:lang w:eastAsia="en-AU"/>
          </w:rPr>
          <w:tab/>
        </w:r>
        <w:r w:rsidR="00122E08" w:rsidRPr="00D2684B">
          <w:t>Register of members</w:t>
        </w:r>
        <w:r w:rsidR="00122E08" w:rsidRPr="00122E08">
          <w:rPr>
            <w:vanish/>
          </w:rPr>
          <w:tab/>
        </w:r>
        <w:r w:rsidR="00122E08" w:rsidRPr="00122E08">
          <w:rPr>
            <w:vanish/>
          </w:rPr>
          <w:fldChar w:fldCharType="begin"/>
        </w:r>
        <w:r w:rsidR="00122E08" w:rsidRPr="00122E08">
          <w:rPr>
            <w:vanish/>
          </w:rPr>
          <w:instrText xml:space="preserve"> PAGEREF _Toc40704711 \h </w:instrText>
        </w:r>
        <w:r w:rsidR="00122E08" w:rsidRPr="00122E08">
          <w:rPr>
            <w:vanish/>
          </w:rPr>
        </w:r>
        <w:r w:rsidR="00122E08" w:rsidRPr="00122E08">
          <w:rPr>
            <w:vanish/>
          </w:rPr>
          <w:fldChar w:fldCharType="separate"/>
        </w:r>
        <w:r w:rsidR="00CC53F6">
          <w:rPr>
            <w:vanish/>
          </w:rPr>
          <w:t>53</w:t>
        </w:r>
        <w:r w:rsidR="00122E08" w:rsidRPr="00122E08">
          <w:rPr>
            <w:vanish/>
          </w:rPr>
          <w:fldChar w:fldCharType="end"/>
        </w:r>
      </w:hyperlink>
    </w:p>
    <w:p w14:paraId="3C528BE6" w14:textId="2A08DE21" w:rsidR="00122E08" w:rsidRDefault="00122E08">
      <w:pPr>
        <w:pStyle w:val="TOC5"/>
        <w:rPr>
          <w:rFonts w:asciiTheme="minorHAnsi" w:eastAsiaTheme="minorEastAsia" w:hAnsiTheme="minorHAnsi" w:cstheme="minorBidi"/>
          <w:sz w:val="22"/>
          <w:szCs w:val="22"/>
          <w:lang w:eastAsia="en-AU"/>
        </w:rPr>
      </w:pPr>
      <w:r>
        <w:tab/>
      </w:r>
      <w:hyperlink w:anchor="_Toc40704712" w:history="1">
        <w:r w:rsidRPr="00D2684B">
          <w:t>67</w:t>
        </w:r>
        <w:r>
          <w:rPr>
            <w:rFonts w:asciiTheme="minorHAnsi" w:eastAsiaTheme="minorEastAsia" w:hAnsiTheme="minorHAnsi" w:cstheme="minorBidi"/>
            <w:sz w:val="22"/>
            <w:szCs w:val="22"/>
            <w:lang w:eastAsia="en-AU"/>
          </w:rPr>
          <w:tab/>
        </w:r>
        <w:r w:rsidRPr="00D2684B">
          <w:t>Register of members</w:t>
        </w:r>
        <w:r>
          <w:tab/>
        </w:r>
        <w:r>
          <w:fldChar w:fldCharType="begin"/>
        </w:r>
        <w:r>
          <w:instrText xml:space="preserve"> PAGEREF _Toc40704712 \h </w:instrText>
        </w:r>
        <w:r>
          <w:fldChar w:fldCharType="separate"/>
        </w:r>
        <w:r w:rsidR="00CC53F6">
          <w:t>53</w:t>
        </w:r>
        <w:r>
          <w:fldChar w:fldCharType="end"/>
        </w:r>
      </w:hyperlink>
    </w:p>
    <w:p w14:paraId="45CDC0BC" w14:textId="1625A3A1" w:rsidR="00122E08" w:rsidRDefault="00122E08">
      <w:pPr>
        <w:pStyle w:val="TOC5"/>
        <w:rPr>
          <w:rFonts w:asciiTheme="minorHAnsi" w:eastAsiaTheme="minorEastAsia" w:hAnsiTheme="minorHAnsi" w:cstheme="minorBidi"/>
          <w:sz w:val="22"/>
          <w:szCs w:val="22"/>
          <w:lang w:eastAsia="en-AU"/>
        </w:rPr>
      </w:pPr>
      <w:r>
        <w:tab/>
      </w:r>
      <w:hyperlink w:anchor="_Toc40704713" w:history="1">
        <w:r w:rsidRPr="00D2684B">
          <w:t>67A</w:t>
        </w:r>
        <w:r>
          <w:rPr>
            <w:rFonts w:asciiTheme="minorHAnsi" w:eastAsiaTheme="minorEastAsia" w:hAnsiTheme="minorHAnsi" w:cstheme="minorBidi"/>
            <w:sz w:val="22"/>
            <w:szCs w:val="22"/>
            <w:lang w:eastAsia="en-AU"/>
          </w:rPr>
          <w:tab/>
        </w:r>
        <w:r w:rsidRPr="00D2684B">
          <w:t>Inspection of register of members</w:t>
        </w:r>
        <w:r>
          <w:tab/>
        </w:r>
        <w:r>
          <w:fldChar w:fldCharType="begin"/>
        </w:r>
        <w:r>
          <w:instrText xml:space="preserve"> PAGEREF _Toc40704713 \h </w:instrText>
        </w:r>
        <w:r>
          <w:fldChar w:fldCharType="separate"/>
        </w:r>
        <w:r w:rsidR="00CC53F6">
          <w:t>54</w:t>
        </w:r>
        <w:r>
          <w:fldChar w:fldCharType="end"/>
        </w:r>
      </w:hyperlink>
    </w:p>
    <w:p w14:paraId="0167BF66" w14:textId="03AB8753" w:rsidR="00122E08" w:rsidRDefault="00122E08">
      <w:pPr>
        <w:pStyle w:val="TOC5"/>
        <w:rPr>
          <w:rFonts w:asciiTheme="minorHAnsi" w:eastAsiaTheme="minorEastAsia" w:hAnsiTheme="minorHAnsi" w:cstheme="minorBidi"/>
          <w:sz w:val="22"/>
          <w:szCs w:val="22"/>
          <w:lang w:eastAsia="en-AU"/>
        </w:rPr>
      </w:pPr>
      <w:r>
        <w:tab/>
      </w:r>
      <w:hyperlink w:anchor="_Toc40704714" w:history="1">
        <w:r w:rsidRPr="00D2684B">
          <w:t>67B</w:t>
        </w:r>
        <w:r>
          <w:rPr>
            <w:rFonts w:asciiTheme="minorHAnsi" w:eastAsiaTheme="minorEastAsia" w:hAnsiTheme="minorHAnsi" w:cstheme="minorBidi"/>
            <w:sz w:val="22"/>
            <w:szCs w:val="22"/>
            <w:lang w:eastAsia="en-AU"/>
          </w:rPr>
          <w:tab/>
        </w:r>
        <w:r w:rsidRPr="00D2684B">
          <w:t>Restriction of access to personal information</w:t>
        </w:r>
        <w:r>
          <w:tab/>
        </w:r>
        <w:r>
          <w:fldChar w:fldCharType="begin"/>
        </w:r>
        <w:r>
          <w:instrText xml:space="preserve"> PAGEREF _Toc40704714 \h </w:instrText>
        </w:r>
        <w:r>
          <w:fldChar w:fldCharType="separate"/>
        </w:r>
        <w:r w:rsidR="00CC53F6">
          <w:t>55</w:t>
        </w:r>
        <w:r>
          <w:fldChar w:fldCharType="end"/>
        </w:r>
      </w:hyperlink>
    </w:p>
    <w:p w14:paraId="04264A08" w14:textId="255BC2D0" w:rsidR="00122E08" w:rsidRDefault="0072186B">
      <w:pPr>
        <w:pStyle w:val="TOC3"/>
        <w:rPr>
          <w:rFonts w:asciiTheme="minorHAnsi" w:eastAsiaTheme="minorEastAsia" w:hAnsiTheme="minorHAnsi" w:cstheme="minorBidi"/>
          <w:b w:val="0"/>
          <w:sz w:val="22"/>
          <w:szCs w:val="22"/>
          <w:lang w:eastAsia="en-AU"/>
        </w:rPr>
      </w:pPr>
      <w:hyperlink w:anchor="_Toc40704715" w:history="1">
        <w:r w:rsidR="00122E08" w:rsidRPr="00D2684B">
          <w:t>Division 4.4</w:t>
        </w:r>
        <w:r w:rsidR="00122E08">
          <w:rPr>
            <w:rFonts w:asciiTheme="minorHAnsi" w:eastAsiaTheme="minorEastAsia" w:hAnsiTheme="minorHAnsi" w:cstheme="minorBidi"/>
            <w:b w:val="0"/>
            <w:sz w:val="22"/>
            <w:szCs w:val="22"/>
            <w:lang w:eastAsia="en-AU"/>
          </w:rPr>
          <w:tab/>
        </w:r>
        <w:r w:rsidR="00122E08" w:rsidRPr="00D2684B">
          <w:t>General meetings</w:t>
        </w:r>
        <w:r w:rsidR="00122E08" w:rsidRPr="00122E08">
          <w:rPr>
            <w:vanish/>
          </w:rPr>
          <w:tab/>
        </w:r>
        <w:r w:rsidR="00122E08" w:rsidRPr="00122E08">
          <w:rPr>
            <w:vanish/>
          </w:rPr>
          <w:fldChar w:fldCharType="begin"/>
        </w:r>
        <w:r w:rsidR="00122E08" w:rsidRPr="00122E08">
          <w:rPr>
            <w:vanish/>
          </w:rPr>
          <w:instrText xml:space="preserve"> PAGEREF _Toc40704715 \h </w:instrText>
        </w:r>
        <w:r w:rsidR="00122E08" w:rsidRPr="00122E08">
          <w:rPr>
            <w:vanish/>
          </w:rPr>
        </w:r>
        <w:r w:rsidR="00122E08" w:rsidRPr="00122E08">
          <w:rPr>
            <w:vanish/>
          </w:rPr>
          <w:fldChar w:fldCharType="separate"/>
        </w:r>
        <w:r w:rsidR="00CC53F6">
          <w:rPr>
            <w:vanish/>
          </w:rPr>
          <w:t>56</w:t>
        </w:r>
        <w:r w:rsidR="00122E08" w:rsidRPr="00122E08">
          <w:rPr>
            <w:vanish/>
          </w:rPr>
          <w:fldChar w:fldCharType="end"/>
        </w:r>
      </w:hyperlink>
    </w:p>
    <w:p w14:paraId="4BF2BB32" w14:textId="3DC8633F" w:rsidR="00122E08" w:rsidRDefault="00122E08">
      <w:pPr>
        <w:pStyle w:val="TOC5"/>
        <w:rPr>
          <w:rFonts w:asciiTheme="minorHAnsi" w:eastAsiaTheme="minorEastAsia" w:hAnsiTheme="minorHAnsi" w:cstheme="minorBidi"/>
          <w:sz w:val="22"/>
          <w:szCs w:val="22"/>
          <w:lang w:eastAsia="en-AU"/>
        </w:rPr>
      </w:pPr>
      <w:r>
        <w:tab/>
      </w:r>
      <w:hyperlink w:anchor="_Toc40704716" w:history="1">
        <w:r w:rsidRPr="00D2684B">
          <w:t>68</w:t>
        </w:r>
        <w:r>
          <w:rPr>
            <w:rFonts w:asciiTheme="minorHAnsi" w:eastAsiaTheme="minorEastAsia" w:hAnsiTheme="minorHAnsi" w:cstheme="minorBidi"/>
            <w:sz w:val="22"/>
            <w:szCs w:val="22"/>
            <w:lang w:eastAsia="en-AU"/>
          </w:rPr>
          <w:tab/>
        </w:r>
        <w:r w:rsidRPr="00D2684B">
          <w:t>First annual general meeting</w:t>
        </w:r>
        <w:r>
          <w:tab/>
        </w:r>
        <w:r>
          <w:fldChar w:fldCharType="begin"/>
        </w:r>
        <w:r>
          <w:instrText xml:space="preserve"> PAGEREF _Toc40704716 \h </w:instrText>
        </w:r>
        <w:r>
          <w:fldChar w:fldCharType="separate"/>
        </w:r>
        <w:r w:rsidR="00CC53F6">
          <w:t>56</w:t>
        </w:r>
        <w:r>
          <w:fldChar w:fldCharType="end"/>
        </w:r>
      </w:hyperlink>
    </w:p>
    <w:p w14:paraId="3A044B88" w14:textId="1CE42E5B" w:rsidR="00122E08" w:rsidRDefault="00122E08">
      <w:pPr>
        <w:pStyle w:val="TOC5"/>
        <w:rPr>
          <w:rFonts w:asciiTheme="minorHAnsi" w:eastAsiaTheme="minorEastAsia" w:hAnsiTheme="minorHAnsi" w:cstheme="minorBidi"/>
          <w:sz w:val="22"/>
          <w:szCs w:val="22"/>
          <w:lang w:eastAsia="en-AU"/>
        </w:rPr>
      </w:pPr>
      <w:r>
        <w:tab/>
      </w:r>
      <w:hyperlink w:anchor="_Toc40704717" w:history="1">
        <w:r w:rsidRPr="00D2684B">
          <w:t>69</w:t>
        </w:r>
        <w:r>
          <w:rPr>
            <w:rFonts w:asciiTheme="minorHAnsi" w:eastAsiaTheme="minorEastAsia" w:hAnsiTheme="minorHAnsi" w:cstheme="minorBidi"/>
            <w:sz w:val="22"/>
            <w:szCs w:val="22"/>
            <w:lang w:eastAsia="en-AU"/>
          </w:rPr>
          <w:tab/>
        </w:r>
        <w:r w:rsidRPr="00D2684B">
          <w:t>Annual general meetings</w:t>
        </w:r>
        <w:r>
          <w:tab/>
        </w:r>
        <w:r>
          <w:fldChar w:fldCharType="begin"/>
        </w:r>
        <w:r>
          <w:instrText xml:space="preserve"> PAGEREF _Toc40704717 \h </w:instrText>
        </w:r>
        <w:r>
          <w:fldChar w:fldCharType="separate"/>
        </w:r>
        <w:r w:rsidR="00CC53F6">
          <w:t>56</w:t>
        </w:r>
        <w:r>
          <w:fldChar w:fldCharType="end"/>
        </w:r>
      </w:hyperlink>
    </w:p>
    <w:p w14:paraId="51D27D3E" w14:textId="067912AD" w:rsidR="00122E08" w:rsidRDefault="00122E08">
      <w:pPr>
        <w:pStyle w:val="TOC5"/>
        <w:rPr>
          <w:rFonts w:asciiTheme="minorHAnsi" w:eastAsiaTheme="minorEastAsia" w:hAnsiTheme="minorHAnsi" w:cstheme="minorBidi"/>
          <w:sz w:val="22"/>
          <w:szCs w:val="22"/>
          <w:lang w:eastAsia="en-AU"/>
        </w:rPr>
      </w:pPr>
      <w:r>
        <w:tab/>
      </w:r>
      <w:hyperlink w:anchor="_Toc40704718" w:history="1">
        <w:r w:rsidRPr="00D2684B">
          <w:t>70</w:t>
        </w:r>
        <w:r>
          <w:rPr>
            <w:rFonts w:asciiTheme="minorHAnsi" w:eastAsiaTheme="minorEastAsia" w:hAnsiTheme="minorHAnsi" w:cstheme="minorBidi"/>
            <w:sz w:val="22"/>
            <w:szCs w:val="22"/>
            <w:lang w:eastAsia="en-AU"/>
          </w:rPr>
          <w:tab/>
        </w:r>
        <w:r w:rsidRPr="00D2684B">
          <w:t>Special resolutions</w:t>
        </w:r>
        <w:r>
          <w:tab/>
        </w:r>
        <w:r>
          <w:fldChar w:fldCharType="begin"/>
        </w:r>
        <w:r>
          <w:instrText xml:space="preserve"> PAGEREF _Toc40704718 \h </w:instrText>
        </w:r>
        <w:r>
          <w:fldChar w:fldCharType="separate"/>
        </w:r>
        <w:r w:rsidR="00CC53F6">
          <w:t>56</w:t>
        </w:r>
        <w:r>
          <w:fldChar w:fldCharType="end"/>
        </w:r>
      </w:hyperlink>
    </w:p>
    <w:p w14:paraId="131B8F63" w14:textId="73184828" w:rsidR="00122E08" w:rsidRDefault="00122E08">
      <w:pPr>
        <w:pStyle w:val="TOC5"/>
        <w:rPr>
          <w:rFonts w:asciiTheme="minorHAnsi" w:eastAsiaTheme="minorEastAsia" w:hAnsiTheme="minorHAnsi" w:cstheme="minorBidi"/>
          <w:sz w:val="22"/>
          <w:szCs w:val="22"/>
          <w:lang w:eastAsia="en-AU"/>
        </w:rPr>
      </w:pPr>
      <w:r>
        <w:tab/>
      </w:r>
      <w:hyperlink w:anchor="_Toc40704719" w:history="1">
        <w:r w:rsidRPr="00D2684B">
          <w:t>70AA</w:t>
        </w:r>
        <w:r>
          <w:rPr>
            <w:rFonts w:asciiTheme="minorHAnsi" w:eastAsiaTheme="minorEastAsia" w:hAnsiTheme="minorHAnsi" w:cstheme="minorBidi"/>
            <w:sz w:val="22"/>
            <w:szCs w:val="22"/>
            <w:lang w:eastAsia="en-AU"/>
          </w:rPr>
          <w:tab/>
        </w:r>
        <w:r w:rsidRPr="00D2684B">
          <w:t>General meetings—procedure during COVID-19 emergency</w:t>
        </w:r>
        <w:r>
          <w:tab/>
        </w:r>
        <w:r>
          <w:fldChar w:fldCharType="begin"/>
        </w:r>
        <w:r>
          <w:instrText xml:space="preserve"> PAGEREF _Toc40704719 \h </w:instrText>
        </w:r>
        <w:r>
          <w:fldChar w:fldCharType="separate"/>
        </w:r>
        <w:r w:rsidR="00CC53F6">
          <w:t>57</w:t>
        </w:r>
        <w:r>
          <w:fldChar w:fldCharType="end"/>
        </w:r>
      </w:hyperlink>
    </w:p>
    <w:p w14:paraId="235896F8" w14:textId="36AC027F" w:rsidR="00122E08" w:rsidRDefault="0072186B">
      <w:pPr>
        <w:pStyle w:val="TOC2"/>
        <w:rPr>
          <w:rFonts w:asciiTheme="minorHAnsi" w:eastAsiaTheme="minorEastAsia" w:hAnsiTheme="minorHAnsi" w:cstheme="minorBidi"/>
          <w:b w:val="0"/>
          <w:sz w:val="22"/>
          <w:szCs w:val="22"/>
          <w:lang w:eastAsia="en-AU"/>
        </w:rPr>
      </w:pPr>
      <w:hyperlink w:anchor="_Toc40704720" w:history="1">
        <w:r w:rsidR="00122E08" w:rsidRPr="00D2684B">
          <w:t>Part 5</w:t>
        </w:r>
        <w:r w:rsidR="00122E08">
          <w:rPr>
            <w:rFonts w:asciiTheme="minorHAnsi" w:eastAsiaTheme="minorEastAsia" w:hAnsiTheme="minorHAnsi" w:cstheme="minorBidi"/>
            <w:b w:val="0"/>
            <w:sz w:val="22"/>
            <w:szCs w:val="22"/>
            <w:lang w:eastAsia="en-AU"/>
          </w:rPr>
          <w:tab/>
        </w:r>
        <w:r w:rsidR="00122E08" w:rsidRPr="00D2684B">
          <w:t>Record keeping and reporting</w:t>
        </w:r>
        <w:r w:rsidR="00122E08" w:rsidRPr="00122E08">
          <w:rPr>
            <w:vanish/>
          </w:rPr>
          <w:tab/>
        </w:r>
        <w:r w:rsidR="00122E08" w:rsidRPr="00122E08">
          <w:rPr>
            <w:vanish/>
          </w:rPr>
          <w:fldChar w:fldCharType="begin"/>
        </w:r>
        <w:r w:rsidR="00122E08" w:rsidRPr="00122E08">
          <w:rPr>
            <w:vanish/>
          </w:rPr>
          <w:instrText xml:space="preserve"> PAGEREF _Toc40704720 \h </w:instrText>
        </w:r>
        <w:r w:rsidR="00122E08" w:rsidRPr="00122E08">
          <w:rPr>
            <w:vanish/>
          </w:rPr>
        </w:r>
        <w:r w:rsidR="00122E08" w:rsidRPr="00122E08">
          <w:rPr>
            <w:vanish/>
          </w:rPr>
          <w:fldChar w:fldCharType="separate"/>
        </w:r>
        <w:r w:rsidR="00CC53F6">
          <w:rPr>
            <w:vanish/>
          </w:rPr>
          <w:t>58</w:t>
        </w:r>
        <w:r w:rsidR="00122E08" w:rsidRPr="00122E08">
          <w:rPr>
            <w:vanish/>
          </w:rPr>
          <w:fldChar w:fldCharType="end"/>
        </w:r>
      </w:hyperlink>
    </w:p>
    <w:p w14:paraId="18A45EF2" w14:textId="12B28133" w:rsidR="00122E08" w:rsidRDefault="00122E08">
      <w:pPr>
        <w:pStyle w:val="TOC5"/>
        <w:rPr>
          <w:rFonts w:asciiTheme="minorHAnsi" w:eastAsiaTheme="minorEastAsia" w:hAnsiTheme="minorHAnsi" w:cstheme="minorBidi"/>
          <w:sz w:val="22"/>
          <w:szCs w:val="22"/>
          <w:lang w:eastAsia="en-AU"/>
        </w:rPr>
      </w:pPr>
      <w:r>
        <w:tab/>
      </w:r>
      <w:hyperlink w:anchor="_Toc40704721" w:history="1">
        <w:r w:rsidRPr="00D2684B">
          <w:t>70A</w:t>
        </w:r>
        <w:r>
          <w:rPr>
            <w:rFonts w:asciiTheme="minorHAnsi" w:eastAsiaTheme="minorEastAsia" w:hAnsiTheme="minorHAnsi" w:cstheme="minorBidi"/>
            <w:sz w:val="22"/>
            <w:szCs w:val="22"/>
            <w:lang w:eastAsia="en-AU"/>
          </w:rPr>
          <w:tab/>
        </w:r>
        <w:r w:rsidRPr="00D2684B">
          <w:t>Application—pt 5</w:t>
        </w:r>
        <w:r>
          <w:tab/>
        </w:r>
        <w:r>
          <w:fldChar w:fldCharType="begin"/>
        </w:r>
        <w:r>
          <w:instrText xml:space="preserve"> PAGEREF _Toc40704721 \h </w:instrText>
        </w:r>
        <w:r>
          <w:fldChar w:fldCharType="separate"/>
        </w:r>
        <w:r w:rsidR="00CC53F6">
          <w:t>58</w:t>
        </w:r>
        <w:r>
          <w:fldChar w:fldCharType="end"/>
        </w:r>
      </w:hyperlink>
    </w:p>
    <w:p w14:paraId="74DB1BE3" w14:textId="48ED61C7" w:rsidR="00122E08" w:rsidRDefault="00122E08">
      <w:pPr>
        <w:pStyle w:val="TOC5"/>
        <w:rPr>
          <w:rFonts w:asciiTheme="minorHAnsi" w:eastAsiaTheme="minorEastAsia" w:hAnsiTheme="minorHAnsi" w:cstheme="minorBidi"/>
          <w:sz w:val="22"/>
          <w:szCs w:val="22"/>
          <w:lang w:eastAsia="en-AU"/>
        </w:rPr>
      </w:pPr>
      <w:r>
        <w:tab/>
      </w:r>
      <w:hyperlink w:anchor="_Toc40704722" w:history="1">
        <w:r w:rsidRPr="00D2684B">
          <w:t>70B</w:t>
        </w:r>
        <w:r>
          <w:rPr>
            <w:rFonts w:asciiTheme="minorHAnsi" w:eastAsiaTheme="minorEastAsia" w:hAnsiTheme="minorHAnsi" w:cstheme="minorBidi"/>
            <w:sz w:val="22"/>
            <w:szCs w:val="22"/>
            <w:lang w:eastAsia="en-AU"/>
          </w:rPr>
          <w:tab/>
        </w:r>
        <w:r w:rsidRPr="00D2684B">
          <w:t>Definitions—pt 5</w:t>
        </w:r>
        <w:r>
          <w:tab/>
        </w:r>
        <w:r>
          <w:fldChar w:fldCharType="begin"/>
        </w:r>
        <w:r>
          <w:instrText xml:space="preserve"> PAGEREF _Toc40704722 \h </w:instrText>
        </w:r>
        <w:r>
          <w:fldChar w:fldCharType="separate"/>
        </w:r>
        <w:r w:rsidR="00CC53F6">
          <w:t>58</w:t>
        </w:r>
        <w:r>
          <w:fldChar w:fldCharType="end"/>
        </w:r>
      </w:hyperlink>
    </w:p>
    <w:p w14:paraId="14C9D997" w14:textId="709B6812" w:rsidR="00122E08" w:rsidRDefault="00122E08">
      <w:pPr>
        <w:pStyle w:val="TOC5"/>
        <w:rPr>
          <w:rFonts w:asciiTheme="minorHAnsi" w:eastAsiaTheme="minorEastAsia" w:hAnsiTheme="minorHAnsi" w:cstheme="minorBidi"/>
          <w:sz w:val="22"/>
          <w:szCs w:val="22"/>
          <w:lang w:eastAsia="en-AU"/>
        </w:rPr>
      </w:pPr>
      <w:r>
        <w:tab/>
      </w:r>
      <w:hyperlink w:anchor="_Toc40704723" w:history="1">
        <w:r w:rsidRPr="00D2684B">
          <w:t>70C</w:t>
        </w:r>
        <w:r>
          <w:rPr>
            <w:rFonts w:asciiTheme="minorHAnsi" w:eastAsiaTheme="minorEastAsia" w:hAnsiTheme="minorHAnsi" w:cstheme="minorBidi"/>
            <w:sz w:val="22"/>
            <w:szCs w:val="22"/>
            <w:lang w:eastAsia="en-AU"/>
          </w:rPr>
          <w:tab/>
        </w:r>
        <w:r w:rsidRPr="00D2684B">
          <w:t>Exemption from revenue thresholds</w:t>
        </w:r>
        <w:r>
          <w:tab/>
        </w:r>
        <w:r>
          <w:fldChar w:fldCharType="begin"/>
        </w:r>
        <w:r>
          <w:instrText xml:space="preserve"> PAGEREF _Toc40704723 \h </w:instrText>
        </w:r>
        <w:r>
          <w:fldChar w:fldCharType="separate"/>
        </w:r>
        <w:r w:rsidR="00CC53F6">
          <w:t>59</w:t>
        </w:r>
        <w:r>
          <w:fldChar w:fldCharType="end"/>
        </w:r>
      </w:hyperlink>
    </w:p>
    <w:p w14:paraId="1EAD2EBA" w14:textId="04B9D881" w:rsidR="00122E08" w:rsidRDefault="00122E08">
      <w:pPr>
        <w:pStyle w:val="TOC5"/>
        <w:rPr>
          <w:rFonts w:asciiTheme="minorHAnsi" w:eastAsiaTheme="minorEastAsia" w:hAnsiTheme="minorHAnsi" w:cstheme="minorBidi"/>
          <w:sz w:val="22"/>
          <w:szCs w:val="22"/>
          <w:lang w:eastAsia="en-AU"/>
        </w:rPr>
      </w:pPr>
      <w:r>
        <w:tab/>
      </w:r>
      <w:hyperlink w:anchor="_Toc40704724" w:history="1">
        <w:r w:rsidRPr="00D2684B">
          <w:t>71</w:t>
        </w:r>
        <w:r>
          <w:rPr>
            <w:rFonts w:asciiTheme="minorHAnsi" w:eastAsiaTheme="minorEastAsia" w:hAnsiTheme="minorHAnsi" w:cstheme="minorBidi"/>
            <w:sz w:val="22"/>
            <w:szCs w:val="22"/>
            <w:lang w:eastAsia="en-AU"/>
          </w:rPr>
          <w:tab/>
        </w:r>
        <w:r w:rsidRPr="00D2684B">
          <w:t>Accounting records</w:t>
        </w:r>
        <w:r>
          <w:tab/>
        </w:r>
        <w:r>
          <w:fldChar w:fldCharType="begin"/>
        </w:r>
        <w:r>
          <w:instrText xml:space="preserve"> PAGEREF _Toc40704724 \h </w:instrText>
        </w:r>
        <w:r>
          <w:fldChar w:fldCharType="separate"/>
        </w:r>
        <w:r w:rsidR="00CC53F6">
          <w:t>59</w:t>
        </w:r>
        <w:r>
          <w:fldChar w:fldCharType="end"/>
        </w:r>
      </w:hyperlink>
    </w:p>
    <w:p w14:paraId="74E66A3D" w14:textId="72D3132D" w:rsidR="00122E08" w:rsidRDefault="00122E08">
      <w:pPr>
        <w:pStyle w:val="TOC5"/>
        <w:rPr>
          <w:rFonts w:asciiTheme="minorHAnsi" w:eastAsiaTheme="minorEastAsia" w:hAnsiTheme="minorHAnsi" w:cstheme="minorBidi"/>
          <w:sz w:val="22"/>
          <w:szCs w:val="22"/>
          <w:lang w:eastAsia="en-AU"/>
        </w:rPr>
      </w:pPr>
      <w:r>
        <w:tab/>
      </w:r>
      <w:hyperlink w:anchor="_Toc40704725" w:history="1">
        <w:r w:rsidRPr="00D2684B">
          <w:t>72</w:t>
        </w:r>
        <w:r>
          <w:rPr>
            <w:rFonts w:asciiTheme="minorHAnsi" w:eastAsiaTheme="minorEastAsia" w:hAnsiTheme="minorHAnsi" w:cstheme="minorBidi"/>
            <w:sz w:val="22"/>
            <w:szCs w:val="22"/>
            <w:lang w:eastAsia="en-AU"/>
          </w:rPr>
          <w:tab/>
        </w:r>
        <w:r w:rsidRPr="00D2684B">
          <w:t>Annual statement of accounts</w:t>
        </w:r>
        <w:r>
          <w:tab/>
        </w:r>
        <w:r>
          <w:fldChar w:fldCharType="begin"/>
        </w:r>
        <w:r>
          <w:instrText xml:space="preserve"> PAGEREF _Toc40704725 \h </w:instrText>
        </w:r>
        <w:r>
          <w:fldChar w:fldCharType="separate"/>
        </w:r>
        <w:r w:rsidR="00CC53F6">
          <w:t>60</w:t>
        </w:r>
        <w:r>
          <w:fldChar w:fldCharType="end"/>
        </w:r>
      </w:hyperlink>
    </w:p>
    <w:p w14:paraId="468689BD" w14:textId="565AEF89" w:rsidR="00122E08" w:rsidRDefault="00122E08">
      <w:pPr>
        <w:pStyle w:val="TOC5"/>
        <w:rPr>
          <w:rFonts w:asciiTheme="minorHAnsi" w:eastAsiaTheme="minorEastAsia" w:hAnsiTheme="minorHAnsi" w:cstheme="minorBidi"/>
          <w:sz w:val="22"/>
          <w:szCs w:val="22"/>
          <w:lang w:eastAsia="en-AU"/>
        </w:rPr>
      </w:pPr>
      <w:r>
        <w:tab/>
      </w:r>
      <w:hyperlink w:anchor="_Toc40704726" w:history="1">
        <w:r w:rsidRPr="00D2684B">
          <w:t>73</w:t>
        </w:r>
        <w:r>
          <w:rPr>
            <w:rFonts w:asciiTheme="minorHAnsi" w:eastAsiaTheme="minorEastAsia" w:hAnsiTheme="minorHAnsi" w:cstheme="minorBidi"/>
            <w:sz w:val="22"/>
            <w:szCs w:val="22"/>
            <w:lang w:eastAsia="en-AU"/>
          </w:rPr>
          <w:tab/>
        </w:r>
        <w:r w:rsidRPr="00D2684B">
          <w:t>Presentation of statement to members</w:t>
        </w:r>
        <w:r>
          <w:tab/>
        </w:r>
        <w:r>
          <w:fldChar w:fldCharType="begin"/>
        </w:r>
        <w:r>
          <w:instrText xml:space="preserve"> PAGEREF _Toc40704726 \h </w:instrText>
        </w:r>
        <w:r>
          <w:fldChar w:fldCharType="separate"/>
        </w:r>
        <w:r w:rsidR="00CC53F6">
          <w:t>61</w:t>
        </w:r>
        <w:r>
          <w:fldChar w:fldCharType="end"/>
        </w:r>
      </w:hyperlink>
    </w:p>
    <w:p w14:paraId="325F00F0" w14:textId="4B3D7014" w:rsidR="00122E08" w:rsidRDefault="00122E08">
      <w:pPr>
        <w:pStyle w:val="TOC5"/>
        <w:rPr>
          <w:rFonts w:asciiTheme="minorHAnsi" w:eastAsiaTheme="minorEastAsia" w:hAnsiTheme="minorHAnsi" w:cstheme="minorBidi"/>
          <w:sz w:val="22"/>
          <w:szCs w:val="22"/>
          <w:lang w:eastAsia="en-AU"/>
        </w:rPr>
      </w:pPr>
      <w:r>
        <w:tab/>
      </w:r>
      <w:hyperlink w:anchor="_Toc40704727" w:history="1">
        <w:r w:rsidRPr="00D2684B">
          <w:t>74</w:t>
        </w:r>
        <w:r>
          <w:rPr>
            <w:rFonts w:asciiTheme="minorHAnsi" w:eastAsiaTheme="minorEastAsia" w:hAnsiTheme="minorHAnsi" w:cstheme="minorBidi"/>
            <w:sz w:val="22"/>
            <w:szCs w:val="22"/>
            <w:lang w:eastAsia="en-AU"/>
          </w:rPr>
          <w:tab/>
        </w:r>
        <w:r w:rsidRPr="00D2684B">
          <w:t>Review or audit of accounts</w:t>
        </w:r>
        <w:r>
          <w:tab/>
        </w:r>
        <w:r>
          <w:fldChar w:fldCharType="begin"/>
        </w:r>
        <w:r>
          <w:instrText xml:space="preserve"> PAGEREF _Toc40704727 \h </w:instrText>
        </w:r>
        <w:r>
          <w:fldChar w:fldCharType="separate"/>
        </w:r>
        <w:r w:rsidR="00CC53F6">
          <w:t>62</w:t>
        </w:r>
        <w:r>
          <w:fldChar w:fldCharType="end"/>
        </w:r>
      </w:hyperlink>
    </w:p>
    <w:p w14:paraId="01B3B289" w14:textId="6B07109E" w:rsidR="00122E08" w:rsidRDefault="00122E08">
      <w:pPr>
        <w:pStyle w:val="TOC5"/>
        <w:rPr>
          <w:rFonts w:asciiTheme="minorHAnsi" w:eastAsiaTheme="minorEastAsia" w:hAnsiTheme="minorHAnsi" w:cstheme="minorBidi"/>
          <w:sz w:val="22"/>
          <w:szCs w:val="22"/>
          <w:lang w:eastAsia="en-AU"/>
        </w:rPr>
      </w:pPr>
      <w:r>
        <w:tab/>
      </w:r>
      <w:hyperlink w:anchor="_Toc40704728" w:history="1">
        <w:r w:rsidRPr="00D2684B">
          <w:t>75</w:t>
        </w:r>
        <w:r>
          <w:rPr>
            <w:rFonts w:asciiTheme="minorHAnsi" w:eastAsiaTheme="minorEastAsia" w:hAnsiTheme="minorHAnsi" w:cstheme="minorBidi"/>
            <w:sz w:val="22"/>
            <w:szCs w:val="22"/>
            <w:lang w:eastAsia="en-AU"/>
          </w:rPr>
          <w:tab/>
        </w:r>
        <w:r w:rsidRPr="00D2684B">
          <w:t>Review reports</w:t>
        </w:r>
        <w:r>
          <w:tab/>
        </w:r>
        <w:r>
          <w:fldChar w:fldCharType="begin"/>
        </w:r>
        <w:r>
          <w:instrText xml:space="preserve"> PAGEREF _Toc40704728 \h </w:instrText>
        </w:r>
        <w:r>
          <w:fldChar w:fldCharType="separate"/>
        </w:r>
        <w:r w:rsidR="00CC53F6">
          <w:t>62</w:t>
        </w:r>
        <w:r>
          <w:fldChar w:fldCharType="end"/>
        </w:r>
      </w:hyperlink>
    </w:p>
    <w:p w14:paraId="65D4DFD9" w14:textId="03D54858" w:rsidR="00122E08" w:rsidRDefault="00122E08">
      <w:pPr>
        <w:pStyle w:val="TOC5"/>
        <w:rPr>
          <w:rFonts w:asciiTheme="minorHAnsi" w:eastAsiaTheme="minorEastAsia" w:hAnsiTheme="minorHAnsi" w:cstheme="minorBidi"/>
          <w:sz w:val="22"/>
          <w:szCs w:val="22"/>
          <w:lang w:eastAsia="en-AU"/>
        </w:rPr>
      </w:pPr>
      <w:r>
        <w:tab/>
      </w:r>
      <w:hyperlink w:anchor="_Toc40704729" w:history="1">
        <w:r w:rsidRPr="00D2684B">
          <w:t>76</w:t>
        </w:r>
        <w:r>
          <w:rPr>
            <w:rFonts w:asciiTheme="minorHAnsi" w:eastAsiaTheme="minorEastAsia" w:hAnsiTheme="minorHAnsi" w:cstheme="minorBidi"/>
            <w:sz w:val="22"/>
            <w:szCs w:val="22"/>
            <w:lang w:eastAsia="en-AU"/>
          </w:rPr>
          <w:tab/>
        </w:r>
        <w:r w:rsidRPr="00D2684B">
          <w:t>Audit reports</w:t>
        </w:r>
        <w:r>
          <w:tab/>
        </w:r>
        <w:r>
          <w:fldChar w:fldCharType="begin"/>
        </w:r>
        <w:r>
          <w:instrText xml:space="preserve"> PAGEREF _Toc40704729 \h </w:instrText>
        </w:r>
        <w:r>
          <w:fldChar w:fldCharType="separate"/>
        </w:r>
        <w:r w:rsidR="00CC53F6">
          <w:t>64</w:t>
        </w:r>
        <w:r>
          <w:fldChar w:fldCharType="end"/>
        </w:r>
      </w:hyperlink>
    </w:p>
    <w:p w14:paraId="329C7CE0" w14:textId="25E420C9" w:rsidR="00122E08" w:rsidRDefault="00122E08">
      <w:pPr>
        <w:pStyle w:val="TOC5"/>
        <w:rPr>
          <w:rFonts w:asciiTheme="minorHAnsi" w:eastAsiaTheme="minorEastAsia" w:hAnsiTheme="minorHAnsi" w:cstheme="minorBidi"/>
          <w:sz w:val="22"/>
          <w:szCs w:val="22"/>
          <w:lang w:eastAsia="en-AU"/>
        </w:rPr>
      </w:pPr>
      <w:r>
        <w:tab/>
      </w:r>
      <w:hyperlink w:anchor="_Toc40704730" w:history="1">
        <w:r w:rsidRPr="00D2684B">
          <w:t>77</w:t>
        </w:r>
        <w:r>
          <w:rPr>
            <w:rFonts w:asciiTheme="minorHAnsi" w:eastAsiaTheme="minorEastAsia" w:hAnsiTheme="minorHAnsi" w:cstheme="minorBidi"/>
            <w:sz w:val="22"/>
            <w:szCs w:val="22"/>
            <w:lang w:eastAsia="en-AU"/>
          </w:rPr>
          <w:tab/>
        </w:r>
        <w:r w:rsidRPr="00D2684B">
          <w:t>Reviewer’s and auditor’s liability</w:t>
        </w:r>
        <w:r>
          <w:tab/>
        </w:r>
        <w:r>
          <w:fldChar w:fldCharType="begin"/>
        </w:r>
        <w:r>
          <w:instrText xml:space="preserve"> PAGEREF _Toc40704730 \h </w:instrText>
        </w:r>
        <w:r>
          <w:fldChar w:fldCharType="separate"/>
        </w:r>
        <w:r w:rsidR="00CC53F6">
          <w:t>67</w:t>
        </w:r>
        <w:r>
          <w:fldChar w:fldCharType="end"/>
        </w:r>
      </w:hyperlink>
    </w:p>
    <w:p w14:paraId="386F5D37" w14:textId="2F17357B" w:rsidR="00122E08" w:rsidRDefault="00122E08">
      <w:pPr>
        <w:pStyle w:val="TOC5"/>
        <w:rPr>
          <w:rFonts w:asciiTheme="minorHAnsi" w:eastAsiaTheme="minorEastAsia" w:hAnsiTheme="minorHAnsi" w:cstheme="minorBidi"/>
          <w:sz w:val="22"/>
          <w:szCs w:val="22"/>
          <w:lang w:eastAsia="en-AU"/>
        </w:rPr>
      </w:pPr>
      <w:r>
        <w:tab/>
      </w:r>
      <w:hyperlink w:anchor="_Toc40704731" w:history="1">
        <w:r w:rsidRPr="00D2684B">
          <w:t>78</w:t>
        </w:r>
        <w:r>
          <w:rPr>
            <w:rFonts w:asciiTheme="minorHAnsi" w:eastAsiaTheme="minorEastAsia" w:hAnsiTheme="minorHAnsi" w:cstheme="minorBidi"/>
            <w:sz w:val="22"/>
            <w:szCs w:val="22"/>
            <w:lang w:eastAsia="en-AU"/>
          </w:rPr>
          <w:tab/>
        </w:r>
        <w:r w:rsidRPr="00D2684B">
          <w:t>Obstruction of auditor</w:t>
        </w:r>
        <w:r>
          <w:tab/>
        </w:r>
        <w:r>
          <w:fldChar w:fldCharType="begin"/>
        </w:r>
        <w:r>
          <w:instrText xml:space="preserve"> PAGEREF _Toc40704731 \h </w:instrText>
        </w:r>
        <w:r>
          <w:fldChar w:fldCharType="separate"/>
        </w:r>
        <w:r w:rsidR="00CC53F6">
          <w:t>67</w:t>
        </w:r>
        <w:r>
          <w:fldChar w:fldCharType="end"/>
        </w:r>
      </w:hyperlink>
    </w:p>
    <w:p w14:paraId="2357D788" w14:textId="64F23769" w:rsidR="00122E08" w:rsidRDefault="00122E08">
      <w:pPr>
        <w:pStyle w:val="TOC5"/>
        <w:rPr>
          <w:rFonts w:asciiTheme="minorHAnsi" w:eastAsiaTheme="minorEastAsia" w:hAnsiTheme="minorHAnsi" w:cstheme="minorBidi"/>
          <w:sz w:val="22"/>
          <w:szCs w:val="22"/>
          <w:lang w:eastAsia="en-AU"/>
        </w:rPr>
      </w:pPr>
      <w:r>
        <w:tab/>
      </w:r>
      <w:hyperlink w:anchor="_Toc40704732" w:history="1">
        <w:r w:rsidRPr="00D2684B">
          <w:t>79</w:t>
        </w:r>
        <w:r>
          <w:rPr>
            <w:rFonts w:asciiTheme="minorHAnsi" w:eastAsiaTheme="minorEastAsia" w:hAnsiTheme="minorHAnsi" w:cstheme="minorBidi"/>
            <w:sz w:val="22"/>
            <w:szCs w:val="22"/>
            <w:lang w:eastAsia="en-AU"/>
          </w:rPr>
          <w:tab/>
        </w:r>
        <w:r w:rsidRPr="00D2684B">
          <w:t>Annual returns</w:t>
        </w:r>
        <w:r>
          <w:tab/>
        </w:r>
        <w:r>
          <w:fldChar w:fldCharType="begin"/>
        </w:r>
        <w:r>
          <w:instrText xml:space="preserve"> PAGEREF _Toc40704732 \h </w:instrText>
        </w:r>
        <w:r>
          <w:fldChar w:fldCharType="separate"/>
        </w:r>
        <w:r w:rsidR="00CC53F6">
          <w:t>67</w:t>
        </w:r>
        <w:r>
          <w:fldChar w:fldCharType="end"/>
        </w:r>
      </w:hyperlink>
    </w:p>
    <w:p w14:paraId="7BF439FE" w14:textId="67C9E557" w:rsidR="00122E08" w:rsidRDefault="00122E08">
      <w:pPr>
        <w:pStyle w:val="TOC5"/>
        <w:rPr>
          <w:rFonts w:asciiTheme="minorHAnsi" w:eastAsiaTheme="minorEastAsia" w:hAnsiTheme="minorHAnsi" w:cstheme="minorBidi"/>
          <w:sz w:val="22"/>
          <w:szCs w:val="22"/>
          <w:lang w:eastAsia="en-AU"/>
        </w:rPr>
      </w:pPr>
      <w:r>
        <w:tab/>
      </w:r>
      <w:hyperlink w:anchor="_Toc40704733" w:history="1">
        <w:r w:rsidRPr="00D2684B">
          <w:t>80</w:t>
        </w:r>
        <w:r>
          <w:rPr>
            <w:rFonts w:asciiTheme="minorHAnsi" w:eastAsiaTheme="minorEastAsia" w:hAnsiTheme="minorHAnsi" w:cstheme="minorBidi"/>
            <w:sz w:val="22"/>
            <w:szCs w:val="22"/>
            <w:lang w:eastAsia="en-AU"/>
          </w:rPr>
          <w:tab/>
        </w:r>
        <w:r w:rsidRPr="00D2684B">
          <w:t>Lodgment of particulars instead of documents</w:t>
        </w:r>
        <w:r>
          <w:tab/>
        </w:r>
        <w:r>
          <w:fldChar w:fldCharType="begin"/>
        </w:r>
        <w:r>
          <w:instrText xml:space="preserve"> PAGEREF _Toc40704733 \h </w:instrText>
        </w:r>
        <w:r>
          <w:fldChar w:fldCharType="separate"/>
        </w:r>
        <w:r w:rsidR="00CC53F6">
          <w:t>69</w:t>
        </w:r>
        <w:r>
          <w:fldChar w:fldCharType="end"/>
        </w:r>
      </w:hyperlink>
    </w:p>
    <w:p w14:paraId="6361D150" w14:textId="5634A04E" w:rsidR="00122E08" w:rsidRDefault="0072186B">
      <w:pPr>
        <w:pStyle w:val="TOC2"/>
        <w:rPr>
          <w:rFonts w:asciiTheme="minorHAnsi" w:eastAsiaTheme="minorEastAsia" w:hAnsiTheme="minorHAnsi" w:cstheme="minorBidi"/>
          <w:b w:val="0"/>
          <w:sz w:val="22"/>
          <w:szCs w:val="22"/>
          <w:lang w:eastAsia="en-AU"/>
        </w:rPr>
      </w:pPr>
      <w:hyperlink w:anchor="_Toc40704734" w:history="1">
        <w:r w:rsidR="00122E08" w:rsidRPr="00D2684B">
          <w:t>Part 6</w:t>
        </w:r>
        <w:r w:rsidR="00122E08">
          <w:rPr>
            <w:rFonts w:asciiTheme="minorHAnsi" w:eastAsiaTheme="minorEastAsia" w:hAnsiTheme="minorHAnsi" w:cstheme="minorBidi"/>
            <w:b w:val="0"/>
            <w:sz w:val="22"/>
            <w:szCs w:val="22"/>
            <w:lang w:eastAsia="en-AU"/>
          </w:rPr>
          <w:tab/>
        </w:r>
        <w:r w:rsidR="00122E08" w:rsidRPr="00D2684B">
          <w:t>Transfer of incorporation</w:t>
        </w:r>
        <w:r w:rsidR="00122E08" w:rsidRPr="00122E08">
          <w:rPr>
            <w:vanish/>
          </w:rPr>
          <w:tab/>
        </w:r>
        <w:r w:rsidR="00122E08" w:rsidRPr="00122E08">
          <w:rPr>
            <w:vanish/>
          </w:rPr>
          <w:fldChar w:fldCharType="begin"/>
        </w:r>
        <w:r w:rsidR="00122E08" w:rsidRPr="00122E08">
          <w:rPr>
            <w:vanish/>
          </w:rPr>
          <w:instrText xml:space="preserve"> PAGEREF _Toc40704734 \h </w:instrText>
        </w:r>
        <w:r w:rsidR="00122E08" w:rsidRPr="00122E08">
          <w:rPr>
            <w:vanish/>
          </w:rPr>
        </w:r>
        <w:r w:rsidR="00122E08" w:rsidRPr="00122E08">
          <w:rPr>
            <w:vanish/>
          </w:rPr>
          <w:fldChar w:fldCharType="separate"/>
        </w:r>
        <w:r w:rsidR="00CC53F6">
          <w:rPr>
            <w:vanish/>
          </w:rPr>
          <w:t>70</w:t>
        </w:r>
        <w:r w:rsidR="00122E08" w:rsidRPr="00122E08">
          <w:rPr>
            <w:vanish/>
          </w:rPr>
          <w:fldChar w:fldCharType="end"/>
        </w:r>
      </w:hyperlink>
    </w:p>
    <w:p w14:paraId="3AA7D6A2" w14:textId="063591C5" w:rsidR="00122E08" w:rsidRDefault="00122E08">
      <w:pPr>
        <w:pStyle w:val="TOC5"/>
        <w:rPr>
          <w:rFonts w:asciiTheme="minorHAnsi" w:eastAsiaTheme="minorEastAsia" w:hAnsiTheme="minorHAnsi" w:cstheme="minorBidi"/>
          <w:sz w:val="22"/>
          <w:szCs w:val="22"/>
          <w:lang w:eastAsia="en-AU"/>
        </w:rPr>
      </w:pPr>
      <w:r>
        <w:tab/>
      </w:r>
      <w:hyperlink w:anchor="_Toc40704735" w:history="1">
        <w:r w:rsidRPr="00D2684B">
          <w:t>81</w:t>
        </w:r>
        <w:r>
          <w:rPr>
            <w:rFonts w:asciiTheme="minorHAnsi" w:eastAsiaTheme="minorEastAsia" w:hAnsiTheme="minorHAnsi" w:cstheme="minorBidi"/>
            <w:sz w:val="22"/>
            <w:szCs w:val="22"/>
            <w:lang w:eastAsia="en-AU"/>
          </w:rPr>
          <w:tab/>
        </w:r>
        <w:r w:rsidRPr="00D2684B">
          <w:t>Definitions for pt 6</w:t>
        </w:r>
        <w:r>
          <w:tab/>
        </w:r>
        <w:r>
          <w:fldChar w:fldCharType="begin"/>
        </w:r>
        <w:r>
          <w:instrText xml:space="preserve"> PAGEREF _Toc40704735 \h </w:instrText>
        </w:r>
        <w:r>
          <w:fldChar w:fldCharType="separate"/>
        </w:r>
        <w:r w:rsidR="00CC53F6">
          <w:t>70</w:t>
        </w:r>
        <w:r>
          <w:fldChar w:fldCharType="end"/>
        </w:r>
      </w:hyperlink>
    </w:p>
    <w:p w14:paraId="53E1E642" w14:textId="27763B82" w:rsidR="00122E08" w:rsidRDefault="00122E08">
      <w:pPr>
        <w:pStyle w:val="TOC5"/>
        <w:rPr>
          <w:rFonts w:asciiTheme="minorHAnsi" w:eastAsiaTheme="minorEastAsia" w:hAnsiTheme="minorHAnsi" w:cstheme="minorBidi"/>
          <w:sz w:val="22"/>
          <w:szCs w:val="22"/>
          <w:lang w:eastAsia="en-AU"/>
        </w:rPr>
      </w:pPr>
      <w:r>
        <w:tab/>
      </w:r>
      <w:hyperlink w:anchor="_Toc40704736" w:history="1">
        <w:r w:rsidRPr="00D2684B">
          <w:t>82</w:t>
        </w:r>
        <w:r>
          <w:rPr>
            <w:rFonts w:asciiTheme="minorHAnsi" w:eastAsiaTheme="minorEastAsia" w:hAnsiTheme="minorHAnsi" w:cstheme="minorBidi"/>
            <w:sz w:val="22"/>
            <w:szCs w:val="22"/>
            <w:lang w:eastAsia="en-AU"/>
          </w:rPr>
          <w:tab/>
        </w:r>
        <w:r w:rsidRPr="00D2684B">
          <w:t>Voluntary transfer of incorporation</w:t>
        </w:r>
        <w:r>
          <w:tab/>
        </w:r>
        <w:r>
          <w:fldChar w:fldCharType="begin"/>
        </w:r>
        <w:r>
          <w:instrText xml:space="preserve"> PAGEREF _Toc40704736 \h </w:instrText>
        </w:r>
        <w:r>
          <w:fldChar w:fldCharType="separate"/>
        </w:r>
        <w:r w:rsidR="00CC53F6">
          <w:t>70</w:t>
        </w:r>
        <w:r>
          <w:fldChar w:fldCharType="end"/>
        </w:r>
      </w:hyperlink>
    </w:p>
    <w:p w14:paraId="1C4B50EA" w14:textId="6B75A87B" w:rsidR="00122E08" w:rsidRDefault="00122E08">
      <w:pPr>
        <w:pStyle w:val="TOC5"/>
        <w:rPr>
          <w:rFonts w:asciiTheme="minorHAnsi" w:eastAsiaTheme="minorEastAsia" w:hAnsiTheme="minorHAnsi" w:cstheme="minorBidi"/>
          <w:sz w:val="22"/>
          <w:szCs w:val="22"/>
          <w:lang w:eastAsia="en-AU"/>
        </w:rPr>
      </w:pPr>
      <w:r>
        <w:tab/>
      </w:r>
      <w:hyperlink w:anchor="_Toc40704737" w:history="1">
        <w:r w:rsidRPr="00D2684B">
          <w:t>83</w:t>
        </w:r>
        <w:r>
          <w:rPr>
            <w:rFonts w:asciiTheme="minorHAnsi" w:eastAsiaTheme="minorEastAsia" w:hAnsiTheme="minorHAnsi" w:cstheme="minorBidi"/>
            <w:sz w:val="22"/>
            <w:szCs w:val="22"/>
            <w:lang w:eastAsia="en-AU"/>
          </w:rPr>
          <w:tab/>
        </w:r>
        <w:r w:rsidRPr="00D2684B">
          <w:t>Cancellation where continued incorporation inappropriate</w:t>
        </w:r>
        <w:r>
          <w:tab/>
        </w:r>
        <w:r>
          <w:fldChar w:fldCharType="begin"/>
        </w:r>
        <w:r>
          <w:instrText xml:space="preserve"> PAGEREF _Toc40704737 \h </w:instrText>
        </w:r>
        <w:r>
          <w:fldChar w:fldCharType="separate"/>
        </w:r>
        <w:r w:rsidR="00CC53F6">
          <w:t>71</w:t>
        </w:r>
        <w:r>
          <w:fldChar w:fldCharType="end"/>
        </w:r>
      </w:hyperlink>
    </w:p>
    <w:p w14:paraId="106BD9CF" w14:textId="3A55C8A5" w:rsidR="00122E08" w:rsidRDefault="00122E08">
      <w:pPr>
        <w:pStyle w:val="TOC5"/>
        <w:rPr>
          <w:rFonts w:asciiTheme="minorHAnsi" w:eastAsiaTheme="minorEastAsia" w:hAnsiTheme="minorHAnsi" w:cstheme="minorBidi"/>
          <w:sz w:val="22"/>
          <w:szCs w:val="22"/>
          <w:lang w:eastAsia="en-AU"/>
        </w:rPr>
      </w:pPr>
      <w:r>
        <w:tab/>
      </w:r>
      <w:hyperlink w:anchor="_Toc40704738" w:history="1">
        <w:r w:rsidRPr="00D2684B">
          <w:t>84</w:t>
        </w:r>
        <w:r>
          <w:rPr>
            <w:rFonts w:asciiTheme="minorHAnsi" w:eastAsiaTheme="minorEastAsia" w:hAnsiTheme="minorHAnsi" w:cstheme="minorBidi"/>
            <w:sz w:val="22"/>
            <w:szCs w:val="22"/>
            <w:lang w:eastAsia="en-AU"/>
          </w:rPr>
          <w:tab/>
        </w:r>
        <w:r w:rsidRPr="00D2684B">
          <w:t>Membership of proposed company</w:t>
        </w:r>
        <w:r>
          <w:tab/>
        </w:r>
        <w:r>
          <w:fldChar w:fldCharType="begin"/>
        </w:r>
        <w:r>
          <w:instrText xml:space="preserve"> PAGEREF _Toc40704738 \h </w:instrText>
        </w:r>
        <w:r>
          <w:fldChar w:fldCharType="separate"/>
        </w:r>
        <w:r w:rsidR="00CC53F6">
          <w:t>73</w:t>
        </w:r>
        <w:r>
          <w:fldChar w:fldCharType="end"/>
        </w:r>
      </w:hyperlink>
    </w:p>
    <w:p w14:paraId="148F818A" w14:textId="18D247DE" w:rsidR="00122E08" w:rsidRDefault="00122E08">
      <w:pPr>
        <w:pStyle w:val="TOC5"/>
        <w:rPr>
          <w:rFonts w:asciiTheme="minorHAnsi" w:eastAsiaTheme="minorEastAsia" w:hAnsiTheme="minorHAnsi" w:cstheme="minorBidi"/>
          <w:sz w:val="22"/>
          <w:szCs w:val="22"/>
          <w:lang w:eastAsia="en-AU"/>
        </w:rPr>
      </w:pPr>
      <w:r>
        <w:tab/>
      </w:r>
      <w:hyperlink w:anchor="_Toc40704739" w:history="1">
        <w:r w:rsidRPr="00D2684B">
          <w:t>85</w:t>
        </w:r>
        <w:r>
          <w:rPr>
            <w:rFonts w:asciiTheme="minorHAnsi" w:eastAsiaTheme="minorEastAsia" w:hAnsiTheme="minorHAnsi" w:cstheme="minorBidi"/>
            <w:sz w:val="22"/>
            <w:szCs w:val="22"/>
            <w:lang w:eastAsia="en-AU"/>
          </w:rPr>
          <w:tab/>
        </w:r>
        <w:r w:rsidRPr="00D2684B">
          <w:t>Cancellation of incorporation following voluntary transfer</w:t>
        </w:r>
        <w:r>
          <w:tab/>
        </w:r>
        <w:r>
          <w:fldChar w:fldCharType="begin"/>
        </w:r>
        <w:r>
          <w:instrText xml:space="preserve"> PAGEREF _Toc40704739 \h </w:instrText>
        </w:r>
        <w:r>
          <w:fldChar w:fldCharType="separate"/>
        </w:r>
        <w:r w:rsidR="00CC53F6">
          <w:t>74</w:t>
        </w:r>
        <w:r>
          <w:fldChar w:fldCharType="end"/>
        </w:r>
      </w:hyperlink>
    </w:p>
    <w:p w14:paraId="60694C78" w14:textId="3A9A4ACF" w:rsidR="00122E08" w:rsidRDefault="00122E08">
      <w:pPr>
        <w:pStyle w:val="TOC5"/>
        <w:rPr>
          <w:rFonts w:asciiTheme="minorHAnsi" w:eastAsiaTheme="minorEastAsia" w:hAnsiTheme="minorHAnsi" w:cstheme="minorBidi"/>
          <w:sz w:val="22"/>
          <w:szCs w:val="22"/>
          <w:lang w:eastAsia="en-AU"/>
        </w:rPr>
      </w:pPr>
      <w:r>
        <w:tab/>
      </w:r>
      <w:hyperlink w:anchor="_Toc40704740" w:history="1">
        <w:r w:rsidRPr="00D2684B">
          <w:t>86</w:t>
        </w:r>
        <w:r>
          <w:rPr>
            <w:rFonts w:asciiTheme="minorHAnsi" w:eastAsiaTheme="minorEastAsia" w:hAnsiTheme="minorHAnsi" w:cstheme="minorBidi"/>
            <w:sz w:val="22"/>
            <w:szCs w:val="22"/>
            <w:lang w:eastAsia="en-AU"/>
          </w:rPr>
          <w:tab/>
        </w:r>
        <w:r w:rsidRPr="00D2684B">
          <w:t>Effect of cancellation of incorporation</w:t>
        </w:r>
        <w:r>
          <w:tab/>
        </w:r>
        <w:r>
          <w:fldChar w:fldCharType="begin"/>
        </w:r>
        <w:r>
          <w:instrText xml:space="preserve"> PAGEREF _Toc40704740 \h </w:instrText>
        </w:r>
        <w:r>
          <w:fldChar w:fldCharType="separate"/>
        </w:r>
        <w:r w:rsidR="00CC53F6">
          <w:t>74</w:t>
        </w:r>
        <w:r>
          <w:fldChar w:fldCharType="end"/>
        </w:r>
      </w:hyperlink>
    </w:p>
    <w:p w14:paraId="42A7806B" w14:textId="54539BA9" w:rsidR="00122E08" w:rsidRDefault="00122E08">
      <w:pPr>
        <w:pStyle w:val="TOC5"/>
        <w:rPr>
          <w:rFonts w:asciiTheme="minorHAnsi" w:eastAsiaTheme="minorEastAsia" w:hAnsiTheme="minorHAnsi" w:cstheme="minorBidi"/>
          <w:sz w:val="22"/>
          <w:szCs w:val="22"/>
          <w:lang w:eastAsia="en-AU"/>
        </w:rPr>
      </w:pPr>
      <w:r>
        <w:tab/>
      </w:r>
      <w:hyperlink w:anchor="_Toc40704741" w:history="1">
        <w:r w:rsidRPr="00D2684B">
          <w:t>87</w:t>
        </w:r>
        <w:r>
          <w:rPr>
            <w:rFonts w:asciiTheme="minorHAnsi" w:eastAsiaTheme="minorEastAsia" w:hAnsiTheme="minorHAnsi" w:cstheme="minorBidi"/>
            <w:sz w:val="22"/>
            <w:szCs w:val="22"/>
            <w:lang w:eastAsia="en-AU"/>
          </w:rPr>
          <w:tab/>
        </w:r>
        <w:r w:rsidRPr="00D2684B">
          <w:t>Transfer of land to company</w:t>
        </w:r>
        <w:r>
          <w:tab/>
        </w:r>
        <w:r>
          <w:fldChar w:fldCharType="begin"/>
        </w:r>
        <w:r>
          <w:instrText xml:space="preserve"> PAGEREF _Toc40704741 \h </w:instrText>
        </w:r>
        <w:r>
          <w:fldChar w:fldCharType="separate"/>
        </w:r>
        <w:r w:rsidR="00CC53F6">
          <w:t>75</w:t>
        </w:r>
        <w:r>
          <w:fldChar w:fldCharType="end"/>
        </w:r>
      </w:hyperlink>
    </w:p>
    <w:p w14:paraId="2EF66722" w14:textId="38609AA2" w:rsidR="00122E08" w:rsidRDefault="0072186B">
      <w:pPr>
        <w:pStyle w:val="TOC2"/>
        <w:rPr>
          <w:rFonts w:asciiTheme="minorHAnsi" w:eastAsiaTheme="minorEastAsia" w:hAnsiTheme="minorHAnsi" w:cstheme="minorBidi"/>
          <w:b w:val="0"/>
          <w:sz w:val="22"/>
          <w:szCs w:val="22"/>
          <w:lang w:eastAsia="en-AU"/>
        </w:rPr>
      </w:pPr>
      <w:hyperlink w:anchor="_Toc40704742" w:history="1">
        <w:r w:rsidR="00122E08" w:rsidRPr="00D2684B">
          <w:t>Part 7</w:t>
        </w:r>
        <w:r w:rsidR="00122E08">
          <w:rPr>
            <w:rFonts w:asciiTheme="minorHAnsi" w:eastAsiaTheme="minorEastAsia" w:hAnsiTheme="minorHAnsi" w:cstheme="minorBidi"/>
            <w:b w:val="0"/>
            <w:sz w:val="22"/>
            <w:szCs w:val="22"/>
            <w:lang w:eastAsia="en-AU"/>
          </w:rPr>
          <w:tab/>
        </w:r>
        <w:r w:rsidR="00122E08" w:rsidRPr="00D2684B">
          <w:t>Winding-up</w:t>
        </w:r>
        <w:r w:rsidR="00122E08" w:rsidRPr="00122E08">
          <w:rPr>
            <w:vanish/>
          </w:rPr>
          <w:tab/>
        </w:r>
        <w:r w:rsidR="00122E08" w:rsidRPr="00122E08">
          <w:rPr>
            <w:vanish/>
          </w:rPr>
          <w:fldChar w:fldCharType="begin"/>
        </w:r>
        <w:r w:rsidR="00122E08" w:rsidRPr="00122E08">
          <w:rPr>
            <w:vanish/>
          </w:rPr>
          <w:instrText xml:space="preserve"> PAGEREF _Toc40704742 \h </w:instrText>
        </w:r>
        <w:r w:rsidR="00122E08" w:rsidRPr="00122E08">
          <w:rPr>
            <w:vanish/>
          </w:rPr>
        </w:r>
        <w:r w:rsidR="00122E08" w:rsidRPr="00122E08">
          <w:rPr>
            <w:vanish/>
          </w:rPr>
          <w:fldChar w:fldCharType="separate"/>
        </w:r>
        <w:r w:rsidR="00CC53F6">
          <w:rPr>
            <w:vanish/>
          </w:rPr>
          <w:t>76</w:t>
        </w:r>
        <w:r w:rsidR="00122E08" w:rsidRPr="00122E08">
          <w:rPr>
            <w:vanish/>
          </w:rPr>
          <w:fldChar w:fldCharType="end"/>
        </w:r>
      </w:hyperlink>
    </w:p>
    <w:p w14:paraId="3DDF4A29" w14:textId="43824AFE" w:rsidR="00122E08" w:rsidRDefault="00122E08">
      <w:pPr>
        <w:pStyle w:val="TOC5"/>
        <w:rPr>
          <w:rFonts w:asciiTheme="minorHAnsi" w:eastAsiaTheme="minorEastAsia" w:hAnsiTheme="minorHAnsi" w:cstheme="minorBidi"/>
          <w:sz w:val="22"/>
          <w:szCs w:val="22"/>
          <w:lang w:eastAsia="en-AU"/>
        </w:rPr>
      </w:pPr>
      <w:r>
        <w:tab/>
      </w:r>
      <w:hyperlink w:anchor="_Toc40704743" w:history="1">
        <w:r w:rsidRPr="00D2684B">
          <w:t>88</w:t>
        </w:r>
        <w:r>
          <w:rPr>
            <w:rFonts w:asciiTheme="minorHAnsi" w:eastAsiaTheme="minorEastAsia" w:hAnsiTheme="minorHAnsi" w:cstheme="minorBidi"/>
            <w:sz w:val="22"/>
            <w:szCs w:val="22"/>
            <w:lang w:eastAsia="en-AU"/>
          </w:rPr>
          <w:tab/>
        </w:r>
        <w:r w:rsidRPr="00D2684B">
          <w:t>Voluntary winding-up</w:t>
        </w:r>
        <w:r>
          <w:tab/>
        </w:r>
        <w:r>
          <w:fldChar w:fldCharType="begin"/>
        </w:r>
        <w:r>
          <w:instrText xml:space="preserve"> PAGEREF _Toc40704743 \h </w:instrText>
        </w:r>
        <w:r>
          <w:fldChar w:fldCharType="separate"/>
        </w:r>
        <w:r w:rsidR="00CC53F6">
          <w:t>76</w:t>
        </w:r>
        <w:r>
          <w:fldChar w:fldCharType="end"/>
        </w:r>
      </w:hyperlink>
    </w:p>
    <w:p w14:paraId="3A2CD352" w14:textId="356FD26A" w:rsidR="00122E08" w:rsidRDefault="00122E08">
      <w:pPr>
        <w:pStyle w:val="TOC5"/>
        <w:rPr>
          <w:rFonts w:asciiTheme="minorHAnsi" w:eastAsiaTheme="minorEastAsia" w:hAnsiTheme="minorHAnsi" w:cstheme="minorBidi"/>
          <w:sz w:val="22"/>
          <w:szCs w:val="22"/>
          <w:lang w:eastAsia="en-AU"/>
        </w:rPr>
      </w:pPr>
      <w:r>
        <w:tab/>
      </w:r>
      <w:hyperlink w:anchor="_Toc40704744" w:history="1">
        <w:r w:rsidRPr="00D2684B">
          <w:t>89</w:t>
        </w:r>
        <w:r>
          <w:rPr>
            <w:rFonts w:asciiTheme="minorHAnsi" w:eastAsiaTheme="minorEastAsia" w:hAnsiTheme="minorHAnsi" w:cstheme="minorBidi"/>
            <w:sz w:val="22"/>
            <w:szCs w:val="22"/>
            <w:lang w:eastAsia="en-AU"/>
          </w:rPr>
          <w:tab/>
        </w:r>
        <w:r w:rsidRPr="00D2684B">
          <w:t>Application for winding-up by the court</w:t>
        </w:r>
        <w:r>
          <w:tab/>
        </w:r>
        <w:r>
          <w:fldChar w:fldCharType="begin"/>
        </w:r>
        <w:r>
          <w:instrText xml:space="preserve"> PAGEREF _Toc40704744 \h </w:instrText>
        </w:r>
        <w:r>
          <w:fldChar w:fldCharType="separate"/>
        </w:r>
        <w:r w:rsidR="00CC53F6">
          <w:t>76</w:t>
        </w:r>
        <w:r>
          <w:fldChar w:fldCharType="end"/>
        </w:r>
      </w:hyperlink>
    </w:p>
    <w:p w14:paraId="64B3D51E" w14:textId="63B34261" w:rsidR="00122E08" w:rsidRDefault="00122E08">
      <w:pPr>
        <w:pStyle w:val="TOC5"/>
        <w:rPr>
          <w:rFonts w:asciiTheme="minorHAnsi" w:eastAsiaTheme="minorEastAsia" w:hAnsiTheme="minorHAnsi" w:cstheme="minorBidi"/>
          <w:sz w:val="22"/>
          <w:szCs w:val="22"/>
          <w:lang w:eastAsia="en-AU"/>
        </w:rPr>
      </w:pPr>
      <w:r>
        <w:tab/>
      </w:r>
      <w:hyperlink w:anchor="_Toc40704745" w:history="1">
        <w:r w:rsidRPr="00D2684B">
          <w:t>90</w:t>
        </w:r>
        <w:r>
          <w:rPr>
            <w:rFonts w:asciiTheme="minorHAnsi" w:eastAsiaTheme="minorEastAsia" w:hAnsiTheme="minorHAnsi" w:cstheme="minorBidi"/>
            <w:sz w:val="22"/>
            <w:szCs w:val="22"/>
            <w:lang w:eastAsia="en-AU"/>
          </w:rPr>
          <w:tab/>
        </w:r>
        <w:r w:rsidRPr="00D2684B">
          <w:t>Winding-up by the court</w:t>
        </w:r>
        <w:r>
          <w:tab/>
        </w:r>
        <w:r>
          <w:fldChar w:fldCharType="begin"/>
        </w:r>
        <w:r>
          <w:instrText xml:space="preserve"> PAGEREF _Toc40704745 \h </w:instrText>
        </w:r>
        <w:r>
          <w:fldChar w:fldCharType="separate"/>
        </w:r>
        <w:r w:rsidR="00CC53F6">
          <w:t>76</w:t>
        </w:r>
        <w:r>
          <w:fldChar w:fldCharType="end"/>
        </w:r>
      </w:hyperlink>
    </w:p>
    <w:p w14:paraId="6203C20E" w14:textId="44DC5FBE" w:rsidR="00122E08" w:rsidRDefault="00122E08">
      <w:pPr>
        <w:pStyle w:val="TOC5"/>
        <w:rPr>
          <w:rFonts w:asciiTheme="minorHAnsi" w:eastAsiaTheme="minorEastAsia" w:hAnsiTheme="minorHAnsi" w:cstheme="minorBidi"/>
          <w:sz w:val="22"/>
          <w:szCs w:val="22"/>
          <w:lang w:eastAsia="en-AU"/>
        </w:rPr>
      </w:pPr>
      <w:r>
        <w:tab/>
      </w:r>
      <w:hyperlink w:anchor="_Toc40704746" w:history="1">
        <w:r w:rsidRPr="00D2684B">
          <w:t>91</w:t>
        </w:r>
        <w:r>
          <w:rPr>
            <w:rFonts w:asciiTheme="minorHAnsi" w:eastAsiaTheme="minorEastAsia" w:hAnsiTheme="minorHAnsi" w:cstheme="minorBidi"/>
            <w:sz w:val="22"/>
            <w:szCs w:val="22"/>
            <w:lang w:eastAsia="en-AU"/>
          </w:rPr>
          <w:tab/>
        </w:r>
        <w:r w:rsidRPr="00D2684B">
          <w:t>Application of Corporations Act</w:t>
        </w:r>
        <w:r>
          <w:tab/>
        </w:r>
        <w:r>
          <w:fldChar w:fldCharType="begin"/>
        </w:r>
        <w:r>
          <w:instrText xml:space="preserve"> PAGEREF _Toc40704746 \h </w:instrText>
        </w:r>
        <w:r>
          <w:fldChar w:fldCharType="separate"/>
        </w:r>
        <w:r w:rsidR="00CC53F6">
          <w:t>77</w:t>
        </w:r>
        <w:r>
          <w:fldChar w:fldCharType="end"/>
        </w:r>
      </w:hyperlink>
    </w:p>
    <w:p w14:paraId="45386AFA" w14:textId="674C8592" w:rsidR="00122E08" w:rsidRDefault="00122E08">
      <w:pPr>
        <w:pStyle w:val="TOC5"/>
        <w:rPr>
          <w:rFonts w:asciiTheme="minorHAnsi" w:eastAsiaTheme="minorEastAsia" w:hAnsiTheme="minorHAnsi" w:cstheme="minorBidi"/>
          <w:sz w:val="22"/>
          <w:szCs w:val="22"/>
          <w:lang w:eastAsia="en-AU"/>
        </w:rPr>
      </w:pPr>
      <w:r>
        <w:tab/>
      </w:r>
      <w:hyperlink w:anchor="_Toc40704747" w:history="1">
        <w:r w:rsidRPr="00D2684B">
          <w:t>92</w:t>
        </w:r>
        <w:r>
          <w:rPr>
            <w:rFonts w:asciiTheme="minorHAnsi" w:eastAsiaTheme="minorEastAsia" w:hAnsiTheme="minorHAnsi" w:cstheme="minorBidi"/>
            <w:sz w:val="22"/>
            <w:szCs w:val="22"/>
            <w:lang w:eastAsia="en-AU"/>
          </w:rPr>
          <w:tab/>
        </w:r>
        <w:r w:rsidRPr="00D2684B">
          <w:t>Property of defunct association</w:t>
        </w:r>
        <w:r>
          <w:tab/>
        </w:r>
        <w:r>
          <w:fldChar w:fldCharType="begin"/>
        </w:r>
        <w:r>
          <w:instrText xml:space="preserve"> PAGEREF _Toc40704747 \h </w:instrText>
        </w:r>
        <w:r>
          <w:fldChar w:fldCharType="separate"/>
        </w:r>
        <w:r w:rsidR="00CC53F6">
          <w:t>77</w:t>
        </w:r>
        <w:r>
          <w:fldChar w:fldCharType="end"/>
        </w:r>
      </w:hyperlink>
    </w:p>
    <w:p w14:paraId="206CD522" w14:textId="1F109284" w:rsidR="00122E08" w:rsidRDefault="00122E08">
      <w:pPr>
        <w:pStyle w:val="TOC5"/>
        <w:rPr>
          <w:rFonts w:asciiTheme="minorHAnsi" w:eastAsiaTheme="minorEastAsia" w:hAnsiTheme="minorHAnsi" w:cstheme="minorBidi"/>
          <w:sz w:val="22"/>
          <w:szCs w:val="22"/>
          <w:lang w:eastAsia="en-AU"/>
        </w:rPr>
      </w:pPr>
      <w:r>
        <w:tab/>
      </w:r>
      <w:hyperlink w:anchor="_Toc40704748" w:history="1">
        <w:r w:rsidRPr="00D2684B">
          <w:t>93</w:t>
        </w:r>
        <w:r>
          <w:rPr>
            <w:rFonts w:asciiTheme="minorHAnsi" w:eastAsiaTheme="minorEastAsia" w:hAnsiTheme="minorHAnsi" w:cstheme="minorBidi"/>
            <w:sz w:val="22"/>
            <w:szCs w:val="22"/>
            <w:lang w:eastAsia="en-AU"/>
          </w:rPr>
          <w:tab/>
        </w:r>
        <w:r w:rsidRPr="00D2684B">
          <w:t>Cancellation of incorporation</w:t>
        </w:r>
        <w:r>
          <w:tab/>
        </w:r>
        <w:r>
          <w:fldChar w:fldCharType="begin"/>
        </w:r>
        <w:r>
          <w:instrText xml:space="preserve"> PAGEREF _Toc40704748 \h </w:instrText>
        </w:r>
        <w:r>
          <w:fldChar w:fldCharType="separate"/>
        </w:r>
        <w:r w:rsidR="00CC53F6">
          <w:t>79</w:t>
        </w:r>
        <w:r>
          <w:fldChar w:fldCharType="end"/>
        </w:r>
      </w:hyperlink>
    </w:p>
    <w:p w14:paraId="0A394ACD" w14:textId="4F088AD1" w:rsidR="00122E08" w:rsidRDefault="00122E08">
      <w:pPr>
        <w:pStyle w:val="TOC5"/>
        <w:rPr>
          <w:rFonts w:asciiTheme="minorHAnsi" w:eastAsiaTheme="minorEastAsia" w:hAnsiTheme="minorHAnsi" w:cstheme="minorBidi"/>
          <w:sz w:val="22"/>
          <w:szCs w:val="22"/>
          <w:lang w:eastAsia="en-AU"/>
        </w:rPr>
      </w:pPr>
      <w:r>
        <w:tab/>
      </w:r>
      <w:hyperlink w:anchor="_Toc40704749" w:history="1">
        <w:r w:rsidRPr="00D2684B">
          <w:t>94</w:t>
        </w:r>
        <w:r>
          <w:rPr>
            <w:rFonts w:asciiTheme="minorHAnsi" w:eastAsiaTheme="minorEastAsia" w:hAnsiTheme="minorHAnsi" w:cstheme="minorBidi"/>
            <w:sz w:val="22"/>
            <w:szCs w:val="22"/>
            <w:lang w:eastAsia="en-AU"/>
          </w:rPr>
          <w:tab/>
        </w:r>
        <w:r w:rsidRPr="00D2684B">
          <w:t>Property of former incorporated association</w:t>
        </w:r>
        <w:r>
          <w:tab/>
        </w:r>
        <w:r>
          <w:fldChar w:fldCharType="begin"/>
        </w:r>
        <w:r>
          <w:instrText xml:space="preserve"> PAGEREF _Toc40704749 \h </w:instrText>
        </w:r>
        <w:r>
          <w:fldChar w:fldCharType="separate"/>
        </w:r>
        <w:r w:rsidR="00CC53F6">
          <w:t>82</w:t>
        </w:r>
        <w:r>
          <w:fldChar w:fldCharType="end"/>
        </w:r>
      </w:hyperlink>
    </w:p>
    <w:p w14:paraId="52F75EF5" w14:textId="2281F188" w:rsidR="00122E08" w:rsidRDefault="00122E08">
      <w:pPr>
        <w:pStyle w:val="TOC5"/>
        <w:rPr>
          <w:rFonts w:asciiTheme="minorHAnsi" w:eastAsiaTheme="minorEastAsia" w:hAnsiTheme="minorHAnsi" w:cstheme="minorBidi"/>
          <w:sz w:val="22"/>
          <w:szCs w:val="22"/>
          <w:lang w:eastAsia="en-AU"/>
        </w:rPr>
      </w:pPr>
      <w:r>
        <w:tab/>
      </w:r>
      <w:hyperlink w:anchor="_Toc40704750" w:history="1">
        <w:r w:rsidRPr="00D2684B">
          <w:t>95</w:t>
        </w:r>
        <w:r>
          <w:rPr>
            <w:rFonts w:asciiTheme="minorHAnsi" w:eastAsiaTheme="minorEastAsia" w:hAnsiTheme="minorHAnsi" w:cstheme="minorBidi"/>
            <w:sz w:val="22"/>
            <w:szCs w:val="22"/>
            <w:lang w:eastAsia="en-AU"/>
          </w:rPr>
          <w:tab/>
        </w:r>
        <w:r w:rsidRPr="00D2684B">
          <w:t>Property vested in registrar-general</w:t>
        </w:r>
        <w:r>
          <w:tab/>
        </w:r>
        <w:r>
          <w:fldChar w:fldCharType="begin"/>
        </w:r>
        <w:r>
          <w:instrText xml:space="preserve"> PAGEREF _Toc40704750 \h </w:instrText>
        </w:r>
        <w:r>
          <w:fldChar w:fldCharType="separate"/>
        </w:r>
        <w:r w:rsidR="00CC53F6">
          <w:t>83</w:t>
        </w:r>
        <w:r>
          <w:fldChar w:fldCharType="end"/>
        </w:r>
      </w:hyperlink>
    </w:p>
    <w:p w14:paraId="7702B797" w14:textId="3E35551A" w:rsidR="00122E08" w:rsidRDefault="00122E08">
      <w:pPr>
        <w:pStyle w:val="TOC5"/>
        <w:rPr>
          <w:rFonts w:asciiTheme="minorHAnsi" w:eastAsiaTheme="minorEastAsia" w:hAnsiTheme="minorHAnsi" w:cstheme="minorBidi"/>
          <w:sz w:val="22"/>
          <w:szCs w:val="22"/>
          <w:lang w:eastAsia="en-AU"/>
        </w:rPr>
      </w:pPr>
      <w:r>
        <w:tab/>
      </w:r>
      <w:hyperlink w:anchor="_Toc40704751" w:history="1">
        <w:r w:rsidRPr="00D2684B">
          <w:t>96</w:t>
        </w:r>
        <w:r>
          <w:rPr>
            <w:rFonts w:asciiTheme="minorHAnsi" w:eastAsiaTheme="minorEastAsia" w:hAnsiTheme="minorHAnsi" w:cstheme="minorBidi"/>
            <w:sz w:val="22"/>
            <w:szCs w:val="22"/>
            <w:lang w:eastAsia="en-AU"/>
          </w:rPr>
          <w:tab/>
        </w:r>
        <w:r w:rsidRPr="00D2684B">
          <w:t>Liability in relation to property vested in registrar-general</w:t>
        </w:r>
        <w:r>
          <w:tab/>
        </w:r>
        <w:r>
          <w:fldChar w:fldCharType="begin"/>
        </w:r>
        <w:r>
          <w:instrText xml:space="preserve"> PAGEREF _Toc40704751 \h </w:instrText>
        </w:r>
        <w:r>
          <w:fldChar w:fldCharType="separate"/>
        </w:r>
        <w:r w:rsidR="00CC53F6">
          <w:t>84</w:t>
        </w:r>
        <w:r>
          <w:fldChar w:fldCharType="end"/>
        </w:r>
      </w:hyperlink>
    </w:p>
    <w:p w14:paraId="3E4A0CD9" w14:textId="123B510C" w:rsidR="00122E08" w:rsidRDefault="00122E08">
      <w:pPr>
        <w:pStyle w:val="TOC5"/>
        <w:rPr>
          <w:rFonts w:asciiTheme="minorHAnsi" w:eastAsiaTheme="minorEastAsia" w:hAnsiTheme="minorHAnsi" w:cstheme="minorBidi"/>
          <w:sz w:val="22"/>
          <w:szCs w:val="22"/>
          <w:lang w:eastAsia="en-AU"/>
        </w:rPr>
      </w:pPr>
      <w:r>
        <w:tab/>
      </w:r>
      <w:hyperlink w:anchor="_Toc40704752" w:history="1">
        <w:r w:rsidRPr="00D2684B">
          <w:t>97</w:t>
        </w:r>
        <w:r>
          <w:rPr>
            <w:rFonts w:asciiTheme="minorHAnsi" w:eastAsiaTheme="minorEastAsia" w:hAnsiTheme="minorHAnsi" w:cstheme="minorBidi"/>
            <w:sz w:val="22"/>
            <w:szCs w:val="22"/>
            <w:lang w:eastAsia="en-AU"/>
          </w:rPr>
          <w:tab/>
        </w:r>
        <w:r w:rsidRPr="00D2684B">
          <w:t>Registrar-general’s power to act for defunct association</w:t>
        </w:r>
        <w:r>
          <w:tab/>
        </w:r>
        <w:r>
          <w:fldChar w:fldCharType="begin"/>
        </w:r>
        <w:r>
          <w:instrText xml:space="preserve"> PAGEREF _Toc40704752 \h </w:instrText>
        </w:r>
        <w:r>
          <w:fldChar w:fldCharType="separate"/>
        </w:r>
        <w:r w:rsidR="00CC53F6">
          <w:t>85</w:t>
        </w:r>
        <w:r>
          <w:fldChar w:fldCharType="end"/>
        </w:r>
      </w:hyperlink>
    </w:p>
    <w:p w14:paraId="39DBB760" w14:textId="544E0F27" w:rsidR="00122E08" w:rsidRDefault="00122E08">
      <w:pPr>
        <w:pStyle w:val="TOC5"/>
        <w:rPr>
          <w:rFonts w:asciiTheme="minorHAnsi" w:eastAsiaTheme="minorEastAsia" w:hAnsiTheme="minorHAnsi" w:cstheme="minorBidi"/>
          <w:sz w:val="22"/>
          <w:szCs w:val="22"/>
          <w:lang w:eastAsia="en-AU"/>
        </w:rPr>
      </w:pPr>
      <w:r>
        <w:tab/>
      </w:r>
      <w:hyperlink w:anchor="_Toc40704753" w:history="1">
        <w:r w:rsidRPr="00D2684B">
          <w:t>98</w:t>
        </w:r>
        <w:r>
          <w:rPr>
            <w:rFonts w:asciiTheme="minorHAnsi" w:eastAsiaTheme="minorEastAsia" w:hAnsiTheme="minorHAnsi" w:cstheme="minorBidi"/>
            <w:sz w:val="22"/>
            <w:szCs w:val="22"/>
            <w:lang w:eastAsia="en-AU"/>
          </w:rPr>
          <w:tab/>
        </w:r>
        <w:r w:rsidRPr="00D2684B">
          <w:t>Records of property vested in registrar-general</w:t>
        </w:r>
        <w:r>
          <w:tab/>
        </w:r>
        <w:r>
          <w:fldChar w:fldCharType="begin"/>
        </w:r>
        <w:r>
          <w:instrText xml:space="preserve"> PAGEREF _Toc40704753 \h </w:instrText>
        </w:r>
        <w:r>
          <w:fldChar w:fldCharType="separate"/>
        </w:r>
        <w:r w:rsidR="00CC53F6">
          <w:t>85</w:t>
        </w:r>
        <w:r>
          <w:fldChar w:fldCharType="end"/>
        </w:r>
      </w:hyperlink>
    </w:p>
    <w:p w14:paraId="3D16AFD9" w14:textId="113E01A7" w:rsidR="00122E08" w:rsidRDefault="0072186B">
      <w:pPr>
        <w:pStyle w:val="TOC2"/>
        <w:rPr>
          <w:rFonts w:asciiTheme="minorHAnsi" w:eastAsiaTheme="minorEastAsia" w:hAnsiTheme="minorHAnsi" w:cstheme="minorBidi"/>
          <w:b w:val="0"/>
          <w:sz w:val="22"/>
          <w:szCs w:val="22"/>
          <w:lang w:eastAsia="en-AU"/>
        </w:rPr>
      </w:pPr>
      <w:hyperlink w:anchor="_Toc40704754" w:history="1">
        <w:r w:rsidR="00122E08" w:rsidRPr="00D2684B">
          <w:t>Part 8</w:t>
        </w:r>
        <w:r w:rsidR="00122E08">
          <w:rPr>
            <w:rFonts w:asciiTheme="minorHAnsi" w:eastAsiaTheme="minorEastAsia" w:hAnsiTheme="minorHAnsi" w:cstheme="minorBidi"/>
            <w:b w:val="0"/>
            <w:sz w:val="22"/>
            <w:szCs w:val="22"/>
            <w:lang w:eastAsia="en-AU"/>
          </w:rPr>
          <w:tab/>
        </w:r>
        <w:r w:rsidR="00122E08" w:rsidRPr="00D2684B">
          <w:t>Investigation of association’s affairs</w:t>
        </w:r>
        <w:r w:rsidR="00122E08" w:rsidRPr="00122E08">
          <w:rPr>
            <w:vanish/>
          </w:rPr>
          <w:tab/>
        </w:r>
        <w:r w:rsidR="00122E08" w:rsidRPr="00122E08">
          <w:rPr>
            <w:vanish/>
          </w:rPr>
          <w:fldChar w:fldCharType="begin"/>
        </w:r>
        <w:r w:rsidR="00122E08" w:rsidRPr="00122E08">
          <w:rPr>
            <w:vanish/>
          </w:rPr>
          <w:instrText xml:space="preserve"> PAGEREF _Toc40704754 \h </w:instrText>
        </w:r>
        <w:r w:rsidR="00122E08" w:rsidRPr="00122E08">
          <w:rPr>
            <w:vanish/>
          </w:rPr>
        </w:r>
        <w:r w:rsidR="00122E08" w:rsidRPr="00122E08">
          <w:rPr>
            <w:vanish/>
          </w:rPr>
          <w:fldChar w:fldCharType="separate"/>
        </w:r>
        <w:r w:rsidR="00CC53F6">
          <w:rPr>
            <w:vanish/>
          </w:rPr>
          <w:t>87</w:t>
        </w:r>
        <w:r w:rsidR="00122E08" w:rsidRPr="00122E08">
          <w:rPr>
            <w:vanish/>
          </w:rPr>
          <w:fldChar w:fldCharType="end"/>
        </w:r>
      </w:hyperlink>
    </w:p>
    <w:p w14:paraId="2A64E6BC" w14:textId="17BB89E6" w:rsidR="00122E08" w:rsidRDefault="00122E08">
      <w:pPr>
        <w:pStyle w:val="TOC5"/>
        <w:rPr>
          <w:rFonts w:asciiTheme="minorHAnsi" w:eastAsiaTheme="minorEastAsia" w:hAnsiTheme="minorHAnsi" w:cstheme="minorBidi"/>
          <w:sz w:val="22"/>
          <w:szCs w:val="22"/>
          <w:lang w:eastAsia="en-AU"/>
        </w:rPr>
      </w:pPr>
      <w:r>
        <w:tab/>
      </w:r>
      <w:hyperlink w:anchor="_Toc40704755" w:history="1">
        <w:r w:rsidRPr="00D2684B">
          <w:t>99</w:t>
        </w:r>
        <w:r>
          <w:rPr>
            <w:rFonts w:asciiTheme="minorHAnsi" w:eastAsiaTheme="minorEastAsia" w:hAnsiTheme="minorHAnsi" w:cstheme="minorBidi"/>
            <w:sz w:val="22"/>
            <w:szCs w:val="22"/>
            <w:lang w:eastAsia="en-AU"/>
          </w:rPr>
          <w:tab/>
        </w:r>
        <w:r w:rsidRPr="00D2684B">
          <w:t xml:space="preserve">Meaning of </w:t>
        </w:r>
        <w:r w:rsidRPr="00D2684B">
          <w:rPr>
            <w:i/>
          </w:rPr>
          <w:t xml:space="preserve">books </w:t>
        </w:r>
        <w:r w:rsidRPr="00D2684B">
          <w:t>in pt 8</w:t>
        </w:r>
        <w:r>
          <w:tab/>
        </w:r>
        <w:r>
          <w:fldChar w:fldCharType="begin"/>
        </w:r>
        <w:r>
          <w:instrText xml:space="preserve"> PAGEREF _Toc40704755 \h </w:instrText>
        </w:r>
        <w:r>
          <w:fldChar w:fldCharType="separate"/>
        </w:r>
        <w:r w:rsidR="00CC53F6">
          <w:t>87</w:t>
        </w:r>
        <w:r>
          <w:fldChar w:fldCharType="end"/>
        </w:r>
      </w:hyperlink>
    </w:p>
    <w:p w14:paraId="7BF47809" w14:textId="4EF14DF7" w:rsidR="00122E08" w:rsidRDefault="00122E08">
      <w:pPr>
        <w:pStyle w:val="TOC5"/>
        <w:rPr>
          <w:rFonts w:asciiTheme="minorHAnsi" w:eastAsiaTheme="minorEastAsia" w:hAnsiTheme="minorHAnsi" w:cstheme="minorBidi"/>
          <w:sz w:val="22"/>
          <w:szCs w:val="22"/>
          <w:lang w:eastAsia="en-AU"/>
        </w:rPr>
      </w:pPr>
      <w:r>
        <w:tab/>
      </w:r>
      <w:hyperlink w:anchor="_Toc40704756" w:history="1">
        <w:r w:rsidRPr="00D2684B">
          <w:t>100</w:t>
        </w:r>
        <w:r>
          <w:rPr>
            <w:rFonts w:asciiTheme="minorHAnsi" w:eastAsiaTheme="minorEastAsia" w:hAnsiTheme="minorHAnsi" w:cstheme="minorBidi"/>
            <w:sz w:val="22"/>
            <w:szCs w:val="22"/>
            <w:lang w:eastAsia="en-AU"/>
          </w:rPr>
          <w:tab/>
        </w:r>
        <w:r w:rsidRPr="00D2684B">
          <w:t>Secrecy</w:t>
        </w:r>
        <w:r>
          <w:tab/>
        </w:r>
        <w:r>
          <w:fldChar w:fldCharType="begin"/>
        </w:r>
        <w:r>
          <w:instrText xml:space="preserve"> PAGEREF _Toc40704756 \h </w:instrText>
        </w:r>
        <w:r>
          <w:fldChar w:fldCharType="separate"/>
        </w:r>
        <w:r w:rsidR="00CC53F6">
          <w:t>87</w:t>
        </w:r>
        <w:r>
          <w:fldChar w:fldCharType="end"/>
        </w:r>
      </w:hyperlink>
    </w:p>
    <w:p w14:paraId="6CADE4E2" w14:textId="067A4875" w:rsidR="00122E08" w:rsidRDefault="00122E08">
      <w:pPr>
        <w:pStyle w:val="TOC5"/>
        <w:rPr>
          <w:rFonts w:asciiTheme="minorHAnsi" w:eastAsiaTheme="minorEastAsia" w:hAnsiTheme="minorHAnsi" w:cstheme="minorBidi"/>
          <w:sz w:val="22"/>
          <w:szCs w:val="22"/>
          <w:lang w:eastAsia="en-AU"/>
        </w:rPr>
      </w:pPr>
      <w:r>
        <w:tab/>
      </w:r>
      <w:hyperlink w:anchor="_Toc40704757" w:history="1">
        <w:r w:rsidRPr="00D2684B">
          <w:t>101</w:t>
        </w:r>
        <w:r>
          <w:rPr>
            <w:rFonts w:asciiTheme="minorHAnsi" w:eastAsiaTheme="minorEastAsia" w:hAnsiTheme="minorHAnsi" w:cstheme="minorBidi"/>
            <w:sz w:val="22"/>
            <w:szCs w:val="22"/>
            <w:lang w:eastAsia="en-AU"/>
          </w:rPr>
          <w:tab/>
        </w:r>
        <w:r w:rsidRPr="00D2684B">
          <w:t>Investigations by registrar-general</w:t>
        </w:r>
        <w:r>
          <w:tab/>
        </w:r>
        <w:r>
          <w:fldChar w:fldCharType="begin"/>
        </w:r>
        <w:r>
          <w:instrText xml:space="preserve"> PAGEREF _Toc40704757 \h </w:instrText>
        </w:r>
        <w:r>
          <w:fldChar w:fldCharType="separate"/>
        </w:r>
        <w:r w:rsidR="00CC53F6">
          <w:t>89</w:t>
        </w:r>
        <w:r>
          <w:fldChar w:fldCharType="end"/>
        </w:r>
      </w:hyperlink>
    </w:p>
    <w:p w14:paraId="6632966E" w14:textId="5952757D" w:rsidR="00122E08" w:rsidRDefault="00122E08">
      <w:pPr>
        <w:pStyle w:val="TOC5"/>
        <w:rPr>
          <w:rFonts w:asciiTheme="minorHAnsi" w:eastAsiaTheme="minorEastAsia" w:hAnsiTheme="minorHAnsi" w:cstheme="minorBidi"/>
          <w:sz w:val="22"/>
          <w:szCs w:val="22"/>
          <w:lang w:eastAsia="en-AU"/>
        </w:rPr>
      </w:pPr>
      <w:r>
        <w:tab/>
      </w:r>
      <w:hyperlink w:anchor="_Toc40704758" w:history="1">
        <w:r w:rsidRPr="00D2684B">
          <w:t>102</w:t>
        </w:r>
        <w:r>
          <w:rPr>
            <w:rFonts w:asciiTheme="minorHAnsi" w:eastAsiaTheme="minorEastAsia" w:hAnsiTheme="minorHAnsi" w:cstheme="minorBidi"/>
            <w:sz w:val="22"/>
            <w:szCs w:val="22"/>
            <w:lang w:eastAsia="en-AU"/>
          </w:rPr>
          <w:tab/>
        </w:r>
        <w:r w:rsidRPr="00D2684B">
          <w:t>Scope of registrar-general’s powers</w:t>
        </w:r>
        <w:r>
          <w:tab/>
        </w:r>
        <w:r>
          <w:fldChar w:fldCharType="begin"/>
        </w:r>
        <w:r>
          <w:instrText xml:space="preserve"> PAGEREF _Toc40704758 \h </w:instrText>
        </w:r>
        <w:r>
          <w:fldChar w:fldCharType="separate"/>
        </w:r>
        <w:r w:rsidR="00CC53F6">
          <w:t>89</w:t>
        </w:r>
        <w:r>
          <w:fldChar w:fldCharType="end"/>
        </w:r>
      </w:hyperlink>
    </w:p>
    <w:p w14:paraId="3DC1DC31" w14:textId="011C17BD" w:rsidR="00122E08" w:rsidRDefault="00122E08">
      <w:pPr>
        <w:pStyle w:val="TOC5"/>
        <w:rPr>
          <w:rFonts w:asciiTheme="minorHAnsi" w:eastAsiaTheme="minorEastAsia" w:hAnsiTheme="minorHAnsi" w:cstheme="minorBidi"/>
          <w:sz w:val="22"/>
          <w:szCs w:val="22"/>
          <w:lang w:eastAsia="en-AU"/>
        </w:rPr>
      </w:pPr>
      <w:r>
        <w:tab/>
      </w:r>
      <w:hyperlink w:anchor="_Toc40704759" w:history="1">
        <w:r w:rsidRPr="00D2684B">
          <w:t>103</w:t>
        </w:r>
        <w:r>
          <w:rPr>
            <w:rFonts w:asciiTheme="minorHAnsi" w:eastAsiaTheme="minorEastAsia" w:hAnsiTheme="minorHAnsi" w:cstheme="minorBidi"/>
            <w:sz w:val="22"/>
            <w:szCs w:val="22"/>
            <w:lang w:eastAsia="en-AU"/>
          </w:rPr>
          <w:tab/>
        </w:r>
        <w:r w:rsidRPr="00D2684B">
          <w:t>Production of association’s books</w:t>
        </w:r>
        <w:r>
          <w:tab/>
        </w:r>
        <w:r>
          <w:fldChar w:fldCharType="begin"/>
        </w:r>
        <w:r>
          <w:instrText xml:space="preserve"> PAGEREF _Toc40704759 \h </w:instrText>
        </w:r>
        <w:r>
          <w:fldChar w:fldCharType="separate"/>
        </w:r>
        <w:r w:rsidR="00CC53F6">
          <w:t>89</w:t>
        </w:r>
        <w:r>
          <w:fldChar w:fldCharType="end"/>
        </w:r>
      </w:hyperlink>
    </w:p>
    <w:p w14:paraId="512922A9" w14:textId="2233B3DC" w:rsidR="00122E08" w:rsidRDefault="00122E08">
      <w:pPr>
        <w:pStyle w:val="TOC5"/>
        <w:rPr>
          <w:rFonts w:asciiTheme="minorHAnsi" w:eastAsiaTheme="minorEastAsia" w:hAnsiTheme="minorHAnsi" w:cstheme="minorBidi"/>
          <w:sz w:val="22"/>
          <w:szCs w:val="22"/>
          <w:lang w:eastAsia="en-AU"/>
        </w:rPr>
      </w:pPr>
      <w:r>
        <w:tab/>
      </w:r>
      <w:hyperlink w:anchor="_Toc40704760" w:history="1">
        <w:r w:rsidRPr="00D2684B">
          <w:t>104</w:t>
        </w:r>
        <w:r>
          <w:rPr>
            <w:rFonts w:asciiTheme="minorHAnsi" w:eastAsiaTheme="minorEastAsia" w:hAnsiTheme="minorHAnsi" w:cstheme="minorBidi"/>
            <w:sz w:val="22"/>
            <w:szCs w:val="22"/>
            <w:lang w:eastAsia="en-AU"/>
          </w:rPr>
          <w:tab/>
        </w:r>
        <w:r w:rsidRPr="00D2684B">
          <w:t>Inspection of books held by lawyer</w:t>
        </w:r>
        <w:r>
          <w:tab/>
        </w:r>
        <w:r>
          <w:fldChar w:fldCharType="begin"/>
        </w:r>
        <w:r>
          <w:instrText xml:space="preserve"> PAGEREF _Toc40704760 \h </w:instrText>
        </w:r>
        <w:r>
          <w:fldChar w:fldCharType="separate"/>
        </w:r>
        <w:r w:rsidR="00CC53F6">
          <w:t>91</w:t>
        </w:r>
        <w:r>
          <w:fldChar w:fldCharType="end"/>
        </w:r>
      </w:hyperlink>
    </w:p>
    <w:p w14:paraId="32238596" w14:textId="0475E27B" w:rsidR="00122E08" w:rsidRDefault="00122E08">
      <w:pPr>
        <w:pStyle w:val="TOC5"/>
        <w:rPr>
          <w:rFonts w:asciiTheme="minorHAnsi" w:eastAsiaTheme="minorEastAsia" w:hAnsiTheme="minorHAnsi" w:cstheme="minorBidi"/>
          <w:sz w:val="22"/>
          <w:szCs w:val="22"/>
          <w:lang w:eastAsia="en-AU"/>
        </w:rPr>
      </w:pPr>
      <w:r>
        <w:tab/>
      </w:r>
      <w:hyperlink w:anchor="_Toc40704761" w:history="1">
        <w:r w:rsidRPr="00D2684B">
          <w:t>105</w:t>
        </w:r>
        <w:r>
          <w:rPr>
            <w:rFonts w:asciiTheme="minorHAnsi" w:eastAsiaTheme="minorEastAsia" w:hAnsiTheme="minorHAnsi" w:cstheme="minorBidi"/>
            <w:sz w:val="22"/>
            <w:szCs w:val="22"/>
            <w:lang w:eastAsia="en-AU"/>
          </w:rPr>
          <w:tab/>
        </w:r>
        <w:r w:rsidRPr="00D2684B">
          <w:t>Liability of person producing books</w:t>
        </w:r>
        <w:r>
          <w:tab/>
        </w:r>
        <w:r>
          <w:fldChar w:fldCharType="begin"/>
        </w:r>
        <w:r>
          <w:instrText xml:space="preserve"> PAGEREF _Toc40704761 \h </w:instrText>
        </w:r>
        <w:r>
          <w:fldChar w:fldCharType="separate"/>
        </w:r>
        <w:r w:rsidR="00CC53F6">
          <w:t>92</w:t>
        </w:r>
        <w:r>
          <w:fldChar w:fldCharType="end"/>
        </w:r>
      </w:hyperlink>
    </w:p>
    <w:p w14:paraId="17C89D51" w14:textId="65B3BC99" w:rsidR="00122E08" w:rsidRDefault="0072186B">
      <w:pPr>
        <w:pStyle w:val="TOC2"/>
        <w:rPr>
          <w:rFonts w:asciiTheme="minorHAnsi" w:eastAsiaTheme="minorEastAsia" w:hAnsiTheme="minorHAnsi" w:cstheme="minorBidi"/>
          <w:b w:val="0"/>
          <w:sz w:val="22"/>
          <w:szCs w:val="22"/>
          <w:lang w:eastAsia="en-AU"/>
        </w:rPr>
      </w:pPr>
      <w:hyperlink w:anchor="_Toc40704762" w:history="1">
        <w:r w:rsidR="00122E08" w:rsidRPr="00D2684B">
          <w:t>Part 9</w:t>
        </w:r>
        <w:r w:rsidR="00122E08">
          <w:rPr>
            <w:rFonts w:asciiTheme="minorHAnsi" w:eastAsiaTheme="minorEastAsia" w:hAnsiTheme="minorHAnsi" w:cstheme="minorBidi"/>
            <w:b w:val="0"/>
            <w:sz w:val="22"/>
            <w:szCs w:val="22"/>
            <w:lang w:eastAsia="en-AU"/>
          </w:rPr>
          <w:tab/>
        </w:r>
        <w:r w:rsidR="00122E08" w:rsidRPr="00D2684B">
          <w:t>Offences and related matters</w:t>
        </w:r>
        <w:r w:rsidR="00122E08" w:rsidRPr="00122E08">
          <w:rPr>
            <w:vanish/>
          </w:rPr>
          <w:tab/>
        </w:r>
        <w:r w:rsidR="00122E08" w:rsidRPr="00122E08">
          <w:rPr>
            <w:vanish/>
          </w:rPr>
          <w:fldChar w:fldCharType="begin"/>
        </w:r>
        <w:r w:rsidR="00122E08" w:rsidRPr="00122E08">
          <w:rPr>
            <w:vanish/>
          </w:rPr>
          <w:instrText xml:space="preserve"> PAGEREF _Toc40704762 \h </w:instrText>
        </w:r>
        <w:r w:rsidR="00122E08" w:rsidRPr="00122E08">
          <w:rPr>
            <w:vanish/>
          </w:rPr>
        </w:r>
        <w:r w:rsidR="00122E08" w:rsidRPr="00122E08">
          <w:rPr>
            <w:vanish/>
          </w:rPr>
          <w:fldChar w:fldCharType="separate"/>
        </w:r>
        <w:r w:rsidR="00CC53F6">
          <w:rPr>
            <w:vanish/>
          </w:rPr>
          <w:t>93</w:t>
        </w:r>
        <w:r w:rsidR="00122E08" w:rsidRPr="00122E08">
          <w:rPr>
            <w:vanish/>
          </w:rPr>
          <w:fldChar w:fldCharType="end"/>
        </w:r>
      </w:hyperlink>
    </w:p>
    <w:p w14:paraId="0647ED64" w14:textId="3C3ED449" w:rsidR="00122E08" w:rsidRDefault="00122E08">
      <w:pPr>
        <w:pStyle w:val="TOC5"/>
        <w:rPr>
          <w:rFonts w:asciiTheme="minorHAnsi" w:eastAsiaTheme="minorEastAsia" w:hAnsiTheme="minorHAnsi" w:cstheme="minorBidi"/>
          <w:sz w:val="22"/>
          <w:szCs w:val="22"/>
          <w:lang w:eastAsia="en-AU"/>
        </w:rPr>
      </w:pPr>
      <w:r>
        <w:tab/>
      </w:r>
      <w:hyperlink w:anchor="_Toc40704763" w:history="1">
        <w:r w:rsidRPr="00D2684B">
          <w:t>106</w:t>
        </w:r>
        <w:r>
          <w:rPr>
            <w:rFonts w:asciiTheme="minorHAnsi" w:eastAsiaTheme="minorEastAsia" w:hAnsiTheme="minorHAnsi" w:cstheme="minorBidi"/>
            <w:sz w:val="22"/>
            <w:szCs w:val="22"/>
            <w:lang w:eastAsia="en-AU"/>
          </w:rPr>
          <w:tab/>
        </w:r>
        <w:r w:rsidRPr="00D2684B">
          <w:t>Proceedings for offences</w:t>
        </w:r>
        <w:r>
          <w:tab/>
        </w:r>
        <w:r>
          <w:fldChar w:fldCharType="begin"/>
        </w:r>
        <w:r>
          <w:instrText xml:space="preserve"> PAGEREF _Toc40704763 \h </w:instrText>
        </w:r>
        <w:r>
          <w:fldChar w:fldCharType="separate"/>
        </w:r>
        <w:r w:rsidR="00CC53F6">
          <w:t>93</w:t>
        </w:r>
        <w:r>
          <w:fldChar w:fldCharType="end"/>
        </w:r>
      </w:hyperlink>
    </w:p>
    <w:p w14:paraId="106ADB50" w14:textId="3C97141A" w:rsidR="00122E08" w:rsidRDefault="00122E08">
      <w:pPr>
        <w:pStyle w:val="TOC5"/>
        <w:rPr>
          <w:rFonts w:asciiTheme="minorHAnsi" w:eastAsiaTheme="minorEastAsia" w:hAnsiTheme="minorHAnsi" w:cstheme="minorBidi"/>
          <w:sz w:val="22"/>
          <w:szCs w:val="22"/>
          <w:lang w:eastAsia="en-AU"/>
        </w:rPr>
      </w:pPr>
      <w:r>
        <w:tab/>
      </w:r>
      <w:hyperlink w:anchor="_Toc40704764" w:history="1">
        <w:r w:rsidRPr="00D2684B">
          <w:t>107</w:t>
        </w:r>
        <w:r>
          <w:rPr>
            <w:rFonts w:asciiTheme="minorHAnsi" w:eastAsiaTheme="minorEastAsia" w:hAnsiTheme="minorHAnsi" w:cstheme="minorBidi"/>
            <w:sz w:val="22"/>
            <w:szCs w:val="22"/>
            <w:lang w:eastAsia="en-AU"/>
          </w:rPr>
          <w:tab/>
        </w:r>
        <w:r w:rsidRPr="00D2684B">
          <w:t>Offences related to inspection of books</w:t>
        </w:r>
        <w:r>
          <w:tab/>
        </w:r>
        <w:r>
          <w:fldChar w:fldCharType="begin"/>
        </w:r>
        <w:r>
          <w:instrText xml:space="preserve"> PAGEREF _Toc40704764 \h </w:instrText>
        </w:r>
        <w:r>
          <w:fldChar w:fldCharType="separate"/>
        </w:r>
        <w:r w:rsidR="00CC53F6">
          <w:t>93</w:t>
        </w:r>
        <w:r>
          <w:fldChar w:fldCharType="end"/>
        </w:r>
      </w:hyperlink>
    </w:p>
    <w:p w14:paraId="6E6C5890" w14:textId="17366225" w:rsidR="00122E08" w:rsidRDefault="00122E08">
      <w:pPr>
        <w:pStyle w:val="TOC5"/>
        <w:rPr>
          <w:rFonts w:asciiTheme="minorHAnsi" w:eastAsiaTheme="minorEastAsia" w:hAnsiTheme="minorHAnsi" w:cstheme="minorBidi"/>
          <w:sz w:val="22"/>
          <w:szCs w:val="22"/>
          <w:lang w:eastAsia="en-AU"/>
        </w:rPr>
      </w:pPr>
      <w:r>
        <w:tab/>
      </w:r>
      <w:hyperlink w:anchor="_Toc40704765" w:history="1">
        <w:r w:rsidRPr="00D2684B">
          <w:t>108</w:t>
        </w:r>
        <w:r>
          <w:rPr>
            <w:rFonts w:asciiTheme="minorHAnsi" w:eastAsiaTheme="minorEastAsia" w:hAnsiTheme="minorHAnsi" w:cstheme="minorBidi"/>
            <w:sz w:val="22"/>
            <w:szCs w:val="22"/>
            <w:lang w:eastAsia="en-AU"/>
          </w:rPr>
          <w:tab/>
        </w:r>
        <w:r w:rsidRPr="00D2684B">
          <w:t>Offences by officers of associations etc</w:t>
        </w:r>
        <w:r>
          <w:tab/>
        </w:r>
        <w:r>
          <w:fldChar w:fldCharType="begin"/>
        </w:r>
        <w:r>
          <w:instrText xml:space="preserve"> PAGEREF _Toc40704765 \h </w:instrText>
        </w:r>
        <w:r>
          <w:fldChar w:fldCharType="separate"/>
        </w:r>
        <w:r w:rsidR="00CC53F6">
          <w:t>94</w:t>
        </w:r>
        <w:r>
          <w:fldChar w:fldCharType="end"/>
        </w:r>
      </w:hyperlink>
    </w:p>
    <w:p w14:paraId="4D8E779C" w14:textId="7428A6E1" w:rsidR="00122E08" w:rsidRDefault="00122E08">
      <w:pPr>
        <w:pStyle w:val="TOC5"/>
        <w:rPr>
          <w:rFonts w:asciiTheme="minorHAnsi" w:eastAsiaTheme="minorEastAsia" w:hAnsiTheme="minorHAnsi" w:cstheme="minorBidi"/>
          <w:sz w:val="22"/>
          <w:szCs w:val="22"/>
          <w:lang w:eastAsia="en-AU"/>
        </w:rPr>
      </w:pPr>
      <w:r>
        <w:lastRenderedPageBreak/>
        <w:tab/>
      </w:r>
      <w:hyperlink w:anchor="_Toc40704766" w:history="1">
        <w:r w:rsidRPr="00D2684B">
          <w:t>109</w:t>
        </w:r>
        <w:r>
          <w:rPr>
            <w:rFonts w:asciiTheme="minorHAnsi" w:eastAsiaTheme="minorEastAsia" w:hAnsiTheme="minorHAnsi" w:cstheme="minorBidi"/>
            <w:sz w:val="22"/>
            <w:szCs w:val="22"/>
            <w:lang w:eastAsia="en-AU"/>
          </w:rPr>
          <w:tab/>
        </w:r>
        <w:r w:rsidRPr="00D2684B">
          <w:t>Offence—pecuniary gain</w:t>
        </w:r>
        <w:r>
          <w:tab/>
        </w:r>
        <w:r>
          <w:fldChar w:fldCharType="begin"/>
        </w:r>
        <w:r>
          <w:instrText xml:space="preserve"> PAGEREF _Toc40704766 \h </w:instrText>
        </w:r>
        <w:r>
          <w:fldChar w:fldCharType="separate"/>
        </w:r>
        <w:r w:rsidR="00CC53F6">
          <w:t>95</w:t>
        </w:r>
        <w:r>
          <w:fldChar w:fldCharType="end"/>
        </w:r>
      </w:hyperlink>
    </w:p>
    <w:p w14:paraId="6D8F79B4" w14:textId="79C5438B" w:rsidR="00122E08" w:rsidRDefault="00122E08">
      <w:pPr>
        <w:pStyle w:val="TOC5"/>
        <w:rPr>
          <w:rFonts w:asciiTheme="minorHAnsi" w:eastAsiaTheme="minorEastAsia" w:hAnsiTheme="minorHAnsi" w:cstheme="minorBidi"/>
          <w:sz w:val="22"/>
          <w:szCs w:val="22"/>
          <w:lang w:eastAsia="en-AU"/>
        </w:rPr>
      </w:pPr>
      <w:r>
        <w:tab/>
      </w:r>
      <w:hyperlink w:anchor="_Toc40704767" w:history="1">
        <w:r w:rsidRPr="00D2684B">
          <w:t>110</w:t>
        </w:r>
        <w:r>
          <w:rPr>
            <w:rFonts w:asciiTheme="minorHAnsi" w:eastAsiaTheme="minorEastAsia" w:hAnsiTheme="minorHAnsi" w:cstheme="minorBidi"/>
            <w:sz w:val="22"/>
            <w:szCs w:val="22"/>
            <w:lang w:eastAsia="en-AU"/>
          </w:rPr>
          <w:tab/>
        </w:r>
        <w:r w:rsidRPr="00D2684B">
          <w:t>Liability of members</w:t>
        </w:r>
        <w:r>
          <w:tab/>
        </w:r>
        <w:r>
          <w:fldChar w:fldCharType="begin"/>
        </w:r>
        <w:r>
          <w:instrText xml:space="preserve"> PAGEREF _Toc40704767 \h </w:instrText>
        </w:r>
        <w:r>
          <w:fldChar w:fldCharType="separate"/>
        </w:r>
        <w:r w:rsidR="00CC53F6">
          <w:t>95</w:t>
        </w:r>
        <w:r>
          <w:fldChar w:fldCharType="end"/>
        </w:r>
      </w:hyperlink>
    </w:p>
    <w:p w14:paraId="343CED05" w14:textId="3DC4FF47" w:rsidR="00122E08" w:rsidRDefault="00122E08">
      <w:pPr>
        <w:pStyle w:val="TOC5"/>
        <w:rPr>
          <w:rFonts w:asciiTheme="minorHAnsi" w:eastAsiaTheme="minorEastAsia" w:hAnsiTheme="minorHAnsi" w:cstheme="minorBidi"/>
          <w:sz w:val="22"/>
          <w:szCs w:val="22"/>
          <w:lang w:eastAsia="en-AU"/>
        </w:rPr>
      </w:pPr>
      <w:r>
        <w:tab/>
      </w:r>
      <w:hyperlink w:anchor="_Toc40704768" w:history="1">
        <w:r w:rsidRPr="00D2684B">
          <w:t>112</w:t>
        </w:r>
        <w:r>
          <w:rPr>
            <w:rFonts w:asciiTheme="minorHAnsi" w:eastAsiaTheme="minorEastAsia" w:hAnsiTheme="minorHAnsi" w:cstheme="minorBidi"/>
            <w:sz w:val="22"/>
            <w:szCs w:val="22"/>
            <w:lang w:eastAsia="en-AU"/>
          </w:rPr>
          <w:tab/>
        </w:r>
        <w:r w:rsidRPr="00D2684B">
          <w:t>Offences by unincorporated bodies</w:t>
        </w:r>
        <w:r>
          <w:tab/>
        </w:r>
        <w:r>
          <w:fldChar w:fldCharType="begin"/>
        </w:r>
        <w:r>
          <w:instrText xml:space="preserve"> PAGEREF _Toc40704768 \h </w:instrText>
        </w:r>
        <w:r>
          <w:fldChar w:fldCharType="separate"/>
        </w:r>
        <w:r w:rsidR="00CC53F6">
          <w:t>96</w:t>
        </w:r>
        <w:r>
          <w:fldChar w:fldCharType="end"/>
        </w:r>
      </w:hyperlink>
    </w:p>
    <w:p w14:paraId="205DB1C2" w14:textId="729CCD09" w:rsidR="00122E08" w:rsidRDefault="00122E08">
      <w:pPr>
        <w:pStyle w:val="TOC5"/>
        <w:rPr>
          <w:rFonts w:asciiTheme="minorHAnsi" w:eastAsiaTheme="minorEastAsia" w:hAnsiTheme="minorHAnsi" w:cstheme="minorBidi"/>
          <w:sz w:val="22"/>
          <w:szCs w:val="22"/>
          <w:lang w:eastAsia="en-AU"/>
        </w:rPr>
      </w:pPr>
      <w:r>
        <w:tab/>
      </w:r>
      <w:hyperlink w:anchor="_Toc40704769" w:history="1">
        <w:r w:rsidRPr="00D2684B">
          <w:t>114</w:t>
        </w:r>
        <w:r>
          <w:rPr>
            <w:rFonts w:asciiTheme="minorHAnsi" w:eastAsiaTheme="minorEastAsia" w:hAnsiTheme="minorHAnsi" w:cstheme="minorBidi"/>
            <w:sz w:val="22"/>
            <w:szCs w:val="22"/>
            <w:lang w:eastAsia="en-AU"/>
          </w:rPr>
          <w:tab/>
        </w:r>
        <w:r w:rsidRPr="00D2684B">
          <w:t>Investment with associations</w:t>
        </w:r>
        <w:r>
          <w:tab/>
        </w:r>
        <w:r>
          <w:fldChar w:fldCharType="begin"/>
        </w:r>
        <w:r>
          <w:instrText xml:space="preserve"> PAGEREF _Toc40704769 \h </w:instrText>
        </w:r>
        <w:r>
          <w:fldChar w:fldCharType="separate"/>
        </w:r>
        <w:r w:rsidR="00CC53F6">
          <w:t>96</w:t>
        </w:r>
        <w:r>
          <w:fldChar w:fldCharType="end"/>
        </w:r>
      </w:hyperlink>
    </w:p>
    <w:p w14:paraId="45792A41" w14:textId="4D4CE86B" w:rsidR="00122E08" w:rsidRDefault="00122E08">
      <w:pPr>
        <w:pStyle w:val="TOC5"/>
        <w:rPr>
          <w:rFonts w:asciiTheme="minorHAnsi" w:eastAsiaTheme="minorEastAsia" w:hAnsiTheme="minorHAnsi" w:cstheme="minorBidi"/>
          <w:sz w:val="22"/>
          <w:szCs w:val="22"/>
          <w:lang w:eastAsia="en-AU"/>
        </w:rPr>
      </w:pPr>
      <w:r>
        <w:tab/>
      </w:r>
      <w:hyperlink w:anchor="_Toc40704770" w:history="1">
        <w:r w:rsidRPr="00D2684B">
          <w:t>115</w:t>
        </w:r>
        <w:r>
          <w:rPr>
            <w:rFonts w:asciiTheme="minorHAnsi" w:eastAsiaTheme="minorEastAsia" w:hAnsiTheme="minorHAnsi" w:cstheme="minorBidi"/>
            <w:sz w:val="22"/>
            <w:szCs w:val="22"/>
            <w:lang w:eastAsia="en-AU"/>
          </w:rPr>
          <w:tab/>
        </w:r>
        <w:r w:rsidRPr="00D2684B">
          <w:t>Certificates as evidence</w:t>
        </w:r>
        <w:r>
          <w:tab/>
        </w:r>
        <w:r>
          <w:fldChar w:fldCharType="begin"/>
        </w:r>
        <w:r>
          <w:instrText xml:space="preserve"> PAGEREF _Toc40704770 \h </w:instrText>
        </w:r>
        <w:r>
          <w:fldChar w:fldCharType="separate"/>
        </w:r>
        <w:r w:rsidR="00CC53F6">
          <w:t>97</w:t>
        </w:r>
        <w:r>
          <w:fldChar w:fldCharType="end"/>
        </w:r>
      </w:hyperlink>
    </w:p>
    <w:p w14:paraId="5456E417" w14:textId="58AEF3BE" w:rsidR="00122E08" w:rsidRDefault="00122E08">
      <w:pPr>
        <w:pStyle w:val="TOC5"/>
        <w:rPr>
          <w:rFonts w:asciiTheme="minorHAnsi" w:eastAsiaTheme="minorEastAsia" w:hAnsiTheme="minorHAnsi" w:cstheme="minorBidi"/>
          <w:sz w:val="22"/>
          <w:szCs w:val="22"/>
          <w:lang w:eastAsia="en-AU"/>
        </w:rPr>
      </w:pPr>
      <w:r>
        <w:tab/>
      </w:r>
      <w:hyperlink w:anchor="_Toc40704771" w:history="1">
        <w:r w:rsidRPr="00D2684B">
          <w:t>116</w:t>
        </w:r>
        <w:r>
          <w:rPr>
            <w:rFonts w:asciiTheme="minorHAnsi" w:eastAsiaTheme="minorEastAsia" w:hAnsiTheme="minorHAnsi" w:cstheme="minorBidi"/>
            <w:sz w:val="22"/>
            <w:szCs w:val="22"/>
            <w:lang w:eastAsia="en-AU"/>
          </w:rPr>
          <w:tab/>
        </w:r>
        <w:r w:rsidRPr="00D2684B">
          <w:t>Copies or extracts of books as evidence</w:t>
        </w:r>
        <w:r>
          <w:tab/>
        </w:r>
        <w:r>
          <w:fldChar w:fldCharType="begin"/>
        </w:r>
        <w:r>
          <w:instrText xml:space="preserve"> PAGEREF _Toc40704771 \h </w:instrText>
        </w:r>
        <w:r>
          <w:fldChar w:fldCharType="separate"/>
        </w:r>
        <w:r w:rsidR="00CC53F6">
          <w:t>99</w:t>
        </w:r>
        <w:r>
          <w:fldChar w:fldCharType="end"/>
        </w:r>
      </w:hyperlink>
    </w:p>
    <w:p w14:paraId="24793673" w14:textId="283EE735" w:rsidR="00122E08" w:rsidRDefault="00122E08">
      <w:pPr>
        <w:pStyle w:val="TOC5"/>
        <w:rPr>
          <w:rFonts w:asciiTheme="minorHAnsi" w:eastAsiaTheme="minorEastAsia" w:hAnsiTheme="minorHAnsi" w:cstheme="minorBidi"/>
          <w:sz w:val="22"/>
          <w:szCs w:val="22"/>
          <w:lang w:eastAsia="en-AU"/>
        </w:rPr>
      </w:pPr>
      <w:r>
        <w:tab/>
      </w:r>
      <w:hyperlink w:anchor="_Toc40704772" w:history="1">
        <w:r w:rsidRPr="00D2684B">
          <w:t>117</w:t>
        </w:r>
        <w:r>
          <w:rPr>
            <w:rFonts w:asciiTheme="minorHAnsi" w:eastAsiaTheme="minorEastAsia" w:hAnsiTheme="minorHAnsi" w:cstheme="minorBidi"/>
            <w:sz w:val="22"/>
            <w:szCs w:val="22"/>
            <w:lang w:eastAsia="en-AU"/>
          </w:rPr>
          <w:tab/>
        </w:r>
        <w:r w:rsidRPr="00D2684B">
          <w:t>Constructive notice of documents etc</w:t>
        </w:r>
        <w:r>
          <w:tab/>
        </w:r>
        <w:r>
          <w:fldChar w:fldCharType="begin"/>
        </w:r>
        <w:r>
          <w:instrText xml:space="preserve"> PAGEREF _Toc40704772 \h </w:instrText>
        </w:r>
        <w:r>
          <w:fldChar w:fldCharType="separate"/>
        </w:r>
        <w:r w:rsidR="00CC53F6">
          <w:t>99</w:t>
        </w:r>
        <w:r>
          <w:fldChar w:fldCharType="end"/>
        </w:r>
      </w:hyperlink>
    </w:p>
    <w:p w14:paraId="592AA96D" w14:textId="0DFCEEA6" w:rsidR="00122E08" w:rsidRDefault="0072186B">
      <w:pPr>
        <w:pStyle w:val="TOC2"/>
        <w:rPr>
          <w:rFonts w:asciiTheme="minorHAnsi" w:eastAsiaTheme="minorEastAsia" w:hAnsiTheme="minorHAnsi" w:cstheme="minorBidi"/>
          <w:b w:val="0"/>
          <w:sz w:val="22"/>
          <w:szCs w:val="22"/>
          <w:lang w:eastAsia="en-AU"/>
        </w:rPr>
      </w:pPr>
      <w:hyperlink w:anchor="_Toc40704773" w:history="1">
        <w:r w:rsidR="00122E08" w:rsidRPr="00D2684B">
          <w:t>Part 10</w:t>
        </w:r>
        <w:r w:rsidR="00122E08">
          <w:rPr>
            <w:rFonts w:asciiTheme="minorHAnsi" w:eastAsiaTheme="minorEastAsia" w:hAnsiTheme="minorHAnsi" w:cstheme="minorBidi"/>
            <w:b w:val="0"/>
            <w:sz w:val="22"/>
            <w:szCs w:val="22"/>
            <w:lang w:eastAsia="en-AU"/>
          </w:rPr>
          <w:tab/>
        </w:r>
        <w:r w:rsidR="00122E08" w:rsidRPr="00D2684B">
          <w:t>Notification and review of decisions</w:t>
        </w:r>
        <w:r w:rsidR="00122E08" w:rsidRPr="00122E08">
          <w:rPr>
            <w:vanish/>
          </w:rPr>
          <w:tab/>
        </w:r>
        <w:r w:rsidR="00122E08" w:rsidRPr="00122E08">
          <w:rPr>
            <w:vanish/>
          </w:rPr>
          <w:fldChar w:fldCharType="begin"/>
        </w:r>
        <w:r w:rsidR="00122E08" w:rsidRPr="00122E08">
          <w:rPr>
            <w:vanish/>
          </w:rPr>
          <w:instrText xml:space="preserve"> PAGEREF _Toc40704773 \h </w:instrText>
        </w:r>
        <w:r w:rsidR="00122E08" w:rsidRPr="00122E08">
          <w:rPr>
            <w:vanish/>
          </w:rPr>
        </w:r>
        <w:r w:rsidR="00122E08" w:rsidRPr="00122E08">
          <w:rPr>
            <w:vanish/>
          </w:rPr>
          <w:fldChar w:fldCharType="separate"/>
        </w:r>
        <w:r w:rsidR="00CC53F6">
          <w:rPr>
            <w:vanish/>
          </w:rPr>
          <w:t>101</w:t>
        </w:r>
        <w:r w:rsidR="00122E08" w:rsidRPr="00122E08">
          <w:rPr>
            <w:vanish/>
          </w:rPr>
          <w:fldChar w:fldCharType="end"/>
        </w:r>
      </w:hyperlink>
    </w:p>
    <w:p w14:paraId="54B297A8" w14:textId="68D2928D" w:rsidR="00122E08" w:rsidRDefault="00122E08">
      <w:pPr>
        <w:pStyle w:val="TOC5"/>
        <w:rPr>
          <w:rFonts w:asciiTheme="minorHAnsi" w:eastAsiaTheme="minorEastAsia" w:hAnsiTheme="minorHAnsi" w:cstheme="minorBidi"/>
          <w:sz w:val="22"/>
          <w:szCs w:val="22"/>
          <w:lang w:eastAsia="en-AU"/>
        </w:rPr>
      </w:pPr>
      <w:r>
        <w:tab/>
      </w:r>
      <w:hyperlink w:anchor="_Toc40704774" w:history="1">
        <w:r w:rsidRPr="00D2684B">
          <w:t>118</w:t>
        </w:r>
        <w:r>
          <w:rPr>
            <w:rFonts w:asciiTheme="minorHAnsi" w:eastAsiaTheme="minorEastAsia" w:hAnsiTheme="minorHAnsi" w:cstheme="minorBidi"/>
            <w:sz w:val="22"/>
            <w:szCs w:val="22"/>
            <w:lang w:eastAsia="en-AU"/>
          </w:rPr>
          <w:tab/>
        </w:r>
        <w:r w:rsidRPr="00D2684B">
          <w:t xml:space="preserve">Meaning of </w:t>
        </w:r>
        <w:r w:rsidRPr="00D2684B">
          <w:rPr>
            <w:i/>
          </w:rPr>
          <w:t>reviewable decision—</w:t>
        </w:r>
        <w:r w:rsidRPr="00D2684B">
          <w:rPr>
            <w:rFonts w:cs="Arial"/>
          </w:rPr>
          <w:t>pt 10</w:t>
        </w:r>
        <w:r>
          <w:tab/>
        </w:r>
        <w:r>
          <w:fldChar w:fldCharType="begin"/>
        </w:r>
        <w:r>
          <w:instrText xml:space="preserve"> PAGEREF _Toc40704774 \h </w:instrText>
        </w:r>
        <w:r>
          <w:fldChar w:fldCharType="separate"/>
        </w:r>
        <w:r w:rsidR="00CC53F6">
          <w:t>101</w:t>
        </w:r>
        <w:r>
          <w:fldChar w:fldCharType="end"/>
        </w:r>
      </w:hyperlink>
    </w:p>
    <w:p w14:paraId="6270F8CC" w14:textId="7EF4DF9C" w:rsidR="00122E08" w:rsidRDefault="00122E08">
      <w:pPr>
        <w:pStyle w:val="TOC5"/>
        <w:rPr>
          <w:rFonts w:asciiTheme="minorHAnsi" w:eastAsiaTheme="minorEastAsia" w:hAnsiTheme="minorHAnsi" w:cstheme="minorBidi"/>
          <w:sz w:val="22"/>
          <w:szCs w:val="22"/>
          <w:lang w:eastAsia="en-AU"/>
        </w:rPr>
      </w:pPr>
      <w:r>
        <w:tab/>
      </w:r>
      <w:hyperlink w:anchor="_Toc40704775" w:history="1">
        <w:r w:rsidRPr="00D2684B">
          <w:t>119</w:t>
        </w:r>
        <w:r>
          <w:rPr>
            <w:rFonts w:asciiTheme="minorHAnsi" w:eastAsiaTheme="minorEastAsia" w:hAnsiTheme="minorHAnsi" w:cstheme="minorBidi"/>
            <w:sz w:val="22"/>
            <w:szCs w:val="22"/>
            <w:lang w:eastAsia="en-AU"/>
          </w:rPr>
          <w:tab/>
        </w:r>
        <w:r w:rsidRPr="00D2684B">
          <w:t>Reviewable decision notices</w:t>
        </w:r>
        <w:r>
          <w:tab/>
        </w:r>
        <w:r>
          <w:fldChar w:fldCharType="begin"/>
        </w:r>
        <w:r>
          <w:instrText xml:space="preserve"> PAGEREF _Toc40704775 \h </w:instrText>
        </w:r>
        <w:r>
          <w:fldChar w:fldCharType="separate"/>
        </w:r>
        <w:r w:rsidR="00CC53F6">
          <w:t>101</w:t>
        </w:r>
        <w:r>
          <w:fldChar w:fldCharType="end"/>
        </w:r>
      </w:hyperlink>
    </w:p>
    <w:p w14:paraId="2305921D" w14:textId="792FC038" w:rsidR="00122E08" w:rsidRDefault="00122E08">
      <w:pPr>
        <w:pStyle w:val="TOC5"/>
        <w:rPr>
          <w:rFonts w:asciiTheme="minorHAnsi" w:eastAsiaTheme="minorEastAsia" w:hAnsiTheme="minorHAnsi" w:cstheme="minorBidi"/>
          <w:sz w:val="22"/>
          <w:szCs w:val="22"/>
          <w:lang w:eastAsia="en-AU"/>
        </w:rPr>
      </w:pPr>
      <w:r>
        <w:tab/>
      </w:r>
      <w:hyperlink w:anchor="_Toc40704776" w:history="1">
        <w:r w:rsidRPr="00D2684B">
          <w:t>119A</w:t>
        </w:r>
        <w:r>
          <w:rPr>
            <w:rFonts w:asciiTheme="minorHAnsi" w:eastAsiaTheme="minorEastAsia" w:hAnsiTheme="minorHAnsi" w:cstheme="minorBidi"/>
            <w:sz w:val="22"/>
            <w:szCs w:val="22"/>
            <w:lang w:eastAsia="en-AU"/>
          </w:rPr>
          <w:tab/>
        </w:r>
        <w:r w:rsidRPr="00D2684B">
          <w:t>Applications for review</w:t>
        </w:r>
        <w:r>
          <w:tab/>
        </w:r>
        <w:r>
          <w:fldChar w:fldCharType="begin"/>
        </w:r>
        <w:r>
          <w:instrText xml:space="preserve"> PAGEREF _Toc40704776 \h </w:instrText>
        </w:r>
        <w:r>
          <w:fldChar w:fldCharType="separate"/>
        </w:r>
        <w:r w:rsidR="00CC53F6">
          <w:t>101</w:t>
        </w:r>
        <w:r>
          <w:fldChar w:fldCharType="end"/>
        </w:r>
      </w:hyperlink>
    </w:p>
    <w:p w14:paraId="27C31A82" w14:textId="1ECFF154" w:rsidR="00122E08" w:rsidRDefault="0072186B">
      <w:pPr>
        <w:pStyle w:val="TOC2"/>
        <w:rPr>
          <w:rFonts w:asciiTheme="minorHAnsi" w:eastAsiaTheme="minorEastAsia" w:hAnsiTheme="minorHAnsi" w:cstheme="minorBidi"/>
          <w:b w:val="0"/>
          <w:sz w:val="22"/>
          <w:szCs w:val="22"/>
          <w:lang w:eastAsia="en-AU"/>
        </w:rPr>
      </w:pPr>
      <w:hyperlink w:anchor="_Toc40704777" w:history="1">
        <w:r w:rsidR="00122E08" w:rsidRPr="00D2684B">
          <w:t>Part 11</w:t>
        </w:r>
        <w:r w:rsidR="00122E08">
          <w:rPr>
            <w:rFonts w:asciiTheme="minorHAnsi" w:eastAsiaTheme="minorEastAsia" w:hAnsiTheme="minorHAnsi" w:cstheme="minorBidi"/>
            <w:b w:val="0"/>
            <w:sz w:val="22"/>
            <w:szCs w:val="22"/>
            <w:lang w:eastAsia="en-AU"/>
          </w:rPr>
          <w:tab/>
        </w:r>
        <w:r w:rsidR="00122E08" w:rsidRPr="00D2684B">
          <w:t>Miscellaneous</w:t>
        </w:r>
        <w:r w:rsidR="00122E08" w:rsidRPr="00122E08">
          <w:rPr>
            <w:vanish/>
          </w:rPr>
          <w:tab/>
        </w:r>
        <w:r w:rsidR="00122E08" w:rsidRPr="00122E08">
          <w:rPr>
            <w:vanish/>
          </w:rPr>
          <w:fldChar w:fldCharType="begin"/>
        </w:r>
        <w:r w:rsidR="00122E08" w:rsidRPr="00122E08">
          <w:rPr>
            <w:vanish/>
          </w:rPr>
          <w:instrText xml:space="preserve"> PAGEREF _Toc40704777 \h </w:instrText>
        </w:r>
        <w:r w:rsidR="00122E08" w:rsidRPr="00122E08">
          <w:rPr>
            <w:vanish/>
          </w:rPr>
        </w:r>
        <w:r w:rsidR="00122E08" w:rsidRPr="00122E08">
          <w:rPr>
            <w:vanish/>
          </w:rPr>
          <w:fldChar w:fldCharType="separate"/>
        </w:r>
        <w:r w:rsidR="00CC53F6">
          <w:rPr>
            <w:vanish/>
          </w:rPr>
          <w:t>102</w:t>
        </w:r>
        <w:r w:rsidR="00122E08" w:rsidRPr="00122E08">
          <w:rPr>
            <w:vanish/>
          </w:rPr>
          <w:fldChar w:fldCharType="end"/>
        </w:r>
      </w:hyperlink>
    </w:p>
    <w:p w14:paraId="02DCBB02" w14:textId="722F5491" w:rsidR="00122E08" w:rsidRDefault="00122E08">
      <w:pPr>
        <w:pStyle w:val="TOC5"/>
        <w:rPr>
          <w:rFonts w:asciiTheme="minorHAnsi" w:eastAsiaTheme="minorEastAsia" w:hAnsiTheme="minorHAnsi" w:cstheme="minorBidi"/>
          <w:sz w:val="22"/>
          <w:szCs w:val="22"/>
          <w:lang w:eastAsia="en-AU"/>
        </w:rPr>
      </w:pPr>
      <w:r>
        <w:tab/>
      </w:r>
      <w:hyperlink w:anchor="_Toc40704778" w:history="1">
        <w:r w:rsidRPr="00D2684B">
          <w:t>119B</w:t>
        </w:r>
        <w:r>
          <w:rPr>
            <w:rFonts w:asciiTheme="minorHAnsi" w:eastAsiaTheme="minorEastAsia" w:hAnsiTheme="minorHAnsi" w:cstheme="minorBidi"/>
            <w:sz w:val="22"/>
            <w:szCs w:val="22"/>
            <w:lang w:eastAsia="en-AU"/>
          </w:rPr>
          <w:tab/>
        </w:r>
        <w:r w:rsidRPr="00D2684B">
          <w:t>Information sharing on ACNC registered entities</w:t>
        </w:r>
        <w:r>
          <w:tab/>
        </w:r>
        <w:r>
          <w:fldChar w:fldCharType="begin"/>
        </w:r>
        <w:r>
          <w:instrText xml:space="preserve"> PAGEREF _Toc40704778 \h </w:instrText>
        </w:r>
        <w:r>
          <w:fldChar w:fldCharType="separate"/>
        </w:r>
        <w:r w:rsidR="00CC53F6">
          <w:t>102</w:t>
        </w:r>
        <w:r>
          <w:fldChar w:fldCharType="end"/>
        </w:r>
      </w:hyperlink>
    </w:p>
    <w:p w14:paraId="68FEDDAB" w14:textId="19A710BB" w:rsidR="00122E08" w:rsidRDefault="00122E08">
      <w:pPr>
        <w:pStyle w:val="TOC5"/>
        <w:rPr>
          <w:rFonts w:asciiTheme="minorHAnsi" w:eastAsiaTheme="minorEastAsia" w:hAnsiTheme="minorHAnsi" w:cstheme="minorBidi"/>
          <w:sz w:val="22"/>
          <w:szCs w:val="22"/>
          <w:lang w:eastAsia="en-AU"/>
        </w:rPr>
      </w:pPr>
      <w:r>
        <w:tab/>
      </w:r>
      <w:hyperlink w:anchor="_Toc40704779" w:history="1">
        <w:r w:rsidRPr="00D2684B">
          <w:t>120</w:t>
        </w:r>
        <w:r>
          <w:rPr>
            <w:rFonts w:asciiTheme="minorHAnsi" w:eastAsiaTheme="minorEastAsia" w:hAnsiTheme="minorHAnsi" w:cstheme="minorBidi"/>
            <w:sz w:val="22"/>
            <w:szCs w:val="22"/>
            <w:lang w:eastAsia="en-AU"/>
          </w:rPr>
          <w:tab/>
        </w:r>
        <w:r w:rsidRPr="00D2684B">
          <w:t>Extensions of time for applications etc</w:t>
        </w:r>
        <w:r>
          <w:tab/>
        </w:r>
        <w:r>
          <w:fldChar w:fldCharType="begin"/>
        </w:r>
        <w:r>
          <w:instrText xml:space="preserve"> PAGEREF _Toc40704779 \h </w:instrText>
        </w:r>
        <w:r>
          <w:fldChar w:fldCharType="separate"/>
        </w:r>
        <w:r w:rsidR="00CC53F6">
          <w:t>102</w:t>
        </w:r>
        <w:r>
          <w:fldChar w:fldCharType="end"/>
        </w:r>
      </w:hyperlink>
    </w:p>
    <w:p w14:paraId="148ACDD4" w14:textId="7976594B" w:rsidR="00122E08" w:rsidRDefault="00122E08">
      <w:pPr>
        <w:pStyle w:val="TOC5"/>
        <w:rPr>
          <w:rFonts w:asciiTheme="minorHAnsi" w:eastAsiaTheme="minorEastAsia" w:hAnsiTheme="minorHAnsi" w:cstheme="minorBidi"/>
          <w:sz w:val="22"/>
          <w:szCs w:val="22"/>
          <w:lang w:eastAsia="en-AU"/>
        </w:rPr>
      </w:pPr>
      <w:r>
        <w:tab/>
      </w:r>
      <w:hyperlink w:anchor="_Toc40704780" w:history="1">
        <w:r w:rsidRPr="00D2684B">
          <w:t>121</w:t>
        </w:r>
        <w:r>
          <w:rPr>
            <w:rFonts w:asciiTheme="minorHAnsi" w:eastAsiaTheme="minorEastAsia" w:hAnsiTheme="minorHAnsi" w:cstheme="minorBidi"/>
            <w:sz w:val="22"/>
            <w:szCs w:val="22"/>
            <w:lang w:eastAsia="en-AU"/>
          </w:rPr>
          <w:tab/>
        </w:r>
        <w:r w:rsidRPr="00D2684B">
          <w:t>Registered office of incorporated association</w:t>
        </w:r>
        <w:r>
          <w:tab/>
        </w:r>
        <w:r>
          <w:fldChar w:fldCharType="begin"/>
        </w:r>
        <w:r>
          <w:instrText xml:space="preserve"> PAGEREF _Toc40704780 \h </w:instrText>
        </w:r>
        <w:r>
          <w:fldChar w:fldCharType="separate"/>
        </w:r>
        <w:r w:rsidR="00CC53F6">
          <w:t>103</w:t>
        </w:r>
        <w:r>
          <w:fldChar w:fldCharType="end"/>
        </w:r>
      </w:hyperlink>
    </w:p>
    <w:p w14:paraId="2C070D4B" w14:textId="176438BC" w:rsidR="00122E08" w:rsidRDefault="00122E08">
      <w:pPr>
        <w:pStyle w:val="TOC5"/>
        <w:rPr>
          <w:rFonts w:asciiTheme="minorHAnsi" w:eastAsiaTheme="minorEastAsia" w:hAnsiTheme="minorHAnsi" w:cstheme="minorBidi"/>
          <w:sz w:val="22"/>
          <w:szCs w:val="22"/>
          <w:lang w:eastAsia="en-AU"/>
        </w:rPr>
      </w:pPr>
      <w:r>
        <w:tab/>
      </w:r>
      <w:hyperlink w:anchor="_Toc40704781" w:history="1">
        <w:r w:rsidRPr="00D2684B">
          <w:t>122</w:t>
        </w:r>
        <w:r>
          <w:rPr>
            <w:rFonts w:asciiTheme="minorHAnsi" w:eastAsiaTheme="minorEastAsia" w:hAnsiTheme="minorHAnsi" w:cstheme="minorBidi"/>
            <w:sz w:val="22"/>
            <w:szCs w:val="22"/>
            <w:lang w:eastAsia="en-AU"/>
          </w:rPr>
          <w:tab/>
        </w:r>
        <w:r w:rsidRPr="00D2684B">
          <w:t>Service of documents</w:t>
        </w:r>
        <w:r>
          <w:tab/>
        </w:r>
        <w:r>
          <w:fldChar w:fldCharType="begin"/>
        </w:r>
        <w:r>
          <w:instrText xml:space="preserve"> PAGEREF _Toc40704781 \h </w:instrText>
        </w:r>
        <w:r>
          <w:fldChar w:fldCharType="separate"/>
        </w:r>
        <w:r w:rsidR="00CC53F6">
          <w:t>104</w:t>
        </w:r>
        <w:r>
          <w:fldChar w:fldCharType="end"/>
        </w:r>
      </w:hyperlink>
    </w:p>
    <w:p w14:paraId="2595B078" w14:textId="17836BBE" w:rsidR="00122E08" w:rsidRDefault="00122E08">
      <w:pPr>
        <w:pStyle w:val="TOC5"/>
        <w:rPr>
          <w:rFonts w:asciiTheme="minorHAnsi" w:eastAsiaTheme="minorEastAsia" w:hAnsiTheme="minorHAnsi" w:cstheme="minorBidi"/>
          <w:sz w:val="22"/>
          <w:szCs w:val="22"/>
          <w:lang w:eastAsia="en-AU"/>
        </w:rPr>
      </w:pPr>
      <w:r>
        <w:tab/>
      </w:r>
      <w:hyperlink w:anchor="_Toc40704782" w:history="1">
        <w:r w:rsidRPr="00D2684B">
          <w:t>123</w:t>
        </w:r>
        <w:r>
          <w:rPr>
            <w:rFonts w:asciiTheme="minorHAnsi" w:eastAsiaTheme="minorEastAsia" w:hAnsiTheme="minorHAnsi" w:cstheme="minorBidi"/>
            <w:sz w:val="22"/>
            <w:szCs w:val="22"/>
            <w:lang w:eastAsia="en-AU"/>
          </w:rPr>
          <w:tab/>
        </w:r>
        <w:r w:rsidRPr="00D2684B">
          <w:t>Translation of instruments</w:t>
        </w:r>
        <w:r>
          <w:tab/>
        </w:r>
        <w:r>
          <w:fldChar w:fldCharType="begin"/>
        </w:r>
        <w:r>
          <w:instrText xml:space="preserve"> PAGEREF _Toc40704782 \h </w:instrText>
        </w:r>
        <w:r>
          <w:fldChar w:fldCharType="separate"/>
        </w:r>
        <w:r w:rsidR="00CC53F6">
          <w:t>105</w:t>
        </w:r>
        <w:r>
          <w:fldChar w:fldCharType="end"/>
        </w:r>
      </w:hyperlink>
    </w:p>
    <w:p w14:paraId="7A9FA43C" w14:textId="7A9C3F5D" w:rsidR="00122E08" w:rsidRDefault="00122E08">
      <w:pPr>
        <w:pStyle w:val="TOC5"/>
        <w:rPr>
          <w:rFonts w:asciiTheme="minorHAnsi" w:eastAsiaTheme="minorEastAsia" w:hAnsiTheme="minorHAnsi" w:cstheme="minorBidi"/>
          <w:sz w:val="22"/>
          <w:szCs w:val="22"/>
          <w:lang w:eastAsia="en-AU"/>
        </w:rPr>
      </w:pPr>
      <w:r>
        <w:tab/>
      </w:r>
      <w:hyperlink w:anchor="_Toc40704783" w:history="1">
        <w:r w:rsidRPr="00D2684B">
          <w:t>124</w:t>
        </w:r>
        <w:r>
          <w:rPr>
            <w:rFonts w:asciiTheme="minorHAnsi" w:eastAsiaTheme="minorEastAsia" w:hAnsiTheme="minorHAnsi" w:cstheme="minorBidi"/>
            <w:sz w:val="22"/>
            <w:szCs w:val="22"/>
            <w:lang w:eastAsia="en-AU"/>
          </w:rPr>
          <w:tab/>
        </w:r>
        <w:r w:rsidRPr="00D2684B">
          <w:t>Powers of the court</w:t>
        </w:r>
        <w:r>
          <w:tab/>
        </w:r>
        <w:r>
          <w:fldChar w:fldCharType="begin"/>
        </w:r>
        <w:r>
          <w:instrText xml:space="preserve"> PAGEREF _Toc40704783 \h </w:instrText>
        </w:r>
        <w:r>
          <w:fldChar w:fldCharType="separate"/>
        </w:r>
        <w:r w:rsidR="00CC53F6">
          <w:t>105</w:t>
        </w:r>
        <w:r>
          <w:fldChar w:fldCharType="end"/>
        </w:r>
      </w:hyperlink>
    </w:p>
    <w:p w14:paraId="596C9E49" w14:textId="029B0845" w:rsidR="00122E08" w:rsidRDefault="00122E08">
      <w:pPr>
        <w:pStyle w:val="TOC5"/>
        <w:rPr>
          <w:rFonts w:asciiTheme="minorHAnsi" w:eastAsiaTheme="minorEastAsia" w:hAnsiTheme="minorHAnsi" w:cstheme="minorBidi"/>
          <w:sz w:val="22"/>
          <w:szCs w:val="22"/>
          <w:lang w:eastAsia="en-AU"/>
        </w:rPr>
      </w:pPr>
      <w:r>
        <w:tab/>
      </w:r>
      <w:hyperlink w:anchor="_Toc40704784" w:history="1">
        <w:r w:rsidRPr="00D2684B">
          <w:t>125</w:t>
        </w:r>
        <w:r>
          <w:rPr>
            <w:rFonts w:asciiTheme="minorHAnsi" w:eastAsiaTheme="minorEastAsia" w:hAnsiTheme="minorHAnsi" w:cstheme="minorBidi"/>
            <w:sz w:val="22"/>
            <w:szCs w:val="22"/>
            <w:lang w:eastAsia="en-AU"/>
          </w:rPr>
          <w:tab/>
        </w:r>
        <w:r w:rsidRPr="00D2684B">
          <w:t>Determination of fees</w:t>
        </w:r>
        <w:r>
          <w:tab/>
        </w:r>
        <w:r>
          <w:fldChar w:fldCharType="begin"/>
        </w:r>
        <w:r>
          <w:instrText xml:space="preserve"> PAGEREF _Toc40704784 \h </w:instrText>
        </w:r>
        <w:r>
          <w:fldChar w:fldCharType="separate"/>
        </w:r>
        <w:r w:rsidR="00CC53F6">
          <w:t>105</w:t>
        </w:r>
        <w:r>
          <w:fldChar w:fldCharType="end"/>
        </w:r>
      </w:hyperlink>
    </w:p>
    <w:p w14:paraId="3701468A" w14:textId="1CF1A65D" w:rsidR="00122E08" w:rsidRDefault="00122E08">
      <w:pPr>
        <w:pStyle w:val="TOC5"/>
        <w:rPr>
          <w:rFonts w:asciiTheme="minorHAnsi" w:eastAsiaTheme="minorEastAsia" w:hAnsiTheme="minorHAnsi" w:cstheme="minorBidi"/>
          <w:sz w:val="22"/>
          <w:szCs w:val="22"/>
          <w:lang w:eastAsia="en-AU"/>
        </w:rPr>
      </w:pPr>
      <w:r>
        <w:tab/>
      </w:r>
      <w:hyperlink w:anchor="_Toc40704785" w:history="1">
        <w:r w:rsidRPr="00D2684B">
          <w:t>126</w:t>
        </w:r>
        <w:r>
          <w:rPr>
            <w:rFonts w:asciiTheme="minorHAnsi" w:eastAsiaTheme="minorEastAsia" w:hAnsiTheme="minorHAnsi" w:cstheme="minorBidi"/>
            <w:sz w:val="22"/>
            <w:szCs w:val="22"/>
            <w:lang w:eastAsia="en-AU"/>
          </w:rPr>
          <w:tab/>
        </w:r>
        <w:r w:rsidRPr="00D2684B">
          <w:t>Approved forms</w:t>
        </w:r>
        <w:r>
          <w:tab/>
        </w:r>
        <w:r>
          <w:fldChar w:fldCharType="begin"/>
        </w:r>
        <w:r>
          <w:instrText xml:space="preserve"> PAGEREF _Toc40704785 \h </w:instrText>
        </w:r>
        <w:r>
          <w:fldChar w:fldCharType="separate"/>
        </w:r>
        <w:r w:rsidR="00CC53F6">
          <w:t>106</w:t>
        </w:r>
        <w:r>
          <w:fldChar w:fldCharType="end"/>
        </w:r>
      </w:hyperlink>
    </w:p>
    <w:p w14:paraId="46FBE4D0" w14:textId="73070D63" w:rsidR="00122E08" w:rsidRDefault="00122E08">
      <w:pPr>
        <w:pStyle w:val="TOC5"/>
        <w:rPr>
          <w:rFonts w:asciiTheme="minorHAnsi" w:eastAsiaTheme="minorEastAsia" w:hAnsiTheme="minorHAnsi" w:cstheme="minorBidi"/>
          <w:sz w:val="22"/>
          <w:szCs w:val="22"/>
          <w:lang w:eastAsia="en-AU"/>
        </w:rPr>
      </w:pPr>
      <w:r>
        <w:tab/>
      </w:r>
      <w:hyperlink w:anchor="_Toc40704786" w:history="1">
        <w:r w:rsidRPr="00D2684B">
          <w:t>127</w:t>
        </w:r>
        <w:r>
          <w:rPr>
            <w:rFonts w:asciiTheme="minorHAnsi" w:eastAsiaTheme="minorEastAsia" w:hAnsiTheme="minorHAnsi" w:cstheme="minorBidi"/>
            <w:sz w:val="22"/>
            <w:szCs w:val="22"/>
            <w:lang w:eastAsia="en-AU"/>
          </w:rPr>
          <w:tab/>
        </w:r>
        <w:r w:rsidRPr="00D2684B">
          <w:t>Regulation-making power</w:t>
        </w:r>
        <w:r>
          <w:tab/>
        </w:r>
        <w:r>
          <w:fldChar w:fldCharType="begin"/>
        </w:r>
        <w:r>
          <w:instrText xml:space="preserve"> PAGEREF _Toc40704786 \h </w:instrText>
        </w:r>
        <w:r>
          <w:fldChar w:fldCharType="separate"/>
        </w:r>
        <w:r w:rsidR="00CC53F6">
          <w:t>106</w:t>
        </w:r>
        <w:r>
          <w:fldChar w:fldCharType="end"/>
        </w:r>
      </w:hyperlink>
    </w:p>
    <w:p w14:paraId="4885E0BF" w14:textId="55829AED" w:rsidR="00122E08" w:rsidRDefault="0072186B">
      <w:pPr>
        <w:pStyle w:val="TOC6"/>
        <w:rPr>
          <w:rFonts w:asciiTheme="minorHAnsi" w:eastAsiaTheme="minorEastAsia" w:hAnsiTheme="minorHAnsi" w:cstheme="minorBidi"/>
          <w:b w:val="0"/>
          <w:sz w:val="22"/>
          <w:szCs w:val="22"/>
          <w:lang w:eastAsia="en-AU"/>
        </w:rPr>
      </w:pPr>
      <w:hyperlink w:anchor="_Toc40704787" w:history="1">
        <w:r w:rsidR="00122E08" w:rsidRPr="00D2684B">
          <w:t>Schedule 1</w:t>
        </w:r>
        <w:r w:rsidR="00122E08">
          <w:rPr>
            <w:rFonts w:asciiTheme="minorHAnsi" w:eastAsiaTheme="minorEastAsia" w:hAnsiTheme="minorHAnsi" w:cstheme="minorBidi"/>
            <w:b w:val="0"/>
            <w:sz w:val="22"/>
            <w:szCs w:val="22"/>
            <w:lang w:eastAsia="en-AU"/>
          </w:rPr>
          <w:tab/>
        </w:r>
        <w:r w:rsidR="00122E08" w:rsidRPr="00D2684B">
          <w:t>Matters to be provided for in rules other than model rules</w:t>
        </w:r>
        <w:r w:rsidR="00122E08">
          <w:tab/>
        </w:r>
        <w:r w:rsidR="00122E08" w:rsidRPr="00122E08">
          <w:rPr>
            <w:b w:val="0"/>
            <w:sz w:val="20"/>
          </w:rPr>
          <w:fldChar w:fldCharType="begin"/>
        </w:r>
        <w:r w:rsidR="00122E08" w:rsidRPr="00122E08">
          <w:rPr>
            <w:b w:val="0"/>
            <w:sz w:val="20"/>
          </w:rPr>
          <w:instrText xml:space="preserve"> PAGEREF _Toc40704787 \h </w:instrText>
        </w:r>
        <w:r w:rsidR="00122E08" w:rsidRPr="00122E08">
          <w:rPr>
            <w:b w:val="0"/>
            <w:sz w:val="20"/>
          </w:rPr>
        </w:r>
        <w:r w:rsidR="00122E08" w:rsidRPr="00122E08">
          <w:rPr>
            <w:b w:val="0"/>
            <w:sz w:val="20"/>
          </w:rPr>
          <w:fldChar w:fldCharType="separate"/>
        </w:r>
        <w:r w:rsidR="00CC53F6">
          <w:rPr>
            <w:b w:val="0"/>
            <w:sz w:val="20"/>
          </w:rPr>
          <w:t>108</w:t>
        </w:r>
        <w:r w:rsidR="00122E08" w:rsidRPr="00122E08">
          <w:rPr>
            <w:b w:val="0"/>
            <w:sz w:val="20"/>
          </w:rPr>
          <w:fldChar w:fldCharType="end"/>
        </w:r>
      </w:hyperlink>
    </w:p>
    <w:p w14:paraId="530BC96A" w14:textId="2CCD738B" w:rsidR="00122E08" w:rsidRDefault="0072186B">
      <w:pPr>
        <w:pStyle w:val="TOC6"/>
        <w:rPr>
          <w:rFonts w:asciiTheme="minorHAnsi" w:eastAsiaTheme="minorEastAsia" w:hAnsiTheme="minorHAnsi" w:cstheme="minorBidi"/>
          <w:b w:val="0"/>
          <w:sz w:val="22"/>
          <w:szCs w:val="22"/>
          <w:lang w:eastAsia="en-AU"/>
        </w:rPr>
      </w:pPr>
      <w:hyperlink w:anchor="_Toc40704788" w:history="1">
        <w:r w:rsidR="00122E08" w:rsidRPr="00D2684B">
          <w:t>Schedule 2</w:t>
        </w:r>
        <w:r w:rsidR="00122E08">
          <w:rPr>
            <w:rFonts w:asciiTheme="minorHAnsi" w:eastAsiaTheme="minorEastAsia" w:hAnsiTheme="minorHAnsi" w:cstheme="minorBidi"/>
            <w:b w:val="0"/>
            <w:sz w:val="22"/>
            <w:szCs w:val="22"/>
            <w:lang w:eastAsia="en-AU"/>
          </w:rPr>
          <w:tab/>
        </w:r>
        <w:r w:rsidR="00122E08" w:rsidRPr="00D2684B">
          <w:t>Modification of the Corporations Act, part 5.7 in its application to incorporated associations</w:t>
        </w:r>
        <w:r w:rsidR="00122E08">
          <w:tab/>
        </w:r>
        <w:r w:rsidR="00122E08" w:rsidRPr="00122E08">
          <w:rPr>
            <w:b w:val="0"/>
            <w:sz w:val="20"/>
          </w:rPr>
          <w:fldChar w:fldCharType="begin"/>
        </w:r>
        <w:r w:rsidR="00122E08" w:rsidRPr="00122E08">
          <w:rPr>
            <w:b w:val="0"/>
            <w:sz w:val="20"/>
          </w:rPr>
          <w:instrText xml:space="preserve"> PAGEREF _Toc40704788 \h </w:instrText>
        </w:r>
        <w:r w:rsidR="00122E08" w:rsidRPr="00122E08">
          <w:rPr>
            <w:b w:val="0"/>
            <w:sz w:val="20"/>
          </w:rPr>
        </w:r>
        <w:r w:rsidR="00122E08" w:rsidRPr="00122E08">
          <w:rPr>
            <w:b w:val="0"/>
            <w:sz w:val="20"/>
          </w:rPr>
          <w:fldChar w:fldCharType="separate"/>
        </w:r>
        <w:r w:rsidR="00CC53F6">
          <w:rPr>
            <w:b w:val="0"/>
            <w:sz w:val="20"/>
          </w:rPr>
          <w:t>112</w:t>
        </w:r>
        <w:r w:rsidR="00122E08" w:rsidRPr="00122E08">
          <w:rPr>
            <w:b w:val="0"/>
            <w:sz w:val="20"/>
          </w:rPr>
          <w:fldChar w:fldCharType="end"/>
        </w:r>
      </w:hyperlink>
    </w:p>
    <w:p w14:paraId="063AD309" w14:textId="17CA9684" w:rsidR="00122E08" w:rsidRDefault="0072186B">
      <w:pPr>
        <w:pStyle w:val="TOC6"/>
        <w:rPr>
          <w:rFonts w:asciiTheme="minorHAnsi" w:eastAsiaTheme="minorEastAsia" w:hAnsiTheme="minorHAnsi" w:cstheme="minorBidi"/>
          <w:b w:val="0"/>
          <w:sz w:val="22"/>
          <w:szCs w:val="22"/>
          <w:lang w:eastAsia="en-AU"/>
        </w:rPr>
      </w:pPr>
      <w:hyperlink w:anchor="_Toc40704797" w:history="1">
        <w:r w:rsidR="00122E08" w:rsidRPr="00D2684B">
          <w:t>Schedule 3</w:t>
        </w:r>
        <w:r w:rsidR="00122E08">
          <w:rPr>
            <w:rFonts w:asciiTheme="minorHAnsi" w:eastAsiaTheme="minorEastAsia" w:hAnsiTheme="minorHAnsi" w:cstheme="minorBidi"/>
            <w:b w:val="0"/>
            <w:sz w:val="22"/>
            <w:szCs w:val="22"/>
            <w:lang w:eastAsia="en-AU"/>
          </w:rPr>
          <w:tab/>
        </w:r>
        <w:r w:rsidR="00122E08" w:rsidRPr="00D2684B">
          <w:t>Reviewable decisions</w:t>
        </w:r>
        <w:r w:rsidR="00122E08">
          <w:tab/>
        </w:r>
        <w:r w:rsidR="00122E08" w:rsidRPr="00122E08">
          <w:rPr>
            <w:b w:val="0"/>
            <w:sz w:val="20"/>
          </w:rPr>
          <w:fldChar w:fldCharType="begin"/>
        </w:r>
        <w:r w:rsidR="00122E08" w:rsidRPr="00122E08">
          <w:rPr>
            <w:b w:val="0"/>
            <w:sz w:val="20"/>
          </w:rPr>
          <w:instrText xml:space="preserve"> PAGEREF _Toc40704797 \h </w:instrText>
        </w:r>
        <w:r w:rsidR="00122E08" w:rsidRPr="00122E08">
          <w:rPr>
            <w:b w:val="0"/>
            <w:sz w:val="20"/>
          </w:rPr>
        </w:r>
        <w:r w:rsidR="00122E08" w:rsidRPr="00122E08">
          <w:rPr>
            <w:b w:val="0"/>
            <w:sz w:val="20"/>
          </w:rPr>
          <w:fldChar w:fldCharType="separate"/>
        </w:r>
        <w:r w:rsidR="00CC53F6">
          <w:rPr>
            <w:b w:val="0"/>
            <w:sz w:val="20"/>
          </w:rPr>
          <w:t>115</w:t>
        </w:r>
        <w:r w:rsidR="00122E08" w:rsidRPr="00122E08">
          <w:rPr>
            <w:b w:val="0"/>
            <w:sz w:val="20"/>
          </w:rPr>
          <w:fldChar w:fldCharType="end"/>
        </w:r>
      </w:hyperlink>
    </w:p>
    <w:p w14:paraId="19BEA67C" w14:textId="7574ECD2" w:rsidR="00122E08" w:rsidRDefault="0072186B">
      <w:pPr>
        <w:pStyle w:val="TOC6"/>
        <w:rPr>
          <w:rFonts w:asciiTheme="minorHAnsi" w:eastAsiaTheme="minorEastAsia" w:hAnsiTheme="minorHAnsi" w:cstheme="minorBidi"/>
          <w:b w:val="0"/>
          <w:sz w:val="22"/>
          <w:szCs w:val="22"/>
          <w:lang w:eastAsia="en-AU"/>
        </w:rPr>
      </w:pPr>
      <w:hyperlink w:anchor="_Toc40704798" w:history="1">
        <w:r w:rsidR="00122E08" w:rsidRPr="00D2684B">
          <w:t>Dictionary</w:t>
        </w:r>
        <w:r w:rsidR="00122E08">
          <w:tab/>
        </w:r>
        <w:r w:rsidR="00122E08">
          <w:tab/>
        </w:r>
        <w:r w:rsidR="00122E08" w:rsidRPr="00122E08">
          <w:rPr>
            <w:b w:val="0"/>
            <w:sz w:val="20"/>
          </w:rPr>
          <w:fldChar w:fldCharType="begin"/>
        </w:r>
        <w:r w:rsidR="00122E08" w:rsidRPr="00122E08">
          <w:rPr>
            <w:b w:val="0"/>
            <w:sz w:val="20"/>
          </w:rPr>
          <w:instrText xml:space="preserve"> PAGEREF _Toc40704798 \h </w:instrText>
        </w:r>
        <w:r w:rsidR="00122E08" w:rsidRPr="00122E08">
          <w:rPr>
            <w:b w:val="0"/>
            <w:sz w:val="20"/>
          </w:rPr>
        </w:r>
        <w:r w:rsidR="00122E08" w:rsidRPr="00122E08">
          <w:rPr>
            <w:b w:val="0"/>
            <w:sz w:val="20"/>
          </w:rPr>
          <w:fldChar w:fldCharType="separate"/>
        </w:r>
        <w:r w:rsidR="00CC53F6">
          <w:rPr>
            <w:b w:val="0"/>
            <w:sz w:val="20"/>
          </w:rPr>
          <w:t>116</w:t>
        </w:r>
        <w:r w:rsidR="00122E08" w:rsidRPr="00122E08">
          <w:rPr>
            <w:b w:val="0"/>
            <w:sz w:val="20"/>
          </w:rPr>
          <w:fldChar w:fldCharType="end"/>
        </w:r>
      </w:hyperlink>
    </w:p>
    <w:p w14:paraId="4205AEF3" w14:textId="3F62354D" w:rsidR="00122E08" w:rsidRDefault="0072186B" w:rsidP="00122E08">
      <w:pPr>
        <w:pStyle w:val="TOC7"/>
        <w:spacing w:before="480"/>
        <w:rPr>
          <w:rFonts w:asciiTheme="minorHAnsi" w:eastAsiaTheme="minorEastAsia" w:hAnsiTheme="minorHAnsi" w:cstheme="minorBidi"/>
          <w:b w:val="0"/>
          <w:sz w:val="22"/>
          <w:szCs w:val="22"/>
          <w:lang w:eastAsia="en-AU"/>
        </w:rPr>
      </w:pPr>
      <w:hyperlink w:anchor="_Toc40704799" w:history="1">
        <w:r w:rsidR="00122E08">
          <w:t>Endnotes</w:t>
        </w:r>
        <w:r w:rsidR="00122E08" w:rsidRPr="00122E08">
          <w:rPr>
            <w:vanish/>
          </w:rPr>
          <w:tab/>
        </w:r>
        <w:r w:rsidR="00122E08">
          <w:rPr>
            <w:vanish/>
          </w:rPr>
          <w:tab/>
        </w:r>
        <w:r w:rsidR="00122E08" w:rsidRPr="00122E08">
          <w:rPr>
            <w:b w:val="0"/>
            <w:vanish/>
          </w:rPr>
          <w:fldChar w:fldCharType="begin"/>
        </w:r>
        <w:r w:rsidR="00122E08" w:rsidRPr="00122E08">
          <w:rPr>
            <w:b w:val="0"/>
            <w:vanish/>
          </w:rPr>
          <w:instrText xml:space="preserve"> PAGEREF _Toc40704799 \h </w:instrText>
        </w:r>
        <w:r w:rsidR="00122E08" w:rsidRPr="00122E08">
          <w:rPr>
            <w:b w:val="0"/>
            <w:vanish/>
          </w:rPr>
        </w:r>
        <w:r w:rsidR="00122E08" w:rsidRPr="00122E08">
          <w:rPr>
            <w:b w:val="0"/>
            <w:vanish/>
          </w:rPr>
          <w:fldChar w:fldCharType="separate"/>
        </w:r>
        <w:r w:rsidR="00CC53F6">
          <w:rPr>
            <w:b w:val="0"/>
            <w:vanish/>
          </w:rPr>
          <w:t>121</w:t>
        </w:r>
        <w:r w:rsidR="00122E08" w:rsidRPr="00122E08">
          <w:rPr>
            <w:b w:val="0"/>
            <w:vanish/>
          </w:rPr>
          <w:fldChar w:fldCharType="end"/>
        </w:r>
      </w:hyperlink>
    </w:p>
    <w:p w14:paraId="6F157A30" w14:textId="7C6E6147" w:rsidR="00122E08" w:rsidRDefault="00122E08">
      <w:pPr>
        <w:pStyle w:val="TOC5"/>
        <w:rPr>
          <w:rFonts w:asciiTheme="minorHAnsi" w:eastAsiaTheme="minorEastAsia" w:hAnsiTheme="minorHAnsi" w:cstheme="minorBidi"/>
          <w:sz w:val="22"/>
          <w:szCs w:val="22"/>
          <w:lang w:eastAsia="en-AU"/>
        </w:rPr>
      </w:pPr>
      <w:r>
        <w:tab/>
      </w:r>
      <w:hyperlink w:anchor="_Toc40704800" w:history="1">
        <w:r w:rsidRPr="00D2684B">
          <w:t>1</w:t>
        </w:r>
        <w:r>
          <w:rPr>
            <w:rFonts w:asciiTheme="minorHAnsi" w:eastAsiaTheme="minorEastAsia" w:hAnsiTheme="minorHAnsi" w:cstheme="minorBidi"/>
            <w:sz w:val="22"/>
            <w:szCs w:val="22"/>
            <w:lang w:eastAsia="en-AU"/>
          </w:rPr>
          <w:tab/>
        </w:r>
        <w:r w:rsidRPr="00D2684B">
          <w:t>About the endnotes</w:t>
        </w:r>
        <w:r>
          <w:tab/>
        </w:r>
        <w:r>
          <w:fldChar w:fldCharType="begin"/>
        </w:r>
        <w:r>
          <w:instrText xml:space="preserve"> PAGEREF _Toc40704800 \h </w:instrText>
        </w:r>
        <w:r>
          <w:fldChar w:fldCharType="separate"/>
        </w:r>
        <w:r w:rsidR="00CC53F6">
          <w:t>121</w:t>
        </w:r>
        <w:r>
          <w:fldChar w:fldCharType="end"/>
        </w:r>
      </w:hyperlink>
    </w:p>
    <w:p w14:paraId="25FD8271" w14:textId="344B6C3F" w:rsidR="00122E08" w:rsidRDefault="00122E08">
      <w:pPr>
        <w:pStyle w:val="TOC5"/>
        <w:rPr>
          <w:rFonts w:asciiTheme="minorHAnsi" w:eastAsiaTheme="minorEastAsia" w:hAnsiTheme="minorHAnsi" w:cstheme="minorBidi"/>
          <w:sz w:val="22"/>
          <w:szCs w:val="22"/>
          <w:lang w:eastAsia="en-AU"/>
        </w:rPr>
      </w:pPr>
      <w:r>
        <w:tab/>
      </w:r>
      <w:hyperlink w:anchor="_Toc40704801" w:history="1">
        <w:r w:rsidRPr="00D2684B">
          <w:t>2</w:t>
        </w:r>
        <w:r>
          <w:rPr>
            <w:rFonts w:asciiTheme="minorHAnsi" w:eastAsiaTheme="minorEastAsia" w:hAnsiTheme="minorHAnsi" w:cstheme="minorBidi"/>
            <w:sz w:val="22"/>
            <w:szCs w:val="22"/>
            <w:lang w:eastAsia="en-AU"/>
          </w:rPr>
          <w:tab/>
        </w:r>
        <w:r w:rsidRPr="00D2684B">
          <w:t>Abbreviation key</w:t>
        </w:r>
        <w:r>
          <w:tab/>
        </w:r>
        <w:r>
          <w:fldChar w:fldCharType="begin"/>
        </w:r>
        <w:r>
          <w:instrText xml:space="preserve"> PAGEREF _Toc40704801 \h </w:instrText>
        </w:r>
        <w:r>
          <w:fldChar w:fldCharType="separate"/>
        </w:r>
        <w:r w:rsidR="00CC53F6">
          <w:t>121</w:t>
        </w:r>
        <w:r>
          <w:fldChar w:fldCharType="end"/>
        </w:r>
      </w:hyperlink>
    </w:p>
    <w:p w14:paraId="0981FE66" w14:textId="5668184B" w:rsidR="00122E08" w:rsidRDefault="00122E08">
      <w:pPr>
        <w:pStyle w:val="TOC5"/>
        <w:rPr>
          <w:rFonts w:asciiTheme="minorHAnsi" w:eastAsiaTheme="minorEastAsia" w:hAnsiTheme="minorHAnsi" w:cstheme="minorBidi"/>
          <w:sz w:val="22"/>
          <w:szCs w:val="22"/>
          <w:lang w:eastAsia="en-AU"/>
        </w:rPr>
      </w:pPr>
      <w:r>
        <w:tab/>
      </w:r>
      <w:hyperlink w:anchor="_Toc40704802" w:history="1">
        <w:r w:rsidRPr="00D2684B">
          <w:t>3</w:t>
        </w:r>
        <w:r>
          <w:rPr>
            <w:rFonts w:asciiTheme="minorHAnsi" w:eastAsiaTheme="minorEastAsia" w:hAnsiTheme="minorHAnsi" w:cstheme="minorBidi"/>
            <w:sz w:val="22"/>
            <w:szCs w:val="22"/>
            <w:lang w:eastAsia="en-AU"/>
          </w:rPr>
          <w:tab/>
        </w:r>
        <w:r w:rsidRPr="00D2684B">
          <w:t>Legislation history</w:t>
        </w:r>
        <w:r>
          <w:tab/>
        </w:r>
        <w:r>
          <w:fldChar w:fldCharType="begin"/>
        </w:r>
        <w:r>
          <w:instrText xml:space="preserve"> PAGEREF _Toc40704802 \h </w:instrText>
        </w:r>
        <w:r>
          <w:fldChar w:fldCharType="separate"/>
        </w:r>
        <w:r w:rsidR="00CC53F6">
          <w:t>122</w:t>
        </w:r>
        <w:r>
          <w:fldChar w:fldCharType="end"/>
        </w:r>
      </w:hyperlink>
    </w:p>
    <w:p w14:paraId="5B093E42" w14:textId="0C0A085F" w:rsidR="00122E08" w:rsidRDefault="00122E08">
      <w:pPr>
        <w:pStyle w:val="TOC5"/>
        <w:rPr>
          <w:rFonts w:asciiTheme="minorHAnsi" w:eastAsiaTheme="minorEastAsia" w:hAnsiTheme="minorHAnsi" w:cstheme="minorBidi"/>
          <w:sz w:val="22"/>
          <w:szCs w:val="22"/>
          <w:lang w:eastAsia="en-AU"/>
        </w:rPr>
      </w:pPr>
      <w:r>
        <w:tab/>
      </w:r>
      <w:hyperlink w:anchor="_Toc40704803" w:history="1">
        <w:r w:rsidRPr="00D2684B">
          <w:t>4</w:t>
        </w:r>
        <w:r>
          <w:rPr>
            <w:rFonts w:asciiTheme="minorHAnsi" w:eastAsiaTheme="minorEastAsia" w:hAnsiTheme="minorHAnsi" w:cstheme="minorBidi"/>
            <w:sz w:val="22"/>
            <w:szCs w:val="22"/>
            <w:lang w:eastAsia="en-AU"/>
          </w:rPr>
          <w:tab/>
        </w:r>
        <w:r w:rsidRPr="00D2684B">
          <w:t>Amendment history</w:t>
        </w:r>
        <w:r>
          <w:tab/>
        </w:r>
        <w:r>
          <w:fldChar w:fldCharType="begin"/>
        </w:r>
        <w:r>
          <w:instrText xml:space="preserve"> PAGEREF _Toc40704803 \h </w:instrText>
        </w:r>
        <w:r>
          <w:fldChar w:fldCharType="separate"/>
        </w:r>
        <w:r w:rsidR="00CC53F6">
          <w:t>128</w:t>
        </w:r>
        <w:r>
          <w:fldChar w:fldCharType="end"/>
        </w:r>
      </w:hyperlink>
    </w:p>
    <w:p w14:paraId="0CA65474" w14:textId="6F0008A5" w:rsidR="00122E08" w:rsidRDefault="00122E08">
      <w:pPr>
        <w:pStyle w:val="TOC5"/>
        <w:rPr>
          <w:rFonts w:asciiTheme="minorHAnsi" w:eastAsiaTheme="minorEastAsia" w:hAnsiTheme="minorHAnsi" w:cstheme="minorBidi"/>
          <w:sz w:val="22"/>
          <w:szCs w:val="22"/>
          <w:lang w:eastAsia="en-AU"/>
        </w:rPr>
      </w:pPr>
      <w:r>
        <w:tab/>
      </w:r>
      <w:hyperlink w:anchor="_Toc40704804" w:history="1">
        <w:r w:rsidRPr="00D2684B">
          <w:t>5</w:t>
        </w:r>
        <w:r>
          <w:rPr>
            <w:rFonts w:asciiTheme="minorHAnsi" w:eastAsiaTheme="minorEastAsia" w:hAnsiTheme="minorHAnsi" w:cstheme="minorBidi"/>
            <w:sz w:val="22"/>
            <w:szCs w:val="22"/>
            <w:lang w:eastAsia="en-AU"/>
          </w:rPr>
          <w:tab/>
        </w:r>
        <w:r w:rsidRPr="00D2684B">
          <w:t>Earlier republications</w:t>
        </w:r>
        <w:r>
          <w:tab/>
        </w:r>
        <w:r>
          <w:fldChar w:fldCharType="begin"/>
        </w:r>
        <w:r>
          <w:instrText xml:space="preserve"> PAGEREF _Toc40704804 \h </w:instrText>
        </w:r>
        <w:r>
          <w:fldChar w:fldCharType="separate"/>
        </w:r>
        <w:r w:rsidR="00CC53F6">
          <w:t>139</w:t>
        </w:r>
        <w:r>
          <w:fldChar w:fldCharType="end"/>
        </w:r>
      </w:hyperlink>
    </w:p>
    <w:p w14:paraId="64029DE3" w14:textId="77777777" w:rsidR="0045374B" w:rsidRDefault="00122E08" w:rsidP="00CC6011">
      <w:pPr>
        <w:pStyle w:val="BillBasic"/>
      </w:pPr>
      <w:r>
        <w:fldChar w:fldCharType="end"/>
      </w:r>
    </w:p>
    <w:p w14:paraId="536FECB3" w14:textId="77777777" w:rsidR="0045374B" w:rsidRDefault="0045374B" w:rsidP="00CC6011">
      <w:pPr>
        <w:pStyle w:val="01Contents"/>
        <w:sectPr w:rsidR="0045374B">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7D863B3" w14:textId="77777777" w:rsidR="0045374B" w:rsidRDefault="0045374B" w:rsidP="00CC6011">
      <w:pPr>
        <w:jc w:val="center"/>
      </w:pPr>
      <w:r>
        <w:rPr>
          <w:noProof/>
          <w:lang w:eastAsia="en-AU"/>
        </w:rPr>
        <w:lastRenderedPageBreak/>
        <w:drawing>
          <wp:inline distT="0" distB="0" distL="0" distR="0" wp14:anchorId="60CD5A07" wp14:editId="41039BAE">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75873F" w14:textId="77777777" w:rsidR="0045374B" w:rsidRDefault="0045374B" w:rsidP="00CC6011">
      <w:pPr>
        <w:jc w:val="center"/>
        <w:rPr>
          <w:rFonts w:ascii="Arial" w:hAnsi="Arial"/>
        </w:rPr>
      </w:pPr>
      <w:r>
        <w:rPr>
          <w:rFonts w:ascii="Arial" w:hAnsi="Arial"/>
        </w:rPr>
        <w:t>Australian Capital Territory</w:t>
      </w:r>
    </w:p>
    <w:p w14:paraId="1ED23EBA" w14:textId="0514E49F" w:rsidR="0045374B" w:rsidRDefault="00BA2212" w:rsidP="00CC6011">
      <w:pPr>
        <w:pStyle w:val="Billname"/>
      </w:pPr>
      <w:bookmarkStart w:id="8" w:name="Citation"/>
      <w:r>
        <w:t>Associations Incorporation Act 1991</w:t>
      </w:r>
      <w:bookmarkEnd w:id="8"/>
    </w:p>
    <w:p w14:paraId="02BD19F3" w14:textId="77777777" w:rsidR="0045374B" w:rsidRDefault="0045374B" w:rsidP="00CC6011">
      <w:pPr>
        <w:pStyle w:val="ActNo"/>
      </w:pPr>
    </w:p>
    <w:p w14:paraId="2B99317B" w14:textId="77777777" w:rsidR="0045374B" w:rsidRDefault="0045374B" w:rsidP="00CC6011">
      <w:pPr>
        <w:pStyle w:val="N-line3"/>
      </w:pPr>
    </w:p>
    <w:p w14:paraId="2F0C09FD" w14:textId="77777777" w:rsidR="0045374B" w:rsidRDefault="0045374B" w:rsidP="00CC6011">
      <w:pPr>
        <w:pStyle w:val="LongTitle"/>
      </w:pPr>
      <w:r>
        <w:t>An Act to provide for the incorporation of certain associations, and for related purposes</w:t>
      </w:r>
    </w:p>
    <w:p w14:paraId="7BE7F244" w14:textId="77777777" w:rsidR="0045374B" w:rsidRDefault="0045374B" w:rsidP="00CC6011">
      <w:pPr>
        <w:pStyle w:val="N-line3"/>
      </w:pPr>
    </w:p>
    <w:p w14:paraId="0C462639" w14:textId="77777777" w:rsidR="0045374B" w:rsidRDefault="0045374B" w:rsidP="00CC6011">
      <w:pPr>
        <w:pStyle w:val="Placeholder"/>
      </w:pPr>
      <w:r>
        <w:rPr>
          <w:rStyle w:val="charContents"/>
          <w:sz w:val="16"/>
        </w:rPr>
        <w:t xml:space="preserve">  </w:t>
      </w:r>
      <w:r>
        <w:rPr>
          <w:rStyle w:val="charPage"/>
        </w:rPr>
        <w:t xml:space="preserve">  </w:t>
      </w:r>
    </w:p>
    <w:p w14:paraId="7A351492" w14:textId="77777777" w:rsidR="0045374B" w:rsidRDefault="0045374B" w:rsidP="00CC6011">
      <w:pPr>
        <w:pStyle w:val="Placeholder"/>
      </w:pPr>
      <w:r>
        <w:rPr>
          <w:rStyle w:val="CharChapNo"/>
        </w:rPr>
        <w:t xml:space="preserve">  </w:t>
      </w:r>
      <w:r>
        <w:rPr>
          <w:rStyle w:val="CharChapText"/>
        </w:rPr>
        <w:t xml:space="preserve">  </w:t>
      </w:r>
    </w:p>
    <w:p w14:paraId="61632A43" w14:textId="77777777" w:rsidR="0045374B" w:rsidRDefault="0045374B" w:rsidP="00CC6011">
      <w:pPr>
        <w:pStyle w:val="Placeholder"/>
      </w:pPr>
      <w:r>
        <w:rPr>
          <w:rStyle w:val="CharPartNo"/>
        </w:rPr>
        <w:t xml:space="preserve">  </w:t>
      </w:r>
      <w:r>
        <w:rPr>
          <w:rStyle w:val="CharPartText"/>
        </w:rPr>
        <w:t xml:space="preserve">  </w:t>
      </w:r>
    </w:p>
    <w:p w14:paraId="345924AE" w14:textId="77777777" w:rsidR="0045374B" w:rsidRDefault="0045374B" w:rsidP="00CC6011">
      <w:pPr>
        <w:pStyle w:val="Placeholder"/>
      </w:pPr>
      <w:r>
        <w:rPr>
          <w:rStyle w:val="CharDivNo"/>
        </w:rPr>
        <w:t xml:space="preserve">  </w:t>
      </w:r>
      <w:r>
        <w:rPr>
          <w:rStyle w:val="CharDivText"/>
        </w:rPr>
        <w:t xml:space="preserve">  </w:t>
      </w:r>
    </w:p>
    <w:p w14:paraId="5AE106F8" w14:textId="77777777" w:rsidR="0045374B" w:rsidRPr="00CA74E4" w:rsidRDefault="0045374B" w:rsidP="00CC6011">
      <w:pPr>
        <w:pStyle w:val="PageBreak"/>
      </w:pPr>
      <w:r w:rsidRPr="00CA74E4">
        <w:br w:type="page"/>
      </w:r>
    </w:p>
    <w:p w14:paraId="05D5372E" w14:textId="77777777" w:rsidR="00AB09B9" w:rsidRPr="00122E08" w:rsidRDefault="00AB09B9">
      <w:pPr>
        <w:pStyle w:val="AH2Part"/>
      </w:pPr>
      <w:bookmarkStart w:id="9" w:name="_Toc40704623"/>
      <w:r w:rsidRPr="00122E08">
        <w:rPr>
          <w:rStyle w:val="CharPartNo"/>
        </w:rPr>
        <w:lastRenderedPageBreak/>
        <w:t>Part 1</w:t>
      </w:r>
      <w:r>
        <w:tab/>
      </w:r>
      <w:r w:rsidRPr="00122E08">
        <w:rPr>
          <w:rStyle w:val="CharPartText"/>
        </w:rPr>
        <w:t>Preliminary</w:t>
      </w:r>
      <w:bookmarkEnd w:id="9"/>
    </w:p>
    <w:p w14:paraId="5FB2A671" w14:textId="77777777" w:rsidR="00AB09B9" w:rsidRDefault="00AB09B9">
      <w:pPr>
        <w:pStyle w:val="Placeholder"/>
      </w:pPr>
      <w:r>
        <w:rPr>
          <w:rStyle w:val="CharDivNo"/>
        </w:rPr>
        <w:t xml:space="preserve">  </w:t>
      </w:r>
      <w:r>
        <w:rPr>
          <w:rStyle w:val="CharDivText"/>
        </w:rPr>
        <w:t xml:space="preserve">  </w:t>
      </w:r>
    </w:p>
    <w:p w14:paraId="63A828DF" w14:textId="77777777" w:rsidR="00AB09B9" w:rsidRDefault="00AB09B9">
      <w:pPr>
        <w:pStyle w:val="AH5Sec"/>
      </w:pPr>
      <w:bookmarkStart w:id="10" w:name="_Toc40704624"/>
      <w:r w:rsidRPr="00122E08">
        <w:rPr>
          <w:rStyle w:val="CharSectNo"/>
        </w:rPr>
        <w:t>1</w:t>
      </w:r>
      <w:r>
        <w:tab/>
        <w:t>Name of Act</w:t>
      </w:r>
      <w:bookmarkEnd w:id="10"/>
    </w:p>
    <w:p w14:paraId="4534DB76" w14:textId="77777777" w:rsidR="00AB09B9" w:rsidRPr="00D273EF" w:rsidRDefault="00AB09B9">
      <w:pPr>
        <w:pStyle w:val="Amainreturn"/>
      </w:pPr>
      <w:r>
        <w:rPr>
          <w:color w:val="000000"/>
        </w:rPr>
        <w:t xml:space="preserve">This Act is the </w:t>
      </w:r>
      <w:r w:rsidRPr="00D273EF">
        <w:rPr>
          <w:rStyle w:val="charItals"/>
        </w:rPr>
        <w:t>Associations Incorporation Act 1991</w:t>
      </w:r>
      <w:r w:rsidRPr="00D273EF">
        <w:t>.</w:t>
      </w:r>
    </w:p>
    <w:p w14:paraId="17D41FA7" w14:textId="77777777" w:rsidR="00AB09B9" w:rsidRDefault="00AB09B9">
      <w:pPr>
        <w:pStyle w:val="AH5Sec"/>
      </w:pPr>
      <w:bookmarkStart w:id="11" w:name="_Toc40704625"/>
      <w:r w:rsidRPr="00122E08">
        <w:rPr>
          <w:rStyle w:val="CharSectNo"/>
        </w:rPr>
        <w:t>2</w:t>
      </w:r>
      <w:r>
        <w:rPr>
          <w:color w:val="000000"/>
        </w:rPr>
        <w:tab/>
        <w:t>Dictionary</w:t>
      </w:r>
      <w:bookmarkEnd w:id="11"/>
    </w:p>
    <w:p w14:paraId="3FCEFEB8" w14:textId="77777777" w:rsidR="00AB09B9" w:rsidRDefault="00AB09B9">
      <w:pPr>
        <w:pStyle w:val="Amainreturn"/>
        <w:keepNext/>
        <w:rPr>
          <w:color w:val="000000"/>
        </w:rPr>
      </w:pPr>
      <w:r>
        <w:rPr>
          <w:color w:val="000000"/>
        </w:rPr>
        <w:t>The dictionary at the end of this Act is part of this Act.</w:t>
      </w:r>
    </w:p>
    <w:p w14:paraId="030EA367" w14:textId="77777777" w:rsidR="00485CD1" w:rsidRPr="00373FCB" w:rsidRDefault="00485CD1" w:rsidP="00485CD1">
      <w:pPr>
        <w:pStyle w:val="aNote"/>
        <w:keepNext/>
        <w:rPr>
          <w:lang w:eastAsia="en-AU"/>
        </w:rPr>
      </w:pPr>
      <w:r w:rsidRPr="00373FCB">
        <w:rPr>
          <w:rStyle w:val="charItals"/>
        </w:rPr>
        <w:t>Note 1</w:t>
      </w:r>
      <w:r w:rsidRPr="00373FCB">
        <w:rPr>
          <w:rStyle w:val="charItals"/>
        </w:rPr>
        <w:tab/>
      </w:r>
      <w:r w:rsidRPr="00373FCB">
        <w:rPr>
          <w:lang w:eastAsia="en-AU"/>
        </w:rPr>
        <w:t>The dictionary at the end of this Act defines certain terms used in this Act, and includes references (</w:t>
      </w:r>
      <w:r w:rsidRPr="00373FCB">
        <w:rPr>
          <w:rStyle w:val="charBoldItals"/>
        </w:rPr>
        <w:t>signpost definitions</w:t>
      </w:r>
      <w:r w:rsidRPr="00373FCB">
        <w:rPr>
          <w:lang w:eastAsia="en-AU"/>
        </w:rPr>
        <w:t>) to other terms defined elsewhere in this Act.</w:t>
      </w:r>
    </w:p>
    <w:p w14:paraId="639F4FA0" w14:textId="77777777" w:rsidR="00485CD1" w:rsidRPr="00373FCB" w:rsidRDefault="00485CD1" w:rsidP="00485CD1">
      <w:pPr>
        <w:pStyle w:val="aNoteTextss"/>
        <w:keepNext/>
        <w:rPr>
          <w:lang w:eastAsia="en-AU"/>
        </w:rPr>
      </w:pPr>
      <w:r w:rsidRPr="00373FCB">
        <w:rPr>
          <w:lang w:eastAsia="en-AU"/>
        </w:rPr>
        <w:t>For example, the signpost definition ‘</w:t>
      </w:r>
      <w:r w:rsidRPr="00373FCB">
        <w:rPr>
          <w:rStyle w:val="charBoldItals"/>
        </w:rPr>
        <w:t>constitution</w:t>
      </w:r>
      <w:r w:rsidRPr="00373FCB">
        <w:rPr>
          <w:lang w:eastAsia="en-AU"/>
        </w:rPr>
        <w:t>, for part 6 (Transfer of incorporation)—see section 81.’ means that the term ‘constitution’ is defined in that section for part 6.</w:t>
      </w:r>
    </w:p>
    <w:p w14:paraId="71BEA995" w14:textId="6F588AD7" w:rsidR="00AB09B9" w:rsidRDefault="00AB09B9">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D273EF" w:rsidRPr="00D273EF">
          <w:rPr>
            <w:rStyle w:val="charCitHyperlinkAbbrev"/>
          </w:rPr>
          <w:t>Legislation Act</w:t>
        </w:r>
      </w:hyperlink>
      <w:r>
        <w:rPr>
          <w:color w:val="000000"/>
        </w:rPr>
        <w:t>, s 155 and s 156 (1)).</w:t>
      </w:r>
    </w:p>
    <w:p w14:paraId="3A7C9EA8" w14:textId="77777777" w:rsidR="00AB09B9" w:rsidRDefault="00AB09B9">
      <w:pPr>
        <w:pStyle w:val="AH5Sec"/>
      </w:pPr>
      <w:bookmarkStart w:id="12" w:name="_Toc40704626"/>
      <w:r w:rsidRPr="00122E08">
        <w:rPr>
          <w:rStyle w:val="CharSectNo"/>
        </w:rPr>
        <w:t>3</w:t>
      </w:r>
      <w:r>
        <w:rPr>
          <w:color w:val="000000"/>
        </w:rPr>
        <w:tab/>
        <w:t>Notes</w:t>
      </w:r>
      <w:bookmarkEnd w:id="12"/>
    </w:p>
    <w:p w14:paraId="59DF71AA" w14:textId="77777777" w:rsidR="00AB09B9" w:rsidRDefault="00AB09B9">
      <w:pPr>
        <w:pStyle w:val="Amainreturn"/>
        <w:keepNext/>
        <w:rPr>
          <w:color w:val="000000"/>
        </w:rPr>
      </w:pPr>
      <w:r>
        <w:rPr>
          <w:color w:val="000000"/>
        </w:rPr>
        <w:t>A note included in this Act is explanatory and is not part of this Act.</w:t>
      </w:r>
    </w:p>
    <w:p w14:paraId="6C187068" w14:textId="32D33F56" w:rsidR="00AB09B9" w:rsidRDefault="00AB09B9">
      <w:pPr>
        <w:pStyle w:val="aNote"/>
        <w:rPr>
          <w:color w:val="000000"/>
        </w:rPr>
      </w:pPr>
      <w:r w:rsidRPr="00D273EF">
        <w:rPr>
          <w:rStyle w:val="charItals"/>
        </w:rPr>
        <w:t>Note</w:t>
      </w:r>
      <w:r w:rsidRPr="00D273EF">
        <w:rPr>
          <w:rStyle w:val="charItals"/>
        </w:rPr>
        <w:tab/>
      </w:r>
      <w:r>
        <w:rPr>
          <w:color w:val="000000"/>
        </w:rPr>
        <w:t xml:space="preserve">See the </w:t>
      </w:r>
      <w:hyperlink r:id="rId29" w:tooltip="A2001-14" w:history="1">
        <w:r w:rsidR="00D273EF" w:rsidRPr="00D273EF">
          <w:rPr>
            <w:rStyle w:val="charCitHyperlinkAbbrev"/>
          </w:rPr>
          <w:t>Legislation Act</w:t>
        </w:r>
      </w:hyperlink>
      <w:r>
        <w:rPr>
          <w:color w:val="000000"/>
        </w:rPr>
        <w:t>, s 127 (1), (4) and (5) for the legal status of notes.</w:t>
      </w:r>
    </w:p>
    <w:p w14:paraId="009D23F8" w14:textId="77777777" w:rsidR="00E3310B" w:rsidRPr="008F02BE" w:rsidRDefault="00E3310B" w:rsidP="00E3310B">
      <w:pPr>
        <w:pStyle w:val="AH5Sec"/>
      </w:pPr>
      <w:bookmarkStart w:id="13" w:name="_Toc40704627"/>
      <w:r w:rsidRPr="00122E08">
        <w:rPr>
          <w:rStyle w:val="CharSectNo"/>
        </w:rPr>
        <w:lastRenderedPageBreak/>
        <w:t>3A</w:t>
      </w:r>
      <w:r w:rsidRPr="008F02BE">
        <w:tab/>
        <w:t>Offences against Act—application of Criminal Code etc</w:t>
      </w:r>
      <w:bookmarkEnd w:id="13"/>
    </w:p>
    <w:p w14:paraId="2779A102" w14:textId="77777777" w:rsidR="00E3310B" w:rsidRPr="008F02BE" w:rsidRDefault="00E3310B" w:rsidP="00E3310B">
      <w:pPr>
        <w:pStyle w:val="Amainreturn"/>
        <w:keepNext/>
      </w:pPr>
      <w:r w:rsidRPr="008F02BE">
        <w:t xml:space="preserve">Other legislation applies in relation to offences against this Act. </w:t>
      </w:r>
    </w:p>
    <w:p w14:paraId="0022A140" w14:textId="77777777" w:rsidR="00483F96" w:rsidRPr="009F221C" w:rsidRDefault="00483F96" w:rsidP="00AF27B2">
      <w:pPr>
        <w:pStyle w:val="aNote"/>
        <w:keepNext/>
        <w:rPr>
          <w:rStyle w:val="charItals"/>
        </w:rPr>
      </w:pPr>
      <w:r w:rsidRPr="009F221C">
        <w:rPr>
          <w:rStyle w:val="charItals"/>
        </w:rPr>
        <w:t>Note 1</w:t>
      </w:r>
      <w:r w:rsidRPr="009F221C">
        <w:rPr>
          <w:rStyle w:val="charItals"/>
        </w:rPr>
        <w:tab/>
        <w:t>Criminal Code</w:t>
      </w:r>
    </w:p>
    <w:p w14:paraId="4B90B2DC" w14:textId="6D318900" w:rsidR="00483F96" w:rsidRPr="009F221C" w:rsidRDefault="00483F96" w:rsidP="00AF27B2">
      <w:pPr>
        <w:pStyle w:val="aNoteTextss"/>
        <w:keepNext/>
      </w:pPr>
      <w:r w:rsidRPr="009F221C">
        <w:t xml:space="preserve">The </w:t>
      </w:r>
      <w:hyperlink r:id="rId30" w:tooltip="A2002-51" w:history="1">
        <w:r w:rsidRPr="009F221C">
          <w:rPr>
            <w:rStyle w:val="charCitHyperlinkAbbrev"/>
          </w:rPr>
          <w:t>Criminal Code</w:t>
        </w:r>
      </w:hyperlink>
      <w:r w:rsidRPr="009F221C">
        <w:t>, ch 2 applies to the following offences against this Act (see Code, pt 2.1):</w:t>
      </w:r>
    </w:p>
    <w:p w14:paraId="092A7044" w14:textId="77777777" w:rsidR="00483F96" w:rsidRPr="009F221C"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63B (Disqualification from office—disqualified under other legislation)</w:t>
      </w:r>
    </w:p>
    <w:p w14:paraId="3C218BB6" w14:textId="77777777" w:rsidR="00483F96" w:rsidRPr="009F221C"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65 (Disclosure of material personal interest)</w:t>
      </w:r>
    </w:p>
    <w:p w14:paraId="6DF9A8FE" w14:textId="77777777" w:rsidR="00483F96" w:rsidRPr="009F221C"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65A (Matter on which committee member has material personal interest)</w:t>
      </w:r>
    </w:p>
    <w:p w14:paraId="1DD51D59" w14:textId="77777777" w:rsidR="00483F96" w:rsidRPr="009F221C"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74 (Review or audit of accounts).</w:t>
      </w:r>
    </w:p>
    <w:p w14:paraId="13D3A997" w14:textId="77777777" w:rsidR="00483F96" w:rsidRPr="009F221C" w:rsidRDefault="00483F96" w:rsidP="00483F96">
      <w:pPr>
        <w:pStyle w:val="aNoteTextss"/>
      </w:pPr>
      <w:r w:rsidRPr="009F221C">
        <w:t>The chapter sets out the general principles of criminal responsibility (including burdens of proof and general defences), and defines terms used for offences to which the Code applies (eg </w:t>
      </w:r>
      <w:r w:rsidRPr="009F221C">
        <w:rPr>
          <w:rStyle w:val="charBoldItals"/>
        </w:rPr>
        <w:t>conduct</w:t>
      </w:r>
      <w:r w:rsidRPr="009F221C">
        <w:t xml:space="preserve">, </w:t>
      </w:r>
      <w:r w:rsidRPr="009F221C">
        <w:rPr>
          <w:rStyle w:val="charBoldItals"/>
        </w:rPr>
        <w:t>intention</w:t>
      </w:r>
      <w:r w:rsidRPr="009F221C">
        <w:t xml:space="preserve">, </w:t>
      </w:r>
      <w:r w:rsidRPr="009F221C">
        <w:rPr>
          <w:rStyle w:val="charBoldItals"/>
        </w:rPr>
        <w:t>recklessness</w:t>
      </w:r>
      <w:r w:rsidRPr="009F221C">
        <w:t xml:space="preserve"> and </w:t>
      </w:r>
      <w:r w:rsidRPr="009F221C">
        <w:rPr>
          <w:rStyle w:val="charBoldItals"/>
        </w:rPr>
        <w:t>strict liability</w:t>
      </w:r>
      <w:r w:rsidRPr="009F221C">
        <w:t>).</w:t>
      </w:r>
    </w:p>
    <w:p w14:paraId="3A1DB98F" w14:textId="77777777" w:rsidR="00E3310B" w:rsidRPr="008F02BE" w:rsidRDefault="00E3310B" w:rsidP="00E3310B">
      <w:pPr>
        <w:pStyle w:val="aNote"/>
        <w:rPr>
          <w:rStyle w:val="charItals"/>
        </w:rPr>
      </w:pPr>
      <w:r w:rsidRPr="008F02BE">
        <w:rPr>
          <w:rStyle w:val="charItals"/>
        </w:rPr>
        <w:t>Note 2</w:t>
      </w:r>
      <w:r w:rsidRPr="008F02BE">
        <w:rPr>
          <w:rStyle w:val="charItals"/>
        </w:rPr>
        <w:tab/>
        <w:t>Penalty units</w:t>
      </w:r>
    </w:p>
    <w:p w14:paraId="2164632A" w14:textId="2061BF23" w:rsidR="00E3310B" w:rsidRPr="008F02BE" w:rsidRDefault="00E3310B" w:rsidP="00E3310B">
      <w:pPr>
        <w:pStyle w:val="aNoteTextss"/>
      </w:pPr>
      <w:r w:rsidRPr="008F02BE">
        <w:t xml:space="preserve">The </w:t>
      </w:r>
      <w:hyperlink r:id="rId31" w:tooltip="A2001-14" w:history="1">
        <w:r w:rsidRPr="008F02BE">
          <w:rPr>
            <w:rStyle w:val="charCitHyperlinkAbbrev"/>
          </w:rPr>
          <w:t>Legislation Act</w:t>
        </w:r>
      </w:hyperlink>
      <w:r w:rsidRPr="008F02BE">
        <w:t>, s 133 deals with the meaning of offence penalties that are expressed in penalty units.</w:t>
      </w:r>
    </w:p>
    <w:p w14:paraId="233D0F49" w14:textId="77777777" w:rsidR="00FF77FC" w:rsidRPr="009F221C" w:rsidRDefault="00FF77FC" w:rsidP="00FF77FC">
      <w:pPr>
        <w:pStyle w:val="AH5Sec"/>
      </w:pPr>
      <w:bookmarkStart w:id="14" w:name="_Toc40704628"/>
      <w:r w:rsidRPr="00122E08">
        <w:rPr>
          <w:rStyle w:val="CharSectNo"/>
        </w:rPr>
        <w:t>4</w:t>
      </w:r>
      <w:r w:rsidRPr="009F221C">
        <w:tab/>
        <w:t>Pecuniary gain—interpretation</w:t>
      </w:r>
      <w:bookmarkEnd w:id="14"/>
    </w:p>
    <w:p w14:paraId="788032DE" w14:textId="77777777" w:rsidR="00AB09B9" w:rsidRDefault="00AB09B9">
      <w:pPr>
        <w:pStyle w:val="Amainreturn"/>
      </w:pPr>
      <w:r>
        <w:t>For this Act, an association is not taken to be formed or carried on with the object of obtaining pecuniary gain for its members, or to be obtaining pecuniary gain for its members, only because—</w:t>
      </w:r>
    </w:p>
    <w:p w14:paraId="692C5632" w14:textId="77777777" w:rsidR="00AB09B9" w:rsidRDefault="00AB09B9">
      <w:pPr>
        <w:pStyle w:val="Apara"/>
      </w:pPr>
      <w:r>
        <w:tab/>
        <w:t>(a)</w:t>
      </w:r>
      <w:r>
        <w:tab/>
        <w:t>the association obtains a pecuniary gain, none of which is received by any of its members, or otherwise credited to its members; or</w:t>
      </w:r>
    </w:p>
    <w:p w14:paraId="64F3BD90" w14:textId="77777777" w:rsidR="00AB09B9" w:rsidRDefault="00AB09B9">
      <w:pPr>
        <w:pStyle w:val="Apara"/>
      </w:pPr>
      <w:r>
        <w:tab/>
        <w:t>(</w:t>
      </w:r>
      <w:r w:rsidR="008F1119">
        <w:t>b</w:t>
      </w:r>
      <w:r>
        <w:t>)</w:t>
      </w:r>
      <w:r>
        <w:tab/>
        <w:t>the association—</w:t>
      </w:r>
    </w:p>
    <w:p w14:paraId="75BC31C0" w14:textId="77777777" w:rsidR="00AB09B9" w:rsidRDefault="00AB09B9">
      <w:pPr>
        <w:pStyle w:val="Asubpara"/>
      </w:pPr>
      <w:r>
        <w:tab/>
        <w:t>(i)</w:t>
      </w:r>
      <w:r>
        <w:tab/>
        <w:t>is established with the object of protecting a trade, business, industry or calling in which its members are engaged or interested; and</w:t>
      </w:r>
    </w:p>
    <w:p w14:paraId="4FCD76EE" w14:textId="77777777" w:rsidR="00AB09B9" w:rsidRDefault="00AB09B9">
      <w:pPr>
        <w:pStyle w:val="Asubpara"/>
      </w:pPr>
      <w:r>
        <w:tab/>
        <w:t>(ii)</w:t>
      </w:r>
      <w:r>
        <w:tab/>
        <w:t>does not engage in, or in a branch or part of, the trade, business, industry or calling; or</w:t>
      </w:r>
    </w:p>
    <w:p w14:paraId="18585CC2" w14:textId="77777777" w:rsidR="00AB09B9" w:rsidRDefault="00AB09B9">
      <w:pPr>
        <w:pStyle w:val="Apara"/>
      </w:pPr>
      <w:r>
        <w:lastRenderedPageBreak/>
        <w:tab/>
        <w:t>(</w:t>
      </w:r>
      <w:r w:rsidR="008F1119">
        <w:t>c</w:t>
      </w:r>
      <w:r>
        <w:t>)</w:t>
      </w:r>
      <w:r>
        <w:tab/>
        <w:t>the association provides facilities or services for its members; or</w:t>
      </w:r>
    </w:p>
    <w:p w14:paraId="10EB3F38" w14:textId="77777777" w:rsidR="00AB09B9" w:rsidRDefault="00AB09B9">
      <w:pPr>
        <w:pStyle w:val="Apara"/>
      </w:pPr>
      <w:r>
        <w:tab/>
        <w:t>(</w:t>
      </w:r>
      <w:r w:rsidR="008F1119">
        <w:t>d</w:t>
      </w:r>
      <w:r>
        <w:t>)</w:t>
      </w:r>
      <w:r>
        <w:tab/>
        <w:t>its members derive a pecuniary gain from the enjoyment of facilities or services provided by the association for social, recreational, educational or other like purposes; or</w:t>
      </w:r>
    </w:p>
    <w:p w14:paraId="2BE4F86C" w14:textId="77777777" w:rsidR="00AB09B9" w:rsidRDefault="00AB09B9">
      <w:pPr>
        <w:pStyle w:val="Apara"/>
      </w:pPr>
      <w:r>
        <w:tab/>
        <w:t>(</w:t>
      </w:r>
      <w:r w:rsidR="008F1119">
        <w:t>e</w:t>
      </w:r>
      <w:r>
        <w:t>)</w:t>
      </w:r>
      <w:r>
        <w:tab/>
        <w:t>any of its members receives remuneration from the association for goods or services supplied by the member, or otherwise obtains a pecuniary gain from the association to which the member would be entitled if he or she were not a member of the association; or</w:t>
      </w:r>
    </w:p>
    <w:p w14:paraId="0A1B201A" w14:textId="77777777" w:rsidR="00AB09B9" w:rsidRDefault="00AB09B9">
      <w:pPr>
        <w:pStyle w:val="Apara"/>
      </w:pPr>
      <w:r>
        <w:tab/>
        <w:t>(</w:t>
      </w:r>
      <w:r w:rsidR="008F1119">
        <w:t>f</w:t>
      </w:r>
      <w:r>
        <w:t>)</w:t>
      </w:r>
      <w:r>
        <w:tab/>
        <w:t>its members compete for trophies or prizes in contests directly related to the objects of the association.</w:t>
      </w:r>
    </w:p>
    <w:p w14:paraId="4DAB4941" w14:textId="77777777" w:rsidR="00AB09B9" w:rsidRDefault="00AB09B9">
      <w:pPr>
        <w:pStyle w:val="PageBreak"/>
      </w:pPr>
      <w:r>
        <w:br w:type="page"/>
      </w:r>
    </w:p>
    <w:p w14:paraId="3F262B37" w14:textId="77777777" w:rsidR="00AB09B9" w:rsidRPr="00122E08" w:rsidRDefault="00AB09B9">
      <w:pPr>
        <w:pStyle w:val="AH2Part"/>
      </w:pPr>
      <w:bookmarkStart w:id="15" w:name="_Toc40704629"/>
      <w:r w:rsidRPr="00122E08">
        <w:rPr>
          <w:rStyle w:val="CharPartNo"/>
        </w:rPr>
        <w:lastRenderedPageBreak/>
        <w:t>Part 2</w:t>
      </w:r>
      <w:r>
        <w:tab/>
      </w:r>
      <w:r w:rsidRPr="00122E08">
        <w:rPr>
          <w:rStyle w:val="CharPartText"/>
        </w:rPr>
        <w:t>Administration</w:t>
      </w:r>
      <w:bookmarkEnd w:id="15"/>
    </w:p>
    <w:p w14:paraId="3654A656" w14:textId="77777777" w:rsidR="00AB09B9" w:rsidRDefault="00AB09B9">
      <w:pPr>
        <w:pStyle w:val="Placeholder"/>
      </w:pPr>
      <w:r>
        <w:rPr>
          <w:rStyle w:val="CharDivNo"/>
        </w:rPr>
        <w:t xml:space="preserve">  </w:t>
      </w:r>
      <w:r>
        <w:rPr>
          <w:rStyle w:val="CharDivText"/>
        </w:rPr>
        <w:t xml:space="preserve">  </w:t>
      </w:r>
    </w:p>
    <w:p w14:paraId="687E0469" w14:textId="77777777" w:rsidR="00DA5C64" w:rsidRPr="005F6DDA" w:rsidRDefault="00DA5C64" w:rsidP="00DA5C64">
      <w:pPr>
        <w:pStyle w:val="AH5Sec"/>
        <w:rPr>
          <w:lang w:eastAsia="en-AU"/>
        </w:rPr>
      </w:pPr>
      <w:bookmarkStart w:id="16" w:name="_Toc40704630"/>
      <w:r w:rsidRPr="00122E08">
        <w:rPr>
          <w:rStyle w:val="CharSectNo"/>
        </w:rPr>
        <w:t>9</w:t>
      </w:r>
      <w:r w:rsidRPr="005F6DDA">
        <w:rPr>
          <w:lang w:eastAsia="en-AU"/>
        </w:rPr>
        <w:tab/>
        <w:t>Registers</w:t>
      </w:r>
      <w:bookmarkEnd w:id="16"/>
    </w:p>
    <w:p w14:paraId="457C21D0" w14:textId="77777777" w:rsidR="00DA5C64" w:rsidRPr="005F6DDA" w:rsidRDefault="00DA5C64" w:rsidP="00DA5C64">
      <w:pPr>
        <w:pStyle w:val="Amain"/>
        <w:rPr>
          <w:rFonts w:eastAsia="TimesNewRoman"/>
          <w:lang w:eastAsia="en-AU"/>
        </w:rPr>
      </w:pPr>
      <w:r w:rsidRPr="005F6DDA">
        <w:rPr>
          <w:lang w:eastAsia="en-AU"/>
        </w:rPr>
        <w:tab/>
        <w:t>(1)</w:t>
      </w:r>
      <w:r w:rsidRPr="005F6DDA">
        <w:rPr>
          <w:lang w:eastAsia="en-AU"/>
        </w:rPr>
        <w:tab/>
      </w:r>
      <w:r w:rsidRPr="005F6DDA">
        <w:rPr>
          <w:rFonts w:eastAsia="TimesNewRoman"/>
          <w:lang w:eastAsia="en-AU"/>
        </w:rPr>
        <w:t>The registrar-general must keep a register of any matter the registrar-general considers necessary for this Act.</w:t>
      </w:r>
    </w:p>
    <w:p w14:paraId="4629F118" w14:textId="77777777" w:rsidR="00DA5C64" w:rsidRPr="005F6DDA" w:rsidRDefault="00DA5C64" w:rsidP="00DA5C64">
      <w:pPr>
        <w:pStyle w:val="Amain"/>
        <w:rPr>
          <w:rFonts w:eastAsia="TimesNewRoman"/>
          <w:lang w:eastAsia="en-AU"/>
        </w:rPr>
      </w:pPr>
      <w:r w:rsidRPr="005F6DDA">
        <w:rPr>
          <w:rFonts w:eastAsia="TimesNewRoman"/>
          <w:lang w:eastAsia="en-AU"/>
        </w:rPr>
        <w:tab/>
        <w:t>(2)</w:t>
      </w:r>
      <w:r w:rsidRPr="005F6DDA">
        <w:rPr>
          <w:rFonts w:eastAsia="TimesNewRoman"/>
          <w:lang w:eastAsia="en-AU"/>
        </w:rPr>
        <w:tab/>
        <w:t>The register may include any information the registrar-general considers appropriate.</w:t>
      </w:r>
    </w:p>
    <w:p w14:paraId="5212F8F7" w14:textId="77777777" w:rsidR="00DA5C64" w:rsidRPr="005F6DDA" w:rsidRDefault="00DA5C64" w:rsidP="00DA5C64">
      <w:pPr>
        <w:pStyle w:val="Amain"/>
        <w:rPr>
          <w:rFonts w:eastAsia="TimesNewRoman"/>
          <w:lang w:eastAsia="en-AU"/>
        </w:rPr>
      </w:pPr>
      <w:r w:rsidRPr="005F6DDA">
        <w:rPr>
          <w:rFonts w:eastAsia="TimesNewRoman"/>
          <w:lang w:eastAsia="en-AU"/>
        </w:rPr>
        <w:tab/>
        <w:t>(3)</w:t>
      </w:r>
      <w:r w:rsidRPr="005F6DDA">
        <w:rPr>
          <w:rFonts w:eastAsia="TimesNewRoman"/>
          <w:lang w:eastAsia="en-AU"/>
        </w:rPr>
        <w:tab/>
        <w:t>The register may be kept in any form, including electronically, that the registrar-general decides.</w:t>
      </w:r>
    </w:p>
    <w:p w14:paraId="3CE5EE01" w14:textId="77777777" w:rsidR="00515D84" w:rsidRPr="009F221C" w:rsidRDefault="00515D84" w:rsidP="00515D84">
      <w:pPr>
        <w:pStyle w:val="AH5Sec"/>
      </w:pPr>
      <w:bookmarkStart w:id="17" w:name="_Toc40704631"/>
      <w:r w:rsidRPr="00122E08">
        <w:rPr>
          <w:rStyle w:val="CharSectNo"/>
        </w:rPr>
        <w:t>11</w:t>
      </w:r>
      <w:r w:rsidRPr="009F221C">
        <w:tab/>
        <w:t>Copies of documents</w:t>
      </w:r>
      <w:bookmarkEnd w:id="17"/>
    </w:p>
    <w:p w14:paraId="5BE860C5" w14:textId="77777777" w:rsidR="007E2687" w:rsidRPr="009F221C" w:rsidRDefault="007E2687" w:rsidP="000D16FB">
      <w:pPr>
        <w:pStyle w:val="Amain"/>
      </w:pPr>
      <w:r w:rsidRPr="009F221C">
        <w:tab/>
        <w:t>(1)</w:t>
      </w:r>
      <w:r w:rsidRPr="009F221C">
        <w:tab/>
        <w:t>If a person requests, the registrar must give the person—</w:t>
      </w:r>
    </w:p>
    <w:p w14:paraId="7CD55F8C" w14:textId="60EE5830" w:rsidR="007E2687" w:rsidRPr="009F221C" w:rsidRDefault="007E2687" w:rsidP="000D16FB">
      <w:pPr>
        <w:pStyle w:val="Apara"/>
      </w:pPr>
      <w:r w:rsidRPr="009F221C">
        <w:tab/>
        <w:t>(a)</w:t>
      </w:r>
      <w:r w:rsidRPr="009F221C">
        <w:tab/>
        <w:t xml:space="preserve">a copy of, or an extract from, or a certified copy or certified extract from, any document lodged with the registrar-general under this Act or the </w:t>
      </w:r>
      <w:hyperlink r:id="rId32" w:tooltip="Associations Incorporation Act 1953" w:history="1">
        <w:r w:rsidRPr="0053221F">
          <w:rPr>
            <w:rStyle w:val="charCitHyperlinkAbbrev"/>
          </w:rPr>
          <w:t>repealed Act</w:t>
        </w:r>
      </w:hyperlink>
      <w:r w:rsidRPr="009F221C">
        <w:t>; and</w:t>
      </w:r>
    </w:p>
    <w:p w14:paraId="20BF72F9" w14:textId="77777777" w:rsidR="007E2687" w:rsidRPr="009F221C" w:rsidRDefault="007E2687" w:rsidP="000D16FB">
      <w:pPr>
        <w:pStyle w:val="Apara"/>
      </w:pPr>
      <w:r w:rsidRPr="009F221C">
        <w:tab/>
        <w:t>(b)</w:t>
      </w:r>
      <w:r w:rsidRPr="009F221C">
        <w:tab/>
        <w:t>if the person is a member of the committee or the public officer of an association—a certified copy of the certificate of incorporation of the association.</w:t>
      </w:r>
    </w:p>
    <w:p w14:paraId="6BAA90B2" w14:textId="77777777" w:rsidR="007E2687" w:rsidRPr="009F221C" w:rsidRDefault="007E2687" w:rsidP="007E2687">
      <w:pPr>
        <w:pStyle w:val="aNote"/>
        <w:keepNext/>
      </w:pPr>
      <w:r w:rsidRPr="009F221C">
        <w:rPr>
          <w:rStyle w:val="charItals"/>
        </w:rPr>
        <w:t>Note 1</w:t>
      </w:r>
      <w:r w:rsidRPr="009F221C">
        <w:tab/>
        <w:t>A fee may be determined under s 125 for this provision.</w:t>
      </w:r>
    </w:p>
    <w:p w14:paraId="097DFF7E" w14:textId="77777777" w:rsidR="007E2687" w:rsidRPr="009F221C" w:rsidRDefault="007E2687" w:rsidP="007E2687">
      <w:pPr>
        <w:pStyle w:val="aNote"/>
        <w:rPr>
          <w:rFonts w:ascii="TimesNewRomanPSMT" w:hAnsi="TimesNewRomanPSMT" w:cs="TimesNewRomanPSMT"/>
          <w:lang w:eastAsia="en-AU"/>
        </w:rPr>
      </w:pPr>
      <w:r w:rsidRPr="009F221C">
        <w:rPr>
          <w:rStyle w:val="charItals"/>
        </w:rPr>
        <w:t>Note 2</w:t>
      </w:r>
      <w:r w:rsidRPr="009F221C">
        <w:rPr>
          <w:rStyle w:val="charItals"/>
        </w:rPr>
        <w:tab/>
      </w:r>
      <w:r w:rsidRPr="009F221C">
        <w:rPr>
          <w:rFonts w:ascii="TimesNewRomanPSMT" w:hAnsi="TimesNewRomanPSMT" w:cs="TimesNewRomanPSMT"/>
          <w:lang w:eastAsia="en-AU"/>
        </w:rPr>
        <w:t>A person cannot request or obtain a copy of another person’s contact details that are contained in a lodged document if the other person has asked for their contact details to be kept confidential under s 13A.</w:t>
      </w:r>
    </w:p>
    <w:p w14:paraId="41BF3DF2" w14:textId="77777777" w:rsidR="00AB09B9" w:rsidRDefault="00AB09B9" w:rsidP="0004216D">
      <w:pPr>
        <w:pStyle w:val="Amain"/>
        <w:keepNext/>
      </w:pPr>
      <w:r>
        <w:tab/>
        <w:t>(2)</w:t>
      </w:r>
      <w:r>
        <w:tab/>
        <w:t>In this section—</w:t>
      </w:r>
    </w:p>
    <w:p w14:paraId="60B83717" w14:textId="77777777" w:rsidR="00AB09B9" w:rsidRDefault="00AB09B9" w:rsidP="00A80778">
      <w:pPr>
        <w:pStyle w:val="Apara"/>
        <w:keepLines/>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14:paraId="162666D1" w14:textId="77777777" w:rsidR="00AB09B9" w:rsidRDefault="00AB09B9" w:rsidP="00AF27B2">
      <w:pPr>
        <w:pStyle w:val="Apara"/>
        <w:keepNext/>
      </w:pPr>
      <w:r>
        <w:lastRenderedPageBreak/>
        <w:tab/>
        <w:t>(b)</w:t>
      </w:r>
      <w:r>
        <w:tab/>
        <w:t>a reference to a document includes a reference to—</w:t>
      </w:r>
    </w:p>
    <w:p w14:paraId="5A432442" w14:textId="77777777" w:rsidR="00AB09B9" w:rsidRDefault="00577DD0">
      <w:pPr>
        <w:pStyle w:val="Asubpara"/>
      </w:pPr>
      <w:r>
        <w:tab/>
        <w:t>(</w:t>
      </w:r>
      <w:r w:rsidR="00AB09B9">
        <w:t>i)</w:t>
      </w:r>
      <w:r w:rsidR="00AB09B9">
        <w:tab/>
        <w:t>an application lodged with the registrar-general under this Act; and</w:t>
      </w:r>
    </w:p>
    <w:p w14:paraId="5CD2EAFD" w14:textId="77777777" w:rsidR="00AB09B9" w:rsidRDefault="00577DD0">
      <w:pPr>
        <w:pStyle w:val="Asubpara"/>
      </w:pPr>
      <w:r>
        <w:tab/>
        <w:t>(i</w:t>
      </w:r>
      <w:r w:rsidR="00AB09B9">
        <w:t>i)</w:t>
      </w:r>
      <w:r w:rsidR="00AB09B9">
        <w:tab/>
        <w:t>if a reproduction or transparency of a document lodged with the registrar-general has been incorporated in a register—the reproduction or transparency; and</w:t>
      </w:r>
    </w:p>
    <w:p w14:paraId="228DE525" w14:textId="77777777" w:rsidR="00AB09B9" w:rsidRDefault="00577DD0">
      <w:pPr>
        <w:pStyle w:val="Asubpara"/>
      </w:pPr>
      <w:r>
        <w:tab/>
        <w:t>(iii</w:t>
      </w:r>
      <w:r w:rsidR="00AB09B9">
        <w:t>)</w:t>
      </w:r>
      <w:r w:rsidR="00AB09B9">
        <w:tab/>
        <w:t>a display on the screen of a computer terminal of a matter or matters recorded in the computerised database referred to in paragraph (a);</w:t>
      </w:r>
    </w:p>
    <w:p w14:paraId="389C923C" w14:textId="77777777" w:rsidR="00AB09B9" w:rsidRDefault="00AB09B9">
      <w:pPr>
        <w:pStyle w:val="Aparareturn"/>
      </w:pPr>
      <w:r>
        <w:t>but does not include a reference to any document disposed of by the registrar-general under section 12.</w:t>
      </w:r>
    </w:p>
    <w:p w14:paraId="69A2E0CF" w14:textId="77777777" w:rsidR="00AB09B9" w:rsidRDefault="00AB09B9">
      <w:pPr>
        <w:pStyle w:val="AH5Sec"/>
      </w:pPr>
      <w:bookmarkStart w:id="18" w:name="_Toc40704632"/>
      <w:r w:rsidRPr="00122E08">
        <w:rPr>
          <w:rStyle w:val="CharSectNo"/>
        </w:rPr>
        <w:t>12</w:t>
      </w:r>
      <w:r>
        <w:tab/>
        <w:t>Disposal of documents</w:t>
      </w:r>
      <w:bookmarkEnd w:id="18"/>
    </w:p>
    <w:p w14:paraId="28975D50" w14:textId="77777777" w:rsidR="00AB09B9" w:rsidRDefault="00AB09B9">
      <w:pPr>
        <w:pStyle w:val="Amainreturn"/>
      </w:pPr>
      <w:r>
        <w:t>The registrar-general may dispose of—</w:t>
      </w:r>
    </w:p>
    <w:p w14:paraId="51E3800E" w14:textId="77777777" w:rsidR="00AB09B9" w:rsidRDefault="00AB09B9">
      <w:pPr>
        <w:pStyle w:val="Apara"/>
      </w:pPr>
      <w:r>
        <w:tab/>
        <w:t>(a)</w:t>
      </w:r>
      <w:r>
        <w:tab/>
        <w:t>any document lodged with the registrar-general in relation to an incorporated association that, at least 7 years previously, was dissolved or ceased to be registered or the incorporation of which was cancelled; or</w:t>
      </w:r>
    </w:p>
    <w:p w14:paraId="1FB4898E" w14:textId="77777777" w:rsidR="00AB09B9" w:rsidRDefault="00AB09B9" w:rsidP="00332CC0">
      <w:pPr>
        <w:pStyle w:val="Apara"/>
        <w:keepNext/>
      </w:pPr>
      <w:r>
        <w:tab/>
        <w:t>(b)</w:t>
      </w:r>
      <w:r>
        <w:tab/>
        <w:t>any document of which a reproduction or transparency has been incorporated in a register under section 9;</w:t>
      </w:r>
    </w:p>
    <w:p w14:paraId="6C0DD8B6" w14:textId="77777777" w:rsidR="00AB09B9" w:rsidRDefault="00AB09B9">
      <w:pPr>
        <w:pStyle w:val="Amainreturn"/>
      </w:pPr>
      <w:r>
        <w:t>if, in the opinion of the registrar-general, it is no longer necessary or desirable to keep the document.</w:t>
      </w:r>
    </w:p>
    <w:p w14:paraId="6A3FACEF" w14:textId="77777777" w:rsidR="00AB09B9" w:rsidRDefault="00AB09B9">
      <w:pPr>
        <w:pStyle w:val="AH5Sec"/>
      </w:pPr>
      <w:bookmarkStart w:id="19" w:name="_Toc40704633"/>
      <w:r w:rsidRPr="00122E08">
        <w:rPr>
          <w:rStyle w:val="CharSectNo"/>
        </w:rPr>
        <w:t>13</w:t>
      </w:r>
      <w:r>
        <w:tab/>
        <w:t>Defective documents</w:t>
      </w:r>
      <w:bookmarkEnd w:id="19"/>
    </w:p>
    <w:p w14:paraId="27DA3F8B" w14:textId="77777777" w:rsidR="00AB09B9" w:rsidRDefault="00AB09B9" w:rsidP="00346925">
      <w:pPr>
        <w:pStyle w:val="Amain"/>
        <w:keepNext/>
      </w:pPr>
      <w:r>
        <w:tab/>
        <w:t>(1)</w:t>
      </w:r>
      <w:r>
        <w:tab/>
        <w:t>If the registrar-general is of the opinion that a document  submitted for lodgment with the registrar-general—</w:t>
      </w:r>
    </w:p>
    <w:p w14:paraId="7AC46E7D" w14:textId="77777777" w:rsidR="00AB09B9" w:rsidRDefault="00AB09B9">
      <w:pPr>
        <w:pStyle w:val="Apara"/>
      </w:pPr>
      <w:r>
        <w:tab/>
        <w:t>(a)</w:t>
      </w:r>
      <w:r>
        <w:tab/>
        <w:t>contains matter contrary to law; or</w:t>
      </w:r>
    </w:p>
    <w:p w14:paraId="5CCFBE0D" w14:textId="77777777" w:rsidR="00AB09B9" w:rsidRDefault="00AB09B9">
      <w:pPr>
        <w:pStyle w:val="Apara"/>
      </w:pPr>
      <w:r>
        <w:tab/>
        <w:t>(b)</w:t>
      </w:r>
      <w:r>
        <w:tab/>
        <w:t>contains matter that is, in a material particular, false or misleading in the form or context in which it appears; or</w:t>
      </w:r>
    </w:p>
    <w:p w14:paraId="28BAD051" w14:textId="77777777" w:rsidR="00AB09B9" w:rsidRDefault="00AB09B9">
      <w:pPr>
        <w:pStyle w:val="Apara"/>
      </w:pPr>
      <w:r>
        <w:lastRenderedPageBreak/>
        <w:tab/>
        <w:t>(c)</w:t>
      </w:r>
      <w:r>
        <w:tab/>
        <w:t>has not been duly completed because of an omission or misdescription; or</w:t>
      </w:r>
    </w:p>
    <w:p w14:paraId="21D673DE" w14:textId="77777777" w:rsidR="00AB09B9" w:rsidRDefault="00AB09B9">
      <w:pPr>
        <w:pStyle w:val="Apara"/>
      </w:pPr>
      <w:r>
        <w:tab/>
        <w:t>(d)</w:t>
      </w:r>
      <w:r>
        <w:tab/>
        <w:t>does not comply with this Act; or</w:t>
      </w:r>
    </w:p>
    <w:p w14:paraId="3B27C738" w14:textId="77777777" w:rsidR="00AB09B9" w:rsidRDefault="00AB09B9">
      <w:pPr>
        <w:pStyle w:val="Apara"/>
      </w:pPr>
      <w:r>
        <w:tab/>
        <w:t>(e)</w:t>
      </w:r>
      <w:r>
        <w:tab/>
        <w:t>contains an error, alteration or erasure;</w:t>
      </w:r>
    </w:p>
    <w:p w14:paraId="00127255" w14:textId="77777777" w:rsidR="00AB09B9" w:rsidRDefault="00AB09B9">
      <w:pPr>
        <w:pStyle w:val="Amainreturn"/>
      </w:pPr>
      <w:r>
        <w:t>the registrar-general may refuse to receive or register the document and may require—</w:t>
      </w:r>
    </w:p>
    <w:p w14:paraId="5EB8E930" w14:textId="77777777" w:rsidR="00AB09B9" w:rsidRDefault="00AB09B9">
      <w:pPr>
        <w:pStyle w:val="Apara"/>
      </w:pPr>
      <w:r>
        <w:tab/>
        <w:t>(f)</w:t>
      </w:r>
      <w:r>
        <w:tab/>
        <w:t>that the document be appropriately amended or completed and resubmitted; or</w:t>
      </w:r>
    </w:p>
    <w:p w14:paraId="76D6CD1F" w14:textId="77777777" w:rsidR="00AB09B9" w:rsidRDefault="00AB09B9">
      <w:pPr>
        <w:pStyle w:val="Apara"/>
      </w:pPr>
      <w:r>
        <w:tab/>
        <w:t>(g)</w:t>
      </w:r>
      <w:r>
        <w:tab/>
        <w:t>that another document be lodged in place of the defective document; or</w:t>
      </w:r>
    </w:p>
    <w:p w14:paraId="29882150" w14:textId="77777777" w:rsidR="00AB09B9" w:rsidRDefault="00AB09B9">
      <w:pPr>
        <w:pStyle w:val="Apara"/>
        <w:keepNext/>
      </w:pPr>
      <w:r>
        <w:tab/>
        <w:t>(h)</w:t>
      </w:r>
      <w:r>
        <w:tab/>
        <w:t>if the document has not been duly completed—that a supplementary document be lodged.</w:t>
      </w:r>
    </w:p>
    <w:p w14:paraId="6672C810" w14:textId="77777777" w:rsidR="00AB09B9" w:rsidRDefault="00AB09B9">
      <w:pPr>
        <w:pStyle w:val="aNote"/>
      </w:pPr>
      <w:r w:rsidRPr="00D273EF">
        <w:rPr>
          <w:rStyle w:val="charItals"/>
        </w:rPr>
        <w:t>Note</w:t>
      </w:r>
      <w:r w:rsidRPr="00D273EF">
        <w:rPr>
          <w:rStyle w:val="charItals"/>
        </w:rPr>
        <w:tab/>
      </w:r>
      <w:r>
        <w:t>If a form is approved under s 126 (Approved forms) for a document, the form must be used.</w:t>
      </w:r>
    </w:p>
    <w:p w14:paraId="5C71EB06" w14:textId="77777777" w:rsidR="00AB09B9" w:rsidRDefault="00834B25" w:rsidP="00834B25">
      <w:pPr>
        <w:pStyle w:val="Amain"/>
      </w:pPr>
      <w:r>
        <w:tab/>
        <w:t>(2)</w:t>
      </w:r>
      <w:r>
        <w:tab/>
      </w:r>
      <w:r w:rsidR="00AB09B9">
        <w:t>The registrar-general may require a person who submits a document for lodgment with the registrar-general to give the registrar-general any other document or further information that the registrar-general thinks necessary in order to form an opinion whether the registrar-general may refuse to receive or register the document.</w:t>
      </w:r>
    </w:p>
    <w:p w14:paraId="19521D86" w14:textId="77777777" w:rsidR="000D16FB" w:rsidRPr="009F221C" w:rsidRDefault="000D16FB" w:rsidP="000D16FB">
      <w:pPr>
        <w:pStyle w:val="AH5Sec"/>
      </w:pPr>
      <w:bookmarkStart w:id="20" w:name="_Toc40704634"/>
      <w:r w:rsidRPr="00122E08">
        <w:rPr>
          <w:rStyle w:val="CharSectNo"/>
        </w:rPr>
        <w:t>13A</w:t>
      </w:r>
      <w:r w:rsidRPr="009F221C">
        <w:tab/>
        <w:t>Contact details may be kept confidential</w:t>
      </w:r>
      <w:bookmarkEnd w:id="20"/>
    </w:p>
    <w:p w14:paraId="7E435712" w14:textId="77777777" w:rsidR="000D16FB" w:rsidRPr="009F221C" w:rsidRDefault="000D16FB" w:rsidP="000D16FB">
      <w:pPr>
        <w:pStyle w:val="Amain"/>
        <w:rPr>
          <w:lang w:eastAsia="en-AU"/>
        </w:rPr>
      </w:pPr>
      <w:r w:rsidRPr="009F221C">
        <w:tab/>
        <w:t>(1)</w:t>
      </w:r>
      <w:r w:rsidRPr="009F221C">
        <w:tab/>
      </w:r>
      <w:r w:rsidRPr="009F221C">
        <w:rPr>
          <w:rFonts w:ascii="TimesNewRomanPSMT" w:hAnsi="TimesNewRomanPSMT" w:cs="TimesNewRomanPSMT"/>
          <w:szCs w:val="24"/>
          <w:lang w:eastAsia="en-AU"/>
        </w:rPr>
        <w:t>This section applies to a document that is or has been lodged with the registrar-general under this Act.</w:t>
      </w:r>
    </w:p>
    <w:p w14:paraId="787052FC" w14:textId="77777777" w:rsidR="000D16FB" w:rsidRPr="009F221C" w:rsidRDefault="000D16FB" w:rsidP="000D16FB">
      <w:pPr>
        <w:pStyle w:val="Amain"/>
        <w:rPr>
          <w:lang w:eastAsia="en-AU"/>
        </w:rPr>
      </w:pPr>
      <w:r w:rsidRPr="009F221C">
        <w:tab/>
        <w:t>(2)</w:t>
      </w:r>
      <w:r w:rsidRPr="009F221C">
        <w:tab/>
      </w:r>
      <w:r w:rsidRPr="009F221C">
        <w:rPr>
          <w:lang w:eastAsia="en-AU"/>
        </w:rPr>
        <w:t>A person whose contact details are contained in the document may ask the registrar-general, in writing, to keep the person’s contact details confidential.</w:t>
      </w:r>
    </w:p>
    <w:p w14:paraId="082C7AB9" w14:textId="77777777" w:rsidR="000D16FB" w:rsidRPr="009F221C" w:rsidRDefault="000D16FB" w:rsidP="000D16FB">
      <w:pPr>
        <w:pStyle w:val="aNote"/>
        <w:rPr>
          <w:rFonts w:ascii="TimesNewRomanPSMT" w:hAnsi="TimesNewRomanPSMT" w:cs="TimesNewRomanPSMT"/>
          <w:lang w:eastAsia="en-AU"/>
        </w:rPr>
      </w:pPr>
      <w:r w:rsidRPr="009F221C">
        <w:rPr>
          <w:rStyle w:val="charItals"/>
        </w:rPr>
        <w:t>Note</w:t>
      </w:r>
      <w:r w:rsidRPr="009F221C">
        <w:rPr>
          <w:rStyle w:val="charItals"/>
        </w:rPr>
        <w:tab/>
      </w:r>
      <w:r w:rsidRPr="009F221C">
        <w:rPr>
          <w:rFonts w:ascii="TimesNewRomanPSMT" w:hAnsi="TimesNewRomanPSMT" w:cs="TimesNewRomanPSMT"/>
          <w:lang w:eastAsia="en-AU"/>
        </w:rPr>
        <w:t>If a form is approved under s 126 (Approved forms) for a request, the form must be used.</w:t>
      </w:r>
    </w:p>
    <w:p w14:paraId="2D6CB159" w14:textId="77777777" w:rsidR="000D16FB" w:rsidRPr="009F221C" w:rsidRDefault="000D16FB" w:rsidP="00AF27B2">
      <w:pPr>
        <w:pStyle w:val="Amain"/>
        <w:keepLines/>
        <w:rPr>
          <w:lang w:eastAsia="en-AU"/>
        </w:rPr>
      </w:pPr>
      <w:r w:rsidRPr="009F221C">
        <w:lastRenderedPageBreak/>
        <w:tab/>
        <w:t>(3)</w:t>
      </w:r>
      <w:r w:rsidRPr="009F221C">
        <w:tab/>
      </w:r>
      <w:r w:rsidRPr="009F221C">
        <w:rPr>
          <w:rFonts w:ascii="TimesNewRomanPSMT" w:hAnsi="TimesNewRomanPSMT" w:cs="TimesNewRomanPSMT"/>
          <w:szCs w:val="24"/>
          <w:lang w:eastAsia="en-AU"/>
        </w:rPr>
        <w:t>If a person makes a request under subsection (2), the registrar</w:t>
      </w:r>
      <w:r w:rsidRPr="009F221C">
        <w:rPr>
          <w:rFonts w:ascii="TimesNewRomanPSMT" w:hAnsi="TimesNewRomanPSMT" w:cs="TimesNewRomanPSMT"/>
          <w:szCs w:val="24"/>
          <w:lang w:eastAsia="en-AU"/>
        </w:rPr>
        <w:noBreakHyphen/>
        <w:t>general must ensure that any document the subject of the request is made available for a request under section 11 only in a way that does not show the person’s contact details.</w:t>
      </w:r>
    </w:p>
    <w:p w14:paraId="3DDC6844" w14:textId="77777777" w:rsidR="000D16FB" w:rsidRPr="009F221C" w:rsidRDefault="000D16FB" w:rsidP="000D16FB">
      <w:pPr>
        <w:pStyle w:val="Amain"/>
        <w:rPr>
          <w:lang w:eastAsia="en-AU"/>
        </w:rPr>
      </w:pPr>
      <w:r w:rsidRPr="009F221C">
        <w:tab/>
        <w:t>(4)</w:t>
      </w:r>
      <w:r w:rsidRPr="009F221C">
        <w:tab/>
      </w:r>
      <w:r w:rsidRPr="009F221C">
        <w:rPr>
          <w:lang w:eastAsia="en-AU"/>
        </w:rPr>
        <w:t>However, a person who is the public officer of an incorporated association must have at least 1 address available for service of documents.</w:t>
      </w:r>
    </w:p>
    <w:p w14:paraId="4B98D6BD" w14:textId="77777777" w:rsidR="000D16FB" w:rsidRPr="009F221C" w:rsidRDefault="000D16FB" w:rsidP="000D16FB">
      <w:pPr>
        <w:pStyle w:val="aNote"/>
        <w:rPr>
          <w:szCs w:val="24"/>
          <w:lang w:eastAsia="en-AU"/>
        </w:rPr>
      </w:pPr>
      <w:r w:rsidRPr="009F221C">
        <w:rPr>
          <w:rStyle w:val="charItals"/>
        </w:rPr>
        <w:t>Note</w:t>
      </w:r>
      <w:r w:rsidRPr="009F221C">
        <w:rPr>
          <w:rStyle w:val="charItals"/>
        </w:rPr>
        <w:tab/>
      </w:r>
      <w:r w:rsidRPr="009F221C">
        <w:rPr>
          <w:lang w:eastAsia="en-AU"/>
        </w:rPr>
        <w:t>A public officer’s address may be a residential, business or PO box address.</w:t>
      </w:r>
    </w:p>
    <w:p w14:paraId="4172E8ED" w14:textId="77777777" w:rsidR="000D16FB" w:rsidRPr="009F221C" w:rsidRDefault="000D16FB" w:rsidP="000D16FB">
      <w:pPr>
        <w:pStyle w:val="Amain"/>
      </w:pPr>
      <w:r w:rsidRPr="009F221C">
        <w:tab/>
        <w:t>(5)</w:t>
      </w:r>
      <w:r w:rsidRPr="009F221C">
        <w:tab/>
        <w:t>In this section:</w:t>
      </w:r>
    </w:p>
    <w:p w14:paraId="705EA4E3" w14:textId="77777777" w:rsidR="000D16FB" w:rsidRPr="009F221C" w:rsidRDefault="000D16FB" w:rsidP="000D16FB">
      <w:pPr>
        <w:pStyle w:val="aDef"/>
      </w:pPr>
      <w:r w:rsidRPr="009F221C">
        <w:rPr>
          <w:rStyle w:val="charBoldItals"/>
        </w:rPr>
        <w:t>contact details</w:t>
      </w:r>
      <w:r w:rsidRPr="009F221C">
        <w:t>, for a person, include the person’s address, email and telephone number.</w:t>
      </w:r>
    </w:p>
    <w:p w14:paraId="79E87BAB" w14:textId="77777777" w:rsidR="00AB09B9" w:rsidRDefault="00AB09B9">
      <w:pPr>
        <w:pStyle w:val="PageBreak"/>
      </w:pPr>
      <w:r>
        <w:br w:type="page"/>
      </w:r>
    </w:p>
    <w:p w14:paraId="66DD3BD7" w14:textId="77777777" w:rsidR="00AB09B9" w:rsidRPr="00122E08" w:rsidRDefault="00AB09B9">
      <w:pPr>
        <w:pStyle w:val="AH2Part"/>
      </w:pPr>
      <w:bookmarkStart w:id="21" w:name="_Toc40704635"/>
      <w:r w:rsidRPr="00122E08">
        <w:rPr>
          <w:rStyle w:val="CharPartNo"/>
        </w:rPr>
        <w:lastRenderedPageBreak/>
        <w:t>Part 3</w:t>
      </w:r>
      <w:r>
        <w:tab/>
      </w:r>
      <w:r w:rsidRPr="00122E08">
        <w:rPr>
          <w:rStyle w:val="CharPartText"/>
        </w:rPr>
        <w:t>Incorporation generally</w:t>
      </w:r>
      <w:bookmarkEnd w:id="21"/>
    </w:p>
    <w:p w14:paraId="504D9686" w14:textId="77777777" w:rsidR="00AB09B9" w:rsidRPr="00122E08" w:rsidRDefault="00AB09B9">
      <w:pPr>
        <w:pStyle w:val="AH3Div"/>
      </w:pPr>
      <w:bookmarkStart w:id="22" w:name="_Toc40704636"/>
      <w:r w:rsidRPr="00122E08">
        <w:rPr>
          <w:rStyle w:val="CharDivNo"/>
        </w:rPr>
        <w:t>Division 3.1</w:t>
      </w:r>
      <w:r>
        <w:tab/>
      </w:r>
      <w:r w:rsidRPr="00122E08">
        <w:rPr>
          <w:rStyle w:val="CharDivText"/>
        </w:rPr>
        <w:t>Preliminary</w:t>
      </w:r>
      <w:bookmarkEnd w:id="22"/>
    </w:p>
    <w:p w14:paraId="4B947057" w14:textId="77777777" w:rsidR="00AB09B9" w:rsidRDefault="00AB09B9">
      <w:pPr>
        <w:pStyle w:val="AH5Sec"/>
      </w:pPr>
      <w:bookmarkStart w:id="23" w:name="_Toc40704637"/>
      <w:r w:rsidRPr="00122E08">
        <w:rPr>
          <w:rStyle w:val="CharSectNo"/>
        </w:rPr>
        <w:t>14</w:t>
      </w:r>
      <w:r>
        <w:tab/>
        <w:t>Eligibility for incorporation</w:t>
      </w:r>
      <w:bookmarkEnd w:id="23"/>
    </w:p>
    <w:p w14:paraId="18A69565" w14:textId="77777777" w:rsidR="00AB09B9" w:rsidRDefault="00AB09B9">
      <w:pPr>
        <w:pStyle w:val="Amain"/>
      </w:pPr>
      <w:r>
        <w:tab/>
        <w:t>(1)</w:t>
      </w:r>
      <w:r>
        <w:tab/>
        <w:t>An association is eligible for incorporation if it—</w:t>
      </w:r>
    </w:p>
    <w:p w14:paraId="49BE0AB9" w14:textId="77777777" w:rsidR="00AB09B9" w:rsidRDefault="00AB09B9">
      <w:pPr>
        <w:pStyle w:val="Apara"/>
      </w:pPr>
      <w:r>
        <w:tab/>
        <w:t>(a)</w:t>
      </w:r>
      <w:r>
        <w:tab/>
        <w:t>has at least 5 members; and</w:t>
      </w:r>
    </w:p>
    <w:p w14:paraId="1AAE3C8B" w14:textId="77777777" w:rsidR="00AB09B9" w:rsidRDefault="00AB09B9">
      <w:pPr>
        <w:pStyle w:val="Apara"/>
      </w:pPr>
      <w:r>
        <w:tab/>
        <w:t>(b)</w:t>
      </w:r>
      <w:r>
        <w:tab/>
        <w:t>is formed or carried on for a lawful object; and</w:t>
      </w:r>
    </w:p>
    <w:p w14:paraId="2955521A" w14:textId="77777777" w:rsidR="00AB09B9" w:rsidRDefault="00AB09B9">
      <w:pPr>
        <w:pStyle w:val="Apara"/>
      </w:pPr>
      <w:r>
        <w:tab/>
        <w:t>(c)</w:t>
      </w:r>
      <w:r>
        <w:tab/>
        <w:t>is not ineligible for incorporation under subsection (2).</w:t>
      </w:r>
    </w:p>
    <w:p w14:paraId="493B6C5D" w14:textId="77777777" w:rsidR="00AB09B9" w:rsidRDefault="00AB09B9">
      <w:pPr>
        <w:pStyle w:val="Amain"/>
      </w:pPr>
      <w:r>
        <w:tab/>
        <w:t>(2)</w:t>
      </w:r>
      <w:r>
        <w:tab/>
        <w:t>An association is ineligible for incorporation under this subsection if it—</w:t>
      </w:r>
    </w:p>
    <w:p w14:paraId="07B8F91D" w14:textId="77777777" w:rsidR="00AB09B9" w:rsidRDefault="00AB09B9">
      <w:pPr>
        <w:pStyle w:val="Apara"/>
      </w:pPr>
      <w:r>
        <w:tab/>
        <w:t>(a)</w:t>
      </w:r>
      <w:r>
        <w:tab/>
        <w:t>is formed or carried on with the object of obtaining pecuniary gain for its members; or</w:t>
      </w:r>
    </w:p>
    <w:p w14:paraId="5E399265" w14:textId="77777777" w:rsidR="00AB09B9" w:rsidRDefault="00AB09B9">
      <w:pPr>
        <w:pStyle w:val="Apara"/>
      </w:pPr>
      <w:r>
        <w:tab/>
        <w:t>(b)</w:t>
      </w:r>
      <w:r>
        <w:tab/>
        <w:t>is obtaining pecuniary gain for its members; or</w:t>
      </w:r>
    </w:p>
    <w:p w14:paraId="61B203C2" w14:textId="77777777" w:rsidR="00AB09B9" w:rsidRDefault="00AB09B9">
      <w:pPr>
        <w:pStyle w:val="Apara"/>
      </w:pPr>
      <w:r>
        <w:tab/>
        <w:t>(c)</w:t>
      </w:r>
      <w:r>
        <w:tab/>
        <w:t>has capital divided into shares or stock held by its members; or</w:t>
      </w:r>
    </w:p>
    <w:p w14:paraId="054705DE" w14:textId="77777777" w:rsidR="00AB09B9" w:rsidRDefault="00AB09B9">
      <w:pPr>
        <w:pStyle w:val="Apara"/>
      </w:pPr>
      <w:r>
        <w:tab/>
        <w:t>(d)</w:t>
      </w:r>
      <w:r>
        <w:tab/>
        <w:t>holds property in which its members have an alienable interest, whether directly or in the form of shares or stock in its capital or otherwise; or</w:t>
      </w:r>
    </w:p>
    <w:p w14:paraId="10B8C7B4" w14:textId="32BA054D" w:rsidR="00023FAE" w:rsidRPr="00552242" w:rsidRDefault="00023FAE" w:rsidP="00DA5483">
      <w:pPr>
        <w:pStyle w:val="Apara"/>
      </w:pPr>
      <w:r w:rsidRPr="00552242">
        <w:tab/>
        <w:t>(e)</w:t>
      </w:r>
      <w:r w:rsidRPr="00552242">
        <w:tab/>
        <w:t xml:space="preserve">is capable of applying for registration as an organisation under the </w:t>
      </w:r>
      <w:hyperlink r:id="rId33" w:tooltip="Act 1988 No 86 (Cwlth)" w:history="1">
        <w:r w:rsidR="00AC78F9" w:rsidRPr="00AC78F9">
          <w:rPr>
            <w:rStyle w:val="charCitHyperlinkItal"/>
          </w:rPr>
          <w:t>Fair Work (Registered Organisations) Act 2009</w:t>
        </w:r>
      </w:hyperlink>
      <w:r w:rsidRPr="001F78F4">
        <w:rPr>
          <w:rStyle w:val="charItals"/>
        </w:rPr>
        <w:t xml:space="preserve"> </w:t>
      </w:r>
      <w:r w:rsidRPr="00552242">
        <w:t>(Cwlth), chapter 2, part 2.</w:t>
      </w:r>
    </w:p>
    <w:p w14:paraId="1BD204C2" w14:textId="77777777" w:rsidR="00AB09B9" w:rsidRDefault="00AB09B9">
      <w:pPr>
        <w:pStyle w:val="AH5Sec"/>
      </w:pPr>
      <w:bookmarkStart w:id="24" w:name="_Toc40704638"/>
      <w:r w:rsidRPr="00122E08">
        <w:rPr>
          <w:rStyle w:val="CharSectNo"/>
        </w:rPr>
        <w:t>15</w:t>
      </w:r>
      <w:r>
        <w:tab/>
        <w:t>Ineligible associations—incorporation</w:t>
      </w:r>
      <w:bookmarkEnd w:id="24"/>
    </w:p>
    <w:p w14:paraId="630D3B13" w14:textId="77777777" w:rsidR="00AB09B9" w:rsidRDefault="00AB09B9" w:rsidP="00346925">
      <w:pPr>
        <w:pStyle w:val="Amain"/>
        <w:keepNext/>
      </w:pPr>
      <w:r>
        <w:tab/>
        <w:t>(1)</w:t>
      </w:r>
      <w:r>
        <w:tab/>
        <w:t>The Minister may declare an association to be eligible for incorporation under this Act even though the association is formed or carried on with the object of obtaining pecuniary gain, or obtaining pecuniary gain, for the members of the association.</w:t>
      </w:r>
    </w:p>
    <w:p w14:paraId="0DA03560" w14:textId="256A28FA" w:rsidR="00AB09B9" w:rsidRDefault="00346925">
      <w:pPr>
        <w:pStyle w:val="aNote"/>
      </w:pPr>
      <w:r>
        <w:rPr>
          <w:rStyle w:val="charItals"/>
        </w:rPr>
        <w:t>Note</w:t>
      </w:r>
      <w:r w:rsidR="00AB09B9">
        <w:rPr>
          <w:rStyle w:val="charItals"/>
        </w:rPr>
        <w:tab/>
      </w:r>
      <w:r w:rsidR="00AB09B9">
        <w:t xml:space="preserve">Power given under an Act to make a statutory instrument includes power to make different provision for different categories, eg different classes of people (see </w:t>
      </w:r>
      <w:hyperlink r:id="rId34" w:tooltip="A2001-14" w:history="1">
        <w:r w:rsidR="00D273EF" w:rsidRPr="00D273EF">
          <w:rPr>
            <w:rStyle w:val="charCitHyperlinkAbbrev"/>
          </w:rPr>
          <w:t>Legislation Act</w:t>
        </w:r>
      </w:hyperlink>
      <w:r w:rsidR="00AB09B9">
        <w:t>, s 48).</w:t>
      </w:r>
    </w:p>
    <w:p w14:paraId="562C65D0" w14:textId="77777777" w:rsidR="00AB09B9" w:rsidRDefault="00AB09B9">
      <w:pPr>
        <w:pStyle w:val="Amain"/>
      </w:pPr>
      <w:r>
        <w:lastRenderedPageBreak/>
        <w:tab/>
        <w:t>(2)</w:t>
      </w:r>
      <w:r>
        <w:tab/>
        <w:t>The Minister may make the incorporation of an association under a declaration subject to any conditions determined by the Minister.</w:t>
      </w:r>
    </w:p>
    <w:p w14:paraId="004AB069" w14:textId="77777777" w:rsidR="00AB09B9" w:rsidRDefault="00AB09B9">
      <w:pPr>
        <w:pStyle w:val="Amain"/>
        <w:keepNext/>
      </w:pPr>
      <w:r>
        <w:tab/>
        <w:t>(3)</w:t>
      </w:r>
      <w:r>
        <w:tab/>
        <w:t>A declaration is a notifiable instrument.</w:t>
      </w:r>
    </w:p>
    <w:p w14:paraId="4C5E696F" w14:textId="74B2B5AA"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35" w:tooltip="A2001-14" w:history="1">
        <w:r w:rsidR="00D273EF" w:rsidRPr="00D273EF">
          <w:rPr>
            <w:rStyle w:val="charCitHyperlinkItal"/>
          </w:rPr>
          <w:t>Legislation Act 2001</w:t>
        </w:r>
      </w:hyperlink>
      <w:r>
        <w:t>.</w:t>
      </w:r>
    </w:p>
    <w:p w14:paraId="5CFFB77E" w14:textId="77777777" w:rsidR="00AB09B9" w:rsidRDefault="00AB09B9">
      <w:pPr>
        <w:pStyle w:val="AH5Sec"/>
      </w:pPr>
      <w:bookmarkStart w:id="25" w:name="_Toc40704639"/>
      <w:r w:rsidRPr="00122E08">
        <w:rPr>
          <w:rStyle w:val="CharSectNo"/>
        </w:rPr>
        <w:t>16</w:t>
      </w:r>
      <w:r>
        <w:tab/>
        <w:t>Matters preliminary to incorporation</w:t>
      </w:r>
      <w:bookmarkEnd w:id="25"/>
    </w:p>
    <w:p w14:paraId="592F41C7" w14:textId="77777777" w:rsidR="00AB09B9" w:rsidRDefault="00AB09B9">
      <w:pPr>
        <w:pStyle w:val="Amainreturn"/>
      </w:pPr>
      <w:r>
        <w:t>An association or a group of 5 or more persons proposing to form and incorporate an association may, by resolution—</w:t>
      </w:r>
    </w:p>
    <w:p w14:paraId="04FB4371" w14:textId="77777777" w:rsidR="00AB09B9" w:rsidRDefault="00AB09B9">
      <w:pPr>
        <w:pStyle w:val="Apara"/>
      </w:pPr>
      <w:r>
        <w:tab/>
        <w:t>(a)</w:t>
      </w:r>
      <w:r>
        <w:tab/>
        <w:t>authorise a person who is at least 18 years of age and who resides in the ACT to apply for the incorporation of the association or proposed association; and</w:t>
      </w:r>
    </w:p>
    <w:p w14:paraId="3656F8DA" w14:textId="77777777" w:rsidR="00AB09B9" w:rsidRDefault="00AB09B9">
      <w:pPr>
        <w:pStyle w:val="Apara"/>
      </w:pPr>
      <w:r>
        <w:tab/>
        <w:t>(b)</w:t>
      </w:r>
      <w:r>
        <w:tab/>
        <w:t>approve a statement of the objects of the association or proposed association for the purposes of the application; and</w:t>
      </w:r>
    </w:p>
    <w:p w14:paraId="4195A2E1" w14:textId="77777777" w:rsidR="00AB09B9" w:rsidRDefault="00AB09B9">
      <w:pPr>
        <w:pStyle w:val="Apara"/>
      </w:pPr>
      <w:r>
        <w:tab/>
        <w:t>(c)</w:t>
      </w:r>
      <w:r>
        <w:tab/>
        <w:t>adopt rules of the association or proposed association, being—</w:t>
      </w:r>
    </w:p>
    <w:p w14:paraId="249669DB" w14:textId="77777777" w:rsidR="00AB09B9" w:rsidRDefault="00AB09B9">
      <w:pPr>
        <w:pStyle w:val="Asubpara"/>
      </w:pPr>
      <w:r>
        <w:tab/>
        <w:t>(i)</w:t>
      </w:r>
      <w:r>
        <w:tab/>
        <w:t>the model rules, as in force from time to time; or</w:t>
      </w:r>
    </w:p>
    <w:p w14:paraId="3967C16A" w14:textId="77777777" w:rsidR="00AB09B9" w:rsidRDefault="00AB09B9">
      <w:pPr>
        <w:pStyle w:val="Asubpara"/>
      </w:pPr>
      <w:r>
        <w:tab/>
        <w:t>(ii)</w:t>
      </w:r>
      <w:r>
        <w:tab/>
        <w:t>rules other than the model rules, being rules that comply with section 32; and</w:t>
      </w:r>
    </w:p>
    <w:p w14:paraId="5C73C497" w14:textId="77777777" w:rsidR="00AB09B9" w:rsidRDefault="00AB09B9">
      <w:pPr>
        <w:pStyle w:val="Apara"/>
      </w:pPr>
      <w:r>
        <w:tab/>
        <w:t>(d)</w:t>
      </w:r>
      <w:r>
        <w:tab/>
        <w:t>appoint at least 3 members of the association or of the group proposing to form and incorporate an association to be the inaugural members of the committee of the incorporated association if the application is successful.</w:t>
      </w:r>
    </w:p>
    <w:p w14:paraId="6049C0D3" w14:textId="77777777" w:rsidR="00AB09B9" w:rsidRDefault="00AB09B9">
      <w:pPr>
        <w:pStyle w:val="AH5Sec"/>
      </w:pPr>
      <w:bookmarkStart w:id="26" w:name="_Toc40704640"/>
      <w:r w:rsidRPr="00122E08">
        <w:rPr>
          <w:rStyle w:val="CharSectNo"/>
        </w:rPr>
        <w:t>17</w:t>
      </w:r>
      <w:r>
        <w:tab/>
        <w:t>Powers of authorised person</w:t>
      </w:r>
      <w:bookmarkEnd w:id="26"/>
    </w:p>
    <w:p w14:paraId="0877550B" w14:textId="77777777" w:rsidR="00AB09B9" w:rsidRDefault="00AB09B9">
      <w:pPr>
        <w:pStyle w:val="Amain"/>
      </w:pPr>
      <w:r>
        <w:tab/>
        <w:t>(1)</w:t>
      </w:r>
      <w:r>
        <w:tab/>
        <w:t>An authorised person may—</w:t>
      </w:r>
    </w:p>
    <w:p w14:paraId="65063A2C" w14:textId="77777777" w:rsidR="00AB09B9" w:rsidRDefault="00AB09B9">
      <w:pPr>
        <w:pStyle w:val="Apara"/>
      </w:pPr>
      <w:r>
        <w:tab/>
        <w:t>(a)</w:t>
      </w:r>
      <w:r>
        <w:tab/>
        <w:t>lodge an application with the registrar-general for the incorporation of an association or proposed association; and</w:t>
      </w:r>
    </w:p>
    <w:p w14:paraId="3AF28626" w14:textId="77777777" w:rsidR="00AB09B9" w:rsidRDefault="00AB09B9">
      <w:pPr>
        <w:pStyle w:val="Apara"/>
      </w:pPr>
      <w:r>
        <w:tab/>
        <w:t>(b)</w:t>
      </w:r>
      <w:r>
        <w:tab/>
        <w:t>do anything necessary to secure the incorporation of the association or proposed association.</w:t>
      </w:r>
    </w:p>
    <w:p w14:paraId="05112352" w14:textId="77777777" w:rsidR="00AB09B9" w:rsidRDefault="00AB09B9">
      <w:pPr>
        <w:pStyle w:val="Amain"/>
      </w:pPr>
      <w:r>
        <w:lastRenderedPageBreak/>
        <w:tab/>
        <w:t>(2)</w:t>
      </w:r>
      <w:r>
        <w:tab/>
        <w:t>Subsection (1) (b) applies in relation to an authorised person despite any provision to the contrary in the rules adopted by the association or proposed association under section 16 (c).</w:t>
      </w:r>
    </w:p>
    <w:p w14:paraId="7D84A726" w14:textId="77777777" w:rsidR="00AB09B9" w:rsidRPr="00122E08" w:rsidRDefault="00AB09B9">
      <w:pPr>
        <w:pStyle w:val="AH3Div"/>
      </w:pPr>
      <w:bookmarkStart w:id="27" w:name="_Toc40704641"/>
      <w:r w:rsidRPr="00122E08">
        <w:rPr>
          <w:rStyle w:val="CharDivNo"/>
        </w:rPr>
        <w:t>Division 3.2</w:t>
      </w:r>
      <w:r>
        <w:tab/>
      </w:r>
      <w:r w:rsidRPr="00122E08">
        <w:rPr>
          <w:rStyle w:val="CharDivText"/>
        </w:rPr>
        <w:t>Incorporation</w:t>
      </w:r>
      <w:bookmarkEnd w:id="27"/>
    </w:p>
    <w:p w14:paraId="650D5D01" w14:textId="77777777" w:rsidR="00AB09B9" w:rsidRDefault="00AB09B9">
      <w:pPr>
        <w:pStyle w:val="AH5Sec"/>
      </w:pPr>
      <w:bookmarkStart w:id="28" w:name="_Toc40704642"/>
      <w:r w:rsidRPr="00122E08">
        <w:rPr>
          <w:rStyle w:val="CharSectNo"/>
        </w:rPr>
        <w:t>18</w:t>
      </w:r>
      <w:r>
        <w:tab/>
        <w:t>Applications for incorporation</w:t>
      </w:r>
      <w:bookmarkEnd w:id="28"/>
    </w:p>
    <w:p w14:paraId="4CB5E779" w14:textId="77777777" w:rsidR="00AB09B9" w:rsidRDefault="00AB09B9">
      <w:pPr>
        <w:pStyle w:val="Amain"/>
      </w:pPr>
      <w:r>
        <w:tab/>
        <w:t>(1)</w:t>
      </w:r>
      <w:r>
        <w:tab/>
        <w:t>An application for the incorporation of an association or proposed association—</w:t>
      </w:r>
    </w:p>
    <w:p w14:paraId="797DED50" w14:textId="77777777" w:rsidR="00AB09B9" w:rsidRDefault="00AB09B9">
      <w:pPr>
        <w:pStyle w:val="Apara"/>
      </w:pPr>
      <w:r>
        <w:tab/>
        <w:t>(a)</w:t>
      </w:r>
      <w:r>
        <w:tab/>
        <w:t>must state—</w:t>
      </w:r>
    </w:p>
    <w:p w14:paraId="6F060687" w14:textId="77777777" w:rsidR="00AB09B9" w:rsidRDefault="00AB09B9">
      <w:pPr>
        <w:pStyle w:val="Asubpara"/>
      </w:pPr>
      <w:r>
        <w:tab/>
        <w:t>(i)</w:t>
      </w:r>
      <w:r>
        <w:tab/>
        <w:t>the proposed name of the association or proposed association (being a name that complies with division 3.5); and</w:t>
      </w:r>
    </w:p>
    <w:p w14:paraId="55355B9B" w14:textId="77777777" w:rsidR="00AB09B9" w:rsidRDefault="00AB09B9">
      <w:pPr>
        <w:pStyle w:val="Asubpara"/>
      </w:pPr>
      <w:r>
        <w:tab/>
        <w:t>(ii)</w:t>
      </w:r>
      <w:r>
        <w:tab/>
        <w:t>the name and address of the applicant; and</w:t>
      </w:r>
    </w:p>
    <w:p w14:paraId="7B083F2B" w14:textId="77777777" w:rsidR="00AB09B9" w:rsidRDefault="00AB09B9">
      <w:pPr>
        <w:pStyle w:val="Asubpara"/>
      </w:pPr>
      <w:r>
        <w:tab/>
        <w:t>(iii)</w:t>
      </w:r>
      <w:r>
        <w:tab/>
        <w:t>the name and address of the person who will be the inaugural public officer of the association; and</w:t>
      </w:r>
    </w:p>
    <w:p w14:paraId="066C4A1D" w14:textId="77777777" w:rsidR="00AB09B9" w:rsidRDefault="00AB09B9">
      <w:pPr>
        <w:pStyle w:val="Asubpara"/>
      </w:pPr>
      <w:r>
        <w:tab/>
        <w:t>(iv)</w:t>
      </w:r>
      <w:r>
        <w:tab/>
        <w:t>the name and address of each person who will be an inaugural member of the committee of the association or proposed association; and</w:t>
      </w:r>
    </w:p>
    <w:p w14:paraId="0363E6D2" w14:textId="77777777" w:rsidR="00AB09B9" w:rsidRDefault="00AB09B9">
      <w:pPr>
        <w:pStyle w:val="Asubpara"/>
      </w:pPr>
      <w:r>
        <w:tab/>
        <w:t>(v)</w:t>
      </w:r>
      <w:r>
        <w:tab/>
        <w:t>the address and hours of opening of the registered office (if any) of the association or proposed association in accordance with section 121 (1); and</w:t>
      </w:r>
    </w:p>
    <w:p w14:paraId="2A9AC72E" w14:textId="77777777" w:rsidR="00AB09B9" w:rsidRDefault="00AB09B9" w:rsidP="00346925">
      <w:pPr>
        <w:pStyle w:val="Asubpara"/>
        <w:keepNext/>
      </w:pPr>
      <w:r>
        <w:tab/>
        <w:t>(vi)</w:t>
      </w:r>
      <w:r>
        <w:tab/>
        <w:t>the prescribed particulars (if any); and</w:t>
      </w:r>
    </w:p>
    <w:p w14:paraId="0ED7EEBB" w14:textId="77777777" w:rsidR="00836B4C" w:rsidRPr="009F221C" w:rsidRDefault="00836B4C" w:rsidP="00836B4C">
      <w:pPr>
        <w:pStyle w:val="aNotepar"/>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0CEE2632" w14:textId="77777777" w:rsidR="00AB09B9" w:rsidRDefault="00AB09B9" w:rsidP="00DB5661">
      <w:pPr>
        <w:pStyle w:val="Apara"/>
        <w:keepNext/>
      </w:pPr>
      <w:r>
        <w:lastRenderedPageBreak/>
        <w:tab/>
        <w:t>(b)</w:t>
      </w:r>
      <w:r>
        <w:tab/>
        <w:t>must be accompanied by—</w:t>
      </w:r>
    </w:p>
    <w:p w14:paraId="273C10BA" w14:textId="77777777" w:rsidR="00AB09B9" w:rsidRDefault="00AB09B9" w:rsidP="00DB5661">
      <w:pPr>
        <w:pStyle w:val="Asubpara"/>
        <w:keepNext/>
      </w:pPr>
      <w:r>
        <w:tab/>
        <w:t>(i)</w:t>
      </w:r>
      <w:r>
        <w:tab/>
        <w:t>a copy of a statement of the objects of the association or proposed association approved under section 16 (b); and</w:t>
      </w:r>
    </w:p>
    <w:p w14:paraId="465A6AC3" w14:textId="77777777" w:rsidR="00AB09B9" w:rsidRDefault="00AB09B9">
      <w:pPr>
        <w:pStyle w:val="Asubpara"/>
      </w:pPr>
      <w:r>
        <w:tab/>
        <w:t>(ii)</w:t>
      </w:r>
      <w:r>
        <w:tab/>
        <w:t>a notice (if any) given under section 37 (3) stating the name reserved for incorporation of the association or proposed association; and</w:t>
      </w:r>
    </w:p>
    <w:p w14:paraId="15BEA7B7" w14:textId="77777777" w:rsidR="00AB09B9" w:rsidRDefault="00AB09B9">
      <w:pPr>
        <w:pStyle w:val="Asubpara"/>
      </w:pPr>
      <w:r>
        <w:tab/>
        <w:t>(iii)</w:t>
      </w:r>
      <w:r>
        <w:tab/>
        <w:t>a statement to the effect that the model rules as in force from time to time have been adopted as the rules of the association or proposed association under section 16 (c) (i), or a copy of the rules of the association or proposed association adopted under section 16 (c) (ii); and</w:t>
      </w:r>
    </w:p>
    <w:p w14:paraId="4E34C809" w14:textId="77777777" w:rsidR="00AB09B9" w:rsidRDefault="00AB09B9">
      <w:pPr>
        <w:pStyle w:val="Asubpara"/>
      </w:pPr>
      <w:r>
        <w:tab/>
        <w:t>(iv)</w:t>
      </w:r>
      <w:r>
        <w:tab/>
        <w:t>a notice specifying particulars of any trust relating to the association or proposed association, with a copy of the deed or other instrument creating or embodying the trust; and</w:t>
      </w:r>
    </w:p>
    <w:p w14:paraId="59EACFB8" w14:textId="77777777" w:rsidR="00AB09B9" w:rsidRDefault="00AB09B9">
      <w:pPr>
        <w:pStyle w:val="Asubpara"/>
      </w:pPr>
      <w:r>
        <w:tab/>
        <w:t>(v)</w:t>
      </w:r>
      <w:r>
        <w:tab/>
        <w:t>a statement by the applicant in accordance with subsection (2); and</w:t>
      </w:r>
    </w:p>
    <w:p w14:paraId="202FA681" w14:textId="77777777" w:rsidR="00AB09B9" w:rsidRDefault="00AB09B9">
      <w:pPr>
        <w:pStyle w:val="Asubpara"/>
        <w:keepNext/>
      </w:pPr>
      <w:r>
        <w:tab/>
        <w:t>(vi)</w:t>
      </w:r>
      <w:r>
        <w:tab/>
        <w:t>the prescribed documents (if any).</w:t>
      </w:r>
    </w:p>
    <w:p w14:paraId="5F13627A"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or notice, the form must be used.</w:t>
      </w:r>
    </w:p>
    <w:p w14:paraId="05B5C455" w14:textId="77777777" w:rsidR="00AB09B9" w:rsidRDefault="00AB09B9">
      <w:pPr>
        <w:pStyle w:val="Amain"/>
      </w:pPr>
      <w:r>
        <w:tab/>
        <w:t>(2)</w:t>
      </w:r>
      <w:r>
        <w:tab/>
        <w:t>A statement by the app</w:t>
      </w:r>
      <w:r w:rsidR="00203418">
        <w:t>licant for subsection (1) (b) (</w:t>
      </w:r>
      <w:r>
        <w:t>v) must certify that—</w:t>
      </w:r>
    </w:p>
    <w:p w14:paraId="29399479" w14:textId="77777777" w:rsidR="00AB09B9" w:rsidRDefault="00AB09B9">
      <w:pPr>
        <w:pStyle w:val="Apara"/>
      </w:pPr>
      <w:r>
        <w:tab/>
        <w:t>(a)</w:t>
      </w:r>
      <w:r>
        <w:tab/>
        <w:t>the applicant is authorised to apply for the incorporation of the association or proposed association under section 16 (a); and</w:t>
      </w:r>
    </w:p>
    <w:p w14:paraId="2101A426" w14:textId="77777777" w:rsidR="00AB09B9" w:rsidRDefault="00AB09B9">
      <w:pPr>
        <w:pStyle w:val="Apara"/>
      </w:pPr>
      <w:r>
        <w:tab/>
        <w:t>(b)</w:t>
      </w:r>
      <w:r>
        <w:tab/>
        <w:t>the particulars stated in the application are correct; and</w:t>
      </w:r>
    </w:p>
    <w:p w14:paraId="57031680" w14:textId="77777777" w:rsidR="00AB09B9" w:rsidRDefault="00AB09B9">
      <w:pPr>
        <w:pStyle w:val="Apara"/>
      </w:pPr>
      <w:r>
        <w:tab/>
        <w:t>(c)</w:t>
      </w:r>
      <w:r>
        <w:tab/>
        <w:t>the copy of each document accompanying the application is a true copy of the document.</w:t>
      </w:r>
    </w:p>
    <w:p w14:paraId="2C831E64" w14:textId="77777777" w:rsidR="00AB09B9" w:rsidRDefault="00AB09B9">
      <w:pPr>
        <w:pStyle w:val="AH5Sec"/>
      </w:pPr>
      <w:bookmarkStart w:id="29" w:name="_Toc40704643"/>
      <w:r w:rsidRPr="00122E08">
        <w:rPr>
          <w:rStyle w:val="CharSectNo"/>
        </w:rPr>
        <w:lastRenderedPageBreak/>
        <w:t>19</w:t>
      </w:r>
      <w:r>
        <w:tab/>
        <w:t>Certificate of incorporation</w:t>
      </w:r>
      <w:bookmarkEnd w:id="29"/>
    </w:p>
    <w:p w14:paraId="3D31BFC4" w14:textId="77777777" w:rsidR="00AB09B9" w:rsidRDefault="00AB09B9">
      <w:pPr>
        <w:pStyle w:val="Amainreturn"/>
        <w:keepNext/>
      </w:pPr>
      <w:r>
        <w:t>If—</w:t>
      </w:r>
    </w:p>
    <w:p w14:paraId="38968916" w14:textId="77777777" w:rsidR="00AB09B9" w:rsidRDefault="00AB09B9">
      <w:pPr>
        <w:pStyle w:val="Apara"/>
      </w:pPr>
      <w:r>
        <w:tab/>
        <w:t>(a)</w:t>
      </w:r>
      <w:r>
        <w:tab/>
        <w:t>an application for the incorporation of an association or proposed association is made under section 18; and</w:t>
      </w:r>
    </w:p>
    <w:p w14:paraId="0215E464" w14:textId="77777777" w:rsidR="00AB09B9" w:rsidRDefault="00AB09B9">
      <w:pPr>
        <w:pStyle w:val="Apara"/>
      </w:pPr>
      <w:r>
        <w:tab/>
        <w:t>(b)</w:t>
      </w:r>
      <w:r>
        <w:tab/>
        <w:t>the registrar-general is satisfied that the association is, or would be, when formed, eligible for incorporation under this Act;</w:t>
      </w:r>
    </w:p>
    <w:p w14:paraId="1CE78A2D" w14:textId="77777777" w:rsidR="00AB09B9" w:rsidRDefault="00AB09B9">
      <w:pPr>
        <w:pStyle w:val="Amainreturn"/>
      </w:pPr>
      <w:r>
        <w:t>the registrar-general must incorporate the association or proposed association by issuing to it a certificate of incorporation.</w:t>
      </w:r>
    </w:p>
    <w:p w14:paraId="79AC9C84" w14:textId="77777777" w:rsidR="00AB09B9" w:rsidRDefault="00AB09B9">
      <w:pPr>
        <w:pStyle w:val="AH5Sec"/>
      </w:pPr>
      <w:bookmarkStart w:id="30" w:name="_Toc40704644"/>
      <w:r w:rsidRPr="00122E08">
        <w:rPr>
          <w:rStyle w:val="CharSectNo"/>
        </w:rPr>
        <w:t>20</w:t>
      </w:r>
      <w:r>
        <w:tab/>
        <w:t>Date of incorporation</w:t>
      </w:r>
      <w:bookmarkEnd w:id="30"/>
    </w:p>
    <w:p w14:paraId="6DFD5F53" w14:textId="77777777" w:rsidR="00AB09B9" w:rsidRDefault="00AB09B9">
      <w:pPr>
        <w:pStyle w:val="Amainreturn"/>
      </w:pPr>
      <w:r>
        <w:t>An association is taken to have been incorporated on the date stated in the certificate of incorporation as the date of incorporation.</w:t>
      </w:r>
    </w:p>
    <w:p w14:paraId="2C3ED83B" w14:textId="77777777" w:rsidR="00AB09B9" w:rsidRDefault="00AB09B9">
      <w:pPr>
        <w:pStyle w:val="AH5Sec"/>
      </w:pPr>
      <w:bookmarkStart w:id="31" w:name="_Toc40704645"/>
      <w:r w:rsidRPr="00122E08">
        <w:rPr>
          <w:rStyle w:val="CharSectNo"/>
        </w:rPr>
        <w:t>21</w:t>
      </w:r>
      <w:r>
        <w:tab/>
        <w:t>Constitution of incorporated associations</w:t>
      </w:r>
      <w:bookmarkEnd w:id="31"/>
    </w:p>
    <w:p w14:paraId="01FA2AA0" w14:textId="77777777" w:rsidR="00AB09B9" w:rsidRDefault="00AB09B9">
      <w:pPr>
        <w:pStyle w:val="Amain"/>
      </w:pPr>
      <w:r>
        <w:tab/>
        <w:t>(1)</w:t>
      </w:r>
      <w:r>
        <w:tab/>
        <w:t>An incorporated association is, subject to this Act and the rules of the association, taken to be constituted, under the name stated in the certificate of incorporation issued for the association, by the persons who are its members from time to time.</w:t>
      </w:r>
    </w:p>
    <w:p w14:paraId="7541F1C5" w14:textId="77777777" w:rsidR="00AB09B9" w:rsidRDefault="00AB09B9">
      <w:pPr>
        <w:pStyle w:val="Amain"/>
      </w:pPr>
      <w:r>
        <w:tab/>
        <w:t>(2)</w:t>
      </w:r>
      <w:r>
        <w:tab/>
        <w:t>For subsection (1), persons who were, immediately before the date on which an association was incorporated—</w:t>
      </w:r>
    </w:p>
    <w:p w14:paraId="7DE514DE" w14:textId="77777777" w:rsidR="00AB09B9" w:rsidRDefault="00AB09B9">
      <w:pPr>
        <w:pStyle w:val="Apara"/>
      </w:pPr>
      <w:r>
        <w:tab/>
        <w:t>(a)</w:t>
      </w:r>
      <w:r>
        <w:tab/>
        <w:t>for an association for which the certificate was issued under section 19—members of the association, or members of the group proposing to form the association; or</w:t>
      </w:r>
    </w:p>
    <w:p w14:paraId="585E749E" w14:textId="77777777" w:rsidR="00AB09B9" w:rsidRDefault="00AB09B9" w:rsidP="00DB5661">
      <w:pPr>
        <w:pStyle w:val="Apara"/>
        <w:keepNext/>
      </w:pPr>
      <w:r>
        <w:tab/>
        <w:t>(b)</w:t>
      </w:r>
      <w:r>
        <w:tab/>
        <w:t>for an association incorporated under section 27—the members of the associations that amalgamated under that section;</w:t>
      </w:r>
    </w:p>
    <w:p w14:paraId="3AACC7DC" w14:textId="77777777" w:rsidR="00AB09B9" w:rsidRDefault="00AB09B9">
      <w:pPr>
        <w:pStyle w:val="Amainreturn"/>
      </w:pPr>
      <w:r>
        <w:t>are taken to have been members of the association at the time the association was incorporated.</w:t>
      </w:r>
    </w:p>
    <w:p w14:paraId="117C236F" w14:textId="77777777" w:rsidR="00AB09B9" w:rsidRDefault="00AB09B9">
      <w:pPr>
        <w:pStyle w:val="AH5Sec"/>
      </w:pPr>
      <w:bookmarkStart w:id="32" w:name="_Toc40704646"/>
      <w:r w:rsidRPr="00122E08">
        <w:rPr>
          <w:rStyle w:val="CharSectNo"/>
        </w:rPr>
        <w:lastRenderedPageBreak/>
        <w:t>22</w:t>
      </w:r>
      <w:r>
        <w:tab/>
        <w:t>Corporate identity</w:t>
      </w:r>
      <w:bookmarkEnd w:id="32"/>
    </w:p>
    <w:p w14:paraId="62680B00" w14:textId="77777777" w:rsidR="00AB09B9" w:rsidRDefault="00AB09B9" w:rsidP="00DB5661">
      <w:pPr>
        <w:pStyle w:val="Amainreturn"/>
        <w:keepNext/>
      </w:pPr>
      <w:r>
        <w:t xml:space="preserve">An incorporated association— </w:t>
      </w:r>
    </w:p>
    <w:p w14:paraId="4C7AE93F" w14:textId="77777777" w:rsidR="00AB09B9" w:rsidRDefault="00AB09B9">
      <w:pPr>
        <w:pStyle w:val="Apara"/>
      </w:pPr>
      <w:r>
        <w:tab/>
        <w:t>(a)</w:t>
      </w:r>
      <w:r>
        <w:tab/>
        <w:t>is a body corporate with perpetual succession; and</w:t>
      </w:r>
    </w:p>
    <w:p w14:paraId="22530575" w14:textId="77777777" w:rsidR="004840C6" w:rsidRPr="009F221C" w:rsidRDefault="004840C6" w:rsidP="004840C6">
      <w:pPr>
        <w:pStyle w:val="Apara"/>
      </w:pPr>
      <w:r w:rsidRPr="009F221C">
        <w:tab/>
        <w:t>(b)</w:t>
      </w:r>
      <w:r w:rsidRPr="009F221C">
        <w:tab/>
        <w:t>may have a common seal; and</w:t>
      </w:r>
    </w:p>
    <w:p w14:paraId="66051EBC" w14:textId="77777777" w:rsidR="00AB09B9" w:rsidRDefault="00AB09B9">
      <w:pPr>
        <w:pStyle w:val="Apara"/>
      </w:pPr>
      <w:r>
        <w:tab/>
        <w:t>(c)</w:t>
      </w:r>
      <w:r>
        <w:tab/>
        <w:t>has power to acquire, hold and dispose of real and personal property; and</w:t>
      </w:r>
    </w:p>
    <w:p w14:paraId="6D790C34" w14:textId="77777777" w:rsidR="00AB09B9" w:rsidRDefault="00AB09B9">
      <w:pPr>
        <w:pStyle w:val="Apara"/>
      </w:pPr>
      <w:r>
        <w:tab/>
        <w:t>(d)</w:t>
      </w:r>
      <w:r>
        <w:tab/>
        <w:t>is capable of suing and being sued in its corporate name; and</w:t>
      </w:r>
    </w:p>
    <w:p w14:paraId="57D61509" w14:textId="77777777" w:rsidR="00AB09B9" w:rsidRDefault="00AB09B9">
      <w:pPr>
        <w:pStyle w:val="Apara"/>
      </w:pPr>
      <w:r>
        <w:tab/>
        <w:t>(e)</w:t>
      </w:r>
      <w:r>
        <w:tab/>
        <w:t>is capable of performing all the functions of a body corporate.</w:t>
      </w:r>
    </w:p>
    <w:p w14:paraId="4AF1D4B5" w14:textId="77777777" w:rsidR="00AB09B9" w:rsidRDefault="00AB09B9">
      <w:pPr>
        <w:pStyle w:val="AH5Sec"/>
      </w:pPr>
      <w:bookmarkStart w:id="33" w:name="_Toc40704647"/>
      <w:r w:rsidRPr="00122E08">
        <w:rPr>
          <w:rStyle w:val="CharSectNo"/>
        </w:rPr>
        <w:t>23</w:t>
      </w:r>
      <w:r>
        <w:tab/>
        <w:t>Property</w:t>
      </w:r>
      <w:bookmarkEnd w:id="33"/>
    </w:p>
    <w:p w14:paraId="3A7A06CF" w14:textId="77777777" w:rsidR="00AB09B9" w:rsidRDefault="00AB09B9">
      <w:pPr>
        <w:pStyle w:val="Amain"/>
      </w:pPr>
      <w:r>
        <w:tab/>
        <w:t>(1)</w:t>
      </w:r>
      <w:r>
        <w:tab/>
        <w:t>Any property that was, immediately before the date on which an association was incorporated, held, in trust or otherwise, on behalf of the association or proposed association by any person (including, for an association incorporated under section 27, property held by or on behalf of an amalgamating association within the meaning of division</w:t>
      </w:r>
      <w:r w:rsidR="001829C9">
        <w:t> </w:t>
      </w:r>
      <w:r>
        <w:t>3.3) is taken to have vested in the association on incorporation.</w:t>
      </w:r>
    </w:p>
    <w:p w14:paraId="766411FB" w14:textId="77777777" w:rsidR="00AB09B9" w:rsidRDefault="00AB09B9">
      <w:pPr>
        <w:pStyle w:val="Amain"/>
      </w:pPr>
      <w:r>
        <w:tab/>
        <w:t>(2)</w:t>
      </w:r>
      <w:r>
        <w:tab/>
        <w:t>Property referred to in subsection (1) vests in an association subject to any mortgage, charge, encumbrance, lien, lease, covenant, contract or other liability affecting the property immediately before the date on which the association was incorporated, and subject to the provisions of any trust affecting the property immediately before that date.</w:t>
      </w:r>
    </w:p>
    <w:p w14:paraId="7812C1C4" w14:textId="77777777" w:rsidR="00AB09B9" w:rsidRDefault="00AB09B9">
      <w:pPr>
        <w:pStyle w:val="Amain"/>
      </w:pPr>
      <w:r>
        <w:tab/>
        <w:t>(3)</w:t>
      </w:r>
      <w:r>
        <w:tab/>
        <w:t xml:space="preserve">After property that is taken to have vested in an association in accordance with subsection (1) has been delivered or transferred to the association, the trustee of that property immediately before it became so vested is </w:t>
      </w:r>
      <w:r w:rsidR="00CD2159">
        <w:t xml:space="preserve">not </w:t>
      </w:r>
      <w:r>
        <w:t>liable or accountable for the property and is not bound to see to the application, distribution or appropriation of that property.</w:t>
      </w:r>
    </w:p>
    <w:p w14:paraId="02A07883" w14:textId="77777777" w:rsidR="00AB09B9" w:rsidRDefault="00AB09B9">
      <w:pPr>
        <w:pStyle w:val="AH5Sec"/>
      </w:pPr>
      <w:bookmarkStart w:id="34" w:name="_Toc40704648"/>
      <w:r w:rsidRPr="00122E08">
        <w:rPr>
          <w:rStyle w:val="CharSectNo"/>
        </w:rPr>
        <w:lastRenderedPageBreak/>
        <w:t>24</w:t>
      </w:r>
      <w:r>
        <w:tab/>
        <w:t>Legal capacity of incorporated associations</w:t>
      </w:r>
      <w:bookmarkEnd w:id="34"/>
    </w:p>
    <w:p w14:paraId="613BFA40" w14:textId="77777777" w:rsidR="00AB09B9" w:rsidRDefault="00AB09B9">
      <w:pPr>
        <w:pStyle w:val="Amainreturn"/>
      </w:pPr>
      <w:r>
        <w:t>An incorporated association has, both within and outside the ACT, the legal capacity of a natural person and, without limiting the generality of the foregoing, has, both within and outside the ACT, power—</w:t>
      </w:r>
    </w:p>
    <w:p w14:paraId="54FC6016" w14:textId="77777777" w:rsidR="00AB09B9" w:rsidRDefault="00AB09B9">
      <w:pPr>
        <w:pStyle w:val="Apara"/>
      </w:pPr>
      <w:r>
        <w:tab/>
        <w:t>(a)</w:t>
      </w:r>
      <w:r>
        <w:tab/>
        <w:t>to grant a floating charge on property of the association; and</w:t>
      </w:r>
    </w:p>
    <w:p w14:paraId="70FF1FFB" w14:textId="77777777" w:rsidR="00AB09B9" w:rsidRDefault="00AB09B9">
      <w:pPr>
        <w:pStyle w:val="Apara"/>
      </w:pPr>
      <w:r>
        <w:tab/>
        <w:t>(b)</w:t>
      </w:r>
      <w:r>
        <w:tab/>
        <w:t>to arrange for the association to be registered or otherwise recognised as a corporate body in a place outside the ACT; and</w:t>
      </w:r>
    </w:p>
    <w:p w14:paraId="067AC0EB" w14:textId="77777777" w:rsidR="00AB09B9" w:rsidRDefault="00AB09B9">
      <w:pPr>
        <w:pStyle w:val="Apara"/>
      </w:pPr>
      <w:r>
        <w:tab/>
        <w:t>(c)</w:t>
      </w:r>
      <w:r>
        <w:tab/>
        <w:t>to do any act that it is authorised to do by any other law.</w:t>
      </w:r>
    </w:p>
    <w:p w14:paraId="2E47BE08" w14:textId="77777777" w:rsidR="00AB09B9" w:rsidRDefault="00AB09B9">
      <w:pPr>
        <w:pStyle w:val="AH5Sec"/>
      </w:pPr>
      <w:bookmarkStart w:id="35" w:name="_Toc40704649"/>
      <w:r w:rsidRPr="00122E08">
        <w:rPr>
          <w:rStyle w:val="CharSectNo"/>
        </w:rPr>
        <w:t>25</w:t>
      </w:r>
      <w:r>
        <w:tab/>
        <w:t>Restriction of actions</w:t>
      </w:r>
      <w:bookmarkEnd w:id="35"/>
    </w:p>
    <w:p w14:paraId="1151F766" w14:textId="77777777" w:rsidR="00AB09B9" w:rsidRDefault="00AB09B9">
      <w:pPr>
        <w:pStyle w:val="Amain"/>
      </w:pPr>
      <w:r>
        <w:tab/>
        <w:t>(1)</w:t>
      </w:r>
      <w:r>
        <w:tab/>
        <w:t>The objects or rules of an incorporated association may contain an express restriction on, or an express prohibition of, the exercise by the association of any power given by this Act to the association.</w:t>
      </w:r>
    </w:p>
    <w:p w14:paraId="108CCA44" w14:textId="77777777" w:rsidR="00AB09B9" w:rsidRDefault="00AB09B9">
      <w:pPr>
        <w:pStyle w:val="Amain"/>
      </w:pPr>
      <w:r>
        <w:tab/>
        <w:t>(2)</w:t>
      </w:r>
      <w:r>
        <w:tab/>
        <w:t>If an incorporated association—</w:t>
      </w:r>
    </w:p>
    <w:p w14:paraId="04384DC0" w14:textId="77777777" w:rsidR="00AB09B9" w:rsidRDefault="00AB09B9">
      <w:pPr>
        <w:pStyle w:val="Apara"/>
      </w:pPr>
      <w:r>
        <w:tab/>
        <w:t>(a)</w:t>
      </w:r>
      <w:r>
        <w:tab/>
        <w:t>purports to exercise a power contrary to an express restriction on, or an express prohibition of, the exercise of that power, being a restriction or prohibition contained in the objects or rules of the association; or</w:t>
      </w:r>
    </w:p>
    <w:p w14:paraId="7F0B7751" w14:textId="77777777" w:rsidR="00AB09B9" w:rsidRDefault="00AB09B9">
      <w:pPr>
        <w:pStyle w:val="Apara"/>
      </w:pPr>
      <w:r>
        <w:tab/>
        <w:t>(b)</w:t>
      </w:r>
      <w:r>
        <w:tab/>
        <w:t>does an act otherwise than in accordance with the objects of the association;</w:t>
      </w:r>
    </w:p>
    <w:p w14:paraId="75ED63F2" w14:textId="77777777" w:rsidR="00AB09B9" w:rsidRDefault="00AB09B9">
      <w:pPr>
        <w:pStyle w:val="Amainreturn"/>
      </w:pPr>
      <w:r>
        <w:t>the association contravenes this subsection.</w:t>
      </w:r>
    </w:p>
    <w:p w14:paraId="2F202F21" w14:textId="77777777" w:rsidR="00AB09B9" w:rsidRDefault="00AB09B9">
      <w:pPr>
        <w:pStyle w:val="Amain"/>
      </w:pPr>
      <w:r>
        <w:tab/>
        <w:t>(3)</w:t>
      </w:r>
      <w:r>
        <w:tab/>
        <w:t>An officer of an incorporated association must not, by act or omission, directly or indirectly, be knowingly concerned in or party to a contravention by the association of subsection (2).</w:t>
      </w:r>
    </w:p>
    <w:p w14:paraId="00BCD457" w14:textId="77777777" w:rsidR="00AB09B9" w:rsidRDefault="00AB09B9" w:rsidP="00CC6011">
      <w:pPr>
        <w:pStyle w:val="Amain"/>
        <w:keepNext/>
        <w:keepLines/>
      </w:pPr>
      <w:r>
        <w:lastRenderedPageBreak/>
        <w:tab/>
        <w:t>(4)</w:t>
      </w:r>
      <w:r>
        <w:tab/>
        <w:t>If, by purporting to exercise a power as mentioned in subsection (2) (a), or by doing an act as mentioned in subsection (2) (b), an incorporated association contravenes subsection (2), the purported exercise of the power, or the act, is not taken to be invalid only because of the contravention.</w:t>
      </w:r>
    </w:p>
    <w:p w14:paraId="672ACECB" w14:textId="77777777" w:rsidR="00AB09B9" w:rsidRDefault="00AB09B9">
      <w:pPr>
        <w:pStyle w:val="Amain"/>
      </w:pPr>
      <w:r>
        <w:tab/>
        <w:t>(5)</w:t>
      </w:r>
      <w:r>
        <w:tab/>
        <w:t>An act by an officer of an incorporated association is not taken to be invalid only because the act is prohibited by subsection (2).</w:t>
      </w:r>
    </w:p>
    <w:p w14:paraId="704C1CA2" w14:textId="77777777" w:rsidR="00AB09B9" w:rsidRDefault="00AB09B9">
      <w:pPr>
        <w:pStyle w:val="Amain"/>
      </w:pPr>
      <w:r>
        <w:tab/>
        <w:t>(6)</w:t>
      </w:r>
      <w:r>
        <w:tab/>
        <w:t>The fact that—</w:t>
      </w:r>
    </w:p>
    <w:p w14:paraId="32F364D2" w14:textId="77777777" w:rsidR="00AB09B9" w:rsidRDefault="00AB09B9">
      <w:pPr>
        <w:pStyle w:val="Apara"/>
      </w:pPr>
      <w:r>
        <w:tab/>
        <w:t>(a)</w:t>
      </w:r>
      <w:r>
        <w:tab/>
        <w:t>by purporting to exercise a power as mentioned in subsection (2) (a), or by doing an act as mentioned in subsection (2) (b), an incorporated association contravened, or would contravene, subsection (2); or</w:t>
      </w:r>
    </w:p>
    <w:p w14:paraId="3E6F8A68" w14:textId="77777777" w:rsidR="00AB09B9" w:rsidRDefault="00AB09B9">
      <w:pPr>
        <w:pStyle w:val="Apara"/>
      </w:pPr>
      <w:r>
        <w:tab/>
        <w:t>(b)</w:t>
      </w:r>
      <w:r>
        <w:tab/>
        <w:t>by doing a particular act, an officer of an incorporated association contravened, or would contravene, subsection (3);</w:t>
      </w:r>
    </w:p>
    <w:p w14:paraId="581D8182" w14:textId="77777777" w:rsidR="00AB09B9" w:rsidRDefault="00AB09B9">
      <w:pPr>
        <w:pStyle w:val="Amainreturn"/>
      </w:pPr>
      <w:r>
        <w:t>is not admissible in evidence in any proceedings except—</w:t>
      </w:r>
    </w:p>
    <w:p w14:paraId="7EFE4E3C" w14:textId="77777777" w:rsidR="00AB09B9" w:rsidRDefault="00AB09B9">
      <w:pPr>
        <w:pStyle w:val="Apara"/>
      </w:pPr>
      <w:r>
        <w:tab/>
        <w:t>(c)</w:t>
      </w:r>
      <w:r>
        <w:tab/>
        <w:t>a prosecution of a person for an offence against this Act; or</w:t>
      </w:r>
    </w:p>
    <w:p w14:paraId="7D0C5738" w14:textId="77777777" w:rsidR="00AB09B9" w:rsidRDefault="00AB09B9">
      <w:pPr>
        <w:pStyle w:val="Apara"/>
      </w:pPr>
      <w:r>
        <w:tab/>
        <w:t>(d)</w:t>
      </w:r>
      <w:r>
        <w:tab/>
        <w:t>proceedings against the association by a member of the association to restrain the association from doing any act; or</w:t>
      </w:r>
    </w:p>
    <w:p w14:paraId="5D7AF042" w14:textId="77777777" w:rsidR="00AB09B9" w:rsidRDefault="00AB09B9">
      <w:pPr>
        <w:pStyle w:val="Apara"/>
      </w:pPr>
      <w:r>
        <w:tab/>
        <w:t>(e)</w:t>
      </w:r>
      <w:r>
        <w:tab/>
        <w:t>proceedings by the association or by a member of the association against an officer or former officer of the association; or</w:t>
      </w:r>
    </w:p>
    <w:p w14:paraId="506009FD" w14:textId="77777777" w:rsidR="00AB09B9" w:rsidRDefault="00AB09B9">
      <w:pPr>
        <w:pStyle w:val="Apara"/>
      </w:pPr>
      <w:r>
        <w:tab/>
        <w:t>(f)</w:t>
      </w:r>
      <w:r>
        <w:tab/>
        <w:t>an application by the registrar-general or by a member of the association to wind up the association.</w:t>
      </w:r>
    </w:p>
    <w:p w14:paraId="0F6C0BF9" w14:textId="77777777" w:rsidR="00AB09B9" w:rsidRPr="00122E08" w:rsidRDefault="00AB09B9">
      <w:pPr>
        <w:pStyle w:val="AH3Div"/>
      </w:pPr>
      <w:bookmarkStart w:id="36" w:name="_Toc40704650"/>
      <w:r w:rsidRPr="00122E08">
        <w:rPr>
          <w:rStyle w:val="CharDivNo"/>
        </w:rPr>
        <w:lastRenderedPageBreak/>
        <w:t>Division 3.3</w:t>
      </w:r>
      <w:r>
        <w:tab/>
      </w:r>
      <w:r w:rsidRPr="00122E08">
        <w:rPr>
          <w:rStyle w:val="CharDivText"/>
        </w:rPr>
        <w:t>Incorporation of amalgamating associations</w:t>
      </w:r>
      <w:bookmarkEnd w:id="36"/>
    </w:p>
    <w:p w14:paraId="3F1419DC" w14:textId="77777777" w:rsidR="00AB09B9" w:rsidRDefault="00AB09B9">
      <w:pPr>
        <w:pStyle w:val="AH5Sec"/>
      </w:pPr>
      <w:bookmarkStart w:id="37" w:name="_Toc40704651"/>
      <w:r w:rsidRPr="00122E08">
        <w:rPr>
          <w:rStyle w:val="CharSectNo"/>
        </w:rPr>
        <w:t>26</w:t>
      </w:r>
      <w:r>
        <w:tab/>
        <w:t>Amalgamation of incorporated associations</w:t>
      </w:r>
      <w:bookmarkEnd w:id="37"/>
    </w:p>
    <w:p w14:paraId="0130F4ED" w14:textId="77777777" w:rsidR="00AB09B9" w:rsidRDefault="00AB09B9" w:rsidP="00DB5661">
      <w:pPr>
        <w:pStyle w:val="Amain"/>
        <w:keepLines/>
      </w:pPr>
      <w:r>
        <w:tab/>
        <w:t>(1)</w:t>
      </w:r>
      <w:r>
        <w:tab/>
        <w:t xml:space="preserve">Two or more incorporated associations proposing to amalgamate (in this division called the </w:t>
      </w:r>
      <w:r>
        <w:rPr>
          <w:rStyle w:val="charBoldItals"/>
        </w:rPr>
        <w:t>amalgamating associations</w:t>
      </w:r>
      <w:r>
        <w:t xml:space="preserve">) may lodge with the registrar-general a joint application for incorporation as a single association (in this division called the </w:t>
      </w:r>
      <w:r>
        <w:rPr>
          <w:rStyle w:val="charBoldItals"/>
        </w:rPr>
        <w:t>new association</w:t>
      </w:r>
      <w:r>
        <w:t>) if—</w:t>
      </w:r>
    </w:p>
    <w:p w14:paraId="4E30E012" w14:textId="77777777" w:rsidR="00AB09B9" w:rsidRDefault="00AB09B9">
      <w:pPr>
        <w:pStyle w:val="Apara"/>
      </w:pPr>
      <w:r>
        <w:tab/>
        <w:t>(a)</w:t>
      </w:r>
      <w:r>
        <w:tab/>
        <w:t>the terms of the proposed amalgamation and a statement of the objects of the new association have each been approved by a special resolution passed by each amalgamating association; and</w:t>
      </w:r>
    </w:p>
    <w:p w14:paraId="4410E051" w14:textId="77777777" w:rsidR="00AB09B9" w:rsidRDefault="00AB09B9">
      <w:pPr>
        <w:pStyle w:val="Apara"/>
      </w:pPr>
      <w:r>
        <w:tab/>
        <w:t>(b)</w:t>
      </w:r>
      <w:r>
        <w:tab/>
        <w:t>the model rules as in force from time to time, or other rules that comply with section 32, have been adopted as the rules of the new association by a special resolution passed by each amalgamating association.</w:t>
      </w:r>
    </w:p>
    <w:p w14:paraId="567A5732" w14:textId="77777777" w:rsidR="00AB09B9" w:rsidRDefault="00AB09B9">
      <w:pPr>
        <w:pStyle w:val="Amain"/>
      </w:pPr>
      <w:r>
        <w:tab/>
        <w:t>(2)</w:t>
      </w:r>
      <w:r>
        <w:tab/>
        <w:t>An application—</w:t>
      </w:r>
    </w:p>
    <w:p w14:paraId="2E6FF5DA" w14:textId="77777777" w:rsidR="00AB09B9" w:rsidRDefault="00AB09B9">
      <w:pPr>
        <w:pStyle w:val="Apara"/>
      </w:pPr>
      <w:r>
        <w:tab/>
        <w:t>(a)</w:t>
      </w:r>
      <w:r>
        <w:tab/>
        <w:t>must state—</w:t>
      </w:r>
    </w:p>
    <w:p w14:paraId="18377A20" w14:textId="77777777" w:rsidR="00AB09B9" w:rsidRDefault="00AB09B9">
      <w:pPr>
        <w:pStyle w:val="Asubpara"/>
      </w:pPr>
      <w:r>
        <w:tab/>
        <w:t>(i)</w:t>
      </w:r>
      <w:r>
        <w:tab/>
        <w:t>the proposed name of the new association (being a name that complies with division 3.5); and</w:t>
      </w:r>
    </w:p>
    <w:p w14:paraId="2354CD82" w14:textId="77777777" w:rsidR="00AB09B9" w:rsidRDefault="00AB09B9">
      <w:pPr>
        <w:pStyle w:val="Asubpara"/>
      </w:pPr>
      <w:r>
        <w:tab/>
        <w:t>(ii)</w:t>
      </w:r>
      <w:r>
        <w:tab/>
        <w:t>the name and address of the person nominated by the amalgamating associations to be the inaugural public officer of the new association; and</w:t>
      </w:r>
    </w:p>
    <w:p w14:paraId="075CAA54" w14:textId="77777777" w:rsidR="00AB09B9" w:rsidRDefault="00AB09B9">
      <w:pPr>
        <w:pStyle w:val="Asubpara"/>
      </w:pPr>
      <w:r>
        <w:tab/>
        <w:t>(iii)</w:t>
      </w:r>
      <w:r>
        <w:tab/>
        <w:t>the names and addresses of at least 3 persons nominated by the amalgamating associations to be the inaugural members of the committee of the new association; and</w:t>
      </w:r>
    </w:p>
    <w:p w14:paraId="08FF118A" w14:textId="77777777" w:rsidR="00AB09B9" w:rsidRDefault="00AB09B9">
      <w:pPr>
        <w:pStyle w:val="Asubpara"/>
      </w:pPr>
      <w:r>
        <w:tab/>
        <w:t>(iv)</w:t>
      </w:r>
      <w:r>
        <w:tab/>
        <w:t>the address and hours of opening of the registered office (if any) of the new association in accordance with section 121</w:t>
      </w:r>
      <w:r w:rsidR="006B4043">
        <w:t> </w:t>
      </w:r>
      <w:r>
        <w:t>(1); and</w:t>
      </w:r>
    </w:p>
    <w:p w14:paraId="3C509760" w14:textId="77777777" w:rsidR="00AB09B9" w:rsidRDefault="00AB09B9" w:rsidP="00783647">
      <w:pPr>
        <w:pStyle w:val="Asubpara"/>
        <w:keepNext/>
      </w:pPr>
      <w:r>
        <w:lastRenderedPageBreak/>
        <w:tab/>
        <w:t>(v)</w:t>
      </w:r>
      <w:r>
        <w:tab/>
        <w:t>the prescribed particulars (if any); and</w:t>
      </w:r>
    </w:p>
    <w:p w14:paraId="7ACC1936" w14:textId="77777777" w:rsidR="00D513F2" w:rsidRPr="009F221C" w:rsidRDefault="00D513F2" w:rsidP="00D513F2">
      <w:pPr>
        <w:pStyle w:val="aNotepar"/>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02F01692" w14:textId="77777777" w:rsidR="00AB09B9" w:rsidRDefault="00AB09B9">
      <w:pPr>
        <w:pStyle w:val="Apara"/>
      </w:pPr>
      <w:r>
        <w:tab/>
        <w:t>(b)</w:t>
      </w:r>
      <w:r>
        <w:tab/>
        <w:t>must be accompanied by—</w:t>
      </w:r>
    </w:p>
    <w:p w14:paraId="4F9E8C85" w14:textId="77777777" w:rsidR="00AB09B9" w:rsidRDefault="00AB09B9">
      <w:pPr>
        <w:pStyle w:val="Asubpara"/>
      </w:pPr>
      <w:r>
        <w:tab/>
        <w:t>(i)</w:t>
      </w:r>
      <w:r>
        <w:tab/>
        <w:t>a copy of the statement of the objects of the new association approved in accordance with section 26 (1) (a); and</w:t>
      </w:r>
    </w:p>
    <w:p w14:paraId="1081ADFA" w14:textId="77777777" w:rsidR="00AB09B9" w:rsidRDefault="00AB09B9">
      <w:pPr>
        <w:pStyle w:val="Asubpara"/>
        <w:keepLines/>
      </w:pPr>
      <w:r>
        <w:tab/>
        <w:t>(ii)</w:t>
      </w:r>
      <w:r>
        <w:tab/>
        <w:t>a statement to the effect that the model rules as in force from time to time have been adopted in accordance with section 26 (1) (b) as the rules of the new association, or a copy of other rules adopted in accordance with that section as the rules of the new association; and</w:t>
      </w:r>
    </w:p>
    <w:p w14:paraId="59FC0A43" w14:textId="77777777" w:rsidR="00AB09B9" w:rsidRDefault="00AB09B9">
      <w:pPr>
        <w:pStyle w:val="Asubpara"/>
      </w:pPr>
      <w:r>
        <w:tab/>
        <w:t>(iii)</w:t>
      </w:r>
      <w:r>
        <w:tab/>
        <w:t>a notice stating particulars of any trust relating to the amalgamating associations or the new association, with a copy of the deed or other instrument creating the trust; and</w:t>
      </w:r>
    </w:p>
    <w:p w14:paraId="3522A041" w14:textId="77777777" w:rsidR="00AB09B9" w:rsidRDefault="00AB09B9">
      <w:pPr>
        <w:pStyle w:val="Asubpara"/>
      </w:pPr>
      <w:r>
        <w:tab/>
        <w:t>(iv)</w:t>
      </w:r>
      <w:r>
        <w:tab/>
        <w:t>a statement to the effect that the resolutions referred to in subsection (1) (a) and (b) have been duly passed by the amalgamating associations; and</w:t>
      </w:r>
    </w:p>
    <w:p w14:paraId="0C6AB761" w14:textId="77777777" w:rsidR="00AB09B9" w:rsidRDefault="00AB09B9">
      <w:pPr>
        <w:pStyle w:val="Asubpara"/>
      </w:pPr>
      <w:r>
        <w:tab/>
        <w:t>(v)</w:t>
      </w:r>
      <w:r>
        <w:tab/>
        <w:t>a statement by the applicants in accordance with subsection</w:t>
      </w:r>
      <w:r w:rsidR="00B94675">
        <w:t> </w:t>
      </w:r>
      <w:r>
        <w:t>(3); and</w:t>
      </w:r>
    </w:p>
    <w:p w14:paraId="7509CEF0" w14:textId="77777777" w:rsidR="00AB09B9" w:rsidRDefault="00AB09B9">
      <w:pPr>
        <w:pStyle w:val="Asubpara"/>
        <w:keepNext/>
      </w:pPr>
      <w:r>
        <w:tab/>
        <w:t>(vi)</w:t>
      </w:r>
      <w:r>
        <w:tab/>
        <w:t>the prescribed documents (if any).</w:t>
      </w:r>
    </w:p>
    <w:p w14:paraId="1454D110"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notice or statement, the form must be used.</w:t>
      </w:r>
    </w:p>
    <w:p w14:paraId="14E520AA" w14:textId="77777777" w:rsidR="00AB09B9" w:rsidRDefault="00AB09B9">
      <w:pPr>
        <w:pStyle w:val="Amain"/>
      </w:pPr>
      <w:r>
        <w:tab/>
        <w:t>(3)</w:t>
      </w:r>
      <w:r>
        <w:tab/>
        <w:t>A statement for subsection (2) (b) (v) must be made jointly by the amalgamating associations to the effect that—</w:t>
      </w:r>
    </w:p>
    <w:p w14:paraId="3522E908" w14:textId="77777777" w:rsidR="00AB09B9" w:rsidRDefault="00AB09B9">
      <w:pPr>
        <w:pStyle w:val="Apara"/>
      </w:pPr>
      <w:r>
        <w:tab/>
        <w:t>(a)</w:t>
      </w:r>
      <w:r>
        <w:tab/>
        <w:t>the particulars stated in the application are correct; and</w:t>
      </w:r>
    </w:p>
    <w:p w14:paraId="1752B87E" w14:textId="77777777" w:rsidR="00AB09B9" w:rsidRDefault="00AB09B9">
      <w:pPr>
        <w:pStyle w:val="Apara"/>
      </w:pPr>
      <w:r>
        <w:tab/>
        <w:t>(b)</w:t>
      </w:r>
      <w:r>
        <w:tab/>
        <w:t>the copy of each document accompanying the application is a true copy of the document.</w:t>
      </w:r>
    </w:p>
    <w:p w14:paraId="5B7C726B" w14:textId="77777777" w:rsidR="00AB09B9" w:rsidRDefault="00AB09B9">
      <w:pPr>
        <w:pStyle w:val="AH5Sec"/>
      </w:pPr>
      <w:bookmarkStart w:id="38" w:name="_Toc40704652"/>
      <w:r w:rsidRPr="00122E08">
        <w:rPr>
          <w:rStyle w:val="CharSectNo"/>
        </w:rPr>
        <w:lastRenderedPageBreak/>
        <w:t>27</w:t>
      </w:r>
      <w:r>
        <w:tab/>
        <w:t>Incorporation of amalgamating associations</w:t>
      </w:r>
      <w:bookmarkEnd w:id="38"/>
    </w:p>
    <w:p w14:paraId="503E58FF" w14:textId="77777777" w:rsidR="00AB09B9" w:rsidRDefault="00AB09B9">
      <w:pPr>
        <w:pStyle w:val="Amainreturn"/>
      </w:pPr>
      <w:r>
        <w:t>If the registrar-general is satisfied—</w:t>
      </w:r>
    </w:p>
    <w:p w14:paraId="02E91E95" w14:textId="77777777" w:rsidR="00AB09B9" w:rsidRDefault="00AB09B9">
      <w:pPr>
        <w:pStyle w:val="Apara"/>
      </w:pPr>
      <w:r>
        <w:tab/>
        <w:t>(a)</w:t>
      </w:r>
      <w:r>
        <w:tab/>
        <w:t>that each amalgamating association making an application under section 26 (1) has complied with this Act; and</w:t>
      </w:r>
    </w:p>
    <w:p w14:paraId="4446FBD7" w14:textId="77777777" w:rsidR="00AB09B9" w:rsidRDefault="00AB09B9" w:rsidP="00346925">
      <w:pPr>
        <w:pStyle w:val="Apara"/>
        <w:keepNext/>
      </w:pPr>
      <w:r>
        <w:tab/>
        <w:t>(b)</w:t>
      </w:r>
      <w:r>
        <w:tab/>
        <w:t>that the new association is, or would be when formed, eligible for incorporation under this Act;</w:t>
      </w:r>
    </w:p>
    <w:p w14:paraId="72384C68" w14:textId="77777777" w:rsidR="00AB09B9" w:rsidRDefault="00AB09B9">
      <w:pPr>
        <w:pStyle w:val="Amainreturn"/>
      </w:pPr>
      <w:r>
        <w:t>the registrar-general must incorporate the new association by issuing to it a certificate of incorporation.</w:t>
      </w:r>
    </w:p>
    <w:p w14:paraId="74D838CD" w14:textId="77777777" w:rsidR="00AB09B9" w:rsidRDefault="00AB09B9">
      <w:pPr>
        <w:pStyle w:val="AH5Sec"/>
      </w:pPr>
      <w:bookmarkStart w:id="39" w:name="_Toc40704653"/>
      <w:r w:rsidRPr="00122E08">
        <w:rPr>
          <w:rStyle w:val="CharSectNo"/>
        </w:rPr>
        <w:t>28</w:t>
      </w:r>
      <w:r>
        <w:tab/>
        <w:t>Effect of incorporation—amalgamated associations</w:t>
      </w:r>
      <w:bookmarkEnd w:id="39"/>
    </w:p>
    <w:p w14:paraId="2607F69A" w14:textId="77777777" w:rsidR="00AB09B9" w:rsidRDefault="00AB09B9">
      <w:pPr>
        <w:pStyle w:val="Amain"/>
      </w:pPr>
      <w:r>
        <w:tab/>
        <w:t>(1)</w:t>
      </w:r>
      <w:r>
        <w:tab/>
        <w:t>On the incorporation of a new association under section 27—</w:t>
      </w:r>
    </w:p>
    <w:p w14:paraId="1A8C3B9A" w14:textId="77777777" w:rsidR="00AB09B9" w:rsidRDefault="00AB09B9">
      <w:pPr>
        <w:pStyle w:val="Apara"/>
      </w:pPr>
      <w:r>
        <w:tab/>
        <w:t>(a)</w:t>
      </w:r>
      <w:r>
        <w:tab/>
        <w:t>each of the amalgamating associations that was a party to the incorporation is taken to have been dissolved and to have had its incorporation cancelled; and</w:t>
      </w:r>
    </w:p>
    <w:p w14:paraId="10D74BA1" w14:textId="77777777" w:rsidR="00AB09B9" w:rsidRDefault="00AB09B9">
      <w:pPr>
        <w:pStyle w:val="Apara"/>
      </w:pPr>
      <w:r>
        <w:tab/>
        <w:t>(b)</w:t>
      </w:r>
      <w:r>
        <w:tab/>
        <w:t>the bodies corporate previously constituted by the amalgamating associations are taken to be subsumed in the body corporate constituted by the new association; and</w:t>
      </w:r>
    </w:p>
    <w:p w14:paraId="2E7D1A4F" w14:textId="77777777" w:rsidR="00AB09B9" w:rsidRDefault="00AB09B9">
      <w:pPr>
        <w:pStyle w:val="Apara"/>
      </w:pPr>
      <w:r>
        <w:tab/>
        <w:t>(c)</w:t>
      </w:r>
      <w:r>
        <w:tab/>
        <w:t>any property or proprietary or other right that was, immediately before the date when the new association was incorporated, vested in an amalgamating association are, subject to any trust affecting the property or right, taken to be vested in, and may be exercised or enforced by, the new association; and</w:t>
      </w:r>
    </w:p>
    <w:p w14:paraId="106712BB" w14:textId="77777777" w:rsidR="00AB09B9" w:rsidRDefault="00AB09B9">
      <w:pPr>
        <w:pStyle w:val="Apara"/>
      </w:pPr>
      <w:r>
        <w:tab/>
        <w:t>(d)</w:t>
      </w:r>
      <w:r>
        <w:tab/>
        <w:t>any liability, obligation or penalty that could have been enforced against or recovered from an amalgamating association immediately before that date is enforceable against or recoverable from the new association; and</w:t>
      </w:r>
    </w:p>
    <w:p w14:paraId="5D465517" w14:textId="77777777" w:rsidR="00AB09B9" w:rsidRDefault="00AB09B9" w:rsidP="00783647">
      <w:pPr>
        <w:pStyle w:val="Apara"/>
        <w:keepLines/>
      </w:pPr>
      <w:r>
        <w:tab/>
        <w:t>(e)</w:t>
      </w:r>
      <w:r>
        <w:tab/>
        <w:t>any investigation, legal proceeding or remedy that could, immediately before that date, have been instituted, continued or enforced against an amalgamating association may be instituted, continued or enforced against the new association; and</w:t>
      </w:r>
    </w:p>
    <w:p w14:paraId="6E3B464B" w14:textId="77777777" w:rsidR="00AB09B9" w:rsidRDefault="00AB09B9">
      <w:pPr>
        <w:pStyle w:val="Apara"/>
      </w:pPr>
      <w:r>
        <w:lastRenderedPageBreak/>
        <w:tab/>
        <w:t>(f)</w:t>
      </w:r>
      <w:r>
        <w:tab/>
        <w:t>this Act applies in relation to the new association as if it had been incorporated under section 19.</w:t>
      </w:r>
    </w:p>
    <w:p w14:paraId="73049D82" w14:textId="77777777" w:rsidR="00AB09B9" w:rsidRDefault="00AB09B9" w:rsidP="00346925">
      <w:pPr>
        <w:pStyle w:val="Amain"/>
        <w:keepNext/>
        <w:keepLines/>
      </w:pPr>
      <w:r>
        <w:tab/>
        <w:t>(2)</w:t>
      </w:r>
      <w:r>
        <w:tab/>
        <w:t xml:space="preserve">If, under subsection (1) (c), land or an interest in land (being land in the ACT) held by an existing association is taken to be property of a new association, the registrar-general must, on production of the certificate of incorporation of the new association, </w:t>
      </w:r>
      <w:r w:rsidR="00991C2A" w:rsidRPr="005C7CE4">
        <w:t>enter the new association as the registered proprietor of the land or interest in land on the land titles register</w:t>
      </w:r>
      <w:r>
        <w:t>.</w:t>
      </w:r>
    </w:p>
    <w:p w14:paraId="131B8495" w14:textId="77777777" w:rsidR="00AB09B9" w:rsidRDefault="00AB09B9">
      <w:pPr>
        <w:pStyle w:val="Amain"/>
      </w:pPr>
      <w:r>
        <w:tab/>
        <w:t>(3)</w:t>
      </w:r>
      <w:r>
        <w:tab/>
        <w:t>A reference in a will or other instrument to an association that was a party to the incorporation of a new association under section 27 must, unless the will or other instrument otherwise provides, be construed as a reference to the new association.</w:t>
      </w:r>
    </w:p>
    <w:p w14:paraId="21BA0174" w14:textId="77777777" w:rsidR="00AB09B9" w:rsidRPr="00122E08" w:rsidRDefault="00AB09B9">
      <w:pPr>
        <w:pStyle w:val="AH3Div"/>
      </w:pPr>
      <w:bookmarkStart w:id="40" w:name="_Toc40704654"/>
      <w:r w:rsidRPr="00122E08">
        <w:rPr>
          <w:rStyle w:val="CharDivNo"/>
        </w:rPr>
        <w:t>Division 3.4</w:t>
      </w:r>
      <w:r>
        <w:tab/>
      </w:r>
      <w:r w:rsidRPr="00122E08">
        <w:rPr>
          <w:rStyle w:val="CharDivText"/>
        </w:rPr>
        <w:t>Objects and rules of incorporated associations</w:t>
      </w:r>
      <w:bookmarkEnd w:id="40"/>
    </w:p>
    <w:p w14:paraId="77D670E4" w14:textId="77777777" w:rsidR="00AB09B9" w:rsidRDefault="00AB09B9">
      <w:pPr>
        <w:pStyle w:val="AH5Sec"/>
      </w:pPr>
      <w:bookmarkStart w:id="41" w:name="_Toc40704655"/>
      <w:r w:rsidRPr="00122E08">
        <w:rPr>
          <w:rStyle w:val="CharSectNo"/>
        </w:rPr>
        <w:t>29</w:t>
      </w:r>
      <w:r>
        <w:tab/>
        <w:t>Objects</w:t>
      </w:r>
      <w:bookmarkEnd w:id="41"/>
    </w:p>
    <w:p w14:paraId="78B5CC0B" w14:textId="77777777" w:rsidR="00AB09B9" w:rsidRDefault="00AB09B9">
      <w:pPr>
        <w:pStyle w:val="Amainreturn"/>
      </w:pPr>
      <w:r>
        <w:t>The objects of an incorporated association are the objects appearing in the statement of the association’s objects lodged with the registrar-general under section 18 (1) (b) (i) or 26 (2) (b) (i), being those objects as altered from time to time in accordance with section</w:t>
      </w:r>
      <w:r w:rsidR="00783647">
        <w:t> </w:t>
      </w:r>
      <w:r>
        <w:t>30.</w:t>
      </w:r>
    </w:p>
    <w:p w14:paraId="7161AD84" w14:textId="77777777" w:rsidR="00AB09B9" w:rsidRDefault="00AB09B9">
      <w:pPr>
        <w:pStyle w:val="AH5Sec"/>
      </w:pPr>
      <w:bookmarkStart w:id="42" w:name="_Toc40704656"/>
      <w:r w:rsidRPr="00122E08">
        <w:rPr>
          <w:rStyle w:val="CharSectNo"/>
        </w:rPr>
        <w:t>30</w:t>
      </w:r>
      <w:r>
        <w:tab/>
        <w:t>Alteration of objects</w:t>
      </w:r>
      <w:bookmarkEnd w:id="42"/>
    </w:p>
    <w:p w14:paraId="4B4A93F8" w14:textId="77777777" w:rsidR="00AB09B9" w:rsidRDefault="00AB09B9" w:rsidP="00783647">
      <w:pPr>
        <w:pStyle w:val="Amain"/>
        <w:keepNext/>
      </w:pPr>
      <w:r>
        <w:tab/>
        <w:t>(1)</w:t>
      </w:r>
      <w:r>
        <w:tab/>
        <w:t>An incorporated association may, by special resolution, alter its objects.</w:t>
      </w:r>
    </w:p>
    <w:p w14:paraId="071B640B" w14:textId="77777777" w:rsidR="00AB09B9" w:rsidRDefault="00AB09B9">
      <w:pPr>
        <w:pStyle w:val="Amain"/>
        <w:keepNext/>
      </w:pPr>
      <w:r>
        <w:tab/>
        <w:t>(2)</w:t>
      </w:r>
      <w:r>
        <w:tab/>
        <w:t>An incorporated association must, not later than 1 month after a special resolution to alter the objects of the association has been passed by the association, lodge with the registrar-general a notice setting out the particulars of the alteration.</w:t>
      </w:r>
    </w:p>
    <w:p w14:paraId="40D9B065" w14:textId="77777777" w:rsidR="00AB09B9" w:rsidRDefault="00AB09B9">
      <w:pPr>
        <w:pStyle w:val="Penalty"/>
        <w:keepNext/>
      </w:pPr>
      <w:r>
        <w:t>Maximum penalty:  2 penalty units.</w:t>
      </w:r>
    </w:p>
    <w:p w14:paraId="7A50E795" w14:textId="77777777" w:rsidR="00AB09B9" w:rsidRDefault="00AB09B9">
      <w:pPr>
        <w:pStyle w:val="aNote"/>
      </w:pPr>
      <w:r w:rsidRPr="00D273EF">
        <w:rPr>
          <w:rStyle w:val="charItals"/>
        </w:rPr>
        <w:t>Note</w:t>
      </w:r>
      <w:r w:rsidRPr="00D273EF">
        <w:rPr>
          <w:rStyle w:val="charItals"/>
        </w:rPr>
        <w:tab/>
      </w:r>
      <w:r>
        <w:t>If a form is approved under s 126 (Approved forms) for a notice, the form must be used.</w:t>
      </w:r>
    </w:p>
    <w:p w14:paraId="0CD1379E" w14:textId="77777777" w:rsidR="00AB09B9" w:rsidRDefault="00AB09B9">
      <w:pPr>
        <w:pStyle w:val="Amain"/>
      </w:pPr>
      <w:r>
        <w:lastRenderedPageBreak/>
        <w:tab/>
        <w:t>(3)</w:t>
      </w:r>
      <w:r>
        <w:tab/>
        <w:t>A resolution to alter the objects of an incorporated association is of no effect until the notice has been lodged.</w:t>
      </w:r>
    </w:p>
    <w:p w14:paraId="514F5EDF" w14:textId="77777777" w:rsidR="00AB09B9" w:rsidRDefault="00AB09B9">
      <w:pPr>
        <w:pStyle w:val="AH5Sec"/>
      </w:pPr>
      <w:bookmarkStart w:id="43" w:name="_Toc40704657"/>
      <w:r w:rsidRPr="00122E08">
        <w:rPr>
          <w:rStyle w:val="CharSectNo"/>
        </w:rPr>
        <w:t>31</w:t>
      </w:r>
      <w:r>
        <w:tab/>
        <w:t>Rules</w:t>
      </w:r>
      <w:bookmarkEnd w:id="43"/>
    </w:p>
    <w:p w14:paraId="6CF76CDF" w14:textId="77777777" w:rsidR="00AB09B9" w:rsidRDefault="00AB09B9">
      <w:pPr>
        <w:pStyle w:val="Amain"/>
      </w:pPr>
      <w:r>
        <w:tab/>
        <w:t>(1)</w:t>
      </w:r>
      <w:r>
        <w:tab/>
        <w:t>The rules of an incorporated association are—</w:t>
      </w:r>
    </w:p>
    <w:p w14:paraId="6B189B60" w14:textId="77777777" w:rsidR="00AB09B9" w:rsidRDefault="00AB09B9">
      <w:pPr>
        <w:pStyle w:val="Apara"/>
      </w:pPr>
      <w:r>
        <w:tab/>
        <w:t>(a)</w:t>
      </w:r>
      <w:r>
        <w:tab/>
        <w:t>if the association, or a group of persons proposing to form the association, has adopted the model rules under section</w:t>
      </w:r>
      <w:r w:rsidR="00EC585C">
        <w:t> </w:t>
      </w:r>
      <w:r>
        <w:t>16</w:t>
      </w:r>
      <w:r w:rsidR="00EC585C">
        <w:t> </w:t>
      </w:r>
      <w:r>
        <w:t>(c)</w:t>
      </w:r>
      <w:r w:rsidR="00EC585C">
        <w:t> </w:t>
      </w:r>
      <w:r>
        <w:t>(i), 26 (1) (b) or 33 (1) (a)—those rules as in force from time to time; or</w:t>
      </w:r>
    </w:p>
    <w:p w14:paraId="2A0D8F2A" w14:textId="77777777" w:rsidR="00AB09B9" w:rsidRDefault="00AB09B9" w:rsidP="00482FB7">
      <w:pPr>
        <w:pStyle w:val="Apara"/>
        <w:keepLines/>
      </w:pPr>
      <w:r>
        <w:tab/>
        <w:t>(b)</w:t>
      </w:r>
      <w:r>
        <w:tab/>
        <w:t>if the association, or group, has adopted rules other than the model rules under section 16 (c) (ii), 26 (1) (b) or 33 (1) (b)—those rules as altered from time to time in accordance with section 33.</w:t>
      </w:r>
    </w:p>
    <w:p w14:paraId="6539F747" w14:textId="77777777" w:rsidR="00AB09B9" w:rsidRDefault="00AB09B9">
      <w:pPr>
        <w:pStyle w:val="Amain"/>
      </w:pPr>
      <w:r>
        <w:tab/>
        <w:t>(2)</w:t>
      </w:r>
      <w:r>
        <w:tab/>
        <w:t>If the model rules make provision in relation to any matter not provided for in the rules of an incorporated association, the rules of the association are taken to include the provision of the model rules in relation to that matter.</w:t>
      </w:r>
    </w:p>
    <w:p w14:paraId="7BD04165" w14:textId="77777777" w:rsidR="00AB09B9" w:rsidRDefault="00AB09B9">
      <w:pPr>
        <w:pStyle w:val="AH5Sec"/>
      </w:pPr>
      <w:bookmarkStart w:id="44" w:name="_Toc40704658"/>
      <w:r w:rsidRPr="00122E08">
        <w:rPr>
          <w:rStyle w:val="CharSectNo"/>
        </w:rPr>
        <w:t>32</w:t>
      </w:r>
      <w:r>
        <w:tab/>
        <w:t>Rules other than model rules</w:t>
      </w:r>
      <w:bookmarkEnd w:id="44"/>
    </w:p>
    <w:p w14:paraId="7F69C164" w14:textId="77777777" w:rsidR="00AB09B9" w:rsidRDefault="00AB09B9" w:rsidP="00783647">
      <w:pPr>
        <w:pStyle w:val="Amainreturn"/>
        <w:keepNext/>
      </w:pPr>
      <w:r>
        <w:t>For sections 16 (c) (ii), 26 (1) (b) and 33 (1) (b), rules other than the model rules are taken to comply with this section if they—</w:t>
      </w:r>
    </w:p>
    <w:p w14:paraId="172D035B" w14:textId="77777777" w:rsidR="00AB09B9" w:rsidRDefault="00AB09B9">
      <w:pPr>
        <w:pStyle w:val="Apara"/>
      </w:pPr>
      <w:r>
        <w:tab/>
        <w:t>(a)</w:t>
      </w:r>
      <w:r>
        <w:tab/>
        <w:t>provide for the matters stated in schedule 1, column 2 as required by schedule 1, column 3; and</w:t>
      </w:r>
    </w:p>
    <w:p w14:paraId="34E66E6F" w14:textId="77777777" w:rsidR="00AB09B9" w:rsidRDefault="00AB09B9">
      <w:pPr>
        <w:pStyle w:val="Apara"/>
      </w:pPr>
      <w:r>
        <w:tab/>
        <w:t>(b)</w:t>
      </w:r>
      <w:r>
        <w:tab/>
        <w:t>provide for any prescribed matters; and</w:t>
      </w:r>
    </w:p>
    <w:p w14:paraId="072770E5" w14:textId="77777777" w:rsidR="00AB09B9" w:rsidRDefault="00AB09B9">
      <w:pPr>
        <w:pStyle w:val="Apara"/>
      </w:pPr>
      <w:r>
        <w:tab/>
        <w:t>(c)</w:t>
      </w:r>
      <w:r>
        <w:tab/>
        <w:t>are arranged numerically by subject matter.</w:t>
      </w:r>
    </w:p>
    <w:p w14:paraId="0F22A922" w14:textId="77777777" w:rsidR="00AB09B9" w:rsidRDefault="00AB09B9">
      <w:pPr>
        <w:pStyle w:val="AH5Sec"/>
      </w:pPr>
      <w:bookmarkStart w:id="45" w:name="_Toc40704659"/>
      <w:r w:rsidRPr="00122E08">
        <w:rPr>
          <w:rStyle w:val="CharSectNo"/>
        </w:rPr>
        <w:lastRenderedPageBreak/>
        <w:t>33</w:t>
      </w:r>
      <w:r>
        <w:tab/>
        <w:t>Alteration of rules</w:t>
      </w:r>
      <w:bookmarkEnd w:id="45"/>
    </w:p>
    <w:p w14:paraId="3FBF29B6" w14:textId="77777777" w:rsidR="00AB09B9" w:rsidRDefault="00AB09B9" w:rsidP="00346925">
      <w:pPr>
        <w:pStyle w:val="Amain"/>
        <w:keepNext/>
      </w:pPr>
      <w:r>
        <w:tab/>
        <w:t>(1)</w:t>
      </w:r>
      <w:r>
        <w:tab/>
        <w:t>Subject to this Act, an incorporated association may, by special resolution, alter its rules in whole or in part and may, in particular—</w:t>
      </w:r>
    </w:p>
    <w:p w14:paraId="23AFF2FA" w14:textId="77777777" w:rsidR="00AB09B9" w:rsidRDefault="00AB09B9">
      <w:pPr>
        <w:pStyle w:val="Apara"/>
      </w:pPr>
      <w:r>
        <w:tab/>
        <w:t>(a)</w:t>
      </w:r>
      <w:r>
        <w:tab/>
        <w:t>adopt as its rules the model rules as in force from time to time instead of rules other than the model rules adopted under section 16 (c) (ii) or 26 (1) (b) or paragraph (b); or</w:t>
      </w:r>
    </w:p>
    <w:p w14:paraId="30091BB7" w14:textId="77777777" w:rsidR="00AB09B9" w:rsidRDefault="00AB09B9">
      <w:pPr>
        <w:pStyle w:val="Apara"/>
      </w:pPr>
      <w:r>
        <w:tab/>
        <w:t>(b)</w:t>
      </w:r>
      <w:r>
        <w:tab/>
        <w:t>adopt as its rules other rules that comply with section 32 instead of the model rules adopted under section 16 (c) (i) or 26 (1) (b) or paragraph (a).</w:t>
      </w:r>
    </w:p>
    <w:p w14:paraId="68790C7A" w14:textId="77777777" w:rsidR="00AB09B9" w:rsidRDefault="00AB09B9">
      <w:pPr>
        <w:pStyle w:val="Amain"/>
        <w:keepNext/>
      </w:pPr>
      <w:r>
        <w:tab/>
        <w:t>(2)</w:t>
      </w:r>
      <w:r>
        <w:tab/>
        <w:t>If an incorporated association has resolved to alter its rules, the association must, not later than 1 month after the resolution was passed, lodge with the registrar-general a notice setting out the particulars of the alteration, and including a declaration by at least 2 members of the committee of the association to the effect that a special resolution referred to in subsection (1) was duly passed by the association.</w:t>
      </w:r>
    </w:p>
    <w:p w14:paraId="06E08BBA" w14:textId="77777777" w:rsidR="00AB09B9" w:rsidRDefault="00AB09B9">
      <w:pPr>
        <w:pStyle w:val="Penalty"/>
        <w:keepNext/>
      </w:pPr>
      <w:r>
        <w:t>Maximum penalty:  2 penalty units.</w:t>
      </w:r>
    </w:p>
    <w:p w14:paraId="6F5D0528" w14:textId="77777777" w:rsidR="00AB09B9" w:rsidRDefault="00AB09B9">
      <w:pPr>
        <w:pStyle w:val="aNote"/>
      </w:pPr>
      <w:r w:rsidRPr="00D273EF">
        <w:rPr>
          <w:rStyle w:val="charItals"/>
        </w:rPr>
        <w:t>Note</w:t>
      </w:r>
      <w:r w:rsidRPr="00D273EF">
        <w:rPr>
          <w:rStyle w:val="charItals"/>
        </w:rPr>
        <w:tab/>
      </w:r>
      <w:r>
        <w:t>If a form is approved under s 126 (Approved forms) for a notice, the form must be used.</w:t>
      </w:r>
    </w:p>
    <w:p w14:paraId="5E9BBE46" w14:textId="77777777" w:rsidR="00AB09B9" w:rsidRDefault="00AB09B9" w:rsidP="00783647">
      <w:pPr>
        <w:pStyle w:val="Amain"/>
        <w:keepLines/>
      </w:pPr>
      <w:r>
        <w:tab/>
        <w:t>(3)</w:t>
      </w:r>
      <w:r>
        <w:tab/>
        <w:t>If a notice relating to the alteration of the rules of an association has been lodged under subsection (2), the registrar-general may give notice to the association that it is required to lodge a copy of its rules with the registrar-general.</w:t>
      </w:r>
    </w:p>
    <w:p w14:paraId="17DF6F41" w14:textId="77777777" w:rsidR="00AB09B9" w:rsidRDefault="00AB09B9" w:rsidP="00783647">
      <w:pPr>
        <w:pStyle w:val="Amain"/>
        <w:keepNext/>
      </w:pPr>
      <w:r>
        <w:tab/>
        <w:t>(4)</w:t>
      </w:r>
      <w:r>
        <w:tab/>
        <w:t>If an incorporated association has been given notice by the registrar-general under subsection (3), the association must, not later than 1 month after the date of the notice, lodge with the registrar-general a printed copy, in consolidated form, of the association’s rules as altered and in force at that date.</w:t>
      </w:r>
    </w:p>
    <w:p w14:paraId="71BBD2B3" w14:textId="77777777" w:rsidR="00AB09B9" w:rsidRDefault="00AB09B9">
      <w:pPr>
        <w:pStyle w:val="Penalty"/>
      </w:pPr>
      <w:r>
        <w:t>Maximum penalty:  2 penalty units.</w:t>
      </w:r>
    </w:p>
    <w:p w14:paraId="4D8EFECF" w14:textId="77777777" w:rsidR="00AB09B9" w:rsidRDefault="00AB09B9">
      <w:pPr>
        <w:pStyle w:val="Amain"/>
      </w:pPr>
      <w:r>
        <w:lastRenderedPageBreak/>
        <w:tab/>
        <w:t>(5)</w:t>
      </w:r>
      <w:r>
        <w:tab/>
        <w:t>A resolution to alter the rules of an incorporated association is of no effect until a notice has been lodged by the association under subsection (2).</w:t>
      </w:r>
    </w:p>
    <w:p w14:paraId="01D226B1" w14:textId="77777777" w:rsidR="00AB09B9" w:rsidRDefault="00AB09B9">
      <w:pPr>
        <w:pStyle w:val="AH5Sec"/>
      </w:pPr>
      <w:bookmarkStart w:id="46" w:name="_Toc40704660"/>
      <w:r w:rsidRPr="00122E08">
        <w:rPr>
          <w:rStyle w:val="CharSectNo"/>
        </w:rPr>
        <w:t>34</w:t>
      </w:r>
      <w:r>
        <w:tab/>
        <w:t>Illegal objects or rules</w:t>
      </w:r>
      <w:bookmarkEnd w:id="46"/>
    </w:p>
    <w:p w14:paraId="7622FF75" w14:textId="77777777" w:rsidR="00AB09B9" w:rsidRDefault="00AB09B9">
      <w:pPr>
        <w:pStyle w:val="Amainreturn"/>
      </w:pPr>
      <w:r>
        <w:t>An object or rule of an incorporated association that is inconsistent with this Act or with another law in force in the ACT is of no effect.</w:t>
      </w:r>
    </w:p>
    <w:p w14:paraId="37AF1D53" w14:textId="77777777" w:rsidR="00AB09B9" w:rsidRDefault="00AB09B9">
      <w:pPr>
        <w:pStyle w:val="AH5Sec"/>
      </w:pPr>
      <w:bookmarkStart w:id="47" w:name="_Toc40704661"/>
      <w:r w:rsidRPr="00122E08">
        <w:rPr>
          <w:rStyle w:val="CharSectNo"/>
        </w:rPr>
        <w:t>35</w:t>
      </w:r>
      <w:r>
        <w:tab/>
        <w:t>Copies of documents for members</w:t>
      </w:r>
      <w:bookmarkEnd w:id="47"/>
    </w:p>
    <w:p w14:paraId="5404C042" w14:textId="77777777" w:rsidR="00AB09B9" w:rsidRDefault="00AB09B9">
      <w:pPr>
        <w:pStyle w:val="Amain"/>
      </w:pPr>
      <w:r>
        <w:tab/>
        <w:t>(1)</w:t>
      </w:r>
      <w:r>
        <w:tab/>
        <w:t>On the request of a member of an incorporated association, the association must give the member—</w:t>
      </w:r>
    </w:p>
    <w:p w14:paraId="55508C47" w14:textId="77777777" w:rsidR="00AB09B9" w:rsidRDefault="00AB09B9">
      <w:pPr>
        <w:pStyle w:val="Apara"/>
      </w:pPr>
      <w:r>
        <w:tab/>
        <w:t>(a)</w:t>
      </w:r>
      <w:r>
        <w:tab/>
        <w:t>a copy of a current statement of the objects of the association; or</w:t>
      </w:r>
    </w:p>
    <w:p w14:paraId="0E2253A4" w14:textId="77777777" w:rsidR="00AB09B9" w:rsidRDefault="00AB09B9">
      <w:pPr>
        <w:pStyle w:val="Apara"/>
      </w:pPr>
      <w:r>
        <w:tab/>
        <w:t>(b)</w:t>
      </w:r>
      <w:r>
        <w:tab/>
        <w:t>a copy of the rules of the association currently in force; or</w:t>
      </w:r>
    </w:p>
    <w:p w14:paraId="55EF77DE" w14:textId="77777777" w:rsidR="00AB09B9" w:rsidRDefault="00AB09B9">
      <w:pPr>
        <w:pStyle w:val="Apara"/>
      </w:pPr>
      <w:r>
        <w:tab/>
        <w:t>(c)</w:t>
      </w:r>
      <w:r>
        <w:tab/>
        <w:t>a copy of the deeds of any trust relevant to the association</w:t>
      </w:r>
      <w:r w:rsidR="004F7CBF">
        <w:t>; or</w:t>
      </w:r>
    </w:p>
    <w:p w14:paraId="5ED66FD1" w14:textId="77777777" w:rsidR="00D513F2" w:rsidRPr="009F221C" w:rsidRDefault="00D513F2" w:rsidP="00D513F2">
      <w:pPr>
        <w:pStyle w:val="Apara"/>
      </w:pPr>
      <w:r w:rsidRPr="009F221C">
        <w:tab/>
        <w:t>(d)</w:t>
      </w:r>
      <w:r w:rsidRPr="009F221C">
        <w:tab/>
        <w:t>a summary of the minutes of a meeting of the committee.</w:t>
      </w:r>
    </w:p>
    <w:p w14:paraId="638C7B8B" w14:textId="77777777" w:rsidR="00AB09B9" w:rsidRDefault="00AB09B9">
      <w:pPr>
        <w:pStyle w:val="Amain"/>
      </w:pPr>
      <w:r>
        <w:tab/>
        <w:t>(2)</w:t>
      </w:r>
      <w:r>
        <w:tab/>
        <w:t>An incorporated association may charge a fee not exceeding the fee determined under section 125 (Determination of fees) for this section for each copy of a document given to a member under subsection (1).</w:t>
      </w:r>
    </w:p>
    <w:p w14:paraId="1F6C5C70" w14:textId="77777777" w:rsidR="0074041B" w:rsidRPr="009F221C" w:rsidRDefault="0074041B" w:rsidP="0074041B">
      <w:pPr>
        <w:pStyle w:val="AH5Sec"/>
      </w:pPr>
      <w:bookmarkStart w:id="48" w:name="_Toc40704662"/>
      <w:r w:rsidRPr="00122E08">
        <w:rPr>
          <w:rStyle w:val="CharSectNo"/>
        </w:rPr>
        <w:t>35A</w:t>
      </w:r>
      <w:r w:rsidRPr="009F221C">
        <w:tab/>
        <w:t>Committee may refuse access to documents</w:t>
      </w:r>
      <w:bookmarkEnd w:id="48"/>
    </w:p>
    <w:p w14:paraId="1B22FF78" w14:textId="77777777" w:rsidR="0074041B" w:rsidRPr="009F221C" w:rsidRDefault="0074041B" w:rsidP="0074041B">
      <w:pPr>
        <w:pStyle w:val="Amain"/>
      </w:pPr>
      <w:r w:rsidRPr="009F221C">
        <w:tab/>
        <w:t>(1)</w:t>
      </w:r>
      <w:r w:rsidRPr="009F221C">
        <w:tab/>
        <w:t>The committee of an incorporated association may refuse to give a member of the association access to the following documents if satisfied that allowing access to the document would be prejudicial to the interests of the association:</w:t>
      </w:r>
    </w:p>
    <w:p w14:paraId="28AF5CB6" w14:textId="77777777" w:rsidR="0074041B" w:rsidRPr="009F221C" w:rsidRDefault="0074041B" w:rsidP="0074041B">
      <w:pPr>
        <w:pStyle w:val="Apara"/>
      </w:pPr>
      <w:r w:rsidRPr="009F221C">
        <w:tab/>
        <w:t>(a)</w:t>
      </w:r>
      <w:r w:rsidRPr="009F221C">
        <w:tab/>
        <w:t>a document mentioned in section 35 (1);</w:t>
      </w:r>
    </w:p>
    <w:p w14:paraId="6A847BD8" w14:textId="77777777" w:rsidR="0074041B" w:rsidRPr="009F221C" w:rsidRDefault="0074041B" w:rsidP="0074041B">
      <w:pPr>
        <w:pStyle w:val="Apara"/>
      </w:pPr>
      <w:r w:rsidRPr="009F221C">
        <w:tab/>
        <w:t>(b)</w:t>
      </w:r>
      <w:r w:rsidRPr="009F221C">
        <w:tab/>
        <w:t xml:space="preserve">if the association’s rules allow a member access to other documents held by the association—those documents. </w:t>
      </w:r>
    </w:p>
    <w:p w14:paraId="7790037A" w14:textId="77777777" w:rsidR="0074041B" w:rsidRPr="009F221C" w:rsidRDefault="0074041B" w:rsidP="0072772D">
      <w:pPr>
        <w:pStyle w:val="Amain"/>
        <w:keepLines/>
      </w:pPr>
      <w:r w:rsidRPr="009F221C">
        <w:lastRenderedPageBreak/>
        <w:tab/>
        <w:t>(2)</w:t>
      </w:r>
      <w:r w:rsidRPr="009F221C">
        <w:tab/>
        <w:t>The rules of an incorporated association may provide for the circumstances in which access to the documents is allowed or restricted, including requiring the member to state the purpose for requiring access to the document.</w:t>
      </w:r>
    </w:p>
    <w:p w14:paraId="6AE262BE" w14:textId="77777777" w:rsidR="00AB09B9" w:rsidRPr="00122E08" w:rsidRDefault="00AB09B9">
      <w:pPr>
        <w:pStyle w:val="AH3Div"/>
      </w:pPr>
      <w:bookmarkStart w:id="49" w:name="_Toc40704663"/>
      <w:r w:rsidRPr="00122E08">
        <w:rPr>
          <w:rStyle w:val="CharDivNo"/>
        </w:rPr>
        <w:t>Division 3.5</w:t>
      </w:r>
      <w:r>
        <w:tab/>
      </w:r>
      <w:r w:rsidRPr="00122E08">
        <w:rPr>
          <w:rStyle w:val="CharDivText"/>
        </w:rPr>
        <w:t>Names of incorporated associations</w:t>
      </w:r>
      <w:bookmarkEnd w:id="49"/>
    </w:p>
    <w:p w14:paraId="09F303F2" w14:textId="77777777" w:rsidR="00AB09B9" w:rsidRDefault="00AB09B9">
      <w:pPr>
        <w:pStyle w:val="AH5Sec"/>
      </w:pPr>
      <w:bookmarkStart w:id="50" w:name="_Toc40704664"/>
      <w:r w:rsidRPr="00122E08">
        <w:rPr>
          <w:rStyle w:val="CharSectNo"/>
        </w:rPr>
        <w:t>36</w:t>
      </w:r>
      <w:r>
        <w:tab/>
        <w:t>Names</w:t>
      </w:r>
      <w:bookmarkEnd w:id="50"/>
    </w:p>
    <w:p w14:paraId="4AEB0433" w14:textId="77777777" w:rsidR="00AB09B9" w:rsidRDefault="00AB09B9">
      <w:pPr>
        <w:pStyle w:val="Amainreturn"/>
      </w:pPr>
      <w:r>
        <w:t>The name of an incorporated association must include, at the end of the name, the word ‘Incorporated’ or the abbreviation ‘Inc.’.</w:t>
      </w:r>
    </w:p>
    <w:p w14:paraId="350CF597" w14:textId="77777777" w:rsidR="00AB09B9" w:rsidRDefault="00AB09B9">
      <w:pPr>
        <w:pStyle w:val="AH5Sec"/>
      </w:pPr>
      <w:bookmarkStart w:id="51" w:name="_Toc40704665"/>
      <w:r w:rsidRPr="00122E08">
        <w:rPr>
          <w:rStyle w:val="CharSectNo"/>
        </w:rPr>
        <w:t>37</w:t>
      </w:r>
      <w:r>
        <w:tab/>
        <w:t>Reservation of names</w:t>
      </w:r>
      <w:bookmarkEnd w:id="51"/>
    </w:p>
    <w:p w14:paraId="4D366C42" w14:textId="77777777" w:rsidR="00AB09B9" w:rsidRDefault="00AB09B9" w:rsidP="00346925">
      <w:pPr>
        <w:pStyle w:val="Amain"/>
        <w:keepNext/>
      </w:pPr>
      <w:r>
        <w:tab/>
        <w:t>(1)</w:t>
      </w:r>
      <w:r>
        <w:tab/>
        <w:t>An authorised applicant may lodge with the registrar-general an application for the reservation of the name specified in the application as—</w:t>
      </w:r>
    </w:p>
    <w:p w14:paraId="3BE407FA" w14:textId="77777777" w:rsidR="00AB09B9" w:rsidRDefault="00AB09B9">
      <w:pPr>
        <w:pStyle w:val="Apara"/>
      </w:pPr>
      <w:r>
        <w:tab/>
        <w:t>(a)</w:t>
      </w:r>
      <w:r>
        <w:tab/>
        <w:t>the name of a proposed association in relation to which an application for incorporation is to be lodged; or</w:t>
      </w:r>
    </w:p>
    <w:p w14:paraId="3612E028" w14:textId="77777777" w:rsidR="00AB09B9" w:rsidRDefault="00AB09B9">
      <w:pPr>
        <w:pStyle w:val="Apara"/>
      </w:pPr>
      <w:r>
        <w:tab/>
        <w:t>(b)</w:t>
      </w:r>
      <w:r>
        <w:tab/>
        <w:t>the name of an association that intends to apply for incorporation; or</w:t>
      </w:r>
    </w:p>
    <w:p w14:paraId="0D2E2C4F" w14:textId="77777777" w:rsidR="00AB09B9" w:rsidRDefault="00AB09B9">
      <w:pPr>
        <w:pStyle w:val="Apara"/>
      </w:pPr>
      <w:r>
        <w:tab/>
        <w:t>(c)</w:t>
      </w:r>
      <w:r>
        <w:tab/>
        <w:t>the name of a new association within the meaning of division 3.3; or</w:t>
      </w:r>
    </w:p>
    <w:p w14:paraId="3F669B01" w14:textId="77777777" w:rsidR="00AB09B9" w:rsidRDefault="00AB09B9">
      <w:pPr>
        <w:pStyle w:val="Apara"/>
        <w:keepNext/>
      </w:pPr>
      <w:r>
        <w:tab/>
        <w:t>(d)</w:t>
      </w:r>
      <w:r>
        <w:tab/>
        <w:t>the new name that an incorporated association has resolved to apply for approval to adopt under section 38 (1).</w:t>
      </w:r>
    </w:p>
    <w:p w14:paraId="5E555A11"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the form must be used.</w:t>
      </w:r>
    </w:p>
    <w:p w14:paraId="0B6D1CD0" w14:textId="77777777" w:rsidR="00AB09B9" w:rsidRDefault="00AB09B9">
      <w:pPr>
        <w:pStyle w:val="Amain"/>
        <w:keepNext/>
        <w:keepLines/>
      </w:pPr>
      <w:r>
        <w:tab/>
        <w:t>(2)</w:t>
      </w:r>
      <w:r>
        <w:tab/>
        <w:t>If—</w:t>
      </w:r>
    </w:p>
    <w:p w14:paraId="73F71AD8" w14:textId="77777777" w:rsidR="00AB09B9" w:rsidRDefault="00AB09B9">
      <w:pPr>
        <w:pStyle w:val="Apara"/>
      </w:pPr>
      <w:r>
        <w:tab/>
        <w:t>(a)</w:t>
      </w:r>
      <w:r>
        <w:tab/>
        <w:t>the registrar-general is satisfied that an application is made in good faith; and</w:t>
      </w:r>
    </w:p>
    <w:p w14:paraId="69CDD504" w14:textId="77777777" w:rsidR="00AB09B9" w:rsidRDefault="00AB09B9" w:rsidP="007A3C56">
      <w:pPr>
        <w:pStyle w:val="Apara"/>
        <w:keepNext/>
      </w:pPr>
      <w:r>
        <w:lastRenderedPageBreak/>
        <w:tab/>
        <w:t>(b)</w:t>
      </w:r>
      <w:r>
        <w:tab/>
        <w:t>the name specified in the application is available for reservation;</w:t>
      </w:r>
    </w:p>
    <w:p w14:paraId="1871E0BC" w14:textId="77777777" w:rsidR="00AB09B9" w:rsidRDefault="00AB09B9">
      <w:pPr>
        <w:pStyle w:val="Amainreturn"/>
      </w:pPr>
      <w:r>
        <w:t>the registrar-general must reserve the name, for the period of 4 months beginning on the date when the application was lodged, for the association or proposed association to which the application relates.</w:t>
      </w:r>
    </w:p>
    <w:p w14:paraId="63C73D73" w14:textId="77777777" w:rsidR="00AB09B9" w:rsidRDefault="00AB09B9">
      <w:pPr>
        <w:pStyle w:val="Amain"/>
      </w:pPr>
      <w:r>
        <w:tab/>
        <w:t>(3)</w:t>
      </w:r>
      <w:r>
        <w:tab/>
        <w:t>As soon as practicable after making a decision in relation to an application for the reservation of a name, the registrar-general must, by notice in writing to the applicant, tell the applicant of that decision.</w:t>
      </w:r>
    </w:p>
    <w:p w14:paraId="6D8D449C" w14:textId="77777777" w:rsidR="00AB09B9" w:rsidRDefault="00AB09B9" w:rsidP="00346925">
      <w:pPr>
        <w:pStyle w:val="Amain"/>
        <w:keepNext/>
        <w:keepLines/>
      </w:pPr>
      <w:r>
        <w:tab/>
        <w:t>(4)</w:t>
      </w:r>
      <w:r>
        <w:tab/>
        <w:t>The reservation of a name for an association, proposed association or incorporated association does not of itself entitle the association or proposed association to be incorporated under the reserved name, or entitle the incorporated association to change its name to the reserved name.</w:t>
      </w:r>
    </w:p>
    <w:p w14:paraId="5F8DFAB9" w14:textId="77777777" w:rsidR="00AB09B9" w:rsidRDefault="00AB09B9">
      <w:pPr>
        <w:pStyle w:val="Amain"/>
      </w:pPr>
      <w:r>
        <w:tab/>
        <w:t>(5)</w:t>
      </w:r>
      <w:r>
        <w:tab/>
        <w:t>For subsection (2) (b), a name is taken to be available for reservation for an association or proposed association unless it is—</w:t>
      </w:r>
    </w:p>
    <w:p w14:paraId="64D87454" w14:textId="77777777" w:rsidR="00AB09B9" w:rsidRDefault="00AB09B9">
      <w:pPr>
        <w:pStyle w:val="Apara"/>
      </w:pPr>
      <w:r>
        <w:tab/>
        <w:t>(a)</w:t>
      </w:r>
      <w:r>
        <w:tab/>
        <w:t>a name that is, in the opinion of the registrar-general, undesirable; or</w:t>
      </w:r>
    </w:p>
    <w:p w14:paraId="5EF3B4A6" w14:textId="77777777" w:rsidR="00AB09B9" w:rsidRDefault="00AB09B9">
      <w:pPr>
        <w:pStyle w:val="Apara"/>
      </w:pPr>
      <w:r>
        <w:tab/>
        <w:t>(b)</w:t>
      </w:r>
      <w:r>
        <w:tab/>
        <w:t>a name or a name of a kind stated by the Minister in writing for this paragraph; or</w:t>
      </w:r>
    </w:p>
    <w:p w14:paraId="466620FE" w14:textId="06F03977" w:rsidR="00F60ECD" w:rsidRPr="00B65BDD" w:rsidRDefault="00F60ECD" w:rsidP="00F60ECD">
      <w:pPr>
        <w:pStyle w:val="Apara"/>
        <w:rPr>
          <w:lang w:val="en-US"/>
        </w:rPr>
      </w:pPr>
      <w:r w:rsidRPr="00B65BDD">
        <w:tab/>
        <w:t>(</w:t>
      </w:r>
      <w:r w:rsidR="00295BB8">
        <w:t>c</w:t>
      </w:r>
      <w:r w:rsidRPr="00B65BDD">
        <w:t>)</w:t>
      </w:r>
      <w:r w:rsidRPr="00B65BDD">
        <w:tab/>
      </w:r>
      <w:r w:rsidRPr="00B65BDD">
        <w:rPr>
          <w:lang w:val="en-US"/>
        </w:rPr>
        <w:t xml:space="preserve">a business name registered under the </w:t>
      </w:r>
      <w:hyperlink r:id="rId36" w:tooltip="Act 2011 No 126 (Cwlth)" w:history="1">
        <w:r w:rsidR="00225FBC" w:rsidRPr="00374CAC">
          <w:rPr>
            <w:rStyle w:val="charCitHyperlinkItal"/>
          </w:rPr>
          <w:t>Business Names Registration Act 2011</w:t>
        </w:r>
      </w:hyperlink>
      <w:r w:rsidRPr="00D273EF">
        <w:rPr>
          <w:rStyle w:val="charItals"/>
        </w:rPr>
        <w:t xml:space="preserve"> </w:t>
      </w:r>
      <w:r w:rsidRPr="00B65BDD">
        <w:rPr>
          <w:iCs/>
          <w:lang w:val="en-US"/>
        </w:rPr>
        <w:t>(Cwlth)</w:t>
      </w:r>
      <w:r w:rsidRPr="00B65BDD">
        <w:rPr>
          <w:lang w:val="en-US"/>
        </w:rPr>
        <w:t>; or</w:t>
      </w:r>
    </w:p>
    <w:p w14:paraId="570C7E33" w14:textId="77777777" w:rsidR="00AB09B9" w:rsidRDefault="00AB09B9">
      <w:pPr>
        <w:pStyle w:val="Apara"/>
      </w:pPr>
      <w:r>
        <w:tab/>
        <w:t>(</w:t>
      </w:r>
      <w:r w:rsidR="00295BB8">
        <w:t>d</w:t>
      </w:r>
      <w:r>
        <w:t>)</w:t>
      </w:r>
      <w:r>
        <w:tab/>
        <w:t>the name of an incorporated association; or</w:t>
      </w:r>
    </w:p>
    <w:p w14:paraId="155240C6" w14:textId="77777777" w:rsidR="00AB09B9" w:rsidRDefault="00AB09B9">
      <w:pPr>
        <w:pStyle w:val="Apara"/>
      </w:pPr>
      <w:r>
        <w:tab/>
        <w:t>(</w:t>
      </w:r>
      <w:r w:rsidR="00295BB8">
        <w:t>e</w:t>
      </w:r>
      <w:r>
        <w:t>)</w:t>
      </w:r>
      <w:r>
        <w:tab/>
        <w:t>reserved for another association or proposed association; or</w:t>
      </w:r>
    </w:p>
    <w:p w14:paraId="0F8BA208" w14:textId="77777777" w:rsidR="00AB09B9" w:rsidRDefault="00AB09B9">
      <w:pPr>
        <w:pStyle w:val="Apara"/>
      </w:pPr>
      <w:r>
        <w:tab/>
        <w:t>(</w:t>
      </w:r>
      <w:r w:rsidR="00295BB8">
        <w:t>f</w:t>
      </w:r>
      <w:r>
        <w:t>)</w:t>
      </w:r>
      <w:r>
        <w:tab/>
        <w:t>a name that so closely resembles a name referred to in paragraph (</w:t>
      </w:r>
      <w:r w:rsidR="00295BB8">
        <w:t>d</w:t>
      </w:r>
      <w:r>
        <w:t>) or (</w:t>
      </w:r>
      <w:r w:rsidR="00295BB8">
        <w:t>e</w:t>
      </w:r>
      <w:r>
        <w:t>) as to be likely to be mistaken for it.</w:t>
      </w:r>
    </w:p>
    <w:p w14:paraId="7AD3C5EC" w14:textId="77777777" w:rsidR="00AB09B9" w:rsidRDefault="00AB09B9" w:rsidP="00482FB7">
      <w:pPr>
        <w:pStyle w:val="Amain"/>
        <w:keepNext/>
      </w:pPr>
      <w:r>
        <w:tab/>
        <w:t>(6)</w:t>
      </w:r>
      <w:r>
        <w:tab/>
        <w:t>An instrument under subsection (5) (b) is a notifiable instrument.</w:t>
      </w:r>
    </w:p>
    <w:p w14:paraId="295CF7B4" w14:textId="48D943B3"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37" w:tooltip="A2001-14" w:history="1">
        <w:r w:rsidR="00D273EF" w:rsidRPr="00D273EF">
          <w:rPr>
            <w:rStyle w:val="charCitHyperlinkAbbrev"/>
          </w:rPr>
          <w:t>Legislation Act</w:t>
        </w:r>
      </w:hyperlink>
      <w:r>
        <w:t>.</w:t>
      </w:r>
    </w:p>
    <w:p w14:paraId="6E978FBA" w14:textId="77777777" w:rsidR="00AB09B9" w:rsidRDefault="00AB09B9" w:rsidP="007A3C56">
      <w:pPr>
        <w:pStyle w:val="Amain"/>
        <w:keepLines/>
      </w:pPr>
      <w:r>
        <w:lastRenderedPageBreak/>
        <w:tab/>
        <w:t>(7)</w:t>
      </w:r>
      <w:r>
        <w:tab/>
        <w:t>If the registrar-general refuses to reserve a name or a name of a kind referred to in subsection (5) (a), (b) or (</w:t>
      </w:r>
      <w:r w:rsidR="005D24EA">
        <w:t>f</w:t>
      </w:r>
      <w:r>
        <w:t>) for an association or proposed association, the authorised applicant may apply to the Minister for consent to the reservation of the name for the association or proposed association and, if the Minister gives that consent, the name is, for subsection (2) (b), taken to be available for reservation.</w:t>
      </w:r>
    </w:p>
    <w:p w14:paraId="4771BC85" w14:textId="77777777" w:rsidR="00AB09B9" w:rsidRDefault="00AB09B9">
      <w:pPr>
        <w:pStyle w:val="Amain"/>
        <w:keepNext/>
      </w:pPr>
      <w:r>
        <w:tab/>
        <w:t>(8)</w:t>
      </w:r>
      <w:r>
        <w:tab/>
        <w:t>In this section:</w:t>
      </w:r>
    </w:p>
    <w:p w14:paraId="715A0E29" w14:textId="77777777" w:rsidR="00AB09B9" w:rsidRDefault="00AB09B9">
      <w:pPr>
        <w:pStyle w:val="aDef"/>
        <w:keepNext/>
      </w:pPr>
      <w:r>
        <w:rPr>
          <w:rStyle w:val="charBoldItals"/>
        </w:rPr>
        <w:t>authorised applicant</w:t>
      </w:r>
      <w:r>
        <w:t>, in relation to an association or proposed association, means—</w:t>
      </w:r>
    </w:p>
    <w:p w14:paraId="26DE1E8D" w14:textId="77777777" w:rsidR="00AB09B9" w:rsidRDefault="00AB09B9">
      <w:pPr>
        <w:pStyle w:val="aDefpara"/>
      </w:pPr>
      <w:r>
        <w:tab/>
        <w:t>(a)</w:t>
      </w:r>
      <w:r>
        <w:tab/>
        <w:t>an authorised person; or</w:t>
      </w:r>
    </w:p>
    <w:p w14:paraId="3246D12E" w14:textId="77777777" w:rsidR="00AB09B9" w:rsidRDefault="00AB09B9">
      <w:pPr>
        <w:pStyle w:val="aDefpara"/>
      </w:pPr>
      <w:r>
        <w:tab/>
        <w:t>(b)</w:t>
      </w:r>
      <w:r>
        <w:tab/>
        <w:t>for a new association within the meaning of division 3.3—a person authorised for subsection (1) by the amalgamating associations; or</w:t>
      </w:r>
    </w:p>
    <w:p w14:paraId="61D38FE6" w14:textId="77777777" w:rsidR="00AB09B9" w:rsidRDefault="00AB09B9">
      <w:pPr>
        <w:pStyle w:val="aDefpara"/>
      </w:pPr>
      <w:r>
        <w:tab/>
        <w:t>(c)</w:t>
      </w:r>
      <w:r>
        <w:tab/>
        <w:t>for an incorporated association that has resolved to apply to the registrar-general for approval to adopt a new name—the public officer of the association.</w:t>
      </w:r>
    </w:p>
    <w:p w14:paraId="0C44619F" w14:textId="77777777" w:rsidR="00AB09B9" w:rsidRDefault="00AB09B9">
      <w:pPr>
        <w:pStyle w:val="AH5Sec"/>
      </w:pPr>
      <w:bookmarkStart w:id="52" w:name="_Toc40704666"/>
      <w:r w:rsidRPr="00122E08">
        <w:rPr>
          <w:rStyle w:val="CharSectNo"/>
        </w:rPr>
        <w:t>38</w:t>
      </w:r>
      <w:r>
        <w:tab/>
        <w:t>Change of name</w:t>
      </w:r>
      <w:bookmarkEnd w:id="52"/>
    </w:p>
    <w:p w14:paraId="3661B5ED" w14:textId="77777777" w:rsidR="00AB09B9" w:rsidRDefault="00AB09B9">
      <w:pPr>
        <w:pStyle w:val="Amain"/>
      </w:pPr>
      <w:r>
        <w:tab/>
        <w:t>(1)</w:t>
      </w:r>
      <w:r>
        <w:tab/>
        <w:t xml:space="preserve">An incorporated association may, by special resolution, resolve to apply to the registrar-general for approval to adopt a new name. </w:t>
      </w:r>
    </w:p>
    <w:p w14:paraId="5D8D2288" w14:textId="77777777" w:rsidR="00AB09B9" w:rsidRDefault="00AB09B9">
      <w:pPr>
        <w:pStyle w:val="Amain"/>
        <w:keepNext/>
      </w:pPr>
      <w:r>
        <w:tab/>
        <w:t>(2)</w:t>
      </w:r>
      <w:r>
        <w:tab/>
        <w:t>An application must include a declaration by at least 2 members of the committee of the association to the effect that a special resolution referred to in subsection (1) was duly passed by the association.</w:t>
      </w:r>
    </w:p>
    <w:p w14:paraId="0A72A8A8"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the form must be used.</w:t>
      </w:r>
    </w:p>
    <w:p w14:paraId="6BBCE210" w14:textId="77777777" w:rsidR="00AB09B9" w:rsidRDefault="00AB09B9" w:rsidP="0004216D">
      <w:pPr>
        <w:pStyle w:val="Amain"/>
        <w:keepNext/>
        <w:keepLines/>
      </w:pPr>
      <w:r>
        <w:lastRenderedPageBreak/>
        <w:tab/>
        <w:t>(3)</w:t>
      </w:r>
      <w:r>
        <w:tab/>
        <w:t>If the new name has been reserved for the association in accordance with section 37 and the registrar-general approves the adoption of the new name by the association, the registrar-general must issue to the association a certificate of incorporation under the new name.</w:t>
      </w:r>
    </w:p>
    <w:p w14:paraId="48396005" w14:textId="77777777" w:rsidR="00AB09B9" w:rsidRDefault="00AB09B9">
      <w:pPr>
        <w:pStyle w:val="AH5Sec"/>
      </w:pPr>
      <w:bookmarkStart w:id="53" w:name="_Toc40704667"/>
      <w:r w:rsidRPr="00122E08">
        <w:rPr>
          <w:rStyle w:val="CharSectNo"/>
        </w:rPr>
        <w:t>39</w:t>
      </w:r>
      <w:r>
        <w:tab/>
        <w:t>Compulsory change of name</w:t>
      </w:r>
      <w:bookmarkEnd w:id="53"/>
    </w:p>
    <w:p w14:paraId="5C258259" w14:textId="77777777" w:rsidR="00AB09B9" w:rsidRDefault="00AB09B9" w:rsidP="00482FB7">
      <w:pPr>
        <w:pStyle w:val="Amain"/>
        <w:keepLines/>
      </w:pPr>
      <w:r>
        <w:tab/>
        <w:t>(1)</w:t>
      </w:r>
      <w:r>
        <w:tab/>
        <w:t xml:space="preserve">If it appears to the registrar-general that an association has been incorporated under a name or a name of a kind referred to in section 37 (5) without the consent of the Minister, the </w:t>
      </w:r>
      <w:r>
        <w:br/>
        <w:t>registrar-general may, by notice in writing to the association, direct the association to change its name.</w:t>
      </w:r>
    </w:p>
    <w:p w14:paraId="260664B4" w14:textId="77777777" w:rsidR="00AB09B9" w:rsidRDefault="00AB09B9">
      <w:pPr>
        <w:pStyle w:val="Amain"/>
      </w:pPr>
      <w:r>
        <w:tab/>
        <w:t>(2)</w:t>
      </w:r>
      <w:r>
        <w:tab/>
        <w:t>A direction to an association under subsection (1) has effect as if it were a special resolution of the association passed under section 38 (1).</w:t>
      </w:r>
    </w:p>
    <w:p w14:paraId="5E521518" w14:textId="77777777" w:rsidR="00AB09B9" w:rsidRDefault="00AB09B9">
      <w:pPr>
        <w:pStyle w:val="AH5Sec"/>
      </w:pPr>
      <w:bookmarkStart w:id="54" w:name="_Toc40704668"/>
      <w:r w:rsidRPr="00122E08">
        <w:rPr>
          <w:rStyle w:val="CharSectNo"/>
        </w:rPr>
        <w:t>40</w:t>
      </w:r>
      <w:r>
        <w:tab/>
        <w:t>Effect of change of name</w:t>
      </w:r>
      <w:bookmarkEnd w:id="54"/>
    </w:p>
    <w:p w14:paraId="0E003368" w14:textId="77777777" w:rsidR="00AB09B9" w:rsidRDefault="00AB09B9">
      <w:pPr>
        <w:pStyle w:val="Amain"/>
      </w:pPr>
      <w:r>
        <w:tab/>
        <w:t>(1)</w:t>
      </w:r>
      <w:r>
        <w:tab/>
        <w:t>A change of name of an incorporated association under section 38 is not taken to—</w:t>
      </w:r>
    </w:p>
    <w:p w14:paraId="38C0CFA9" w14:textId="77777777" w:rsidR="00AB09B9" w:rsidRDefault="00AB09B9">
      <w:pPr>
        <w:pStyle w:val="Apara"/>
      </w:pPr>
      <w:r>
        <w:tab/>
        <w:t>(a)</w:t>
      </w:r>
      <w:r>
        <w:tab/>
        <w:t>create a new legal entity; or</w:t>
      </w:r>
    </w:p>
    <w:p w14:paraId="57EB46AF" w14:textId="77777777" w:rsidR="00AB09B9" w:rsidRDefault="00AB09B9">
      <w:pPr>
        <w:pStyle w:val="Apara"/>
      </w:pPr>
      <w:r>
        <w:tab/>
        <w:t>(b)</w:t>
      </w:r>
      <w:r>
        <w:tab/>
        <w:t>prejudice or affect the identity of the body corporate constituted by the association or its continuity as a body corporate; or</w:t>
      </w:r>
    </w:p>
    <w:p w14:paraId="78037B91" w14:textId="77777777" w:rsidR="00AB09B9" w:rsidRDefault="00AB09B9">
      <w:pPr>
        <w:pStyle w:val="Apara"/>
      </w:pPr>
      <w:r>
        <w:tab/>
        <w:t>(c)</w:t>
      </w:r>
      <w:r>
        <w:tab/>
        <w:t>affect the date of incorporation of the association; or</w:t>
      </w:r>
    </w:p>
    <w:p w14:paraId="38A85B45" w14:textId="77777777" w:rsidR="00AB09B9" w:rsidRDefault="00AB09B9">
      <w:pPr>
        <w:pStyle w:val="Apara"/>
      </w:pPr>
      <w:r>
        <w:tab/>
        <w:t>(d)</w:t>
      </w:r>
      <w:r>
        <w:tab/>
        <w:t>affect the property, or the rights and obligations of the association; or</w:t>
      </w:r>
    </w:p>
    <w:p w14:paraId="2DC227A1" w14:textId="77777777" w:rsidR="00AB09B9" w:rsidRDefault="00AB09B9">
      <w:pPr>
        <w:pStyle w:val="Apara"/>
      </w:pPr>
      <w:r>
        <w:tab/>
        <w:t>(e)</w:t>
      </w:r>
      <w:r>
        <w:tab/>
        <w:t>render defective any legal proceedings by or against the association.</w:t>
      </w:r>
    </w:p>
    <w:p w14:paraId="0C7722DC" w14:textId="77777777" w:rsidR="00AB09B9" w:rsidRDefault="00AB09B9">
      <w:pPr>
        <w:pStyle w:val="Amain"/>
      </w:pPr>
      <w:r>
        <w:tab/>
        <w:t>(2)</w:t>
      </w:r>
      <w:r>
        <w:tab/>
        <w:t>If the name of an incorporated association has been changed, any legal proceedings that could have been continued or instituted by or against the association in its former name may be continued or instituted by or against the association in its new name.</w:t>
      </w:r>
    </w:p>
    <w:p w14:paraId="5180FD74" w14:textId="77777777" w:rsidR="00AB09B9" w:rsidRDefault="00AB09B9">
      <w:pPr>
        <w:pStyle w:val="AH5Sec"/>
      </w:pPr>
      <w:bookmarkStart w:id="55" w:name="_Toc40704669"/>
      <w:r w:rsidRPr="00122E08">
        <w:rPr>
          <w:rStyle w:val="CharSectNo"/>
        </w:rPr>
        <w:lastRenderedPageBreak/>
        <w:t>41</w:t>
      </w:r>
      <w:r>
        <w:tab/>
        <w:t>Name on association’s documents etc</w:t>
      </w:r>
      <w:bookmarkEnd w:id="55"/>
    </w:p>
    <w:p w14:paraId="5C88396F" w14:textId="77777777" w:rsidR="00AB09B9" w:rsidRDefault="00AB09B9">
      <w:pPr>
        <w:pStyle w:val="Amainreturn"/>
      </w:pPr>
      <w:r>
        <w:t>The name of an incorporated association must appear in legible characters—</w:t>
      </w:r>
    </w:p>
    <w:p w14:paraId="71103F8C" w14:textId="77777777" w:rsidR="00AB09B9" w:rsidRDefault="00AB09B9">
      <w:pPr>
        <w:pStyle w:val="Apara"/>
      </w:pPr>
      <w:r>
        <w:tab/>
        <w:t>(a)</w:t>
      </w:r>
      <w:r>
        <w:tab/>
        <w:t>on the common seal</w:t>
      </w:r>
      <w:r w:rsidR="0053625B">
        <w:t xml:space="preserve"> </w:t>
      </w:r>
      <w:r w:rsidR="0053625B" w:rsidRPr="009F221C">
        <w:t>(if any)</w:t>
      </w:r>
      <w:r>
        <w:t xml:space="preserve"> of the association; and</w:t>
      </w:r>
    </w:p>
    <w:p w14:paraId="1762D11A" w14:textId="77777777" w:rsidR="00AB09B9" w:rsidRDefault="00AB09B9">
      <w:pPr>
        <w:pStyle w:val="Apara"/>
        <w:keepNext/>
      </w:pPr>
      <w:r>
        <w:tab/>
        <w:t>(b)</w:t>
      </w:r>
      <w:r>
        <w:tab/>
        <w:t>on every business letter, statement of account, invoice, official notice, publication, bill of exchange, promissory note, endorsement, cheque or other negotiable instrument, order, receipt and letter of credit issued or executed by or on behalf of the association.</w:t>
      </w:r>
    </w:p>
    <w:p w14:paraId="44FC9402" w14:textId="77777777" w:rsidR="00AB09B9" w:rsidRDefault="00AB09B9">
      <w:pPr>
        <w:pStyle w:val="Penalty"/>
      </w:pPr>
      <w:r>
        <w:t>Maximum penalty: 2 penalty units.</w:t>
      </w:r>
    </w:p>
    <w:p w14:paraId="28C6E818" w14:textId="77777777" w:rsidR="00AB09B9" w:rsidRPr="00122E08" w:rsidRDefault="00AB09B9">
      <w:pPr>
        <w:pStyle w:val="AH3Div"/>
      </w:pPr>
      <w:bookmarkStart w:id="56" w:name="_Toc40704670"/>
      <w:r w:rsidRPr="00122E08">
        <w:rPr>
          <w:rStyle w:val="CharDivNo"/>
        </w:rPr>
        <w:t>Division 3.6</w:t>
      </w:r>
      <w:r>
        <w:tab/>
      </w:r>
      <w:r w:rsidRPr="00122E08">
        <w:rPr>
          <w:rStyle w:val="CharDivText"/>
        </w:rPr>
        <w:t>Contracts</w:t>
      </w:r>
      <w:bookmarkEnd w:id="56"/>
    </w:p>
    <w:p w14:paraId="71C2B29D" w14:textId="77777777" w:rsidR="00AB09B9" w:rsidRDefault="00AB09B9">
      <w:pPr>
        <w:pStyle w:val="AH5Sec"/>
      </w:pPr>
      <w:bookmarkStart w:id="57" w:name="_Toc40704671"/>
      <w:r w:rsidRPr="00122E08">
        <w:rPr>
          <w:rStyle w:val="CharSectNo"/>
        </w:rPr>
        <w:t>42</w:t>
      </w:r>
      <w:r>
        <w:rPr>
          <w:color w:val="000000"/>
        </w:rPr>
        <w:tab/>
        <w:t>References to purported entry into contracts etc—div 3.6</w:t>
      </w:r>
      <w:bookmarkEnd w:id="57"/>
    </w:p>
    <w:p w14:paraId="554B1F54" w14:textId="77777777" w:rsidR="00AB09B9" w:rsidRDefault="00AB09B9">
      <w:pPr>
        <w:pStyle w:val="Amain"/>
      </w:pPr>
      <w:r>
        <w:tab/>
        <w:t>(1)</w:t>
      </w:r>
      <w:r>
        <w:tab/>
        <w:t>For this division, a nonexistent incorporated association purports to enter into a contract if—</w:t>
      </w:r>
    </w:p>
    <w:p w14:paraId="3DFDC1BE" w14:textId="77777777" w:rsidR="00AB09B9" w:rsidRDefault="00AB09B9">
      <w:pPr>
        <w:pStyle w:val="Apara"/>
      </w:pPr>
      <w:r>
        <w:tab/>
        <w:t>(a)</w:t>
      </w:r>
      <w:r>
        <w:tab/>
        <w:t>a person executes a contract in the name of an incorporated association where no incorporated association of that name exists; or</w:t>
      </w:r>
    </w:p>
    <w:p w14:paraId="4AFE62E6" w14:textId="77777777" w:rsidR="00AB09B9" w:rsidRDefault="00AB09B9">
      <w:pPr>
        <w:pStyle w:val="Apara"/>
      </w:pPr>
      <w:r>
        <w:tab/>
        <w:t>(b)</w:t>
      </w:r>
      <w:r>
        <w:tab/>
        <w:t>a person purports to enter into a contract as agent or trustee for a proposed incorporated association.</w:t>
      </w:r>
    </w:p>
    <w:p w14:paraId="1C24F955" w14:textId="77777777" w:rsidR="00AB09B9" w:rsidRDefault="00AB09B9">
      <w:pPr>
        <w:pStyle w:val="Amain"/>
      </w:pPr>
      <w:r>
        <w:tab/>
        <w:t>(2)</w:t>
      </w:r>
      <w:r>
        <w:tab/>
        <w:t>For this division, a person purports to execute a contract as agent or trustee of a nonexistent incorporated association if the person executes a contract or purports to enter into a contract mentioned in subsection (1) (a) or (b).</w:t>
      </w:r>
    </w:p>
    <w:p w14:paraId="517DFB4F" w14:textId="77777777" w:rsidR="00AB09B9" w:rsidRDefault="00AB09B9" w:rsidP="007A3C56">
      <w:pPr>
        <w:pStyle w:val="Amain"/>
        <w:keepNext/>
        <w:keepLines/>
      </w:pPr>
      <w:r>
        <w:lastRenderedPageBreak/>
        <w:tab/>
        <w:t>(3)</w:t>
      </w:r>
      <w:r>
        <w:tab/>
        <w:t>For this division, the incorporation of an association in relation to the purported entry into a contract by a nonexistent incorporated association means—</w:t>
      </w:r>
    </w:p>
    <w:p w14:paraId="691EDFD6" w14:textId="77777777" w:rsidR="00AB09B9" w:rsidRDefault="00AB09B9" w:rsidP="007A3C56">
      <w:pPr>
        <w:pStyle w:val="Apara"/>
        <w:keepNext/>
        <w:keepLines/>
      </w:pPr>
      <w:r>
        <w:tab/>
        <w:t>(a)</w:t>
      </w:r>
      <w:r>
        <w:tab/>
        <w:t>if a person has executed a contract in the name of an incorporated association where no incorporated association of that name exists—the incorporation of an association that, having regard to all the circumstances, is reasonably identifiable with the proposed incorporated association in the name of which the contract was executed; or</w:t>
      </w:r>
    </w:p>
    <w:p w14:paraId="607E0249" w14:textId="77777777" w:rsidR="00AB09B9" w:rsidRDefault="00AB09B9">
      <w:pPr>
        <w:pStyle w:val="Apara"/>
      </w:pPr>
      <w:r>
        <w:tab/>
        <w:t>(b)</w:t>
      </w:r>
      <w:r>
        <w:tab/>
        <w:t>if a person has purported to enter into a contract as an agent or trustee for a proposed incorporated association—the incorporation of an association that, having regard to all the circumstances, is reasonably identifiable with the proposed incorporated association.</w:t>
      </w:r>
    </w:p>
    <w:p w14:paraId="5D2A99C9" w14:textId="77777777" w:rsidR="00AB09B9" w:rsidRDefault="00AB09B9">
      <w:pPr>
        <w:pStyle w:val="AH5Sec"/>
      </w:pPr>
      <w:bookmarkStart w:id="58" w:name="_Toc40704672"/>
      <w:r w:rsidRPr="00122E08">
        <w:rPr>
          <w:rStyle w:val="CharSectNo"/>
        </w:rPr>
        <w:t>43</w:t>
      </w:r>
      <w:r>
        <w:tab/>
        <w:t>Ratification of pre-incorporation contracts</w:t>
      </w:r>
      <w:bookmarkEnd w:id="58"/>
    </w:p>
    <w:p w14:paraId="465AAA1B" w14:textId="77777777" w:rsidR="00AB09B9" w:rsidRDefault="00AB09B9" w:rsidP="00346925">
      <w:pPr>
        <w:pStyle w:val="Amain"/>
        <w:keepNext/>
      </w:pPr>
      <w:r>
        <w:tab/>
        <w:t>(1)</w:t>
      </w:r>
      <w:r>
        <w:tab/>
        <w:t>If—</w:t>
      </w:r>
    </w:p>
    <w:p w14:paraId="1F3CB1D7" w14:textId="77777777" w:rsidR="00AB09B9" w:rsidRDefault="00AB09B9">
      <w:pPr>
        <w:pStyle w:val="Apara"/>
      </w:pPr>
      <w:r>
        <w:tab/>
        <w:t>(a)</w:t>
      </w:r>
      <w:r>
        <w:tab/>
        <w:t>a nonexistent incorporated association purports to enter into a contract; and</w:t>
      </w:r>
    </w:p>
    <w:p w14:paraId="767F4B63" w14:textId="77777777" w:rsidR="00AB09B9" w:rsidRDefault="00AB09B9">
      <w:pPr>
        <w:pStyle w:val="Apara"/>
      </w:pPr>
      <w:r>
        <w:tab/>
        <w:t>(b)</w:t>
      </w:r>
      <w:r>
        <w:tab/>
        <w:t>the association is incorporated within a reasonable time after the contract is purported to have been entered into;</w:t>
      </w:r>
    </w:p>
    <w:p w14:paraId="0C7BFD58" w14:textId="77777777" w:rsidR="00AB09B9" w:rsidRDefault="00AB09B9">
      <w:pPr>
        <w:pStyle w:val="Amainreturn"/>
      </w:pPr>
      <w:r>
        <w:t>the incorporated association may, within a reasonable time after its incorporation, ratify the contract.</w:t>
      </w:r>
    </w:p>
    <w:p w14:paraId="0BB2CD7F" w14:textId="77777777" w:rsidR="00AB09B9" w:rsidRDefault="00AB09B9" w:rsidP="00CC6011">
      <w:pPr>
        <w:pStyle w:val="Amain"/>
        <w:keepLines/>
      </w:pPr>
      <w:r>
        <w:tab/>
        <w:t>(2)</w:t>
      </w:r>
      <w:r>
        <w:tab/>
        <w:t>If an incorporated association ratifies a contract as provided for in subsection (1), the association is bound by, and is entitled to the benefit of, the contract as if the association had been incorporated before the contract was entered into and had been party to the contract.</w:t>
      </w:r>
    </w:p>
    <w:p w14:paraId="65824146" w14:textId="77777777" w:rsidR="00AB09B9" w:rsidRDefault="00AB09B9" w:rsidP="007A3C56">
      <w:pPr>
        <w:pStyle w:val="Amain"/>
        <w:keepLines/>
      </w:pPr>
      <w:r>
        <w:lastRenderedPageBreak/>
        <w:tab/>
        <w:t>(3)</w:t>
      </w:r>
      <w:r>
        <w:tab/>
        <w:t>For this division, a contract may be ratified by an incorporated association in the same manner as a contract may be entered into by an incorporated association under section 47, and section 47 has effect as if—</w:t>
      </w:r>
    </w:p>
    <w:p w14:paraId="510F06DA" w14:textId="77777777" w:rsidR="00AB09B9" w:rsidRDefault="00AB09B9">
      <w:pPr>
        <w:pStyle w:val="Apara"/>
      </w:pPr>
      <w:r>
        <w:tab/>
        <w:t>(a)</w:t>
      </w:r>
      <w:r>
        <w:tab/>
        <w:t>a reference in that section to entering into a contract included a reference to ratifying a contract; and</w:t>
      </w:r>
    </w:p>
    <w:p w14:paraId="4886ACAA" w14:textId="77777777" w:rsidR="00AB09B9" w:rsidRDefault="00AB09B9" w:rsidP="00482FB7">
      <w:pPr>
        <w:pStyle w:val="Apara"/>
        <w:keepLines/>
      </w:pPr>
      <w:r>
        <w:tab/>
        <w:t>(b)</w:t>
      </w:r>
      <w:r>
        <w:tab/>
        <w:t>the reference in section 56 to a contract executed, or purporting to have been executed, under the common seal</w:t>
      </w:r>
      <w:r w:rsidR="00EC6B19">
        <w:t xml:space="preserve"> </w:t>
      </w:r>
      <w:r w:rsidR="00EC6B19" w:rsidRPr="009F221C">
        <w:t>(if any)</w:t>
      </w:r>
      <w:r>
        <w:t xml:space="preserve"> of an incorporated association included a reference to a contract ratified, or purporting to have been ratified, under the common seal</w:t>
      </w:r>
      <w:r w:rsidR="002B1026">
        <w:t xml:space="preserve"> </w:t>
      </w:r>
      <w:r w:rsidR="002B1026" w:rsidRPr="009F221C">
        <w:t>(if any)</w:t>
      </w:r>
      <w:r>
        <w:t xml:space="preserve"> of an incorporated association.</w:t>
      </w:r>
    </w:p>
    <w:p w14:paraId="719ADCEE" w14:textId="77777777" w:rsidR="00AB09B9" w:rsidRDefault="00AB09B9">
      <w:pPr>
        <w:pStyle w:val="AH5Sec"/>
      </w:pPr>
      <w:bookmarkStart w:id="59" w:name="_Toc40704673"/>
      <w:r w:rsidRPr="00122E08">
        <w:rPr>
          <w:rStyle w:val="CharSectNo"/>
        </w:rPr>
        <w:t>44</w:t>
      </w:r>
      <w:r>
        <w:tab/>
        <w:t>Liability of party to contract</w:t>
      </w:r>
      <w:bookmarkEnd w:id="59"/>
    </w:p>
    <w:p w14:paraId="5D1A9B3B" w14:textId="77777777" w:rsidR="00AB09B9" w:rsidRDefault="00346925">
      <w:pPr>
        <w:pStyle w:val="Amain"/>
      </w:pPr>
      <w:r>
        <w:tab/>
        <w:t>(1)</w:t>
      </w:r>
      <w:r>
        <w:tab/>
        <w:t>If—</w:t>
      </w:r>
    </w:p>
    <w:p w14:paraId="60C2218A" w14:textId="77777777" w:rsidR="00AB09B9" w:rsidRDefault="00AB09B9">
      <w:pPr>
        <w:pStyle w:val="Apara"/>
      </w:pPr>
      <w:r>
        <w:tab/>
        <w:t>(a)</w:t>
      </w:r>
      <w:r>
        <w:tab/>
        <w:t>a person purports to enter into a contract as agent or trustee for a proposed incorporated association; and</w:t>
      </w:r>
    </w:p>
    <w:p w14:paraId="128D95AF" w14:textId="77777777" w:rsidR="00AB09B9" w:rsidRDefault="00AB09B9">
      <w:pPr>
        <w:pStyle w:val="Apara"/>
      </w:pPr>
      <w:r>
        <w:tab/>
        <w:t>(b)</w:t>
      </w:r>
      <w:r>
        <w:tab/>
        <w:t>the association is incorporated within a reasonable time after the person purported to enter into the contract but does not ratify the contract within a reasonable time after the association was incorporated;</w:t>
      </w:r>
    </w:p>
    <w:p w14:paraId="5CB4194A" w14:textId="77777777" w:rsidR="00AB09B9" w:rsidRDefault="00AB09B9">
      <w:pPr>
        <w:pStyle w:val="Amainreturn"/>
      </w:pPr>
      <w:r>
        <w:t>then, despite any rule of law or equity to the contrary, the person has no right of indemnity against the incorporated association in relation to the contract.</w:t>
      </w:r>
    </w:p>
    <w:p w14:paraId="043B0700" w14:textId="77777777" w:rsidR="00AB09B9" w:rsidRDefault="00AB09B9" w:rsidP="00CC6011">
      <w:pPr>
        <w:pStyle w:val="Amain"/>
        <w:keepNext/>
        <w:keepLines/>
      </w:pPr>
      <w:r>
        <w:tab/>
        <w:t>(2)</w:t>
      </w:r>
      <w:r>
        <w:tab/>
        <w:t>If a nonexistent incorporated association purports to enter into a contract and the association—</w:t>
      </w:r>
    </w:p>
    <w:p w14:paraId="678839AE" w14:textId="77777777" w:rsidR="00AB09B9" w:rsidRDefault="00AB09B9">
      <w:pPr>
        <w:pStyle w:val="Apara"/>
      </w:pPr>
      <w:r>
        <w:tab/>
        <w:t>(a)</w:t>
      </w:r>
      <w:r>
        <w:tab/>
        <w:t>is not incorporated within a reasonable time after the contract is purported to be entered into; or</w:t>
      </w:r>
    </w:p>
    <w:p w14:paraId="7019A844" w14:textId="77777777" w:rsidR="00AB09B9" w:rsidRDefault="00AB09B9" w:rsidP="00AA325F">
      <w:pPr>
        <w:pStyle w:val="Apara"/>
        <w:keepNext/>
      </w:pPr>
      <w:r>
        <w:lastRenderedPageBreak/>
        <w:tab/>
        <w:t>(b)</w:t>
      </w:r>
      <w:r>
        <w:tab/>
        <w:t>is incorporated within that time but does not ratify the contract within a reasonable time after being incorporated;</w:t>
      </w:r>
    </w:p>
    <w:p w14:paraId="235933AA" w14:textId="77777777" w:rsidR="00AB09B9" w:rsidRDefault="00AB09B9">
      <w:pPr>
        <w:pStyle w:val="Amainreturn"/>
      </w:pPr>
      <w:r>
        <w:t>the other party or each of the other parties to the contract may, subject to subsections (5) and (6), recover from the person or from any 1 or more of the persons who purported to execute the contract on behalf of the nonexistent incorporated association an amount of damages equivalent to the amount of damages for which the party could have obtained a judgment against the incorporated association if—</w:t>
      </w:r>
    </w:p>
    <w:p w14:paraId="301FB715" w14:textId="77777777" w:rsidR="00AB09B9" w:rsidRDefault="00AB09B9">
      <w:pPr>
        <w:pStyle w:val="Apara"/>
      </w:pPr>
      <w:r>
        <w:tab/>
        <w:t>(c)</w:t>
      </w:r>
      <w:r>
        <w:tab/>
        <w:t>where the association has not been incorporated as referred to in paragraph (a)—the association had been incorporated and had ratified the contract under section 43 (1); or</w:t>
      </w:r>
    </w:p>
    <w:p w14:paraId="4BBF6E8E" w14:textId="77777777" w:rsidR="00AB09B9" w:rsidRDefault="00AB09B9" w:rsidP="00A259B5">
      <w:pPr>
        <w:pStyle w:val="Apara"/>
        <w:keepNext/>
      </w:pPr>
      <w:r>
        <w:tab/>
        <w:t>(d)</w:t>
      </w:r>
      <w:r>
        <w:tab/>
        <w:t>where the association has been incorporated as referred to in paragraph (b)—the association had ratified the contract under section 43 (1);</w:t>
      </w:r>
    </w:p>
    <w:p w14:paraId="0A0113D5" w14:textId="77777777" w:rsidR="00AB09B9" w:rsidRDefault="00AB09B9">
      <w:pPr>
        <w:pStyle w:val="Amainreturn"/>
      </w:pPr>
      <w:r>
        <w:t>and the contract had been discharged because of a breach of the contract constituted by the refusal or failure of the incorporated association to perform any obligation under the contract.</w:t>
      </w:r>
    </w:p>
    <w:p w14:paraId="6662887A" w14:textId="77777777" w:rsidR="00AB09B9" w:rsidRDefault="00AB09B9" w:rsidP="00346925">
      <w:pPr>
        <w:pStyle w:val="Amain"/>
        <w:keepNext/>
      </w:pPr>
      <w:r>
        <w:tab/>
        <w:t>(3)</w:t>
      </w:r>
      <w:r>
        <w:tab/>
        <w:t>If—</w:t>
      </w:r>
    </w:p>
    <w:p w14:paraId="6D1A8FB4" w14:textId="77777777" w:rsidR="00AB09B9" w:rsidRDefault="00AB09B9">
      <w:pPr>
        <w:pStyle w:val="Apara"/>
      </w:pPr>
      <w:r>
        <w:tab/>
        <w:t>(a)</w:t>
      </w:r>
      <w:r>
        <w:tab/>
        <w:t>proceedings are brought to recover damages under subsection (2) in relation to a contract purported to have been entered into by a nonexistent incorporated association; and</w:t>
      </w:r>
    </w:p>
    <w:p w14:paraId="2F07CEFF" w14:textId="77777777" w:rsidR="00AB09B9" w:rsidRDefault="00AB09B9">
      <w:pPr>
        <w:pStyle w:val="Apara"/>
      </w:pPr>
      <w:r>
        <w:tab/>
        <w:t>(b)</w:t>
      </w:r>
      <w:r>
        <w:tab/>
        <w:t>the association has been incorporated;</w:t>
      </w:r>
    </w:p>
    <w:p w14:paraId="599CE7F9" w14:textId="77777777" w:rsidR="00AB09B9" w:rsidRDefault="00AB09B9">
      <w:pPr>
        <w:pStyle w:val="Amainreturn"/>
      </w:pPr>
      <w:r>
        <w:t>the court may, if it thinks it just to do so, make either or both of the following orders:</w:t>
      </w:r>
    </w:p>
    <w:p w14:paraId="737C2567" w14:textId="77777777" w:rsidR="00AB09B9" w:rsidRDefault="00AB09B9" w:rsidP="00CC6011">
      <w:pPr>
        <w:pStyle w:val="Apara"/>
        <w:keepLines/>
      </w:pPr>
      <w:r>
        <w:tab/>
        <w:t>(c)</w:t>
      </w:r>
      <w:r>
        <w:tab/>
        <w:t>an order directing the incorporated association to transfer or pay to any party to the contract who is named in the order any property, or an amount not exceeding the value of any benefit, received by the incorporated association as a result of the contract;</w:t>
      </w:r>
    </w:p>
    <w:p w14:paraId="7CB3DA79" w14:textId="77777777" w:rsidR="00AB09B9" w:rsidRDefault="00AB09B9">
      <w:pPr>
        <w:pStyle w:val="Apara"/>
      </w:pPr>
      <w:r>
        <w:lastRenderedPageBreak/>
        <w:tab/>
        <w:t>(d)</w:t>
      </w:r>
      <w:r>
        <w:tab/>
        <w:t>an order that the incorporated association pay the whole or a specified portion of any damages that, in those proceedings, the defendant has been or is found liable to pay.</w:t>
      </w:r>
    </w:p>
    <w:p w14:paraId="1AD1501E" w14:textId="77777777" w:rsidR="00AB09B9" w:rsidRDefault="00AB09B9">
      <w:pPr>
        <w:pStyle w:val="Amain"/>
      </w:pPr>
      <w:r>
        <w:tab/>
        <w:t>(4)</w:t>
      </w:r>
      <w:r>
        <w:tab/>
        <w:t>If, in proceedings to recover damages under subsection (2) in relation to a contract purported to be entered into by a nonexistent incorporated association, the court makes an order under subsection (3) (c), the court may refuse to award any damages in the proceedings, or may award an amount of damages less than the amount the court would have awarded if the order had not been made.</w:t>
      </w:r>
    </w:p>
    <w:p w14:paraId="6AFB419F" w14:textId="77777777" w:rsidR="00AB09B9" w:rsidRDefault="00AB09B9" w:rsidP="0004216D">
      <w:pPr>
        <w:pStyle w:val="Amain"/>
        <w:keepNext/>
      </w:pPr>
      <w:r>
        <w:tab/>
        <w:t>(5)</w:t>
      </w:r>
      <w:r>
        <w:tab/>
        <w:t>If—</w:t>
      </w:r>
    </w:p>
    <w:p w14:paraId="44116FD7" w14:textId="77777777" w:rsidR="00AB09B9" w:rsidRDefault="00AB09B9">
      <w:pPr>
        <w:pStyle w:val="Apara"/>
      </w:pPr>
      <w:r>
        <w:tab/>
        <w:t>(a)</w:t>
      </w:r>
      <w:r>
        <w:tab/>
        <w:t>a nonexistent incorporated association purports to enter into a contract; and</w:t>
      </w:r>
    </w:p>
    <w:p w14:paraId="6BFC6757" w14:textId="77777777" w:rsidR="00AB09B9" w:rsidRDefault="00AB09B9">
      <w:pPr>
        <w:pStyle w:val="Apara"/>
      </w:pPr>
      <w:r>
        <w:tab/>
        <w:t>(b)</w:t>
      </w:r>
      <w:r>
        <w:tab/>
        <w:t>the association is incorporated and ratifies the contract as provided for in section 43 (1); and</w:t>
      </w:r>
    </w:p>
    <w:p w14:paraId="4D156572" w14:textId="77777777" w:rsidR="00AB09B9" w:rsidRDefault="00AB09B9">
      <w:pPr>
        <w:pStyle w:val="Apara"/>
      </w:pPr>
      <w:r>
        <w:tab/>
        <w:t>(c)</w:t>
      </w:r>
      <w:r>
        <w:tab/>
        <w:t>the contract is discharged by a breach of the contract constituted by a refusal or failure of the incorporated association to perform all or any of its obligations under the contract; and</w:t>
      </w:r>
    </w:p>
    <w:p w14:paraId="48E1B588" w14:textId="77777777" w:rsidR="00AB09B9" w:rsidRDefault="00AB09B9" w:rsidP="00BB4511">
      <w:pPr>
        <w:pStyle w:val="Apara"/>
        <w:keepNext/>
        <w:keepLines/>
      </w:pPr>
      <w:r>
        <w:tab/>
        <w:t>(d)</w:t>
      </w:r>
      <w:r>
        <w:tab/>
        <w:t>the other party or any 1 or more of the other parties to the contract brings or bring proceedings against the incorporated association for damages for breach of the contract;</w:t>
      </w:r>
    </w:p>
    <w:p w14:paraId="15FE0A8F" w14:textId="77777777" w:rsidR="00AB09B9" w:rsidRDefault="00AB09B9" w:rsidP="00AA325F">
      <w:pPr>
        <w:pStyle w:val="Amainreturn"/>
        <w:keepLines/>
      </w:pPr>
      <w:r>
        <w:t>the court may, subject to subsection (7), if it thinks it just to do so, order the person or any 1 or more of the persons who purported to execute the contract on behalf of the incorporated association to pay to the person or persons by whom the proceedings are brought the whole or a specified portion of any damages that the incorporated association has been, or is, found liable to pay to the person or persons by whom the proceedings are brought.</w:t>
      </w:r>
    </w:p>
    <w:p w14:paraId="4DE7D5DB" w14:textId="77777777" w:rsidR="00AB09B9" w:rsidRDefault="00AB09B9" w:rsidP="00AA325F">
      <w:pPr>
        <w:pStyle w:val="Amain"/>
        <w:keepLines/>
      </w:pPr>
      <w:r>
        <w:lastRenderedPageBreak/>
        <w:tab/>
        <w:t>(6)</w:t>
      </w:r>
      <w:r>
        <w:tab/>
        <w:t>If a person purports, whether alone or together with another person or persons, to execute a contract on behalf of a nonexistent incorporated association, the other party to the contract, or any of the other parties to the contract, may, by writing signed by the party or parties,  consent to the firstmentioned person or persons being exempted from any liability in relation to the contract.</w:t>
      </w:r>
    </w:p>
    <w:p w14:paraId="52041E74" w14:textId="77777777" w:rsidR="00AB09B9" w:rsidRDefault="00AB09B9" w:rsidP="0004216D">
      <w:pPr>
        <w:pStyle w:val="Amain"/>
        <w:keepNext/>
      </w:pPr>
      <w:r>
        <w:tab/>
        <w:t>(7)</w:t>
      </w:r>
      <w:r>
        <w:tab/>
        <w:t>If a person has, in accordance with subsection (6), consented to the exemption of another person from liability in relation to a contract that the other person purported to execute on behalf of a nonexi</w:t>
      </w:r>
      <w:r w:rsidR="0004216D">
        <w:t>stent incorporated association—</w:t>
      </w:r>
    </w:p>
    <w:p w14:paraId="03113790" w14:textId="77777777" w:rsidR="00AB09B9" w:rsidRDefault="00AB09B9">
      <w:pPr>
        <w:pStyle w:val="Apara"/>
      </w:pPr>
      <w:r>
        <w:tab/>
        <w:t>(a)</w:t>
      </w:r>
      <w:r>
        <w:tab/>
        <w:t>despite subsection (2), the firstmentioned person is not entitled to recover damages from that other person in relation to that contract; and</w:t>
      </w:r>
    </w:p>
    <w:p w14:paraId="468D469C" w14:textId="77777777" w:rsidR="00AB09B9" w:rsidRDefault="00AB09B9">
      <w:pPr>
        <w:pStyle w:val="Apara"/>
      </w:pPr>
      <w:r>
        <w:tab/>
        <w:t>(b)</w:t>
      </w:r>
      <w:r>
        <w:tab/>
        <w:t>the court shall not, in proceedings referred to in subsection (5), order that other person to pay to the firstmentioned person any damages or proportion of the damages that the incorporated association has been, or may be, found liable to pay to that firstmentioned person.</w:t>
      </w:r>
    </w:p>
    <w:p w14:paraId="34DAAA76" w14:textId="77777777" w:rsidR="00AB09B9" w:rsidRDefault="00AB09B9">
      <w:pPr>
        <w:pStyle w:val="AH5Sec"/>
      </w:pPr>
      <w:bookmarkStart w:id="60" w:name="_Toc40704674"/>
      <w:r w:rsidRPr="00122E08">
        <w:rPr>
          <w:rStyle w:val="CharSectNo"/>
        </w:rPr>
        <w:lastRenderedPageBreak/>
        <w:t>45</w:t>
      </w:r>
      <w:r>
        <w:tab/>
        <w:t>Substituted contract</w:t>
      </w:r>
      <w:bookmarkEnd w:id="60"/>
    </w:p>
    <w:p w14:paraId="43CA4EE7" w14:textId="77777777" w:rsidR="00AB09B9" w:rsidRDefault="00AB09B9" w:rsidP="00AA325F">
      <w:pPr>
        <w:pStyle w:val="Amainreturn"/>
        <w:keepNext/>
      </w:pPr>
      <w:r>
        <w:t>If—</w:t>
      </w:r>
    </w:p>
    <w:p w14:paraId="4341CC2F" w14:textId="77777777" w:rsidR="00AB09B9" w:rsidRDefault="00AB09B9" w:rsidP="00AA325F">
      <w:pPr>
        <w:pStyle w:val="Apara"/>
        <w:keepNext/>
      </w:pPr>
      <w:r>
        <w:tab/>
        <w:t>(a)</w:t>
      </w:r>
      <w:r>
        <w:tab/>
        <w:t>a nonexistent incorporated association purports to enter into a contract; and</w:t>
      </w:r>
    </w:p>
    <w:p w14:paraId="4E42FFDD" w14:textId="77777777" w:rsidR="00AB09B9" w:rsidRDefault="00AB09B9" w:rsidP="00AA325F">
      <w:pPr>
        <w:pStyle w:val="Apara"/>
        <w:keepNext/>
      </w:pPr>
      <w:r>
        <w:tab/>
        <w:t>(b)</w:t>
      </w:r>
      <w:r>
        <w:tab/>
        <w:t>the association is subsequently incorporated; and</w:t>
      </w:r>
    </w:p>
    <w:p w14:paraId="7B5EA47D" w14:textId="77777777" w:rsidR="00AB09B9" w:rsidRDefault="00AB09B9" w:rsidP="00AA325F">
      <w:pPr>
        <w:pStyle w:val="Apara"/>
        <w:keepNext/>
      </w:pPr>
      <w:r>
        <w:tab/>
        <w:t>(c)</w:t>
      </w:r>
      <w:r>
        <w:tab/>
        <w:t>the incorporated association and the other party or parties to the contract enter into a contract in substitution for the firstmentioned contract;</w:t>
      </w:r>
    </w:p>
    <w:p w14:paraId="78D93C21" w14:textId="77777777" w:rsidR="00AB09B9" w:rsidRDefault="00AB09B9" w:rsidP="00AA325F">
      <w:pPr>
        <w:pStyle w:val="Amainreturn"/>
        <w:keepLines/>
      </w:pPr>
      <w:r>
        <w:t>any liabilities to which the person who purported to execute the firstmentioned contract on behalf of the nonexistent incorporated association is subject, under this division, in relation to the firstmentioned contract (including liabilities under an order made by a court under this division) are taken to have been discharged.</w:t>
      </w:r>
    </w:p>
    <w:p w14:paraId="40E4AD68" w14:textId="77777777" w:rsidR="00AB09B9" w:rsidRDefault="00AB09B9">
      <w:pPr>
        <w:pStyle w:val="AH5Sec"/>
      </w:pPr>
      <w:bookmarkStart w:id="61" w:name="_Toc40704675"/>
      <w:r w:rsidRPr="00122E08">
        <w:rPr>
          <w:rStyle w:val="CharSectNo"/>
        </w:rPr>
        <w:t>46</w:t>
      </w:r>
      <w:r>
        <w:tab/>
        <w:t>Substituted rights and liabilities</w:t>
      </w:r>
      <w:bookmarkEnd w:id="61"/>
    </w:p>
    <w:p w14:paraId="1FDD4C85" w14:textId="77777777" w:rsidR="00AB09B9" w:rsidRDefault="00AB09B9" w:rsidP="0004216D">
      <w:pPr>
        <w:pStyle w:val="Amainreturn"/>
        <w:keepLines/>
      </w:pPr>
      <w:r>
        <w:t>Any rights or liabilities of a person under this division (including rights or liabilities under an order made by a court under this division) in relation to a contract are taken to be substituted for any rights that the person would have, or any liabilities to which the person would be subject, apart from this division.</w:t>
      </w:r>
    </w:p>
    <w:p w14:paraId="07CD46B6" w14:textId="77777777" w:rsidR="00AB09B9" w:rsidRDefault="00AB09B9">
      <w:pPr>
        <w:pStyle w:val="AH5Sec"/>
      </w:pPr>
      <w:bookmarkStart w:id="62" w:name="_Toc40704676"/>
      <w:r w:rsidRPr="00122E08">
        <w:rPr>
          <w:rStyle w:val="CharSectNo"/>
        </w:rPr>
        <w:t>47</w:t>
      </w:r>
      <w:r>
        <w:tab/>
        <w:t>Post-incorporation contracts</w:t>
      </w:r>
      <w:bookmarkEnd w:id="62"/>
    </w:p>
    <w:p w14:paraId="691E7707" w14:textId="77777777" w:rsidR="00AB09B9" w:rsidRDefault="00AB09B9">
      <w:pPr>
        <w:pStyle w:val="Amain"/>
      </w:pPr>
      <w:r>
        <w:tab/>
        <w:t>(1)</w:t>
      </w:r>
      <w:r>
        <w:tab/>
        <w:t>A person acting with the express or implied authority of an incorporated association may enter into, vary or discharge a contract in the name of or on behalf of the association as if the contract were entered into, varied or discharged by an individual.</w:t>
      </w:r>
    </w:p>
    <w:p w14:paraId="50C92940" w14:textId="77777777" w:rsidR="00AB09B9" w:rsidRDefault="00AB09B9">
      <w:pPr>
        <w:pStyle w:val="Amain"/>
      </w:pPr>
      <w:r>
        <w:tab/>
        <w:t>(2)</w:t>
      </w:r>
      <w:r>
        <w:tab/>
        <w:t>The entering into, variation or discharge of a contract in accordance with subsection (1) binds the association and the other party or parties to the contract.</w:t>
      </w:r>
    </w:p>
    <w:p w14:paraId="504050B2" w14:textId="77777777" w:rsidR="00AB09B9" w:rsidRPr="00122E08" w:rsidRDefault="00AB09B9">
      <w:pPr>
        <w:pStyle w:val="AH3Div"/>
      </w:pPr>
      <w:bookmarkStart w:id="63" w:name="_Toc40704677"/>
      <w:r w:rsidRPr="00122E08">
        <w:rPr>
          <w:rStyle w:val="CharDivNo"/>
        </w:rPr>
        <w:lastRenderedPageBreak/>
        <w:t>Division 3.7</w:t>
      </w:r>
      <w:r>
        <w:tab/>
      </w:r>
      <w:r w:rsidRPr="00122E08">
        <w:rPr>
          <w:rStyle w:val="CharDivText"/>
        </w:rPr>
        <w:t>Rights and liabilities of members and officers</w:t>
      </w:r>
      <w:bookmarkEnd w:id="63"/>
    </w:p>
    <w:p w14:paraId="4E648B57" w14:textId="77777777" w:rsidR="00AB09B9" w:rsidRDefault="00AB09B9">
      <w:pPr>
        <w:pStyle w:val="AH5Sec"/>
      </w:pPr>
      <w:bookmarkStart w:id="64" w:name="_Toc40704678"/>
      <w:r w:rsidRPr="00122E08">
        <w:rPr>
          <w:rStyle w:val="CharSectNo"/>
        </w:rPr>
        <w:t>48</w:t>
      </w:r>
      <w:r>
        <w:tab/>
        <w:t>Relationship between association and members</w:t>
      </w:r>
      <w:bookmarkEnd w:id="64"/>
    </w:p>
    <w:p w14:paraId="024257CF" w14:textId="77777777" w:rsidR="00AB09B9" w:rsidRDefault="00AB09B9">
      <w:pPr>
        <w:pStyle w:val="Amainreturn"/>
      </w:pPr>
      <w:r>
        <w:t>The rules of an incorporated association are taken to bind the association and its members from time to time as if the rules had been signed by each member and contained covenants on the part of each member to observe all the rules.</w:t>
      </w:r>
    </w:p>
    <w:p w14:paraId="462F5373" w14:textId="77777777" w:rsidR="00AB09B9" w:rsidRDefault="00AB09B9">
      <w:pPr>
        <w:pStyle w:val="AH5Sec"/>
      </w:pPr>
      <w:bookmarkStart w:id="65" w:name="_Toc40704679"/>
      <w:r w:rsidRPr="00122E08">
        <w:rPr>
          <w:rStyle w:val="CharSectNo"/>
        </w:rPr>
        <w:t>49</w:t>
      </w:r>
      <w:r>
        <w:tab/>
        <w:t>Court’s jurisdiction</w:t>
      </w:r>
      <w:bookmarkEnd w:id="65"/>
    </w:p>
    <w:p w14:paraId="20A145E9" w14:textId="77777777" w:rsidR="00AB09B9" w:rsidRDefault="00AB09B9">
      <w:pPr>
        <w:pStyle w:val="Amainreturn"/>
      </w:pPr>
      <w:r>
        <w:t>A member of an incorporated association who is deprived by a decision of the association of a right conferred on the member, as a member, by the rules of the association, may apply to the court for an order to vary or set aside the decision.</w:t>
      </w:r>
    </w:p>
    <w:p w14:paraId="6603D209" w14:textId="77777777" w:rsidR="00AB09B9" w:rsidRDefault="00AB09B9">
      <w:pPr>
        <w:pStyle w:val="AH5Sec"/>
      </w:pPr>
      <w:bookmarkStart w:id="66" w:name="_Toc40704680"/>
      <w:r w:rsidRPr="00122E08">
        <w:rPr>
          <w:rStyle w:val="CharSectNo"/>
        </w:rPr>
        <w:t>50</w:t>
      </w:r>
      <w:r>
        <w:tab/>
        <w:t>Rules of natural justice</w:t>
      </w:r>
      <w:bookmarkEnd w:id="66"/>
    </w:p>
    <w:p w14:paraId="3B9D8DAB" w14:textId="77777777" w:rsidR="00AB09B9" w:rsidRDefault="00AB09B9">
      <w:pPr>
        <w:pStyle w:val="Amainreturn"/>
      </w:pPr>
      <w:r>
        <w:t>If an incorporated association exercises any power that it has to</w:t>
      </w:r>
      <w:r>
        <w:rPr>
          <w:b/>
        </w:rPr>
        <w:t xml:space="preserve"> </w:t>
      </w:r>
      <w:r>
        <w:t>adjudicate a dispute between its members, or between itself and a member or members, in relation to the rights given to the members by the rules of the association, any decision made by the association is not taken to be valid unless, in any proceedings in relation to the dispute, the rules of natural justice have been complied with.</w:t>
      </w:r>
    </w:p>
    <w:p w14:paraId="2650B044" w14:textId="77777777" w:rsidR="00AB09B9" w:rsidRDefault="00AB09B9">
      <w:pPr>
        <w:pStyle w:val="AH5Sec"/>
      </w:pPr>
      <w:bookmarkStart w:id="67" w:name="_Toc40704681"/>
      <w:r w:rsidRPr="00122E08">
        <w:rPr>
          <w:rStyle w:val="CharSectNo"/>
        </w:rPr>
        <w:t>51</w:t>
      </w:r>
      <w:r>
        <w:tab/>
        <w:t>Liability of officers and members</w:t>
      </w:r>
      <w:bookmarkEnd w:id="67"/>
    </w:p>
    <w:p w14:paraId="0086DDB3" w14:textId="77777777" w:rsidR="00AB09B9" w:rsidRDefault="00AB09B9">
      <w:pPr>
        <w:pStyle w:val="Amainreturn"/>
      </w:pPr>
      <w:r>
        <w:t>An officer or a member of an incorporated association is not, except as otherwise provided by this Act or the rules of the association, taken, only because of being a member or officer, to be liable to contribute to the payment of any debts or other liabilities incurred by the association, or to the costs, charges or expenses incurred in the course of winding up the association.</w:t>
      </w:r>
    </w:p>
    <w:p w14:paraId="50F3C9F5" w14:textId="77777777" w:rsidR="00AB09B9" w:rsidRDefault="00AB09B9">
      <w:pPr>
        <w:pStyle w:val="AH5Sec"/>
      </w:pPr>
      <w:bookmarkStart w:id="68" w:name="_Toc40704682"/>
      <w:r w:rsidRPr="00122E08">
        <w:rPr>
          <w:rStyle w:val="CharSectNo"/>
        </w:rPr>
        <w:lastRenderedPageBreak/>
        <w:t>52</w:t>
      </w:r>
      <w:r>
        <w:tab/>
        <w:t>Property rights</w:t>
      </w:r>
      <w:bookmarkEnd w:id="68"/>
    </w:p>
    <w:p w14:paraId="3397A31C" w14:textId="77777777" w:rsidR="00AB09B9" w:rsidRDefault="00AB09B9">
      <w:pPr>
        <w:pStyle w:val="Amainreturn"/>
      </w:pPr>
      <w:r>
        <w:t>Membership of an incorporated association is not, except as otherwise provided by this Act, taken to give the members of the association any right, title or interest, whether legal or equitable, in the property of the association.</w:t>
      </w:r>
    </w:p>
    <w:p w14:paraId="5B5925B6" w14:textId="77777777" w:rsidR="00AB09B9" w:rsidRDefault="00AB09B9">
      <w:pPr>
        <w:pStyle w:val="AH5Sec"/>
      </w:pPr>
      <w:bookmarkStart w:id="69" w:name="_Toc40704683"/>
      <w:r w:rsidRPr="00122E08">
        <w:rPr>
          <w:rStyle w:val="CharSectNo"/>
        </w:rPr>
        <w:t>53</w:t>
      </w:r>
      <w:r>
        <w:tab/>
        <w:t>Enforcement of rights</w:t>
      </w:r>
      <w:bookmarkEnd w:id="69"/>
    </w:p>
    <w:p w14:paraId="0608AE55" w14:textId="77777777" w:rsidR="00AB09B9" w:rsidRDefault="00AB09B9">
      <w:pPr>
        <w:pStyle w:val="Amain"/>
      </w:pPr>
      <w:r>
        <w:tab/>
        <w:t>(1)</w:t>
      </w:r>
      <w:r>
        <w:tab/>
        <w:t>On the application of an incorporated association or a member of an incorporated association, the court may, by order—</w:t>
      </w:r>
    </w:p>
    <w:p w14:paraId="1614A5FC" w14:textId="77777777" w:rsidR="00AB09B9" w:rsidRDefault="00AB09B9">
      <w:pPr>
        <w:pStyle w:val="Apara"/>
      </w:pPr>
      <w:r>
        <w:tab/>
        <w:t>(a)</w:t>
      </w:r>
      <w:r>
        <w:tab/>
        <w:t>give directions for the performance and observance of the rules of the incorporated association by any person who is under an obligation to perform or observe those rules; and</w:t>
      </w:r>
    </w:p>
    <w:p w14:paraId="31306361" w14:textId="77777777" w:rsidR="00AB09B9" w:rsidRDefault="00AB09B9">
      <w:pPr>
        <w:pStyle w:val="Apara"/>
      </w:pPr>
      <w:r>
        <w:tab/>
        <w:t>(b)</w:t>
      </w:r>
      <w:r>
        <w:tab/>
        <w:t>declare and enforce the rights or obligations of members of an incorporated association between themselves, or the rights or obligations between an incorporated association and a member of the incorporated association.</w:t>
      </w:r>
    </w:p>
    <w:p w14:paraId="286147DF" w14:textId="77777777" w:rsidR="00AB09B9" w:rsidRDefault="00AB09B9">
      <w:pPr>
        <w:pStyle w:val="Amain"/>
      </w:pPr>
      <w:r>
        <w:tab/>
        <w:t>(2)</w:t>
      </w:r>
      <w:r>
        <w:tab/>
        <w:t>On hearing an application, the court may make an order whether or not the application relates to a right or interest in property, and whether or not the applicant has an interest in property of the association.</w:t>
      </w:r>
    </w:p>
    <w:p w14:paraId="370F025D" w14:textId="77777777" w:rsidR="00AB09B9" w:rsidRPr="00122E08" w:rsidRDefault="00AB09B9">
      <w:pPr>
        <w:pStyle w:val="AH3Div"/>
      </w:pPr>
      <w:bookmarkStart w:id="70" w:name="_Toc40704684"/>
      <w:r w:rsidRPr="00122E08">
        <w:rPr>
          <w:rStyle w:val="CharDivNo"/>
        </w:rPr>
        <w:t>Division 3.8</w:t>
      </w:r>
      <w:r>
        <w:tab/>
      </w:r>
      <w:r w:rsidRPr="00122E08">
        <w:rPr>
          <w:rStyle w:val="CharDivText"/>
        </w:rPr>
        <w:t>Miscellaneous</w:t>
      </w:r>
      <w:bookmarkEnd w:id="70"/>
    </w:p>
    <w:p w14:paraId="55DA8725" w14:textId="77777777" w:rsidR="00AB09B9" w:rsidRDefault="00AB09B9">
      <w:pPr>
        <w:pStyle w:val="AH5Sec"/>
      </w:pPr>
      <w:bookmarkStart w:id="71" w:name="_Toc40704685"/>
      <w:r w:rsidRPr="00122E08">
        <w:rPr>
          <w:rStyle w:val="CharSectNo"/>
        </w:rPr>
        <w:t>54</w:t>
      </w:r>
      <w:r>
        <w:tab/>
        <w:t>Disposal of trust property</w:t>
      </w:r>
      <w:bookmarkEnd w:id="71"/>
    </w:p>
    <w:p w14:paraId="3B7F7CB8" w14:textId="77777777" w:rsidR="00AB09B9" w:rsidRDefault="00AB09B9">
      <w:pPr>
        <w:pStyle w:val="Amain"/>
      </w:pPr>
      <w:r>
        <w:tab/>
        <w:t>(1)</w:t>
      </w:r>
      <w:r>
        <w:tab/>
        <w:t>If a trust in relation to property held by an incorporated association has come wholly or partly to an end, the association may apply to the court for an order authorising the disposal of all or part of the property.</w:t>
      </w:r>
    </w:p>
    <w:p w14:paraId="24E0765D" w14:textId="77777777" w:rsidR="00AB09B9" w:rsidRDefault="00AB09B9">
      <w:pPr>
        <w:pStyle w:val="Amain"/>
        <w:keepNext/>
      </w:pPr>
      <w:r>
        <w:tab/>
        <w:t>(2)</w:t>
      </w:r>
      <w:r>
        <w:tab/>
        <w:t>Application for an order must be made—</w:t>
      </w:r>
    </w:p>
    <w:p w14:paraId="52298741" w14:textId="77777777" w:rsidR="00AB09B9" w:rsidRDefault="00AB09B9">
      <w:pPr>
        <w:pStyle w:val="Apara"/>
      </w:pPr>
      <w:r>
        <w:tab/>
        <w:t>(a)</w:t>
      </w:r>
      <w:r>
        <w:tab/>
        <w:t xml:space="preserve">if the value of the property does not exceed $50 000—to the </w:t>
      </w:r>
      <w:smartTag w:uri="urn:schemas-microsoft-com:office:smarttags" w:element="Street">
        <w:smartTag w:uri="urn:schemas-microsoft-com:office:smarttags" w:element="address">
          <w:r>
            <w:t>Magistrates Court</w:t>
          </w:r>
        </w:smartTag>
      </w:smartTag>
      <w:r>
        <w:t>; or</w:t>
      </w:r>
    </w:p>
    <w:p w14:paraId="1E36AEAB" w14:textId="77777777" w:rsidR="00AB09B9" w:rsidRDefault="00AB09B9">
      <w:pPr>
        <w:pStyle w:val="Apara"/>
      </w:pPr>
      <w:r>
        <w:lastRenderedPageBreak/>
        <w:tab/>
        <w:t>(b)</w:t>
      </w:r>
      <w:r>
        <w:tab/>
        <w:t>in any other case—to the Supreme Court.</w:t>
      </w:r>
    </w:p>
    <w:p w14:paraId="32D798BC" w14:textId="77777777" w:rsidR="00AB09B9" w:rsidRDefault="00AB09B9">
      <w:pPr>
        <w:pStyle w:val="Amain"/>
      </w:pPr>
      <w:r>
        <w:tab/>
        <w:t>(3)</w:t>
      </w:r>
      <w:r>
        <w:tab/>
        <w:t>On hearing an application, the court may, if it thinks it just to do so, make an order—</w:t>
      </w:r>
    </w:p>
    <w:p w14:paraId="140B2A22" w14:textId="77777777" w:rsidR="00AB09B9" w:rsidRDefault="00AB09B9">
      <w:pPr>
        <w:pStyle w:val="Apara"/>
      </w:pPr>
      <w:r>
        <w:tab/>
        <w:t>(a)</w:t>
      </w:r>
      <w:r>
        <w:tab/>
        <w:t>authorising the disposal of all or part of the property; and</w:t>
      </w:r>
    </w:p>
    <w:p w14:paraId="0B5C18EC" w14:textId="77777777" w:rsidR="00AB09B9" w:rsidRDefault="00AB09B9">
      <w:pPr>
        <w:pStyle w:val="Apara"/>
      </w:pPr>
      <w:r>
        <w:tab/>
        <w:t>(b)</w:t>
      </w:r>
      <w:r>
        <w:tab/>
        <w:t>directing the way in which the proceeds from the disposal of the property or part are to be dealt with.</w:t>
      </w:r>
    </w:p>
    <w:p w14:paraId="6734BC8C" w14:textId="77777777" w:rsidR="00AB09B9" w:rsidRDefault="00AB09B9">
      <w:pPr>
        <w:pStyle w:val="Amain"/>
        <w:keepLines/>
      </w:pPr>
      <w:r>
        <w:tab/>
        <w:t>(4)</w:t>
      </w:r>
      <w:r>
        <w:tab/>
        <w:t>An application may be made, and the court may exercise its powers, even though the deed or other instrument creating or embodying the trust does not, or the rules of the association do not, contain any power to dispose of the property or prohibit the disposal of the property.</w:t>
      </w:r>
    </w:p>
    <w:p w14:paraId="6D322425" w14:textId="77777777" w:rsidR="00AB09B9" w:rsidRDefault="00AB09B9">
      <w:pPr>
        <w:pStyle w:val="AH5Sec"/>
      </w:pPr>
      <w:bookmarkStart w:id="72" w:name="_Toc40704686"/>
      <w:r w:rsidRPr="00122E08">
        <w:rPr>
          <w:rStyle w:val="CharSectNo"/>
        </w:rPr>
        <w:t>55</w:t>
      </w:r>
      <w:r>
        <w:tab/>
        <w:t>Authentication and execution of documents</w:t>
      </w:r>
      <w:bookmarkEnd w:id="72"/>
    </w:p>
    <w:p w14:paraId="37A17EC0" w14:textId="77777777" w:rsidR="00AB09B9" w:rsidRDefault="00AB09B9" w:rsidP="0004216D">
      <w:pPr>
        <w:pStyle w:val="Amain"/>
        <w:keepNext/>
        <w:keepLines/>
      </w:pPr>
      <w:r>
        <w:tab/>
        <w:t>(1)</w:t>
      </w:r>
      <w:r>
        <w:tab/>
        <w:t>A document or proceeding requiring authentication by an incorporated association may be authenticated by the signature of the public officer or the secretary (if any) of the association and need not be authenticated under the common seal</w:t>
      </w:r>
      <w:r w:rsidR="009317C6">
        <w:t xml:space="preserve"> </w:t>
      </w:r>
      <w:r w:rsidR="009317C6" w:rsidRPr="009F221C">
        <w:t>(if any)</w:t>
      </w:r>
      <w:r>
        <w:t xml:space="preserve"> of the association.</w:t>
      </w:r>
    </w:p>
    <w:p w14:paraId="49886763" w14:textId="77777777" w:rsidR="008B6D7E" w:rsidRPr="009F221C" w:rsidRDefault="008B6D7E" w:rsidP="008B6D7E">
      <w:pPr>
        <w:pStyle w:val="IMain"/>
      </w:pPr>
      <w:r w:rsidRPr="009F221C">
        <w:tab/>
        <w:t>(2)</w:t>
      </w:r>
      <w:r w:rsidRPr="009F221C">
        <w:tab/>
        <w:t>An incorporated association may execute a document without using a common seal if the document is signed by 2 committee members of the association.</w:t>
      </w:r>
    </w:p>
    <w:p w14:paraId="10F3206D" w14:textId="77777777" w:rsidR="008B6D7E" w:rsidRPr="009F221C" w:rsidRDefault="008B6D7E" w:rsidP="00500C94">
      <w:pPr>
        <w:pStyle w:val="Amain"/>
      </w:pPr>
      <w:r w:rsidRPr="009F221C">
        <w:tab/>
        <w:t>(</w:t>
      </w:r>
      <w:r w:rsidR="003231B1">
        <w:t>3</w:t>
      </w:r>
      <w:r w:rsidRPr="009F221C">
        <w:t>)</w:t>
      </w:r>
      <w:r w:rsidRPr="009F221C">
        <w:tab/>
        <w:t>An incorporated association may, by the signature of 2 committee members of the association, empower a person, either generally or in relation to a stated matter, as its agent or attorney, to execute deeds on its behalf.</w:t>
      </w:r>
    </w:p>
    <w:p w14:paraId="5A2FB8CF" w14:textId="77777777" w:rsidR="008B6D7E" w:rsidRPr="009F221C" w:rsidRDefault="008B6D7E" w:rsidP="00500C94">
      <w:pPr>
        <w:pStyle w:val="Amain"/>
      </w:pPr>
      <w:r w:rsidRPr="009F221C">
        <w:tab/>
        <w:t>(</w:t>
      </w:r>
      <w:r w:rsidR="003231B1">
        <w:t>4</w:t>
      </w:r>
      <w:r w:rsidRPr="009F221C">
        <w:t>)</w:t>
      </w:r>
      <w:r w:rsidRPr="009F221C">
        <w:tab/>
        <w:t>A deed signed by the agent or attorney on behalf of the association binds the association.</w:t>
      </w:r>
    </w:p>
    <w:p w14:paraId="73D1B46A" w14:textId="77777777" w:rsidR="00AB09B9" w:rsidRDefault="00AB09B9" w:rsidP="00AA325F">
      <w:pPr>
        <w:pStyle w:val="Amain"/>
        <w:keepLines/>
      </w:pPr>
      <w:r>
        <w:lastRenderedPageBreak/>
        <w:tab/>
        <w:t>(</w:t>
      </w:r>
      <w:r w:rsidR="003231B1">
        <w:t>5</w:t>
      </w:r>
      <w:r>
        <w:t>)</w:t>
      </w:r>
      <w:r>
        <w:tab/>
        <w:t>The authority of an agent or attorney empowered to act on behalf of an incorporated association under subsection (2), as between the association and a person dealing with the agent or attorney, continues during the period (if any) stated in the instrument conferring the authority or, if no period is stated, until notice of the revocation or termination of the agent’s or attorney’s authority has been given to that person.</w:t>
      </w:r>
    </w:p>
    <w:p w14:paraId="4F0330D5" w14:textId="77777777" w:rsidR="00AB09B9" w:rsidRDefault="00AB09B9" w:rsidP="00346925">
      <w:pPr>
        <w:pStyle w:val="Amain"/>
        <w:keepNext/>
      </w:pPr>
      <w:r>
        <w:tab/>
        <w:t>(</w:t>
      </w:r>
      <w:r w:rsidR="003231B1">
        <w:t>6</w:t>
      </w:r>
      <w:r>
        <w:t>)</w:t>
      </w:r>
      <w:r>
        <w:tab/>
        <w:t>Nothing in this section is taken—</w:t>
      </w:r>
    </w:p>
    <w:p w14:paraId="48752BA0" w14:textId="77777777" w:rsidR="00AB09B9" w:rsidRDefault="00AB09B9">
      <w:pPr>
        <w:pStyle w:val="Apara"/>
      </w:pPr>
      <w:r>
        <w:tab/>
        <w:t>(a)</w:t>
      </w:r>
      <w:r>
        <w:tab/>
        <w:t>to affect the operation of any law in force in the ACT that requires some consent or sanction to be obtained, or some procedure to be complied with, in relation to the entering into, variation or discharge of a contract; or</w:t>
      </w:r>
    </w:p>
    <w:p w14:paraId="52178792" w14:textId="77777777" w:rsidR="00AB09B9" w:rsidRDefault="00AB09B9">
      <w:pPr>
        <w:pStyle w:val="Apara"/>
      </w:pPr>
      <w:r>
        <w:tab/>
        <w:t>(b)</w:t>
      </w:r>
      <w:r>
        <w:tab/>
        <w:t>to prevent an incorporated association from entering into, varying or discharging a contract under its common seal</w:t>
      </w:r>
      <w:r w:rsidR="00842211">
        <w:t xml:space="preserve"> </w:t>
      </w:r>
      <w:r w:rsidR="00842211" w:rsidRPr="009F221C">
        <w:t>(if any)</w:t>
      </w:r>
      <w:r>
        <w:t>.</w:t>
      </w:r>
    </w:p>
    <w:p w14:paraId="6BB8BBD6" w14:textId="77777777" w:rsidR="00465513" w:rsidRPr="009F221C" w:rsidRDefault="00465513" w:rsidP="00465513">
      <w:pPr>
        <w:pStyle w:val="Amain"/>
      </w:pPr>
      <w:r w:rsidRPr="009F221C">
        <w:tab/>
        <w:t>(</w:t>
      </w:r>
      <w:r w:rsidR="003231B1">
        <w:t>7</w:t>
      </w:r>
      <w:r w:rsidRPr="009F221C">
        <w:t>)</w:t>
      </w:r>
      <w:r w:rsidRPr="009F221C">
        <w:tab/>
        <w:t>In this section:</w:t>
      </w:r>
    </w:p>
    <w:p w14:paraId="290AEBBE" w14:textId="77777777" w:rsidR="00465513" w:rsidRPr="009F221C" w:rsidRDefault="00465513" w:rsidP="00465513">
      <w:pPr>
        <w:pStyle w:val="aDef"/>
      </w:pPr>
      <w:r w:rsidRPr="009F221C">
        <w:rPr>
          <w:rStyle w:val="charBoldItals"/>
        </w:rPr>
        <w:t>officer</w:t>
      </w:r>
      <w:r w:rsidRPr="009F221C">
        <w:t xml:space="preserve"> does not include a person mentioned in the dictionary, definition of </w:t>
      </w:r>
      <w:r w:rsidRPr="009F221C">
        <w:rPr>
          <w:rStyle w:val="charBoldItals"/>
        </w:rPr>
        <w:t>officer</w:t>
      </w:r>
      <w:r w:rsidRPr="009F221C">
        <w:t>, paragraph (c).</w:t>
      </w:r>
    </w:p>
    <w:p w14:paraId="23029A30" w14:textId="77777777" w:rsidR="00AB09B9" w:rsidRDefault="00AB09B9">
      <w:pPr>
        <w:pStyle w:val="AH5Sec"/>
      </w:pPr>
      <w:bookmarkStart w:id="73" w:name="_Toc40704687"/>
      <w:r w:rsidRPr="00122E08">
        <w:rPr>
          <w:rStyle w:val="CharSectNo"/>
        </w:rPr>
        <w:t>56</w:t>
      </w:r>
      <w:r>
        <w:tab/>
        <w:t>Validity of documents executed under common seal</w:t>
      </w:r>
      <w:bookmarkEnd w:id="73"/>
    </w:p>
    <w:p w14:paraId="35E1E5D3" w14:textId="77777777" w:rsidR="00AB09B9" w:rsidRDefault="00AB09B9" w:rsidP="00233E8C">
      <w:pPr>
        <w:pStyle w:val="Amainreturn"/>
        <w:keepNext/>
        <w:keepLines/>
      </w:pPr>
      <w:r>
        <w:t>A contract or other instrument executed, or purporting to have been executed, under the common seal</w:t>
      </w:r>
      <w:r w:rsidR="00F87F62">
        <w:t xml:space="preserve"> </w:t>
      </w:r>
      <w:r w:rsidR="00F87F62" w:rsidRPr="009F221C">
        <w:t>(if any)</w:t>
      </w:r>
      <w:r>
        <w:t xml:space="preserve"> of an incorporated association is not taken to be invalid only because a person attesting the fixing of the common seal was in any way, directly or indirectly, interested in the contract or other instrument or in the matter to which the contract or other instrument relates.</w:t>
      </w:r>
    </w:p>
    <w:p w14:paraId="363AA6F2" w14:textId="77777777" w:rsidR="00AB09B9" w:rsidRDefault="00AB09B9">
      <w:pPr>
        <w:pStyle w:val="PageBreak"/>
      </w:pPr>
      <w:r>
        <w:br w:type="page"/>
      </w:r>
    </w:p>
    <w:p w14:paraId="03235CD9" w14:textId="77777777" w:rsidR="00AB09B9" w:rsidRPr="00122E08" w:rsidRDefault="00AB09B9">
      <w:pPr>
        <w:pStyle w:val="AH2Part"/>
      </w:pPr>
      <w:bookmarkStart w:id="74" w:name="_Toc40704688"/>
      <w:r w:rsidRPr="00122E08">
        <w:rPr>
          <w:rStyle w:val="CharPartNo"/>
        </w:rPr>
        <w:lastRenderedPageBreak/>
        <w:t>Part 4</w:t>
      </w:r>
      <w:r>
        <w:tab/>
      </w:r>
      <w:r w:rsidRPr="00122E08">
        <w:rPr>
          <w:rStyle w:val="CharPartText"/>
        </w:rPr>
        <w:t>Management</w:t>
      </w:r>
      <w:bookmarkEnd w:id="74"/>
    </w:p>
    <w:p w14:paraId="7EAD9684" w14:textId="77777777" w:rsidR="00C73560" w:rsidRPr="00122E08" w:rsidRDefault="00C73560" w:rsidP="00C73560">
      <w:pPr>
        <w:pStyle w:val="AH3Div"/>
      </w:pPr>
      <w:bookmarkStart w:id="75" w:name="_Toc40704689"/>
      <w:r w:rsidRPr="00122E08">
        <w:rPr>
          <w:rStyle w:val="CharDivNo"/>
        </w:rPr>
        <w:t>Division 4.1</w:t>
      </w:r>
      <w:r w:rsidRPr="009F221C">
        <w:tab/>
      </w:r>
      <w:r w:rsidRPr="00122E08">
        <w:rPr>
          <w:rStyle w:val="CharDivText"/>
        </w:rPr>
        <w:t>Appointment of public officer and committee</w:t>
      </w:r>
      <w:bookmarkEnd w:id="75"/>
    </w:p>
    <w:p w14:paraId="6474542B" w14:textId="77777777" w:rsidR="00AB09B9" w:rsidRDefault="00AB09B9">
      <w:pPr>
        <w:pStyle w:val="AH5Sec"/>
      </w:pPr>
      <w:bookmarkStart w:id="76" w:name="_Toc40704690"/>
      <w:r w:rsidRPr="00122E08">
        <w:rPr>
          <w:rStyle w:val="CharSectNo"/>
        </w:rPr>
        <w:t>57</w:t>
      </w:r>
      <w:r>
        <w:tab/>
        <w:t>Public officer</w:t>
      </w:r>
      <w:bookmarkEnd w:id="76"/>
    </w:p>
    <w:p w14:paraId="5DCDDD18" w14:textId="77777777" w:rsidR="00AB09B9" w:rsidRDefault="00AB09B9">
      <w:pPr>
        <w:pStyle w:val="Amain"/>
      </w:pPr>
      <w:r>
        <w:tab/>
        <w:t>(1)</w:t>
      </w:r>
      <w:r>
        <w:tab/>
        <w:t>An incorporated association must have a public officer.</w:t>
      </w:r>
    </w:p>
    <w:p w14:paraId="3DA7DC01" w14:textId="77777777" w:rsidR="00AB09B9" w:rsidRDefault="00A259B5">
      <w:pPr>
        <w:pStyle w:val="Amain"/>
      </w:pPr>
      <w:r>
        <w:tab/>
      </w:r>
      <w:r w:rsidR="00AB09B9">
        <w:t>(2)</w:t>
      </w:r>
      <w:r w:rsidR="00AB09B9">
        <w:tab/>
        <w:t>A person is not eligible to be the public officer of an incorporated association unless the person resides in the ACT and is at least 18 years of age.</w:t>
      </w:r>
    </w:p>
    <w:p w14:paraId="6BAFD69F" w14:textId="77777777" w:rsidR="00AB09B9" w:rsidRDefault="00AB09B9">
      <w:pPr>
        <w:pStyle w:val="Amain"/>
      </w:pPr>
      <w:r>
        <w:tab/>
        <w:t>(3)</w:t>
      </w:r>
      <w:r>
        <w:tab/>
        <w:t>The public officer of an incorporated association may, unless the rules of the association otherwise provide, hold any office of the association in addition to the office of public officer.</w:t>
      </w:r>
    </w:p>
    <w:p w14:paraId="53C97DCF" w14:textId="77777777" w:rsidR="00AB09B9" w:rsidRDefault="00AB09B9">
      <w:pPr>
        <w:pStyle w:val="Amain"/>
      </w:pPr>
      <w:r>
        <w:tab/>
        <w:t>(4)</w:t>
      </w:r>
      <w:r>
        <w:tab/>
        <w:t>An act of the public officer of an incorporated association is not taken to be invalid only because—</w:t>
      </w:r>
    </w:p>
    <w:p w14:paraId="73EC4557" w14:textId="77777777" w:rsidR="00AB09B9" w:rsidRDefault="00AB09B9">
      <w:pPr>
        <w:pStyle w:val="Apara"/>
      </w:pPr>
      <w:r>
        <w:tab/>
        <w:t>(a)</w:t>
      </w:r>
      <w:r>
        <w:tab/>
        <w:t>there is a defect in the public officer’s appointment; or</w:t>
      </w:r>
    </w:p>
    <w:p w14:paraId="4A2CFDF6" w14:textId="77777777" w:rsidR="00AB09B9" w:rsidRDefault="00AB09B9">
      <w:pPr>
        <w:pStyle w:val="Apara"/>
      </w:pPr>
      <w:r>
        <w:tab/>
        <w:t>(b)</w:t>
      </w:r>
      <w:r>
        <w:tab/>
        <w:t>the public officer was not eligible to be the public officer under subsection (2); or</w:t>
      </w:r>
    </w:p>
    <w:p w14:paraId="3B179AD0" w14:textId="77777777" w:rsidR="00AB09B9" w:rsidRDefault="00AB09B9">
      <w:pPr>
        <w:pStyle w:val="Apara"/>
      </w:pPr>
      <w:r>
        <w:tab/>
        <w:t>(c)</w:t>
      </w:r>
      <w:r>
        <w:tab/>
        <w:t>the office of the public officer was, at the time of the act, taken to be vacant under section 64 (2).</w:t>
      </w:r>
    </w:p>
    <w:p w14:paraId="139AEC3E" w14:textId="77777777" w:rsidR="00AB09B9" w:rsidRDefault="00AB09B9">
      <w:pPr>
        <w:pStyle w:val="AH5Sec"/>
      </w:pPr>
      <w:bookmarkStart w:id="77" w:name="_Toc40704691"/>
      <w:r w:rsidRPr="00122E08">
        <w:rPr>
          <w:rStyle w:val="CharSectNo"/>
        </w:rPr>
        <w:t>58</w:t>
      </w:r>
      <w:r>
        <w:tab/>
        <w:t>Inaugural public officer</w:t>
      </w:r>
      <w:bookmarkEnd w:id="77"/>
    </w:p>
    <w:p w14:paraId="3965AF5C" w14:textId="77777777" w:rsidR="00AB09B9" w:rsidRDefault="00AB09B9">
      <w:pPr>
        <w:pStyle w:val="Amainreturn"/>
      </w:pPr>
      <w:r>
        <w:t>The inaugural public officer of an association incorporated under this Act is, unless the rules of the association otherwise provide, taken to be—</w:t>
      </w:r>
    </w:p>
    <w:p w14:paraId="0D05360A" w14:textId="77777777" w:rsidR="00AB09B9" w:rsidRDefault="00AB09B9">
      <w:pPr>
        <w:pStyle w:val="Apara"/>
      </w:pPr>
      <w:r>
        <w:tab/>
        <w:t>(a)</w:t>
      </w:r>
      <w:r>
        <w:tab/>
        <w:t>for an association incorporated under section 19—the person authorised under section 16 (a) to apply for the incorporation of the association; or</w:t>
      </w:r>
    </w:p>
    <w:p w14:paraId="1BF6DA67" w14:textId="77777777" w:rsidR="00AB09B9" w:rsidRDefault="00AB09B9">
      <w:pPr>
        <w:pStyle w:val="Apara"/>
      </w:pPr>
      <w:r>
        <w:lastRenderedPageBreak/>
        <w:tab/>
        <w:t>(b)</w:t>
      </w:r>
      <w:r>
        <w:tab/>
        <w:t>for an association incorporated under section 27—the person nominated as the inaugural public officer of the association under section 26 (2) (a) (ii).</w:t>
      </w:r>
    </w:p>
    <w:p w14:paraId="682560CE" w14:textId="77777777" w:rsidR="00AB09B9" w:rsidRDefault="00AB09B9">
      <w:pPr>
        <w:pStyle w:val="AH5Sec"/>
      </w:pPr>
      <w:bookmarkStart w:id="78" w:name="_Toc40704692"/>
      <w:r w:rsidRPr="00122E08">
        <w:rPr>
          <w:rStyle w:val="CharSectNo"/>
        </w:rPr>
        <w:t>59</w:t>
      </w:r>
      <w:r>
        <w:tab/>
        <w:t>Notice of public officer’s appointment or change of address</w:t>
      </w:r>
      <w:bookmarkEnd w:id="78"/>
    </w:p>
    <w:p w14:paraId="7CFFB24C" w14:textId="77777777" w:rsidR="00AB09B9" w:rsidRDefault="00AB09B9">
      <w:pPr>
        <w:pStyle w:val="Amain"/>
        <w:keepNext/>
      </w:pPr>
      <w:r>
        <w:tab/>
        <w:t>(1)</w:t>
      </w:r>
      <w:r>
        <w:tab/>
        <w:t>A person who is appointed to be the public officer (other than the inaugural public officer) of an incorporated association must, not later than 1 month after being appointed, lodge with the registrar-general a notice of the appointment.</w:t>
      </w:r>
    </w:p>
    <w:p w14:paraId="78680A49" w14:textId="77777777" w:rsidR="00AB09B9" w:rsidRDefault="00AB09B9">
      <w:pPr>
        <w:pStyle w:val="Penalty"/>
        <w:keepNext/>
        <w:rPr>
          <w:b/>
        </w:rPr>
      </w:pPr>
      <w:r>
        <w:t>Maximum penalty:  2 penalty units.</w:t>
      </w:r>
      <w:r>
        <w:rPr>
          <w:b/>
        </w:rPr>
        <w:t xml:space="preserve"> </w:t>
      </w:r>
    </w:p>
    <w:p w14:paraId="4A5F9C50" w14:textId="77777777" w:rsidR="00AB09B9" w:rsidRDefault="00AB09B9">
      <w:pPr>
        <w:pStyle w:val="aNote"/>
      </w:pPr>
      <w:r w:rsidRPr="00D273EF">
        <w:rPr>
          <w:rStyle w:val="charItals"/>
        </w:rPr>
        <w:t>Note</w:t>
      </w:r>
      <w:r w:rsidRPr="00D273EF">
        <w:rPr>
          <w:rStyle w:val="charItals"/>
        </w:rPr>
        <w:tab/>
      </w:r>
      <w:r>
        <w:t>If a form is approved under s 126 (Approved forms) for a notice under this section, the form must be used.</w:t>
      </w:r>
    </w:p>
    <w:p w14:paraId="50FC8466" w14:textId="77777777" w:rsidR="00AB09B9" w:rsidRDefault="00AB09B9">
      <w:pPr>
        <w:pStyle w:val="Amain"/>
        <w:keepNext/>
      </w:pPr>
      <w:r>
        <w:tab/>
        <w:t>(2)</w:t>
      </w:r>
      <w:r>
        <w:tab/>
        <w:t xml:space="preserve">If the public officer of an incorporated association changes </w:t>
      </w:r>
      <w:r w:rsidR="00DA5C64" w:rsidRPr="005F6DDA">
        <w:rPr>
          <w:lang w:eastAsia="en-AU"/>
        </w:rPr>
        <w:t>the public officer’s</w:t>
      </w:r>
      <w:r>
        <w:t xml:space="preserve"> address, the public officer must, within 1 month after the change, lodge with the registrar-general a notice of the change.</w:t>
      </w:r>
    </w:p>
    <w:p w14:paraId="02702702" w14:textId="77777777" w:rsidR="00AB09B9" w:rsidRDefault="00AB09B9" w:rsidP="003E32E9">
      <w:pPr>
        <w:pStyle w:val="Penalty"/>
        <w:keepNext/>
      </w:pPr>
      <w:r>
        <w:t>Maximum penalty:  1 penalty unit.</w:t>
      </w:r>
    </w:p>
    <w:p w14:paraId="2395250F" w14:textId="77777777" w:rsidR="008045DA" w:rsidRDefault="008045DA" w:rsidP="008045DA">
      <w:pPr>
        <w:pStyle w:val="aNote"/>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2BBB862C" w14:textId="77777777" w:rsidR="008045DA" w:rsidRPr="009F221C" w:rsidRDefault="008045DA" w:rsidP="008045DA">
      <w:pPr>
        <w:pStyle w:val="Amain"/>
      </w:pPr>
      <w:r w:rsidRPr="009F221C">
        <w:tab/>
        <w:t>(3)</w:t>
      </w:r>
      <w:r w:rsidRPr="009F221C">
        <w:tab/>
        <w:t>This section does not apply to an incorporated association that is an ACNC registered entity.</w:t>
      </w:r>
    </w:p>
    <w:p w14:paraId="541708AB" w14:textId="77777777" w:rsidR="00AB09B9" w:rsidRDefault="00AB09B9">
      <w:pPr>
        <w:pStyle w:val="AH5Sec"/>
      </w:pPr>
      <w:bookmarkStart w:id="79" w:name="_Toc40704693"/>
      <w:r w:rsidRPr="00122E08">
        <w:rPr>
          <w:rStyle w:val="CharSectNo"/>
        </w:rPr>
        <w:t>60</w:t>
      </w:r>
      <w:r>
        <w:tab/>
        <w:t>Committee</w:t>
      </w:r>
      <w:bookmarkEnd w:id="79"/>
    </w:p>
    <w:p w14:paraId="12B47B4A" w14:textId="77777777" w:rsidR="00AB09B9" w:rsidRDefault="00AB09B9">
      <w:pPr>
        <w:pStyle w:val="Amain"/>
      </w:pPr>
      <w:r>
        <w:tab/>
        <w:t>(1)</w:t>
      </w:r>
      <w:r>
        <w:tab/>
        <w:t>An incorporated association must have a committee of at least 3 members of the association.</w:t>
      </w:r>
    </w:p>
    <w:p w14:paraId="30EA8054" w14:textId="77777777" w:rsidR="00AB09B9" w:rsidRDefault="00AB09B9">
      <w:pPr>
        <w:pStyle w:val="Amain"/>
      </w:pPr>
      <w:r>
        <w:tab/>
        <w:t>(2)</w:t>
      </w:r>
      <w:r>
        <w:tab/>
        <w:t>The committee of an incorporated association has the management of the association.</w:t>
      </w:r>
    </w:p>
    <w:p w14:paraId="2F49E411" w14:textId="77777777" w:rsidR="00AB09B9" w:rsidRDefault="00AB09B9">
      <w:pPr>
        <w:pStyle w:val="AH5Sec"/>
      </w:pPr>
      <w:bookmarkStart w:id="80" w:name="_Toc40704694"/>
      <w:r w:rsidRPr="00122E08">
        <w:rPr>
          <w:rStyle w:val="CharSectNo"/>
        </w:rPr>
        <w:lastRenderedPageBreak/>
        <w:t>61</w:t>
      </w:r>
      <w:r>
        <w:tab/>
        <w:t>Inaugural committee</w:t>
      </w:r>
      <w:bookmarkEnd w:id="80"/>
    </w:p>
    <w:p w14:paraId="40BF39F1" w14:textId="77777777" w:rsidR="00AB09B9" w:rsidRDefault="00AB09B9" w:rsidP="00A259B5">
      <w:pPr>
        <w:pStyle w:val="Amainreturn"/>
        <w:keepNext/>
      </w:pPr>
      <w:r>
        <w:t>The inaugural members of the committee of an association incorporated under this Act are, unless the rules of the association otherwise provide, taken to be—</w:t>
      </w:r>
    </w:p>
    <w:p w14:paraId="031E9D42" w14:textId="77777777" w:rsidR="00AB09B9" w:rsidRDefault="00AB09B9" w:rsidP="00A259B5">
      <w:pPr>
        <w:pStyle w:val="Apara"/>
        <w:keepNext/>
      </w:pPr>
      <w:r>
        <w:tab/>
        <w:t>(a)</w:t>
      </w:r>
      <w:r>
        <w:tab/>
        <w:t>for an association incorporated under section 19—the persons appointed under section 16 (d); or</w:t>
      </w:r>
    </w:p>
    <w:p w14:paraId="4883A420" w14:textId="77777777" w:rsidR="00AB09B9" w:rsidRDefault="00AB09B9">
      <w:pPr>
        <w:pStyle w:val="Apara"/>
      </w:pPr>
      <w:r>
        <w:tab/>
        <w:t>(b)</w:t>
      </w:r>
      <w:r>
        <w:tab/>
        <w:t>for an association incorporated under section 27—the persons nominated for section 26 (2) (a) (iii).</w:t>
      </w:r>
    </w:p>
    <w:p w14:paraId="7D3C2D79" w14:textId="77777777" w:rsidR="00AB09B9" w:rsidRDefault="00AB09B9">
      <w:pPr>
        <w:pStyle w:val="AH5Sec"/>
      </w:pPr>
      <w:bookmarkStart w:id="81" w:name="_Toc40704695"/>
      <w:r w:rsidRPr="00122E08">
        <w:rPr>
          <w:rStyle w:val="CharSectNo"/>
        </w:rPr>
        <w:t>62</w:t>
      </w:r>
      <w:r>
        <w:tab/>
        <w:t>Notice of changes in committee</w:t>
      </w:r>
      <w:bookmarkEnd w:id="81"/>
    </w:p>
    <w:p w14:paraId="08A9879A" w14:textId="77777777" w:rsidR="00AB09B9" w:rsidRDefault="00AB09B9">
      <w:pPr>
        <w:pStyle w:val="Amain"/>
        <w:keepNext/>
      </w:pPr>
      <w:r>
        <w:tab/>
        <w:t>(1)</w:t>
      </w:r>
      <w:r>
        <w:tab/>
        <w:t xml:space="preserve">If— </w:t>
      </w:r>
    </w:p>
    <w:p w14:paraId="6AC3D02C" w14:textId="77777777" w:rsidR="00AB09B9" w:rsidRDefault="00AB09B9">
      <w:pPr>
        <w:pStyle w:val="Apara"/>
      </w:pPr>
      <w:r>
        <w:tab/>
        <w:t>(a)</w:t>
      </w:r>
      <w:r>
        <w:tab/>
        <w:t>a person becomes a member (other than an inaugural member) of the committee of an incorporated association; or</w:t>
      </w:r>
    </w:p>
    <w:p w14:paraId="75160EC8" w14:textId="77777777" w:rsidR="00AB09B9" w:rsidRDefault="00AB09B9">
      <w:pPr>
        <w:pStyle w:val="Apara"/>
      </w:pPr>
      <w:r>
        <w:tab/>
        <w:t>(b)</w:t>
      </w:r>
      <w:r>
        <w:tab/>
        <w:t>the office of a member of the committee of an incorporated association becomes vacant; or</w:t>
      </w:r>
    </w:p>
    <w:p w14:paraId="6A4216F3" w14:textId="77777777" w:rsidR="00AB09B9" w:rsidRDefault="00AB09B9">
      <w:pPr>
        <w:pStyle w:val="Apara"/>
      </w:pPr>
      <w:r>
        <w:tab/>
        <w:t>(c)</w:t>
      </w:r>
      <w:r>
        <w:tab/>
        <w:t xml:space="preserve">a member of the committee of an incorporated association changes </w:t>
      </w:r>
      <w:r w:rsidR="00DA5C64" w:rsidRPr="005F6DDA">
        <w:rPr>
          <w:lang w:eastAsia="en-AU"/>
        </w:rPr>
        <w:t>the member’s</w:t>
      </w:r>
      <w:r>
        <w:t xml:space="preserve"> address;</w:t>
      </w:r>
    </w:p>
    <w:p w14:paraId="047751B5" w14:textId="77777777" w:rsidR="00AB09B9" w:rsidRDefault="00AB09B9">
      <w:pPr>
        <w:pStyle w:val="Amainreturn"/>
        <w:keepNext/>
      </w:pPr>
      <w:r>
        <w:t>the association must, not later than 1 month after the occurrence of the event referred to in paragraph (a), (b) or (c), lodge with the registrar-general notice of the occurrence.</w:t>
      </w:r>
    </w:p>
    <w:p w14:paraId="70862FAB" w14:textId="77777777" w:rsidR="00AB09B9" w:rsidRDefault="00AB09B9">
      <w:pPr>
        <w:pStyle w:val="Penalty"/>
      </w:pPr>
      <w:r>
        <w:t>Maximum penalty:  1 penalty unit.</w:t>
      </w:r>
    </w:p>
    <w:p w14:paraId="66DFA5AF" w14:textId="77777777" w:rsidR="00AB09B9" w:rsidRDefault="00AB09B9">
      <w:pPr>
        <w:pStyle w:val="Amain"/>
        <w:keepNext/>
      </w:pPr>
      <w:r>
        <w:tab/>
        <w:t>(2)</w:t>
      </w:r>
      <w:r>
        <w:tab/>
        <w:t xml:space="preserve">If a member of the committee of an incorporated association changes </w:t>
      </w:r>
      <w:r w:rsidR="00165BB1" w:rsidRPr="005F6DDA">
        <w:rPr>
          <w:lang w:eastAsia="en-AU"/>
        </w:rPr>
        <w:t>the member’s</w:t>
      </w:r>
      <w:r>
        <w:t xml:space="preserve"> address the member must, within 1 month after the change occurred, notify the association of the change.</w:t>
      </w:r>
    </w:p>
    <w:p w14:paraId="2CE42070" w14:textId="77777777" w:rsidR="00AB09B9" w:rsidRDefault="00AB09B9">
      <w:pPr>
        <w:pStyle w:val="Penalty"/>
        <w:keepNext/>
      </w:pPr>
      <w:r>
        <w:t>Maximum penalty:  1 penalty unit.</w:t>
      </w:r>
    </w:p>
    <w:p w14:paraId="46BD37D0" w14:textId="77777777" w:rsidR="00AB09B9" w:rsidRDefault="00AB09B9">
      <w:pPr>
        <w:pStyle w:val="aNote"/>
      </w:pPr>
      <w:r w:rsidRPr="00D273EF">
        <w:rPr>
          <w:rStyle w:val="charItals"/>
        </w:rPr>
        <w:t>Note</w:t>
      </w:r>
      <w:r w:rsidR="00794FFB" w:rsidRPr="00D273EF">
        <w:rPr>
          <w:rStyle w:val="charItals"/>
        </w:rPr>
        <w:t xml:space="preserve"> 1</w:t>
      </w:r>
      <w:r w:rsidRPr="00D273EF">
        <w:rPr>
          <w:rStyle w:val="charItals"/>
        </w:rPr>
        <w:tab/>
      </w:r>
      <w:r>
        <w:t>If a form is approved under s 126 (Approved forms) for a notice, the form must be used.</w:t>
      </w:r>
    </w:p>
    <w:p w14:paraId="6412F935" w14:textId="77777777" w:rsidR="00952FDA" w:rsidRPr="009F221C" w:rsidRDefault="00952FDA" w:rsidP="00952FDA">
      <w:pPr>
        <w:pStyle w:val="aNote"/>
      </w:pPr>
      <w:r w:rsidRPr="009F221C">
        <w:rPr>
          <w:rStyle w:val="charItals"/>
        </w:rPr>
        <w:t>Note 2</w:t>
      </w:r>
      <w:r w:rsidRPr="009F221C">
        <w:rPr>
          <w:rStyle w:val="charItals"/>
        </w:rPr>
        <w:tab/>
      </w:r>
      <w:r w:rsidRPr="009F221C">
        <w:t>A person may ask the registrar-general to keep their contact details (including address) confidential (see s 13A (2)).</w:t>
      </w:r>
    </w:p>
    <w:p w14:paraId="46EF4D81" w14:textId="77777777" w:rsidR="00577DD0" w:rsidRPr="001813B5" w:rsidRDefault="00577DD0" w:rsidP="00577DD0">
      <w:pPr>
        <w:pStyle w:val="Amain"/>
      </w:pPr>
      <w:r w:rsidRPr="001813B5">
        <w:lastRenderedPageBreak/>
        <w:tab/>
        <w:t>(3)</w:t>
      </w:r>
      <w:r w:rsidRPr="001813B5">
        <w:tab/>
        <w:t>Subsection (1) does not apply to an incorporated association that is an ACNC registered entity.</w:t>
      </w:r>
    </w:p>
    <w:p w14:paraId="657D333D" w14:textId="77777777" w:rsidR="00AB09B9" w:rsidRDefault="00AB09B9">
      <w:pPr>
        <w:pStyle w:val="AH5Sec"/>
      </w:pPr>
      <w:bookmarkStart w:id="82" w:name="_Toc40704696"/>
      <w:r w:rsidRPr="00122E08">
        <w:rPr>
          <w:rStyle w:val="CharSectNo"/>
        </w:rPr>
        <w:t>63</w:t>
      </w:r>
      <w:r>
        <w:tab/>
      </w:r>
      <w:r w:rsidR="00F45955" w:rsidRPr="002F4D58">
        <w:t>Disqualification from office––convictions or bankruptcy</w:t>
      </w:r>
      <w:bookmarkEnd w:id="82"/>
    </w:p>
    <w:p w14:paraId="0F23A226" w14:textId="77777777" w:rsidR="00AB09B9" w:rsidRDefault="00AB09B9">
      <w:pPr>
        <w:pStyle w:val="Amain"/>
      </w:pPr>
      <w:r>
        <w:tab/>
        <w:t>(1)</w:t>
      </w:r>
      <w:r>
        <w:tab/>
        <w:t>A person who has been convicted, whether in or outside the ACT, of—</w:t>
      </w:r>
    </w:p>
    <w:p w14:paraId="6510505D" w14:textId="77777777" w:rsidR="00AB09B9" w:rsidRDefault="00AB09B9">
      <w:pPr>
        <w:pStyle w:val="Apara"/>
      </w:pPr>
      <w:r>
        <w:tab/>
        <w:t>(a)</w:t>
      </w:r>
      <w:r>
        <w:tab/>
        <w:t>an indictable offence in relation to the promotion, formation or management of a body corporate; or</w:t>
      </w:r>
    </w:p>
    <w:p w14:paraId="3DE7E158" w14:textId="77777777" w:rsidR="00AB09B9" w:rsidRDefault="00AB09B9">
      <w:pPr>
        <w:pStyle w:val="Apara"/>
      </w:pPr>
      <w:r>
        <w:tab/>
        <w:t>(b)</w:t>
      </w:r>
      <w:r>
        <w:tab/>
        <w:t>an offence involving fraud or dishonesty punishable by imprisonment for a period of 3 months or more;</w:t>
      </w:r>
    </w:p>
    <w:p w14:paraId="03BCB37B" w14:textId="77777777" w:rsidR="00AB09B9" w:rsidRDefault="00AB09B9">
      <w:pPr>
        <w:pStyle w:val="Amainreturn"/>
        <w:keepNext/>
      </w:pPr>
      <w:r>
        <w:t>must not, within the period of 5 years after the person was convicted or released from imprisonment for the offence, whichever is later, without leave of the Supreme Court, accept an appointment or act as the public officer or a member of the committee of an incorporated association.</w:t>
      </w:r>
    </w:p>
    <w:p w14:paraId="793E263C" w14:textId="77777777" w:rsidR="00AB09B9" w:rsidRDefault="00AB09B9">
      <w:pPr>
        <w:pStyle w:val="Penalty"/>
      </w:pPr>
      <w:r>
        <w:t>Maximum penalty:  50 penalty units, imprisonment for 6 months or both.</w:t>
      </w:r>
    </w:p>
    <w:p w14:paraId="604DC09C" w14:textId="77777777" w:rsidR="00AB09B9" w:rsidRDefault="00AB09B9">
      <w:pPr>
        <w:pStyle w:val="Amain"/>
        <w:keepNext/>
      </w:pPr>
      <w:r>
        <w:tab/>
        <w:t>(2)</w:t>
      </w:r>
      <w:r>
        <w:tab/>
        <w:t xml:space="preserve">A person who is </w:t>
      </w:r>
      <w:r w:rsidR="00102B97" w:rsidRPr="007F0A68">
        <w:t>bankrupt or personally insolvent</w:t>
      </w:r>
      <w:r>
        <w:t xml:space="preserve"> must not, without leave of the Supreme Court, accept an appointment or act as the public officer or a member of the committee of an incorporated association.</w:t>
      </w:r>
    </w:p>
    <w:p w14:paraId="21E30168" w14:textId="77777777" w:rsidR="00AB09B9" w:rsidRDefault="00AB09B9">
      <w:pPr>
        <w:pStyle w:val="Penalty"/>
      </w:pPr>
      <w:r>
        <w:t>Maximum penalty:  50 penalty units, imprisonment for 6 months or both.</w:t>
      </w:r>
    </w:p>
    <w:p w14:paraId="1CB9B95E" w14:textId="77777777" w:rsidR="00AB09B9" w:rsidRDefault="00AB09B9">
      <w:pPr>
        <w:pStyle w:val="Amain"/>
      </w:pPr>
      <w:r>
        <w:tab/>
        <w:t>(3)</w:t>
      </w:r>
      <w:r>
        <w:tab/>
        <w:t>A person referred to in subsection (1) may apply to the Supreme Court for leave to accept an appointment or to act as the public officer or a member of the committee of an incorporated association.</w:t>
      </w:r>
    </w:p>
    <w:p w14:paraId="1C0902AC" w14:textId="77777777" w:rsidR="00AB09B9" w:rsidRDefault="00AB09B9">
      <w:pPr>
        <w:pStyle w:val="Amain"/>
      </w:pPr>
      <w:r>
        <w:tab/>
        <w:t>(4)</w:t>
      </w:r>
      <w:r>
        <w:tab/>
        <w:t>A person referred to in subsection (2) may apply to the Supreme Court for leave to accept an appointment or to act as the public officer or a member of the committee of an association.</w:t>
      </w:r>
    </w:p>
    <w:p w14:paraId="20B84AD1" w14:textId="77777777" w:rsidR="00AB09B9" w:rsidRDefault="00AB09B9" w:rsidP="00640E32">
      <w:pPr>
        <w:pStyle w:val="Amain"/>
      </w:pPr>
      <w:r>
        <w:lastRenderedPageBreak/>
        <w:tab/>
        <w:t>(5)</w:t>
      </w:r>
      <w:r>
        <w:tab/>
        <w:t>A person intending to make an application under subsection (3) or (4) must lodge with the registrar-general at least 21 days notice of intention to make the application.</w:t>
      </w:r>
    </w:p>
    <w:p w14:paraId="591AEE98" w14:textId="77777777" w:rsidR="00AB09B9" w:rsidRDefault="00AB09B9">
      <w:pPr>
        <w:pStyle w:val="Amain"/>
      </w:pPr>
      <w:r>
        <w:tab/>
        <w:t>(6)</w:t>
      </w:r>
      <w:r>
        <w:tab/>
        <w:t>On hearing an application under subsection (3) or (4), the Supreme Court may grant or refuse to grant the applicant leave to accept an appointment or to act as the public officer or a member of the committee of an incorporated association, and may, when granting leave, make the grant subject to any conditions or limitations the court thinks fit.</w:t>
      </w:r>
    </w:p>
    <w:p w14:paraId="79401FAC" w14:textId="77777777" w:rsidR="00AB09B9" w:rsidRDefault="00AB09B9">
      <w:pPr>
        <w:pStyle w:val="Amain"/>
      </w:pPr>
      <w:r>
        <w:tab/>
        <w:t>(7)</w:t>
      </w:r>
      <w:r>
        <w:tab/>
        <w:t>On the application of the registrar-general, the Supreme Court may revoke or vary leave granted to a person by the court under subsection (6).</w:t>
      </w:r>
    </w:p>
    <w:p w14:paraId="2C0BFD40" w14:textId="77777777" w:rsidR="00AB09B9" w:rsidRDefault="00AB09B9">
      <w:pPr>
        <w:pStyle w:val="Amain"/>
        <w:keepNext/>
      </w:pPr>
      <w:r>
        <w:tab/>
        <w:t>(8)</w:t>
      </w:r>
      <w:r>
        <w:tab/>
        <w:t>A person must not contravene the requirements of any conditions or limitations included in a grant of leave under subsection (6).</w:t>
      </w:r>
    </w:p>
    <w:p w14:paraId="62FF4C27" w14:textId="77777777" w:rsidR="00AB09B9" w:rsidRDefault="00AB09B9">
      <w:pPr>
        <w:pStyle w:val="Penalty"/>
      </w:pPr>
      <w:r>
        <w:t>Maximum penalty:  50 penalty units, imprisonment for 6 months or both.</w:t>
      </w:r>
    </w:p>
    <w:p w14:paraId="77194E14" w14:textId="77777777" w:rsidR="00F45955" w:rsidRPr="002F4D58" w:rsidRDefault="00F45955" w:rsidP="00F45955">
      <w:pPr>
        <w:pStyle w:val="AH5Sec"/>
      </w:pPr>
      <w:bookmarkStart w:id="83" w:name="_Toc40704697"/>
      <w:r w:rsidRPr="00122E08">
        <w:rPr>
          <w:rStyle w:val="CharSectNo"/>
        </w:rPr>
        <w:t>63A</w:t>
      </w:r>
      <w:r w:rsidRPr="002F4D58">
        <w:tab/>
        <w:t>Disqualification from office––noncompliance with Act</w:t>
      </w:r>
      <w:bookmarkEnd w:id="83"/>
    </w:p>
    <w:p w14:paraId="20D55445" w14:textId="77777777" w:rsidR="00F45955" w:rsidRPr="002F4D58" w:rsidRDefault="00F45955" w:rsidP="00F45955">
      <w:pPr>
        <w:pStyle w:val="Amain"/>
      </w:pPr>
      <w:r w:rsidRPr="002F4D58">
        <w:tab/>
        <w:t>(1)</w:t>
      </w:r>
      <w:r w:rsidRPr="002F4D58">
        <w:tab/>
        <w:t>This section applies if the registrar-general is satisfied that––</w:t>
      </w:r>
    </w:p>
    <w:p w14:paraId="330EB069" w14:textId="77777777" w:rsidR="00F45955" w:rsidRPr="002F4D58" w:rsidRDefault="00F45955" w:rsidP="00F45955">
      <w:pPr>
        <w:pStyle w:val="Apara"/>
      </w:pPr>
      <w:r w:rsidRPr="002F4D58">
        <w:tab/>
        <w:t>(a)</w:t>
      </w:r>
      <w:r w:rsidRPr="002F4D58">
        <w:tab/>
        <w:t>a person is, or has been, the public officer or a committee member of an incorporated association; and</w:t>
      </w:r>
    </w:p>
    <w:p w14:paraId="559281B6" w14:textId="77777777" w:rsidR="00F45955" w:rsidRPr="002F4D58" w:rsidRDefault="00F45955" w:rsidP="00F45955">
      <w:pPr>
        <w:pStyle w:val="Apara"/>
      </w:pPr>
      <w:r w:rsidRPr="002F4D58">
        <w:tab/>
        <w:t>(b)</w:t>
      </w:r>
      <w:r w:rsidRPr="002F4D58">
        <w:tab/>
        <w:t>the person or the association has failed to comply with this Act.</w:t>
      </w:r>
    </w:p>
    <w:p w14:paraId="70870D96" w14:textId="77777777" w:rsidR="00F45955" w:rsidRPr="002F4D58" w:rsidRDefault="00F45955" w:rsidP="00F45955">
      <w:pPr>
        <w:pStyle w:val="Amain"/>
      </w:pPr>
      <w:r w:rsidRPr="002F4D58">
        <w:tab/>
        <w:t>(2)</w:t>
      </w:r>
      <w:r w:rsidRPr="002F4D58">
        <w:tab/>
        <w:t>The registrar-general may apply to the ACAT for an order to disqualify the office-holder.</w:t>
      </w:r>
    </w:p>
    <w:p w14:paraId="082137F8" w14:textId="77777777" w:rsidR="00F45955" w:rsidRPr="002F4D58" w:rsidRDefault="00F45955" w:rsidP="00F45955">
      <w:pPr>
        <w:pStyle w:val="Amain"/>
      </w:pPr>
      <w:r w:rsidRPr="002F4D58">
        <w:tab/>
        <w:t>(3)</w:t>
      </w:r>
      <w:r w:rsidRPr="002F4D58">
        <w:tab/>
        <w:t>On application under subsection (2), the ACAT may make an order disqualifying the person from being the public officer or a committee member of an incorporated association for the period the ACAT considers appropriate if satisfied that––</w:t>
      </w:r>
    </w:p>
    <w:p w14:paraId="7D6CDDF6" w14:textId="77777777" w:rsidR="00F45955" w:rsidRPr="002F4D58" w:rsidRDefault="00F45955" w:rsidP="00F45955">
      <w:pPr>
        <w:pStyle w:val="Apara"/>
      </w:pPr>
      <w:r w:rsidRPr="002F4D58">
        <w:tab/>
        <w:t>(a)</w:t>
      </w:r>
      <w:r w:rsidRPr="002F4D58">
        <w:tab/>
        <w:t>either—</w:t>
      </w:r>
    </w:p>
    <w:p w14:paraId="548C2166" w14:textId="77777777" w:rsidR="00F45955" w:rsidRPr="002F4D58" w:rsidRDefault="00F45955" w:rsidP="00F45955">
      <w:pPr>
        <w:pStyle w:val="Asubpara"/>
      </w:pPr>
      <w:r w:rsidRPr="002F4D58">
        <w:tab/>
        <w:t>(i)</w:t>
      </w:r>
      <w:r w:rsidRPr="002F4D58">
        <w:tab/>
        <w:t>the person has failed to comply with this Act; or</w:t>
      </w:r>
    </w:p>
    <w:p w14:paraId="1EEA29C9" w14:textId="77777777" w:rsidR="00F45955" w:rsidRPr="002F4D58" w:rsidRDefault="00F45955" w:rsidP="00F45955">
      <w:pPr>
        <w:pStyle w:val="Asubpara"/>
      </w:pPr>
      <w:r w:rsidRPr="002F4D58">
        <w:lastRenderedPageBreak/>
        <w:tab/>
        <w:t>(ii)</w:t>
      </w:r>
      <w:r w:rsidRPr="002F4D58">
        <w:tab/>
        <w:t>while the person was the public officer or a committee member of an incorporated association, the association failed to comply with this Act; and</w:t>
      </w:r>
    </w:p>
    <w:p w14:paraId="1851D4CC" w14:textId="77777777" w:rsidR="00F45955" w:rsidRPr="002F4D58" w:rsidRDefault="00F45955" w:rsidP="00F45955">
      <w:pPr>
        <w:pStyle w:val="Apara"/>
      </w:pPr>
      <w:r w:rsidRPr="002F4D58">
        <w:tab/>
        <w:t>(b)</w:t>
      </w:r>
      <w:r w:rsidRPr="002F4D58">
        <w:tab/>
        <w:t>having regard to the extent of the noncompliance, the disqualification is justified.</w:t>
      </w:r>
    </w:p>
    <w:p w14:paraId="165D423F" w14:textId="77777777" w:rsidR="00F45955" w:rsidRPr="002F4D58" w:rsidRDefault="00F45955" w:rsidP="00F45955">
      <w:pPr>
        <w:pStyle w:val="Amain"/>
      </w:pPr>
      <w:r w:rsidRPr="002F4D58">
        <w:tab/>
        <w:t>(4)</w:t>
      </w:r>
      <w:r w:rsidRPr="002F4D58">
        <w:tab/>
        <w:t>The ACAT may revoke the order on the application of the person against whom the order was made.</w:t>
      </w:r>
    </w:p>
    <w:p w14:paraId="12C31DD7" w14:textId="77777777" w:rsidR="00FA7E60" w:rsidRPr="008F02BE" w:rsidRDefault="00FA7E60" w:rsidP="00FA7E60">
      <w:pPr>
        <w:pStyle w:val="AH5Sec"/>
      </w:pPr>
      <w:bookmarkStart w:id="84" w:name="_Toc40704698"/>
      <w:r w:rsidRPr="00122E08">
        <w:rPr>
          <w:rStyle w:val="CharSectNo"/>
        </w:rPr>
        <w:t>63B</w:t>
      </w:r>
      <w:r w:rsidRPr="008F02BE">
        <w:tab/>
        <w:t>Disqualification from office––disqualified under other legislation</w:t>
      </w:r>
      <w:bookmarkEnd w:id="84"/>
    </w:p>
    <w:p w14:paraId="625C885C" w14:textId="77777777" w:rsidR="00FA7E60" w:rsidRPr="008F02BE" w:rsidRDefault="00FA7E60" w:rsidP="00FA7E60">
      <w:pPr>
        <w:pStyle w:val="Amain"/>
      </w:pPr>
      <w:r w:rsidRPr="008F02BE">
        <w:tab/>
        <w:t>(1)</w:t>
      </w:r>
      <w:r w:rsidRPr="008F02BE">
        <w:tab/>
        <w:t>A person commits an offence if the person—</w:t>
      </w:r>
    </w:p>
    <w:p w14:paraId="12E827A9" w14:textId="77777777" w:rsidR="00FA7E60" w:rsidRPr="008F02BE" w:rsidRDefault="00FA7E60" w:rsidP="00FA7E60">
      <w:pPr>
        <w:pStyle w:val="Apara"/>
      </w:pPr>
      <w:r w:rsidRPr="008F02BE">
        <w:tab/>
        <w:t>(a)</w:t>
      </w:r>
      <w:r w:rsidRPr="008F02BE">
        <w:tab/>
        <w:t>has been disqualified from managing a corporation or an Aboriginal and Torres Strait Islander corporation under—</w:t>
      </w:r>
    </w:p>
    <w:p w14:paraId="6F4649FF" w14:textId="52071014" w:rsidR="00FA7E60" w:rsidRPr="008F02BE" w:rsidRDefault="00FA7E60" w:rsidP="00FA7E60">
      <w:pPr>
        <w:pStyle w:val="Asubpara"/>
      </w:pPr>
      <w:r w:rsidRPr="008F02BE">
        <w:tab/>
        <w:t>(i)</w:t>
      </w:r>
      <w:r w:rsidRPr="008F02BE">
        <w:tab/>
        <w:t xml:space="preserve">any of the following provisions of the </w:t>
      </w:r>
      <w:hyperlink r:id="rId38" w:tooltip="Act 2001 No 50 (Cwlth)" w:history="1">
        <w:r w:rsidRPr="008F02BE">
          <w:rPr>
            <w:rStyle w:val="charCitHyperlinkAbbrev"/>
          </w:rPr>
          <w:t>Corporations Act</w:t>
        </w:r>
      </w:hyperlink>
      <w:r w:rsidRPr="008F02BE">
        <w:t>:</w:t>
      </w:r>
    </w:p>
    <w:p w14:paraId="7691A00A" w14:textId="77777777" w:rsidR="00FA7E60" w:rsidRPr="008F02BE" w:rsidRDefault="00FA7E60" w:rsidP="00FA7E60">
      <w:pPr>
        <w:pStyle w:val="Asubsubpara"/>
      </w:pPr>
      <w:r w:rsidRPr="008F02BE">
        <w:tab/>
        <w:t>(A)</w:t>
      </w:r>
      <w:r w:rsidRPr="008F02BE">
        <w:tab/>
        <w:t xml:space="preserve">section 206B (1) (a) and (b) (Convictions); </w:t>
      </w:r>
    </w:p>
    <w:p w14:paraId="4BB588C2" w14:textId="77777777" w:rsidR="00FA7E60" w:rsidRPr="008F02BE" w:rsidRDefault="00FA7E60" w:rsidP="00FA7E60">
      <w:pPr>
        <w:pStyle w:val="Asubsubpara"/>
      </w:pPr>
      <w:r w:rsidRPr="008F02BE">
        <w:tab/>
        <w:t>(B)</w:t>
      </w:r>
      <w:r w:rsidRPr="008F02BE">
        <w:tab/>
        <w:t xml:space="preserve">section 206B (3) and (4) (Bankruptcy or personal insolvency agreement); </w:t>
      </w:r>
    </w:p>
    <w:p w14:paraId="0E4C4E53" w14:textId="77777777" w:rsidR="00FA7E60" w:rsidRPr="008F02BE" w:rsidRDefault="00FA7E60" w:rsidP="00FA7E60">
      <w:pPr>
        <w:pStyle w:val="Asubsubpara"/>
      </w:pPr>
      <w:r w:rsidRPr="008F02BE">
        <w:tab/>
        <w:t>(C)</w:t>
      </w:r>
      <w:r w:rsidRPr="008F02BE">
        <w:tab/>
        <w:t>section 206E (Court power of disqualification—repeated contraventions of Act); or</w:t>
      </w:r>
    </w:p>
    <w:p w14:paraId="20658372" w14:textId="7400B83D" w:rsidR="00FA7E60" w:rsidRPr="008F02BE" w:rsidRDefault="00FA7E60" w:rsidP="00FA7E60">
      <w:pPr>
        <w:pStyle w:val="Asubpara"/>
      </w:pPr>
      <w:r w:rsidRPr="008F02BE">
        <w:tab/>
        <w:t>(ii)</w:t>
      </w:r>
      <w:r w:rsidRPr="008F02BE">
        <w:tab/>
        <w:t xml:space="preserve">any of the following provisions of the </w:t>
      </w:r>
      <w:hyperlink r:id="rId39" w:tooltip="Act 2006 No 124 (Cwlth)" w:history="1">
        <w:r w:rsidRPr="008F02BE">
          <w:rPr>
            <w:rStyle w:val="charCitHyperlinkItal"/>
          </w:rPr>
          <w:t>Corporations (Aboriginal and Torres Strait Islander) Act 2006</w:t>
        </w:r>
      </w:hyperlink>
      <w:r w:rsidRPr="008F02BE">
        <w:rPr>
          <w:rStyle w:val="charItals"/>
        </w:rPr>
        <w:t xml:space="preserve"> </w:t>
      </w:r>
      <w:r w:rsidRPr="008F02BE">
        <w:t>(Cwlth):</w:t>
      </w:r>
    </w:p>
    <w:p w14:paraId="71707637" w14:textId="77777777" w:rsidR="00FA7E60" w:rsidRPr="008F02BE" w:rsidRDefault="00FA7E60" w:rsidP="00FA7E60">
      <w:pPr>
        <w:pStyle w:val="Asubsubpara"/>
      </w:pPr>
      <w:r w:rsidRPr="008F02BE">
        <w:tab/>
        <w:t>(A)</w:t>
      </w:r>
      <w:r w:rsidRPr="008F02BE">
        <w:tab/>
        <w:t xml:space="preserve">section 279-5 (1) (a) and (b) (Convictions); </w:t>
      </w:r>
    </w:p>
    <w:p w14:paraId="027418F7" w14:textId="77777777" w:rsidR="00FA7E60" w:rsidRPr="008F02BE" w:rsidRDefault="00FA7E60" w:rsidP="00FA7E60">
      <w:pPr>
        <w:pStyle w:val="Asubsubpara"/>
      </w:pPr>
      <w:r w:rsidRPr="008F02BE">
        <w:tab/>
        <w:t>(B)</w:t>
      </w:r>
      <w:r w:rsidRPr="008F02BE">
        <w:tab/>
        <w:t xml:space="preserve">section 279-5 (3) and (4) (Bankruptcy or personal insolvency agreement); </w:t>
      </w:r>
    </w:p>
    <w:p w14:paraId="3AEE6E4F" w14:textId="77777777" w:rsidR="00FA7E60" w:rsidRPr="008F02BE" w:rsidRDefault="00FA7E60" w:rsidP="00FA7E60">
      <w:pPr>
        <w:pStyle w:val="Asubsubpara"/>
      </w:pPr>
      <w:r w:rsidRPr="008F02BE">
        <w:tab/>
        <w:t>(C)</w:t>
      </w:r>
      <w:r w:rsidRPr="008F02BE">
        <w:tab/>
        <w:t>section 279-25 (Court power of disqualification—repeated contraventions of Act); and</w:t>
      </w:r>
    </w:p>
    <w:p w14:paraId="680A977A" w14:textId="77777777" w:rsidR="00FA7E60" w:rsidRPr="008F02BE" w:rsidRDefault="00FA7E60" w:rsidP="00FA7E60">
      <w:pPr>
        <w:pStyle w:val="Apara"/>
      </w:pPr>
      <w:r w:rsidRPr="008F02BE">
        <w:tab/>
        <w:t>(b)</w:t>
      </w:r>
      <w:r w:rsidRPr="008F02BE">
        <w:tab/>
        <w:t>accepts an appointment or acts as the public officer or a member of the committee of an incorporated association while the person is disqualified; and</w:t>
      </w:r>
    </w:p>
    <w:p w14:paraId="79621ECD" w14:textId="77777777" w:rsidR="00FA7E60" w:rsidRPr="008F02BE" w:rsidRDefault="00FA7E60" w:rsidP="00FA7E60">
      <w:pPr>
        <w:pStyle w:val="Apara"/>
      </w:pPr>
      <w:r w:rsidRPr="008F02BE">
        <w:lastRenderedPageBreak/>
        <w:tab/>
        <w:t>(c)</w:t>
      </w:r>
      <w:r w:rsidRPr="008F02BE">
        <w:tab/>
        <w:t xml:space="preserve">does not have the Supreme Court’s leave to do so. </w:t>
      </w:r>
    </w:p>
    <w:p w14:paraId="44448580" w14:textId="77777777" w:rsidR="00FA7E60" w:rsidRPr="008F02BE" w:rsidRDefault="00FA7E60" w:rsidP="00FA7E60">
      <w:pPr>
        <w:pStyle w:val="Penalty"/>
      </w:pPr>
      <w:r w:rsidRPr="008F02BE">
        <w:t>Maximum penalty:  50 penalty units, imprisonment for 6 months or both.</w:t>
      </w:r>
    </w:p>
    <w:p w14:paraId="13C2500D" w14:textId="77777777" w:rsidR="00FA7E60" w:rsidRPr="008F02BE" w:rsidRDefault="00FA7E60" w:rsidP="00FA7E60">
      <w:pPr>
        <w:pStyle w:val="Amain"/>
      </w:pPr>
      <w:r w:rsidRPr="008F02BE">
        <w:tab/>
        <w:t>(2)</w:t>
      </w:r>
      <w:r w:rsidRPr="008F02BE">
        <w:tab/>
        <w:t>A person mentioned in subsection (1) may, after giving the registrar</w:t>
      </w:r>
      <w:r w:rsidRPr="008F02BE">
        <w:noBreakHyphen/>
        <w:t>general at least 21 days written notice, apply to the Supreme Court for leave to—</w:t>
      </w:r>
    </w:p>
    <w:p w14:paraId="2085C051" w14:textId="77777777" w:rsidR="00FA7E60" w:rsidRPr="008F02BE" w:rsidRDefault="00FA7E60" w:rsidP="00FA7E60">
      <w:pPr>
        <w:pStyle w:val="Apara"/>
      </w:pPr>
      <w:r w:rsidRPr="008F02BE">
        <w:tab/>
        <w:t>(a)</w:t>
      </w:r>
      <w:r w:rsidRPr="008F02BE">
        <w:tab/>
        <w:t xml:space="preserve">accept an appointment or to act as the public officer; or </w:t>
      </w:r>
    </w:p>
    <w:p w14:paraId="462FA2BD" w14:textId="77777777" w:rsidR="00FA7E60" w:rsidRPr="008F02BE" w:rsidRDefault="00FA7E60" w:rsidP="00FA7E60">
      <w:pPr>
        <w:pStyle w:val="Apara"/>
      </w:pPr>
      <w:r w:rsidRPr="008F02BE">
        <w:tab/>
        <w:t>(b)</w:t>
      </w:r>
      <w:r w:rsidRPr="008F02BE">
        <w:tab/>
        <w:t>a member of the committee of an incorporated association.</w:t>
      </w:r>
    </w:p>
    <w:p w14:paraId="2C831928" w14:textId="77777777" w:rsidR="00FA7E60" w:rsidRPr="008F02BE" w:rsidRDefault="00FA7E60" w:rsidP="00FA7E60">
      <w:pPr>
        <w:pStyle w:val="Amain"/>
      </w:pPr>
      <w:r w:rsidRPr="008F02BE">
        <w:tab/>
        <w:t>(3)</w:t>
      </w:r>
      <w:r w:rsidRPr="008F02BE">
        <w:tab/>
        <w:t>On hearing an application, the Supreme Court may—</w:t>
      </w:r>
    </w:p>
    <w:p w14:paraId="3C68EDF8" w14:textId="77777777" w:rsidR="00FA7E60" w:rsidRPr="008F02BE" w:rsidRDefault="00FA7E60" w:rsidP="00FA7E60">
      <w:pPr>
        <w:pStyle w:val="Apara"/>
      </w:pPr>
      <w:r w:rsidRPr="008F02BE">
        <w:tab/>
        <w:t>(a)</w:t>
      </w:r>
      <w:r w:rsidRPr="008F02BE">
        <w:tab/>
        <w:t>give leave, including on any condition the court considers appropriate; or</w:t>
      </w:r>
    </w:p>
    <w:p w14:paraId="207E2627" w14:textId="77777777" w:rsidR="00FA7E60" w:rsidRPr="008F02BE" w:rsidRDefault="00FA7E60" w:rsidP="00FA7E60">
      <w:pPr>
        <w:pStyle w:val="Apara"/>
      </w:pPr>
      <w:r w:rsidRPr="008F02BE">
        <w:tab/>
        <w:t>(b)</w:t>
      </w:r>
      <w:r w:rsidRPr="008F02BE">
        <w:tab/>
        <w:t xml:space="preserve">refuse to give leave. </w:t>
      </w:r>
    </w:p>
    <w:p w14:paraId="228A5E97" w14:textId="77777777" w:rsidR="00FA7E60" w:rsidRPr="008F02BE" w:rsidRDefault="00FA7E60" w:rsidP="00FA7E60">
      <w:pPr>
        <w:pStyle w:val="Amain"/>
      </w:pPr>
      <w:r w:rsidRPr="008F02BE">
        <w:tab/>
        <w:t>(4)</w:t>
      </w:r>
      <w:r w:rsidRPr="008F02BE">
        <w:tab/>
        <w:t>On the application of the registrar-general, the Supreme Court may revoke or vary leave granted to a person by the court.</w:t>
      </w:r>
    </w:p>
    <w:p w14:paraId="315B9814" w14:textId="77777777" w:rsidR="00FA7E60" w:rsidRPr="008F02BE" w:rsidRDefault="00FA7E60" w:rsidP="00FA7E60">
      <w:pPr>
        <w:pStyle w:val="Amain"/>
      </w:pPr>
      <w:r w:rsidRPr="008F02BE">
        <w:tab/>
        <w:t>(5)</w:t>
      </w:r>
      <w:r w:rsidRPr="008F02BE">
        <w:tab/>
        <w:t>A person commits an offence if the person fails to comply with any condition imposed by the court under subsection (3) (a).</w:t>
      </w:r>
    </w:p>
    <w:p w14:paraId="21E60D36" w14:textId="77777777" w:rsidR="00FA7E60" w:rsidRPr="008F02BE" w:rsidRDefault="00FA7E60" w:rsidP="00FA7E60">
      <w:pPr>
        <w:pStyle w:val="Penalty"/>
      </w:pPr>
      <w:r w:rsidRPr="008F02BE">
        <w:t>Maximum penalty:  50 penalty units, imprisonment for 6 months or both.</w:t>
      </w:r>
    </w:p>
    <w:p w14:paraId="11959135" w14:textId="77777777" w:rsidR="00AB09B9" w:rsidRDefault="00AB09B9">
      <w:pPr>
        <w:pStyle w:val="AH5Sec"/>
      </w:pPr>
      <w:bookmarkStart w:id="85" w:name="_Toc40704699"/>
      <w:r w:rsidRPr="00122E08">
        <w:rPr>
          <w:rStyle w:val="CharSectNo"/>
        </w:rPr>
        <w:t>64</w:t>
      </w:r>
      <w:r>
        <w:tab/>
        <w:t>Vacancy in office of public officer</w:t>
      </w:r>
      <w:bookmarkEnd w:id="85"/>
    </w:p>
    <w:p w14:paraId="31F067C2" w14:textId="77777777" w:rsidR="00AB09B9" w:rsidRDefault="00AB09B9">
      <w:pPr>
        <w:pStyle w:val="Amain"/>
      </w:pPr>
      <w:r>
        <w:tab/>
        <w:t>(1)</w:t>
      </w:r>
      <w:r>
        <w:tab/>
        <w:t>An incorporated association may, by resolution, remove its public officer from office.</w:t>
      </w:r>
    </w:p>
    <w:p w14:paraId="6EC95E95" w14:textId="77777777" w:rsidR="00AB09B9" w:rsidRDefault="00AB09B9">
      <w:pPr>
        <w:pStyle w:val="Amain"/>
      </w:pPr>
      <w:r>
        <w:tab/>
        <w:t>(2)</w:t>
      </w:r>
      <w:r>
        <w:tab/>
        <w:t>The office of the public officer of an incorporated association is taken to be vacant if the public officer—</w:t>
      </w:r>
    </w:p>
    <w:p w14:paraId="3E3E638E" w14:textId="77777777" w:rsidR="00AB09B9" w:rsidRDefault="00AB09B9">
      <w:pPr>
        <w:pStyle w:val="Apara"/>
      </w:pPr>
      <w:r>
        <w:tab/>
        <w:t>(a)</w:t>
      </w:r>
      <w:r>
        <w:tab/>
        <w:t>is removed from office under subsection (1); or</w:t>
      </w:r>
    </w:p>
    <w:p w14:paraId="7A7E07F0" w14:textId="77777777" w:rsidR="00AB09B9" w:rsidRDefault="00AB09B9">
      <w:pPr>
        <w:pStyle w:val="Apara"/>
      </w:pPr>
      <w:r>
        <w:tab/>
        <w:t>(b)</w:t>
      </w:r>
      <w:r>
        <w:tab/>
        <w:t>resigns from office; or</w:t>
      </w:r>
    </w:p>
    <w:p w14:paraId="50037BB8" w14:textId="77777777" w:rsidR="00AB09B9" w:rsidRDefault="00AB09B9">
      <w:pPr>
        <w:pStyle w:val="Apara"/>
      </w:pPr>
      <w:r>
        <w:tab/>
        <w:t>(c)</w:t>
      </w:r>
      <w:r>
        <w:tab/>
        <w:t>dies; or</w:t>
      </w:r>
    </w:p>
    <w:p w14:paraId="30AE33A9" w14:textId="77777777" w:rsidR="00102B97" w:rsidRPr="007F0A68" w:rsidRDefault="00102B97" w:rsidP="00102B97">
      <w:pPr>
        <w:pStyle w:val="Apara"/>
      </w:pPr>
      <w:r w:rsidRPr="007F0A68">
        <w:lastRenderedPageBreak/>
        <w:tab/>
        <w:t>(d)</w:t>
      </w:r>
      <w:r w:rsidRPr="007F0A68">
        <w:tab/>
        <w:t>becomes bankrupt or personally insolvent; or</w:t>
      </w:r>
    </w:p>
    <w:p w14:paraId="2600B0DD" w14:textId="77777777" w:rsidR="00EB3010" w:rsidRPr="009F221C" w:rsidRDefault="00EB3010" w:rsidP="00EB3010">
      <w:pPr>
        <w:pStyle w:val="Apara"/>
      </w:pPr>
      <w:r w:rsidRPr="009F221C">
        <w:tab/>
        <w:t>(e)</w:t>
      </w:r>
      <w:r w:rsidRPr="009F221C">
        <w:tab/>
        <w:t>is not physically or mentally fit to exercise the functions of office; or</w:t>
      </w:r>
    </w:p>
    <w:p w14:paraId="038DD94B" w14:textId="77777777" w:rsidR="00165BB1" w:rsidRPr="005F6DDA" w:rsidRDefault="00165BB1" w:rsidP="00165BB1">
      <w:pPr>
        <w:pStyle w:val="Apara"/>
        <w:rPr>
          <w:lang w:eastAsia="en-AU"/>
        </w:rPr>
      </w:pPr>
      <w:r w:rsidRPr="005F6DDA">
        <w:tab/>
        <w:t>(f)</w:t>
      </w:r>
      <w:r w:rsidRPr="005F6DDA">
        <w:tab/>
        <w:t>was convicted or released from imprisonment for an offence mentioned in section 63 (1) within 5 years immediately before the public officer’s appointment, or is convicted of such an offence after taking office; or</w:t>
      </w:r>
    </w:p>
    <w:p w14:paraId="73D5BEE7" w14:textId="77777777" w:rsidR="00FA7E60" w:rsidRPr="008F02BE" w:rsidRDefault="00FA7E60" w:rsidP="00BB4511">
      <w:pPr>
        <w:pStyle w:val="Apara"/>
        <w:keepNext/>
      </w:pPr>
      <w:r w:rsidRPr="008F02BE">
        <w:tab/>
        <w:t>(</w:t>
      </w:r>
      <w:r>
        <w:t>g</w:t>
      </w:r>
      <w:r w:rsidRPr="008F02BE">
        <w:t>)</w:t>
      </w:r>
      <w:r w:rsidRPr="008F02BE">
        <w:tab/>
        <w:t>is disqualified from managing a corporation or an Aboriginal and Torres Strait Islander corporation under—</w:t>
      </w:r>
    </w:p>
    <w:p w14:paraId="6A0987A5" w14:textId="5AA8E85B" w:rsidR="00FA7E60" w:rsidRPr="008F02BE" w:rsidRDefault="00FA7E60" w:rsidP="00FA7E60">
      <w:pPr>
        <w:pStyle w:val="Asubpara"/>
      </w:pPr>
      <w:r w:rsidRPr="008F02BE">
        <w:tab/>
        <w:t>(i)</w:t>
      </w:r>
      <w:r w:rsidRPr="008F02BE">
        <w:tab/>
        <w:t xml:space="preserve">any of the following provisions of the </w:t>
      </w:r>
      <w:hyperlink r:id="rId40" w:tooltip="Act 2001 No 50 (Cwlth)" w:history="1">
        <w:r w:rsidRPr="008F02BE">
          <w:rPr>
            <w:rStyle w:val="charCitHyperlinkAbbrev"/>
          </w:rPr>
          <w:t>Corporations Act</w:t>
        </w:r>
      </w:hyperlink>
      <w:r w:rsidRPr="008F02BE">
        <w:t>:</w:t>
      </w:r>
    </w:p>
    <w:p w14:paraId="0AA5BC28" w14:textId="77777777" w:rsidR="00FA7E60" w:rsidRPr="008F02BE" w:rsidRDefault="00FA7E60" w:rsidP="00FA7E60">
      <w:pPr>
        <w:pStyle w:val="Asubsubpara"/>
      </w:pPr>
      <w:r w:rsidRPr="008F02BE">
        <w:tab/>
        <w:t>(A)</w:t>
      </w:r>
      <w:r w:rsidRPr="008F02BE">
        <w:tab/>
        <w:t xml:space="preserve">section 206B (1) (a) and (b) (Convictions); </w:t>
      </w:r>
    </w:p>
    <w:p w14:paraId="132FFDA3" w14:textId="77777777" w:rsidR="00FA7E60" w:rsidRPr="008F02BE" w:rsidRDefault="00FA7E60" w:rsidP="00FA7E60">
      <w:pPr>
        <w:pStyle w:val="Asubsubpara"/>
      </w:pPr>
      <w:r w:rsidRPr="008F02BE">
        <w:tab/>
        <w:t>(B)</w:t>
      </w:r>
      <w:r w:rsidRPr="008F02BE">
        <w:tab/>
        <w:t xml:space="preserve">section 206B (3) and (4) (Bankruptcy or personal insolvency agreement); </w:t>
      </w:r>
    </w:p>
    <w:p w14:paraId="3322050C" w14:textId="77777777" w:rsidR="00FA7E60" w:rsidRPr="008F02BE" w:rsidRDefault="00FA7E60" w:rsidP="00FA7E60">
      <w:pPr>
        <w:pStyle w:val="Asubsubpara"/>
      </w:pPr>
      <w:r w:rsidRPr="008F02BE">
        <w:tab/>
        <w:t>(C)</w:t>
      </w:r>
      <w:r w:rsidRPr="008F02BE">
        <w:tab/>
        <w:t>section 206E (Court power of disqualification—repeated contraventions of Act); or</w:t>
      </w:r>
    </w:p>
    <w:p w14:paraId="3B2864FE" w14:textId="1CE6CFFD" w:rsidR="00FA7E60" w:rsidRPr="008F02BE" w:rsidRDefault="00FA7E60" w:rsidP="00FA7E60">
      <w:pPr>
        <w:pStyle w:val="Asubpara"/>
      </w:pPr>
      <w:r w:rsidRPr="008F02BE">
        <w:tab/>
        <w:t>(ii)</w:t>
      </w:r>
      <w:r w:rsidRPr="008F02BE">
        <w:tab/>
        <w:t xml:space="preserve">any of the following provisions of the </w:t>
      </w:r>
      <w:hyperlink r:id="rId41" w:tooltip="Act 2006 No 124 (Cwlth)" w:history="1">
        <w:r w:rsidRPr="008F02BE">
          <w:rPr>
            <w:rStyle w:val="charCitHyperlinkItal"/>
          </w:rPr>
          <w:t>Corporations (Aboriginal and Torres Strait Islander) Act 2006</w:t>
        </w:r>
      </w:hyperlink>
      <w:r w:rsidRPr="008F02BE">
        <w:rPr>
          <w:rStyle w:val="charItals"/>
        </w:rPr>
        <w:t xml:space="preserve"> </w:t>
      </w:r>
      <w:r w:rsidRPr="008F02BE">
        <w:t>(Cwlth):</w:t>
      </w:r>
    </w:p>
    <w:p w14:paraId="17B730A1" w14:textId="77777777" w:rsidR="00FA7E60" w:rsidRPr="008F02BE" w:rsidRDefault="00FA7E60" w:rsidP="00FA7E60">
      <w:pPr>
        <w:pStyle w:val="Asubsubpara"/>
      </w:pPr>
      <w:r w:rsidRPr="008F02BE">
        <w:tab/>
        <w:t>(A)</w:t>
      </w:r>
      <w:r w:rsidRPr="008F02BE">
        <w:tab/>
        <w:t xml:space="preserve">section 279-5 (1) (a) and (b) (Convictions); </w:t>
      </w:r>
    </w:p>
    <w:p w14:paraId="69D1477C" w14:textId="77777777" w:rsidR="00FA7E60" w:rsidRPr="008F02BE" w:rsidRDefault="00FA7E60" w:rsidP="00FA7E60">
      <w:pPr>
        <w:pStyle w:val="Asubsubpara"/>
      </w:pPr>
      <w:r w:rsidRPr="008F02BE">
        <w:tab/>
        <w:t>(B)</w:t>
      </w:r>
      <w:r w:rsidRPr="008F02BE">
        <w:tab/>
        <w:t xml:space="preserve">section 279-5 (3) and (4) (Bankruptcy or personal insolvency agreement); </w:t>
      </w:r>
    </w:p>
    <w:p w14:paraId="1CB04654" w14:textId="77777777" w:rsidR="00FA7E60" w:rsidRPr="008F02BE" w:rsidRDefault="00FA7E60" w:rsidP="00FA7E60">
      <w:pPr>
        <w:pStyle w:val="Asubsubpara"/>
      </w:pPr>
      <w:r w:rsidRPr="008F02BE">
        <w:tab/>
        <w:t>(C)</w:t>
      </w:r>
      <w:r w:rsidRPr="008F02BE">
        <w:tab/>
        <w:t>section 279-25 (Court power of disqualification—repeated contraventions of Act); or</w:t>
      </w:r>
    </w:p>
    <w:p w14:paraId="3186B5AB" w14:textId="77777777" w:rsidR="00F45955" w:rsidRPr="002F4D58" w:rsidRDefault="00F45955" w:rsidP="00F45955">
      <w:pPr>
        <w:pStyle w:val="Apara"/>
      </w:pPr>
      <w:r>
        <w:tab/>
        <w:t>(</w:t>
      </w:r>
      <w:r w:rsidR="00FA7E60">
        <w:t>h</w:t>
      </w:r>
      <w:r w:rsidRPr="002F4D58">
        <w:t>)</w:t>
      </w:r>
      <w:r w:rsidRPr="002F4D58">
        <w:tab/>
        <w:t>is subject to a disqualification order under section 63A; or</w:t>
      </w:r>
    </w:p>
    <w:p w14:paraId="17F440F5" w14:textId="77777777" w:rsidR="00AB09B9" w:rsidRDefault="00F45955">
      <w:pPr>
        <w:pStyle w:val="Apara"/>
      </w:pPr>
      <w:r>
        <w:tab/>
        <w:t>(</w:t>
      </w:r>
      <w:r w:rsidR="00FA7E60">
        <w:t>i</w:t>
      </w:r>
      <w:r w:rsidR="00AB09B9">
        <w:t>)</w:t>
      </w:r>
      <w:r w:rsidR="00AB09B9">
        <w:tab/>
        <w:t>ceases to reside in the ACT.</w:t>
      </w:r>
    </w:p>
    <w:p w14:paraId="106CB6B2" w14:textId="77777777" w:rsidR="00AB09B9" w:rsidRDefault="00AB09B9">
      <w:pPr>
        <w:pStyle w:val="Amain"/>
      </w:pPr>
      <w:r>
        <w:tab/>
        <w:t>(3)</w:t>
      </w:r>
      <w:r>
        <w:tab/>
        <w:t>If a vacancy occurs in the office of the public officer of an incorporated association, the committee of the association must, within 14 days after the vacancy occurred appoint a person to fill the vacancy.</w:t>
      </w:r>
    </w:p>
    <w:p w14:paraId="35A98D47" w14:textId="77777777" w:rsidR="00AB09B9" w:rsidRDefault="00AB09B9">
      <w:pPr>
        <w:pStyle w:val="Amain"/>
        <w:keepNext/>
      </w:pPr>
      <w:r>
        <w:lastRenderedPageBreak/>
        <w:tab/>
        <w:t>(4)</w:t>
      </w:r>
      <w:r>
        <w:tab/>
        <w:t>If the committee without reasonable cause does not comply with subsection (3), each member of the committee commits an offence.</w:t>
      </w:r>
    </w:p>
    <w:p w14:paraId="449DA2A0" w14:textId="77777777" w:rsidR="00AB09B9" w:rsidRDefault="00AB09B9">
      <w:pPr>
        <w:pStyle w:val="Penalty"/>
      </w:pPr>
      <w:r>
        <w:t>Maximum penalty (subsection (4)):  2 penalty units.</w:t>
      </w:r>
    </w:p>
    <w:p w14:paraId="6E74B90D" w14:textId="77777777" w:rsidR="00E949F7" w:rsidRPr="009F221C" w:rsidRDefault="00E949F7" w:rsidP="00E949F7">
      <w:pPr>
        <w:pStyle w:val="AH5Sec"/>
      </w:pPr>
      <w:bookmarkStart w:id="86" w:name="_Toc40704700"/>
      <w:r w:rsidRPr="00122E08">
        <w:rPr>
          <w:rStyle w:val="CharSectNo"/>
        </w:rPr>
        <w:t>64A</w:t>
      </w:r>
      <w:r w:rsidRPr="009F221C">
        <w:tab/>
        <w:t>Resignation of committee member</w:t>
      </w:r>
      <w:bookmarkEnd w:id="86"/>
    </w:p>
    <w:p w14:paraId="0EEC1B44" w14:textId="77777777" w:rsidR="00E949F7" w:rsidRPr="009F221C" w:rsidRDefault="00E949F7" w:rsidP="00E949F7">
      <w:pPr>
        <w:pStyle w:val="Amainreturn"/>
        <w:rPr>
          <w:lang w:eastAsia="en-AU"/>
        </w:rPr>
      </w:pPr>
      <w:r w:rsidRPr="009F221C">
        <w:t xml:space="preserve">A member of the committee of an incorporated association may </w:t>
      </w:r>
      <w:r w:rsidRPr="009F221C">
        <w:rPr>
          <w:lang w:eastAsia="en-AU"/>
        </w:rPr>
        <w:t>resign as a committee member by written notice given to the public officer.</w:t>
      </w:r>
    </w:p>
    <w:p w14:paraId="12DEB6C7" w14:textId="77777777" w:rsidR="00E949F7" w:rsidRPr="009F221C" w:rsidRDefault="00E949F7" w:rsidP="00E949F7">
      <w:pPr>
        <w:pStyle w:val="AH5Sec"/>
      </w:pPr>
      <w:bookmarkStart w:id="87" w:name="_Toc40704701"/>
      <w:r w:rsidRPr="00122E08">
        <w:rPr>
          <w:rStyle w:val="CharSectNo"/>
        </w:rPr>
        <w:t>65</w:t>
      </w:r>
      <w:r w:rsidRPr="009F221C">
        <w:tab/>
        <w:t>Disclosure of material personal interest</w:t>
      </w:r>
      <w:bookmarkEnd w:id="87"/>
    </w:p>
    <w:p w14:paraId="0516B72E" w14:textId="77777777" w:rsidR="00E949F7" w:rsidRPr="009F221C" w:rsidRDefault="00E949F7" w:rsidP="00E949F7">
      <w:pPr>
        <w:pStyle w:val="Amain"/>
      </w:pPr>
      <w:r w:rsidRPr="009F221C">
        <w:tab/>
        <w:t>(1)</w:t>
      </w:r>
      <w:r w:rsidRPr="009F221C">
        <w:tab/>
        <w:t>If a member of the committee of an incorporated association has a material personal interest in a matter being considered at a committee meeting, the committee member must—</w:t>
      </w:r>
    </w:p>
    <w:p w14:paraId="537E0CBE" w14:textId="77777777" w:rsidR="00E949F7" w:rsidRPr="009F221C" w:rsidRDefault="00E949F7" w:rsidP="00E949F7">
      <w:pPr>
        <w:pStyle w:val="Apara"/>
      </w:pPr>
      <w:r w:rsidRPr="009F221C">
        <w:tab/>
        <w:t>(a)</w:t>
      </w:r>
      <w:r w:rsidRPr="009F221C">
        <w:tab/>
        <w:t>as soon as the</w:t>
      </w:r>
      <w:r w:rsidRPr="009F221C">
        <w:rPr>
          <w:lang w:eastAsia="en-AU"/>
        </w:rPr>
        <w:t xml:space="preserve"> member becomes aware of the interest</w:t>
      </w:r>
      <w:r w:rsidRPr="009F221C">
        <w:t>, disclose the nature and extent of the interest to the committee; and</w:t>
      </w:r>
    </w:p>
    <w:p w14:paraId="25BBB53C" w14:textId="77777777" w:rsidR="00E949F7" w:rsidRPr="009F221C" w:rsidRDefault="00E949F7" w:rsidP="00E949F7">
      <w:pPr>
        <w:pStyle w:val="Apara"/>
      </w:pPr>
      <w:r w:rsidRPr="009F221C">
        <w:tab/>
        <w:t>(b)</w:t>
      </w:r>
      <w:r w:rsidRPr="009F221C">
        <w:tab/>
        <w:t>disclose the nature and extent of the interest at the next general meeting of the association.</w:t>
      </w:r>
    </w:p>
    <w:p w14:paraId="2D247AF7" w14:textId="77777777" w:rsidR="00E949F7" w:rsidRPr="009F221C" w:rsidRDefault="00E949F7" w:rsidP="00E949F7">
      <w:pPr>
        <w:pStyle w:val="Penalty"/>
      </w:pPr>
      <w:r w:rsidRPr="009F221C">
        <w:t>Maximum penalty:  20 penalty units.</w:t>
      </w:r>
    </w:p>
    <w:p w14:paraId="6B8E2A19" w14:textId="77777777" w:rsidR="00E949F7" w:rsidRPr="009F221C" w:rsidRDefault="00E949F7" w:rsidP="00E949F7">
      <w:pPr>
        <w:pStyle w:val="Amain"/>
      </w:pPr>
      <w:r w:rsidRPr="009F221C">
        <w:tab/>
        <w:t>(2)</w:t>
      </w:r>
      <w:r w:rsidRPr="009F221C">
        <w:tab/>
        <w:t>Subsection (1) does not apply in relation to a material personal interest—</w:t>
      </w:r>
    </w:p>
    <w:p w14:paraId="47F1EF27" w14:textId="77777777" w:rsidR="00E949F7" w:rsidRPr="009F221C" w:rsidRDefault="00E949F7" w:rsidP="00E949F7">
      <w:pPr>
        <w:pStyle w:val="Apara"/>
      </w:pPr>
      <w:r w:rsidRPr="009F221C">
        <w:tab/>
        <w:t>(a)</w:t>
      </w:r>
      <w:r w:rsidRPr="009F221C">
        <w:tab/>
        <w:t>that exists only because the member—</w:t>
      </w:r>
    </w:p>
    <w:p w14:paraId="27707E91" w14:textId="77777777" w:rsidR="00E949F7" w:rsidRPr="009F221C" w:rsidRDefault="00E949F7" w:rsidP="00E949F7">
      <w:pPr>
        <w:pStyle w:val="Asubpara"/>
      </w:pPr>
      <w:r w:rsidRPr="009F221C">
        <w:tab/>
        <w:t>(i)</w:t>
      </w:r>
      <w:r w:rsidRPr="009F221C">
        <w:tab/>
        <w:t>is an employee of the incorporated association; or</w:t>
      </w:r>
    </w:p>
    <w:p w14:paraId="21B43A86" w14:textId="77777777" w:rsidR="00E949F7" w:rsidRPr="009F221C" w:rsidRDefault="00E949F7" w:rsidP="00E949F7">
      <w:pPr>
        <w:pStyle w:val="Asubpara"/>
      </w:pPr>
      <w:r w:rsidRPr="009F221C">
        <w:tab/>
        <w:t>(ii)</w:t>
      </w:r>
      <w:r w:rsidRPr="009F221C">
        <w:tab/>
        <w:t>is a member of a class of people for whose benefit the association is established; or</w:t>
      </w:r>
    </w:p>
    <w:p w14:paraId="1A35E2DA" w14:textId="77777777" w:rsidR="00E949F7" w:rsidRPr="009F221C" w:rsidRDefault="00E949F7" w:rsidP="00E949F7">
      <w:pPr>
        <w:pStyle w:val="Apara"/>
      </w:pPr>
      <w:r w:rsidRPr="009F221C">
        <w:tab/>
        <w:t>(b)</w:t>
      </w:r>
      <w:r w:rsidRPr="009F221C">
        <w:tab/>
        <w:t>that the member has in common with all, or a substantial proportion of, the members of the association.</w:t>
      </w:r>
    </w:p>
    <w:p w14:paraId="204C7334" w14:textId="77777777" w:rsidR="00E949F7" w:rsidRPr="009F221C" w:rsidRDefault="00E949F7" w:rsidP="00AA325F">
      <w:pPr>
        <w:pStyle w:val="Amain"/>
        <w:keepNext/>
      </w:pPr>
      <w:r w:rsidRPr="009F221C">
        <w:lastRenderedPageBreak/>
        <w:tab/>
        <w:t>(3)</w:t>
      </w:r>
      <w:r w:rsidRPr="009F221C">
        <w:tab/>
        <w:t>Subsection (4) applies if a member of the committee of an incorporated association has an interest in a contract or proposed contract and the member—</w:t>
      </w:r>
    </w:p>
    <w:p w14:paraId="2FEC5999" w14:textId="77777777" w:rsidR="00E949F7" w:rsidRPr="009F221C" w:rsidRDefault="00E949F7" w:rsidP="00E949F7">
      <w:pPr>
        <w:pStyle w:val="Apara"/>
      </w:pPr>
      <w:r w:rsidRPr="009F221C">
        <w:tab/>
        <w:t>(a)</w:t>
      </w:r>
      <w:r w:rsidRPr="009F221C">
        <w:tab/>
        <w:t>is not required to disclose the interest because of subsection (2); or</w:t>
      </w:r>
    </w:p>
    <w:p w14:paraId="193615E8" w14:textId="77777777" w:rsidR="00E949F7" w:rsidRPr="009F221C" w:rsidRDefault="00E949F7" w:rsidP="00E949F7">
      <w:pPr>
        <w:pStyle w:val="Apara"/>
      </w:pPr>
      <w:r w:rsidRPr="009F221C">
        <w:tab/>
        <w:t>(b)</w:t>
      </w:r>
      <w:r w:rsidRPr="009F221C">
        <w:tab/>
        <w:t>discloses the interest in accordance with subsection (1) and has complied with section 65A (1).</w:t>
      </w:r>
    </w:p>
    <w:p w14:paraId="4AF31828" w14:textId="77777777" w:rsidR="00E949F7" w:rsidRPr="009F221C" w:rsidRDefault="00E949F7" w:rsidP="00E949F7">
      <w:pPr>
        <w:pStyle w:val="Amain"/>
      </w:pPr>
      <w:r w:rsidRPr="009F221C">
        <w:tab/>
        <w:t>(4)</w:t>
      </w:r>
      <w:r w:rsidRPr="009F221C">
        <w:tab/>
        <w:t>For subsection (3)—</w:t>
      </w:r>
    </w:p>
    <w:p w14:paraId="6AF29D2E" w14:textId="77777777" w:rsidR="00E949F7" w:rsidRPr="009F221C" w:rsidRDefault="00E949F7" w:rsidP="00E949F7">
      <w:pPr>
        <w:pStyle w:val="Apara"/>
      </w:pPr>
      <w:r w:rsidRPr="009F221C">
        <w:tab/>
        <w:t>(a)</w:t>
      </w:r>
      <w:r w:rsidRPr="009F221C">
        <w:tab/>
        <w:t>the contract is not liable to be avoided by the association on any ground arising from the fiduciary relationship between the member and the association; and</w:t>
      </w:r>
    </w:p>
    <w:p w14:paraId="7884E811" w14:textId="77777777" w:rsidR="00E949F7" w:rsidRPr="009F221C" w:rsidRDefault="00E949F7" w:rsidP="00E949F7">
      <w:pPr>
        <w:pStyle w:val="Apara"/>
      </w:pPr>
      <w:r w:rsidRPr="009F221C">
        <w:tab/>
        <w:t>(b)</w:t>
      </w:r>
      <w:r w:rsidRPr="009F221C">
        <w:tab/>
        <w:t>the member is not liable to account for profits derived from the contract.</w:t>
      </w:r>
    </w:p>
    <w:p w14:paraId="1DC7C5D8" w14:textId="77777777" w:rsidR="00E949F7" w:rsidRPr="009F221C" w:rsidRDefault="00E949F7" w:rsidP="00E949F7">
      <w:pPr>
        <w:pStyle w:val="Amain"/>
      </w:pPr>
      <w:r w:rsidRPr="009F221C">
        <w:tab/>
        <w:t>(5)</w:t>
      </w:r>
      <w:r w:rsidRPr="009F221C">
        <w:tab/>
        <w:t>A disclosure of a material personal interest required by subsection (1) must give details of—</w:t>
      </w:r>
    </w:p>
    <w:p w14:paraId="13FDB814" w14:textId="77777777" w:rsidR="00E949F7" w:rsidRPr="009F221C" w:rsidRDefault="00E949F7" w:rsidP="00E949F7">
      <w:pPr>
        <w:pStyle w:val="Apara"/>
      </w:pPr>
      <w:r w:rsidRPr="009F221C">
        <w:tab/>
        <w:t>(a)</w:t>
      </w:r>
      <w:r w:rsidRPr="009F221C">
        <w:tab/>
        <w:t>the nature and extent of the interest; and</w:t>
      </w:r>
    </w:p>
    <w:p w14:paraId="078B8B1F" w14:textId="77777777" w:rsidR="00E949F7" w:rsidRPr="009F221C" w:rsidRDefault="00E949F7" w:rsidP="00E949F7">
      <w:pPr>
        <w:pStyle w:val="Apara"/>
      </w:pPr>
      <w:r w:rsidRPr="009F221C">
        <w:tab/>
        <w:t>(b)</w:t>
      </w:r>
      <w:r w:rsidRPr="009F221C">
        <w:tab/>
        <w:t>the relation of the interest to the activities of the incorporated association.</w:t>
      </w:r>
    </w:p>
    <w:p w14:paraId="0F64CC0D" w14:textId="77777777" w:rsidR="00E949F7" w:rsidRPr="009F221C" w:rsidRDefault="00E949F7" w:rsidP="00E949F7">
      <w:pPr>
        <w:pStyle w:val="Amain"/>
      </w:pPr>
      <w:r w:rsidRPr="009F221C">
        <w:tab/>
        <w:t>(6)</w:t>
      </w:r>
      <w:r w:rsidRPr="009F221C">
        <w:tab/>
        <w:t>The details mentioned in subsection (5) must be recorded in the minutes of the committee meeting at which the disclosure is made.</w:t>
      </w:r>
    </w:p>
    <w:p w14:paraId="28F4D382" w14:textId="77777777" w:rsidR="00E949F7" w:rsidRPr="009F221C" w:rsidRDefault="00E949F7" w:rsidP="00E949F7">
      <w:pPr>
        <w:pStyle w:val="AH5Sec"/>
      </w:pPr>
      <w:bookmarkStart w:id="88" w:name="_Toc40704702"/>
      <w:r w:rsidRPr="00122E08">
        <w:rPr>
          <w:rStyle w:val="CharSectNo"/>
        </w:rPr>
        <w:t>65A</w:t>
      </w:r>
      <w:r w:rsidRPr="009F221C">
        <w:tab/>
        <w:t>Matter on which committee member has material personal interest</w:t>
      </w:r>
      <w:bookmarkEnd w:id="88"/>
    </w:p>
    <w:p w14:paraId="5362F253" w14:textId="77777777" w:rsidR="00E949F7" w:rsidRPr="009F221C" w:rsidRDefault="00E949F7" w:rsidP="00E949F7">
      <w:pPr>
        <w:pStyle w:val="Amain"/>
      </w:pPr>
      <w:r w:rsidRPr="009F221C">
        <w:tab/>
        <w:t>(1)</w:t>
      </w:r>
      <w:r w:rsidRPr="009F221C">
        <w:tab/>
        <w:t>A member of the committee of an incorporated association who has a material personal interest in a matter being considered at a committee meeting must not—</w:t>
      </w:r>
    </w:p>
    <w:p w14:paraId="15F73AAA" w14:textId="77777777" w:rsidR="00E949F7" w:rsidRPr="009F221C" w:rsidRDefault="00E949F7" w:rsidP="00E949F7">
      <w:pPr>
        <w:pStyle w:val="Apara"/>
      </w:pPr>
      <w:r w:rsidRPr="009F221C">
        <w:tab/>
        <w:t>(a)</w:t>
      </w:r>
      <w:r w:rsidRPr="009F221C">
        <w:tab/>
        <w:t>be present while the matter is being considered at the meeting; or</w:t>
      </w:r>
    </w:p>
    <w:p w14:paraId="48923D6F" w14:textId="77777777" w:rsidR="00E949F7" w:rsidRPr="009F221C" w:rsidRDefault="00E949F7" w:rsidP="00EE1919">
      <w:pPr>
        <w:pStyle w:val="Apara"/>
        <w:keepNext/>
      </w:pPr>
      <w:r w:rsidRPr="009F221C">
        <w:lastRenderedPageBreak/>
        <w:tab/>
        <w:t>(b)</w:t>
      </w:r>
      <w:r w:rsidRPr="009F221C">
        <w:tab/>
        <w:t>vote on the matter.</w:t>
      </w:r>
    </w:p>
    <w:p w14:paraId="2D4BB593" w14:textId="77777777" w:rsidR="00E949F7" w:rsidRPr="009F221C" w:rsidRDefault="00E949F7" w:rsidP="00E949F7">
      <w:pPr>
        <w:pStyle w:val="Penalty"/>
      </w:pPr>
      <w:r w:rsidRPr="009F221C">
        <w:t>Maximum penalty:  20 penalty units.</w:t>
      </w:r>
    </w:p>
    <w:p w14:paraId="4C81919B" w14:textId="77777777" w:rsidR="00E949F7" w:rsidRPr="009F221C" w:rsidRDefault="00E949F7" w:rsidP="00E949F7">
      <w:pPr>
        <w:pStyle w:val="Amain"/>
      </w:pPr>
      <w:r w:rsidRPr="009F221C">
        <w:tab/>
        <w:t>(2)</w:t>
      </w:r>
      <w:r w:rsidRPr="009F221C">
        <w:tab/>
        <w:t>Subsection (1) does not apply in relation to a material personal interest—</w:t>
      </w:r>
    </w:p>
    <w:p w14:paraId="21BBD2E8" w14:textId="77777777" w:rsidR="00E949F7" w:rsidRPr="009F221C" w:rsidRDefault="00E949F7" w:rsidP="00E949F7">
      <w:pPr>
        <w:pStyle w:val="Apara"/>
      </w:pPr>
      <w:r w:rsidRPr="009F221C">
        <w:tab/>
        <w:t>(a)</w:t>
      </w:r>
      <w:r w:rsidRPr="009F221C">
        <w:tab/>
        <w:t>that exists only because the member belongs to a class of people for whose benefit the association is established; or</w:t>
      </w:r>
    </w:p>
    <w:p w14:paraId="3D96E1D4" w14:textId="77777777" w:rsidR="00E949F7" w:rsidRPr="009F221C" w:rsidRDefault="00E949F7" w:rsidP="00E949F7">
      <w:pPr>
        <w:pStyle w:val="Apara"/>
      </w:pPr>
      <w:r w:rsidRPr="009F221C">
        <w:tab/>
        <w:t>(b)</w:t>
      </w:r>
      <w:r w:rsidRPr="009F221C">
        <w:tab/>
        <w:t>that the member has in common with all, or a substantial proportion of, the members of the association.</w:t>
      </w:r>
    </w:p>
    <w:p w14:paraId="606249CC" w14:textId="77777777" w:rsidR="00E949F7" w:rsidRPr="009F221C" w:rsidRDefault="00E949F7" w:rsidP="00E949F7">
      <w:pPr>
        <w:pStyle w:val="Amain"/>
      </w:pPr>
      <w:r w:rsidRPr="009F221C">
        <w:tab/>
        <w:t>(3)</w:t>
      </w:r>
      <w:r w:rsidRPr="009F221C">
        <w:tab/>
        <w:t>If there are not enough committee members to form a quorum to consider a matter because of subsection (1)—</w:t>
      </w:r>
    </w:p>
    <w:p w14:paraId="35B5F166" w14:textId="77777777" w:rsidR="00E949F7" w:rsidRPr="009F221C" w:rsidRDefault="00E949F7" w:rsidP="00E949F7">
      <w:pPr>
        <w:pStyle w:val="Apara"/>
      </w:pPr>
      <w:r w:rsidRPr="009F221C">
        <w:tab/>
        <w:t>(a)</w:t>
      </w:r>
      <w:r w:rsidRPr="009F221C">
        <w:tab/>
        <w:t>1 or more committee members (including those who have a material personal interest in the matter) may call a general meeting; and</w:t>
      </w:r>
    </w:p>
    <w:p w14:paraId="1FFAAB2D" w14:textId="77777777" w:rsidR="00E949F7" w:rsidRPr="009F221C" w:rsidRDefault="00E949F7" w:rsidP="00E949F7">
      <w:pPr>
        <w:pStyle w:val="Apara"/>
      </w:pPr>
      <w:r w:rsidRPr="009F221C">
        <w:tab/>
        <w:t>(b)</w:t>
      </w:r>
      <w:r w:rsidRPr="009F221C">
        <w:tab/>
        <w:t>the general meeting may pass a resolution to deal with the matter.</w:t>
      </w:r>
    </w:p>
    <w:p w14:paraId="6E859E02" w14:textId="77777777" w:rsidR="00E949F7" w:rsidRPr="009F221C" w:rsidRDefault="00E949F7" w:rsidP="00E949F7">
      <w:pPr>
        <w:pStyle w:val="AH5Sec"/>
      </w:pPr>
      <w:bookmarkStart w:id="89" w:name="_Toc40704703"/>
      <w:r w:rsidRPr="00122E08">
        <w:rPr>
          <w:rStyle w:val="CharSectNo"/>
        </w:rPr>
        <w:t>65B</w:t>
      </w:r>
      <w:r w:rsidRPr="009F221C">
        <w:tab/>
        <w:t>Dispute resolution procedure</w:t>
      </w:r>
      <w:bookmarkEnd w:id="89"/>
    </w:p>
    <w:p w14:paraId="170BA991" w14:textId="77777777" w:rsidR="00E949F7" w:rsidRPr="009F221C" w:rsidRDefault="00E949F7" w:rsidP="00E949F7">
      <w:pPr>
        <w:pStyle w:val="Amain"/>
      </w:pPr>
      <w:r w:rsidRPr="009F221C">
        <w:tab/>
        <w:t>(1)</w:t>
      </w:r>
      <w:r w:rsidRPr="009F221C">
        <w:tab/>
        <w:t>The rules of an incorporated association must set out a dispute resolution procedure for dealing with any dispute under this Act or the rules between—</w:t>
      </w:r>
    </w:p>
    <w:p w14:paraId="3574D673" w14:textId="77777777" w:rsidR="00E949F7" w:rsidRPr="009F221C" w:rsidRDefault="00E949F7" w:rsidP="00E949F7">
      <w:pPr>
        <w:pStyle w:val="Apara"/>
      </w:pPr>
      <w:r w:rsidRPr="009F221C">
        <w:tab/>
        <w:t>(a)</w:t>
      </w:r>
      <w:r w:rsidRPr="009F221C">
        <w:tab/>
        <w:t>a member and another member; or</w:t>
      </w:r>
    </w:p>
    <w:p w14:paraId="5E53CB26" w14:textId="77777777" w:rsidR="00E949F7" w:rsidRPr="009F221C" w:rsidRDefault="00E949F7" w:rsidP="00E949F7">
      <w:pPr>
        <w:pStyle w:val="Apara"/>
      </w:pPr>
      <w:r w:rsidRPr="009F221C">
        <w:tab/>
        <w:t>(b)</w:t>
      </w:r>
      <w:r w:rsidRPr="009F221C">
        <w:tab/>
        <w:t>a member and the association.</w:t>
      </w:r>
    </w:p>
    <w:p w14:paraId="4FA554AF" w14:textId="77777777" w:rsidR="00E949F7" w:rsidRPr="009F221C" w:rsidRDefault="00E949F7" w:rsidP="00E949F7">
      <w:pPr>
        <w:pStyle w:val="aNote"/>
      </w:pPr>
      <w:r w:rsidRPr="009F221C">
        <w:rPr>
          <w:rStyle w:val="charItals"/>
        </w:rPr>
        <w:t>Note</w:t>
      </w:r>
      <w:r w:rsidRPr="009F221C">
        <w:rPr>
          <w:rStyle w:val="charItals"/>
        </w:rPr>
        <w:tab/>
      </w:r>
      <w:r w:rsidRPr="009F221C">
        <w:t>Any power of an incorporated association to adjudicate a dispute under this section is subject to the rules of natural justice (see s 50).</w:t>
      </w:r>
    </w:p>
    <w:p w14:paraId="14AE9C49" w14:textId="77777777" w:rsidR="00E949F7" w:rsidRPr="009F221C" w:rsidRDefault="00E949F7" w:rsidP="00E949F7">
      <w:pPr>
        <w:pStyle w:val="Amain"/>
      </w:pPr>
      <w:r w:rsidRPr="009F221C">
        <w:tab/>
        <w:t>(2)</w:t>
      </w:r>
      <w:r w:rsidRPr="009F221C">
        <w:tab/>
        <w:t>A member may appoint any person to act on behalf of the member in the dispute resolution procedure.</w:t>
      </w:r>
    </w:p>
    <w:p w14:paraId="09AE66C7" w14:textId="77777777" w:rsidR="00E949F7" w:rsidRPr="009F221C" w:rsidRDefault="00E949F7" w:rsidP="00EE1919">
      <w:pPr>
        <w:pStyle w:val="Amain"/>
        <w:keepNext/>
      </w:pPr>
      <w:r w:rsidRPr="009F221C">
        <w:lastRenderedPageBreak/>
        <w:tab/>
        <w:t>(3)</w:t>
      </w:r>
      <w:r w:rsidRPr="009F221C">
        <w:tab/>
        <w:t>In applying the dispute resolution procedure, the association must ensure that—</w:t>
      </w:r>
    </w:p>
    <w:p w14:paraId="02A993FF" w14:textId="77777777" w:rsidR="00E949F7" w:rsidRPr="009F221C" w:rsidRDefault="00E949F7" w:rsidP="00E949F7">
      <w:pPr>
        <w:pStyle w:val="Apara"/>
      </w:pPr>
      <w:r w:rsidRPr="009F221C">
        <w:tab/>
        <w:t>(a)</w:t>
      </w:r>
      <w:r w:rsidRPr="009F221C">
        <w:tab/>
        <w:t>each party to the dispute has been given an opportunity to be heard on the matter which is the subject of the dispute; and</w:t>
      </w:r>
    </w:p>
    <w:p w14:paraId="3E9F5DDA" w14:textId="77777777" w:rsidR="00E949F7" w:rsidRPr="009F221C" w:rsidRDefault="00E949F7" w:rsidP="00E949F7">
      <w:pPr>
        <w:pStyle w:val="Apara"/>
      </w:pPr>
      <w:r w:rsidRPr="009F221C">
        <w:tab/>
        <w:t>(b)</w:t>
      </w:r>
      <w:r w:rsidRPr="009F221C">
        <w:tab/>
        <w:t>the outcome of the dispute is determined by an unbiased decision-maker; and</w:t>
      </w:r>
    </w:p>
    <w:p w14:paraId="02E0413A" w14:textId="77777777" w:rsidR="00E949F7" w:rsidRPr="009F221C" w:rsidRDefault="00E949F7" w:rsidP="00E949F7">
      <w:pPr>
        <w:pStyle w:val="Apara"/>
      </w:pPr>
      <w:r w:rsidRPr="009F221C">
        <w:tab/>
        <w:t>(c)</w:t>
      </w:r>
      <w:r w:rsidRPr="009F221C">
        <w:tab/>
        <w:t>the decision-maker notifies each party to the dispute, in writing, about the decision and gives reasons for the decision; and</w:t>
      </w:r>
    </w:p>
    <w:p w14:paraId="70330E0E" w14:textId="77777777" w:rsidR="00E949F7" w:rsidRPr="009F221C" w:rsidRDefault="00E949F7" w:rsidP="00E949F7">
      <w:pPr>
        <w:pStyle w:val="Apara"/>
      </w:pPr>
      <w:r w:rsidRPr="009F221C">
        <w:tab/>
        <w:t>(d)</w:t>
      </w:r>
      <w:r w:rsidRPr="009F221C">
        <w:tab/>
        <w:t>to the extent that doing so is compatible with paragraphs (a) to (c), the dispute resolution procedure is completed as soon as is reasonably practicable; and</w:t>
      </w:r>
    </w:p>
    <w:p w14:paraId="71AF33EF" w14:textId="77777777" w:rsidR="00E949F7" w:rsidRPr="009F221C" w:rsidRDefault="00E949F7" w:rsidP="00E949F7">
      <w:pPr>
        <w:pStyle w:val="Apara"/>
      </w:pPr>
      <w:r w:rsidRPr="009F221C">
        <w:tab/>
        <w:t>(e)</w:t>
      </w:r>
      <w:r w:rsidRPr="009F221C">
        <w:tab/>
        <w:t xml:space="preserve">the dispute resolution procedure includes an appeal process. </w:t>
      </w:r>
    </w:p>
    <w:p w14:paraId="69684A8A" w14:textId="77777777" w:rsidR="00E949F7" w:rsidRPr="009F221C" w:rsidRDefault="00E949F7" w:rsidP="00E949F7">
      <w:pPr>
        <w:pStyle w:val="Amain"/>
      </w:pPr>
      <w:r w:rsidRPr="009F221C">
        <w:tab/>
        <w:t>(4)</w:t>
      </w:r>
      <w:r w:rsidRPr="009F221C">
        <w:tab/>
        <w:t>If a member has initiated a dispute resolution procedure in relation to a dispute between the member and the association, the association must not take disciplinary action against any of the following people in relation to the matter which is the subject of the dispute resolution procedure until the dispute resolution procedure has been completed:</w:t>
      </w:r>
    </w:p>
    <w:p w14:paraId="61006D91" w14:textId="77777777" w:rsidR="00E949F7" w:rsidRPr="009F221C" w:rsidRDefault="00E949F7" w:rsidP="00E949F7">
      <w:pPr>
        <w:pStyle w:val="Apara"/>
      </w:pPr>
      <w:r w:rsidRPr="009F221C">
        <w:tab/>
        <w:t>(a)</w:t>
      </w:r>
      <w:r w:rsidRPr="009F221C">
        <w:tab/>
        <w:t>the member who initiated the dispute resolution procedure (</w:t>
      </w:r>
      <w:r w:rsidRPr="009F221C">
        <w:rPr>
          <w:rStyle w:val="charBoldItals"/>
        </w:rPr>
        <w:t>complainant member</w:t>
      </w:r>
      <w:r w:rsidRPr="009F221C">
        <w:t xml:space="preserve">); </w:t>
      </w:r>
    </w:p>
    <w:p w14:paraId="687840EB" w14:textId="77777777" w:rsidR="00E949F7" w:rsidRPr="009F221C" w:rsidRDefault="00E949F7" w:rsidP="00E949F7">
      <w:pPr>
        <w:pStyle w:val="Apara"/>
      </w:pPr>
      <w:r w:rsidRPr="009F221C">
        <w:tab/>
        <w:t>(b)</w:t>
      </w:r>
      <w:r w:rsidRPr="009F221C">
        <w:tab/>
        <w:t>a member of the association appointed by the complainant member under subsection (2) to act on behalf of the complainant member in the dispute resolution procedure.</w:t>
      </w:r>
    </w:p>
    <w:p w14:paraId="685F7121" w14:textId="77777777" w:rsidR="00E949F7" w:rsidRPr="009F221C" w:rsidRDefault="00E949F7" w:rsidP="00E949F7">
      <w:pPr>
        <w:pStyle w:val="AH5Sec"/>
      </w:pPr>
      <w:bookmarkStart w:id="90" w:name="_Toc40704704"/>
      <w:r w:rsidRPr="00122E08">
        <w:rPr>
          <w:rStyle w:val="CharSectNo"/>
        </w:rPr>
        <w:t>65C</w:t>
      </w:r>
      <w:r w:rsidRPr="009F221C">
        <w:tab/>
        <w:t>Disciplinary action</w:t>
      </w:r>
      <w:bookmarkEnd w:id="90"/>
    </w:p>
    <w:p w14:paraId="3083DF33" w14:textId="77777777" w:rsidR="00E949F7" w:rsidRPr="009F221C" w:rsidRDefault="00E949F7" w:rsidP="00E949F7">
      <w:pPr>
        <w:pStyle w:val="Amain"/>
      </w:pPr>
      <w:r w:rsidRPr="009F221C">
        <w:tab/>
        <w:t>(1)</w:t>
      </w:r>
      <w:r w:rsidRPr="009F221C">
        <w:tab/>
        <w:t>This section applies if an incorporated association proposes to take disciplinary action against a member in relation to that member’s status as a member of the association.</w:t>
      </w:r>
    </w:p>
    <w:p w14:paraId="4E1663B2" w14:textId="77777777" w:rsidR="00E949F7" w:rsidRPr="009F221C" w:rsidRDefault="00E949F7" w:rsidP="00EE1919">
      <w:pPr>
        <w:pStyle w:val="Amain"/>
        <w:keepLines/>
      </w:pPr>
      <w:r w:rsidRPr="009F221C">
        <w:lastRenderedPageBreak/>
        <w:tab/>
        <w:t>(2)</w:t>
      </w:r>
      <w:r w:rsidRPr="009F221C">
        <w:tab/>
        <w:t xml:space="preserve">Subject to subsections (3) and (4), the procedure (a </w:t>
      </w:r>
      <w:r w:rsidRPr="009F221C">
        <w:rPr>
          <w:rStyle w:val="charBoldItals"/>
        </w:rPr>
        <w:t>disciplinary procedure</w:t>
      </w:r>
      <w:r w:rsidRPr="009F221C">
        <w:t>) under which disciplinary action is taken must be in accordance with the procedure (if any) provided by the rules of the association.</w:t>
      </w:r>
    </w:p>
    <w:p w14:paraId="4BFB7808" w14:textId="77777777" w:rsidR="00E949F7" w:rsidRPr="009F221C" w:rsidRDefault="00E949F7" w:rsidP="00E949F7">
      <w:pPr>
        <w:pStyle w:val="Amain"/>
      </w:pPr>
      <w:r w:rsidRPr="009F221C">
        <w:tab/>
        <w:t>(3)</w:t>
      </w:r>
      <w:r w:rsidRPr="009F221C">
        <w:tab/>
        <w:t>In applying the disciplinary procedure, the association must ensure that—</w:t>
      </w:r>
    </w:p>
    <w:p w14:paraId="0938B8FB" w14:textId="77777777" w:rsidR="00E949F7" w:rsidRPr="009F221C" w:rsidRDefault="00E949F7" w:rsidP="00E949F7">
      <w:pPr>
        <w:pStyle w:val="Apara"/>
      </w:pPr>
      <w:r w:rsidRPr="009F221C">
        <w:tab/>
        <w:t>(a)</w:t>
      </w:r>
      <w:r w:rsidRPr="009F221C">
        <w:tab/>
        <w:t>the member who is the subject of the disciplinary procedure—</w:t>
      </w:r>
    </w:p>
    <w:p w14:paraId="601D2224" w14:textId="77777777" w:rsidR="00E949F7" w:rsidRPr="009F221C" w:rsidRDefault="00E949F7" w:rsidP="00E949F7">
      <w:pPr>
        <w:pStyle w:val="Asubpara"/>
      </w:pPr>
      <w:r w:rsidRPr="009F221C">
        <w:tab/>
        <w:t>(i)</w:t>
      </w:r>
      <w:r w:rsidRPr="009F221C">
        <w:tab/>
        <w:t>is told the grounds upon which the disciplinary action against the member is proposed to be taken; and</w:t>
      </w:r>
    </w:p>
    <w:p w14:paraId="58B39851" w14:textId="77777777" w:rsidR="00E949F7" w:rsidRPr="009F221C" w:rsidRDefault="00E949F7" w:rsidP="00E949F7">
      <w:pPr>
        <w:pStyle w:val="Asubpara"/>
      </w:pPr>
      <w:r w:rsidRPr="009F221C">
        <w:tab/>
        <w:t>(ii)</w:t>
      </w:r>
      <w:r w:rsidRPr="009F221C">
        <w:tab/>
        <w:t>has been given an opportunity to be heard in relation to the matter; and</w:t>
      </w:r>
    </w:p>
    <w:p w14:paraId="7CE74213" w14:textId="77777777" w:rsidR="00E949F7" w:rsidRPr="009F221C" w:rsidRDefault="00E949F7" w:rsidP="00E949F7">
      <w:pPr>
        <w:pStyle w:val="Apara"/>
      </w:pPr>
      <w:r w:rsidRPr="009F221C">
        <w:tab/>
        <w:t>(b)</w:t>
      </w:r>
      <w:r w:rsidRPr="009F221C">
        <w:tab/>
        <w:t>the outcome of the disciplinary procedure is decided by an unbiased decision-maker; and</w:t>
      </w:r>
    </w:p>
    <w:p w14:paraId="4EDECD42" w14:textId="77777777" w:rsidR="00E949F7" w:rsidRPr="009F221C" w:rsidRDefault="00E949F7" w:rsidP="00E949F7">
      <w:pPr>
        <w:pStyle w:val="Apara"/>
      </w:pPr>
      <w:r w:rsidRPr="009F221C">
        <w:tab/>
        <w:t>(c)</w:t>
      </w:r>
      <w:r w:rsidRPr="009F221C">
        <w:tab/>
        <w:t>the decision-maker notifies the member, in writing, about the decision and gives reasons for the decision; and</w:t>
      </w:r>
    </w:p>
    <w:p w14:paraId="54754EA4" w14:textId="77777777" w:rsidR="00E949F7" w:rsidRPr="009F221C" w:rsidRDefault="00E949F7" w:rsidP="00E949F7">
      <w:pPr>
        <w:pStyle w:val="Apara"/>
      </w:pPr>
      <w:r w:rsidRPr="009F221C">
        <w:tab/>
        <w:t>(d)</w:t>
      </w:r>
      <w:r w:rsidRPr="009F221C">
        <w:tab/>
        <w:t>the disciplinary procedure includes an appeal process; and</w:t>
      </w:r>
    </w:p>
    <w:p w14:paraId="3356D879" w14:textId="77777777" w:rsidR="00E949F7" w:rsidRPr="009F221C" w:rsidRDefault="00E949F7" w:rsidP="00E949F7">
      <w:pPr>
        <w:pStyle w:val="Apara"/>
      </w:pPr>
      <w:r w:rsidRPr="009F221C">
        <w:tab/>
        <w:t>(e)</w:t>
      </w:r>
      <w:r w:rsidRPr="009F221C">
        <w:tab/>
        <w:t>to the extent that doing so is compatible with paragraphs (a) to (d), the disciplinary procedure is completed as soon as is reasonably practicable.</w:t>
      </w:r>
    </w:p>
    <w:p w14:paraId="25BB6D34" w14:textId="77777777" w:rsidR="00E949F7" w:rsidRPr="009F221C" w:rsidRDefault="00E949F7" w:rsidP="00E949F7">
      <w:pPr>
        <w:pStyle w:val="Amain"/>
      </w:pPr>
      <w:r w:rsidRPr="009F221C">
        <w:tab/>
        <w:t>(4)</w:t>
      </w:r>
      <w:r w:rsidRPr="009F221C">
        <w:tab/>
        <w:t>A member of an incorporated association who is the subject of a disciplinary procedure must not initiate a dispute resolution procedure in relation to the matter which is the subject of the disciplinary procedure until the disciplinary procedure has been completed.</w:t>
      </w:r>
    </w:p>
    <w:p w14:paraId="2259362A" w14:textId="77777777" w:rsidR="00AB09B9" w:rsidRDefault="00AB09B9">
      <w:pPr>
        <w:pStyle w:val="AH5Sec"/>
      </w:pPr>
      <w:bookmarkStart w:id="91" w:name="_Toc40704705"/>
      <w:r w:rsidRPr="00122E08">
        <w:rPr>
          <w:rStyle w:val="CharSectNo"/>
        </w:rPr>
        <w:lastRenderedPageBreak/>
        <w:t>66</w:t>
      </w:r>
      <w:r>
        <w:tab/>
        <w:t>Information from officers</w:t>
      </w:r>
      <w:bookmarkEnd w:id="91"/>
    </w:p>
    <w:p w14:paraId="537FADAB" w14:textId="77777777" w:rsidR="00AB09B9" w:rsidRDefault="00AB09B9" w:rsidP="00EE1919">
      <w:pPr>
        <w:pStyle w:val="Amainreturn"/>
        <w:keepLines/>
      </w:pPr>
      <w:r>
        <w:t>The registrar-general may, by notice served on a person who, from returns or other information lodged with the registrar-general, appears to be a member of the committee or the public officer of an incorporated association, require the person, within the time stated in the notice, to lodge with the registrar-general a notice—</w:t>
      </w:r>
    </w:p>
    <w:p w14:paraId="64364CBD" w14:textId="77777777" w:rsidR="00AB09B9" w:rsidRDefault="00AB09B9">
      <w:pPr>
        <w:pStyle w:val="Apara"/>
      </w:pPr>
      <w:r>
        <w:tab/>
        <w:t>(a)</w:t>
      </w:r>
      <w:r>
        <w:tab/>
        <w:t xml:space="preserve">indicating the person’s current </w:t>
      </w:r>
      <w:r w:rsidR="00924EA1">
        <w:t>home</w:t>
      </w:r>
      <w:r>
        <w:t xml:space="preserve"> address; and</w:t>
      </w:r>
    </w:p>
    <w:p w14:paraId="122AE3C7" w14:textId="77777777" w:rsidR="00AB09B9" w:rsidRDefault="00AB09B9" w:rsidP="003E32E9">
      <w:pPr>
        <w:pStyle w:val="Apara"/>
        <w:keepNext/>
      </w:pPr>
      <w:r>
        <w:tab/>
        <w:t>(b)</w:t>
      </w:r>
      <w:r>
        <w:tab/>
        <w:t>stating whether or not the person holds the office stated in the registrar-general’s notice to the person and, if not, to indicate the date when the person ceased to hold the office.</w:t>
      </w:r>
    </w:p>
    <w:p w14:paraId="1270F91A" w14:textId="77777777" w:rsidR="006A5EA4" w:rsidRDefault="006A5EA4" w:rsidP="006A5EA4">
      <w:pPr>
        <w:pStyle w:val="aNote"/>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13110994" w14:textId="77777777" w:rsidR="000B49CD" w:rsidRPr="00122E08" w:rsidRDefault="000B49CD" w:rsidP="000B49CD">
      <w:pPr>
        <w:pStyle w:val="AH3Div"/>
      </w:pPr>
      <w:bookmarkStart w:id="92" w:name="_Toc40704706"/>
      <w:r w:rsidRPr="00122E08">
        <w:rPr>
          <w:rStyle w:val="CharDivNo"/>
        </w:rPr>
        <w:t>Division 4.2</w:t>
      </w:r>
      <w:r w:rsidRPr="009F221C">
        <w:tab/>
      </w:r>
      <w:r w:rsidRPr="00122E08">
        <w:rPr>
          <w:rStyle w:val="CharDivText"/>
        </w:rPr>
        <w:t>Duties of officers</w:t>
      </w:r>
      <w:bookmarkEnd w:id="92"/>
    </w:p>
    <w:p w14:paraId="0FA92FE9" w14:textId="77777777" w:rsidR="000B49CD" w:rsidRPr="009F221C" w:rsidRDefault="000B49CD" w:rsidP="000B49CD">
      <w:pPr>
        <w:pStyle w:val="AH5Sec"/>
      </w:pPr>
      <w:bookmarkStart w:id="93" w:name="_Toc40704707"/>
      <w:r w:rsidRPr="00122E08">
        <w:rPr>
          <w:rStyle w:val="CharSectNo"/>
        </w:rPr>
        <w:t>66A</w:t>
      </w:r>
      <w:r w:rsidRPr="009F221C">
        <w:tab/>
        <w:t>Duty of care and diligence</w:t>
      </w:r>
      <w:bookmarkEnd w:id="93"/>
    </w:p>
    <w:p w14:paraId="689FB983" w14:textId="77777777" w:rsidR="000B49CD" w:rsidRPr="009F221C" w:rsidRDefault="000B49CD" w:rsidP="000B49CD">
      <w:pPr>
        <w:pStyle w:val="Amainreturn"/>
        <w:keepNext/>
      </w:pPr>
      <w:r w:rsidRPr="009F221C">
        <w:t>An officer of an incorporated association must exercise the officer’s functions and discharge the officer’s duties with the degree of care and diligence that a reasonable person would exercise if that person—</w:t>
      </w:r>
    </w:p>
    <w:p w14:paraId="529CB573" w14:textId="77777777" w:rsidR="000B49CD" w:rsidRPr="009F221C" w:rsidRDefault="000B49CD" w:rsidP="000B49CD">
      <w:pPr>
        <w:pStyle w:val="Apara"/>
      </w:pPr>
      <w:r w:rsidRPr="009F221C">
        <w:tab/>
        <w:t>(a)</w:t>
      </w:r>
      <w:r w:rsidRPr="009F221C">
        <w:tab/>
        <w:t>were an officer of the association in the circumstances applying at the time of the exercise of the function or the discharge of the duty; and</w:t>
      </w:r>
    </w:p>
    <w:p w14:paraId="60E9D4F7" w14:textId="77777777" w:rsidR="000B49CD" w:rsidRPr="009F221C" w:rsidRDefault="000B49CD" w:rsidP="000B49CD">
      <w:pPr>
        <w:pStyle w:val="Apara"/>
      </w:pPr>
      <w:r w:rsidRPr="009F221C">
        <w:tab/>
        <w:t>(b)</w:t>
      </w:r>
      <w:r w:rsidRPr="009F221C">
        <w:tab/>
        <w:t>occupied the office held by, and had the same responsibilities within the association as, the officer.</w:t>
      </w:r>
    </w:p>
    <w:p w14:paraId="059BFFEB" w14:textId="77777777" w:rsidR="000B49CD" w:rsidRPr="009F221C" w:rsidRDefault="000B49CD" w:rsidP="000B49CD">
      <w:pPr>
        <w:pStyle w:val="AH5Sec"/>
      </w:pPr>
      <w:bookmarkStart w:id="94" w:name="_Toc40704708"/>
      <w:r w:rsidRPr="00122E08">
        <w:rPr>
          <w:rStyle w:val="CharSectNo"/>
        </w:rPr>
        <w:t>66B</w:t>
      </w:r>
      <w:r w:rsidRPr="009F221C">
        <w:tab/>
        <w:t>Duty of good faith and proper purpose</w:t>
      </w:r>
      <w:bookmarkEnd w:id="94"/>
    </w:p>
    <w:p w14:paraId="4CB59B55" w14:textId="77777777" w:rsidR="000B49CD" w:rsidRPr="009F221C" w:rsidRDefault="000B49CD" w:rsidP="000B49CD">
      <w:pPr>
        <w:pStyle w:val="Amainreturn"/>
      </w:pPr>
      <w:r w:rsidRPr="009F221C">
        <w:t>An officer of an incorporated association must exercise the officer’s functions and discharge the officer’s duties—</w:t>
      </w:r>
    </w:p>
    <w:p w14:paraId="6E14F839" w14:textId="77777777" w:rsidR="000B49CD" w:rsidRPr="009F221C" w:rsidRDefault="000B49CD" w:rsidP="000B49CD">
      <w:pPr>
        <w:pStyle w:val="Apara"/>
      </w:pPr>
      <w:r w:rsidRPr="009F221C">
        <w:tab/>
        <w:t>(a)</w:t>
      </w:r>
      <w:r w:rsidRPr="009F221C">
        <w:tab/>
        <w:t>in good faith in the best interests of the association; and</w:t>
      </w:r>
    </w:p>
    <w:p w14:paraId="35839593" w14:textId="77777777" w:rsidR="000B49CD" w:rsidRPr="009F221C" w:rsidRDefault="000B49CD" w:rsidP="000B49CD">
      <w:pPr>
        <w:pStyle w:val="Apara"/>
      </w:pPr>
      <w:r w:rsidRPr="009F221C">
        <w:tab/>
        <w:t>(b)</w:t>
      </w:r>
      <w:r w:rsidRPr="009F221C">
        <w:tab/>
        <w:t>for a proper purpose.</w:t>
      </w:r>
    </w:p>
    <w:p w14:paraId="140DED6A" w14:textId="77777777" w:rsidR="000B49CD" w:rsidRPr="009F221C" w:rsidRDefault="000B49CD" w:rsidP="000B49CD">
      <w:pPr>
        <w:pStyle w:val="AH5Sec"/>
      </w:pPr>
      <w:bookmarkStart w:id="95" w:name="_Toc40704709"/>
      <w:r w:rsidRPr="00122E08">
        <w:rPr>
          <w:rStyle w:val="CharSectNo"/>
        </w:rPr>
        <w:lastRenderedPageBreak/>
        <w:t>66C</w:t>
      </w:r>
      <w:r w:rsidRPr="009F221C">
        <w:tab/>
        <w:t>Use of position</w:t>
      </w:r>
      <w:bookmarkEnd w:id="95"/>
    </w:p>
    <w:p w14:paraId="7559BA25" w14:textId="77777777" w:rsidR="000B49CD" w:rsidRPr="009F221C" w:rsidRDefault="000B49CD" w:rsidP="000B49CD">
      <w:pPr>
        <w:pStyle w:val="Amainreturn"/>
      </w:pPr>
      <w:r w:rsidRPr="009F221C">
        <w:t>An officer of an incorporated association must not improperly use the officer’s position to—</w:t>
      </w:r>
    </w:p>
    <w:p w14:paraId="0E4717F4" w14:textId="77777777" w:rsidR="000B49CD" w:rsidRPr="009F221C" w:rsidRDefault="000B49CD" w:rsidP="000B49CD">
      <w:pPr>
        <w:pStyle w:val="Apara"/>
      </w:pPr>
      <w:r w:rsidRPr="009F221C">
        <w:tab/>
        <w:t>(a)</w:t>
      </w:r>
      <w:r w:rsidRPr="009F221C">
        <w:tab/>
        <w:t>gain an advantage for the officer or another person; or</w:t>
      </w:r>
    </w:p>
    <w:p w14:paraId="586E9E84" w14:textId="77777777" w:rsidR="000B49CD" w:rsidRPr="009F221C" w:rsidRDefault="000B49CD" w:rsidP="000B49CD">
      <w:pPr>
        <w:pStyle w:val="Apara"/>
      </w:pPr>
      <w:r w:rsidRPr="009F221C">
        <w:tab/>
        <w:t>(b)</w:t>
      </w:r>
      <w:r w:rsidRPr="009F221C">
        <w:tab/>
        <w:t>cause detriment to the association.</w:t>
      </w:r>
    </w:p>
    <w:p w14:paraId="26C4149B" w14:textId="77777777" w:rsidR="000B49CD" w:rsidRPr="009F221C" w:rsidRDefault="000B49CD" w:rsidP="000B49CD">
      <w:pPr>
        <w:pStyle w:val="AH5Sec"/>
      </w:pPr>
      <w:bookmarkStart w:id="96" w:name="_Toc40704710"/>
      <w:r w:rsidRPr="00122E08">
        <w:rPr>
          <w:rStyle w:val="CharSectNo"/>
        </w:rPr>
        <w:t>66D</w:t>
      </w:r>
      <w:r w:rsidRPr="009F221C">
        <w:tab/>
        <w:t>Use of information</w:t>
      </w:r>
      <w:bookmarkEnd w:id="96"/>
    </w:p>
    <w:p w14:paraId="4B57524E" w14:textId="77777777" w:rsidR="000B49CD" w:rsidRPr="009F221C" w:rsidRDefault="000B49CD" w:rsidP="000B49CD">
      <w:pPr>
        <w:pStyle w:val="Amain"/>
      </w:pPr>
      <w:r w:rsidRPr="009F221C">
        <w:tab/>
        <w:t>(1)</w:t>
      </w:r>
      <w:r w:rsidRPr="009F221C">
        <w:tab/>
        <w:t>This section applies if a person obtains information because the person is, or has been, an officer of an incorporated association.</w:t>
      </w:r>
    </w:p>
    <w:p w14:paraId="6FFD4590" w14:textId="77777777" w:rsidR="000B49CD" w:rsidRPr="009F221C" w:rsidRDefault="000B49CD" w:rsidP="000B49CD">
      <w:pPr>
        <w:pStyle w:val="Amain"/>
      </w:pPr>
      <w:r w:rsidRPr="009F221C">
        <w:tab/>
        <w:t>(2)</w:t>
      </w:r>
      <w:r w:rsidRPr="009F221C">
        <w:tab/>
        <w:t>The person must not improperly use the information to—</w:t>
      </w:r>
    </w:p>
    <w:p w14:paraId="62628D3C" w14:textId="77777777" w:rsidR="000B49CD" w:rsidRPr="009F221C" w:rsidRDefault="000B49CD" w:rsidP="000B49CD">
      <w:pPr>
        <w:pStyle w:val="Apara"/>
      </w:pPr>
      <w:r w:rsidRPr="009F221C">
        <w:tab/>
        <w:t>(a)</w:t>
      </w:r>
      <w:r w:rsidRPr="009F221C">
        <w:tab/>
        <w:t>gain an advantage for the person or another person; or</w:t>
      </w:r>
    </w:p>
    <w:p w14:paraId="79D13499" w14:textId="77777777" w:rsidR="000B49CD" w:rsidRDefault="000B49CD" w:rsidP="000B49CD">
      <w:pPr>
        <w:pStyle w:val="Apara"/>
      </w:pPr>
      <w:r w:rsidRPr="009F221C">
        <w:tab/>
        <w:t>(b)</w:t>
      </w:r>
      <w:r w:rsidRPr="009F221C">
        <w:tab/>
        <w:t>cause detriment to the association.</w:t>
      </w:r>
    </w:p>
    <w:p w14:paraId="69DBD0CF" w14:textId="77777777" w:rsidR="000B49CD" w:rsidRPr="00122E08" w:rsidRDefault="000B49CD" w:rsidP="000B49CD">
      <w:pPr>
        <w:pStyle w:val="AH3Div"/>
      </w:pPr>
      <w:bookmarkStart w:id="97" w:name="_Toc40704711"/>
      <w:r w:rsidRPr="00122E08">
        <w:rPr>
          <w:rStyle w:val="CharDivNo"/>
        </w:rPr>
        <w:t>Division 4.3</w:t>
      </w:r>
      <w:r w:rsidRPr="009F221C">
        <w:tab/>
      </w:r>
      <w:r w:rsidRPr="00122E08">
        <w:rPr>
          <w:rStyle w:val="CharDivText"/>
        </w:rPr>
        <w:t>Register of members</w:t>
      </w:r>
      <w:bookmarkEnd w:id="97"/>
    </w:p>
    <w:p w14:paraId="30E67F86" w14:textId="77777777" w:rsidR="00470964" w:rsidRPr="009F221C" w:rsidRDefault="00470964" w:rsidP="00366B88">
      <w:pPr>
        <w:pStyle w:val="AH5Sec"/>
      </w:pPr>
      <w:bookmarkStart w:id="98" w:name="_Toc40704712"/>
      <w:r w:rsidRPr="00122E08">
        <w:rPr>
          <w:rStyle w:val="CharSectNo"/>
        </w:rPr>
        <w:t>67</w:t>
      </w:r>
      <w:r w:rsidRPr="009F221C">
        <w:tab/>
        <w:t>Register of members</w:t>
      </w:r>
      <w:bookmarkEnd w:id="98"/>
    </w:p>
    <w:p w14:paraId="15B707DB" w14:textId="77777777" w:rsidR="00470964" w:rsidRPr="009F221C" w:rsidRDefault="00470964" w:rsidP="00366B88">
      <w:pPr>
        <w:pStyle w:val="Amain"/>
      </w:pPr>
      <w:r w:rsidRPr="009F221C">
        <w:tab/>
        <w:t>(1)</w:t>
      </w:r>
      <w:r w:rsidRPr="009F221C">
        <w:tab/>
        <w:t>An incorporated association must keep and maintain a register of members in accordance with this section.</w:t>
      </w:r>
    </w:p>
    <w:p w14:paraId="29B51DAC" w14:textId="77777777" w:rsidR="00470964" w:rsidRPr="009F221C" w:rsidRDefault="00470964" w:rsidP="00366B88">
      <w:pPr>
        <w:pStyle w:val="Amain"/>
      </w:pPr>
      <w:r w:rsidRPr="009F221C">
        <w:tab/>
        <w:t>(2)</w:t>
      </w:r>
      <w:r w:rsidRPr="009F221C">
        <w:tab/>
        <w:t>The register of members must contain the following information about each person who is a member of the association:</w:t>
      </w:r>
    </w:p>
    <w:p w14:paraId="24402368" w14:textId="77777777" w:rsidR="00470964" w:rsidRPr="009F221C" w:rsidRDefault="00470964" w:rsidP="00366B88">
      <w:pPr>
        <w:pStyle w:val="Apara"/>
      </w:pPr>
      <w:r w:rsidRPr="009F221C">
        <w:tab/>
        <w:t>(a)</w:t>
      </w:r>
      <w:r w:rsidRPr="009F221C">
        <w:tab/>
        <w:t>the person’s name and contact details;</w:t>
      </w:r>
    </w:p>
    <w:p w14:paraId="4B9B110A" w14:textId="77777777" w:rsidR="00470964" w:rsidRPr="009F221C" w:rsidRDefault="00470964" w:rsidP="00366B88">
      <w:pPr>
        <w:pStyle w:val="Apara"/>
      </w:pPr>
      <w:r w:rsidRPr="009F221C">
        <w:tab/>
        <w:t>(b)</w:t>
      </w:r>
      <w:r w:rsidRPr="009F221C">
        <w:tab/>
        <w:t>if applicable—the class of membership of the person;</w:t>
      </w:r>
    </w:p>
    <w:p w14:paraId="16E998AF" w14:textId="77777777" w:rsidR="00470964" w:rsidRPr="009F221C" w:rsidRDefault="00470964" w:rsidP="00366B88">
      <w:pPr>
        <w:pStyle w:val="Apara"/>
      </w:pPr>
      <w:r w:rsidRPr="009F221C">
        <w:tab/>
        <w:t>(c)</w:t>
      </w:r>
      <w:r w:rsidRPr="009F221C">
        <w:tab/>
        <w:t xml:space="preserve">the date the person became a member of the association; </w:t>
      </w:r>
    </w:p>
    <w:p w14:paraId="1A932235" w14:textId="77777777" w:rsidR="00470964" w:rsidRPr="009F221C" w:rsidRDefault="00470964" w:rsidP="00366B88">
      <w:pPr>
        <w:pStyle w:val="Apara"/>
      </w:pPr>
      <w:r w:rsidRPr="009F221C">
        <w:tab/>
        <w:t>(d)</w:t>
      </w:r>
      <w:r w:rsidRPr="009F221C">
        <w:tab/>
        <w:t>anything required by the association’s rules;</w:t>
      </w:r>
    </w:p>
    <w:p w14:paraId="1993FA50" w14:textId="77777777" w:rsidR="00470964" w:rsidRPr="009F221C" w:rsidRDefault="00470964" w:rsidP="00366B88">
      <w:pPr>
        <w:pStyle w:val="Apara"/>
      </w:pPr>
      <w:r w:rsidRPr="009F221C">
        <w:tab/>
        <w:t>(e)</w:t>
      </w:r>
      <w:r w:rsidRPr="009F221C">
        <w:tab/>
        <w:t>anything else prescribed by regulation.</w:t>
      </w:r>
    </w:p>
    <w:p w14:paraId="5CF6853C" w14:textId="77777777" w:rsidR="00470964" w:rsidRPr="009F221C" w:rsidRDefault="00470964" w:rsidP="00366B88">
      <w:pPr>
        <w:pStyle w:val="AH5Sec"/>
      </w:pPr>
      <w:bookmarkStart w:id="99" w:name="_Toc40704713"/>
      <w:r w:rsidRPr="00122E08">
        <w:rPr>
          <w:rStyle w:val="CharSectNo"/>
        </w:rPr>
        <w:lastRenderedPageBreak/>
        <w:t>67A</w:t>
      </w:r>
      <w:r w:rsidRPr="009F221C">
        <w:tab/>
        <w:t>Inspection of register of members</w:t>
      </w:r>
      <w:bookmarkEnd w:id="99"/>
    </w:p>
    <w:p w14:paraId="78623525" w14:textId="77777777" w:rsidR="00470964" w:rsidRPr="009F221C" w:rsidRDefault="00470964" w:rsidP="00366B88">
      <w:pPr>
        <w:pStyle w:val="Amain"/>
      </w:pPr>
      <w:r w:rsidRPr="009F221C">
        <w:tab/>
        <w:t>(1)</w:t>
      </w:r>
      <w:r w:rsidRPr="009F221C">
        <w:tab/>
        <w:t>A member of an incorporated association may apply to the committee of the association to allow the member to inspect the register of members.</w:t>
      </w:r>
    </w:p>
    <w:p w14:paraId="6A9DD149" w14:textId="77777777" w:rsidR="00470964" w:rsidRPr="009F221C" w:rsidRDefault="00470964" w:rsidP="00366B88">
      <w:pPr>
        <w:pStyle w:val="Amain"/>
      </w:pPr>
      <w:r w:rsidRPr="009F221C">
        <w:tab/>
        <w:t>(2)</w:t>
      </w:r>
      <w:r w:rsidRPr="009F221C">
        <w:tab/>
        <w:t>The committee must—</w:t>
      </w:r>
    </w:p>
    <w:p w14:paraId="4372DFAC" w14:textId="77777777" w:rsidR="00470964" w:rsidRPr="009F221C" w:rsidRDefault="00470964" w:rsidP="00366B88">
      <w:pPr>
        <w:pStyle w:val="Apara"/>
      </w:pPr>
      <w:r w:rsidRPr="009F221C">
        <w:tab/>
        <w:t>(a)</w:t>
      </w:r>
      <w:r w:rsidRPr="009F221C">
        <w:tab/>
        <w:t>allow the request; or</w:t>
      </w:r>
    </w:p>
    <w:p w14:paraId="28FB9085" w14:textId="77777777" w:rsidR="00470964" w:rsidRPr="009F221C" w:rsidRDefault="00470964" w:rsidP="00366B88">
      <w:pPr>
        <w:pStyle w:val="Apara"/>
      </w:pPr>
      <w:r w:rsidRPr="009F221C">
        <w:tab/>
        <w:t>(b)</w:t>
      </w:r>
      <w:r w:rsidRPr="009F221C">
        <w:tab/>
        <w:t>refuse the request.</w:t>
      </w:r>
    </w:p>
    <w:p w14:paraId="55E3F949" w14:textId="77777777" w:rsidR="00470964" w:rsidRPr="009F221C" w:rsidRDefault="00470964" w:rsidP="00366B88">
      <w:pPr>
        <w:pStyle w:val="Amain"/>
      </w:pPr>
      <w:r w:rsidRPr="009F221C">
        <w:tab/>
        <w:t>(3)</w:t>
      </w:r>
      <w:r w:rsidRPr="009F221C">
        <w:tab/>
        <w:t>The committee—</w:t>
      </w:r>
    </w:p>
    <w:p w14:paraId="25DF3D7D" w14:textId="77777777" w:rsidR="00470964" w:rsidRPr="009F221C" w:rsidRDefault="00470964" w:rsidP="00366B88">
      <w:pPr>
        <w:pStyle w:val="Apara"/>
      </w:pPr>
      <w:r w:rsidRPr="009F221C">
        <w:tab/>
        <w:t>(a)</w:t>
      </w:r>
      <w:r w:rsidRPr="009F221C">
        <w:tab/>
        <w:t>must refuse the request to the extent that it would allow the member to access any personal information restricted under section 67B; and</w:t>
      </w:r>
    </w:p>
    <w:p w14:paraId="0046A155" w14:textId="77777777" w:rsidR="00470964" w:rsidRPr="009F221C" w:rsidRDefault="00470964" w:rsidP="00366B88">
      <w:pPr>
        <w:pStyle w:val="Apara"/>
      </w:pPr>
      <w:r w:rsidRPr="009F221C">
        <w:tab/>
        <w:t>(b)</w:t>
      </w:r>
      <w:r w:rsidRPr="009F221C">
        <w:tab/>
        <w:t>may refuse the request if satisfied that the member sought the inspection to use information on the register for a purpose that was—</w:t>
      </w:r>
    </w:p>
    <w:p w14:paraId="30A7E0D8" w14:textId="77777777" w:rsidR="00470964" w:rsidRPr="009F221C" w:rsidRDefault="00470964" w:rsidP="00366B88">
      <w:pPr>
        <w:pStyle w:val="Asubpara"/>
      </w:pPr>
      <w:r w:rsidRPr="009F221C">
        <w:tab/>
        <w:t>(i)</w:t>
      </w:r>
      <w:r w:rsidRPr="009F221C">
        <w:tab/>
        <w:t>not directly related to the management or the purposes of the association; or</w:t>
      </w:r>
    </w:p>
    <w:p w14:paraId="33698355" w14:textId="77777777" w:rsidR="00470964" w:rsidRPr="009F221C" w:rsidRDefault="00470964" w:rsidP="00366B88">
      <w:pPr>
        <w:pStyle w:val="Asubpara"/>
      </w:pPr>
      <w:r w:rsidRPr="009F221C">
        <w:tab/>
        <w:t>(ii)</w:t>
      </w:r>
      <w:r w:rsidRPr="009F221C">
        <w:tab/>
        <w:t>prohibited by the rules of the association; or</w:t>
      </w:r>
    </w:p>
    <w:p w14:paraId="71E012F7" w14:textId="77777777" w:rsidR="00470964" w:rsidRPr="009F221C" w:rsidRDefault="00470964" w:rsidP="00366B88">
      <w:pPr>
        <w:pStyle w:val="Asubpara"/>
      </w:pPr>
      <w:r w:rsidRPr="009F221C">
        <w:tab/>
        <w:t>(iii)</w:t>
      </w:r>
      <w:r w:rsidRPr="009F221C">
        <w:tab/>
        <w:t>improper.</w:t>
      </w:r>
    </w:p>
    <w:p w14:paraId="3C448BAF" w14:textId="77777777" w:rsidR="00470964" w:rsidRPr="009F221C" w:rsidRDefault="00470964" w:rsidP="00470964">
      <w:pPr>
        <w:pStyle w:val="aNote"/>
      </w:pPr>
      <w:r w:rsidRPr="009F221C">
        <w:rPr>
          <w:rStyle w:val="charItals"/>
        </w:rPr>
        <w:t>Note</w:t>
      </w:r>
      <w:r w:rsidRPr="009F221C">
        <w:rPr>
          <w:rStyle w:val="charItals"/>
        </w:rPr>
        <w:tab/>
      </w:r>
      <w:r w:rsidRPr="009F221C">
        <w:t>A dispute may be dealt with under an incorporated association’s dispute resolution procedure (see s 65B).</w:t>
      </w:r>
    </w:p>
    <w:p w14:paraId="2CAF9F74" w14:textId="77777777" w:rsidR="00470964" w:rsidRPr="009F221C" w:rsidRDefault="00470964" w:rsidP="00366B88">
      <w:pPr>
        <w:pStyle w:val="Amain"/>
      </w:pPr>
      <w:r w:rsidRPr="009F221C">
        <w:tab/>
        <w:t>(4)</w:t>
      </w:r>
      <w:r w:rsidRPr="009F221C">
        <w:tab/>
        <w:t>If the committee allows the request, the committee must make the register of members available for inspection by the member—</w:t>
      </w:r>
    </w:p>
    <w:p w14:paraId="6884E7AD" w14:textId="77777777" w:rsidR="00470964" w:rsidRPr="009F221C" w:rsidRDefault="00470964" w:rsidP="00366B88">
      <w:pPr>
        <w:pStyle w:val="Apara"/>
      </w:pPr>
      <w:r w:rsidRPr="009F221C">
        <w:tab/>
        <w:t>(a)</w:t>
      </w:r>
      <w:r w:rsidRPr="009F221C">
        <w:tab/>
        <w:t>at a reasonable time or any time stated for the purpose in the rules of the association; and</w:t>
      </w:r>
    </w:p>
    <w:p w14:paraId="4DB8BD13" w14:textId="77777777" w:rsidR="00470964" w:rsidRPr="009F221C" w:rsidRDefault="00470964" w:rsidP="00366B88">
      <w:pPr>
        <w:pStyle w:val="Apara"/>
      </w:pPr>
      <w:r w:rsidRPr="009F221C">
        <w:tab/>
        <w:t>(b)</w:t>
      </w:r>
      <w:r w:rsidRPr="009F221C">
        <w:tab/>
        <w:t>at—</w:t>
      </w:r>
    </w:p>
    <w:p w14:paraId="433A6AF4" w14:textId="77777777" w:rsidR="00470964" w:rsidRPr="009F221C" w:rsidRDefault="00470964" w:rsidP="00366B88">
      <w:pPr>
        <w:pStyle w:val="Asubpara"/>
      </w:pPr>
      <w:r w:rsidRPr="009F221C">
        <w:tab/>
        <w:t>(i)</w:t>
      </w:r>
      <w:r w:rsidRPr="009F221C">
        <w:tab/>
        <w:t>the address of the public officer of the association; or</w:t>
      </w:r>
    </w:p>
    <w:p w14:paraId="3325DF71" w14:textId="77777777" w:rsidR="00470964" w:rsidRPr="009F221C" w:rsidRDefault="00470964" w:rsidP="00EE1919">
      <w:pPr>
        <w:pStyle w:val="Asubpara"/>
      </w:pPr>
      <w:r w:rsidRPr="009F221C">
        <w:tab/>
        <w:t>(ii)</w:t>
      </w:r>
      <w:r w:rsidRPr="009F221C">
        <w:tab/>
        <w:t xml:space="preserve">the registered office of the association (if any); or </w:t>
      </w:r>
    </w:p>
    <w:p w14:paraId="4EF9D2DC" w14:textId="77777777" w:rsidR="00470964" w:rsidRPr="009F221C" w:rsidRDefault="00470964" w:rsidP="00366B88">
      <w:pPr>
        <w:pStyle w:val="Asubpara"/>
      </w:pPr>
      <w:r w:rsidRPr="009F221C">
        <w:lastRenderedPageBreak/>
        <w:tab/>
        <w:t>(iii)</w:t>
      </w:r>
      <w:r w:rsidRPr="009F221C">
        <w:tab/>
        <w:t>another place in the ACT nominated by the committee.</w:t>
      </w:r>
    </w:p>
    <w:p w14:paraId="611B0F79" w14:textId="77777777" w:rsidR="00470964" w:rsidRPr="009F221C" w:rsidRDefault="00470964" w:rsidP="00366B88">
      <w:pPr>
        <w:pStyle w:val="Amain"/>
      </w:pPr>
      <w:r w:rsidRPr="009F221C">
        <w:tab/>
        <w:t>(5)</w:t>
      </w:r>
      <w:r w:rsidRPr="009F221C">
        <w:tab/>
        <w:t>A regulation may provide for how the committee must deal with applications and make decisions under this section.</w:t>
      </w:r>
    </w:p>
    <w:p w14:paraId="662D6EB8" w14:textId="77777777" w:rsidR="00470964" w:rsidRPr="009F221C" w:rsidRDefault="00470964" w:rsidP="00366B88">
      <w:pPr>
        <w:pStyle w:val="AH5Sec"/>
      </w:pPr>
      <w:bookmarkStart w:id="100" w:name="_Toc40704714"/>
      <w:r w:rsidRPr="00122E08">
        <w:rPr>
          <w:rStyle w:val="CharSectNo"/>
        </w:rPr>
        <w:t>67B</w:t>
      </w:r>
      <w:r w:rsidRPr="009F221C">
        <w:tab/>
        <w:t>Restriction of access to personal information</w:t>
      </w:r>
      <w:bookmarkEnd w:id="100"/>
    </w:p>
    <w:p w14:paraId="77FD79E8" w14:textId="77777777" w:rsidR="00470964" w:rsidRPr="009F221C" w:rsidRDefault="00470964" w:rsidP="00366B88">
      <w:pPr>
        <w:pStyle w:val="Amain"/>
      </w:pPr>
      <w:r w:rsidRPr="009F221C">
        <w:tab/>
        <w:t>(1)</w:t>
      </w:r>
      <w:r w:rsidRPr="009F221C">
        <w:tab/>
        <w:t>A member of an incorporated association may apply to the committee of the association to restrict access to personal information of the member recorded in the register of members.</w:t>
      </w:r>
    </w:p>
    <w:p w14:paraId="523ABD27" w14:textId="77777777" w:rsidR="00470964" w:rsidRPr="009F221C" w:rsidRDefault="00470964" w:rsidP="00366B88">
      <w:pPr>
        <w:pStyle w:val="Amain"/>
      </w:pPr>
      <w:r w:rsidRPr="009F221C">
        <w:tab/>
        <w:t>(2)</w:t>
      </w:r>
      <w:r w:rsidRPr="009F221C">
        <w:tab/>
        <w:t>The application may seek to restrict access so that the personal information is available only to—</w:t>
      </w:r>
    </w:p>
    <w:p w14:paraId="32777562" w14:textId="77777777" w:rsidR="00470964" w:rsidRPr="009F221C" w:rsidRDefault="00470964" w:rsidP="00366B88">
      <w:pPr>
        <w:pStyle w:val="Apara"/>
      </w:pPr>
      <w:r w:rsidRPr="009F221C">
        <w:tab/>
        <w:t>(a)</w:t>
      </w:r>
      <w:r w:rsidRPr="009F221C">
        <w:tab/>
        <w:t>the public officer; and</w:t>
      </w:r>
    </w:p>
    <w:p w14:paraId="2BDEFFE1" w14:textId="77777777" w:rsidR="00470964" w:rsidRPr="009F221C" w:rsidRDefault="00470964" w:rsidP="00366B88">
      <w:pPr>
        <w:pStyle w:val="Apara"/>
      </w:pPr>
      <w:r w:rsidRPr="009F221C">
        <w:tab/>
        <w:t>(b)</w:t>
      </w:r>
      <w:r w:rsidRPr="009F221C">
        <w:tab/>
        <w:t>members of the committee other than a stated member or stated members of the committee.</w:t>
      </w:r>
    </w:p>
    <w:p w14:paraId="250B14F6" w14:textId="77777777" w:rsidR="00470964" w:rsidRPr="009F221C" w:rsidRDefault="00470964" w:rsidP="00366B88">
      <w:pPr>
        <w:pStyle w:val="Amain"/>
      </w:pPr>
      <w:r w:rsidRPr="009F221C">
        <w:tab/>
        <w:t>(3)</w:t>
      </w:r>
      <w:r w:rsidRPr="009F221C">
        <w:tab/>
        <w:t>The request may be made by—</w:t>
      </w:r>
    </w:p>
    <w:p w14:paraId="352FDA04" w14:textId="77777777" w:rsidR="00470964" w:rsidRPr="009F221C" w:rsidRDefault="00470964" w:rsidP="00366B88">
      <w:pPr>
        <w:pStyle w:val="Apara"/>
      </w:pPr>
      <w:r w:rsidRPr="009F221C">
        <w:tab/>
        <w:t>(a)</w:t>
      </w:r>
      <w:r w:rsidRPr="009F221C">
        <w:tab/>
        <w:t>the person; or</w:t>
      </w:r>
    </w:p>
    <w:p w14:paraId="07CB8B39" w14:textId="77777777" w:rsidR="00470964" w:rsidRPr="009F221C" w:rsidRDefault="00470964" w:rsidP="00366B88">
      <w:pPr>
        <w:pStyle w:val="Apara"/>
      </w:pPr>
      <w:r w:rsidRPr="009F221C">
        <w:tab/>
        <w:t>(b)</w:t>
      </w:r>
      <w:r w:rsidRPr="009F221C">
        <w:tab/>
        <w:t>if the person is a child—a parent or guardian of the person.</w:t>
      </w:r>
    </w:p>
    <w:p w14:paraId="26A8ACED" w14:textId="77777777" w:rsidR="00470964" w:rsidRPr="009F221C" w:rsidRDefault="00470964" w:rsidP="00366B88">
      <w:pPr>
        <w:pStyle w:val="Amain"/>
      </w:pPr>
      <w:r w:rsidRPr="009F221C">
        <w:tab/>
        <w:t>(4)</w:t>
      </w:r>
      <w:r w:rsidRPr="009F221C">
        <w:tab/>
        <w:t>The committee must—</w:t>
      </w:r>
    </w:p>
    <w:p w14:paraId="2FFEC1D0" w14:textId="77777777" w:rsidR="00470964" w:rsidRPr="009F221C" w:rsidRDefault="00470964" w:rsidP="00366B88">
      <w:pPr>
        <w:pStyle w:val="Apara"/>
      </w:pPr>
      <w:r w:rsidRPr="009F221C">
        <w:tab/>
        <w:t>(a)</w:t>
      </w:r>
      <w:r w:rsidRPr="009F221C">
        <w:tab/>
        <w:t>if satisfied that there are special circumstances which justify doing so, agree to the request; or</w:t>
      </w:r>
    </w:p>
    <w:p w14:paraId="5B5E0780" w14:textId="77777777" w:rsidR="00470964" w:rsidRPr="009F221C" w:rsidRDefault="00470964" w:rsidP="00366B88">
      <w:pPr>
        <w:pStyle w:val="Apara"/>
      </w:pPr>
      <w:r w:rsidRPr="009F221C">
        <w:tab/>
        <w:t>(b)</w:t>
      </w:r>
      <w:r w:rsidRPr="009F221C">
        <w:tab/>
        <w:t>refuse the request.</w:t>
      </w:r>
    </w:p>
    <w:p w14:paraId="4152A985" w14:textId="77777777" w:rsidR="00470964" w:rsidRPr="009F221C" w:rsidRDefault="00470964" w:rsidP="00366B88">
      <w:pPr>
        <w:pStyle w:val="Amain"/>
      </w:pPr>
      <w:r w:rsidRPr="009F221C">
        <w:tab/>
        <w:t>(5)</w:t>
      </w:r>
      <w:r w:rsidRPr="009F221C">
        <w:tab/>
        <w:t>If the committee refuses the request, the committee must notify the person who made the request, in writing, about the decision and give reasons for the decision.</w:t>
      </w:r>
    </w:p>
    <w:p w14:paraId="1B3E1C00" w14:textId="77777777" w:rsidR="00470964" w:rsidRPr="009F221C" w:rsidRDefault="00470964" w:rsidP="00366B88">
      <w:pPr>
        <w:pStyle w:val="Amain"/>
        <w:rPr>
          <w:lang w:eastAsia="en-AU"/>
        </w:rPr>
      </w:pPr>
      <w:r w:rsidRPr="009F221C">
        <w:tab/>
        <w:t>(6)</w:t>
      </w:r>
      <w:r w:rsidRPr="009F221C">
        <w:tab/>
      </w:r>
      <w:r w:rsidRPr="009F221C">
        <w:rPr>
          <w:lang w:eastAsia="en-AU"/>
        </w:rPr>
        <w:t xml:space="preserve">If the </w:t>
      </w:r>
      <w:r w:rsidRPr="009F221C">
        <w:t xml:space="preserve">committee </w:t>
      </w:r>
      <w:r w:rsidRPr="009F221C">
        <w:rPr>
          <w:lang w:eastAsia="en-AU"/>
        </w:rPr>
        <w:t xml:space="preserve">refuses the request, the </w:t>
      </w:r>
      <w:r w:rsidRPr="009F221C">
        <w:t xml:space="preserve">committee </w:t>
      </w:r>
      <w:r w:rsidRPr="009F221C">
        <w:rPr>
          <w:lang w:eastAsia="en-AU"/>
        </w:rPr>
        <w:t xml:space="preserve">must not release the personal information without the consent of the person unless at least 28 days have passed since the </w:t>
      </w:r>
      <w:r w:rsidRPr="009F221C">
        <w:t xml:space="preserve">committee </w:t>
      </w:r>
      <w:r w:rsidRPr="009F221C">
        <w:rPr>
          <w:lang w:eastAsia="en-AU"/>
        </w:rPr>
        <w:t>gave notice to the person under subsection (5).</w:t>
      </w:r>
    </w:p>
    <w:p w14:paraId="38C4E6D2" w14:textId="77777777" w:rsidR="00470964" w:rsidRPr="009F221C" w:rsidRDefault="00470964" w:rsidP="00470964">
      <w:pPr>
        <w:pStyle w:val="aNote"/>
      </w:pPr>
      <w:r w:rsidRPr="009F221C">
        <w:rPr>
          <w:rStyle w:val="charItals"/>
        </w:rPr>
        <w:t>Note</w:t>
      </w:r>
      <w:r w:rsidRPr="009F221C">
        <w:rPr>
          <w:rStyle w:val="charItals"/>
        </w:rPr>
        <w:tab/>
      </w:r>
      <w:r w:rsidRPr="009F221C">
        <w:t>A dispute may be dealt with under an incorporated association’s dispute resolution procedure (see s 65B).</w:t>
      </w:r>
    </w:p>
    <w:p w14:paraId="74D7D051" w14:textId="77777777" w:rsidR="00470964" w:rsidRDefault="00470964" w:rsidP="00366B88">
      <w:pPr>
        <w:pStyle w:val="Amain"/>
      </w:pPr>
      <w:r w:rsidRPr="009F221C">
        <w:lastRenderedPageBreak/>
        <w:tab/>
        <w:t>(7)</w:t>
      </w:r>
      <w:r w:rsidRPr="009F221C">
        <w:tab/>
        <w:t>A regulation may provide for how the committee must deal with applications and make decisions under this section.</w:t>
      </w:r>
    </w:p>
    <w:p w14:paraId="165F9EF3" w14:textId="77777777" w:rsidR="00366B88" w:rsidRPr="00122E08" w:rsidRDefault="00366B88" w:rsidP="00366B88">
      <w:pPr>
        <w:pStyle w:val="AH3Div"/>
      </w:pPr>
      <w:bookmarkStart w:id="101" w:name="_Toc40704715"/>
      <w:r w:rsidRPr="00122E08">
        <w:rPr>
          <w:rStyle w:val="CharDivNo"/>
        </w:rPr>
        <w:t>Division 4.4</w:t>
      </w:r>
      <w:r w:rsidRPr="009F221C">
        <w:tab/>
      </w:r>
      <w:r w:rsidRPr="00122E08">
        <w:rPr>
          <w:rStyle w:val="CharDivText"/>
        </w:rPr>
        <w:t>General meetings</w:t>
      </w:r>
      <w:bookmarkEnd w:id="101"/>
    </w:p>
    <w:p w14:paraId="6D619CED" w14:textId="77777777" w:rsidR="00AB09B9" w:rsidRDefault="00AB09B9">
      <w:pPr>
        <w:pStyle w:val="AH5Sec"/>
      </w:pPr>
      <w:bookmarkStart w:id="102" w:name="_Toc40704716"/>
      <w:r w:rsidRPr="00122E08">
        <w:rPr>
          <w:rStyle w:val="CharSectNo"/>
        </w:rPr>
        <w:t>68</w:t>
      </w:r>
      <w:r>
        <w:tab/>
        <w:t>First annual general meeting</w:t>
      </w:r>
      <w:bookmarkEnd w:id="102"/>
    </w:p>
    <w:p w14:paraId="54CE2955" w14:textId="77777777" w:rsidR="00AB09B9" w:rsidRDefault="00AB09B9">
      <w:pPr>
        <w:pStyle w:val="Amainreturn"/>
      </w:pPr>
      <w:r>
        <w:t>An incorporated association must hold its first annual general meeting within the period of 18 months commencing on the date when the association was incorporated.</w:t>
      </w:r>
    </w:p>
    <w:p w14:paraId="041477D3" w14:textId="77777777" w:rsidR="00AB09B9" w:rsidRDefault="00AB09B9">
      <w:pPr>
        <w:pStyle w:val="AH5Sec"/>
      </w:pPr>
      <w:bookmarkStart w:id="103" w:name="_Toc40704717"/>
      <w:r w:rsidRPr="00122E08">
        <w:rPr>
          <w:rStyle w:val="CharSectNo"/>
        </w:rPr>
        <w:t>69</w:t>
      </w:r>
      <w:r>
        <w:tab/>
        <w:t>Annual general meetings</w:t>
      </w:r>
      <w:bookmarkEnd w:id="103"/>
    </w:p>
    <w:p w14:paraId="20459A3E" w14:textId="77777777" w:rsidR="00AB09B9" w:rsidRDefault="00AB09B9">
      <w:pPr>
        <w:pStyle w:val="Amainreturn"/>
      </w:pPr>
      <w:r>
        <w:t>An incorporated association must, in addition to any other meeting it holds, hold an annual general meeting, once in each calendar year, within the period of 5 months beginning at the end of the association’s most recently ended financial year.</w:t>
      </w:r>
    </w:p>
    <w:p w14:paraId="293B0608" w14:textId="77777777" w:rsidR="00AB09B9" w:rsidRDefault="00AB09B9">
      <w:pPr>
        <w:pStyle w:val="AH5Sec"/>
      </w:pPr>
      <w:bookmarkStart w:id="104" w:name="_Toc40704718"/>
      <w:r w:rsidRPr="00122E08">
        <w:rPr>
          <w:rStyle w:val="CharSectNo"/>
        </w:rPr>
        <w:t>70</w:t>
      </w:r>
      <w:r>
        <w:tab/>
        <w:t>Special resolutions</w:t>
      </w:r>
      <w:bookmarkEnd w:id="104"/>
    </w:p>
    <w:p w14:paraId="58631BA6" w14:textId="77777777" w:rsidR="00AB09B9" w:rsidRDefault="00AB09B9" w:rsidP="00B442AC">
      <w:pPr>
        <w:pStyle w:val="Amainreturn"/>
        <w:keepNext/>
      </w:pPr>
      <w:r>
        <w:t>A resolution of an incorporated association is taken to be a special resolution if—</w:t>
      </w:r>
    </w:p>
    <w:p w14:paraId="6D2898BA" w14:textId="77777777" w:rsidR="00AB09B9" w:rsidRDefault="00AB09B9" w:rsidP="00B442AC">
      <w:pPr>
        <w:pStyle w:val="Apara"/>
        <w:keepNext/>
      </w:pPr>
      <w:r>
        <w:tab/>
        <w:t>(a)</w:t>
      </w:r>
      <w:r>
        <w:tab/>
        <w:t>it is passed at a general meeting of the association, being a meeting of which at least 21 days notice, accompanied by notice of intention to propose the resolution as a special resolution, has been given to the members of the association; and</w:t>
      </w:r>
    </w:p>
    <w:p w14:paraId="49780737" w14:textId="77777777" w:rsidR="00AB09B9" w:rsidRDefault="00AB09B9" w:rsidP="00A80778">
      <w:pPr>
        <w:pStyle w:val="Apara"/>
        <w:keepLines/>
      </w:pPr>
      <w:r>
        <w:tab/>
        <w:t>(b)</w:t>
      </w:r>
      <w:r>
        <w:tab/>
        <w:t>it is passed by at least ¾ of the votes of those members of the association who, being entitled to vote, vote in person or, if the rules of the association permit voting by proxy, vote by proxy at the meeting.</w:t>
      </w:r>
    </w:p>
    <w:p w14:paraId="1CB99556" w14:textId="77777777" w:rsidR="0001644E" w:rsidRDefault="0001644E" w:rsidP="0001644E">
      <w:pPr>
        <w:pStyle w:val="AH5Sec"/>
      </w:pPr>
      <w:bookmarkStart w:id="105" w:name="_Toc40704719"/>
      <w:r w:rsidRPr="00122E08">
        <w:rPr>
          <w:rStyle w:val="CharSectNo"/>
        </w:rPr>
        <w:lastRenderedPageBreak/>
        <w:t>70AA</w:t>
      </w:r>
      <w:r>
        <w:tab/>
        <w:t>General meetings—procedure during COVID-19 emergency</w:t>
      </w:r>
      <w:bookmarkEnd w:id="105"/>
    </w:p>
    <w:p w14:paraId="16A2BB3E" w14:textId="77777777" w:rsidR="0001644E" w:rsidRDefault="0001644E" w:rsidP="0001644E">
      <w:pPr>
        <w:pStyle w:val="Amain"/>
        <w:keepNext/>
      </w:pPr>
      <w:r>
        <w:tab/>
        <w:t>(1)</w:t>
      </w:r>
      <w:r>
        <w:tab/>
        <w:t>This section applies to a general meeting held during a COVID-19 emergency.</w:t>
      </w:r>
    </w:p>
    <w:p w14:paraId="7BF5F96F" w14:textId="77777777" w:rsidR="0001644E" w:rsidRDefault="0001644E" w:rsidP="0001644E">
      <w:pPr>
        <w:pStyle w:val="Amain"/>
      </w:pPr>
      <w:r>
        <w:tab/>
        <w:t>(2)</w:t>
      </w:r>
      <w:r>
        <w:tab/>
        <w:t xml:space="preserve">The committee may authorise that the meeting be held using a method of communication, or a combination of methods of communication, that allows a member taking part to hear or otherwise know what each other member taking part says without the members being in each other’s presence. </w:t>
      </w:r>
    </w:p>
    <w:p w14:paraId="266F1535" w14:textId="77777777" w:rsidR="0001644E" w:rsidRDefault="0001644E" w:rsidP="0001644E">
      <w:pPr>
        <w:pStyle w:val="aExamHdgss"/>
      </w:pPr>
      <w:r>
        <w:t>Examples</w:t>
      </w:r>
    </w:p>
    <w:p w14:paraId="0E8D4BBA" w14:textId="77777777" w:rsidR="0001644E" w:rsidRDefault="0001644E" w:rsidP="0001644E">
      <w:pPr>
        <w:pStyle w:val="aExamss"/>
      </w:pPr>
      <w:r>
        <w:t xml:space="preserve">a phone link, a satellite link, an internet or intranet link, in writing </w:t>
      </w:r>
    </w:p>
    <w:p w14:paraId="5D9EDE42" w14:textId="77777777" w:rsidR="0001644E" w:rsidRDefault="0001644E" w:rsidP="0001644E">
      <w:pPr>
        <w:pStyle w:val="Amain"/>
      </w:pPr>
      <w:r>
        <w:tab/>
        <w:t>(3)</w:t>
      </w:r>
      <w:r>
        <w:tab/>
        <w:t xml:space="preserve">A person who takes part in a meeting conducted under subsection (2) is taken, for all purposes, to be present at the meeting. </w:t>
      </w:r>
    </w:p>
    <w:p w14:paraId="32C172F4" w14:textId="77777777" w:rsidR="0001644E" w:rsidRDefault="0001644E" w:rsidP="0001644E">
      <w:pPr>
        <w:pStyle w:val="Amain"/>
      </w:pPr>
      <w:r>
        <w:tab/>
        <w:t>(4)</w:t>
      </w:r>
      <w:r>
        <w:tab/>
        <w:t xml:space="preserve">A member may vote by proxy at a meeting. </w:t>
      </w:r>
    </w:p>
    <w:p w14:paraId="4263C079" w14:textId="77777777" w:rsidR="0001644E" w:rsidRDefault="0001644E" w:rsidP="0001644E">
      <w:pPr>
        <w:pStyle w:val="Amain"/>
      </w:pPr>
      <w:r>
        <w:tab/>
        <w:t>(5)</w:t>
      </w:r>
      <w:r>
        <w:tab/>
        <w:t>If an association’s rules are inconsistent with this provision, the rules have no effect to the extent of the inconsistency.</w:t>
      </w:r>
    </w:p>
    <w:p w14:paraId="07DBC6E4" w14:textId="77777777" w:rsidR="0001644E" w:rsidRDefault="0001644E" w:rsidP="0001644E">
      <w:pPr>
        <w:pStyle w:val="Amain"/>
      </w:pPr>
      <w:r>
        <w:tab/>
        <w:t>(6)</w:t>
      </w:r>
      <w:r>
        <w:tab/>
        <w:t>In this section:</w:t>
      </w:r>
    </w:p>
    <w:p w14:paraId="1569BFA5" w14:textId="77777777" w:rsidR="0001644E" w:rsidRDefault="0001644E" w:rsidP="0001644E">
      <w:pPr>
        <w:pStyle w:val="aDef"/>
        <w:keepNext/>
      </w:pPr>
      <w:r>
        <w:rPr>
          <w:rStyle w:val="charBoldItals"/>
        </w:rPr>
        <w:t>COVID-19 emergency</w:t>
      </w:r>
      <w:r>
        <w:rPr>
          <w:bCs/>
          <w:iCs/>
        </w:rPr>
        <w:t xml:space="preserve"> means—</w:t>
      </w:r>
    </w:p>
    <w:p w14:paraId="14E9D3DE" w14:textId="5DC5EA16" w:rsidR="0001644E" w:rsidRDefault="0001644E" w:rsidP="0001644E">
      <w:pPr>
        <w:pStyle w:val="aDefpara"/>
      </w:pPr>
      <w:r>
        <w:tab/>
        <w:t>(a)</w:t>
      </w:r>
      <w:r>
        <w:tab/>
        <w:t xml:space="preserve">a state of emergency declared under the </w:t>
      </w:r>
      <w:hyperlink r:id="rId42" w:tooltip="A2004-28" w:history="1">
        <w:r>
          <w:rPr>
            <w:rStyle w:val="charCitHyperlinkItal"/>
          </w:rPr>
          <w:t>Emergencies Act 2004</w:t>
        </w:r>
      </w:hyperlink>
      <w:r>
        <w:t>, section 156 because of the coronavirus disease 2019 (COVID</w:t>
      </w:r>
      <w:r>
        <w:noBreakHyphen/>
        <w:t>19); or</w:t>
      </w:r>
    </w:p>
    <w:p w14:paraId="6971A497" w14:textId="0CB22B48" w:rsidR="0001644E" w:rsidRDefault="0001644E" w:rsidP="0001644E">
      <w:pPr>
        <w:pStyle w:val="Apara"/>
      </w:pPr>
      <w:r>
        <w:tab/>
        <w:t>(b)</w:t>
      </w:r>
      <w:r>
        <w:tab/>
        <w:t xml:space="preserve">an emergency declared under the </w:t>
      </w:r>
      <w:hyperlink r:id="rId43" w:tooltip="A1997-69" w:history="1">
        <w:r>
          <w:rPr>
            <w:rStyle w:val="charCitHyperlinkItal"/>
          </w:rPr>
          <w:t>Public Health Act 1997</w:t>
        </w:r>
      </w:hyperlink>
      <w:r>
        <w:t xml:space="preserve">, section 119 (including any extension or further extension) because of the coronavirus disease 2019 (COVID-19). </w:t>
      </w:r>
    </w:p>
    <w:p w14:paraId="47C436DB" w14:textId="2A33221A" w:rsidR="0001644E" w:rsidRDefault="0001644E" w:rsidP="0001644E">
      <w:pPr>
        <w:pStyle w:val="Amain"/>
      </w:pPr>
      <w:r>
        <w:tab/>
        <w:t>(7)</w:t>
      </w:r>
      <w:r>
        <w:tab/>
        <w:t xml:space="preserve">This section expires 12 months after the day the </w:t>
      </w:r>
      <w:hyperlink r:id="rId44" w:tooltip="A2020-11" w:history="1">
        <w:r>
          <w:rPr>
            <w:rStyle w:val="charCitHyperlinkItal"/>
          </w:rPr>
          <w:t>COVID-19 Emergency Response Act 2020</w:t>
        </w:r>
      </w:hyperlink>
      <w:r>
        <w:t>, section 4 commenced.</w:t>
      </w:r>
    </w:p>
    <w:p w14:paraId="4D794F04" w14:textId="77777777" w:rsidR="00AB09B9" w:rsidRDefault="00AB09B9">
      <w:pPr>
        <w:pStyle w:val="PageBreak"/>
      </w:pPr>
      <w:r>
        <w:br w:type="page"/>
      </w:r>
    </w:p>
    <w:p w14:paraId="41D93607" w14:textId="77777777" w:rsidR="00366B88" w:rsidRPr="00122E08" w:rsidRDefault="00366B88" w:rsidP="00366B88">
      <w:pPr>
        <w:pStyle w:val="AH2Part"/>
      </w:pPr>
      <w:bookmarkStart w:id="106" w:name="_Toc40704720"/>
      <w:r w:rsidRPr="00122E08">
        <w:rPr>
          <w:rStyle w:val="CharPartNo"/>
        </w:rPr>
        <w:lastRenderedPageBreak/>
        <w:t>Part 5</w:t>
      </w:r>
      <w:r w:rsidRPr="009F221C">
        <w:tab/>
      </w:r>
      <w:r w:rsidRPr="00122E08">
        <w:rPr>
          <w:rStyle w:val="CharPartText"/>
        </w:rPr>
        <w:t>Record keeping and reporting</w:t>
      </w:r>
      <w:bookmarkEnd w:id="106"/>
    </w:p>
    <w:p w14:paraId="44FA81C2" w14:textId="77777777" w:rsidR="0010416F" w:rsidRDefault="0010416F" w:rsidP="0010416F">
      <w:pPr>
        <w:pStyle w:val="Placeholder"/>
        <w:suppressLineNumbers/>
      </w:pPr>
      <w:r>
        <w:rPr>
          <w:rStyle w:val="CharDivNo"/>
        </w:rPr>
        <w:t xml:space="preserve">  </w:t>
      </w:r>
      <w:r>
        <w:rPr>
          <w:rStyle w:val="CharDivText"/>
        </w:rPr>
        <w:t xml:space="preserve">  </w:t>
      </w:r>
    </w:p>
    <w:p w14:paraId="5950D9CC" w14:textId="77777777" w:rsidR="0052015D" w:rsidRPr="001813B5" w:rsidRDefault="0052015D" w:rsidP="0052015D">
      <w:pPr>
        <w:pStyle w:val="AH5Sec"/>
      </w:pPr>
      <w:bookmarkStart w:id="107" w:name="_Toc40704721"/>
      <w:r w:rsidRPr="00122E08">
        <w:rPr>
          <w:rStyle w:val="CharSectNo"/>
        </w:rPr>
        <w:t>70A</w:t>
      </w:r>
      <w:r w:rsidRPr="001813B5">
        <w:tab/>
        <w:t>Application—pt 5</w:t>
      </w:r>
      <w:bookmarkEnd w:id="107"/>
    </w:p>
    <w:p w14:paraId="0DC05DA6" w14:textId="77777777" w:rsidR="0052015D" w:rsidRDefault="0052015D" w:rsidP="0052015D">
      <w:pPr>
        <w:pStyle w:val="Amainreturn"/>
      </w:pPr>
      <w:r w:rsidRPr="001813B5">
        <w:t>This part does not apply to an incorporated association that is an ACNC registered entity.</w:t>
      </w:r>
    </w:p>
    <w:p w14:paraId="27D56A6B" w14:textId="77777777" w:rsidR="00366B88" w:rsidRPr="009F221C" w:rsidRDefault="00366B88" w:rsidP="00366B88">
      <w:pPr>
        <w:pStyle w:val="AH5Sec"/>
      </w:pPr>
      <w:bookmarkStart w:id="108" w:name="_Toc40704722"/>
      <w:r w:rsidRPr="00122E08">
        <w:rPr>
          <w:rStyle w:val="CharSectNo"/>
        </w:rPr>
        <w:t>70B</w:t>
      </w:r>
      <w:r w:rsidRPr="009F221C">
        <w:tab/>
        <w:t>Definitions—pt 5</w:t>
      </w:r>
      <w:bookmarkEnd w:id="108"/>
    </w:p>
    <w:p w14:paraId="41605ECB" w14:textId="77777777" w:rsidR="00366B88" w:rsidRPr="009F221C" w:rsidRDefault="00366B88" w:rsidP="00366B88">
      <w:pPr>
        <w:pStyle w:val="Amainreturn"/>
      </w:pPr>
      <w:r w:rsidRPr="009F221C">
        <w:t>In this part:</w:t>
      </w:r>
    </w:p>
    <w:p w14:paraId="29215602" w14:textId="77777777" w:rsidR="00366B88" w:rsidRPr="009F221C" w:rsidRDefault="00366B88" w:rsidP="00366B88">
      <w:pPr>
        <w:pStyle w:val="aDef"/>
      </w:pPr>
      <w:r w:rsidRPr="009F221C">
        <w:rPr>
          <w:rStyle w:val="charBoldItals"/>
        </w:rPr>
        <w:t>auditor</w:t>
      </w:r>
      <w:r w:rsidRPr="009F221C">
        <w:t>, of an association’s statement of accounts, means a person who—</w:t>
      </w:r>
    </w:p>
    <w:p w14:paraId="7EED5068" w14:textId="77777777" w:rsidR="00366B88" w:rsidRPr="009F221C" w:rsidRDefault="00366B88" w:rsidP="00366B88">
      <w:pPr>
        <w:pStyle w:val="aDefpara"/>
      </w:pPr>
      <w:r w:rsidRPr="009F221C">
        <w:tab/>
        <w:t>(a)</w:t>
      </w:r>
      <w:r w:rsidRPr="009F221C">
        <w:tab/>
        <w:t>is not a member or officer of the association; and</w:t>
      </w:r>
    </w:p>
    <w:p w14:paraId="7132A322" w14:textId="77777777" w:rsidR="00366B88" w:rsidRPr="009F221C" w:rsidRDefault="00366B88" w:rsidP="00366B88">
      <w:pPr>
        <w:pStyle w:val="aDefpara"/>
      </w:pPr>
      <w:r w:rsidRPr="009F221C">
        <w:tab/>
        <w:t>(b)</w:t>
      </w:r>
      <w:r w:rsidRPr="009F221C">
        <w:tab/>
        <w:t>has not prepared or assisted with the preparation of the accounts; and</w:t>
      </w:r>
    </w:p>
    <w:p w14:paraId="3EA94B35" w14:textId="77777777" w:rsidR="00366B88" w:rsidRPr="009F221C" w:rsidRDefault="00366B88" w:rsidP="00366B88">
      <w:pPr>
        <w:pStyle w:val="aDefpara"/>
      </w:pPr>
      <w:r w:rsidRPr="009F221C">
        <w:tab/>
        <w:t>(c)</w:t>
      </w:r>
      <w:r w:rsidRPr="009F221C">
        <w:tab/>
        <w:t>is either—</w:t>
      </w:r>
    </w:p>
    <w:p w14:paraId="7FB713D4" w14:textId="06B01B16" w:rsidR="00366B88" w:rsidRPr="009F221C" w:rsidRDefault="00366B88" w:rsidP="00366B88">
      <w:pPr>
        <w:pStyle w:val="aDefsubpara"/>
      </w:pPr>
      <w:r w:rsidRPr="009F221C">
        <w:tab/>
        <w:t>(i)</w:t>
      </w:r>
      <w:r w:rsidRPr="009F221C">
        <w:tab/>
        <w:t xml:space="preserve">registered as an auditor under the </w:t>
      </w:r>
      <w:hyperlink r:id="rId45" w:tooltip="Act 2001 No 50 (Cwlth)" w:history="1">
        <w:r w:rsidRPr="009F221C">
          <w:rPr>
            <w:rStyle w:val="charCitHyperlinkAbbrev"/>
          </w:rPr>
          <w:t>Corporations Act</w:t>
        </w:r>
      </w:hyperlink>
      <w:r w:rsidRPr="009F221C">
        <w:t>; or</w:t>
      </w:r>
    </w:p>
    <w:p w14:paraId="2D80BB94" w14:textId="77777777" w:rsidR="00366B88" w:rsidRPr="009F221C" w:rsidRDefault="00366B88" w:rsidP="00366B88">
      <w:pPr>
        <w:pStyle w:val="aDefsubpara"/>
      </w:pPr>
      <w:r w:rsidRPr="009F221C">
        <w:tab/>
        <w:t>(ii)</w:t>
      </w:r>
      <w:r w:rsidRPr="009F221C">
        <w:tab/>
        <w:t xml:space="preserve">a member of the </w:t>
      </w:r>
      <w:smartTag w:uri="urn:schemas-microsoft-com:office:smarttags" w:element="PlaceType">
        <w:r w:rsidRPr="009F221C">
          <w:t>Institute</w:t>
        </w:r>
      </w:smartTag>
      <w:r w:rsidRPr="009F221C">
        <w:t xml:space="preserve"> of </w:t>
      </w:r>
      <w:smartTag w:uri="urn:schemas-microsoft-com:office:smarttags" w:element="PlaceName">
        <w:r w:rsidRPr="009F221C">
          <w:t>Chartered Accountants</w:t>
        </w:r>
      </w:smartTag>
      <w:r w:rsidRPr="009F221C">
        <w:t xml:space="preserve"> in </w:t>
      </w:r>
      <w:smartTag w:uri="urn:schemas-microsoft-com:office:smarttags" w:element="country-region">
        <w:smartTag w:uri="urn:schemas-microsoft-com:office:smarttags" w:element="place">
          <w:r w:rsidRPr="009F221C">
            <w:t>Australia</w:t>
          </w:r>
        </w:smartTag>
      </w:smartTag>
      <w:r w:rsidRPr="009F221C">
        <w:t>, the Institute of Public Accountants, or CPA Australia.</w:t>
      </w:r>
    </w:p>
    <w:p w14:paraId="3EA8F781" w14:textId="77777777" w:rsidR="00366B88" w:rsidRPr="009F221C" w:rsidRDefault="00366B88" w:rsidP="00366B88">
      <w:pPr>
        <w:pStyle w:val="aDef"/>
      </w:pPr>
      <w:r w:rsidRPr="009F221C">
        <w:rPr>
          <w:rStyle w:val="charBoldItals"/>
        </w:rPr>
        <w:t>large association</w:t>
      </w:r>
      <w:r w:rsidRPr="009F221C">
        <w:t>, for a financial year, means an association that has a total revenue for the financial year of $1 000 000 or more.</w:t>
      </w:r>
    </w:p>
    <w:p w14:paraId="732BE86D" w14:textId="77777777" w:rsidR="00366B88" w:rsidRPr="009F221C" w:rsidRDefault="00366B88" w:rsidP="00366B88">
      <w:pPr>
        <w:pStyle w:val="aDef"/>
      </w:pPr>
      <w:r w:rsidRPr="009F221C">
        <w:rPr>
          <w:rStyle w:val="charBoldItals"/>
        </w:rPr>
        <w:t>medium association</w:t>
      </w:r>
      <w:r w:rsidRPr="009F221C">
        <w:t>, for a financial year, means an association that has a total revenue for the financial year of $400 000 or more but less than $1 000 000.</w:t>
      </w:r>
    </w:p>
    <w:p w14:paraId="76809242" w14:textId="77777777" w:rsidR="00366B88" w:rsidRPr="009F221C" w:rsidRDefault="00366B88" w:rsidP="00366B88">
      <w:pPr>
        <w:pStyle w:val="aDef"/>
      </w:pPr>
      <w:r w:rsidRPr="009F221C">
        <w:rPr>
          <w:rStyle w:val="charBoldItals"/>
        </w:rPr>
        <w:t>required statement</w:t>
      </w:r>
      <w:r w:rsidRPr="009F221C">
        <w:t xml:space="preserve"> means a statement of accounts—</w:t>
      </w:r>
    </w:p>
    <w:p w14:paraId="3D77E723" w14:textId="77777777" w:rsidR="00366B88" w:rsidRPr="009F221C" w:rsidRDefault="00366B88" w:rsidP="00366B88">
      <w:pPr>
        <w:pStyle w:val="aDefpara"/>
      </w:pPr>
      <w:r w:rsidRPr="009F221C">
        <w:tab/>
        <w:t>(a)</w:t>
      </w:r>
      <w:r w:rsidRPr="009F221C">
        <w:tab/>
        <w:t>for a small association—reviewed in accordance with section 75; or</w:t>
      </w:r>
    </w:p>
    <w:p w14:paraId="3BEAF89D" w14:textId="77777777" w:rsidR="00366B88" w:rsidRPr="009F221C" w:rsidRDefault="00366B88" w:rsidP="004D7523">
      <w:pPr>
        <w:pStyle w:val="aDefpara"/>
      </w:pPr>
      <w:r w:rsidRPr="009F221C">
        <w:tab/>
        <w:t>(b)</w:t>
      </w:r>
      <w:r w:rsidRPr="009F221C">
        <w:tab/>
        <w:t>for a medium association—reviewed or audited in accordance with section 75; or</w:t>
      </w:r>
    </w:p>
    <w:p w14:paraId="40508324" w14:textId="77777777" w:rsidR="00366B88" w:rsidRPr="009F221C" w:rsidRDefault="00366B88" w:rsidP="00366B88">
      <w:pPr>
        <w:pStyle w:val="aDefpara"/>
      </w:pPr>
      <w:r w:rsidRPr="009F221C">
        <w:lastRenderedPageBreak/>
        <w:tab/>
        <w:t>(c)</w:t>
      </w:r>
      <w:r w:rsidRPr="009F221C">
        <w:tab/>
        <w:t>for a large association—audited in accordance with section 76.</w:t>
      </w:r>
    </w:p>
    <w:p w14:paraId="6BC3C954" w14:textId="77777777" w:rsidR="00366B88" w:rsidRPr="009F221C" w:rsidRDefault="00366B88" w:rsidP="00366B88">
      <w:pPr>
        <w:pStyle w:val="aDef"/>
      </w:pPr>
      <w:r w:rsidRPr="009F221C">
        <w:rPr>
          <w:rStyle w:val="charBoldItals"/>
        </w:rPr>
        <w:t>reviewer</w:t>
      </w:r>
      <w:r w:rsidRPr="009F221C">
        <w:t>, of an association’s statement of accounts, means a person who—</w:t>
      </w:r>
    </w:p>
    <w:p w14:paraId="510F7FC5" w14:textId="77777777" w:rsidR="00366B88" w:rsidRPr="009F221C" w:rsidRDefault="00366B88" w:rsidP="00366B88">
      <w:pPr>
        <w:pStyle w:val="aDefpara"/>
      </w:pPr>
      <w:r w:rsidRPr="009F221C">
        <w:tab/>
        <w:t>(a)</w:t>
      </w:r>
      <w:r w:rsidRPr="009F221C">
        <w:tab/>
        <w:t>is not a member or officer of the association; and</w:t>
      </w:r>
    </w:p>
    <w:p w14:paraId="5AA583E7" w14:textId="77777777" w:rsidR="00366B88" w:rsidRPr="009F221C" w:rsidRDefault="00366B88" w:rsidP="00366B88">
      <w:pPr>
        <w:pStyle w:val="aDefpara"/>
      </w:pPr>
      <w:r w:rsidRPr="009F221C">
        <w:tab/>
        <w:t>(b)</w:t>
      </w:r>
      <w:r w:rsidRPr="009F221C">
        <w:tab/>
        <w:t>has not prepared or assisted with the preparation of the accounts.</w:t>
      </w:r>
    </w:p>
    <w:p w14:paraId="1AC21EDF" w14:textId="77777777" w:rsidR="00366B88" w:rsidRPr="009F221C" w:rsidRDefault="00366B88" w:rsidP="00366B88">
      <w:pPr>
        <w:pStyle w:val="aDef"/>
      </w:pPr>
      <w:r w:rsidRPr="009F221C">
        <w:rPr>
          <w:rStyle w:val="charBoldItals"/>
        </w:rPr>
        <w:t>small association</w:t>
      </w:r>
      <w:r w:rsidRPr="009F221C">
        <w:t>, for a financial year, means an association that has a total revenue for the financial year of less than $400 000.</w:t>
      </w:r>
    </w:p>
    <w:p w14:paraId="2426FE58" w14:textId="77777777" w:rsidR="00366B88" w:rsidRPr="009F221C" w:rsidRDefault="00366B88" w:rsidP="00366B88">
      <w:pPr>
        <w:pStyle w:val="AH5Sec"/>
      </w:pPr>
      <w:bookmarkStart w:id="109" w:name="_Toc40704723"/>
      <w:r w:rsidRPr="00122E08">
        <w:rPr>
          <w:rStyle w:val="CharSectNo"/>
        </w:rPr>
        <w:t>70C</w:t>
      </w:r>
      <w:r w:rsidRPr="009F221C">
        <w:tab/>
        <w:t>Exemption from revenue thresholds</w:t>
      </w:r>
      <w:bookmarkEnd w:id="109"/>
    </w:p>
    <w:p w14:paraId="06F84BB1" w14:textId="77777777" w:rsidR="00366B88" w:rsidRPr="009F221C" w:rsidRDefault="00366B88" w:rsidP="00366B88">
      <w:pPr>
        <w:pStyle w:val="Amain"/>
      </w:pPr>
      <w:r w:rsidRPr="009F221C">
        <w:tab/>
        <w:t>(1)</w:t>
      </w:r>
      <w:r w:rsidRPr="009F221C">
        <w:tab/>
        <w:t xml:space="preserve">For section 70B, definitions of </w:t>
      </w:r>
      <w:r w:rsidRPr="009F221C">
        <w:rPr>
          <w:rStyle w:val="charBoldItals"/>
        </w:rPr>
        <w:t>large association</w:t>
      </w:r>
      <w:r w:rsidRPr="009F221C">
        <w:t xml:space="preserve">, </w:t>
      </w:r>
      <w:r w:rsidRPr="009F221C">
        <w:rPr>
          <w:rStyle w:val="charBoldItals"/>
        </w:rPr>
        <w:t>medium association</w:t>
      </w:r>
      <w:r w:rsidRPr="009F221C">
        <w:t xml:space="preserve"> and </w:t>
      </w:r>
      <w:r w:rsidRPr="009F221C">
        <w:rPr>
          <w:rStyle w:val="charBoldItals"/>
        </w:rPr>
        <w:t>small association</w:t>
      </w:r>
      <w:r w:rsidRPr="009F221C">
        <w:t>, the committee of an association may, for a financial year, ask in writing that the registrar</w:t>
      </w:r>
      <w:r w:rsidRPr="009F221C">
        <w:noBreakHyphen/>
        <w:t>general disregard the association’s revenue for the financial year.</w:t>
      </w:r>
    </w:p>
    <w:p w14:paraId="7E7C70FB" w14:textId="77777777" w:rsidR="00366B88" w:rsidRPr="009F221C" w:rsidRDefault="00366B88" w:rsidP="00366B88">
      <w:pPr>
        <w:pStyle w:val="Amain"/>
      </w:pPr>
      <w:r w:rsidRPr="009F221C">
        <w:tab/>
        <w:t>(2)</w:t>
      </w:r>
      <w:r w:rsidRPr="009F221C">
        <w:tab/>
        <w:t>The registrar-general may agree to the committee’s request if the registrar</w:t>
      </w:r>
      <w:r w:rsidRPr="009F221C">
        <w:noBreakHyphen/>
        <w:t>general is satisfied special circumstances apply to the association for the financial year.</w:t>
      </w:r>
    </w:p>
    <w:p w14:paraId="0707496B" w14:textId="77777777" w:rsidR="00366B88" w:rsidRPr="009F221C" w:rsidRDefault="00366B88" w:rsidP="00366B88">
      <w:pPr>
        <w:pStyle w:val="Amain"/>
      </w:pPr>
      <w:r w:rsidRPr="009F221C">
        <w:tab/>
        <w:t xml:space="preserve">(3) </w:t>
      </w:r>
      <w:r w:rsidRPr="009F221C">
        <w:tab/>
        <w:t>If the registrar-general agrees to the committee’s request, the registrar-general—</w:t>
      </w:r>
    </w:p>
    <w:p w14:paraId="3D9847A4" w14:textId="77777777" w:rsidR="00366B88" w:rsidRPr="009F221C" w:rsidRDefault="00366B88" w:rsidP="00366B88">
      <w:pPr>
        <w:pStyle w:val="Apara"/>
      </w:pPr>
      <w:r w:rsidRPr="009F221C">
        <w:tab/>
        <w:t>(a)</w:t>
      </w:r>
      <w:r w:rsidRPr="009F221C">
        <w:tab/>
        <w:t>must state whether the association is taken to be a large, medium or small association for the financial year for this part; and</w:t>
      </w:r>
    </w:p>
    <w:p w14:paraId="16013A25" w14:textId="77777777" w:rsidR="00366B88" w:rsidRPr="009F221C" w:rsidRDefault="00366B88" w:rsidP="00366B88">
      <w:pPr>
        <w:pStyle w:val="Apara"/>
      </w:pPr>
      <w:r w:rsidRPr="009F221C">
        <w:tab/>
        <w:t>(b)</w:t>
      </w:r>
      <w:r w:rsidRPr="009F221C">
        <w:tab/>
        <w:t>may impose conditions on the association.</w:t>
      </w:r>
    </w:p>
    <w:p w14:paraId="48204F91" w14:textId="77777777" w:rsidR="00AB09B9" w:rsidRDefault="00AB09B9">
      <w:pPr>
        <w:pStyle w:val="AH5Sec"/>
      </w:pPr>
      <w:bookmarkStart w:id="110" w:name="_Toc40704724"/>
      <w:r w:rsidRPr="00122E08">
        <w:rPr>
          <w:rStyle w:val="CharSectNo"/>
        </w:rPr>
        <w:t>71</w:t>
      </w:r>
      <w:r>
        <w:tab/>
        <w:t>Accounting records</w:t>
      </w:r>
      <w:bookmarkEnd w:id="110"/>
    </w:p>
    <w:p w14:paraId="1A995B60" w14:textId="77777777" w:rsidR="00AB09B9" w:rsidRDefault="00AB09B9">
      <w:pPr>
        <w:pStyle w:val="Amainreturn"/>
      </w:pPr>
      <w:r>
        <w:t>An incorporated association must—</w:t>
      </w:r>
    </w:p>
    <w:p w14:paraId="0853225B" w14:textId="77777777" w:rsidR="00AB09B9" w:rsidRDefault="00AB09B9">
      <w:pPr>
        <w:pStyle w:val="Apara"/>
      </w:pPr>
      <w:r>
        <w:tab/>
        <w:t>(a)</w:t>
      </w:r>
      <w:r>
        <w:tab/>
        <w:t>keep accounting records that correctly record and explain the transactions (including any transactions as trustee) and the financial position of the association; and</w:t>
      </w:r>
    </w:p>
    <w:p w14:paraId="7859C489" w14:textId="77777777" w:rsidR="00AB09B9" w:rsidRDefault="00AB09B9" w:rsidP="004D7523">
      <w:pPr>
        <w:pStyle w:val="Apara"/>
        <w:keepNext/>
      </w:pPr>
      <w:r>
        <w:lastRenderedPageBreak/>
        <w:tab/>
        <w:t>(b)</w:t>
      </w:r>
      <w:r>
        <w:tab/>
        <w:t>keep its accounting records in such a way that—</w:t>
      </w:r>
    </w:p>
    <w:p w14:paraId="26D5C6EA" w14:textId="77777777" w:rsidR="00AB09B9" w:rsidRDefault="00AB09B9">
      <w:pPr>
        <w:pStyle w:val="Asubpara"/>
      </w:pPr>
      <w:r>
        <w:tab/>
        <w:t>(i)</w:t>
      </w:r>
      <w:r>
        <w:tab/>
        <w:t>true and fair accounts of the association can be prepared from time to time; and</w:t>
      </w:r>
    </w:p>
    <w:p w14:paraId="723CBE52" w14:textId="77777777" w:rsidR="00AB09B9" w:rsidRDefault="00AB09B9">
      <w:pPr>
        <w:pStyle w:val="Asubpara"/>
      </w:pPr>
      <w:r>
        <w:tab/>
        <w:t>(ii)</w:t>
      </w:r>
      <w:r>
        <w:tab/>
        <w:t>a statement of the accounts of the association can conveniently and properly be</w:t>
      </w:r>
      <w:r w:rsidR="00C93582">
        <w:t xml:space="preserve"> </w:t>
      </w:r>
      <w:r w:rsidR="00C93582" w:rsidRPr="009F221C">
        <w:t>reviewed or</w:t>
      </w:r>
      <w:r>
        <w:t xml:space="preserve"> audited in accordance with this part; and</w:t>
      </w:r>
    </w:p>
    <w:p w14:paraId="1F5E3C4A" w14:textId="77777777" w:rsidR="00AB09B9" w:rsidRDefault="00AB09B9">
      <w:pPr>
        <w:pStyle w:val="Apara"/>
        <w:keepNext/>
      </w:pPr>
      <w:r>
        <w:tab/>
        <w:t>(c)</w:t>
      </w:r>
      <w:r>
        <w:tab/>
        <w:t>retain its accounting records for at least 7 years after the transactions to which they relate were completed.</w:t>
      </w:r>
    </w:p>
    <w:p w14:paraId="7D3B96F4" w14:textId="77777777" w:rsidR="00AB09B9" w:rsidRDefault="00AB09B9">
      <w:pPr>
        <w:pStyle w:val="Penalty"/>
      </w:pPr>
      <w:r>
        <w:t>Maximum penalty:  20 penalty units.</w:t>
      </w:r>
    </w:p>
    <w:p w14:paraId="721B180E" w14:textId="77777777" w:rsidR="00AB09B9" w:rsidRDefault="00AB09B9">
      <w:pPr>
        <w:pStyle w:val="AH5Sec"/>
      </w:pPr>
      <w:bookmarkStart w:id="111" w:name="_Toc40704725"/>
      <w:r w:rsidRPr="00122E08">
        <w:rPr>
          <w:rStyle w:val="CharSectNo"/>
        </w:rPr>
        <w:t>72</w:t>
      </w:r>
      <w:r>
        <w:tab/>
        <w:t>Annual statement of accounts</w:t>
      </w:r>
      <w:bookmarkEnd w:id="111"/>
    </w:p>
    <w:p w14:paraId="1476D663" w14:textId="77777777" w:rsidR="00AB09B9" w:rsidRDefault="00AB09B9">
      <w:pPr>
        <w:pStyle w:val="Amain"/>
        <w:keepNext/>
      </w:pPr>
      <w:r>
        <w:tab/>
        <w:t>(1)</w:t>
      </w:r>
      <w:r>
        <w:tab/>
        <w:t>Before the end of the period within which the first annual general meeting or any subsequent annual general meeting of an incorporated association is required to be held under section 68 or 69, the committee of the association must prepare a statement of the association’s accounts.</w:t>
      </w:r>
    </w:p>
    <w:p w14:paraId="2E0B4CD6" w14:textId="77777777" w:rsidR="00AB09B9" w:rsidRDefault="00AB09B9">
      <w:pPr>
        <w:pStyle w:val="Penalty"/>
      </w:pPr>
      <w:r>
        <w:t>Maximum penalty:  20 penalty units.</w:t>
      </w:r>
    </w:p>
    <w:p w14:paraId="028F826A" w14:textId="77777777" w:rsidR="00AB09B9" w:rsidRDefault="00AB09B9" w:rsidP="00FB5ED8">
      <w:pPr>
        <w:pStyle w:val="Amain"/>
        <w:keepNext/>
      </w:pPr>
      <w:r>
        <w:tab/>
        <w:t>(2)</w:t>
      </w:r>
      <w:r>
        <w:tab/>
        <w:t>The statement of accounts must not be misleading and must give a true and fair account of—</w:t>
      </w:r>
    </w:p>
    <w:p w14:paraId="568AD9B9" w14:textId="77777777" w:rsidR="00AB09B9" w:rsidRDefault="00AB09B9" w:rsidP="00FB5ED8">
      <w:pPr>
        <w:pStyle w:val="Apara"/>
        <w:keepNext/>
      </w:pPr>
      <w:r>
        <w:tab/>
        <w:t>(a)</w:t>
      </w:r>
      <w:r>
        <w:tab/>
        <w:t>the income and expenditure of the association during the most recently ended financial year of the association; and</w:t>
      </w:r>
    </w:p>
    <w:p w14:paraId="27CF7769" w14:textId="77777777" w:rsidR="00AB09B9" w:rsidRDefault="00AB09B9">
      <w:pPr>
        <w:pStyle w:val="Apara"/>
      </w:pPr>
      <w:r>
        <w:tab/>
        <w:t>(b)</w:t>
      </w:r>
      <w:r>
        <w:tab/>
        <w:t>the assets and liabilities of the association at the end of that financial year; and</w:t>
      </w:r>
    </w:p>
    <w:p w14:paraId="5D24C285" w14:textId="77777777" w:rsidR="00AB09B9" w:rsidRDefault="00AB09B9">
      <w:pPr>
        <w:pStyle w:val="Apara"/>
      </w:pPr>
      <w:r>
        <w:tab/>
        <w:t>(c)</w:t>
      </w:r>
      <w:r>
        <w:tab/>
        <w:t>any mortgages, charges or other securities of any description affecting any property of the association at the end of that financial year; and</w:t>
      </w:r>
    </w:p>
    <w:p w14:paraId="66475E2D" w14:textId="77777777" w:rsidR="00AB09B9" w:rsidRDefault="00AB09B9" w:rsidP="004D7523">
      <w:pPr>
        <w:pStyle w:val="Apara"/>
        <w:keepNext/>
      </w:pPr>
      <w:r>
        <w:lastRenderedPageBreak/>
        <w:tab/>
        <w:t>(d)</w:t>
      </w:r>
      <w:r>
        <w:tab/>
        <w:t>for each trust of which the association was the trustee during a period in that financial year, being part or all of that financial year—</w:t>
      </w:r>
    </w:p>
    <w:p w14:paraId="5AF4D9D5" w14:textId="77777777" w:rsidR="00AB09B9" w:rsidRDefault="00AB09B9">
      <w:pPr>
        <w:pStyle w:val="Asubpara"/>
      </w:pPr>
      <w:r>
        <w:tab/>
        <w:t>(i)</w:t>
      </w:r>
      <w:r>
        <w:tab/>
        <w:t>the income and expenditure of the trust during that period; and</w:t>
      </w:r>
    </w:p>
    <w:p w14:paraId="7E55B962" w14:textId="77777777" w:rsidR="00AB09B9" w:rsidRDefault="00AB09B9">
      <w:pPr>
        <w:pStyle w:val="Asubpara"/>
      </w:pPr>
      <w:r>
        <w:tab/>
        <w:t>(ii)</w:t>
      </w:r>
      <w:r>
        <w:tab/>
        <w:t>the assets and liabilities of the trust at the end of that period; and</w:t>
      </w:r>
    </w:p>
    <w:p w14:paraId="39B5F237" w14:textId="77777777" w:rsidR="00AB09B9" w:rsidRDefault="00AB09B9">
      <w:pPr>
        <w:pStyle w:val="Asubpara"/>
      </w:pPr>
      <w:r>
        <w:tab/>
        <w:t>(iii)</w:t>
      </w:r>
      <w:r>
        <w:tab/>
        <w:t>any mortgages, charges or other securities of any description affecting any of the property of the trust during that period; and</w:t>
      </w:r>
    </w:p>
    <w:p w14:paraId="141A0D83" w14:textId="77777777" w:rsidR="00AB09B9" w:rsidRDefault="00AB09B9">
      <w:pPr>
        <w:pStyle w:val="Apara"/>
        <w:keepNext/>
      </w:pPr>
      <w:r>
        <w:tab/>
        <w:t>(e)</w:t>
      </w:r>
      <w:r>
        <w:tab/>
        <w:t>any prescribed matters.</w:t>
      </w:r>
    </w:p>
    <w:p w14:paraId="468512C9" w14:textId="77777777" w:rsidR="00AB09B9" w:rsidRDefault="00AB09B9">
      <w:pPr>
        <w:pStyle w:val="Penalty"/>
      </w:pPr>
      <w:r>
        <w:t>Maximum penalty:  20 penalty units.</w:t>
      </w:r>
    </w:p>
    <w:p w14:paraId="7A2E8BB2" w14:textId="77777777" w:rsidR="00AB09B9" w:rsidRDefault="00AB09B9">
      <w:pPr>
        <w:pStyle w:val="AH5Sec"/>
      </w:pPr>
      <w:bookmarkStart w:id="112" w:name="_Toc40704726"/>
      <w:r w:rsidRPr="00122E08">
        <w:rPr>
          <w:rStyle w:val="CharSectNo"/>
        </w:rPr>
        <w:t>73</w:t>
      </w:r>
      <w:r>
        <w:tab/>
        <w:t>Presentation of statement to members</w:t>
      </w:r>
      <w:bookmarkEnd w:id="112"/>
    </w:p>
    <w:p w14:paraId="66B23455" w14:textId="77777777" w:rsidR="00AB09B9" w:rsidRDefault="00AB09B9">
      <w:pPr>
        <w:pStyle w:val="Amain"/>
      </w:pPr>
      <w:r>
        <w:tab/>
        <w:t>(1)</w:t>
      </w:r>
      <w:r>
        <w:tab/>
        <w:t>At each annual general meeting of an incorporated association the following documents must be presented by the committee for the consideration of the meeting:</w:t>
      </w:r>
    </w:p>
    <w:p w14:paraId="5D8E86B4" w14:textId="77777777" w:rsidR="00AB09B9" w:rsidRDefault="00AB09B9">
      <w:pPr>
        <w:pStyle w:val="Apara"/>
      </w:pPr>
      <w:r>
        <w:tab/>
        <w:t>(a)</w:t>
      </w:r>
      <w:r>
        <w:tab/>
        <w:t xml:space="preserve">the </w:t>
      </w:r>
      <w:r w:rsidR="006D118D" w:rsidRPr="009F221C">
        <w:t>required</w:t>
      </w:r>
      <w:r>
        <w:t xml:space="preserve"> statement of the association’s accounts for the most recently ended financial year of the association;</w:t>
      </w:r>
    </w:p>
    <w:p w14:paraId="3FD2A1D3" w14:textId="77777777" w:rsidR="00AB09B9" w:rsidRDefault="00AB09B9">
      <w:pPr>
        <w:pStyle w:val="Apara"/>
      </w:pPr>
      <w:r>
        <w:tab/>
        <w:t>(b)</w:t>
      </w:r>
      <w:r>
        <w:tab/>
        <w:t>a copy of the</w:t>
      </w:r>
      <w:r w:rsidR="006D118D">
        <w:t xml:space="preserve"> </w:t>
      </w:r>
      <w:r w:rsidR="006D118D" w:rsidRPr="009F221C">
        <w:t>reviewer’s or</w:t>
      </w:r>
      <w:r>
        <w:t xml:space="preserve"> auditor’s report to the association in relation to the association’s accounts for that financial year;</w:t>
      </w:r>
    </w:p>
    <w:p w14:paraId="0E96EDDA" w14:textId="77777777" w:rsidR="00AB09B9" w:rsidRDefault="00AB09B9">
      <w:pPr>
        <w:pStyle w:val="Apara"/>
      </w:pPr>
      <w:r>
        <w:tab/>
        <w:t>(c)</w:t>
      </w:r>
      <w:r>
        <w:tab/>
        <w:t>a report signed by 2 members of the committee stating—</w:t>
      </w:r>
    </w:p>
    <w:p w14:paraId="4F2F81A3" w14:textId="77777777" w:rsidR="00AB09B9" w:rsidRDefault="00AB09B9" w:rsidP="00482FB7">
      <w:pPr>
        <w:pStyle w:val="Asubpara"/>
        <w:keepLines/>
      </w:pPr>
      <w:r>
        <w:tab/>
        <w:t>(i)</w:t>
      </w:r>
      <w:r>
        <w:tab/>
        <w:t>the name of each member of the committee of the association during the most recently ended financial year of the association and, if different, at the date of the report; and</w:t>
      </w:r>
    </w:p>
    <w:p w14:paraId="6C8D21F4" w14:textId="77777777" w:rsidR="00AB09B9" w:rsidRDefault="00AB09B9">
      <w:pPr>
        <w:pStyle w:val="Asubpara"/>
      </w:pPr>
      <w:r>
        <w:tab/>
        <w:t>(ii)</w:t>
      </w:r>
      <w:r>
        <w:tab/>
        <w:t>the principal activities of the association during the most recently ended financial year and any significant change in the nature of those activities that occurred during that financial year; and</w:t>
      </w:r>
    </w:p>
    <w:p w14:paraId="7D5C8260" w14:textId="77777777" w:rsidR="00AB09B9" w:rsidRDefault="00AB09B9">
      <w:pPr>
        <w:pStyle w:val="Asubpara"/>
      </w:pPr>
      <w:r>
        <w:lastRenderedPageBreak/>
        <w:tab/>
        <w:t>(iii)</w:t>
      </w:r>
      <w:r>
        <w:tab/>
        <w:t>the net profit or loss of the association for the most recently ended financial year.</w:t>
      </w:r>
    </w:p>
    <w:p w14:paraId="61029D13" w14:textId="77777777" w:rsidR="00AB09B9" w:rsidRDefault="00AB09B9">
      <w:pPr>
        <w:pStyle w:val="Amain"/>
        <w:keepNext/>
      </w:pPr>
      <w:r>
        <w:tab/>
        <w:t>(2)</w:t>
      </w:r>
      <w:r>
        <w:tab/>
        <w:t xml:space="preserve">The committee of </w:t>
      </w:r>
      <w:r w:rsidR="006D118D" w:rsidRPr="009F221C">
        <w:t>a large association</w:t>
      </w:r>
      <w:r>
        <w:t xml:space="preserve"> must ensure that the prescribed number of copies of the documents referred to in subsection (1) (a) and (b) are available for perusal by members of the association immediately before and during the annual general meeting.</w:t>
      </w:r>
    </w:p>
    <w:p w14:paraId="3C50DA03" w14:textId="77777777" w:rsidR="00AB09B9" w:rsidRDefault="00AB09B9">
      <w:pPr>
        <w:pStyle w:val="Penalty"/>
      </w:pPr>
      <w:r>
        <w:t>Maximum penalty:  20 penalty units.</w:t>
      </w:r>
    </w:p>
    <w:p w14:paraId="04C88574" w14:textId="77777777" w:rsidR="00C832A5" w:rsidRPr="009F221C" w:rsidRDefault="00C832A5" w:rsidP="00C832A5">
      <w:pPr>
        <w:pStyle w:val="AH5Sec"/>
      </w:pPr>
      <w:bookmarkStart w:id="113" w:name="_Toc40704727"/>
      <w:r w:rsidRPr="00122E08">
        <w:rPr>
          <w:rStyle w:val="CharSectNo"/>
        </w:rPr>
        <w:t>74</w:t>
      </w:r>
      <w:r w:rsidRPr="009F221C">
        <w:tab/>
        <w:t>Review or audit of accounts</w:t>
      </w:r>
      <w:bookmarkEnd w:id="113"/>
      <w:r w:rsidRPr="009F221C">
        <w:tab/>
      </w:r>
    </w:p>
    <w:p w14:paraId="1BB456E2" w14:textId="77777777" w:rsidR="00C832A5" w:rsidRPr="009F221C" w:rsidRDefault="00C832A5" w:rsidP="00C832A5">
      <w:pPr>
        <w:pStyle w:val="Amain"/>
      </w:pPr>
      <w:r w:rsidRPr="009F221C">
        <w:tab/>
        <w:t>(1)</w:t>
      </w:r>
      <w:r w:rsidRPr="009F221C">
        <w:tab/>
        <w:t>A medium and large association must appoint an auditor.</w:t>
      </w:r>
    </w:p>
    <w:p w14:paraId="7075E83A" w14:textId="77777777" w:rsidR="00C832A5" w:rsidRPr="009F221C" w:rsidRDefault="00C832A5" w:rsidP="00C832A5">
      <w:pPr>
        <w:pStyle w:val="Penalty"/>
      </w:pPr>
      <w:r w:rsidRPr="009F221C">
        <w:t>Maximum penalty:  2 penalty units.</w:t>
      </w:r>
    </w:p>
    <w:p w14:paraId="765AE7E3" w14:textId="77777777" w:rsidR="00C832A5" w:rsidRPr="009F221C" w:rsidRDefault="00C832A5" w:rsidP="00C832A5">
      <w:pPr>
        <w:pStyle w:val="Amain"/>
      </w:pPr>
      <w:r w:rsidRPr="009F221C">
        <w:tab/>
        <w:t>(2)</w:t>
      </w:r>
      <w:r w:rsidRPr="009F221C">
        <w:tab/>
        <w:t>For each financial year, the committee of an incorporated association must take reasonable steps to ensure that the following is done at least 14 days before the association’s annual general meeting:</w:t>
      </w:r>
    </w:p>
    <w:p w14:paraId="187EE22F" w14:textId="77777777" w:rsidR="00C832A5" w:rsidRPr="009F221C" w:rsidRDefault="00C832A5" w:rsidP="00C832A5">
      <w:pPr>
        <w:pStyle w:val="Apara"/>
      </w:pPr>
      <w:r w:rsidRPr="009F221C">
        <w:tab/>
        <w:t>(a)</w:t>
      </w:r>
      <w:r w:rsidRPr="009F221C">
        <w:tab/>
        <w:t>for a small association—the association’s accounts for the financial year are reviewed by a reviewer;</w:t>
      </w:r>
    </w:p>
    <w:p w14:paraId="56B7DC25" w14:textId="77777777" w:rsidR="00C832A5" w:rsidRPr="009F221C" w:rsidRDefault="00C832A5" w:rsidP="00C832A5">
      <w:pPr>
        <w:pStyle w:val="Apara"/>
      </w:pPr>
      <w:r w:rsidRPr="009F221C">
        <w:tab/>
        <w:t>(b)</w:t>
      </w:r>
      <w:r w:rsidRPr="009F221C">
        <w:tab/>
        <w:t>for a medium association—the association’s accounts for the financial year are reviewed or audited by an auditor;</w:t>
      </w:r>
    </w:p>
    <w:p w14:paraId="668564AF" w14:textId="77777777" w:rsidR="00C832A5" w:rsidRPr="009F221C" w:rsidRDefault="00C832A5" w:rsidP="00C832A5">
      <w:pPr>
        <w:pStyle w:val="Apara"/>
      </w:pPr>
      <w:r w:rsidRPr="009F221C">
        <w:tab/>
        <w:t>(c)</w:t>
      </w:r>
      <w:r w:rsidRPr="009F221C">
        <w:tab/>
        <w:t>for a large association—the association’s accounts for the financial year are audited by an auditor.</w:t>
      </w:r>
    </w:p>
    <w:p w14:paraId="26748756" w14:textId="77777777" w:rsidR="00C832A5" w:rsidRPr="009F221C" w:rsidRDefault="00C832A5" w:rsidP="00C832A5">
      <w:pPr>
        <w:pStyle w:val="Penalty"/>
      </w:pPr>
      <w:r w:rsidRPr="009F221C">
        <w:t>Maximum penalty:  5 penalty units.</w:t>
      </w:r>
    </w:p>
    <w:p w14:paraId="5F78A816" w14:textId="77777777" w:rsidR="00C832A5" w:rsidRPr="009F221C" w:rsidRDefault="00C832A5" w:rsidP="00C832A5">
      <w:pPr>
        <w:pStyle w:val="AH5Sec"/>
      </w:pPr>
      <w:bookmarkStart w:id="114" w:name="_Toc40704728"/>
      <w:r w:rsidRPr="00122E08">
        <w:rPr>
          <w:rStyle w:val="CharSectNo"/>
        </w:rPr>
        <w:t>75</w:t>
      </w:r>
      <w:r w:rsidRPr="009F221C">
        <w:tab/>
        <w:t>Review reports</w:t>
      </w:r>
      <w:bookmarkEnd w:id="114"/>
    </w:p>
    <w:p w14:paraId="32D53686" w14:textId="77777777" w:rsidR="00C832A5" w:rsidRPr="009F221C" w:rsidRDefault="00C832A5" w:rsidP="00C832A5">
      <w:pPr>
        <w:pStyle w:val="Amain"/>
      </w:pPr>
      <w:r w:rsidRPr="009F221C">
        <w:tab/>
        <w:t>(1)</w:t>
      </w:r>
      <w:r w:rsidRPr="009F221C">
        <w:tab/>
        <w:t>This section applies if—</w:t>
      </w:r>
    </w:p>
    <w:p w14:paraId="3899870D" w14:textId="77777777" w:rsidR="00C832A5" w:rsidRPr="009F221C" w:rsidRDefault="00C832A5" w:rsidP="00C832A5">
      <w:pPr>
        <w:pStyle w:val="Apara"/>
      </w:pPr>
      <w:r w:rsidRPr="009F221C">
        <w:tab/>
        <w:t>(a)</w:t>
      </w:r>
      <w:r w:rsidRPr="009F221C">
        <w:tab/>
        <w:t>a reviewer is used by a small association to review the association’s statement of accounts; or</w:t>
      </w:r>
    </w:p>
    <w:p w14:paraId="74DEC56D" w14:textId="77777777" w:rsidR="00C832A5" w:rsidRPr="009F221C" w:rsidRDefault="00C832A5" w:rsidP="00C832A5">
      <w:pPr>
        <w:pStyle w:val="Apara"/>
      </w:pPr>
      <w:r w:rsidRPr="009F221C">
        <w:tab/>
        <w:t>(b)</w:t>
      </w:r>
      <w:r w:rsidRPr="009F221C">
        <w:tab/>
        <w:t>an auditor is appointed by a medium association to review the association’s statement of accounts.</w:t>
      </w:r>
    </w:p>
    <w:p w14:paraId="2148E049" w14:textId="77777777" w:rsidR="00C832A5" w:rsidRPr="009F221C" w:rsidRDefault="00C832A5" w:rsidP="004D7523">
      <w:pPr>
        <w:pStyle w:val="Amain"/>
        <w:keepNext/>
      </w:pPr>
      <w:r w:rsidRPr="009F221C">
        <w:lastRenderedPageBreak/>
        <w:tab/>
        <w:t>(2)</w:t>
      </w:r>
      <w:r w:rsidRPr="009F221C">
        <w:tab/>
        <w:t>For a small association, a reviewer must—</w:t>
      </w:r>
    </w:p>
    <w:p w14:paraId="03D10366" w14:textId="77777777" w:rsidR="00C832A5" w:rsidRPr="009F221C" w:rsidRDefault="00C832A5" w:rsidP="00C832A5">
      <w:pPr>
        <w:pStyle w:val="Apara"/>
      </w:pPr>
      <w:r w:rsidRPr="009F221C">
        <w:tab/>
        <w:t>(a)</w:t>
      </w:r>
      <w:r w:rsidRPr="009F221C">
        <w:tab/>
        <w:t>undertake a review of the association’s accounting records; and</w:t>
      </w:r>
    </w:p>
    <w:p w14:paraId="047C2059" w14:textId="77777777" w:rsidR="00C832A5" w:rsidRPr="009F221C" w:rsidRDefault="00C832A5" w:rsidP="00C832A5">
      <w:pPr>
        <w:pStyle w:val="Apara"/>
      </w:pPr>
      <w:r w:rsidRPr="009F221C">
        <w:tab/>
        <w:t>(b)</w:t>
      </w:r>
      <w:r w:rsidRPr="009F221C">
        <w:tab/>
        <w:t>prepare a written report; and</w:t>
      </w:r>
    </w:p>
    <w:p w14:paraId="28F1A3F7" w14:textId="77777777" w:rsidR="00C832A5" w:rsidRPr="009F221C" w:rsidRDefault="00C832A5" w:rsidP="00C832A5">
      <w:pPr>
        <w:pStyle w:val="Apara"/>
        <w:rPr>
          <w:lang w:eastAsia="en-AU"/>
        </w:rPr>
      </w:pPr>
      <w:r w:rsidRPr="009F221C">
        <w:tab/>
        <w:t>(c)</w:t>
      </w:r>
      <w:r w:rsidRPr="009F221C">
        <w:tab/>
        <w:t xml:space="preserve">state in the report </w:t>
      </w:r>
      <w:r w:rsidRPr="009F221C">
        <w:rPr>
          <w:lang w:eastAsia="en-AU"/>
        </w:rPr>
        <w:t>whether, on the basis of the review, anything has come to the reviewer’s attention that causes the reviewer to believe that the accounting records do not satisfy the requirements of this part.</w:t>
      </w:r>
    </w:p>
    <w:p w14:paraId="592C05F5" w14:textId="77777777" w:rsidR="00C832A5" w:rsidRPr="009F221C" w:rsidRDefault="00C832A5" w:rsidP="00C832A5">
      <w:pPr>
        <w:pStyle w:val="Amain"/>
      </w:pPr>
      <w:r w:rsidRPr="009F221C">
        <w:tab/>
        <w:t>(3)</w:t>
      </w:r>
      <w:r w:rsidRPr="009F221C">
        <w:tab/>
        <w:t>For a medium association, an auditor must—</w:t>
      </w:r>
    </w:p>
    <w:p w14:paraId="08ED6FEF" w14:textId="77777777" w:rsidR="00C832A5" w:rsidRPr="009F221C" w:rsidRDefault="00C832A5" w:rsidP="00C832A5">
      <w:pPr>
        <w:pStyle w:val="Apara"/>
      </w:pPr>
      <w:r w:rsidRPr="009F221C">
        <w:tab/>
        <w:t>(a)</w:t>
      </w:r>
      <w:r w:rsidRPr="009F221C">
        <w:tab/>
        <w:t>undertake a review of the association’s accounting records in accordance with the auditing standards; and</w:t>
      </w:r>
    </w:p>
    <w:p w14:paraId="17EBD4D5" w14:textId="77777777" w:rsidR="00C832A5" w:rsidRPr="009F221C" w:rsidRDefault="00C832A5" w:rsidP="00C832A5">
      <w:pPr>
        <w:pStyle w:val="Apara"/>
      </w:pPr>
      <w:r w:rsidRPr="009F221C">
        <w:tab/>
        <w:t>(b)</w:t>
      </w:r>
      <w:r w:rsidRPr="009F221C">
        <w:tab/>
        <w:t>prepare a written report in accordance with the auditing standards; and</w:t>
      </w:r>
    </w:p>
    <w:p w14:paraId="4D509AE9" w14:textId="77777777" w:rsidR="00C832A5" w:rsidRPr="009F221C" w:rsidRDefault="00C832A5" w:rsidP="00C832A5">
      <w:pPr>
        <w:pStyle w:val="Apara"/>
      </w:pPr>
      <w:r w:rsidRPr="009F221C">
        <w:tab/>
        <w:t>(c)</w:t>
      </w:r>
      <w:r w:rsidRPr="009F221C">
        <w:tab/>
        <w:t>state in the report—</w:t>
      </w:r>
    </w:p>
    <w:p w14:paraId="2853CAF1" w14:textId="77777777" w:rsidR="00C832A5" w:rsidRPr="009F221C" w:rsidRDefault="00C832A5" w:rsidP="00C832A5">
      <w:pPr>
        <w:pStyle w:val="Asubpara"/>
        <w:rPr>
          <w:lang w:val="en-US" w:eastAsia="en-AU"/>
        </w:rPr>
      </w:pPr>
      <w:r w:rsidRPr="009F221C">
        <w:rPr>
          <w:lang w:eastAsia="en-AU"/>
        </w:rPr>
        <w:tab/>
        <w:t>(i)</w:t>
      </w:r>
      <w:r w:rsidRPr="009F221C">
        <w:rPr>
          <w:lang w:eastAsia="en-AU"/>
        </w:rPr>
        <w:tab/>
        <w:t>whether, on the basis of the review, anything has come to the reviewer’s attention that causes the reviewer to believe that the accounting records do not satisfy the requirements of this part; and</w:t>
      </w:r>
    </w:p>
    <w:p w14:paraId="319D416A" w14:textId="77777777" w:rsidR="00C832A5" w:rsidRPr="009F221C" w:rsidRDefault="00C832A5" w:rsidP="00C832A5">
      <w:pPr>
        <w:pStyle w:val="Asubpara"/>
        <w:rPr>
          <w:lang w:eastAsia="en-AU"/>
        </w:rPr>
      </w:pPr>
      <w:r w:rsidRPr="009F221C">
        <w:rPr>
          <w:lang w:eastAsia="en-AU"/>
        </w:rPr>
        <w:tab/>
        <w:t>(ii)</w:t>
      </w:r>
      <w:r w:rsidRPr="009F221C">
        <w:rPr>
          <w:lang w:eastAsia="en-AU"/>
        </w:rPr>
        <w:tab/>
        <w:t>whether the reviewer has been given all information, explanation and assistance necessary for the conduct of the review; and</w:t>
      </w:r>
    </w:p>
    <w:p w14:paraId="78E34C62" w14:textId="77777777" w:rsidR="00C832A5" w:rsidRPr="009F221C" w:rsidRDefault="00C832A5" w:rsidP="00C832A5">
      <w:pPr>
        <w:pStyle w:val="Asubpara"/>
        <w:rPr>
          <w:lang w:eastAsia="en-AU"/>
        </w:rPr>
      </w:pPr>
      <w:r w:rsidRPr="009F221C">
        <w:rPr>
          <w:lang w:eastAsia="en-AU"/>
        </w:rPr>
        <w:tab/>
        <w:t>(iii)</w:t>
      </w:r>
      <w:r w:rsidRPr="009F221C">
        <w:rPr>
          <w:lang w:eastAsia="en-AU"/>
        </w:rPr>
        <w:tab/>
        <w:t>whether the association has kept accounting records sufficient to enable a statement of the association’s accounts to be prepared and reviewed; and</w:t>
      </w:r>
    </w:p>
    <w:p w14:paraId="42F63361" w14:textId="77777777" w:rsidR="00C832A5" w:rsidRPr="009F221C" w:rsidRDefault="00C832A5" w:rsidP="00C832A5">
      <w:pPr>
        <w:pStyle w:val="Asubpara"/>
        <w:rPr>
          <w:lang w:eastAsia="en-AU"/>
        </w:rPr>
      </w:pPr>
      <w:r w:rsidRPr="009F221C">
        <w:rPr>
          <w:lang w:eastAsia="en-AU"/>
        </w:rPr>
        <w:tab/>
        <w:t>(iv)</w:t>
      </w:r>
      <w:r w:rsidRPr="009F221C">
        <w:rPr>
          <w:lang w:eastAsia="en-AU"/>
        </w:rPr>
        <w:tab/>
        <w:t>whether the association has kept other records as required by this Act.</w:t>
      </w:r>
    </w:p>
    <w:p w14:paraId="7A1DD9BD" w14:textId="77777777" w:rsidR="00C832A5" w:rsidRPr="009F221C" w:rsidRDefault="00C832A5" w:rsidP="00C832A5">
      <w:pPr>
        <w:pStyle w:val="Amain"/>
      </w:pPr>
      <w:r w:rsidRPr="009F221C">
        <w:tab/>
        <w:t>(4)</w:t>
      </w:r>
      <w:r w:rsidRPr="009F221C">
        <w:tab/>
        <w:t>In this section:</w:t>
      </w:r>
    </w:p>
    <w:p w14:paraId="66372F21" w14:textId="2D0BD417" w:rsidR="00C832A5" w:rsidRPr="009F221C" w:rsidRDefault="00C832A5" w:rsidP="00C832A5">
      <w:pPr>
        <w:pStyle w:val="aDef"/>
      </w:pPr>
      <w:r w:rsidRPr="009F221C">
        <w:rPr>
          <w:rStyle w:val="charBoldItals"/>
        </w:rPr>
        <w:t>auditing standard</w:t>
      </w:r>
      <w:r w:rsidRPr="009F221C">
        <w:t xml:space="preserve">—see the </w:t>
      </w:r>
      <w:hyperlink r:id="rId46" w:tooltip="Act 2001 No 50 (Cwlth)" w:history="1">
        <w:r w:rsidRPr="009F221C">
          <w:rPr>
            <w:rStyle w:val="charCitHyperlinkAbbrev"/>
          </w:rPr>
          <w:t>Corporations Act</w:t>
        </w:r>
      </w:hyperlink>
      <w:r w:rsidRPr="009F221C">
        <w:t>, section 9.</w:t>
      </w:r>
    </w:p>
    <w:p w14:paraId="6E17EE69" w14:textId="77777777" w:rsidR="00C832A5" w:rsidRPr="009F221C" w:rsidRDefault="00C832A5" w:rsidP="00C832A5">
      <w:pPr>
        <w:pStyle w:val="AH5Sec"/>
      </w:pPr>
      <w:bookmarkStart w:id="115" w:name="_Toc40704729"/>
      <w:r w:rsidRPr="00122E08">
        <w:rPr>
          <w:rStyle w:val="CharSectNo"/>
        </w:rPr>
        <w:lastRenderedPageBreak/>
        <w:t>76</w:t>
      </w:r>
      <w:r w:rsidRPr="009F221C">
        <w:tab/>
        <w:t>Audit reports</w:t>
      </w:r>
      <w:bookmarkEnd w:id="115"/>
    </w:p>
    <w:p w14:paraId="272221CA" w14:textId="77777777" w:rsidR="00C94D55" w:rsidRPr="009F221C" w:rsidRDefault="00C94D55" w:rsidP="00C94D55">
      <w:pPr>
        <w:pStyle w:val="Amain"/>
      </w:pPr>
      <w:r w:rsidRPr="009F221C">
        <w:tab/>
        <w:t>(1)</w:t>
      </w:r>
      <w:r w:rsidRPr="009F221C">
        <w:tab/>
        <w:t>This section applies if an auditor is appointed by a medium or large association to audit the association’s statement of accounts.</w:t>
      </w:r>
    </w:p>
    <w:p w14:paraId="63770EBC" w14:textId="77777777" w:rsidR="00AB09B9" w:rsidRDefault="00AB09B9">
      <w:pPr>
        <w:pStyle w:val="Amain"/>
      </w:pPr>
      <w:r>
        <w:tab/>
        <w:t>(2)</w:t>
      </w:r>
      <w:r>
        <w:tab/>
      </w:r>
      <w:r w:rsidR="00C94D55" w:rsidRPr="009F221C">
        <w:t>The auditor</w:t>
      </w:r>
      <w:r>
        <w:t xml:space="preserve"> must report to the association on the accounts required to be laid before the association at the annual general meeting and on the association’s accounting records and other records relating to those accounts.</w:t>
      </w:r>
    </w:p>
    <w:p w14:paraId="697D1FA8" w14:textId="77777777" w:rsidR="00AB09B9" w:rsidRDefault="00AB09B9" w:rsidP="00FB5ED8">
      <w:pPr>
        <w:pStyle w:val="Amain"/>
        <w:keepNext/>
      </w:pPr>
      <w:r>
        <w:tab/>
        <w:t>(3)</w:t>
      </w:r>
      <w:r>
        <w:tab/>
      </w:r>
      <w:r w:rsidR="00C94D55" w:rsidRPr="009F221C">
        <w:t>The auditor</w:t>
      </w:r>
      <w:r>
        <w:t xml:space="preserve"> must, in a report under this section, state—</w:t>
      </w:r>
    </w:p>
    <w:p w14:paraId="00345650" w14:textId="77777777" w:rsidR="00AB09B9" w:rsidRDefault="00AB09B9">
      <w:pPr>
        <w:pStyle w:val="Apara"/>
      </w:pPr>
      <w:r>
        <w:tab/>
        <w:t>(a)</w:t>
      </w:r>
      <w:r>
        <w:tab/>
        <w:t>whether the accounts are in the auditor’s opinion properly drawn up—</w:t>
      </w:r>
    </w:p>
    <w:p w14:paraId="72DFEC36" w14:textId="77777777" w:rsidR="00AB09B9" w:rsidRDefault="00AB09B9">
      <w:pPr>
        <w:pStyle w:val="Asubpara"/>
      </w:pPr>
      <w:r>
        <w:tab/>
        <w:t>(i)</w:t>
      </w:r>
      <w:r>
        <w:tab/>
        <w:t>so as to give a true and fair view of matters required by section 72 (2) to be dealt with in the accounts; and</w:t>
      </w:r>
    </w:p>
    <w:p w14:paraId="1375D9D1" w14:textId="77777777" w:rsidR="00AB09B9" w:rsidRDefault="00AB09B9">
      <w:pPr>
        <w:pStyle w:val="Asubpara"/>
      </w:pPr>
      <w:r>
        <w:tab/>
        <w:t>(ii)</w:t>
      </w:r>
      <w:r>
        <w:tab/>
        <w:t>in accordance with the provisions of this Act; and</w:t>
      </w:r>
    </w:p>
    <w:p w14:paraId="2B31F514" w14:textId="77777777" w:rsidR="00AB09B9" w:rsidRDefault="00AB09B9">
      <w:pPr>
        <w:pStyle w:val="Asubpara"/>
      </w:pPr>
      <w:r>
        <w:tab/>
        <w:t>(iii)</w:t>
      </w:r>
      <w:r>
        <w:tab/>
        <w:t xml:space="preserve">in accordance with </w:t>
      </w:r>
      <w:r w:rsidR="002C1C17" w:rsidRPr="009F221C">
        <w:t>the</w:t>
      </w:r>
      <w:r>
        <w:t xml:space="preserve"> accounting standards; and</w:t>
      </w:r>
    </w:p>
    <w:p w14:paraId="3693C50D" w14:textId="77777777" w:rsidR="00AB09B9" w:rsidRDefault="00AB09B9">
      <w:pPr>
        <w:pStyle w:val="Apara"/>
      </w:pPr>
      <w:r>
        <w:tab/>
        <w:t>(b)</w:t>
      </w:r>
      <w:r>
        <w:tab/>
        <w:t xml:space="preserve">if, in the auditor’s opinion, the accounts have not been drawn up in accordance with </w:t>
      </w:r>
      <w:r w:rsidR="002C1C17" w:rsidRPr="009F221C">
        <w:t>the</w:t>
      </w:r>
      <w:r>
        <w:t xml:space="preserve"> accounting standards—</w:t>
      </w:r>
    </w:p>
    <w:p w14:paraId="5DFB53D2" w14:textId="77777777" w:rsidR="00AB09B9" w:rsidRDefault="00AB09B9">
      <w:pPr>
        <w:pStyle w:val="Asubpara"/>
      </w:pPr>
      <w:r>
        <w:tab/>
        <w:t>(i)</w:t>
      </w:r>
      <w:r>
        <w:tab/>
        <w:t xml:space="preserve">whether, in the auditor’s opinion, the accounts would, if drawn up in accordance with </w:t>
      </w:r>
      <w:r w:rsidR="002C1C17" w:rsidRPr="009F221C">
        <w:t>the</w:t>
      </w:r>
      <w:r>
        <w:t xml:space="preserve"> accounting standards, have given a true and fair view of the matters required by section 72 (2) to be dealt with in the accounts; and</w:t>
      </w:r>
    </w:p>
    <w:p w14:paraId="0DCB7FCD" w14:textId="77777777" w:rsidR="00AB09B9" w:rsidRDefault="00AB09B9">
      <w:pPr>
        <w:pStyle w:val="Asubpara"/>
      </w:pPr>
      <w:r>
        <w:tab/>
        <w:t>(ii)</w:t>
      </w:r>
      <w:r>
        <w:tab/>
        <w:t>if, in the auditor’s opinion, the accounts would not, if so drawn up, have given a true and fair view of those matters—the auditor’s reasons for being of that opinion; and</w:t>
      </w:r>
    </w:p>
    <w:p w14:paraId="52F28D26" w14:textId="77777777" w:rsidR="00AB09B9" w:rsidRDefault="00AB09B9">
      <w:pPr>
        <w:pStyle w:val="Asubpara"/>
      </w:pPr>
      <w:r>
        <w:tab/>
        <w:t>(iii)</w:t>
      </w:r>
      <w:r>
        <w:tab/>
        <w:t>if subparagraph (ii) does not apply—particulars of the quantified financial effect on the accounts of the failure to so draw up the accounts; and</w:t>
      </w:r>
    </w:p>
    <w:p w14:paraId="3E1DD50E" w14:textId="77777777" w:rsidR="00AB09B9" w:rsidRDefault="00AB09B9" w:rsidP="004D7523">
      <w:pPr>
        <w:pStyle w:val="Apara"/>
        <w:keepLines/>
      </w:pPr>
      <w:r>
        <w:lastRenderedPageBreak/>
        <w:tab/>
        <w:t>(c)</w:t>
      </w:r>
      <w:r>
        <w:tab/>
        <w:t>any defect or irregularity in the accounts and any matter not set out in the accounts without regard to which a true and fair view of the matters dealt with by the accounts would not be obtained; and</w:t>
      </w:r>
    </w:p>
    <w:p w14:paraId="1983434B" w14:textId="77777777" w:rsidR="00AB09B9" w:rsidRDefault="00AB09B9">
      <w:pPr>
        <w:pStyle w:val="Apara"/>
      </w:pPr>
      <w:r>
        <w:tab/>
        <w:t>(d)</w:t>
      </w:r>
      <w:r>
        <w:tab/>
        <w:t>if the auditor is not so satisfied about any matter referred to in paragraph (a) or (b)—the auditor’s reasons for not being so satisfied.</w:t>
      </w:r>
    </w:p>
    <w:p w14:paraId="5BB9597A" w14:textId="77777777" w:rsidR="00AB09B9" w:rsidRDefault="00AB09B9" w:rsidP="00FB5ED8">
      <w:pPr>
        <w:pStyle w:val="Amain"/>
        <w:keepNext/>
      </w:pPr>
      <w:r>
        <w:tab/>
        <w:t>(4)</w:t>
      </w:r>
      <w:r>
        <w:tab/>
        <w:t>It is the duty of the auditor to form an opinion about each of the following matters:</w:t>
      </w:r>
    </w:p>
    <w:p w14:paraId="70AA973A" w14:textId="77777777" w:rsidR="00AB09B9" w:rsidRDefault="00AB09B9">
      <w:pPr>
        <w:pStyle w:val="Apara"/>
      </w:pPr>
      <w:r>
        <w:tab/>
        <w:t>(a)</w:t>
      </w:r>
      <w:r>
        <w:tab/>
        <w:t>whether the auditor has obtained all the information and explanations that the auditor required;</w:t>
      </w:r>
    </w:p>
    <w:p w14:paraId="5B787A37" w14:textId="77777777" w:rsidR="00AB09B9" w:rsidRDefault="00AB09B9" w:rsidP="00233E8C">
      <w:pPr>
        <w:pStyle w:val="Apara"/>
        <w:keepNext/>
      </w:pPr>
      <w:r>
        <w:tab/>
        <w:t>(b)</w:t>
      </w:r>
      <w:r>
        <w:tab/>
        <w:t>whether proper accounting records and other records have been kept by the association as required by this Act;</w:t>
      </w:r>
    </w:p>
    <w:p w14:paraId="37F56A6B" w14:textId="77777777" w:rsidR="00AB09B9" w:rsidRDefault="00AB09B9">
      <w:pPr>
        <w:pStyle w:val="Amainreturn"/>
      </w:pPr>
      <w:r>
        <w:t>and the auditor must state in the auditor’s report particulars of any deficiency, failure or shortcoming in relation to any matter referred to in this subsection.</w:t>
      </w:r>
    </w:p>
    <w:p w14:paraId="5D006DED" w14:textId="77777777" w:rsidR="00AB09B9" w:rsidRDefault="00AB09B9">
      <w:pPr>
        <w:pStyle w:val="Amain"/>
      </w:pPr>
      <w:r>
        <w:tab/>
        <w:t>(5)</w:t>
      </w:r>
      <w:r>
        <w:tab/>
      </w:r>
      <w:r w:rsidR="002C1C17" w:rsidRPr="009F221C">
        <w:t>The auditor</w:t>
      </w:r>
      <w:r>
        <w:t xml:space="preserve">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14:paraId="7485FBE1" w14:textId="77777777" w:rsidR="00AB09B9" w:rsidRDefault="00AB09B9">
      <w:pPr>
        <w:pStyle w:val="Amain"/>
      </w:pPr>
      <w:r>
        <w:tab/>
        <w:t>(6)</w:t>
      </w:r>
      <w:r>
        <w:tab/>
        <w:t>The auditor’s report must be attached to or endorsed on the accounts and must, if a member so requires, be read before the association at the annual general meeting, and is open to inspection by a member at any reasonable time.</w:t>
      </w:r>
    </w:p>
    <w:p w14:paraId="531CDE53" w14:textId="77777777" w:rsidR="00AB09B9" w:rsidRDefault="00AB09B9" w:rsidP="004D7523">
      <w:pPr>
        <w:pStyle w:val="Amain"/>
        <w:keepLines/>
      </w:pPr>
      <w:r>
        <w:lastRenderedPageBreak/>
        <w:tab/>
        <w:t>(7)</w:t>
      </w:r>
      <w:r>
        <w:tab/>
      </w:r>
      <w:r w:rsidR="002C1C17" w:rsidRPr="009F221C">
        <w:t>The auditor</w:t>
      </w:r>
      <w:r>
        <w:t xml:space="preserve"> or an agent of the auditor authorised by the auditor in writing for the purpose is entitled to attend any general meeting of the association and to receive all notices of and other communications relating to any general meeting that a member is entitled to receive and to be heard at any general meeting that the auditor attends on any part of the business of the meeting that concerns the auditor in the capacity of auditor and is entitled so to be heard even if the auditor retires at that meeting or a resolution to remove the auditor from office is passed at that meeting.</w:t>
      </w:r>
    </w:p>
    <w:p w14:paraId="1589EC19" w14:textId="77777777" w:rsidR="00AB09B9" w:rsidRDefault="00AB09B9" w:rsidP="00FB5ED8">
      <w:pPr>
        <w:pStyle w:val="Amain"/>
        <w:keepLines/>
      </w:pPr>
      <w:r>
        <w:tab/>
        <w:t>(8)</w:t>
      </w:r>
      <w:r>
        <w:tab/>
        <w:t xml:space="preserve">If </w:t>
      </w:r>
      <w:r w:rsidR="002C1C17" w:rsidRPr="009F221C">
        <w:t>the auditor</w:t>
      </w:r>
      <w:r>
        <w:t xml:space="preserve"> becomes aware that the association or the committee have made default in complying with section 69 or 73 relating to the laying of accounts before the annual general meeting of the association, the auditor must immediately inform the registrar-general by notice in writing and if accounts have been prepared and audited, send to the registrar-general a copy of the accounts and of the auditor’s report on those accounts.</w:t>
      </w:r>
    </w:p>
    <w:p w14:paraId="67333BAB" w14:textId="77777777" w:rsidR="00AB09B9" w:rsidRDefault="00AB09B9" w:rsidP="00233E8C">
      <w:pPr>
        <w:pStyle w:val="Amain"/>
        <w:keepNext/>
      </w:pPr>
      <w:r>
        <w:tab/>
        <w:t>(9)</w:t>
      </w:r>
      <w:r>
        <w:tab/>
        <w:t xml:space="preserve">Except in a case to which subsection (8) applies, if </w:t>
      </w:r>
      <w:r w:rsidR="009E3D26" w:rsidRPr="009F221C">
        <w:t>the auditor</w:t>
      </w:r>
      <w:r>
        <w:t>, in the course of the performance of duties as auditor is satisfied that—</w:t>
      </w:r>
    </w:p>
    <w:p w14:paraId="3384FEFD" w14:textId="77777777" w:rsidR="00AB09B9" w:rsidRDefault="00AB09B9">
      <w:pPr>
        <w:pStyle w:val="Apara"/>
      </w:pPr>
      <w:r>
        <w:tab/>
        <w:t>(a)</w:t>
      </w:r>
      <w:r>
        <w:tab/>
        <w:t>there has been a contravention of this Act; and</w:t>
      </w:r>
    </w:p>
    <w:p w14:paraId="10371105" w14:textId="77777777" w:rsidR="00AB09B9" w:rsidRDefault="00AB09B9">
      <w:pPr>
        <w:pStyle w:val="Apara"/>
      </w:pPr>
      <w:r>
        <w:tab/>
        <w:t>(b)</w:t>
      </w:r>
      <w:r>
        <w:tab/>
        <w:t>the circumstances are such that in the auditor’s opinion the matter has not been or will not be adequately dealt with by comment in the auditor’s report on the accounts or by bringing the matter to the notice of the committee of the association;</w:t>
      </w:r>
    </w:p>
    <w:p w14:paraId="2B94AFE1" w14:textId="77777777" w:rsidR="00AB09B9" w:rsidRDefault="00AB09B9">
      <w:pPr>
        <w:pStyle w:val="Amainreturn"/>
      </w:pPr>
      <w:r>
        <w:t>the auditor must immediately report the matter to the registrar-general by notice in writing.</w:t>
      </w:r>
    </w:p>
    <w:p w14:paraId="022C1406" w14:textId="77777777" w:rsidR="009E3D26" w:rsidRPr="009F221C" w:rsidRDefault="009E3D26" w:rsidP="009E3D26">
      <w:pPr>
        <w:pStyle w:val="Amain"/>
      </w:pPr>
      <w:r w:rsidRPr="009F221C">
        <w:tab/>
        <w:t>(10)</w:t>
      </w:r>
      <w:r w:rsidRPr="009F221C">
        <w:tab/>
        <w:t>In this section:</w:t>
      </w:r>
    </w:p>
    <w:p w14:paraId="7008D004" w14:textId="39D43991" w:rsidR="009E3D26" w:rsidRPr="009F221C" w:rsidRDefault="009E3D26" w:rsidP="009E3D26">
      <w:pPr>
        <w:pStyle w:val="aDef"/>
      </w:pPr>
      <w:r w:rsidRPr="009F221C">
        <w:rPr>
          <w:rStyle w:val="charBoldItals"/>
        </w:rPr>
        <w:t>accounting standard</w:t>
      </w:r>
      <w:r w:rsidRPr="009F221C">
        <w:t xml:space="preserve">—see the </w:t>
      </w:r>
      <w:hyperlink r:id="rId47" w:tooltip="Act 2001 No 50 (Cwlth)" w:history="1">
        <w:r w:rsidRPr="009F221C">
          <w:rPr>
            <w:rStyle w:val="charCitHyperlinkAbbrev"/>
          </w:rPr>
          <w:t>Corporations Act</w:t>
        </w:r>
      </w:hyperlink>
      <w:r w:rsidRPr="009F221C">
        <w:t>, section 9.</w:t>
      </w:r>
    </w:p>
    <w:p w14:paraId="1D211F3F" w14:textId="77777777" w:rsidR="009E3D26" w:rsidRPr="009F221C" w:rsidRDefault="009E3D26" w:rsidP="009E3D26">
      <w:pPr>
        <w:pStyle w:val="AH5Sec"/>
      </w:pPr>
      <w:bookmarkStart w:id="116" w:name="_Toc40704730"/>
      <w:r w:rsidRPr="00122E08">
        <w:rPr>
          <w:rStyle w:val="CharSectNo"/>
        </w:rPr>
        <w:lastRenderedPageBreak/>
        <w:t>77</w:t>
      </w:r>
      <w:r w:rsidRPr="009F221C">
        <w:tab/>
        <w:t>Reviewer’s and auditor’s liability</w:t>
      </w:r>
      <w:bookmarkEnd w:id="116"/>
    </w:p>
    <w:p w14:paraId="1AB86CC3" w14:textId="77777777" w:rsidR="000A0A4B" w:rsidRPr="005F6DDA" w:rsidRDefault="009E3D26" w:rsidP="004D7523">
      <w:pPr>
        <w:pStyle w:val="Amainreturn"/>
        <w:keepLines/>
      </w:pPr>
      <w:r w:rsidRPr="009F221C">
        <w:t>A reviewer or auditor</w:t>
      </w:r>
      <w:r w:rsidR="000A0A4B" w:rsidRPr="005F6DDA">
        <w:t xml:space="preserve"> of an incorporated association is not, in the absence of malice by the </w:t>
      </w:r>
      <w:r w:rsidR="003A3E5C" w:rsidRPr="009F221C">
        <w:t>reviewer or auditor</w:t>
      </w:r>
      <w:r w:rsidR="000A0A4B" w:rsidRPr="005F6DDA">
        <w:t xml:space="preserve">, liable to any action for defamation in relation to any statement that the </w:t>
      </w:r>
      <w:r w:rsidR="003A3E5C" w:rsidRPr="009F221C">
        <w:t>reviewer or auditor</w:t>
      </w:r>
      <w:r w:rsidR="000A0A4B" w:rsidRPr="005F6DDA">
        <w:t xml:space="preserve"> makes, orally or in writing, in the exercise of functions as </w:t>
      </w:r>
      <w:r w:rsidR="003A3E5C" w:rsidRPr="009F221C">
        <w:t>reviewer or auditor</w:t>
      </w:r>
      <w:r w:rsidR="000A0A4B" w:rsidRPr="005F6DDA">
        <w:t xml:space="preserve"> of the association.</w:t>
      </w:r>
    </w:p>
    <w:p w14:paraId="30312326" w14:textId="77777777" w:rsidR="00AB09B9" w:rsidRDefault="00AB09B9">
      <w:pPr>
        <w:pStyle w:val="AH5Sec"/>
      </w:pPr>
      <w:bookmarkStart w:id="117" w:name="_Toc40704731"/>
      <w:r w:rsidRPr="00122E08">
        <w:rPr>
          <w:rStyle w:val="CharSectNo"/>
        </w:rPr>
        <w:t>78</w:t>
      </w:r>
      <w:r>
        <w:tab/>
        <w:t>Obstruction of auditor</w:t>
      </w:r>
      <w:bookmarkEnd w:id="117"/>
    </w:p>
    <w:p w14:paraId="681E2605" w14:textId="77777777" w:rsidR="00AB09B9" w:rsidRDefault="00AB09B9" w:rsidP="00FB5ED8">
      <w:pPr>
        <w:pStyle w:val="Amainreturn"/>
        <w:keepNext/>
      </w:pPr>
      <w:r>
        <w:t>An officer of an incorporated association must not, without lawful excuse—</w:t>
      </w:r>
    </w:p>
    <w:p w14:paraId="67A57703" w14:textId="77777777" w:rsidR="00AB09B9" w:rsidRDefault="00AB09B9" w:rsidP="00FB5ED8">
      <w:pPr>
        <w:pStyle w:val="Apara"/>
        <w:keepLines/>
      </w:pPr>
      <w:r>
        <w:tab/>
        <w:t>(a)</w:t>
      </w:r>
      <w:r>
        <w:tab/>
        <w:t>refuse or fail to allow an auditor of the association access, for the purpose of auditing the accounts of the association, to any accounting or other records of the association in the officer’s custody or control; or</w:t>
      </w:r>
    </w:p>
    <w:p w14:paraId="51D3AF31" w14:textId="77777777" w:rsidR="00AB09B9" w:rsidRDefault="00AB09B9">
      <w:pPr>
        <w:pStyle w:val="Apara"/>
      </w:pPr>
      <w:r>
        <w:tab/>
        <w:t>(b)</w:t>
      </w:r>
      <w:r>
        <w:tab/>
        <w:t>refuse or fail to give the auditor, within a reasonable time, any information or explanation required by the auditor that is within the knowledge of the officer; or</w:t>
      </w:r>
    </w:p>
    <w:p w14:paraId="40F4C35E" w14:textId="77777777" w:rsidR="00AB09B9" w:rsidRDefault="00AB09B9">
      <w:pPr>
        <w:pStyle w:val="Apara"/>
        <w:keepNext/>
      </w:pPr>
      <w:r>
        <w:tab/>
        <w:t>(c)</w:t>
      </w:r>
      <w:r>
        <w:tab/>
        <w:t xml:space="preserve">otherwise hinder, obstruct or delay an auditor in the </w:t>
      </w:r>
      <w:r w:rsidR="000A0A4B" w:rsidRPr="005F6DDA">
        <w:t>exercise of functions</w:t>
      </w:r>
      <w:r>
        <w:t xml:space="preserve"> as auditor of the association.</w:t>
      </w:r>
    </w:p>
    <w:p w14:paraId="08F7BB74" w14:textId="77777777" w:rsidR="00AB09B9" w:rsidRDefault="00AB09B9">
      <w:pPr>
        <w:pStyle w:val="Penalty"/>
      </w:pPr>
      <w:r>
        <w:t>Maximum penalty:  50 penalty units, imprisonment for 6 months or both.</w:t>
      </w:r>
    </w:p>
    <w:p w14:paraId="22DEFD80" w14:textId="77777777" w:rsidR="00AB09B9" w:rsidRDefault="00AB09B9">
      <w:pPr>
        <w:pStyle w:val="AH5Sec"/>
      </w:pPr>
      <w:bookmarkStart w:id="118" w:name="_Toc40704732"/>
      <w:r w:rsidRPr="00122E08">
        <w:rPr>
          <w:rStyle w:val="CharSectNo"/>
        </w:rPr>
        <w:t>79</w:t>
      </w:r>
      <w:r>
        <w:tab/>
        <w:t>Annual returns</w:t>
      </w:r>
      <w:bookmarkEnd w:id="118"/>
    </w:p>
    <w:p w14:paraId="5FAFDF5B" w14:textId="77777777" w:rsidR="00AB09B9" w:rsidRDefault="00AB09B9">
      <w:pPr>
        <w:pStyle w:val="Amain"/>
      </w:pPr>
      <w:r>
        <w:tab/>
        <w:t>(1)</w:t>
      </w:r>
      <w:r>
        <w:tab/>
        <w:t>Subject to this section, an incorporated association must, within the period of 6 months beginning at the end of each financial year of the association, lodge with the registrar-general—</w:t>
      </w:r>
    </w:p>
    <w:p w14:paraId="79188750" w14:textId="77777777" w:rsidR="00AB09B9" w:rsidRDefault="00AB09B9">
      <w:pPr>
        <w:pStyle w:val="Apara"/>
      </w:pPr>
      <w:r>
        <w:tab/>
        <w:t>(a)</w:t>
      </w:r>
      <w:r>
        <w:tab/>
        <w:t>a statement of particulars relating to the association in the form approved under section 126 (Approved forms) for this section; and</w:t>
      </w:r>
    </w:p>
    <w:p w14:paraId="3D0BFF6C" w14:textId="77777777" w:rsidR="00AB09B9" w:rsidRDefault="00AB09B9">
      <w:pPr>
        <w:pStyle w:val="Apara"/>
      </w:pPr>
      <w:r>
        <w:tab/>
        <w:t>(b)</w:t>
      </w:r>
      <w:r>
        <w:tab/>
      </w:r>
      <w:r w:rsidR="00351C57" w:rsidRPr="009F221C">
        <w:t>the required</w:t>
      </w:r>
      <w:r>
        <w:t xml:space="preserve"> statement of the association’s accounts; and</w:t>
      </w:r>
    </w:p>
    <w:p w14:paraId="1052B9B7" w14:textId="77777777" w:rsidR="00AB09B9" w:rsidRDefault="00AB09B9">
      <w:pPr>
        <w:pStyle w:val="Apara"/>
      </w:pPr>
      <w:r>
        <w:lastRenderedPageBreak/>
        <w:tab/>
        <w:t>(c)</w:t>
      </w:r>
      <w:r>
        <w:tab/>
        <w:t>a copy of the</w:t>
      </w:r>
      <w:r w:rsidR="00351C57">
        <w:t xml:space="preserve"> </w:t>
      </w:r>
      <w:r w:rsidR="00351C57" w:rsidRPr="009F221C">
        <w:t>reviewer’s or</w:t>
      </w:r>
      <w:r>
        <w:t xml:space="preserve"> auditor’s report in relation to those accounts; and</w:t>
      </w:r>
    </w:p>
    <w:p w14:paraId="50AB4F09" w14:textId="77777777" w:rsidR="00AB09B9" w:rsidRDefault="00AB09B9">
      <w:pPr>
        <w:pStyle w:val="Apara"/>
      </w:pPr>
      <w:r>
        <w:tab/>
        <w:t>(d)</w:t>
      </w:r>
      <w:r>
        <w:tab/>
        <w:t>any prescribed documents; and</w:t>
      </w:r>
    </w:p>
    <w:p w14:paraId="5703F6E4" w14:textId="77777777" w:rsidR="00AB09B9" w:rsidRDefault="00AB09B9" w:rsidP="00FB5ED8">
      <w:pPr>
        <w:pStyle w:val="Apara"/>
        <w:keepNext/>
      </w:pPr>
      <w:r>
        <w:tab/>
        <w:t>(e)</w:t>
      </w:r>
      <w:r>
        <w:tab/>
        <w:t>a statement by 2 members of the committee of the association certifying whether the provisions of this Act that apply to the association in relation to that year in relation to—</w:t>
      </w:r>
    </w:p>
    <w:p w14:paraId="4E2374E0" w14:textId="77777777" w:rsidR="00AB09B9" w:rsidRDefault="00AB09B9">
      <w:pPr>
        <w:pStyle w:val="Asubpara"/>
      </w:pPr>
      <w:r>
        <w:tab/>
        <w:t>(i)</w:t>
      </w:r>
      <w:r>
        <w:tab/>
        <w:t>the preparation of the annual statement of the association’s accounts; and</w:t>
      </w:r>
    </w:p>
    <w:p w14:paraId="41478C5E" w14:textId="77777777" w:rsidR="006148A1" w:rsidRPr="009F221C" w:rsidRDefault="006148A1" w:rsidP="006148A1">
      <w:pPr>
        <w:pStyle w:val="Asubpara"/>
      </w:pPr>
      <w:r w:rsidRPr="009F221C">
        <w:tab/>
        <w:t>(ii)</w:t>
      </w:r>
      <w:r w:rsidRPr="009F221C">
        <w:tab/>
        <w:t>the reviewing or auditing of the accounts and the presentation of the required statement at the annual general meeting of the association;</w:t>
      </w:r>
    </w:p>
    <w:p w14:paraId="70E0C790" w14:textId="77777777" w:rsidR="00AB09B9" w:rsidRDefault="00AB09B9">
      <w:pPr>
        <w:pStyle w:val="Aparareturn"/>
        <w:keepNext/>
      </w:pPr>
      <w:r>
        <w:t>have been complied with.</w:t>
      </w:r>
    </w:p>
    <w:p w14:paraId="7A54E236" w14:textId="77777777" w:rsidR="00AB09B9" w:rsidRDefault="00AB09B9">
      <w:pPr>
        <w:pStyle w:val="Penalty"/>
      </w:pPr>
      <w:r>
        <w:t>Maximum penalty:  2 penalty units.</w:t>
      </w:r>
    </w:p>
    <w:p w14:paraId="2577180C" w14:textId="77777777" w:rsidR="00AB09B9" w:rsidRDefault="00AB09B9">
      <w:pPr>
        <w:pStyle w:val="Amain"/>
      </w:pPr>
      <w:r>
        <w:tab/>
        <w:t>(2)</w:t>
      </w:r>
      <w:r>
        <w:tab/>
        <w:t>The registrar-general may, in any year, serve on an incorporated association a partly completed annual return in which the registrar-general has set out particulars in relation to the association on the basis of information previously received by the registrar-general.</w:t>
      </w:r>
    </w:p>
    <w:p w14:paraId="64E24386" w14:textId="77777777" w:rsidR="00AB09B9" w:rsidRDefault="00AB09B9">
      <w:pPr>
        <w:pStyle w:val="Amain"/>
      </w:pPr>
      <w:r>
        <w:tab/>
        <w:t>(3)</w:t>
      </w:r>
      <w:r>
        <w:tab/>
        <w:t>If, under subsection (2), the registrar-general serves a partly completed annual return on an incorporated association, the association may—</w:t>
      </w:r>
    </w:p>
    <w:p w14:paraId="57454A3D" w14:textId="77777777" w:rsidR="00AB09B9" w:rsidRDefault="00AB09B9">
      <w:pPr>
        <w:pStyle w:val="Apara"/>
      </w:pPr>
      <w:r>
        <w:tab/>
        <w:t>(a)</w:t>
      </w:r>
      <w:r>
        <w:tab/>
        <w:t>delete any incorrect particulars appearing in the return and substitute correct particulars of the matters to which the incorrect particulars related; and</w:t>
      </w:r>
    </w:p>
    <w:p w14:paraId="183DE8D8" w14:textId="77777777" w:rsidR="00AB09B9" w:rsidRDefault="00AB09B9">
      <w:pPr>
        <w:pStyle w:val="Apara"/>
      </w:pPr>
      <w:r>
        <w:tab/>
        <w:t>(b)</w:t>
      </w:r>
      <w:r>
        <w:tab/>
        <w:t>complete the return and lodge it with the registrar-general accompanied by the documents referred to in subsection (1) (b), (c) and (d).</w:t>
      </w:r>
    </w:p>
    <w:p w14:paraId="1A1A626A" w14:textId="77777777" w:rsidR="00AB09B9" w:rsidRDefault="00AB09B9">
      <w:pPr>
        <w:pStyle w:val="Amain"/>
      </w:pPr>
      <w:r>
        <w:tab/>
        <w:t>(4)</w:t>
      </w:r>
      <w:r>
        <w:tab/>
        <w:t>If an incorporated association lodges an annual return in accordance with subsection (3), the association is taken to have set out in the return any particulars included in the return that have not been deleted from the return.</w:t>
      </w:r>
    </w:p>
    <w:p w14:paraId="013E3BFA" w14:textId="77777777" w:rsidR="00AB09B9" w:rsidRDefault="00AB09B9" w:rsidP="00FB5ED8">
      <w:pPr>
        <w:pStyle w:val="Amain"/>
        <w:keepNext/>
      </w:pPr>
      <w:r>
        <w:lastRenderedPageBreak/>
        <w:tab/>
        <w:t>(5)</w:t>
      </w:r>
      <w:r>
        <w:tab/>
        <w:t>If—</w:t>
      </w:r>
    </w:p>
    <w:p w14:paraId="4B8F9387" w14:textId="77777777" w:rsidR="00AB09B9" w:rsidRDefault="00AB09B9" w:rsidP="00FB5ED8">
      <w:pPr>
        <w:pStyle w:val="Apara"/>
        <w:keepNext/>
      </w:pPr>
      <w:r>
        <w:tab/>
        <w:t>(a)</w:t>
      </w:r>
      <w:r>
        <w:tab/>
        <w:t>the registrar-general serves a partly completed annual return on an incorporated association under subsection (2); and</w:t>
      </w:r>
    </w:p>
    <w:p w14:paraId="5E1B743D" w14:textId="77777777" w:rsidR="00AB09B9" w:rsidRDefault="00AB09B9">
      <w:pPr>
        <w:pStyle w:val="Apara"/>
      </w:pPr>
      <w:r>
        <w:tab/>
        <w:t>(b)</w:t>
      </w:r>
      <w:r>
        <w:tab/>
        <w:t>the association lodges the completed return in accordance with subsection (3) (b) within the period of 6 months after the end of the most recently completed financial year of the association;</w:t>
      </w:r>
    </w:p>
    <w:p w14:paraId="5E47376D" w14:textId="77777777" w:rsidR="00AB09B9" w:rsidRDefault="00AB09B9">
      <w:pPr>
        <w:pStyle w:val="Amainreturn"/>
      </w:pPr>
      <w:r>
        <w:t>the association is taken to have complied with subsection (1) in respect of that financial year.</w:t>
      </w:r>
    </w:p>
    <w:p w14:paraId="6D2646AF" w14:textId="77777777" w:rsidR="00AB09B9" w:rsidRDefault="00AB09B9">
      <w:pPr>
        <w:pStyle w:val="AH5Sec"/>
      </w:pPr>
      <w:bookmarkStart w:id="119" w:name="_Toc40704733"/>
      <w:r w:rsidRPr="00122E08">
        <w:rPr>
          <w:rStyle w:val="CharSectNo"/>
        </w:rPr>
        <w:t>80</w:t>
      </w:r>
      <w:r>
        <w:tab/>
        <w:t>Lodgment of particulars instead of documents</w:t>
      </w:r>
      <w:bookmarkEnd w:id="119"/>
    </w:p>
    <w:p w14:paraId="70728B9A" w14:textId="77777777" w:rsidR="00AB09B9" w:rsidRDefault="00AB09B9" w:rsidP="00FB5ED8">
      <w:pPr>
        <w:pStyle w:val="Amainreturn"/>
        <w:keepNext/>
      </w:pPr>
      <w:r>
        <w:t>If—</w:t>
      </w:r>
    </w:p>
    <w:p w14:paraId="75627FAA" w14:textId="77777777" w:rsidR="00AB09B9" w:rsidRDefault="00AB09B9">
      <w:pPr>
        <w:pStyle w:val="Apara"/>
      </w:pPr>
      <w:r>
        <w:tab/>
        <w:t>(a)</w:t>
      </w:r>
      <w:r>
        <w:tab/>
        <w:t>an incorporated association is required by this Act to lodge a document with the registrar-general; and</w:t>
      </w:r>
    </w:p>
    <w:p w14:paraId="5EC88C2D" w14:textId="77777777" w:rsidR="00AB09B9" w:rsidRDefault="00AB09B9" w:rsidP="00482FB7">
      <w:pPr>
        <w:pStyle w:val="Apara"/>
        <w:keepNext/>
        <w:keepLines/>
      </w:pPr>
      <w:r>
        <w:tab/>
        <w:t>(b)</w:t>
      </w:r>
      <w:r>
        <w:tab/>
        <w:t>without having lodged the document, the association lodges with the registrar-general in accordance with this part an annual return that sets out all the particulars required to be set out in the document;</w:t>
      </w:r>
    </w:p>
    <w:p w14:paraId="4EB67815" w14:textId="77777777" w:rsidR="00AB09B9" w:rsidRDefault="00AB09B9">
      <w:pPr>
        <w:pStyle w:val="Amainreturn"/>
      </w:pPr>
      <w:r>
        <w:t>the association is taken to have lodged the document on the date when the annual return was lodged.</w:t>
      </w:r>
    </w:p>
    <w:p w14:paraId="4929A062" w14:textId="77777777" w:rsidR="00AB09B9" w:rsidRDefault="00AB09B9">
      <w:pPr>
        <w:pStyle w:val="PageBreak"/>
      </w:pPr>
      <w:r>
        <w:br w:type="page"/>
      </w:r>
    </w:p>
    <w:p w14:paraId="5CFAB8E0" w14:textId="77777777" w:rsidR="00AB09B9" w:rsidRPr="00122E08" w:rsidRDefault="00AB09B9">
      <w:pPr>
        <w:pStyle w:val="AH2Part"/>
      </w:pPr>
      <w:bookmarkStart w:id="120" w:name="_Toc40704734"/>
      <w:r w:rsidRPr="00122E08">
        <w:rPr>
          <w:rStyle w:val="CharPartNo"/>
        </w:rPr>
        <w:lastRenderedPageBreak/>
        <w:t>Part 6</w:t>
      </w:r>
      <w:r>
        <w:tab/>
      </w:r>
      <w:r w:rsidRPr="00122E08">
        <w:rPr>
          <w:rStyle w:val="CharPartText"/>
        </w:rPr>
        <w:t>Transfer of incorporation</w:t>
      </w:r>
      <w:bookmarkEnd w:id="120"/>
    </w:p>
    <w:p w14:paraId="19934B16" w14:textId="77777777" w:rsidR="00AB09B9" w:rsidRDefault="00AB09B9">
      <w:pPr>
        <w:pStyle w:val="Placeholder"/>
      </w:pPr>
      <w:r>
        <w:rPr>
          <w:rStyle w:val="CharDivNo"/>
        </w:rPr>
        <w:t xml:space="preserve">  </w:t>
      </w:r>
      <w:r>
        <w:rPr>
          <w:rStyle w:val="CharDivText"/>
        </w:rPr>
        <w:t xml:space="preserve">  </w:t>
      </w:r>
    </w:p>
    <w:p w14:paraId="42B43913" w14:textId="77777777" w:rsidR="00AB09B9" w:rsidRDefault="00AB09B9">
      <w:pPr>
        <w:pStyle w:val="AH5Sec"/>
      </w:pPr>
      <w:bookmarkStart w:id="121" w:name="_Toc40704735"/>
      <w:r w:rsidRPr="00122E08">
        <w:rPr>
          <w:rStyle w:val="CharSectNo"/>
        </w:rPr>
        <w:t>81</w:t>
      </w:r>
      <w:r>
        <w:tab/>
        <w:t>Definitions for pt 6</w:t>
      </w:r>
      <w:bookmarkEnd w:id="121"/>
    </w:p>
    <w:p w14:paraId="16FE5C94" w14:textId="77777777" w:rsidR="00AB09B9" w:rsidRDefault="00AB09B9">
      <w:pPr>
        <w:pStyle w:val="Amainreturn"/>
      </w:pPr>
      <w:r>
        <w:t>In this part:</w:t>
      </w:r>
    </w:p>
    <w:p w14:paraId="373268F7" w14:textId="1DB146E5" w:rsidR="00AB09B9" w:rsidRDefault="00AB09B9">
      <w:pPr>
        <w:pStyle w:val="aDef"/>
      </w:pPr>
      <w:r>
        <w:rPr>
          <w:rStyle w:val="charBoldItals"/>
        </w:rPr>
        <w:t>company limited by guarantee</w:t>
      </w:r>
      <w:r>
        <w:t xml:space="preserve">—see the </w:t>
      </w:r>
      <w:hyperlink r:id="rId48" w:tooltip="Act 2001 No 50 (Cwlth)" w:history="1">
        <w:r w:rsidR="00B851C7" w:rsidRPr="00D74CAB">
          <w:rPr>
            <w:rStyle w:val="charCitHyperlinkAbbrev"/>
          </w:rPr>
          <w:t>Corporations Act</w:t>
        </w:r>
      </w:hyperlink>
      <w:r w:rsidR="00485CD1" w:rsidRPr="00373FCB">
        <w:t>, section 9</w:t>
      </w:r>
      <w:r>
        <w:t>.</w:t>
      </w:r>
    </w:p>
    <w:p w14:paraId="23F1A559" w14:textId="34F98327" w:rsidR="00485CD1" w:rsidRDefault="00485CD1">
      <w:pPr>
        <w:pStyle w:val="aDef"/>
      </w:pPr>
      <w:r w:rsidRPr="00373FCB">
        <w:rPr>
          <w:rStyle w:val="charBoldItals"/>
        </w:rPr>
        <w:t>constitution</w:t>
      </w:r>
      <w:r w:rsidRPr="00373FCB">
        <w:t xml:space="preserve">—see the </w:t>
      </w:r>
      <w:hyperlink r:id="rId49" w:tooltip="Act 2001 No 50 (Cwlth)" w:history="1">
        <w:r w:rsidRPr="00373FCB">
          <w:rPr>
            <w:rStyle w:val="charCitHyperlinkAbbrev"/>
          </w:rPr>
          <w:t>Corporations Act</w:t>
        </w:r>
      </w:hyperlink>
      <w:r w:rsidRPr="00373FCB">
        <w:t xml:space="preserve">, section 9. </w:t>
      </w:r>
    </w:p>
    <w:p w14:paraId="0861041A" w14:textId="77777777" w:rsidR="00A86CAE" w:rsidRDefault="00013C08">
      <w:pPr>
        <w:pStyle w:val="aDef"/>
      </w:pPr>
      <w:r>
        <w:rPr>
          <w:rStyle w:val="charBoldItals"/>
        </w:rPr>
        <w:t>corporation law</w:t>
      </w:r>
      <w:r>
        <w:t>—see section 82 (1).</w:t>
      </w:r>
    </w:p>
    <w:p w14:paraId="0CE718D7" w14:textId="77777777" w:rsidR="00013C08" w:rsidRDefault="00013C08" w:rsidP="0034626A">
      <w:pPr>
        <w:pStyle w:val="AH5Sec"/>
      </w:pPr>
      <w:bookmarkStart w:id="122" w:name="_Toc40704736"/>
      <w:r w:rsidRPr="00122E08">
        <w:rPr>
          <w:rStyle w:val="CharSectNo"/>
        </w:rPr>
        <w:t>82</w:t>
      </w:r>
      <w:r>
        <w:tab/>
        <w:t>Voluntary transfer of incorporation</w:t>
      </w:r>
      <w:bookmarkEnd w:id="122"/>
    </w:p>
    <w:p w14:paraId="18B096D9" w14:textId="77777777" w:rsidR="00013C08" w:rsidRDefault="00013C08" w:rsidP="0034626A">
      <w:pPr>
        <w:pStyle w:val="Amain"/>
      </w:pPr>
      <w:r>
        <w:tab/>
        <w:t>(1)</w:t>
      </w:r>
      <w:r>
        <w:tab/>
        <w:t xml:space="preserve">An incorporated association may apply to the registrar-general for permission to apply for registration of the association under either of the following (a </w:t>
      </w:r>
      <w:r>
        <w:rPr>
          <w:rStyle w:val="charBoldItals"/>
        </w:rPr>
        <w:t>corporation law</w:t>
      </w:r>
      <w:r>
        <w:t>):</w:t>
      </w:r>
    </w:p>
    <w:p w14:paraId="4997B2C9" w14:textId="63293F57" w:rsidR="00013C08" w:rsidRDefault="00013C08" w:rsidP="0034626A">
      <w:pPr>
        <w:pStyle w:val="Apara"/>
        <w:rPr>
          <w:lang w:eastAsia="en-AU"/>
        </w:rPr>
      </w:pPr>
      <w:r>
        <w:rPr>
          <w:lang w:eastAsia="en-AU"/>
        </w:rPr>
        <w:tab/>
        <w:t>(a)</w:t>
      </w:r>
      <w:r>
        <w:rPr>
          <w:lang w:eastAsia="en-AU"/>
        </w:rPr>
        <w:tab/>
        <w:t xml:space="preserve">the </w:t>
      </w:r>
      <w:hyperlink r:id="rId50" w:tooltip="Act 2001 No 50 (Cwlth)" w:history="1">
        <w:r>
          <w:rPr>
            <w:rStyle w:val="charCitHyperlinkAbbrev"/>
          </w:rPr>
          <w:t>Corporations Act</w:t>
        </w:r>
      </w:hyperlink>
      <w:r>
        <w:rPr>
          <w:lang w:eastAsia="en-AU"/>
        </w:rPr>
        <w:t xml:space="preserve">; </w:t>
      </w:r>
    </w:p>
    <w:p w14:paraId="5BB2AC73" w14:textId="406FD415" w:rsidR="00013C08" w:rsidRDefault="00013C08" w:rsidP="0034626A">
      <w:pPr>
        <w:pStyle w:val="Apara"/>
      </w:pPr>
      <w:r>
        <w:tab/>
        <w:t>(b)</w:t>
      </w:r>
      <w:r>
        <w:tab/>
        <w:t xml:space="preserve">the </w:t>
      </w:r>
      <w:hyperlink r:id="rId51" w:tooltip="Act 2006 No 124 (Cwlth)" w:history="1">
        <w:r>
          <w:rPr>
            <w:rStyle w:val="charCitHyperlinkItal"/>
          </w:rPr>
          <w:t>Corporations (Aboriginal and Torres Strait Islander) Act 2006</w:t>
        </w:r>
      </w:hyperlink>
      <w:r>
        <w:rPr>
          <w:rStyle w:val="charItals"/>
        </w:rPr>
        <w:t xml:space="preserve"> </w:t>
      </w:r>
      <w:r>
        <w:t>(Cwlth).</w:t>
      </w:r>
    </w:p>
    <w:p w14:paraId="708E930A" w14:textId="1D27FD8D" w:rsidR="00013C08" w:rsidRDefault="00013C08" w:rsidP="0034626A">
      <w:pPr>
        <w:pStyle w:val="Amain"/>
      </w:pPr>
      <w:r>
        <w:tab/>
        <w:t>(2)</w:t>
      </w:r>
      <w:r>
        <w:tab/>
        <w:t xml:space="preserve">An application for registration under the </w:t>
      </w:r>
      <w:hyperlink r:id="rId52" w:tooltip="Act 2001 No 50 (Cwlth)" w:history="1">
        <w:r>
          <w:rPr>
            <w:rStyle w:val="charCitHyperlinkAbbrev"/>
          </w:rPr>
          <w:t>Corporations Act</w:t>
        </w:r>
      </w:hyperlink>
      <w:r>
        <w:rPr>
          <w:lang w:eastAsia="en-AU"/>
        </w:rPr>
        <w:t xml:space="preserve"> must be for registration as a company limited by guarantee.</w:t>
      </w:r>
    </w:p>
    <w:p w14:paraId="28ABC99D" w14:textId="77777777" w:rsidR="00013C08" w:rsidRDefault="00013C08" w:rsidP="0034626A">
      <w:pPr>
        <w:pStyle w:val="Amain"/>
      </w:pPr>
      <w:r>
        <w:tab/>
        <w:t>(3)</w:t>
      </w:r>
      <w:r>
        <w:tab/>
        <w:t>The registrar-general must give the permission</w:t>
      </w:r>
      <w:r>
        <w:rPr>
          <w:rStyle w:val="charCitHyperlinkAbbrev"/>
        </w:rPr>
        <w:t xml:space="preserve"> </w:t>
      </w:r>
      <w:r>
        <w:t>if—</w:t>
      </w:r>
    </w:p>
    <w:p w14:paraId="616263ED" w14:textId="77777777" w:rsidR="00013C08" w:rsidRDefault="00013C08" w:rsidP="0034626A">
      <w:pPr>
        <w:pStyle w:val="Apara"/>
      </w:pPr>
      <w:r>
        <w:tab/>
        <w:t>(a)</w:t>
      </w:r>
      <w:r>
        <w:tab/>
        <w:t>the association has, by special resolution, resolved to apply for registration of the association under a corporation law; and</w:t>
      </w:r>
    </w:p>
    <w:p w14:paraId="16A0576A" w14:textId="77777777" w:rsidR="00013C08" w:rsidRDefault="00013C08" w:rsidP="0034626A">
      <w:pPr>
        <w:pStyle w:val="Apara"/>
      </w:pPr>
      <w:r>
        <w:tab/>
        <w:t>(b)</w:t>
      </w:r>
      <w:r>
        <w:tab/>
        <w:t>an application lodged with the registrar-general by the association—</w:t>
      </w:r>
    </w:p>
    <w:p w14:paraId="20462898" w14:textId="77777777" w:rsidR="00013C08" w:rsidRDefault="00013C08" w:rsidP="0034626A">
      <w:pPr>
        <w:pStyle w:val="Asubpara"/>
      </w:pPr>
      <w:r>
        <w:tab/>
        <w:t>(i)</w:t>
      </w:r>
      <w:r>
        <w:tab/>
        <w:t>is signed by the public officer and 2 members of the committee of the association; and</w:t>
      </w:r>
    </w:p>
    <w:p w14:paraId="3E9013B4" w14:textId="77777777" w:rsidR="00013C08" w:rsidRDefault="00013C08" w:rsidP="0034626A">
      <w:pPr>
        <w:pStyle w:val="Asubpara"/>
      </w:pPr>
      <w:r>
        <w:tab/>
        <w:t>(ii)</w:t>
      </w:r>
      <w:r>
        <w:tab/>
        <w:t>is accompanied by any documents prescribed by regulation; and</w:t>
      </w:r>
    </w:p>
    <w:p w14:paraId="3850BAFB" w14:textId="77777777" w:rsidR="00013C08" w:rsidRDefault="00013C08" w:rsidP="00144AC1">
      <w:pPr>
        <w:pStyle w:val="Asubpara"/>
        <w:keepNext/>
      </w:pPr>
      <w:r>
        <w:lastRenderedPageBreak/>
        <w:tab/>
        <w:t>(iii)</w:t>
      </w:r>
      <w:r>
        <w:tab/>
        <w:t>includes a statement to the effect that the special resolution mentioned in paragraph (a) has been passed by the association.</w:t>
      </w:r>
    </w:p>
    <w:p w14:paraId="0C21F9D1" w14:textId="77777777" w:rsidR="00AB09B9" w:rsidRDefault="00013C08" w:rsidP="00013C08">
      <w:pPr>
        <w:pStyle w:val="aNote"/>
      </w:pPr>
      <w:r>
        <w:rPr>
          <w:rStyle w:val="charItals"/>
        </w:rPr>
        <w:t>Note</w:t>
      </w:r>
      <w:r>
        <w:rPr>
          <w:rStyle w:val="charItals"/>
        </w:rPr>
        <w:tab/>
      </w:r>
      <w:r>
        <w:t>If a form is approved under s 126 for an application, the form must be used.</w:t>
      </w:r>
    </w:p>
    <w:p w14:paraId="0E79771C" w14:textId="77777777" w:rsidR="00AB09B9" w:rsidRDefault="00AB09B9">
      <w:pPr>
        <w:pStyle w:val="AH5Sec"/>
      </w:pPr>
      <w:bookmarkStart w:id="123" w:name="_Toc40704737"/>
      <w:r w:rsidRPr="00122E08">
        <w:rPr>
          <w:rStyle w:val="CharSectNo"/>
        </w:rPr>
        <w:t>83</w:t>
      </w:r>
      <w:r>
        <w:tab/>
        <w:t>Cancellation where continued incorporation inappropriate</w:t>
      </w:r>
      <w:bookmarkEnd w:id="123"/>
    </w:p>
    <w:p w14:paraId="64DB18C7" w14:textId="77777777" w:rsidR="00AB09B9" w:rsidRDefault="00AB09B9">
      <w:pPr>
        <w:pStyle w:val="Amain"/>
      </w:pPr>
      <w:r>
        <w:tab/>
        <w:t>(1)</w:t>
      </w:r>
      <w:r>
        <w:tab/>
        <w:t>If the registrar-general is satisfied that the continued incorporation of an association under this Act would be inappropriate or inconvenient because of the registrar-general’s assessment of—</w:t>
      </w:r>
    </w:p>
    <w:p w14:paraId="44527F8E" w14:textId="77777777" w:rsidR="00AB09B9" w:rsidRDefault="00AB09B9">
      <w:pPr>
        <w:pStyle w:val="Apara"/>
      </w:pPr>
      <w:r>
        <w:tab/>
        <w:t>(a)</w:t>
      </w:r>
      <w:r>
        <w:tab/>
        <w:t>the scale or nature of the activities of the association; or</w:t>
      </w:r>
    </w:p>
    <w:p w14:paraId="2BF44EB1" w14:textId="77777777" w:rsidR="00AB09B9" w:rsidRDefault="00AB09B9">
      <w:pPr>
        <w:pStyle w:val="Apara"/>
      </w:pPr>
      <w:r>
        <w:tab/>
        <w:t>(b)</w:t>
      </w:r>
      <w:r>
        <w:tab/>
        <w:t>the value or nature of the property of the association; or</w:t>
      </w:r>
    </w:p>
    <w:p w14:paraId="567BA98D" w14:textId="77777777" w:rsidR="00AB09B9" w:rsidRDefault="00AB09B9">
      <w:pPr>
        <w:pStyle w:val="Apara"/>
      </w:pPr>
      <w:r>
        <w:tab/>
        <w:t>(c)</w:t>
      </w:r>
      <w:r>
        <w:tab/>
        <w:t>the extent or nature of the association’s dealings with persons who are not members or applicants for membership of the association;</w:t>
      </w:r>
    </w:p>
    <w:p w14:paraId="61246A7A" w14:textId="77777777" w:rsidR="00AB09B9" w:rsidRDefault="00AB09B9">
      <w:pPr>
        <w:pStyle w:val="Amainreturn"/>
      </w:pPr>
      <w:r>
        <w:t>the registrar-general may—</w:t>
      </w:r>
    </w:p>
    <w:p w14:paraId="4D15A582" w14:textId="77777777" w:rsidR="00AB09B9" w:rsidRDefault="00AB09B9">
      <w:pPr>
        <w:pStyle w:val="Apara"/>
      </w:pPr>
      <w:r>
        <w:tab/>
        <w:t>(d)</w:t>
      </w:r>
      <w:r>
        <w:tab/>
        <w:t>serve a notice on the association; and</w:t>
      </w:r>
    </w:p>
    <w:p w14:paraId="527B483D" w14:textId="77777777" w:rsidR="001B0B9E" w:rsidRPr="0092630A" w:rsidRDefault="001B0B9E" w:rsidP="007D2B16">
      <w:pPr>
        <w:pStyle w:val="Apara"/>
      </w:pPr>
      <w:r w:rsidRPr="0092630A">
        <w:rPr>
          <w:lang w:eastAsia="en-AU"/>
        </w:rPr>
        <w:tab/>
        <w:t>(e)</w:t>
      </w:r>
      <w:r w:rsidRPr="0092630A">
        <w:rPr>
          <w:lang w:eastAsia="en-AU"/>
        </w:rPr>
        <w:tab/>
        <w:t>give public notice in relation to the association.</w:t>
      </w:r>
    </w:p>
    <w:p w14:paraId="5E8F2818" w14:textId="2236CE7C" w:rsidR="001B0B9E" w:rsidRPr="0092630A" w:rsidRDefault="001B0B9E" w:rsidP="001B0B9E">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3" w:tooltip="A2001-14" w:history="1">
        <w:r w:rsidRPr="0092630A">
          <w:rPr>
            <w:rStyle w:val="charCitHyperlinkAbbrev"/>
          </w:rPr>
          <w:t>Legislation Act</w:t>
        </w:r>
      </w:hyperlink>
      <w:r w:rsidRPr="0092630A">
        <w:rPr>
          <w:lang w:eastAsia="en-AU"/>
        </w:rPr>
        <w:t>, dict, pt 1).</w:t>
      </w:r>
    </w:p>
    <w:p w14:paraId="35021C0D" w14:textId="77777777" w:rsidR="00AB09B9" w:rsidRDefault="00AB09B9">
      <w:pPr>
        <w:pStyle w:val="Amain"/>
      </w:pPr>
      <w:r>
        <w:tab/>
        <w:t>(2)</w:t>
      </w:r>
      <w:r>
        <w:tab/>
        <w:t>A notice under subsection (1) (d) and (e) must—</w:t>
      </w:r>
    </w:p>
    <w:p w14:paraId="2CFAF7D0" w14:textId="77777777" w:rsidR="00AB09B9" w:rsidRDefault="00AB09B9">
      <w:pPr>
        <w:pStyle w:val="Apara"/>
      </w:pPr>
      <w:r>
        <w:tab/>
        <w:t>(a)</w:t>
      </w:r>
      <w:r>
        <w:tab/>
        <w:t>contain a statement to the effect that the incorporation of the association will be cancelled under this section unless, within 2 months of the date when the notice was served or published, whichever is the later, the association—</w:t>
      </w:r>
    </w:p>
    <w:p w14:paraId="3301BF47" w14:textId="77777777" w:rsidR="00AB09B9" w:rsidRDefault="00AB09B9">
      <w:pPr>
        <w:pStyle w:val="Asubpara"/>
      </w:pPr>
      <w:r>
        <w:tab/>
        <w:t>(i)</w:t>
      </w:r>
      <w:r>
        <w:tab/>
        <w:t xml:space="preserve">obtains the registrar-general’s permission to apply for registration of the association under </w:t>
      </w:r>
      <w:r w:rsidR="006A628C">
        <w:t>a corporation law</w:t>
      </w:r>
      <w:r>
        <w:t>; or</w:t>
      </w:r>
    </w:p>
    <w:p w14:paraId="6513E307" w14:textId="77777777" w:rsidR="00AB09B9" w:rsidRDefault="00AB09B9">
      <w:pPr>
        <w:pStyle w:val="Asubpara"/>
      </w:pPr>
      <w:r>
        <w:lastRenderedPageBreak/>
        <w:tab/>
        <w:t>(ii)</w:t>
      </w:r>
      <w:r>
        <w:tab/>
        <w:t>by special resolution, resolves to implement an arrangement that, if approved of by the registrar-general, will preserve the continued incorporation of the association under this Act; and</w:t>
      </w:r>
    </w:p>
    <w:p w14:paraId="46F97463" w14:textId="77777777" w:rsidR="00AB09B9" w:rsidRDefault="00AB09B9">
      <w:pPr>
        <w:pStyle w:val="Apara"/>
      </w:pPr>
      <w:r>
        <w:tab/>
        <w:t>(b)</w:t>
      </w:r>
      <w:r>
        <w:tab/>
        <w:t>set out the ground or grounds for the proposed cancellation.</w:t>
      </w:r>
    </w:p>
    <w:p w14:paraId="6AF2C291" w14:textId="77777777" w:rsidR="00AB09B9" w:rsidRDefault="00AB09B9">
      <w:pPr>
        <w:pStyle w:val="Amain"/>
      </w:pPr>
      <w:r>
        <w:tab/>
        <w:t>(3)</w:t>
      </w:r>
      <w:r>
        <w:tab/>
        <w:t>The registrar-general may, if satisfied on application in writing by an association, extend the period for compliance with a notice referred to in subsection (2).</w:t>
      </w:r>
    </w:p>
    <w:p w14:paraId="7E1F3540" w14:textId="77777777" w:rsidR="00AB09B9" w:rsidRDefault="00AB09B9">
      <w:pPr>
        <w:pStyle w:val="Amain"/>
      </w:pPr>
      <w:r>
        <w:tab/>
        <w:t>(4)</w:t>
      </w:r>
      <w:r>
        <w:tab/>
        <w:t>The registrar-general may approve of an arrangement referred to in subsection (2) (a) (ii) if satisfied that, subject to being implemented to the satisfaction of the registrar-general, it will preserve the continued incorporation of the association under this Act.</w:t>
      </w:r>
    </w:p>
    <w:p w14:paraId="0E4ACCC4" w14:textId="77777777" w:rsidR="00AB09B9" w:rsidRDefault="00AB09B9">
      <w:pPr>
        <w:pStyle w:val="Amain"/>
      </w:pPr>
      <w:r>
        <w:tab/>
        <w:t>(5)</w:t>
      </w:r>
      <w:r>
        <w:tab/>
        <w:t>In considering an arrangement referred to in subsection (2) (a) (ii), the registrar-general may make the arrangement subject to conditions that, if properly observed by the association, will preserve the continued incorporation of the association under this Act.</w:t>
      </w:r>
    </w:p>
    <w:p w14:paraId="669E400F" w14:textId="77777777" w:rsidR="00AB09B9" w:rsidRDefault="00AB09B9">
      <w:pPr>
        <w:pStyle w:val="Amain"/>
      </w:pPr>
      <w:r>
        <w:tab/>
        <w:t>(6)</w:t>
      </w:r>
      <w:r>
        <w:tab/>
        <w:t>If an association—</w:t>
      </w:r>
    </w:p>
    <w:p w14:paraId="600C7CE1" w14:textId="77777777" w:rsidR="00AB09B9" w:rsidRDefault="00AB09B9">
      <w:pPr>
        <w:pStyle w:val="Apara"/>
      </w:pPr>
      <w:r>
        <w:tab/>
        <w:t>(a)</w:t>
      </w:r>
      <w:r>
        <w:tab/>
        <w:t>has not complied with either of the requirements of a notice referred to in subsection (2); or</w:t>
      </w:r>
    </w:p>
    <w:p w14:paraId="5A1FA020" w14:textId="77777777" w:rsidR="00AB09B9" w:rsidRDefault="00AB09B9">
      <w:pPr>
        <w:pStyle w:val="Apara"/>
      </w:pPr>
      <w:r>
        <w:tab/>
        <w:t>(b)</w:t>
      </w:r>
      <w:r>
        <w:tab/>
        <w:t xml:space="preserve">has not implemented an arrangement as approved by the registrar-general; </w:t>
      </w:r>
    </w:p>
    <w:p w14:paraId="0A4EC40B" w14:textId="77777777" w:rsidR="00AB09B9" w:rsidRDefault="00AB09B9">
      <w:pPr>
        <w:pStyle w:val="Amainreturn"/>
      </w:pPr>
      <w:r>
        <w:t>the registrar-general may—</w:t>
      </w:r>
    </w:p>
    <w:p w14:paraId="0AC39A5D" w14:textId="77777777" w:rsidR="00AB09B9" w:rsidRDefault="00AB09B9">
      <w:pPr>
        <w:pStyle w:val="Apara"/>
      </w:pPr>
      <w:r>
        <w:tab/>
        <w:t>(c)</w:t>
      </w:r>
      <w:r>
        <w:tab/>
        <w:t>serve a further notice on the association; and</w:t>
      </w:r>
    </w:p>
    <w:p w14:paraId="0D059663" w14:textId="77777777" w:rsidR="001B0B9E" w:rsidRPr="0092630A" w:rsidRDefault="001B0B9E" w:rsidP="007D2B16">
      <w:pPr>
        <w:pStyle w:val="Apara"/>
      </w:pPr>
      <w:r w:rsidRPr="0092630A">
        <w:rPr>
          <w:lang w:eastAsia="en-AU"/>
        </w:rPr>
        <w:tab/>
        <w:t>(d)</w:t>
      </w:r>
      <w:r w:rsidRPr="0092630A">
        <w:rPr>
          <w:lang w:eastAsia="en-AU"/>
        </w:rPr>
        <w:tab/>
        <w:t>give a further public notice in relation to the association.</w:t>
      </w:r>
    </w:p>
    <w:p w14:paraId="2A671B13" w14:textId="2B9C30BB" w:rsidR="001B0B9E" w:rsidRPr="0092630A" w:rsidRDefault="001B0B9E" w:rsidP="001B0B9E">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4" w:tooltip="A2001-14" w:history="1">
        <w:r w:rsidRPr="0092630A">
          <w:rPr>
            <w:rStyle w:val="charCitHyperlinkAbbrev"/>
          </w:rPr>
          <w:t>Legislation Act</w:t>
        </w:r>
      </w:hyperlink>
      <w:r w:rsidRPr="0092630A">
        <w:rPr>
          <w:lang w:eastAsia="en-AU"/>
        </w:rPr>
        <w:t xml:space="preserve">, dict, pt 1).  </w:t>
      </w:r>
    </w:p>
    <w:p w14:paraId="508669D7" w14:textId="77777777" w:rsidR="00AB09B9" w:rsidRDefault="00AB09B9" w:rsidP="00FB5ED8">
      <w:pPr>
        <w:pStyle w:val="Amain"/>
        <w:keepNext/>
      </w:pPr>
      <w:r>
        <w:lastRenderedPageBreak/>
        <w:tab/>
        <w:t>(7)</w:t>
      </w:r>
      <w:r>
        <w:tab/>
        <w:t>A notice referred to in subsection (6) (c) and (d) must—</w:t>
      </w:r>
    </w:p>
    <w:p w14:paraId="4F9730F3" w14:textId="77777777" w:rsidR="00AB09B9" w:rsidRDefault="00AB09B9">
      <w:pPr>
        <w:pStyle w:val="Apara"/>
      </w:pPr>
      <w:r>
        <w:tab/>
        <w:t>(a)</w:t>
      </w:r>
      <w:r>
        <w:tab/>
        <w:t>contain a statement to the effect that the incorporation of the association will be cancelled, unless within 1 month after the date when the notice was served or published, whichever is the later, the association shows cause why the incorporation of the association should not be cancelled by the registrar-general; and</w:t>
      </w:r>
    </w:p>
    <w:p w14:paraId="763DBDEE" w14:textId="77777777" w:rsidR="00AB09B9" w:rsidRDefault="00AB09B9">
      <w:pPr>
        <w:pStyle w:val="Apara"/>
      </w:pPr>
      <w:r>
        <w:tab/>
        <w:t>(b)</w:t>
      </w:r>
      <w:r>
        <w:tab/>
        <w:t>set out the ground or grounds for the proposed cancellation.</w:t>
      </w:r>
    </w:p>
    <w:p w14:paraId="39AC43A1" w14:textId="77777777" w:rsidR="00AB09B9" w:rsidRDefault="00AB09B9">
      <w:pPr>
        <w:pStyle w:val="Amain"/>
      </w:pPr>
      <w:r>
        <w:tab/>
        <w:t>(8)</w:t>
      </w:r>
      <w:r>
        <w:tab/>
        <w:t>If the registrar-general has, in accordance with subsection (6), served a notice on an incorporated association and published a notice in relation to the association the registrar-general may, on the expiration of the period of 1 month refer</w:t>
      </w:r>
      <w:r w:rsidR="00023FAE">
        <w:t>red to in the notice,</w:t>
      </w:r>
      <w:r>
        <w:t xml:space="preserve"> cancel the incorporation of the association unless the registrar-general is satisfied within that period that the continued incorporation of the association under this Act would not be inappropriate or inconvenient.</w:t>
      </w:r>
    </w:p>
    <w:p w14:paraId="20AB4E2F" w14:textId="77777777" w:rsidR="00AB09B9" w:rsidRDefault="00AB09B9">
      <w:pPr>
        <w:pStyle w:val="Amain"/>
        <w:keepNext/>
      </w:pPr>
      <w:r>
        <w:tab/>
        <w:t>(9)</w:t>
      </w:r>
      <w:r>
        <w:tab/>
        <w:t>A cancellation of incorporation under subsection (8) is a notifiable instrument.</w:t>
      </w:r>
    </w:p>
    <w:p w14:paraId="66E31A9E" w14:textId="22064CED"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55" w:tooltip="A2001-14" w:history="1">
        <w:r w:rsidR="00D273EF" w:rsidRPr="00D273EF">
          <w:rPr>
            <w:rStyle w:val="charCitHyperlinkItal"/>
          </w:rPr>
          <w:t>Legislation Act 2001</w:t>
        </w:r>
      </w:hyperlink>
      <w:r w:rsidRPr="00D273EF">
        <w:rPr>
          <w:rStyle w:val="charItals"/>
        </w:rPr>
        <w:t>.</w:t>
      </w:r>
    </w:p>
    <w:p w14:paraId="31810C6C" w14:textId="77777777" w:rsidR="00AB09B9" w:rsidRDefault="00AB09B9">
      <w:pPr>
        <w:pStyle w:val="Amain"/>
      </w:pPr>
      <w:r>
        <w:tab/>
        <w:t>(10)</w:t>
      </w:r>
      <w:r>
        <w:tab/>
        <w:t>The provisions of part 7 that relate to the cancellation of the incorporation of an association under the part apply in relation to the cancellation of the incorporation of an association under this section.</w:t>
      </w:r>
    </w:p>
    <w:p w14:paraId="3EC649BA" w14:textId="77777777" w:rsidR="00AB09B9" w:rsidRDefault="00AB09B9">
      <w:pPr>
        <w:pStyle w:val="AH5Sec"/>
      </w:pPr>
      <w:bookmarkStart w:id="124" w:name="_Toc40704738"/>
      <w:r w:rsidRPr="00122E08">
        <w:rPr>
          <w:rStyle w:val="CharSectNo"/>
        </w:rPr>
        <w:t>84</w:t>
      </w:r>
      <w:r>
        <w:tab/>
        <w:t>Membership of proposed company</w:t>
      </w:r>
      <w:bookmarkEnd w:id="124"/>
    </w:p>
    <w:p w14:paraId="58072AC7" w14:textId="66C1F584" w:rsidR="00AB09B9" w:rsidRDefault="00AB09B9">
      <w:pPr>
        <w:pStyle w:val="Amainreturn"/>
      </w:pPr>
      <w:r>
        <w:t xml:space="preserve">Each person who was a member of an incorporated association immediately before its registration under the </w:t>
      </w:r>
      <w:hyperlink r:id="rId56" w:tooltip="Act 2001 No 50 (Cwlth)" w:history="1">
        <w:r w:rsidR="00B851C7" w:rsidRPr="00D74CAB">
          <w:rPr>
            <w:rStyle w:val="charCitHyperlinkAbbrev"/>
          </w:rPr>
          <w:t>Corporations Act</w:t>
        </w:r>
      </w:hyperlink>
      <w:r>
        <w:t xml:space="preserve"> as a company limited by guarantee is, for the purposes of the association’s application for that registration, taken to be a subscriber to the </w:t>
      </w:r>
      <w:r w:rsidR="00CD7E16" w:rsidRPr="00373FCB">
        <w:t>constitution</w:t>
      </w:r>
      <w:r>
        <w:t xml:space="preserve"> of the proposed company.</w:t>
      </w:r>
    </w:p>
    <w:p w14:paraId="2600F5B4" w14:textId="77777777" w:rsidR="00AB09B9" w:rsidRDefault="00AB09B9">
      <w:pPr>
        <w:pStyle w:val="AH5Sec"/>
      </w:pPr>
      <w:bookmarkStart w:id="125" w:name="_Toc40704739"/>
      <w:r w:rsidRPr="00122E08">
        <w:rPr>
          <w:rStyle w:val="CharSectNo"/>
        </w:rPr>
        <w:lastRenderedPageBreak/>
        <w:t>85</w:t>
      </w:r>
      <w:r>
        <w:tab/>
        <w:t>Cancellation of incorporation following voluntary transfer</w:t>
      </w:r>
      <w:bookmarkEnd w:id="125"/>
    </w:p>
    <w:p w14:paraId="0DDEB2F7" w14:textId="77777777" w:rsidR="00AB09B9" w:rsidRDefault="00AB09B9">
      <w:pPr>
        <w:pStyle w:val="Amainreturn"/>
      </w:pPr>
      <w:r>
        <w:t xml:space="preserve">On the registration of an incorporated association under </w:t>
      </w:r>
      <w:r w:rsidR="006A628C">
        <w:t>a corporation law</w:t>
      </w:r>
      <w:r>
        <w:t>, the registrar-general must cancel the incorporation of the association under this Act.</w:t>
      </w:r>
    </w:p>
    <w:p w14:paraId="33846687" w14:textId="77777777" w:rsidR="00AB09B9" w:rsidRDefault="00AB09B9">
      <w:pPr>
        <w:pStyle w:val="AH5Sec"/>
      </w:pPr>
      <w:bookmarkStart w:id="126" w:name="_Toc40704740"/>
      <w:r w:rsidRPr="00122E08">
        <w:rPr>
          <w:rStyle w:val="CharSectNo"/>
        </w:rPr>
        <w:t>86</w:t>
      </w:r>
      <w:r>
        <w:tab/>
        <w:t>Effect of cancellation of incorporation</w:t>
      </w:r>
      <w:bookmarkEnd w:id="126"/>
    </w:p>
    <w:p w14:paraId="795E16BE" w14:textId="77777777" w:rsidR="00AB09B9" w:rsidRDefault="00AB09B9" w:rsidP="00233E8C">
      <w:pPr>
        <w:pStyle w:val="Amainreturn"/>
        <w:keepNext/>
      </w:pPr>
      <w:r>
        <w:t xml:space="preserve">On the cancellation under section 85 of the incorporation of an association (the </w:t>
      </w:r>
      <w:r>
        <w:rPr>
          <w:rStyle w:val="charBoldItals"/>
        </w:rPr>
        <w:t>former association</w:t>
      </w:r>
      <w:r>
        <w:t>)—</w:t>
      </w:r>
    </w:p>
    <w:p w14:paraId="299B5EBA" w14:textId="77777777" w:rsidR="00AB09B9" w:rsidRDefault="00AB09B9">
      <w:pPr>
        <w:pStyle w:val="Apara"/>
      </w:pPr>
      <w:r>
        <w:tab/>
        <w:t>(a)</w:t>
      </w:r>
      <w:r>
        <w:tab/>
        <w:t>this Act ceases to apply in relation to the former association; and</w:t>
      </w:r>
    </w:p>
    <w:p w14:paraId="488DC808" w14:textId="77777777" w:rsidR="00AB09B9" w:rsidRDefault="00AB09B9">
      <w:pPr>
        <w:pStyle w:val="Apara"/>
      </w:pPr>
      <w:r>
        <w:tab/>
        <w:t>(b)</w:t>
      </w:r>
      <w:r>
        <w:tab/>
        <w:t>the body corporate previously constituted by the former association is taken to be subsumed in the body corporate constituted by</w:t>
      </w:r>
      <w:r w:rsidR="00144AC1">
        <w:t xml:space="preserve"> registration under a corporation law (the </w:t>
      </w:r>
      <w:r w:rsidR="00144AC1">
        <w:rPr>
          <w:rStyle w:val="charBoldItals"/>
        </w:rPr>
        <w:t>company</w:t>
      </w:r>
      <w:r w:rsidR="00144AC1">
        <w:t>)</w:t>
      </w:r>
      <w:r>
        <w:t>; and</w:t>
      </w:r>
    </w:p>
    <w:p w14:paraId="023FB92C" w14:textId="77777777" w:rsidR="00AB09B9" w:rsidRDefault="00AB09B9">
      <w:pPr>
        <w:pStyle w:val="Apara"/>
      </w:pPr>
      <w:r>
        <w:tab/>
        <w:t>(c)</w:t>
      </w:r>
      <w:r>
        <w:tab/>
        <w:t xml:space="preserve">any property or proprietary or other rights that were, immediately before the cancellation, vested in the former association are taken, subject to any trust affecting the property or part of it, to be vested in, and may be exercised or enforced by, </w:t>
      </w:r>
      <w:r w:rsidR="00144AC1">
        <w:t>the company</w:t>
      </w:r>
      <w:r>
        <w:t>; and</w:t>
      </w:r>
    </w:p>
    <w:p w14:paraId="61AF6D6D" w14:textId="77777777" w:rsidR="00AB09B9" w:rsidRDefault="00AB09B9">
      <w:pPr>
        <w:pStyle w:val="Apara"/>
      </w:pPr>
      <w:r>
        <w:tab/>
        <w:t>(d)</w:t>
      </w:r>
      <w:r>
        <w:tab/>
        <w:t>any liability, obligation or penalty that could have been enforced against or recovered from the former association immediately before the cancellation is enforceable against or recoverable from the company; and</w:t>
      </w:r>
    </w:p>
    <w:p w14:paraId="2205E164" w14:textId="77777777" w:rsidR="00AB09B9" w:rsidRDefault="00AB09B9">
      <w:pPr>
        <w:pStyle w:val="Apara"/>
      </w:pPr>
      <w:r>
        <w:tab/>
        <w:t>(e)</w:t>
      </w:r>
      <w:r>
        <w:tab/>
        <w:t>any investigation, legal proceeding or remedy that could, immediately before the cancellation, have been instituted, continued or enforced against the former association may be instituted, continued or enforced against the company.</w:t>
      </w:r>
    </w:p>
    <w:p w14:paraId="56A48E4C" w14:textId="77777777" w:rsidR="00AB09B9" w:rsidRDefault="00AB09B9">
      <w:pPr>
        <w:pStyle w:val="AH5Sec"/>
      </w:pPr>
      <w:bookmarkStart w:id="127" w:name="_Toc40704741"/>
      <w:r w:rsidRPr="00122E08">
        <w:rPr>
          <w:rStyle w:val="CharSectNo"/>
        </w:rPr>
        <w:lastRenderedPageBreak/>
        <w:t>87</w:t>
      </w:r>
      <w:r>
        <w:tab/>
        <w:t>Transfer of land to company</w:t>
      </w:r>
      <w:bookmarkEnd w:id="127"/>
    </w:p>
    <w:p w14:paraId="01F3D2B4" w14:textId="77777777" w:rsidR="00AB09B9" w:rsidRDefault="00AB09B9" w:rsidP="00FB5ED8">
      <w:pPr>
        <w:pStyle w:val="Amainreturn"/>
        <w:keepLines/>
      </w:pPr>
      <w:r>
        <w:t xml:space="preserve">If, under section 86 (c), any land or interest in land (being land in the ACT) vested in a former association is taken to be vested in a company, the registrar-general must, on production of the certificate of incorporation of the company, </w:t>
      </w:r>
      <w:r w:rsidR="00991C2A" w:rsidRPr="005C7CE4">
        <w:t>enter the company as the registered proprietor of the land or interest in land on the land titles register</w:t>
      </w:r>
      <w:r>
        <w:t>.</w:t>
      </w:r>
    </w:p>
    <w:p w14:paraId="01E6F5BF" w14:textId="77777777" w:rsidR="00AB09B9" w:rsidRDefault="00AB09B9">
      <w:pPr>
        <w:pStyle w:val="PageBreak"/>
      </w:pPr>
      <w:r>
        <w:br w:type="page"/>
      </w:r>
    </w:p>
    <w:p w14:paraId="146E5644" w14:textId="77777777" w:rsidR="00AB09B9" w:rsidRPr="00122E08" w:rsidRDefault="00AB09B9">
      <w:pPr>
        <w:pStyle w:val="AH2Part"/>
      </w:pPr>
      <w:bookmarkStart w:id="128" w:name="_Toc40704742"/>
      <w:r w:rsidRPr="00122E08">
        <w:rPr>
          <w:rStyle w:val="CharPartNo"/>
        </w:rPr>
        <w:lastRenderedPageBreak/>
        <w:t>Part 7</w:t>
      </w:r>
      <w:r>
        <w:tab/>
      </w:r>
      <w:r w:rsidRPr="00122E08">
        <w:rPr>
          <w:rStyle w:val="CharPartText"/>
        </w:rPr>
        <w:t>Winding-up</w:t>
      </w:r>
      <w:bookmarkEnd w:id="128"/>
    </w:p>
    <w:p w14:paraId="67F029D1" w14:textId="77777777" w:rsidR="00AB09B9" w:rsidRDefault="00AB09B9">
      <w:pPr>
        <w:pStyle w:val="Placeholder"/>
      </w:pPr>
      <w:r>
        <w:rPr>
          <w:rStyle w:val="CharDivNo"/>
        </w:rPr>
        <w:t xml:space="preserve">  </w:t>
      </w:r>
      <w:r>
        <w:rPr>
          <w:rStyle w:val="CharDivText"/>
        </w:rPr>
        <w:t xml:space="preserve">  </w:t>
      </w:r>
    </w:p>
    <w:p w14:paraId="03811535" w14:textId="77777777" w:rsidR="00AB09B9" w:rsidRDefault="00AB09B9">
      <w:pPr>
        <w:pStyle w:val="AH5Sec"/>
      </w:pPr>
      <w:bookmarkStart w:id="129" w:name="_Toc40704743"/>
      <w:r w:rsidRPr="00122E08">
        <w:rPr>
          <w:rStyle w:val="CharSectNo"/>
        </w:rPr>
        <w:t>88</w:t>
      </w:r>
      <w:r>
        <w:tab/>
        <w:t>Voluntary winding-up</w:t>
      </w:r>
      <w:bookmarkEnd w:id="129"/>
    </w:p>
    <w:p w14:paraId="0A175133" w14:textId="77777777" w:rsidR="00AB09B9" w:rsidRDefault="00AB09B9">
      <w:pPr>
        <w:pStyle w:val="Amainreturn"/>
      </w:pPr>
      <w:r>
        <w:t>An incorporated association may be wound up voluntarily if the association has, by special resolution, resolved that it be wound up.</w:t>
      </w:r>
    </w:p>
    <w:p w14:paraId="3B92B4D2" w14:textId="77777777" w:rsidR="00AB09B9" w:rsidRDefault="00AB09B9">
      <w:pPr>
        <w:pStyle w:val="AH5Sec"/>
      </w:pPr>
      <w:bookmarkStart w:id="130" w:name="_Toc40704744"/>
      <w:r w:rsidRPr="00122E08">
        <w:rPr>
          <w:rStyle w:val="CharSectNo"/>
        </w:rPr>
        <w:t>89</w:t>
      </w:r>
      <w:r>
        <w:tab/>
        <w:t>Application for winding-up by the court</w:t>
      </w:r>
      <w:bookmarkEnd w:id="130"/>
    </w:p>
    <w:p w14:paraId="062FA4F9" w14:textId="77777777" w:rsidR="00AB09B9" w:rsidRDefault="00AB09B9">
      <w:pPr>
        <w:pStyle w:val="Amainreturn"/>
      </w:pPr>
      <w:r>
        <w:t>An application to the Supreme Court for the winding-up by the court of an incorporated association may be made by the association, by a member or creditor of the association, or by the registrar-general.</w:t>
      </w:r>
    </w:p>
    <w:p w14:paraId="6CD89F46" w14:textId="77777777" w:rsidR="00AB09B9" w:rsidRDefault="00AB09B9">
      <w:pPr>
        <w:pStyle w:val="AH5Sec"/>
      </w:pPr>
      <w:bookmarkStart w:id="131" w:name="_Toc40704745"/>
      <w:r w:rsidRPr="00122E08">
        <w:rPr>
          <w:rStyle w:val="CharSectNo"/>
        </w:rPr>
        <w:t>90</w:t>
      </w:r>
      <w:r>
        <w:tab/>
        <w:t>Winding-up by the court</w:t>
      </w:r>
      <w:bookmarkEnd w:id="131"/>
    </w:p>
    <w:p w14:paraId="4D6330D2" w14:textId="77777777" w:rsidR="00AB09B9" w:rsidRDefault="00AB09B9">
      <w:pPr>
        <w:pStyle w:val="Amainreturn"/>
      </w:pPr>
      <w:r>
        <w:t>The Supreme Court may order that an incorporated association be wound up if—</w:t>
      </w:r>
    </w:p>
    <w:p w14:paraId="7154D3CF" w14:textId="77777777" w:rsidR="00AB09B9" w:rsidRDefault="00AB09B9">
      <w:pPr>
        <w:pStyle w:val="Apara"/>
      </w:pPr>
      <w:r>
        <w:tab/>
        <w:t>(a)</w:t>
      </w:r>
      <w:r>
        <w:tab/>
        <w:t>the association has, by special resolution, resolved that it be wound up by the court; or</w:t>
      </w:r>
    </w:p>
    <w:p w14:paraId="5E4E9F23" w14:textId="77777777" w:rsidR="00AB09B9" w:rsidRDefault="00AB09B9">
      <w:pPr>
        <w:pStyle w:val="Apara"/>
      </w:pPr>
      <w:r>
        <w:tab/>
        <w:t>(b)</w:t>
      </w:r>
      <w:r>
        <w:tab/>
        <w:t>the association does not begin its operations within the period of 1 year beginning on the date of incorporation of the association; or</w:t>
      </w:r>
    </w:p>
    <w:p w14:paraId="093BF422" w14:textId="77777777" w:rsidR="00AB09B9" w:rsidRDefault="00AB09B9">
      <w:pPr>
        <w:pStyle w:val="Apara"/>
      </w:pPr>
      <w:r>
        <w:tab/>
        <w:t>(c)</w:t>
      </w:r>
      <w:r>
        <w:tab/>
        <w:t>the association suspends its operations for a period exceeding 1 year; or</w:t>
      </w:r>
    </w:p>
    <w:p w14:paraId="5C117DD6" w14:textId="77777777" w:rsidR="00AB09B9" w:rsidRDefault="00AB09B9">
      <w:pPr>
        <w:pStyle w:val="Apara"/>
      </w:pPr>
      <w:r>
        <w:tab/>
        <w:t>(d)</w:t>
      </w:r>
      <w:r>
        <w:tab/>
        <w:t>the association is unable to pay its debts; or</w:t>
      </w:r>
    </w:p>
    <w:p w14:paraId="26157181" w14:textId="77777777" w:rsidR="00AB09B9" w:rsidRDefault="00AB09B9">
      <w:pPr>
        <w:pStyle w:val="Apara"/>
      </w:pPr>
      <w:r>
        <w:tab/>
        <w:t>(e)</w:t>
      </w:r>
      <w:r>
        <w:tab/>
        <w:t>the association (not being an association incorporated under a declaration under section 15 (1)) has, in the opinion of the court, secured pecuniary gain, as trustee or otherwise, for its members; or</w:t>
      </w:r>
    </w:p>
    <w:p w14:paraId="1FB037E2" w14:textId="77777777" w:rsidR="00AB09B9" w:rsidRDefault="00AB09B9">
      <w:pPr>
        <w:pStyle w:val="Apara"/>
      </w:pPr>
      <w:r>
        <w:tab/>
        <w:t>(f)</w:t>
      </w:r>
      <w:r>
        <w:tab/>
        <w:t>for an association incorporated under a declaration under section</w:t>
      </w:r>
      <w:r w:rsidR="004D7523">
        <w:t> </w:t>
      </w:r>
      <w:r>
        <w:t>15 (1)—the association has not complied with a condition to which the incorporation of the association is subject under section 15 (2); or</w:t>
      </w:r>
    </w:p>
    <w:p w14:paraId="465CA0A8" w14:textId="77777777" w:rsidR="00AB09B9" w:rsidRDefault="00AB09B9">
      <w:pPr>
        <w:pStyle w:val="Apara"/>
      </w:pPr>
      <w:r>
        <w:lastRenderedPageBreak/>
        <w:tab/>
        <w:t>(g)</w:t>
      </w:r>
      <w:r>
        <w:tab/>
        <w:t>the association has engaged in activities outside the scope of its statement of objects; or</w:t>
      </w:r>
    </w:p>
    <w:p w14:paraId="6A8C38C7" w14:textId="77777777" w:rsidR="00AB09B9" w:rsidRDefault="00AB09B9">
      <w:pPr>
        <w:pStyle w:val="Apara"/>
      </w:pPr>
      <w:r>
        <w:tab/>
        <w:t>(h)</w:t>
      </w:r>
      <w:r>
        <w:tab/>
        <w:t>the committee of the association has acted in affairs of the association in the interests of the committee, or of a member or members of the committee rather than in accordance with the statement of objects of the association, or has acted in any other manner that appears to the court to be unjust or inequitable to the members of the association; or</w:t>
      </w:r>
    </w:p>
    <w:p w14:paraId="206B0BC7" w14:textId="77777777" w:rsidR="00AB09B9" w:rsidRDefault="00AB09B9">
      <w:pPr>
        <w:pStyle w:val="Apara"/>
      </w:pPr>
      <w:r>
        <w:tab/>
        <w:t>(i)</w:t>
      </w:r>
      <w:r>
        <w:tab/>
        <w:t>the court is of the opinion that it is just that the association be wound up.</w:t>
      </w:r>
    </w:p>
    <w:p w14:paraId="45AF90D5" w14:textId="77777777" w:rsidR="00AB09B9" w:rsidRDefault="00AB09B9">
      <w:pPr>
        <w:pStyle w:val="AH5Sec"/>
      </w:pPr>
      <w:bookmarkStart w:id="132" w:name="_Toc40704746"/>
      <w:r w:rsidRPr="00122E08">
        <w:rPr>
          <w:rStyle w:val="CharSectNo"/>
        </w:rPr>
        <w:t>91</w:t>
      </w:r>
      <w:r>
        <w:tab/>
        <w:t>Application of Corporations Act</w:t>
      </w:r>
      <w:bookmarkEnd w:id="132"/>
    </w:p>
    <w:p w14:paraId="7B54166A" w14:textId="39F4A57E" w:rsidR="00AB09B9" w:rsidRDefault="00AB09B9">
      <w:pPr>
        <w:pStyle w:val="Amainreturn"/>
      </w:pPr>
      <w:r>
        <w:t xml:space="preserve">The </w:t>
      </w:r>
      <w:hyperlink r:id="rId57" w:tooltip="Act 2001 No 50 (Cwlth)" w:history="1">
        <w:r w:rsidR="00B851C7" w:rsidRPr="00D74CAB">
          <w:rPr>
            <w:rStyle w:val="charCitHyperlinkAbbrev"/>
          </w:rPr>
          <w:t>Corporations Act</w:t>
        </w:r>
      </w:hyperlink>
      <w:r>
        <w:t>, part 5.7 applies to the winding-up of an incorporated association subject to the modifications and adaptations stated in schedule 2.</w:t>
      </w:r>
    </w:p>
    <w:p w14:paraId="63ECD4F2" w14:textId="77777777" w:rsidR="00AB09B9" w:rsidRDefault="00AB09B9" w:rsidP="00714E30">
      <w:pPr>
        <w:pStyle w:val="AH5Sec"/>
      </w:pPr>
      <w:bookmarkStart w:id="133" w:name="_Toc40704747"/>
      <w:r w:rsidRPr="00122E08">
        <w:rPr>
          <w:rStyle w:val="CharSectNo"/>
        </w:rPr>
        <w:t>92</w:t>
      </w:r>
      <w:r>
        <w:tab/>
        <w:t>Property of defunct association</w:t>
      </w:r>
      <w:bookmarkEnd w:id="133"/>
    </w:p>
    <w:p w14:paraId="0FB22C3F" w14:textId="77777777" w:rsidR="00AB09B9" w:rsidRDefault="00AB09B9">
      <w:pPr>
        <w:pStyle w:val="Amain"/>
      </w:pPr>
      <w:r>
        <w:tab/>
        <w:t>(1)</w:t>
      </w:r>
      <w:r>
        <w:tab/>
        <w:t>On the dissolution or the completion of the winding up of an incorporated association, any surplus property of the association is, subject to any trust affecting the property or part of it, taken to—</w:t>
      </w:r>
    </w:p>
    <w:p w14:paraId="415828AE" w14:textId="77777777" w:rsidR="00AB09B9" w:rsidRDefault="00AB09B9">
      <w:pPr>
        <w:pStyle w:val="Apara"/>
      </w:pPr>
      <w:r>
        <w:tab/>
        <w:t>(a)</w:t>
      </w:r>
      <w:r>
        <w:tab/>
        <w:t>vest in another association (whether or not the other association is incorporated), being an association that complies with subsection (2) and that—</w:t>
      </w:r>
    </w:p>
    <w:p w14:paraId="6E1D7319" w14:textId="77777777" w:rsidR="00AB09B9" w:rsidRDefault="00AB09B9">
      <w:pPr>
        <w:pStyle w:val="Asubpara"/>
      </w:pPr>
      <w:r>
        <w:tab/>
        <w:t>(i)</w:t>
      </w:r>
      <w:r>
        <w:tab/>
        <w:t>has been nominated for this paragraph in the rules of the former association; or</w:t>
      </w:r>
    </w:p>
    <w:p w14:paraId="7AD588C1" w14:textId="77777777" w:rsidR="00AB09B9" w:rsidRDefault="00AB09B9">
      <w:pPr>
        <w:pStyle w:val="Asubpara"/>
      </w:pPr>
      <w:r>
        <w:tab/>
        <w:t>(ii)</w:t>
      </w:r>
      <w:r>
        <w:tab/>
        <w:t>if no association is nominated in those rules—has been nominated by special resolution of the former association; or</w:t>
      </w:r>
    </w:p>
    <w:p w14:paraId="6CEC4BEC" w14:textId="797D92C2" w:rsidR="00714E30" w:rsidRPr="00F26586" w:rsidRDefault="00714E30" w:rsidP="00233E8C">
      <w:pPr>
        <w:pStyle w:val="Apara"/>
        <w:keepNext/>
      </w:pPr>
      <w:r w:rsidRPr="00F26586">
        <w:lastRenderedPageBreak/>
        <w:tab/>
        <w:t>(b)</w:t>
      </w:r>
      <w:r w:rsidRPr="00F26586">
        <w:tab/>
        <w:t xml:space="preserve">vest in a fund, authority or institution in </w:t>
      </w:r>
      <w:smartTag w:uri="urn:schemas-microsoft-com:office:smarttags" w:element="place">
        <w:smartTag w:uri="urn:schemas-microsoft-com:office:smarttags" w:element="country-region">
          <w:r w:rsidRPr="00F26586">
            <w:t>Australia</w:t>
          </w:r>
        </w:smartTag>
      </w:smartTag>
      <w:r w:rsidRPr="00F26586">
        <w:t xml:space="preserve"> mentioned in the </w:t>
      </w:r>
      <w:hyperlink r:id="rId58" w:tooltip="Act 1997 No 38 (Cwlth)" w:history="1">
        <w:r w:rsidR="00B851C7" w:rsidRPr="00B851C7">
          <w:rPr>
            <w:rStyle w:val="charCitHyperlinkItal"/>
          </w:rPr>
          <w:t>Income Tax Assessment Act 1997</w:t>
        </w:r>
      </w:hyperlink>
      <w:r w:rsidRPr="00D273EF">
        <w:t xml:space="preserve"> (Cwlth), </w:t>
      </w:r>
      <w:r w:rsidRPr="00F26586">
        <w:t>subdivision 30</w:t>
      </w:r>
      <w:r w:rsidRPr="00F26586">
        <w:noBreakHyphen/>
        <w:t>B that—</w:t>
      </w:r>
    </w:p>
    <w:p w14:paraId="402987A8" w14:textId="77777777" w:rsidR="00714E30" w:rsidRPr="00F26586" w:rsidRDefault="00714E30" w:rsidP="00714E30">
      <w:pPr>
        <w:pStyle w:val="Asubpara"/>
      </w:pPr>
      <w:r w:rsidRPr="00F26586">
        <w:tab/>
        <w:t>(i)</w:t>
      </w:r>
      <w:r w:rsidRPr="00F26586">
        <w:tab/>
        <w:t>has been nominated for this paragraph in the rules of the former association; or</w:t>
      </w:r>
    </w:p>
    <w:p w14:paraId="144619AA" w14:textId="77777777" w:rsidR="00714E30" w:rsidRPr="00F26586" w:rsidRDefault="00714E30" w:rsidP="00714E30">
      <w:pPr>
        <w:pStyle w:val="Asubpara"/>
      </w:pPr>
      <w:r w:rsidRPr="00F26586">
        <w:tab/>
        <w:t>(ii)</w:t>
      </w:r>
      <w:r w:rsidRPr="00F26586">
        <w:tab/>
        <w:t xml:space="preserve">if a fund, authority or institution in </w:t>
      </w:r>
      <w:smartTag w:uri="urn:schemas-microsoft-com:office:smarttags" w:element="place">
        <w:smartTag w:uri="urn:schemas-microsoft-com:office:smarttags" w:element="country-region">
          <w:r w:rsidRPr="00F26586">
            <w:t>Australia</w:t>
          </w:r>
        </w:smartTag>
      </w:smartTag>
      <w:r w:rsidRPr="00F26586">
        <w:t xml:space="preserve"> is not nominated in the rules—has been nominated by special resolution of the former association; or</w:t>
      </w:r>
    </w:p>
    <w:p w14:paraId="60535C3B" w14:textId="77777777" w:rsidR="00AB09B9" w:rsidRDefault="00AB09B9">
      <w:pPr>
        <w:pStyle w:val="Apara"/>
      </w:pPr>
      <w:r>
        <w:tab/>
        <w:t>(c)</w:t>
      </w:r>
      <w:r>
        <w:tab/>
        <w:t>if no association, fund, authority or institution has been nominated in accordance with paragraph (a) or (b)—vest in the registrar-general.</w:t>
      </w:r>
    </w:p>
    <w:p w14:paraId="79063C97" w14:textId="77777777" w:rsidR="00AB09B9" w:rsidRDefault="00AB09B9">
      <w:pPr>
        <w:pStyle w:val="Amain"/>
      </w:pPr>
      <w:r>
        <w:tab/>
        <w:t>(2)</w:t>
      </w:r>
      <w:r>
        <w:tab/>
        <w:t>For subsection (1) (a), an association is taken to comply with this subsection if it—</w:t>
      </w:r>
    </w:p>
    <w:p w14:paraId="7F4F620A" w14:textId="77777777" w:rsidR="00AB09B9" w:rsidRDefault="00AB09B9">
      <w:pPr>
        <w:pStyle w:val="Apara"/>
      </w:pPr>
      <w:r>
        <w:tab/>
        <w:t>(a)</w:t>
      </w:r>
      <w:r>
        <w:tab/>
        <w:t>has objects substantially the same as the objects of the former association; and</w:t>
      </w:r>
    </w:p>
    <w:p w14:paraId="23711D22" w14:textId="77777777" w:rsidR="00AB09B9" w:rsidRDefault="00AB09B9">
      <w:pPr>
        <w:pStyle w:val="Apara"/>
      </w:pPr>
      <w:r>
        <w:tab/>
        <w:t>(b)</w:t>
      </w:r>
      <w:r>
        <w:tab/>
        <w:t>is not carried on for the object of securing pecuniary gain for its members; and</w:t>
      </w:r>
    </w:p>
    <w:p w14:paraId="457772CC" w14:textId="77777777" w:rsidR="00AB09B9" w:rsidRDefault="00AB09B9">
      <w:pPr>
        <w:pStyle w:val="Apara"/>
      </w:pPr>
      <w:r>
        <w:tab/>
        <w:t>(c)</w:t>
      </w:r>
      <w:r>
        <w:tab/>
        <w:t>has a provision in its rules requiring any surplus property of the association to be passed, on the dissolution or winding-up of the association, to another association that—</w:t>
      </w:r>
    </w:p>
    <w:p w14:paraId="127BE6F6" w14:textId="77777777" w:rsidR="00AB09B9" w:rsidRDefault="00AB09B9">
      <w:pPr>
        <w:pStyle w:val="Asubpara"/>
      </w:pPr>
      <w:r>
        <w:tab/>
        <w:t>(i)</w:t>
      </w:r>
      <w:r>
        <w:tab/>
        <w:t>has objects substantially the same as the firstmentioned association; and</w:t>
      </w:r>
    </w:p>
    <w:p w14:paraId="36581F98" w14:textId="77777777" w:rsidR="00AB09B9" w:rsidRDefault="00AB09B9">
      <w:pPr>
        <w:pStyle w:val="Asubpara"/>
      </w:pPr>
      <w:r>
        <w:tab/>
        <w:t>(ii)</w:t>
      </w:r>
      <w:r>
        <w:tab/>
        <w:t>is not carried on for the object of securing pecuniary gain for its members.</w:t>
      </w:r>
    </w:p>
    <w:p w14:paraId="6DC0D4D8" w14:textId="77777777" w:rsidR="00AB09B9" w:rsidRDefault="00AB09B9" w:rsidP="00BB4511">
      <w:pPr>
        <w:pStyle w:val="Amain"/>
        <w:keepNext/>
        <w:keepLines/>
      </w:pPr>
      <w:r>
        <w:lastRenderedPageBreak/>
        <w:tab/>
        <w:t>(3)</w:t>
      </w:r>
      <w:r>
        <w:tab/>
        <w:t>If, for subsection (1), a former association has nominated another association or a fund, authority or institution, by special resolution, the former association must lodge with the registrar-general a notice in writing, signed by at least 2 members of the committee of the former association, certifying that the special resolution was duly passed.</w:t>
      </w:r>
    </w:p>
    <w:p w14:paraId="19B25F60" w14:textId="77777777" w:rsidR="00AB09B9" w:rsidRDefault="00AB09B9">
      <w:pPr>
        <w:pStyle w:val="Penalty"/>
      </w:pPr>
      <w:r>
        <w:t>Maximum penalty:  2 penalty units.</w:t>
      </w:r>
    </w:p>
    <w:p w14:paraId="6B01B7EB" w14:textId="77777777" w:rsidR="00AB09B9" w:rsidRDefault="00AB09B9">
      <w:pPr>
        <w:pStyle w:val="Amain"/>
      </w:pPr>
      <w:r>
        <w:tab/>
        <w:t>(4)</w:t>
      </w:r>
      <w:r>
        <w:tab/>
        <w:t>A person aggrieved by the operation of subsection (1) in relation to the surplus property of a former association may apply to the Supreme Court for an order in relation to the property.</w:t>
      </w:r>
    </w:p>
    <w:p w14:paraId="3BF9AE9A" w14:textId="77777777" w:rsidR="00AB09B9" w:rsidRDefault="00AB09B9">
      <w:pPr>
        <w:pStyle w:val="Amain"/>
      </w:pPr>
      <w:r>
        <w:tab/>
        <w:t>(5)</w:t>
      </w:r>
      <w:r>
        <w:tab/>
        <w:t xml:space="preserve">If an incorporated association has been wound up and, in accordance with subsection (1), land or an interest in land (being land in the ACT) vested in the incorporated association is taken to vest in another association, in a fund, authority or institution or in the registrar-general, the registrar-general must </w:t>
      </w:r>
      <w:r w:rsidR="00991C2A" w:rsidRPr="005C7CE4">
        <w:t>enter the entity in which the property is vested as the registered proprietor of the land or interest in land on the land titles register</w:t>
      </w:r>
      <w:r>
        <w:t>.</w:t>
      </w:r>
    </w:p>
    <w:p w14:paraId="74AC2A13" w14:textId="77777777" w:rsidR="00AB09B9" w:rsidRDefault="00AB09B9">
      <w:pPr>
        <w:pStyle w:val="Amain"/>
      </w:pPr>
      <w:r>
        <w:tab/>
        <w:t>(6)</w:t>
      </w:r>
      <w:r>
        <w:tab/>
        <w:t>In this section:</w:t>
      </w:r>
    </w:p>
    <w:p w14:paraId="0BD71CD5" w14:textId="77777777" w:rsidR="00AB09B9" w:rsidRDefault="00AB09B9">
      <w:pPr>
        <w:pStyle w:val="aDef"/>
      </w:pPr>
      <w:r>
        <w:rPr>
          <w:rStyle w:val="charBoldItals"/>
        </w:rPr>
        <w:t>surplus property</w:t>
      </w:r>
      <w:r>
        <w:t xml:space="preserve"> means any property or interest in property of a former association that remains after the satisfaction of any debts or liabilities of the former association and any costs, charges or expenses incurred in the winding-up of the former association.</w:t>
      </w:r>
    </w:p>
    <w:p w14:paraId="5679C9A8" w14:textId="77777777" w:rsidR="00AB09B9" w:rsidRDefault="00AB09B9" w:rsidP="00E871E0">
      <w:pPr>
        <w:pStyle w:val="AH5Sec"/>
      </w:pPr>
      <w:bookmarkStart w:id="134" w:name="_Toc40704748"/>
      <w:r w:rsidRPr="00122E08">
        <w:rPr>
          <w:rStyle w:val="CharSectNo"/>
        </w:rPr>
        <w:t>93</w:t>
      </w:r>
      <w:r>
        <w:tab/>
        <w:t>Cancellation of incorporation</w:t>
      </w:r>
      <w:bookmarkEnd w:id="134"/>
    </w:p>
    <w:p w14:paraId="193A074D" w14:textId="77777777" w:rsidR="00AB09B9" w:rsidRDefault="00AB09B9">
      <w:pPr>
        <w:pStyle w:val="Amain"/>
      </w:pPr>
      <w:r>
        <w:tab/>
        <w:t>(1)</w:t>
      </w:r>
      <w:r>
        <w:tab/>
        <w:t>If the registrar-general has reasonable grounds for believing that an incorporated association—</w:t>
      </w:r>
    </w:p>
    <w:p w14:paraId="6236E392" w14:textId="77777777" w:rsidR="00AB09B9" w:rsidRDefault="00AB09B9">
      <w:pPr>
        <w:pStyle w:val="Apara"/>
      </w:pPr>
      <w:r>
        <w:tab/>
        <w:t>(a)</w:t>
      </w:r>
      <w:r>
        <w:tab/>
        <w:t>is not in operation; or</w:t>
      </w:r>
    </w:p>
    <w:p w14:paraId="6EC546A1" w14:textId="77777777" w:rsidR="00AB09B9" w:rsidRDefault="00AB09B9">
      <w:pPr>
        <w:pStyle w:val="Apara"/>
      </w:pPr>
      <w:r>
        <w:tab/>
        <w:t>(b)</w:t>
      </w:r>
      <w:r>
        <w:tab/>
        <w:t>has fewer than 5 members; or</w:t>
      </w:r>
    </w:p>
    <w:p w14:paraId="21339297" w14:textId="77777777" w:rsidR="00AB09B9" w:rsidRDefault="00AB09B9" w:rsidP="00FB5ED8">
      <w:pPr>
        <w:pStyle w:val="Apara"/>
        <w:keepNext/>
      </w:pPr>
      <w:r>
        <w:lastRenderedPageBreak/>
        <w:tab/>
        <w:t>(c)</w:t>
      </w:r>
      <w:r>
        <w:tab/>
        <w:t>was incorporated as a result of fraud or mistake; or</w:t>
      </w:r>
    </w:p>
    <w:p w14:paraId="528B6752" w14:textId="77777777" w:rsidR="00E871E0" w:rsidRPr="00496449" w:rsidRDefault="00E871E0" w:rsidP="00E871E0">
      <w:pPr>
        <w:pStyle w:val="Apara"/>
      </w:pPr>
      <w:r w:rsidRPr="00496449">
        <w:tab/>
        <w:t>(d)</w:t>
      </w:r>
      <w:r w:rsidRPr="00496449">
        <w:tab/>
        <w:t>has not during the last 3 years convened an annual general meeting of the association in accordance with this Act; or</w:t>
      </w:r>
    </w:p>
    <w:p w14:paraId="4907A508" w14:textId="77777777" w:rsidR="00E871E0" w:rsidRPr="00496449" w:rsidRDefault="00E871E0" w:rsidP="00E871E0">
      <w:pPr>
        <w:pStyle w:val="Apara"/>
      </w:pPr>
      <w:r w:rsidRPr="00496449">
        <w:tab/>
        <w:t>(e)</w:t>
      </w:r>
      <w:r w:rsidRPr="00496449">
        <w:tab/>
        <w:t>has not lodged an annual return with the registrar-general in relation to each of the last 2 years; or</w:t>
      </w:r>
    </w:p>
    <w:p w14:paraId="4553017E" w14:textId="77777777" w:rsidR="00E871E0" w:rsidRPr="00496449" w:rsidRDefault="00EC3A6B" w:rsidP="00E871E0">
      <w:pPr>
        <w:pStyle w:val="Apara"/>
      </w:pPr>
      <w:r>
        <w:tab/>
        <w:t>(f</w:t>
      </w:r>
      <w:r w:rsidR="00E871E0" w:rsidRPr="00496449">
        <w:t>)</w:t>
      </w:r>
      <w:r w:rsidR="00E871E0" w:rsidRPr="00496449">
        <w:tab/>
        <w:t xml:space="preserve">has lodged an annual return with the registrar-general in relation to each of the last 3 years and for each one of those returns </w:t>
      </w:r>
      <w:r w:rsidR="008B2908" w:rsidRPr="009F221C">
        <w:t>a reviewer or auditor</w:t>
      </w:r>
      <w:r w:rsidR="00E871E0" w:rsidRPr="00496449">
        <w:t xml:space="preserve">, in the course of the </w:t>
      </w:r>
      <w:r w:rsidR="00D930C9" w:rsidRPr="009F221C">
        <w:t>reviewer’s or</w:t>
      </w:r>
      <w:r w:rsidR="00D930C9">
        <w:t xml:space="preserve"> </w:t>
      </w:r>
      <w:r w:rsidR="00E871E0" w:rsidRPr="00496449">
        <w:t xml:space="preserve">auditor’s duties to examine the association’s accounting records and other records, has stated that </w:t>
      </w:r>
      <w:r w:rsidR="000A0A4B" w:rsidRPr="005F6DDA">
        <w:rPr>
          <w:lang w:eastAsia="en-AU"/>
        </w:rPr>
        <w:t xml:space="preserve">the </w:t>
      </w:r>
      <w:r w:rsidR="00D930C9" w:rsidRPr="009F221C">
        <w:t>reviewer or</w:t>
      </w:r>
      <w:r w:rsidR="00D930C9">
        <w:t xml:space="preserve"> </w:t>
      </w:r>
      <w:r w:rsidR="000A0A4B" w:rsidRPr="005F6DDA">
        <w:rPr>
          <w:lang w:eastAsia="en-AU"/>
        </w:rPr>
        <w:t>auditor</w:t>
      </w:r>
      <w:r w:rsidR="00E871E0" w:rsidRPr="00496449">
        <w:t xml:space="preserve"> is unable to determine if the return complies with this Act;</w:t>
      </w:r>
    </w:p>
    <w:p w14:paraId="1C6D1398" w14:textId="77777777" w:rsidR="00AB09B9" w:rsidRDefault="00AB09B9">
      <w:pPr>
        <w:pStyle w:val="Amainreturn"/>
      </w:pPr>
      <w:r>
        <w:t>the registrar-general may—</w:t>
      </w:r>
    </w:p>
    <w:p w14:paraId="1F957960" w14:textId="77777777" w:rsidR="00AB09B9" w:rsidRDefault="00EC3A6B">
      <w:pPr>
        <w:pStyle w:val="Apara"/>
      </w:pPr>
      <w:r>
        <w:tab/>
        <w:t>(g</w:t>
      </w:r>
      <w:r w:rsidR="00AB09B9">
        <w:t>)</w:t>
      </w:r>
      <w:r w:rsidR="00AB09B9">
        <w:tab/>
        <w:t>serve a notice on the association; and</w:t>
      </w:r>
    </w:p>
    <w:p w14:paraId="445E1278" w14:textId="77777777" w:rsidR="00632C66" w:rsidRPr="0092630A" w:rsidRDefault="00632C66" w:rsidP="007D2B16">
      <w:pPr>
        <w:pStyle w:val="Apara"/>
      </w:pPr>
      <w:r w:rsidRPr="0092630A">
        <w:rPr>
          <w:lang w:eastAsia="en-AU"/>
        </w:rPr>
        <w:tab/>
        <w:t>(h)</w:t>
      </w:r>
      <w:r w:rsidRPr="0092630A">
        <w:rPr>
          <w:lang w:eastAsia="en-AU"/>
        </w:rPr>
        <w:tab/>
        <w:t>give public notice in relation to the association.</w:t>
      </w:r>
    </w:p>
    <w:p w14:paraId="67F76114" w14:textId="61742153" w:rsidR="00632C66" w:rsidRPr="0092630A" w:rsidRDefault="00632C66" w:rsidP="00632C66">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9" w:tooltip="A2001-14" w:history="1">
        <w:r w:rsidRPr="0092630A">
          <w:rPr>
            <w:rStyle w:val="charCitHyperlinkAbbrev"/>
          </w:rPr>
          <w:t>Legislation Act</w:t>
        </w:r>
      </w:hyperlink>
      <w:r w:rsidRPr="0092630A">
        <w:rPr>
          <w:lang w:eastAsia="en-AU"/>
        </w:rPr>
        <w:t>, dict, pt 1).</w:t>
      </w:r>
    </w:p>
    <w:p w14:paraId="18543427" w14:textId="77777777" w:rsidR="00AB09B9" w:rsidRDefault="00AB09B9">
      <w:pPr>
        <w:pStyle w:val="Amain"/>
        <w:keepNext/>
      </w:pPr>
      <w:r>
        <w:tab/>
        <w:t>(2)</w:t>
      </w:r>
      <w:r>
        <w:tab/>
      </w:r>
      <w:r w:rsidR="009F6ACA">
        <w:t>A notice under subsection (1) (g) and (h</w:t>
      </w:r>
      <w:r>
        <w:t>) must—</w:t>
      </w:r>
    </w:p>
    <w:p w14:paraId="7161879E" w14:textId="77777777" w:rsidR="00AB09B9" w:rsidRDefault="00AB09B9">
      <w:pPr>
        <w:pStyle w:val="Apara"/>
      </w:pPr>
      <w:r>
        <w:tab/>
        <w:t>(a)</w:t>
      </w:r>
      <w:r>
        <w:tab/>
        <w:t>contain a statement to the effect that if a reply to the notice from the association showing cause why the incorporation of the association should not be cancelled is not received by the registrar-general within the period of 2 months after the date when the notice was served or published, whichever is the later, the incorporation of the association will be cancelled; and</w:t>
      </w:r>
    </w:p>
    <w:p w14:paraId="459CB53B" w14:textId="77777777" w:rsidR="00AB09B9" w:rsidRDefault="00AB09B9">
      <w:pPr>
        <w:pStyle w:val="Apara"/>
      </w:pPr>
      <w:r>
        <w:tab/>
        <w:t>(b)</w:t>
      </w:r>
      <w:r>
        <w:tab/>
        <w:t>set out the ground or grounds for the proposed cancellation.</w:t>
      </w:r>
    </w:p>
    <w:p w14:paraId="27E16397" w14:textId="77777777" w:rsidR="00AB09B9" w:rsidRDefault="00AB09B9" w:rsidP="00FB5ED8">
      <w:pPr>
        <w:pStyle w:val="Amain"/>
        <w:keepLines/>
      </w:pPr>
      <w:r>
        <w:lastRenderedPageBreak/>
        <w:tab/>
        <w:t>(3)</w:t>
      </w:r>
      <w:r>
        <w:tab/>
        <w:t>If the registrar-general has, in accordance with subsection (1), served a notice on an incorporated association and published a notice in relation to the association the registrar-general may, on the end of the period of 2 months referred to in the notice, in writing, cancel the incorporation of the association unless the registrar-general is satisfied within that period that the association—</w:t>
      </w:r>
    </w:p>
    <w:p w14:paraId="0CB65274" w14:textId="77777777" w:rsidR="00AB09B9" w:rsidRDefault="00AB09B9">
      <w:pPr>
        <w:pStyle w:val="Apara"/>
      </w:pPr>
      <w:r>
        <w:tab/>
        <w:t>(a)</w:t>
      </w:r>
      <w:r>
        <w:tab/>
        <w:t>is in operation; and</w:t>
      </w:r>
    </w:p>
    <w:p w14:paraId="4985E144" w14:textId="77777777" w:rsidR="00AB09B9" w:rsidRDefault="00AB09B9">
      <w:pPr>
        <w:pStyle w:val="Apara"/>
      </w:pPr>
      <w:r>
        <w:tab/>
        <w:t>(b)</w:t>
      </w:r>
      <w:r>
        <w:tab/>
        <w:t>has at least 5 members; and</w:t>
      </w:r>
    </w:p>
    <w:p w14:paraId="301FBF3A" w14:textId="77777777" w:rsidR="00AB09B9" w:rsidRDefault="00AB09B9">
      <w:pPr>
        <w:pStyle w:val="Apara"/>
      </w:pPr>
      <w:r>
        <w:tab/>
        <w:t>(c)</w:t>
      </w:r>
      <w:r>
        <w:tab/>
        <w:t>was not incorporated as a result of fraud or mistake; and</w:t>
      </w:r>
    </w:p>
    <w:p w14:paraId="4CF7DF86" w14:textId="77777777" w:rsidR="00AB09B9" w:rsidRDefault="00AB09B9">
      <w:pPr>
        <w:pStyle w:val="Apara"/>
      </w:pPr>
      <w:r>
        <w:tab/>
        <w:t>(d)</w:t>
      </w:r>
      <w:r>
        <w:tab/>
        <w:t>has during the last 3 years convened an annual general meeting in accordance with this Act; and</w:t>
      </w:r>
    </w:p>
    <w:p w14:paraId="5C46EE25" w14:textId="77777777" w:rsidR="00AB09B9" w:rsidRDefault="00AB09B9">
      <w:pPr>
        <w:pStyle w:val="Apara"/>
      </w:pPr>
      <w:r>
        <w:tab/>
        <w:t>(e)</w:t>
      </w:r>
      <w:r>
        <w:tab/>
        <w:t xml:space="preserve">has lodged an annual return with the registrar-general in relation to each of the last </w:t>
      </w:r>
      <w:r w:rsidR="004D3638">
        <w:t>2</w:t>
      </w:r>
      <w:r>
        <w:t xml:space="preserve"> years.</w:t>
      </w:r>
    </w:p>
    <w:p w14:paraId="282AF2CF" w14:textId="77777777" w:rsidR="00AB09B9" w:rsidRDefault="00AB09B9" w:rsidP="00346925">
      <w:pPr>
        <w:pStyle w:val="Amain"/>
        <w:keepNext/>
      </w:pPr>
      <w:r>
        <w:tab/>
        <w:t>(4)</w:t>
      </w:r>
      <w:r>
        <w:tab/>
        <w:t>A cancellation of incorporation under subsection (3) is a notifiable instrument.</w:t>
      </w:r>
    </w:p>
    <w:p w14:paraId="12B1C239" w14:textId="3F2F48F1"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60" w:tooltip="A2001-14" w:history="1">
        <w:r w:rsidR="00D273EF" w:rsidRPr="00D273EF">
          <w:rPr>
            <w:rStyle w:val="charCitHyperlinkAbbrev"/>
          </w:rPr>
          <w:t>Legislation Act</w:t>
        </w:r>
      </w:hyperlink>
      <w:r w:rsidRPr="00D273EF">
        <w:rPr>
          <w:rStyle w:val="charItals"/>
        </w:rPr>
        <w:t>.</w:t>
      </w:r>
    </w:p>
    <w:p w14:paraId="4874C213" w14:textId="77777777" w:rsidR="00AB09B9" w:rsidRDefault="00AB09B9">
      <w:pPr>
        <w:pStyle w:val="Amain"/>
      </w:pPr>
      <w:r>
        <w:tab/>
        <w:t>(5)</w:t>
      </w:r>
      <w:r>
        <w:tab/>
        <w:t>If, under section 83 or subsection (3), the registrar-general cancels the incorporation of an association, the registrar-general must send to the public officer of the association at the address appearing in the registrar-general’s records as the last notified address of the most recently appointed public officer of the association or, if there appears to be a vacancy in the office of the public officer, to a member of the committee of the association at the address that appears in the registrar-general’s records as the last notified address of the association, a notice of the cancellation.</w:t>
      </w:r>
    </w:p>
    <w:p w14:paraId="424623AD" w14:textId="77777777" w:rsidR="00AB09B9" w:rsidRDefault="00AB09B9">
      <w:pPr>
        <w:pStyle w:val="Amain"/>
      </w:pPr>
      <w:r>
        <w:tab/>
        <w:t>(6)</w:t>
      </w:r>
      <w:r>
        <w:tab/>
        <w:t>Despite the cancellation of the incorporation of an association under section 83 or subsection (3), any liability of an officer or member of the association existing at the time of cancellation continues and may be enforced as if the incorporation of the association had not been cancelled.</w:t>
      </w:r>
    </w:p>
    <w:p w14:paraId="17D37659" w14:textId="77777777" w:rsidR="00AB09B9" w:rsidRDefault="00AB09B9">
      <w:pPr>
        <w:pStyle w:val="Amain"/>
      </w:pPr>
      <w:r>
        <w:lastRenderedPageBreak/>
        <w:tab/>
        <w:t>(7)</w:t>
      </w:r>
      <w:r>
        <w:tab/>
        <w:t>If the registrar-general is satisfied that the incorporation of an association was cancelled as the result of an error on the part of the registrar-general, the registrar-general may reinstate the incorporation of the association, and the association is then taken to have continued in existence as an incorporated association as if its incorporation had not been cancelled.</w:t>
      </w:r>
    </w:p>
    <w:p w14:paraId="266FE749" w14:textId="77777777" w:rsidR="00AB09B9" w:rsidRDefault="00AB09B9" w:rsidP="00233E8C">
      <w:pPr>
        <w:pStyle w:val="Amain"/>
        <w:keepNext/>
        <w:keepLines/>
      </w:pPr>
      <w:r>
        <w:tab/>
        <w:t>(8)</w:t>
      </w:r>
      <w:r>
        <w:tab/>
        <w:t>If, before the registrar-general cancels the incorporation of an association under section 83 or subsection (3), the incorporated association has commenced to be wound up under section 88 or 90—</w:t>
      </w:r>
    </w:p>
    <w:p w14:paraId="2E08A2C7" w14:textId="77777777" w:rsidR="00AB09B9" w:rsidRDefault="00AB09B9">
      <w:pPr>
        <w:pStyle w:val="Apara"/>
      </w:pPr>
      <w:r>
        <w:tab/>
        <w:t>(a)</w:t>
      </w:r>
      <w:r>
        <w:tab/>
        <w:t>the registrar-general may cancel the incorporation despite the commencement of the winding-up; and</w:t>
      </w:r>
    </w:p>
    <w:p w14:paraId="1C597C2B" w14:textId="77777777" w:rsidR="00AB09B9" w:rsidRDefault="00AB09B9">
      <w:pPr>
        <w:pStyle w:val="Apara"/>
      </w:pPr>
      <w:r>
        <w:tab/>
        <w:t>(b)</w:t>
      </w:r>
      <w:r>
        <w:tab/>
        <w:t>the cancellation of the incorporation is not taken to affect the winding-up.</w:t>
      </w:r>
    </w:p>
    <w:p w14:paraId="2FFD493A" w14:textId="77777777" w:rsidR="00AB09B9" w:rsidRDefault="00AB09B9">
      <w:pPr>
        <w:pStyle w:val="AH5Sec"/>
      </w:pPr>
      <w:bookmarkStart w:id="135" w:name="_Toc40704749"/>
      <w:r w:rsidRPr="00122E08">
        <w:rPr>
          <w:rStyle w:val="CharSectNo"/>
        </w:rPr>
        <w:t>94</w:t>
      </w:r>
      <w:r>
        <w:tab/>
        <w:t>Property of former incorporated association</w:t>
      </w:r>
      <w:bookmarkEnd w:id="135"/>
    </w:p>
    <w:p w14:paraId="22EEF41D" w14:textId="77777777" w:rsidR="00AB09B9" w:rsidRDefault="00AB09B9">
      <w:pPr>
        <w:pStyle w:val="Amain"/>
      </w:pPr>
      <w:r>
        <w:tab/>
        <w:t>(1)</w:t>
      </w:r>
      <w:r>
        <w:tab/>
        <w:t>If, under section 83 or 93 (3), the registrar-general cancels the incorporation of an association, and the winding-up of the association was not begun before the date of cancellation, any property or interest in property held by the association, subject to any trust affecting the property or interest, is taken to vest in the registrar-general.</w:t>
      </w:r>
    </w:p>
    <w:p w14:paraId="4417BF4C" w14:textId="77777777" w:rsidR="00AB09B9" w:rsidRDefault="00AB09B9">
      <w:pPr>
        <w:pStyle w:val="Amain"/>
      </w:pPr>
      <w:r>
        <w:tab/>
        <w:t>(2)</w:t>
      </w:r>
      <w:r>
        <w:tab/>
        <w:t>If the incorporation of an association has been cancelled under section</w:t>
      </w:r>
      <w:r w:rsidR="00296D2A">
        <w:t> </w:t>
      </w:r>
      <w:r>
        <w:t xml:space="preserve">93 (3) and land or an interest in land (being land in the ACT) vested in the incorporated association is taken to vest in the registrar-general under subsection (1), the registrar-general must </w:t>
      </w:r>
      <w:r w:rsidR="00991C2A" w:rsidRPr="005C7CE4">
        <w:t>enter the registrar-general as the registered proprietor of the land or interest in land on the land titles register</w:t>
      </w:r>
      <w:r>
        <w:t>.</w:t>
      </w:r>
    </w:p>
    <w:p w14:paraId="5E129A61" w14:textId="77777777" w:rsidR="00AB09B9" w:rsidRDefault="00AB09B9">
      <w:pPr>
        <w:pStyle w:val="AH5Sec"/>
      </w:pPr>
      <w:bookmarkStart w:id="136" w:name="_Toc40704750"/>
      <w:r w:rsidRPr="00122E08">
        <w:rPr>
          <w:rStyle w:val="CharSectNo"/>
        </w:rPr>
        <w:lastRenderedPageBreak/>
        <w:t>95</w:t>
      </w:r>
      <w:r>
        <w:tab/>
        <w:t>Property vested in registrar-general</w:t>
      </w:r>
      <w:bookmarkEnd w:id="136"/>
    </w:p>
    <w:p w14:paraId="0AB957EE" w14:textId="77777777" w:rsidR="00AB09B9" w:rsidRDefault="00AB09B9" w:rsidP="00FB5ED8">
      <w:pPr>
        <w:pStyle w:val="Amain"/>
        <w:keepLines/>
      </w:pPr>
      <w:r>
        <w:tab/>
        <w:t>(1)</w:t>
      </w:r>
      <w:r>
        <w:tab/>
        <w:t>If the registrar-general is satisfied that under section 92 (1) or 94 any property or interest in property of a former association is vested in the registrar-general, whether solely or with any other person, the registrar-general may, subject to any trust affecting the property or interest, get in, sell or otherwise dispose of or deal with the property or interest or any part of the property or interest as the registrar-general thinks fit.</w:t>
      </w:r>
    </w:p>
    <w:p w14:paraId="036EED07" w14:textId="77777777" w:rsidR="00AB09B9" w:rsidRDefault="00AB09B9" w:rsidP="00BB4511">
      <w:pPr>
        <w:pStyle w:val="Amain"/>
        <w:keepNext/>
      </w:pPr>
      <w:r>
        <w:tab/>
        <w:t>(2)</w:t>
      </w:r>
      <w:r>
        <w:tab/>
        <w:t>The power of the registrar-general to sell or otherwise dispose of or deal with property or an interest in property—</w:t>
      </w:r>
    </w:p>
    <w:p w14:paraId="5187D56C" w14:textId="77777777" w:rsidR="00AB09B9" w:rsidRDefault="00AB09B9">
      <w:pPr>
        <w:pStyle w:val="Apara"/>
      </w:pPr>
      <w:r>
        <w:tab/>
        <w:t>(a)</w:t>
      </w:r>
      <w:r>
        <w:tab/>
        <w:t>may be exercised solely or with any other person, by public auction, public tender or private contract, and in the manner, for the consideration and on the terms and conditions the registrar-general thinks fit; and</w:t>
      </w:r>
    </w:p>
    <w:p w14:paraId="63136CB2" w14:textId="77777777" w:rsidR="00AB09B9" w:rsidRDefault="00AB09B9">
      <w:pPr>
        <w:pStyle w:val="Apara"/>
      </w:pPr>
      <w:r>
        <w:tab/>
        <w:t>(b)</w:t>
      </w:r>
      <w:r>
        <w:tab/>
        <w:t>includes the power—</w:t>
      </w:r>
    </w:p>
    <w:p w14:paraId="7B3DC80B" w14:textId="77777777" w:rsidR="00AB09B9" w:rsidRDefault="00AB09B9">
      <w:pPr>
        <w:pStyle w:val="Asubpara"/>
      </w:pPr>
      <w:r>
        <w:tab/>
        <w:t>(i)</w:t>
      </w:r>
      <w:r>
        <w:tab/>
        <w:t>to rescind any contract and resell or otherwise dispose of or deal with the property or interest as the registrar-general thinks fit; and</w:t>
      </w:r>
    </w:p>
    <w:p w14:paraId="0C3056F8" w14:textId="77777777" w:rsidR="00AB09B9" w:rsidRDefault="00AB09B9">
      <w:pPr>
        <w:pStyle w:val="Asubpara"/>
      </w:pPr>
      <w:r>
        <w:tab/>
        <w:t>(ii)</w:t>
      </w:r>
      <w:r>
        <w:tab/>
        <w:t>to execute any contracts, instruments and documents that the registrar-general thinks necessary.</w:t>
      </w:r>
    </w:p>
    <w:p w14:paraId="35851D12" w14:textId="77777777" w:rsidR="00AB09B9" w:rsidRDefault="00AB09B9">
      <w:pPr>
        <w:pStyle w:val="Amain"/>
      </w:pPr>
      <w:r>
        <w:tab/>
        <w:t>(3)</w:t>
      </w:r>
      <w:r>
        <w:tab/>
        <w:t>There is payable to the Territory, for the exercise of the registrar</w:t>
      </w:r>
      <w:r>
        <w:noBreakHyphen/>
        <w:t>general’s powers under subsections (1) and (2), out of any income derived from, or the proceeds of sale of, disposition of or other dealing with, any property or interest in property, the commission (if any) prescribed.</w:t>
      </w:r>
    </w:p>
    <w:p w14:paraId="4EB8FF20" w14:textId="77777777" w:rsidR="00AB09B9" w:rsidRDefault="00AB09B9">
      <w:pPr>
        <w:pStyle w:val="Amain"/>
      </w:pPr>
      <w:r>
        <w:tab/>
        <w:t>(4)</w:t>
      </w:r>
      <w:r>
        <w:tab/>
        <w:t>The registrar-general must apply any moneys received in the exercise of a power given by this section in defraying the costs and expenses of and incidental to the exercise of the power and in making payments authorised by this section, and must pay the remainder (if any) of the moneys to the Territory.</w:t>
      </w:r>
    </w:p>
    <w:p w14:paraId="2A204252" w14:textId="77777777" w:rsidR="00AB09B9" w:rsidRDefault="00AB09B9">
      <w:pPr>
        <w:pStyle w:val="Amain"/>
        <w:keepLines/>
      </w:pPr>
      <w:r>
        <w:lastRenderedPageBreak/>
        <w:tab/>
        <w:t>(5)</w:t>
      </w:r>
      <w:r>
        <w:tab/>
        <w:t>A person making a claim in relation to any money paid to the Territory under subsection (4) may apply to the Supreme Court for an order for payment of an amount to the person and, if the court is satisfied that an amount should be paid to the person, it must make an order for the payment accordingly.</w:t>
      </w:r>
    </w:p>
    <w:p w14:paraId="329D1982" w14:textId="77777777" w:rsidR="00AB09B9" w:rsidRDefault="00AB09B9" w:rsidP="00233E8C">
      <w:pPr>
        <w:pStyle w:val="Amain"/>
        <w:keepLines/>
      </w:pPr>
      <w:r>
        <w:tab/>
        <w:t>(6)</w:t>
      </w:r>
      <w:r>
        <w:tab/>
        <w:t xml:space="preserve">On the making of an order under subsection (5) for payment of an amount to a person or on the registrar-general notifying the Minister that </w:t>
      </w:r>
      <w:r w:rsidR="000A0A4B" w:rsidRPr="005F6DDA">
        <w:rPr>
          <w:lang w:eastAsia="en-AU"/>
        </w:rPr>
        <w:t>the registrar-general</w:t>
      </w:r>
      <w:r>
        <w:t xml:space="preserve"> is satisfied that an amount should be paid to a person out of money paid to the Territory under subsection (4), an amount equal to the amount stated in the order or the notification, is payable by the Territory to the person.</w:t>
      </w:r>
    </w:p>
    <w:p w14:paraId="4FE86246" w14:textId="77777777" w:rsidR="00AB09B9" w:rsidRDefault="00AB09B9">
      <w:pPr>
        <w:pStyle w:val="Amain"/>
      </w:pPr>
      <w:r>
        <w:tab/>
        <w:t>(7)</w:t>
      </w:r>
      <w:r>
        <w:tab/>
        <w:t>Nothing in this section is taken to deprive a person of another right or remedy to which the person is entitled against a liquidator of an incorporated association or another person.</w:t>
      </w:r>
    </w:p>
    <w:p w14:paraId="210EED4D" w14:textId="77777777" w:rsidR="00AB09B9" w:rsidRDefault="00AB09B9">
      <w:pPr>
        <w:pStyle w:val="AH5Sec"/>
      </w:pPr>
      <w:bookmarkStart w:id="137" w:name="_Toc40704751"/>
      <w:r w:rsidRPr="00122E08">
        <w:rPr>
          <w:rStyle w:val="CharSectNo"/>
        </w:rPr>
        <w:t>96</w:t>
      </w:r>
      <w:r>
        <w:tab/>
        <w:t>Liability in relation to property vested in registrar-general</w:t>
      </w:r>
      <w:bookmarkEnd w:id="137"/>
    </w:p>
    <w:p w14:paraId="54B25C97" w14:textId="77777777" w:rsidR="00AB09B9" w:rsidRDefault="00AB09B9">
      <w:pPr>
        <w:pStyle w:val="Amain"/>
      </w:pPr>
      <w:r>
        <w:tab/>
        <w:t>(1)</w:t>
      </w:r>
      <w:r>
        <w:tab/>
        <w:t>Property vested in the registrar-general under section 92 (1) or 94 is subject to all charges, claims or liabilities imposed on or affecting the property by a law about rates, taxes or any other claim or liability to which the property would have been subject had it continued in the possession, ownership or occupation of the association or former association.</w:t>
      </w:r>
    </w:p>
    <w:p w14:paraId="599700D8" w14:textId="77777777" w:rsidR="00AB09B9" w:rsidRDefault="00AB09B9">
      <w:pPr>
        <w:pStyle w:val="Amain"/>
      </w:pPr>
      <w:r>
        <w:tab/>
        <w:t>(2)</w:t>
      </w:r>
      <w:r>
        <w:tab/>
        <w:t>Nothing in subsection (1) is taken to impose on the registrar-general or the Territory a duty, obligation or liability to do or suffer anything required to be done or suffered by a law of a kind referred to in that subsection other than the liability to satisfy or pay a charge, claim or liability referred to in that subsection out of the property of an association or former association to the extent that the property is, in the opinion of the registrar-general, available for and applicable to the satisfaction or payment of the charge, claim or liability.</w:t>
      </w:r>
    </w:p>
    <w:p w14:paraId="11083F34" w14:textId="77777777" w:rsidR="00AB09B9" w:rsidRDefault="00AB09B9">
      <w:pPr>
        <w:pStyle w:val="AH5Sec"/>
      </w:pPr>
      <w:bookmarkStart w:id="138" w:name="_Toc40704752"/>
      <w:r w:rsidRPr="00122E08">
        <w:rPr>
          <w:rStyle w:val="CharSectNo"/>
        </w:rPr>
        <w:lastRenderedPageBreak/>
        <w:t>97</w:t>
      </w:r>
      <w:r>
        <w:tab/>
        <w:t>Registrar-general’s power to act for defunct association</w:t>
      </w:r>
      <w:bookmarkEnd w:id="138"/>
    </w:p>
    <w:p w14:paraId="046D747A" w14:textId="77777777" w:rsidR="00AB09B9" w:rsidRDefault="00AB09B9">
      <w:pPr>
        <w:pStyle w:val="Amain"/>
      </w:pPr>
      <w:r>
        <w:tab/>
        <w:t>(1)</w:t>
      </w:r>
      <w:r>
        <w:tab/>
        <w:t>If, after an incorporated association has been dissolved, or has been wound up, the registrar-general is satisfied—</w:t>
      </w:r>
    </w:p>
    <w:p w14:paraId="761A23D7" w14:textId="77777777" w:rsidR="00AB09B9" w:rsidRDefault="00AB09B9">
      <w:pPr>
        <w:pStyle w:val="Apara"/>
      </w:pPr>
      <w:r>
        <w:tab/>
        <w:t>(a)</w:t>
      </w:r>
      <w:r>
        <w:tab/>
        <w:t xml:space="preserve">that the association, if it still existed, would be legally or equitably bound to carry out, complete or give effect to some dealing, transaction or matter; and </w:t>
      </w:r>
    </w:p>
    <w:p w14:paraId="63DDDFCC" w14:textId="77777777" w:rsidR="00AB09B9" w:rsidRDefault="00AB09B9">
      <w:pPr>
        <w:pStyle w:val="Apara"/>
      </w:pPr>
      <w:r>
        <w:tab/>
        <w:t>(b)</w:t>
      </w:r>
      <w:r>
        <w:tab/>
        <w:t>that, in order to carry out, complete or give effect to that dealing, transaction or matter, some purely administrative act, not being of a discretionary kind, should have been done by or on behalf of the association, or should be done by or on behalf of the association if the association still existed;</w:t>
      </w:r>
    </w:p>
    <w:p w14:paraId="51DF7624" w14:textId="77777777" w:rsidR="00AB09B9" w:rsidRDefault="00AB09B9">
      <w:pPr>
        <w:pStyle w:val="Amainreturn"/>
      </w:pPr>
      <w:r>
        <w:t>the registrar-general may, as representing the association or its liquidator under this section, do that act or arrange for that act to be done.</w:t>
      </w:r>
    </w:p>
    <w:p w14:paraId="04C4258A" w14:textId="77777777" w:rsidR="00AB09B9" w:rsidRDefault="00AB09B9">
      <w:pPr>
        <w:pStyle w:val="Amain"/>
      </w:pPr>
      <w:r>
        <w:tab/>
        <w:t>(2)</w:t>
      </w:r>
      <w:r>
        <w:tab/>
        <w:t xml:space="preserve">The registrar-general may execute or sign any relevant instrument or document adding a memorandum stating that </w:t>
      </w:r>
      <w:r w:rsidR="000A0A4B" w:rsidRPr="005F6DDA">
        <w:rPr>
          <w:lang w:eastAsia="en-AU"/>
        </w:rPr>
        <w:t>the registrar-general</w:t>
      </w:r>
      <w:r>
        <w:t xml:space="preserve"> has done so under this section, and any execution or signature under this section has the same force, validity and effect as if the association, when it still existed, had duly executed the instrument or document.</w:t>
      </w:r>
    </w:p>
    <w:p w14:paraId="73E0C62B" w14:textId="77777777" w:rsidR="00AB09B9" w:rsidRDefault="00AB09B9">
      <w:pPr>
        <w:pStyle w:val="AH5Sec"/>
      </w:pPr>
      <w:bookmarkStart w:id="139" w:name="_Toc40704753"/>
      <w:r w:rsidRPr="00122E08">
        <w:rPr>
          <w:rStyle w:val="CharSectNo"/>
        </w:rPr>
        <w:t>98</w:t>
      </w:r>
      <w:r>
        <w:tab/>
        <w:t>Records of property vested in registrar-general</w:t>
      </w:r>
      <w:bookmarkEnd w:id="139"/>
    </w:p>
    <w:p w14:paraId="111F51D1" w14:textId="77777777" w:rsidR="00AB09B9" w:rsidRDefault="00AB09B9">
      <w:pPr>
        <w:pStyle w:val="Amainreturn"/>
      </w:pPr>
      <w:r>
        <w:t>The registrar-general must keep—</w:t>
      </w:r>
    </w:p>
    <w:p w14:paraId="79926B81" w14:textId="77777777" w:rsidR="00AB09B9" w:rsidRDefault="00AB09B9">
      <w:pPr>
        <w:pStyle w:val="Apara"/>
      </w:pPr>
      <w:r>
        <w:tab/>
        <w:t>(a)</w:t>
      </w:r>
      <w:r>
        <w:tab/>
        <w:t>a record of property vested in the registrar-general under sections 92 (1) and 94 and of any transactions in relation to the property; and</w:t>
      </w:r>
    </w:p>
    <w:p w14:paraId="013336FE" w14:textId="77777777" w:rsidR="00AB09B9" w:rsidRDefault="00AB09B9" w:rsidP="00644006">
      <w:pPr>
        <w:pStyle w:val="Apara"/>
        <w:keepNext/>
      </w:pPr>
      <w:r>
        <w:lastRenderedPageBreak/>
        <w:tab/>
        <w:t>(b)</w:t>
      </w:r>
      <w:r>
        <w:tab/>
        <w:t>an account of any money realised from the property and of the payment or distribution of the money; and</w:t>
      </w:r>
    </w:p>
    <w:p w14:paraId="24D15CF5" w14:textId="77777777" w:rsidR="00AB09B9" w:rsidRDefault="00AB09B9" w:rsidP="00644006">
      <w:pPr>
        <w:pStyle w:val="Apara"/>
        <w:keepNext/>
      </w:pPr>
      <w:r>
        <w:tab/>
        <w:t>(c)</w:t>
      </w:r>
      <w:r>
        <w:tab/>
        <w:t>any other account, voucher, receipt or other document relating to the property or the money;</w:t>
      </w:r>
    </w:p>
    <w:p w14:paraId="0EE7DCB4" w14:textId="77777777" w:rsidR="00AB09B9" w:rsidRDefault="00AB09B9">
      <w:pPr>
        <w:pStyle w:val="Amainreturn"/>
      </w:pPr>
      <w:r>
        <w:t>for at least 7 years after the transaction to which the record, account, voucher, receipt or other document relates was completed.</w:t>
      </w:r>
    </w:p>
    <w:p w14:paraId="700A9F1F" w14:textId="77777777" w:rsidR="00AB09B9" w:rsidRDefault="00AB09B9">
      <w:pPr>
        <w:pStyle w:val="PageBreak"/>
      </w:pPr>
      <w:r>
        <w:br w:type="page"/>
      </w:r>
    </w:p>
    <w:p w14:paraId="62875385" w14:textId="77777777" w:rsidR="00AB09B9" w:rsidRPr="00122E08" w:rsidRDefault="00AB09B9">
      <w:pPr>
        <w:pStyle w:val="AH2Part"/>
      </w:pPr>
      <w:bookmarkStart w:id="140" w:name="_Toc40704754"/>
      <w:r w:rsidRPr="00122E08">
        <w:rPr>
          <w:rStyle w:val="CharPartNo"/>
        </w:rPr>
        <w:lastRenderedPageBreak/>
        <w:t>Part 8</w:t>
      </w:r>
      <w:r>
        <w:tab/>
      </w:r>
      <w:r w:rsidRPr="00122E08">
        <w:rPr>
          <w:rStyle w:val="CharPartText"/>
        </w:rPr>
        <w:t>Investigation of association’s affairs</w:t>
      </w:r>
      <w:bookmarkEnd w:id="140"/>
    </w:p>
    <w:p w14:paraId="7C9C0315" w14:textId="77777777" w:rsidR="00AB09B9" w:rsidRDefault="00AB09B9">
      <w:pPr>
        <w:pStyle w:val="Placeholder"/>
      </w:pPr>
      <w:r>
        <w:rPr>
          <w:rStyle w:val="CharDivNo"/>
        </w:rPr>
        <w:t xml:space="preserve">  </w:t>
      </w:r>
      <w:r>
        <w:rPr>
          <w:rStyle w:val="CharDivText"/>
        </w:rPr>
        <w:t xml:space="preserve">  </w:t>
      </w:r>
    </w:p>
    <w:p w14:paraId="082F40CE" w14:textId="77777777" w:rsidR="00AB09B9" w:rsidRDefault="00AB09B9">
      <w:pPr>
        <w:pStyle w:val="AH5Sec"/>
      </w:pPr>
      <w:bookmarkStart w:id="141" w:name="_Toc40704755"/>
      <w:r w:rsidRPr="00122E08">
        <w:rPr>
          <w:rStyle w:val="CharSectNo"/>
        </w:rPr>
        <w:t>99</w:t>
      </w:r>
      <w:r>
        <w:tab/>
        <w:t xml:space="preserve">Meaning of </w:t>
      </w:r>
      <w:r w:rsidRPr="00D273EF">
        <w:rPr>
          <w:rStyle w:val="charItals"/>
        </w:rPr>
        <w:t xml:space="preserve">books </w:t>
      </w:r>
      <w:r>
        <w:t>in pt 8</w:t>
      </w:r>
      <w:bookmarkEnd w:id="141"/>
    </w:p>
    <w:p w14:paraId="17D5E233" w14:textId="77777777" w:rsidR="00AB09B9" w:rsidRDefault="00023FAE" w:rsidP="00023FAE">
      <w:pPr>
        <w:pStyle w:val="Amain"/>
      </w:pPr>
      <w:r>
        <w:tab/>
        <w:t>(1)</w:t>
      </w:r>
      <w:r>
        <w:tab/>
      </w:r>
      <w:r w:rsidR="00AB09B9">
        <w:t>In this part:</w:t>
      </w:r>
    </w:p>
    <w:p w14:paraId="03537D52" w14:textId="77777777" w:rsidR="00AB09B9" w:rsidRDefault="00AB09B9">
      <w:pPr>
        <w:pStyle w:val="aDef"/>
      </w:pPr>
      <w:r>
        <w:rPr>
          <w:rStyle w:val="charBoldItals"/>
        </w:rPr>
        <w:t>books</w:t>
      </w:r>
      <w:r>
        <w:t xml:space="preserve"> includes bankers’ books.</w:t>
      </w:r>
    </w:p>
    <w:p w14:paraId="34FB6E82" w14:textId="77777777" w:rsidR="00023FAE" w:rsidRPr="00552242" w:rsidRDefault="00023FAE" w:rsidP="00640E32">
      <w:pPr>
        <w:pStyle w:val="Amain"/>
      </w:pPr>
      <w:r w:rsidRPr="00552242">
        <w:tab/>
        <w:t>(2)</w:t>
      </w:r>
      <w:r w:rsidRPr="00552242">
        <w:tab/>
        <w:t>In this section:</w:t>
      </w:r>
    </w:p>
    <w:p w14:paraId="2CCB4227" w14:textId="77777777" w:rsidR="00023FAE" w:rsidRPr="00552242" w:rsidRDefault="00023FAE" w:rsidP="00023FAE">
      <w:pPr>
        <w:pStyle w:val="aDef"/>
        <w:keepNext/>
      </w:pPr>
      <w:r w:rsidRPr="001F78F4">
        <w:rPr>
          <w:rStyle w:val="charBoldItals"/>
        </w:rPr>
        <w:t>bankers’ books</w:t>
      </w:r>
      <w:r w:rsidRPr="00552242">
        <w:t xml:space="preserve"> means—</w:t>
      </w:r>
    </w:p>
    <w:p w14:paraId="0CB5A33E" w14:textId="77777777" w:rsidR="00023FAE" w:rsidRPr="00552242" w:rsidRDefault="00023FAE" w:rsidP="00640E32">
      <w:pPr>
        <w:pStyle w:val="aDefpara"/>
      </w:pPr>
      <w:r w:rsidRPr="00552242">
        <w:tab/>
        <w:t>(a)</w:t>
      </w:r>
      <w:r w:rsidRPr="00552242">
        <w:tab/>
        <w:t>books of a banking corporation, including any documents used in the ordinary business of a banking corporation; and</w:t>
      </w:r>
    </w:p>
    <w:p w14:paraId="2F444988" w14:textId="77777777" w:rsidR="00023FAE" w:rsidRPr="00552242" w:rsidRDefault="00023FAE" w:rsidP="00640E32">
      <w:pPr>
        <w:pStyle w:val="aDefpara"/>
      </w:pPr>
      <w:r w:rsidRPr="00552242">
        <w:tab/>
        <w:t>(b)</w:t>
      </w:r>
      <w:r w:rsidRPr="00552242">
        <w:tab/>
        <w:t>cheques, orders for the payment of money, bills of exchange and promissory notes in the possession or under the control of a banking corporation; and</w:t>
      </w:r>
    </w:p>
    <w:p w14:paraId="69C5AF3C" w14:textId="77777777" w:rsidR="00023FAE" w:rsidRPr="00552242" w:rsidRDefault="00023FAE" w:rsidP="00640E32">
      <w:pPr>
        <w:pStyle w:val="aDefpara"/>
      </w:pPr>
      <w:r w:rsidRPr="00552242">
        <w:tab/>
        <w:t>(c)</w:t>
      </w:r>
      <w:r w:rsidRPr="00552242">
        <w:tab/>
        <w:t>securities or documents of title to securities in the possession or under the control of a banking corporation whether by way of pledge or otherwise.</w:t>
      </w:r>
    </w:p>
    <w:p w14:paraId="5FE07FEA" w14:textId="77777777" w:rsidR="00AB09B9" w:rsidRDefault="00AB09B9">
      <w:pPr>
        <w:pStyle w:val="AH5Sec"/>
      </w:pPr>
      <w:bookmarkStart w:id="142" w:name="_Toc40704756"/>
      <w:r w:rsidRPr="00122E08">
        <w:rPr>
          <w:rStyle w:val="CharSectNo"/>
        </w:rPr>
        <w:t>100</w:t>
      </w:r>
      <w:r>
        <w:tab/>
        <w:t>Secrecy</w:t>
      </w:r>
      <w:bookmarkEnd w:id="142"/>
    </w:p>
    <w:p w14:paraId="42981C29" w14:textId="77777777" w:rsidR="00AB09B9" w:rsidRDefault="00AB09B9">
      <w:pPr>
        <w:pStyle w:val="Amain"/>
      </w:pPr>
      <w:r>
        <w:tab/>
        <w:t>(1)</w:t>
      </w:r>
      <w:r>
        <w:tab/>
        <w:t>A person who is, or has at any time been—</w:t>
      </w:r>
    </w:p>
    <w:p w14:paraId="607D16CD" w14:textId="77777777" w:rsidR="00AB09B9" w:rsidRDefault="00AB09B9">
      <w:pPr>
        <w:pStyle w:val="Apara"/>
      </w:pPr>
      <w:r>
        <w:tab/>
        <w:t>(a)</w:t>
      </w:r>
      <w:r>
        <w:tab/>
        <w:t>appointed for this Act; or</w:t>
      </w:r>
    </w:p>
    <w:p w14:paraId="39E0A25F" w14:textId="77777777" w:rsidR="00AB09B9" w:rsidRDefault="00AB09B9">
      <w:pPr>
        <w:pStyle w:val="Apara"/>
      </w:pPr>
      <w:r>
        <w:tab/>
        <w:t>(b)</w:t>
      </w:r>
      <w:r>
        <w:tab/>
        <w:t>engaged as a member of staff of the registrar-general; or</w:t>
      </w:r>
    </w:p>
    <w:p w14:paraId="79C1DF90" w14:textId="77777777" w:rsidR="00AB09B9" w:rsidRDefault="00AB09B9" w:rsidP="00644006">
      <w:pPr>
        <w:pStyle w:val="Apara"/>
        <w:keepNext/>
      </w:pPr>
      <w:r>
        <w:lastRenderedPageBreak/>
        <w:tab/>
        <w:t>(c)</w:t>
      </w:r>
      <w:r>
        <w:tab/>
        <w:t>authorised to exercise any function of the registrar-general, or any function on behalf of the registrar-general;</w:t>
      </w:r>
    </w:p>
    <w:p w14:paraId="1DAA9B57" w14:textId="77777777" w:rsidR="00AB09B9" w:rsidRDefault="00AB09B9" w:rsidP="00644006">
      <w:pPr>
        <w:pStyle w:val="Amainreturn"/>
        <w:keepNext/>
        <w:keepLines/>
      </w:pPr>
      <w:r>
        <w:t>must not, except to the extent necessary to perform his or her official duties, or to exercise such a function, either directly or indirectly, make a record of, or divulge or communicate to any person, any information acquired by him or her because of his or her being or having been so appointed, engaged or authorised, or make use of any such information, for any purpose other than the performance of his or her official duties or the exercise of that function.</w:t>
      </w:r>
    </w:p>
    <w:p w14:paraId="35160E2E" w14:textId="77777777" w:rsidR="00AB09B9" w:rsidRDefault="00AB09B9">
      <w:pPr>
        <w:pStyle w:val="Penalty"/>
      </w:pPr>
      <w:r>
        <w:t>Maximum penalty:  50 penalty units, imprisonment for 6 months or both.</w:t>
      </w:r>
    </w:p>
    <w:p w14:paraId="2A2ACFAE" w14:textId="77777777" w:rsidR="00AB09B9" w:rsidRDefault="00AB09B9">
      <w:pPr>
        <w:pStyle w:val="Amain"/>
      </w:pPr>
      <w:r>
        <w:tab/>
        <w:t>(2)</w:t>
      </w:r>
      <w:r>
        <w:tab/>
        <w:t>Nothing in subsection (1) is taken to preclude a person from—</w:t>
      </w:r>
    </w:p>
    <w:p w14:paraId="476E1F4D" w14:textId="77777777" w:rsidR="00AB09B9" w:rsidRDefault="00AB09B9">
      <w:pPr>
        <w:pStyle w:val="Apara"/>
      </w:pPr>
      <w:r>
        <w:tab/>
        <w:t>(a)</w:t>
      </w:r>
      <w:r>
        <w:tab/>
        <w:t>producing a document to a court in the course of criminal proceedings or in the course of any proceedings under this Act; or</w:t>
      </w:r>
    </w:p>
    <w:p w14:paraId="66B3A5B0" w14:textId="77777777" w:rsidR="00AB09B9" w:rsidRDefault="00AB09B9">
      <w:pPr>
        <w:pStyle w:val="Apara"/>
        <w:keepLines/>
      </w:pPr>
      <w:r>
        <w:tab/>
        <w:t>(b)</w:t>
      </w:r>
      <w:r>
        <w:tab/>
        <w:t>divulging or communicating to a court in the course of any proceedings referred to in paragraph (a) any matter or thing coming under his or her notice in the performance of his or her official duties or in the exercise of a function referred to in that subsection; or</w:t>
      </w:r>
    </w:p>
    <w:p w14:paraId="14E82D2D" w14:textId="77777777" w:rsidR="00AB09B9" w:rsidRDefault="00AB09B9">
      <w:pPr>
        <w:pStyle w:val="Apara"/>
      </w:pPr>
      <w:r>
        <w:tab/>
        <w:t>(c)</w:t>
      </w:r>
      <w:r>
        <w:tab/>
        <w:t>producing a document or divulging or communicating information to a person to whom, in the opinion of the registrar-general, it is in the public interest that the document be produced or the information be divulged or communicated; or</w:t>
      </w:r>
    </w:p>
    <w:p w14:paraId="2A19E1D4" w14:textId="77777777" w:rsidR="00AB09B9" w:rsidRDefault="00AB09B9">
      <w:pPr>
        <w:pStyle w:val="Apara"/>
      </w:pPr>
      <w:r>
        <w:tab/>
        <w:t>(d)</w:t>
      </w:r>
      <w:r>
        <w:tab/>
        <w:t>producing a document or divulging or communicating information that is required or permitted by any Act of the Commonwealth or of the Territory to be produced, divulged or communicated.</w:t>
      </w:r>
    </w:p>
    <w:p w14:paraId="3DF94A9F" w14:textId="77777777" w:rsidR="00AB09B9" w:rsidRDefault="00AB09B9">
      <w:pPr>
        <w:pStyle w:val="AH5Sec"/>
      </w:pPr>
      <w:bookmarkStart w:id="143" w:name="_Toc40704757"/>
      <w:r w:rsidRPr="00122E08">
        <w:rPr>
          <w:rStyle w:val="CharSectNo"/>
        </w:rPr>
        <w:lastRenderedPageBreak/>
        <w:t>101</w:t>
      </w:r>
      <w:r>
        <w:tab/>
        <w:t>Investigations by registrar-general</w:t>
      </w:r>
      <w:bookmarkEnd w:id="143"/>
    </w:p>
    <w:p w14:paraId="1FB08FFA" w14:textId="140E0C96" w:rsidR="00AB09B9" w:rsidRDefault="00AB09B9">
      <w:pPr>
        <w:pStyle w:val="Amainreturn"/>
      </w:pPr>
      <w:r>
        <w:t xml:space="preserve">If the registrar-general has reasonable grounds for believing that an offence against this Act or the </w:t>
      </w:r>
      <w:hyperlink r:id="rId61" w:tooltip="Associations Incorporation Act 1953" w:history="1">
        <w:r w:rsidR="0053221F" w:rsidRPr="0053221F">
          <w:rPr>
            <w:rStyle w:val="charCitHyperlinkAbbrev"/>
          </w:rPr>
          <w:t>repealed Act</w:t>
        </w:r>
      </w:hyperlink>
      <w:r>
        <w:t xml:space="preserve">, or an offence relating to an incorporated association, has been, is being, or will be committed, being an offence that involves fraud or dishonesty or concerns the management or affairs of an incorporated association, the registrar-general may </w:t>
      </w:r>
      <w:r w:rsidR="000A0A4B" w:rsidRPr="005F6DDA">
        <w:rPr>
          <w:lang w:eastAsia="en-AU"/>
        </w:rPr>
        <w:t>make the investigations the registrar-general thinks appropriate for the administration of this Act.</w:t>
      </w:r>
    </w:p>
    <w:p w14:paraId="539037F8" w14:textId="77777777" w:rsidR="00AB09B9" w:rsidRDefault="00AB09B9">
      <w:pPr>
        <w:pStyle w:val="AH5Sec"/>
      </w:pPr>
      <w:bookmarkStart w:id="144" w:name="_Toc40704758"/>
      <w:r w:rsidRPr="00122E08">
        <w:rPr>
          <w:rStyle w:val="CharSectNo"/>
        </w:rPr>
        <w:t>102</w:t>
      </w:r>
      <w:r>
        <w:tab/>
        <w:t>Scope of registrar-general’s powers</w:t>
      </w:r>
      <w:bookmarkEnd w:id="144"/>
    </w:p>
    <w:p w14:paraId="5EC0103D" w14:textId="77777777" w:rsidR="00AB09B9" w:rsidRDefault="00AB09B9">
      <w:pPr>
        <w:pStyle w:val="Amain"/>
      </w:pPr>
      <w:r>
        <w:tab/>
        <w:t>(1)</w:t>
      </w:r>
      <w:r>
        <w:tab/>
        <w:t>The powers of the registrar-general under this part may be exercised—</w:t>
      </w:r>
    </w:p>
    <w:p w14:paraId="093BEAA0" w14:textId="7A059175" w:rsidR="00AB09B9" w:rsidRDefault="00AB09B9">
      <w:pPr>
        <w:pStyle w:val="Apara"/>
      </w:pPr>
      <w:r>
        <w:tab/>
        <w:t>(a)</w:t>
      </w:r>
      <w:r>
        <w:tab/>
        <w:t xml:space="preserve">for the purpose of ascertaining whether the </w:t>
      </w:r>
      <w:hyperlink r:id="rId62" w:tooltip="Associations Incorporation Act 1953" w:history="1">
        <w:r w:rsidR="0053221F" w:rsidRPr="0053221F">
          <w:rPr>
            <w:rStyle w:val="charCitHyperlinkAbbrev"/>
          </w:rPr>
          <w:t>repealed Act</w:t>
        </w:r>
      </w:hyperlink>
      <w:r>
        <w:t xml:space="preserve"> or this Act has been or is being complied with; and</w:t>
      </w:r>
    </w:p>
    <w:p w14:paraId="5AA4B645" w14:textId="77777777" w:rsidR="00AB09B9" w:rsidRDefault="00AB09B9">
      <w:pPr>
        <w:pStyle w:val="Apara"/>
      </w:pPr>
      <w:r>
        <w:tab/>
        <w:t>(b)</w:t>
      </w:r>
      <w:r>
        <w:tab/>
        <w:t>for the purpose of exercising a function of the registrar-general under this Act.</w:t>
      </w:r>
    </w:p>
    <w:p w14:paraId="7BF14D1B" w14:textId="77777777" w:rsidR="00AB09B9" w:rsidRDefault="00AB09B9">
      <w:pPr>
        <w:pStyle w:val="Amain"/>
        <w:keepLines/>
      </w:pPr>
      <w:r>
        <w:tab/>
        <w:t>(2)</w:t>
      </w:r>
      <w:r>
        <w:tab/>
        <w:t>If it appears to the registrar-general that a person, or an association or other group of persons, not being an incorporated association or other body corporate of which the incorporation was effected or is recognised under a law in force in the ACT, is holding out himself, herself or itself, as an incorporated association, the registrar-general may exercise in relation to the person, association or group of persons all the powers that the registrar-general may exercise under this part in relation to an incorporated association for the purposes referred to in subsection (1) (a) and (b).</w:t>
      </w:r>
    </w:p>
    <w:p w14:paraId="7327EF0E" w14:textId="77777777" w:rsidR="00AB09B9" w:rsidRDefault="00AB09B9">
      <w:pPr>
        <w:pStyle w:val="AH5Sec"/>
      </w:pPr>
      <w:bookmarkStart w:id="145" w:name="_Toc40704759"/>
      <w:r w:rsidRPr="00122E08">
        <w:rPr>
          <w:rStyle w:val="CharSectNo"/>
        </w:rPr>
        <w:t>103</w:t>
      </w:r>
      <w:r>
        <w:tab/>
        <w:t>Production of association’s books</w:t>
      </w:r>
      <w:bookmarkEnd w:id="145"/>
    </w:p>
    <w:p w14:paraId="5E0ADBCD" w14:textId="77777777" w:rsidR="00AB09B9" w:rsidRDefault="00AB09B9">
      <w:pPr>
        <w:pStyle w:val="Amain"/>
      </w:pPr>
      <w:r>
        <w:tab/>
        <w:t>(1)</w:t>
      </w:r>
      <w:r>
        <w:tab/>
        <w:t>The registrar-general may, by notice in writing—</w:t>
      </w:r>
    </w:p>
    <w:p w14:paraId="619F4114" w14:textId="77777777" w:rsidR="00AB09B9" w:rsidRDefault="00AB09B9">
      <w:pPr>
        <w:pStyle w:val="Apara"/>
      </w:pPr>
      <w:r>
        <w:tab/>
        <w:t>(a)</w:t>
      </w:r>
      <w:r>
        <w:tab/>
        <w:t>require an incorporated association to produce to the registrar-general, immediately or at a time and place stated in the notice, any books relating to the affairs of the association that are specified in the notice; or</w:t>
      </w:r>
    </w:p>
    <w:p w14:paraId="359094E7" w14:textId="77777777" w:rsidR="00AB09B9" w:rsidRDefault="00AB09B9">
      <w:pPr>
        <w:pStyle w:val="Apara"/>
      </w:pPr>
      <w:r>
        <w:lastRenderedPageBreak/>
        <w:tab/>
        <w:t>(b)</w:t>
      </w:r>
      <w:r>
        <w:tab/>
        <w:t>require a person who is or has been an officer or employee of an incorporated association or who has acted as an agent, banker, lawyer or in any other capacity on behalf of an incorporated association (including an association that is being wound up or has been dissolved) to produce to the registrar-general immediately any books relating to the affairs of the association that are stated in the notice; or</w:t>
      </w:r>
    </w:p>
    <w:p w14:paraId="06AD2655" w14:textId="77777777" w:rsidR="00AB09B9" w:rsidRDefault="00AB09B9">
      <w:pPr>
        <w:pStyle w:val="Apara"/>
      </w:pPr>
      <w:r>
        <w:tab/>
        <w:t>(c)</w:t>
      </w:r>
      <w:r>
        <w:tab/>
        <w:t>require a person to produce immediately to the registrar-general any books relating to the affairs of an incorporated association (including an association that is being wound up or has been dissolved) that are in the custody or control of the person.</w:t>
      </w:r>
    </w:p>
    <w:p w14:paraId="3BA43823" w14:textId="77777777" w:rsidR="00AB09B9" w:rsidRDefault="00AB09B9" w:rsidP="00233E8C">
      <w:pPr>
        <w:pStyle w:val="Amain"/>
        <w:keepNext/>
        <w:keepLines/>
      </w:pPr>
      <w:r>
        <w:tab/>
        <w:t>(2)</w:t>
      </w:r>
      <w:r>
        <w:tab/>
        <w:t>If the registrar-general requires a person to produce books, the registrar-general may—</w:t>
      </w:r>
    </w:p>
    <w:p w14:paraId="260A6577" w14:textId="77777777" w:rsidR="00AB09B9" w:rsidRDefault="00AB09B9" w:rsidP="00233E8C">
      <w:pPr>
        <w:pStyle w:val="Apara"/>
        <w:keepNext/>
      </w:pPr>
      <w:r>
        <w:tab/>
        <w:t>(a)</w:t>
      </w:r>
      <w:r>
        <w:tab/>
        <w:t>if the books are produced—</w:t>
      </w:r>
    </w:p>
    <w:p w14:paraId="77E35C65" w14:textId="77777777" w:rsidR="00AB09B9" w:rsidRDefault="00AB09B9">
      <w:pPr>
        <w:pStyle w:val="Asubpara"/>
      </w:pPr>
      <w:r>
        <w:tab/>
        <w:t>(i)</w:t>
      </w:r>
      <w:r>
        <w:tab/>
        <w:t>take possession of the books and make copies of or take extracts from them; and</w:t>
      </w:r>
    </w:p>
    <w:p w14:paraId="685C8A8C" w14:textId="77777777" w:rsidR="00AB09B9" w:rsidRDefault="00AB09B9">
      <w:pPr>
        <w:pStyle w:val="Asubpara"/>
      </w:pPr>
      <w:r>
        <w:tab/>
        <w:t>(ii)</w:t>
      </w:r>
      <w:r>
        <w:tab/>
        <w:t>require the person or any other person who was a party to compiling the books to make a statement providing any explanation that the person is able to provide in relation to a matter relating to the compilation of the books or to which the books relate; and</w:t>
      </w:r>
    </w:p>
    <w:p w14:paraId="413C0070" w14:textId="77777777" w:rsidR="00AB09B9" w:rsidRDefault="00AB09B9">
      <w:pPr>
        <w:pStyle w:val="Asubpara"/>
      </w:pPr>
      <w:r>
        <w:tab/>
        <w:t>(iii)</w:t>
      </w:r>
      <w:r>
        <w:tab/>
        <w:t xml:space="preserve">keep the books in </w:t>
      </w:r>
      <w:r w:rsidR="00004BB8" w:rsidRPr="005F6DDA">
        <w:rPr>
          <w:lang w:eastAsia="en-AU"/>
        </w:rPr>
        <w:t>the registrar-general’s</w:t>
      </w:r>
      <w:r>
        <w:t xml:space="preserve"> possession for as long as is necessary to enable the books to be inspected and copies of or extracts from them to be taken by or for the registrar-general; or</w:t>
      </w:r>
    </w:p>
    <w:p w14:paraId="35E9B1E3" w14:textId="77777777" w:rsidR="00AB09B9" w:rsidRDefault="00AB09B9">
      <w:pPr>
        <w:pStyle w:val="Apara"/>
      </w:pPr>
      <w:r>
        <w:tab/>
        <w:t>(b)</w:t>
      </w:r>
      <w:r>
        <w:tab/>
        <w:t>if the books are not produced, require the person—</w:t>
      </w:r>
    </w:p>
    <w:p w14:paraId="615A2C34" w14:textId="77777777" w:rsidR="00AB09B9" w:rsidRDefault="00AB09B9">
      <w:pPr>
        <w:pStyle w:val="Asubpara"/>
      </w:pPr>
      <w:r>
        <w:tab/>
        <w:t>(i)</w:t>
      </w:r>
      <w:r>
        <w:tab/>
        <w:t>to state, to the best of the person’s knowledge or belief, where the books may be found; and</w:t>
      </w:r>
    </w:p>
    <w:p w14:paraId="5B5E9F74" w14:textId="77777777" w:rsidR="00AB09B9" w:rsidRDefault="00AB09B9" w:rsidP="00644006">
      <w:pPr>
        <w:pStyle w:val="Asubpara"/>
        <w:keepLines/>
      </w:pPr>
      <w:r>
        <w:lastRenderedPageBreak/>
        <w:tab/>
        <w:t>(ii)</w:t>
      </w:r>
      <w:r>
        <w:tab/>
        <w:t xml:space="preserve">to identify the person who, to the best of the firstmentioned person’s knowledge and belief, last had custody of the books and to state, to the best of </w:t>
      </w:r>
      <w:r w:rsidR="00004BB8" w:rsidRPr="005F6DDA">
        <w:rPr>
          <w:lang w:eastAsia="en-AU"/>
        </w:rPr>
        <w:t>the person’s</w:t>
      </w:r>
      <w:r>
        <w:t xml:space="preserve"> knowledge and belief, where the identified person can be found.</w:t>
      </w:r>
    </w:p>
    <w:p w14:paraId="581819CE" w14:textId="77777777" w:rsidR="00AB09B9" w:rsidRDefault="00AB09B9">
      <w:pPr>
        <w:pStyle w:val="Amain"/>
      </w:pPr>
      <w:r>
        <w:tab/>
        <w:t>(3)</w:t>
      </w:r>
      <w:r>
        <w:tab/>
        <w:t xml:space="preserve">If the registrar-general requires a person to produce books that are recorded, kept or reproduced electronically, the person is taken to have complied with the requirement if </w:t>
      </w:r>
      <w:r w:rsidR="00004BB8" w:rsidRPr="005F6DDA">
        <w:rPr>
          <w:lang w:eastAsia="en-AU"/>
        </w:rPr>
        <w:t>the person</w:t>
      </w:r>
      <w:r>
        <w:t xml:space="preserve"> provides a printed or other reproduction of the information contained in the books.</w:t>
      </w:r>
    </w:p>
    <w:p w14:paraId="2FA2C68F" w14:textId="77777777" w:rsidR="00AB09B9" w:rsidRDefault="00AB09B9" w:rsidP="00233E8C">
      <w:pPr>
        <w:pStyle w:val="Amain"/>
        <w:keepNext/>
        <w:keepLines/>
      </w:pPr>
      <w:r>
        <w:tab/>
        <w:t>(4)</w:t>
      </w:r>
      <w:r>
        <w:tab/>
        <w:t xml:space="preserve">If the registrar-general has power to require a person to produce books relating to the affairs of an association, the registrar-general may (whether or not </w:t>
      </w:r>
      <w:r w:rsidR="00004BB8" w:rsidRPr="005F6DDA">
        <w:rPr>
          <w:lang w:eastAsia="en-AU"/>
        </w:rPr>
        <w:t>the registrar-general</w:t>
      </w:r>
      <w:r>
        <w:t xml:space="preserve"> requires the books to be produced) require the person to identify any property of the association and to explain the manner in which the association has kept account of the property.</w:t>
      </w:r>
    </w:p>
    <w:p w14:paraId="12A823CF" w14:textId="77777777" w:rsidR="00AB09B9" w:rsidRDefault="00AB09B9">
      <w:pPr>
        <w:pStyle w:val="Amain"/>
        <w:keepNext/>
        <w:keepLines/>
      </w:pPr>
      <w:r>
        <w:tab/>
        <w:t>(5)</w:t>
      </w:r>
      <w:r>
        <w:tab/>
        <w:t>If the registrar-general has possession of any book related to the affairs of an association, the registrar-general must permit any person who would be entitled to inspect the book if it were not in the possession of the registrar-general to inspect the book at any reasonable time.</w:t>
      </w:r>
    </w:p>
    <w:p w14:paraId="57727717" w14:textId="77777777" w:rsidR="00AB09B9" w:rsidRDefault="00AB09B9">
      <w:pPr>
        <w:pStyle w:val="AH5Sec"/>
      </w:pPr>
      <w:bookmarkStart w:id="146" w:name="_Toc40704760"/>
      <w:r w:rsidRPr="00122E08">
        <w:rPr>
          <w:rStyle w:val="CharSectNo"/>
        </w:rPr>
        <w:t>104</w:t>
      </w:r>
      <w:r>
        <w:tab/>
        <w:t>Inspection of books held by lawyer</w:t>
      </w:r>
      <w:bookmarkEnd w:id="146"/>
    </w:p>
    <w:p w14:paraId="5D4FA4B7" w14:textId="77777777" w:rsidR="00AB09B9" w:rsidRDefault="00AB09B9">
      <w:pPr>
        <w:pStyle w:val="Amain"/>
      </w:pPr>
      <w:r>
        <w:tab/>
        <w:t>(1)</w:t>
      </w:r>
      <w:r>
        <w:tab/>
        <w:t>If—</w:t>
      </w:r>
    </w:p>
    <w:p w14:paraId="536EE7E1" w14:textId="77777777" w:rsidR="00AB09B9" w:rsidRDefault="00AB09B9">
      <w:pPr>
        <w:pStyle w:val="Apara"/>
      </w:pPr>
      <w:r>
        <w:tab/>
        <w:t>(a)</w:t>
      </w:r>
      <w:r>
        <w:tab/>
        <w:t>the registrar-general, under section 103, requires a lawyer to produce a book or to make a statement in relation to a book; and</w:t>
      </w:r>
    </w:p>
    <w:p w14:paraId="60C2960D" w14:textId="77777777" w:rsidR="00AB09B9" w:rsidRDefault="00AB09B9">
      <w:pPr>
        <w:pStyle w:val="Apara"/>
      </w:pPr>
      <w:r>
        <w:tab/>
        <w:t>(b)</w:t>
      </w:r>
      <w:r>
        <w:tab/>
        <w:t>the book contains a privileged communication made by or on behalf of, or to, the lawyer;</w:t>
      </w:r>
    </w:p>
    <w:p w14:paraId="24035F78" w14:textId="77777777" w:rsidR="00AB09B9" w:rsidRDefault="00AB09B9">
      <w:pPr>
        <w:pStyle w:val="Amainreturn"/>
      </w:pPr>
      <w:r>
        <w:t xml:space="preserve">the lawyer may refuse to comply with the requirement unless the person to whom, or by or on behalf of whom, the communication was made (the </w:t>
      </w:r>
      <w:r>
        <w:rPr>
          <w:rStyle w:val="charBoldItals"/>
        </w:rPr>
        <w:t>third party</w:t>
      </w:r>
      <w:r>
        <w:t>) consents to the lawyer’s compliance with the requirement.</w:t>
      </w:r>
    </w:p>
    <w:p w14:paraId="307243E7" w14:textId="77777777" w:rsidR="00AB09B9" w:rsidRDefault="00AB09B9" w:rsidP="00644006">
      <w:pPr>
        <w:pStyle w:val="Amain"/>
        <w:keepNext/>
      </w:pPr>
      <w:r>
        <w:lastRenderedPageBreak/>
        <w:tab/>
        <w:t>(2)</w:t>
      </w:r>
      <w:r>
        <w:tab/>
        <w:t>If a lawyer refuses to comply with a requirement in relation to a book containing a privileged communication, the lawyer must immediately—</w:t>
      </w:r>
    </w:p>
    <w:p w14:paraId="2AA3CF6F" w14:textId="77777777" w:rsidR="00AB09B9" w:rsidRDefault="00AB09B9">
      <w:pPr>
        <w:pStyle w:val="Apara"/>
      </w:pPr>
      <w:r>
        <w:tab/>
        <w:t>(a)</w:t>
      </w:r>
      <w:r>
        <w:tab/>
        <w:t>give the registrar-general who made the requirement, in writing—</w:t>
      </w:r>
    </w:p>
    <w:p w14:paraId="695998FB" w14:textId="77777777" w:rsidR="00AB09B9" w:rsidRDefault="00AB09B9">
      <w:pPr>
        <w:pStyle w:val="Asubpara"/>
      </w:pPr>
      <w:r>
        <w:tab/>
        <w:t>(i)</w:t>
      </w:r>
      <w:r>
        <w:tab/>
        <w:t>if the name and address of the third party are known to the lawyer—that name and address; and</w:t>
      </w:r>
    </w:p>
    <w:p w14:paraId="2D4ED636" w14:textId="77777777" w:rsidR="00AB09B9" w:rsidRDefault="00AB09B9">
      <w:pPr>
        <w:pStyle w:val="Asubpara"/>
      </w:pPr>
      <w:r>
        <w:tab/>
        <w:t>(ii)</w:t>
      </w:r>
      <w:r>
        <w:tab/>
        <w:t>sufficient particulars to identify the book or part of the book containing the communication; and</w:t>
      </w:r>
    </w:p>
    <w:p w14:paraId="447CA737" w14:textId="77777777" w:rsidR="00AB09B9" w:rsidRDefault="00AB09B9">
      <w:pPr>
        <w:pStyle w:val="Apara"/>
      </w:pPr>
      <w:r>
        <w:tab/>
        <w:t>(b)</w:t>
      </w:r>
      <w:r>
        <w:tab/>
        <w:t>if, under section 103 (2) (a) (ii), the lawyer was required to make an explanatory statement—comply with the requirement to the extent that it is possible to comply without disclosing the communication.</w:t>
      </w:r>
    </w:p>
    <w:p w14:paraId="7D27BB66" w14:textId="77777777" w:rsidR="00AB09B9" w:rsidRDefault="00AB09B9">
      <w:pPr>
        <w:pStyle w:val="AH5Sec"/>
      </w:pPr>
      <w:bookmarkStart w:id="147" w:name="_Toc40704761"/>
      <w:r w:rsidRPr="00122E08">
        <w:rPr>
          <w:rStyle w:val="CharSectNo"/>
        </w:rPr>
        <w:t>105</w:t>
      </w:r>
      <w:r>
        <w:tab/>
        <w:t>Liability of person producing books</w:t>
      </w:r>
      <w:bookmarkEnd w:id="147"/>
    </w:p>
    <w:p w14:paraId="784D30C3" w14:textId="77777777" w:rsidR="00AB09B9" w:rsidRDefault="00AB09B9">
      <w:pPr>
        <w:pStyle w:val="Amainreturn"/>
      </w:pPr>
      <w:r>
        <w:t>A person is not be taken to be subject to any liability only because the person has complied with a requirement made under section 103 or</w:t>
      </w:r>
      <w:r w:rsidR="00404FC3">
        <w:t> </w:t>
      </w:r>
      <w:r>
        <w:t>104.</w:t>
      </w:r>
    </w:p>
    <w:p w14:paraId="44549AA8" w14:textId="77777777" w:rsidR="00AB09B9" w:rsidRDefault="00AB09B9">
      <w:pPr>
        <w:pStyle w:val="PageBreak"/>
      </w:pPr>
      <w:r>
        <w:br w:type="page"/>
      </w:r>
    </w:p>
    <w:p w14:paraId="7CBDF592" w14:textId="77777777" w:rsidR="00AB09B9" w:rsidRPr="00122E08" w:rsidRDefault="00AB09B9">
      <w:pPr>
        <w:pStyle w:val="AH2Part"/>
      </w:pPr>
      <w:bookmarkStart w:id="148" w:name="_Toc40704762"/>
      <w:r w:rsidRPr="00122E08">
        <w:rPr>
          <w:rStyle w:val="CharPartNo"/>
        </w:rPr>
        <w:lastRenderedPageBreak/>
        <w:t>Part 9</w:t>
      </w:r>
      <w:r>
        <w:tab/>
      </w:r>
      <w:r w:rsidRPr="00122E08">
        <w:rPr>
          <w:rStyle w:val="CharPartText"/>
        </w:rPr>
        <w:t>Offences and related matters</w:t>
      </w:r>
      <w:bookmarkEnd w:id="148"/>
    </w:p>
    <w:p w14:paraId="1E82DA60" w14:textId="77777777" w:rsidR="00AB09B9" w:rsidRDefault="00AB09B9">
      <w:pPr>
        <w:pStyle w:val="AH5Sec"/>
      </w:pPr>
      <w:bookmarkStart w:id="149" w:name="_Toc40704763"/>
      <w:r w:rsidRPr="00122E08">
        <w:rPr>
          <w:rStyle w:val="CharSectNo"/>
        </w:rPr>
        <w:t>106</w:t>
      </w:r>
      <w:r>
        <w:tab/>
        <w:t>Proceedings for offences</w:t>
      </w:r>
      <w:bookmarkEnd w:id="149"/>
    </w:p>
    <w:p w14:paraId="1D0063ED" w14:textId="77777777" w:rsidR="00AB09B9" w:rsidRDefault="00AB09B9">
      <w:pPr>
        <w:pStyle w:val="Amain"/>
      </w:pPr>
      <w:r>
        <w:tab/>
        <w:t>(1)</w:t>
      </w:r>
      <w:r>
        <w:tab/>
        <w:t>Proceedings for an offence against this Act may be instituted by the registrar-general, within the period of 5 years after the offence was committed, or within any further period the Minister allows.</w:t>
      </w:r>
    </w:p>
    <w:p w14:paraId="330646C7" w14:textId="77777777" w:rsidR="00AB09B9" w:rsidRDefault="00AB09B9">
      <w:pPr>
        <w:pStyle w:val="Amain"/>
      </w:pPr>
      <w:r>
        <w:tab/>
        <w:t>(2)</w:t>
      </w:r>
      <w:r>
        <w:tab/>
        <w:t>An offence against this Act is punishable on summary conviction.</w:t>
      </w:r>
    </w:p>
    <w:p w14:paraId="12D6054E" w14:textId="77777777" w:rsidR="00AB09B9" w:rsidRDefault="00AB09B9">
      <w:pPr>
        <w:pStyle w:val="AH5Sec"/>
      </w:pPr>
      <w:bookmarkStart w:id="150" w:name="_Toc40704764"/>
      <w:r w:rsidRPr="00122E08">
        <w:rPr>
          <w:rStyle w:val="CharSectNo"/>
        </w:rPr>
        <w:t>107</w:t>
      </w:r>
      <w:r>
        <w:tab/>
        <w:t>Offences related to inspection of books</w:t>
      </w:r>
      <w:bookmarkEnd w:id="150"/>
    </w:p>
    <w:p w14:paraId="37963FFA" w14:textId="77777777" w:rsidR="00AB09B9" w:rsidRDefault="00AB09B9">
      <w:pPr>
        <w:pStyle w:val="Amain"/>
      </w:pPr>
      <w:r>
        <w:tab/>
        <w:t>(1)</w:t>
      </w:r>
      <w:r>
        <w:tab/>
        <w:t>A person must not—</w:t>
      </w:r>
    </w:p>
    <w:p w14:paraId="1A212DF8" w14:textId="77777777" w:rsidR="00AB09B9" w:rsidRDefault="00AB09B9">
      <w:pPr>
        <w:pStyle w:val="Apara"/>
      </w:pPr>
      <w:r>
        <w:tab/>
        <w:t>(a)</w:t>
      </w:r>
      <w:r>
        <w:tab/>
        <w:t>without reasonable excuse, refuse or fail to comply with a requirement made of the person under section 103; or</w:t>
      </w:r>
    </w:p>
    <w:p w14:paraId="05ED35E6" w14:textId="77777777" w:rsidR="00AB09B9" w:rsidRDefault="00AB09B9">
      <w:pPr>
        <w:pStyle w:val="Apara"/>
      </w:pPr>
      <w:r>
        <w:tab/>
        <w:t>(b)</w:t>
      </w:r>
      <w:r>
        <w:tab/>
        <w:t>in purported compliance with a requirement made under part 8, give information or an explanation or make a statement that is false or misleading in a material particular; or</w:t>
      </w:r>
    </w:p>
    <w:p w14:paraId="783971DF" w14:textId="77777777" w:rsidR="00AB09B9" w:rsidRDefault="00AB09B9">
      <w:pPr>
        <w:pStyle w:val="Apara"/>
        <w:keepNext/>
      </w:pPr>
      <w:r>
        <w:tab/>
        <w:t>(c)</w:t>
      </w:r>
      <w:r>
        <w:tab/>
        <w:t>without reasonable excuse, obstruct or hinder the registrar-general in the exercise of a function of the registrar-general under part 8.</w:t>
      </w:r>
    </w:p>
    <w:p w14:paraId="4ED2767D" w14:textId="77777777" w:rsidR="00AB09B9" w:rsidRDefault="00AB09B9">
      <w:pPr>
        <w:pStyle w:val="Penalty"/>
      </w:pPr>
      <w:r>
        <w:t>Maximum penalty:  50 penalty units.</w:t>
      </w:r>
    </w:p>
    <w:p w14:paraId="7B188AA0" w14:textId="77777777" w:rsidR="00AB09B9" w:rsidRDefault="00AB09B9">
      <w:pPr>
        <w:pStyle w:val="Amain"/>
      </w:pPr>
      <w:r>
        <w:tab/>
        <w:t>(2)</w:t>
      </w:r>
      <w:r>
        <w:tab/>
        <w:t xml:space="preserve">A person does not commit an offence against subsection (1) in relation to information or an explanation given or a statement made by the person if the person adduces evidence that </w:t>
      </w:r>
      <w:r w:rsidR="00004BB8" w:rsidRPr="005F6DDA">
        <w:rPr>
          <w:lang w:eastAsia="en-AU"/>
        </w:rPr>
        <w:t>the person</w:t>
      </w:r>
      <w:r>
        <w:t xml:space="preserve"> believed on reasonable grounds that the information, explanation or statement was true and was not misleading, and that evidence is not rebutted by the prosecution.</w:t>
      </w:r>
    </w:p>
    <w:p w14:paraId="778B0792" w14:textId="77777777" w:rsidR="00AB09B9" w:rsidRDefault="00AB09B9" w:rsidP="00644006">
      <w:pPr>
        <w:pStyle w:val="Amain"/>
        <w:keepLines/>
      </w:pPr>
      <w:r>
        <w:lastRenderedPageBreak/>
        <w:tab/>
        <w:t>(3)</w:t>
      </w:r>
      <w:r>
        <w:tab/>
        <w:t xml:space="preserve">A person is not excused from giving information or an explanation or making a statement relating to the compilation of an association’s books or to any matter to which the books relate in compliance with a requirement made of the person under part 8 on the ground that the information, explanation or statement would or would tend to incriminate the person, but if, before giving information or an explanation or making a statement, the person claims that doing so would or would tend to incriminate </w:t>
      </w:r>
      <w:r w:rsidR="009C16A9" w:rsidRPr="005F6DDA">
        <w:rPr>
          <w:lang w:eastAsia="en-AU"/>
        </w:rPr>
        <w:t>the person</w:t>
      </w:r>
      <w:r>
        <w:t>, the information, explanation or statement is not admissible in evidence against the person in criminal proceedings other than proceedings under subsection (1).</w:t>
      </w:r>
    </w:p>
    <w:p w14:paraId="2BAE582A" w14:textId="77777777" w:rsidR="00AB09B9" w:rsidRDefault="00AB09B9">
      <w:pPr>
        <w:pStyle w:val="Amain"/>
      </w:pPr>
      <w:r>
        <w:tab/>
        <w:t>(4)</w:t>
      </w:r>
      <w:r>
        <w:tab/>
        <w:t>Subject to subsection (3), information, an explanation or a statement given or made by a person in compliance with a requirement made of the person under part 8 is admissible in evidence in civil or criminal proceedings against the person.</w:t>
      </w:r>
    </w:p>
    <w:p w14:paraId="5A78FAEE" w14:textId="77777777" w:rsidR="00AB09B9" w:rsidRDefault="00AB09B9">
      <w:pPr>
        <w:pStyle w:val="Amain"/>
      </w:pPr>
      <w:r>
        <w:tab/>
        <w:t>(5)</w:t>
      </w:r>
      <w:r>
        <w:tab/>
        <w:t>If a person required to produce any books under this part has a lien on the books, the production of the books by the person is not taken to affect the lien.</w:t>
      </w:r>
    </w:p>
    <w:p w14:paraId="6E3F54B9" w14:textId="77777777" w:rsidR="00AB09B9" w:rsidRDefault="00AB09B9">
      <w:pPr>
        <w:pStyle w:val="AH5Sec"/>
      </w:pPr>
      <w:bookmarkStart w:id="151" w:name="_Toc40704765"/>
      <w:r w:rsidRPr="00122E08">
        <w:rPr>
          <w:rStyle w:val="CharSectNo"/>
        </w:rPr>
        <w:t>108</w:t>
      </w:r>
      <w:r>
        <w:tab/>
        <w:t>Offences by officers of associations etc</w:t>
      </w:r>
      <w:bookmarkEnd w:id="151"/>
    </w:p>
    <w:p w14:paraId="0EA23C5D" w14:textId="77777777" w:rsidR="00AB09B9" w:rsidRDefault="00AB09B9">
      <w:pPr>
        <w:pStyle w:val="Amain"/>
        <w:keepNext/>
      </w:pPr>
      <w:r>
        <w:tab/>
        <w:t>(1)</w:t>
      </w:r>
      <w:r>
        <w:tab/>
        <w:t xml:space="preserve">A member of the committee of an incorporated association who knowingly fails to take all reasonable steps to ensure that the association has complied or is complying with this Act or with a condition imposed on the association under this Act commits an offence. </w:t>
      </w:r>
    </w:p>
    <w:p w14:paraId="00F278B5" w14:textId="77777777" w:rsidR="00AB09B9" w:rsidRDefault="00AB09B9">
      <w:pPr>
        <w:pStyle w:val="Penalty"/>
      </w:pPr>
      <w:r>
        <w:t>Maximum penalty:  5 penalty units.</w:t>
      </w:r>
    </w:p>
    <w:p w14:paraId="710D5EB7" w14:textId="77777777" w:rsidR="00AB09B9" w:rsidRDefault="00AB09B9">
      <w:pPr>
        <w:pStyle w:val="Amain"/>
        <w:keepNext/>
      </w:pPr>
      <w:r>
        <w:tab/>
        <w:t>(2)</w:t>
      </w:r>
      <w:r>
        <w:tab/>
        <w:t>An officer of an incorporated association, or an incorporated association, who or that contravenes a condition imposed on the association under this Act by the registrar-general or the Minister commits an offence.</w:t>
      </w:r>
    </w:p>
    <w:p w14:paraId="28F77DB5" w14:textId="77777777" w:rsidR="00AB09B9" w:rsidRDefault="00AB09B9">
      <w:pPr>
        <w:pStyle w:val="Penalty"/>
      </w:pPr>
      <w:r>
        <w:t>Maximum penalty:  10 penalty units.</w:t>
      </w:r>
    </w:p>
    <w:p w14:paraId="399E4512" w14:textId="77777777" w:rsidR="00AB09B9" w:rsidRDefault="00AB09B9">
      <w:pPr>
        <w:pStyle w:val="Amain"/>
      </w:pPr>
      <w:r>
        <w:lastRenderedPageBreak/>
        <w:tab/>
        <w:t>(3)</w:t>
      </w:r>
      <w:r>
        <w:tab/>
        <w:t>Proceedings for an offence against this section may be instituted against an officer of an incorporated association, and the officer may be convicted of the offence, whether or not proceedings in relation to the offence have been instituted against the association or the association has been convicted of an offence related to the firstmentioned offence.</w:t>
      </w:r>
    </w:p>
    <w:p w14:paraId="07CCA5D9" w14:textId="77777777" w:rsidR="00AB09B9" w:rsidRDefault="00AB09B9">
      <w:pPr>
        <w:pStyle w:val="Amain"/>
      </w:pPr>
      <w:r>
        <w:tab/>
        <w:t>(4)</w:t>
      </w:r>
      <w:r>
        <w:tab/>
        <w:t>Nothing in this section is taken to affect the liability of an incorporated association in relation to an offence committed by the association against this Act.</w:t>
      </w:r>
    </w:p>
    <w:p w14:paraId="5103354C" w14:textId="77777777" w:rsidR="000623D7" w:rsidRPr="009F221C" w:rsidRDefault="000623D7" w:rsidP="000623D7">
      <w:pPr>
        <w:pStyle w:val="AH5Sec"/>
      </w:pPr>
      <w:bookmarkStart w:id="152" w:name="_Toc40704766"/>
      <w:r w:rsidRPr="00122E08">
        <w:rPr>
          <w:rStyle w:val="CharSectNo"/>
        </w:rPr>
        <w:t>109</w:t>
      </w:r>
      <w:r w:rsidRPr="009F221C">
        <w:tab/>
        <w:t>Offence—pecuniary gain</w:t>
      </w:r>
      <w:bookmarkEnd w:id="152"/>
    </w:p>
    <w:p w14:paraId="032078AF" w14:textId="77777777" w:rsidR="00AB09B9" w:rsidRDefault="00AB09B9">
      <w:pPr>
        <w:pStyle w:val="Amain"/>
        <w:keepNext/>
      </w:pPr>
      <w:r>
        <w:tab/>
        <w:t>(1)</w:t>
      </w:r>
      <w:r>
        <w:tab/>
        <w:t>An incorporated association must not, as trustee or otherwise,</w:t>
      </w:r>
      <w:r w:rsidR="0020109B">
        <w:t xml:space="preserve"> </w:t>
      </w:r>
      <w:r>
        <w:t>secure pecuniary gain for its members.</w:t>
      </w:r>
    </w:p>
    <w:p w14:paraId="0FC27D69" w14:textId="77777777" w:rsidR="00AB09B9" w:rsidRDefault="00AB09B9">
      <w:pPr>
        <w:pStyle w:val="Penalty"/>
      </w:pPr>
      <w:r>
        <w:t>Maximum penalty:  50 penalty units.</w:t>
      </w:r>
    </w:p>
    <w:p w14:paraId="3351E297" w14:textId="77777777" w:rsidR="00AB09B9" w:rsidRDefault="00AB09B9">
      <w:pPr>
        <w:pStyle w:val="Amain"/>
      </w:pPr>
      <w:r>
        <w:tab/>
        <w:t>(2)</w:t>
      </w:r>
      <w:r>
        <w:tab/>
        <w:t>Subsection (1) does not apply to an association incorporated under a declaration under section 15 (1).</w:t>
      </w:r>
    </w:p>
    <w:p w14:paraId="676E833C" w14:textId="77777777" w:rsidR="00AB09B9" w:rsidRDefault="00AB09B9">
      <w:pPr>
        <w:pStyle w:val="AH5Sec"/>
      </w:pPr>
      <w:bookmarkStart w:id="153" w:name="_Toc40704767"/>
      <w:r w:rsidRPr="00122E08">
        <w:rPr>
          <w:rStyle w:val="CharSectNo"/>
        </w:rPr>
        <w:t>110</w:t>
      </w:r>
      <w:r>
        <w:tab/>
        <w:t>Liability of members</w:t>
      </w:r>
      <w:bookmarkEnd w:id="153"/>
    </w:p>
    <w:p w14:paraId="15AD8079" w14:textId="77777777" w:rsidR="00AB09B9" w:rsidRDefault="00AB09B9">
      <w:pPr>
        <w:pStyle w:val="Amainreturn"/>
      </w:pPr>
      <w:r>
        <w:t>If, under section 108 (1), a member or members of the committee of an incorporated association commit an offence in relation to a failure of the association to comply with section 109, the member or members is or are respectively liable, or jointly and severally liable, for any debt or liability incurred by the association because of the commission of the offence.</w:t>
      </w:r>
    </w:p>
    <w:p w14:paraId="3C26561C" w14:textId="77777777" w:rsidR="00AB09B9" w:rsidRDefault="00AB09B9" w:rsidP="00BB4511">
      <w:pPr>
        <w:pStyle w:val="AH5Sec"/>
        <w:keepLines/>
      </w:pPr>
      <w:bookmarkStart w:id="154" w:name="_Toc40704768"/>
      <w:r w:rsidRPr="00122E08">
        <w:rPr>
          <w:rStyle w:val="CharSectNo"/>
        </w:rPr>
        <w:lastRenderedPageBreak/>
        <w:t>112</w:t>
      </w:r>
      <w:r>
        <w:tab/>
        <w:t>Offences by unincorporated bodies</w:t>
      </w:r>
      <w:bookmarkEnd w:id="154"/>
    </w:p>
    <w:p w14:paraId="25C233D6" w14:textId="77777777" w:rsidR="00AB09B9" w:rsidRDefault="00AB09B9" w:rsidP="00BB4511">
      <w:pPr>
        <w:pStyle w:val="Amainreturn"/>
        <w:keepNext/>
        <w:keepLines/>
      </w:pPr>
      <w:r>
        <w:t>If a person, or an association or other group of persons, not being an incorporated association or other body corporate of which the incorporation is recognised under a law in force in the ACT or under a law of the Commonwealth, a State or another Territory—</w:t>
      </w:r>
    </w:p>
    <w:p w14:paraId="264B4D0B" w14:textId="77777777" w:rsidR="00AB09B9" w:rsidRDefault="00AB09B9">
      <w:pPr>
        <w:pStyle w:val="Apara"/>
      </w:pPr>
      <w:r>
        <w:tab/>
        <w:t>(a)</w:t>
      </w:r>
      <w:r>
        <w:tab/>
        <w:t>uses a name or title in which the word ‘Incorporation’ or an abbreviation or imitation of it appears or in which the abbreviation ‘Inc.’ or any imitation of it appears; or</w:t>
      </w:r>
    </w:p>
    <w:p w14:paraId="31D77098" w14:textId="77777777" w:rsidR="00AB09B9" w:rsidRDefault="00AB09B9">
      <w:pPr>
        <w:pStyle w:val="Apara"/>
      </w:pPr>
      <w:r>
        <w:tab/>
        <w:t>(b)</w:t>
      </w:r>
      <w:r>
        <w:tab/>
        <w:t>otherwise holds out himself or herself, or itself, as being an incorporated association or other body corporate of which the incorporation was effected or is recognised under a law in force in the ACT;</w:t>
      </w:r>
    </w:p>
    <w:p w14:paraId="310749A4" w14:textId="77777777" w:rsidR="00AB09B9" w:rsidRDefault="00AB09B9">
      <w:pPr>
        <w:pStyle w:val="Amainreturn"/>
        <w:keepNext/>
      </w:pPr>
      <w:r>
        <w:t>the person, or each member of the association or other group of persons, commits an offence.</w:t>
      </w:r>
    </w:p>
    <w:p w14:paraId="7FA0EAEC" w14:textId="77777777" w:rsidR="00AB09B9" w:rsidRDefault="00AB09B9">
      <w:pPr>
        <w:pStyle w:val="Penalty"/>
      </w:pPr>
      <w:r>
        <w:t>Maximum penalty:  30 penalty units.</w:t>
      </w:r>
    </w:p>
    <w:p w14:paraId="5B615179" w14:textId="77777777" w:rsidR="00AB09B9" w:rsidRDefault="00AB09B9">
      <w:pPr>
        <w:pStyle w:val="AH5Sec"/>
      </w:pPr>
      <w:bookmarkStart w:id="155" w:name="_Toc40704769"/>
      <w:r w:rsidRPr="00122E08">
        <w:rPr>
          <w:rStyle w:val="CharSectNo"/>
        </w:rPr>
        <w:t>114</w:t>
      </w:r>
      <w:r>
        <w:tab/>
        <w:t>Investment with associations</w:t>
      </w:r>
      <w:bookmarkEnd w:id="155"/>
    </w:p>
    <w:p w14:paraId="3F7F84F8" w14:textId="77777777" w:rsidR="00AB09B9" w:rsidRDefault="00AB09B9">
      <w:pPr>
        <w:pStyle w:val="Amain"/>
        <w:keepNext/>
      </w:pPr>
      <w:r>
        <w:tab/>
        <w:t>(1)</w:t>
      </w:r>
      <w:r>
        <w:tab/>
        <w:t>An incorporated association must not, without the written approval of the registrar-general, invite a person other than a member or applicant for membership of the association to invest money with the association nor receive money from such a person for investment with the association.</w:t>
      </w:r>
    </w:p>
    <w:p w14:paraId="1A1CFB28" w14:textId="77777777" w:rsidR="00AB09B9" w:rsidRDefault="00AB09B9">
      <w:pPr>
        <w:pStyle w:val="Penalty"/>
      </w:pPr>
      <w:r>
        <w:t>Maximum penalty:  50 penalty units.</w:t>
      </w:r>
    </w:p>
    <w:p w14:paraId="64DBF7EF" w14:textId="77777777" w:rsidR="00AB09B9" w:rsidRDefault="00AB09B9">
      <w:pPr>
        <w:pStyle w:val="Amain"/>
      </w:pPr>
      <w:r>
        <w:tab/>
        <w:t>(2)</w:t>
      </w:r>
      <w:r>
        <w:tab/>
        <w:t>If an incorporated association receives money from a person in contravention of subsection (1)—</w:t>
      </w:r>
    </w:p>
    <w:p w14:paraId="65C373D3" w14:textId="77777777" w:rsidR="00AB09B9" w:rsidRDefault="00AB09B9">
      <w:pPr>
        <w:pStyle w:val="Apara"/>
      </w:pPr>
      <w:r>
        <w:tab/>
        <w:t>(a)</w:t>
      </w:r>
      <w:r>
        <w:tab/>
        <w:t>the transaction is taken to be void; and</w:t>
      </w:r>
    </w:p>
    <w:p w14:paraId="163F43FD" w14:textId="77777777" w:rsidR="00AB09B9" w:rsidRDefault="00AB09B9">
      <w:pPr>
        <w:pStyle w:val="Apara"/>
      </w:pPr>
      <w:r>
        <w:tab/>
        <w:t>(b)</w:t>
      </w:r>
      <w:r>
        <w:tab/>
        <w:t>the money, any interest on the money paid or payable to the association, and any profit derived from use of the money by the association, is recoverable by the person from the association as a debt due to the person.</w:t>
      </w:r>
    </w:p>
    <w:p w14:paraId="14200EB0" w14:textId="77777777" w:rsidR="00AB09B9" w:rsidRDefault="00AB09B9">
      <w:pPr>
        <w:pStyle w:val="Amain"/>
      </w:pPr>
      <w:r>
        <w:lastRenderedPageBreak/>
        <w:tab/>
        <w:t>(3)</w:t>
      </w:r>
      <w:r>
        <w:tab/>
        <w:t>An incorporated association may, subject to the rules, invite a member or applicant for membership of the association to deposit money with or lend money to the association, and may receive money from a member or applicant for membership.</w:t>
      </w:r>
    </w:p>
    <w:p w14:paraId="2CE03E3F" w14:textId="77777777" w:rsidR="00AB09B9" w:rsidRDefault="00AB09B9">
      <w:pPr>
        <w:pStyle w:val="Amain"/>
      </w:pPr>
      <w:r>
        <w:tab/>
        <w:t>(4)</w:t>
      </w:r>
      <w:r>
        <w:tab/>
        <w:t>The registrar-general may grant an incorporated association approval to invite a person referred to in subsection (1) to invest money with the association and approval to receive money from such a person for investment, and may make the grant subject to any conditions the registrar-general thinks fit.</w:t>
      </w:r>
    </w:p>
    <w:p w14:paraId="31C0B53A" w14:textId="77777777" w:rsidR="00AB09B9" w:rsidRDefault="00AB09B9">
      <w:pPr>
        <w:pStyle w:val="Amain"/>
        <w:keepNext/>
      </w:pPr>
      <w:r>
        <w:tab/>
        <w:t>(5)</w:t>
      </w:r>
      <w:r>
        <w:tab/>
        <w:t>An association that does not comply with a condition specified in a grant of approval given to the association under subsection (4) commits an offence.</w:t>
      </w:r>
    </w:p>
    <w:p w14:paraId="48F550B4" w14:textId="77777777" w:rsidR="00AB09B9" w:rsidRDefault="00AB09B9">
      <w:pPr>
        <w:pStyle w:val="Penalty"/>
      </w:pPr>
      <w:r>
        <w:t>Maximum penalty:  50 penalty units.</w:t>
      </w:r>
    </w:p>
    <w:p w14:paraId="0625F30B" w14:textId="77777777" w:rsidR="00AB09B9" w:rsidRDefault="00AB09B9">
      <w:pPr>
        <w:pStyle w:val="AH5Sec"/>
      </w:pPr>
      <w:bookmarkStart w:id="156" w:name="_Toc40704770"/>
      <w:r w:rsidRPr="00122E08">
        <w:rPr>
          <w:rStyle w:val="CharSectNo"/>
        </w:rPr>
        <w:t>115</w:t>
      </w:r>
      <w:r>
        <w:tab/>
        <w:t>Certificates as evidence</w:t>
      </w:r>
      <w:bookmarkEnd w:id="156"/>
    </w:p>
    <w:p w14:paraId="78E9A4D1" w14:textId="77777777" w:rsidR="00AB09B9" w:rsidRDefault="00AB09B9">
      <w:pPr>
        <w:pStyle w:val="Amain"/>
      </w:pPr>
      <w:r>
        <w:tab/>
        <w:t>(1)</w:t>
      </w:r>
      <w:r>
        <w:tab/>
        <w:t>In any proceedings, a certificate of the registrar-general to the effect—</w:t>
      </w:r>
    </w:p>
    <w:p w14:paraId="3664CC21" w14:textId="77777777" w:rsidR="00AB09B9" w:rsidRDefault="00AB09B9">
      <w:pPr>
        <w:pStyle w:val="Apara"/>
      </w:pPr>
      <w:r>
        <w:tab/>
        <w:t>(a)</w:t>
      </w:r>
      <w:r>
        <w:tab/>
        <w:t>that, on a date stated in the certificate, the association named in the certificate was or was not an incorporated association; or</w:t>
      </w:r>
    </w:p>
    <w:p w14:paraId="53F7DE89" w14:textId="77777777" w:rsidR="00AB09B9" w:rsidRDefault="00AB09B9">
      <w:pPr>
        <w:pStyle w:val="Apara"/>
      </w:pPr>
      <w:r>
        <w:tab/>
        <w:t>(b)</w:t>
      </w:r>
      <w:r>
        <w:tab/>
        <w:t>that, on a date stated in the certificate, there was no association incorporated under the name stated in the certificate; or</w:t>
      </w:r>
    </w:p>
    <w:p w14:paraId="672111B9" w14:textId="77777777" w:rsidR="00AB09B9" w:rsidRDefault="00AB09B9">
      <w:pPr>
        <w:pStyle w:val="Apara"/>
      </w:pPr>
      <w:r>
        <w:tab/>
        <w:t>(c)</w:t>
      </w:r>
      <w:r>
        <w:tab/>
        <w:t>that a provision of this Act stated in the certificate—</w:t>
      </w:r>
    </w:p>
    <w:p w14:paraId="7AB1CBE2" w14:textId="77777777" w:rsidR="00AB09B9" w:rsidRDefault="00AB09B9">
      <w:pPr>
        <w:pStyle w:val="Asubpara"/>
      </w:pPr>
      <w:r>
        <w:tab/>
        <w:t>(i)</w:t>
      </w:r>
      <w:r>
        <w:tab/>
        <w:t>had or had not been complied with at a date or within a period stated in the certificate; or</w:t>
      </w:r>
    </w:p>
    <w:p w14:paraId="11E7899A" w14:textId="77777777" w:rsidR="00AB09B9" w:rsidRDefault="00AB09B9">
      <w:pPr>
        <w:pStyle w:val="Asubpara"/>
      </w:pPr>
      <w:r>
        <w:tab/>
        <w:t>(ii)</w:t>
      </w:r>
      <w:r>
        <w:tab/>
        <w:t>had been complied with at the date stated in the certificate but not before that date; or</w:t>
      </w:r>
    </w:p>
    <w:p w14:paraId="7A968D04" w14:textId="77777777" w:rsidR="00AB09B9" w:rsidRDefault="00AB09B9">
      <w:pPr>
        <w:pStyle w:val="Apara"/>
      </w:pPr>
      <w:r>
        <w:tab/>
        <w:t>(d)</w:t>
      </w:r>
      <w:r>
        <w:tab/>
        <w:t>that, on a date stated in the certificate, the person named in the certificate was or was not shown by the registrar-general’s records to be the public officer of an incorporated association named in the certificate; or</w:t>
      </w:r>
    </w:p>
    <w:p w14:paraId="7CACDBDE" w14:textId="77777777" w:rsidR="00AB09B9" w:rsidRDefault="00AB09B9">
      <w:pPr>
        <w:pStyle w:val="Apara"/>
      </w:pPr>
      <w:r>
        <w:lastRenderedPageBreak/>
        <w:tab/>
        <w:t>(e)</w:t>
      </w:r>
      <w:r>
        <w:tab/>
        <w:t>that, on a date stated in the certificate, the address stated in the certificate was the last address of the public officer of the incorporated association named in the certificate of which the registrar-general was notified; or</w:t>
      </w:r>
    </w:p>
    <w:p w14:paraId="0E7BD8F3" w14:textId="77777777" w:rsidR="00AB09B9" w:rsidRDefault="00AB09B9">
      <w:pPr>
        <w:pStyle w:val="Apara"/>
      </w:pPr>
      <w:r>
        <w:tab/>
        <w:t>(f)</w:t>
      </w:r>
      <w:r>
        <w:tab/>
        <w:t>that a copy of the statement of the objects or the rules of an incorporated association named in the certificate, or a copy of a notice stating particulars of any trust relating to the incorporated association named in the certificate, is a true copy of the statement, the rules or the notice, at the date stated in the certificate;</w:t>
      </w:r>
    </w:p>
    <w:p w14:paraId="403E9B26" w14:textId="77777777" w:rsidR="00AB09B9" w:rsidRDefault="00AB09B9">
      <w:pPr>
        <w:pStyle w:val="Amainreturn"/>
      </w:pPr>
      <w:r>
        <w:t>is evidence of the matters stated in the certificate.</w:t>
      </w:r>
    </w:p>
    <w:p w14:paraId="3CD2D579" w14:textId="42AA33D5" w:rsidR="00AB09B9" w:rsidRDefault="00AB09B9">
      <w:pPr>
        <w:pStyle w:val="Amain"/>
      </w:pPr>
      <w:r>
        <w:tab/>
        <w:t>(2)</w:t>
      </w:r>
      <w:r>
        <w:tab/>
        <w:t xml:space="preserve">In any proceedings, a certificate of incorporation issued under this Act or the </w:t>
      </w:r>
      <w:hyperlink r:id="rId63" w:tooltip="Associations Incorporation Act 1953" w:history="1">
        <w:r w:rsidR="0053221F" w:rsidRPr="0053221F">
          <w:rPr>
            <w:rStyle w:val="charCitHyperlinkAbbrev"/>
          </w:rPr>
          <w:t>repealed Act</w:t>
        </w:r>
      </w:hyperlink>
      <w:r>
        <w:t xml:space="preserve"> in relation to an association is taken to be conclusive evidence that the association was incorporated under the respective Act on the date stated in the certificate as the date of incorporation.</w:t>
      </w:r>
    </w:p>
    <w:p w14:paraId="7F546688" w14:textId="77777777" w:rsidR="00AB09B9" w:rsidRDefault="00C02318">
      <w:pPr>
        <w:pStyle w:val="Amain"/>
      </w:pPr>
      <w:r>
        <w:tab/>
        <w:t>(3</w:t>
      </w:r>
      <w:r w:rsidR="00AB09B9">
        <w:t>)</w:t>
      </w:r>
      <w:r w:rsidR="00AB09B9">
        <w:tab/>
        <w:t>In this section—</w:t>
      </w:r>
    </w:p>
    <w:p w14:paraId="63EE7EF8" w14:textId="77777777" w:rsidR="00AB09B9" w:rsidRDefault="00AB09B9">
      <w:pPr>
        <w:pStyle w:val="Apara"/>
      </w:pPr>
      <w:r>
        <w:tab/>
        <w:t>(a)</w:t>
      </w:r>
      <w:r>
        <w:tab/>
        <w:t>a reference t</w:t>
      </w:r>
      <w:r w:rsidR="005F1423">
        <w:t>o a copy of</w:t>
      </w:r>
      <w:r>
        <w:t xml:space="preserve"> a document includes a reference to a print-out of the matters or some of the matters contained in the document and recorded in a computerised database comprising the matters contained in documents issued by or lodged with the registrar-general; and</w:t>
      </w:r>
    </w:p>
    <w:p w14:paraId="4F89CAD5" w14:textId="77777777" w:rsidR="00AB09B9" w:rsidRDefault="00AB09B9">
      <w:pPr>
        <w:pStyle w:val="Apara"/>
      </w:pPr>
      <w:r>
        <w:tab/>
        <w:t>(b)</w:t>
      </w:r>
      <w:r>
        <w:tab/>
        <w:t>a reference to a document includes a reference to—</w:t>
      </w:r>
    </w:p>
    <w:p w14:paraId="743725F1" w14:textId="77777777" w:rsidR="00AB09B9" w:rsidRDefault="0052015D">
      <w:pPr>
        <w:pStyle w:val="Asubpara"/>
      </w:pPr>
      <w:r>
        <w:tab/>
        <w:t>(i</w:t>
      </w:r>
      <w:r w:rsidR="00AB09B9">
        <w:t>)</w:t>
      </w:r>
      <w:r w:rsidR="00AB09B9">
        <w:tab/>
        <w:t>an application lodged with the registrar-general under this Act; and</w:t>
      </w:r>
    </w:p>
    <w:p w14:paraId="02B78338" w14:textId="77777777" w:rsidR="00AB09B9" w:rsidRDefault="0052015D">
      <w:pPr>
        <w:pStyle w:val="Asubpara"/>
      </w:pPr>
      <w:r>
        <w:tab/>
        <w:t>(i</w:t>
      </w:r>
      <w:r w:rsidR="00AB09B9">
        <w:t>i)</w:t>
      </w:r>
      <w:r w:rsidR="00AB09B9">
        <w:tab/>
        <w:t>if a reproduction or transparency of a document lodged with the registrar-general has been incorporated in a register—the reproduction or transparency.</w:t>
      </w:r>
    </w:p>
    <w:p w14:paraId="5531A7C6" w14:textId="77777777" w:rsidR="00AB09B9" w:rsidRDefault="00AB09B9">
      <w:pPr>
        <w:pStyle w:val="AH5Sec"/>
      </w:pPr>
      <w:bookmarkStart w:id="157" w:name="_Toc40704771"/>
      <w:r w:rsidRPr="00122E08">
        <w:rPr>
          <w:rStyle w:val="CharSectNo"/>
        </w:rPr>
        <w:lastRenderedPageBreak/>
        <w:t>116</w:t>
      </w:r>
      <w:r>
        <w:tab/>
        <w:t>Copies or extracts of books as evidence</w:t>
      </w:r>
      <w:bookmarkEnd w:id="157"/>
    </w:p>
    <w:p w14:paraId="6CFE4C1E" w14:textId="77777777" w:rsidR="00AB09B9" w:rsidRDefault="00AB09B9" w:rsidP="00233E8C">
      <w:pPr>
        <w:pStyle w:val="Amain"/>
        <w:keepLines/>
      </w:pPr>
      <w:r>
        <w:tab/>
        <w:t>(1)</w:t>
      </w:r>
      <w:r>
        <w:tab/>
        <w:t>In any legal proceedings (whether under this Act or otherwise), a copy of, or extract from, a book relating to the affairs of an incorporated association is admissible in evidence as if it were the book or the relevant part of it on proof that the copy or extract is a true copy of the book or the relevant part of it.</w:t>
      </w:r>
    </w:p>
    <w:p w14:paraId="72BB0F09" w14:textId="77777777" w:rsidR="009D7236" w:rsidRPr="00326F84" w:rsidRDefault="009D7236" w:rsidP="00AC034F">
      <w:pPr>
        <w:pStyle w:val="Amain"/>
        <w:keepNext/>
      </w:pPr>
      <w:r w:rsidRPr="00326F84">
        <w:tab/>
        <w:t>(2)</w:t>
      </w:r>
      <w:r w:rsidRPr="00326F84">
        <w:tab/>
        <w:t>For subsection (1), evidence that a copy of or an extract from a book is a true copy of the book or a part of the book—</w:t>
      </w:r>
    </w:p>
    <w:p w14:paraId="0D3CBB18" w14:textId="77777777" w:rsidR="009D7236" w:rsidRPr="00326F84" w:rsidRDefault="009D7236" w:rsidP="009D7236">
      <w:pPr>
        <w:pStyle w:val="Apara"/>
      </w:pPr>
      <w:r w:rsidRPr="00326F84">
        <w:tab/>
        <w:t>(a)</w:t>
      </w:r>
      <w:r w:rsidRPr="00326F84">
        <w:tab/>
        <w:t>may be given by a person who has compared the copy or extract with the book or relevant party of the book; and</w:t>
      </w:r>
    </w:p>
    <w:p w14:paraId="6DE22DB4" w14:textId="77777777" w:rsidR="009D7236" w:rsidRPr="00326F84" w:rsidRDefault="009D7236" w:rsidP="009D7236">
      <w:pPr>
        <w:pStyle w:val="Apara"/>
      </w:pPr>
      <w:r w:rsidRPr="00326F84">
        <w:tab/>
        <w:t>(b)</w:t>
      </w:r>
      <w:r w:rsidRPr="00326F84">
        <w:tab/>
        <w:t>may be given—</w:t>
      </w:r>
    </w:p>
    <w:p w14:paraId="1900561E" w14:textId="77777777" w:rsidR="009D7236" w:rsidRPr="00326F84" w:rsidRDefault="009D7236" w:rsidP="009D7236">
      <w:pPr>
        <w:pStyle w:val="Asubpara"/>
      </w:pPr>
      <w:r w:rsidRPr="00326F84">
        <w:tab/>
        <w:t>(i)</w:t>
      </w:r>
      <w:r w:rsidRPr="00326F84">
        <w:tab/>
        <w:t>orally; or</w:t>
      </w:r>
    </w:p>
    <w:p w14:paraId="3CF47CF6" w14:textId="77777777" w:rsidR="009D7236" w:rsidRPr="00326F84" w:rsidRDefault="009D7236" w:rsidP="009D7236">
      <w:pPr>
        <w:pStyle w:val="Asubpara"/>
      </w:pPr>
      <w:r w:rsidRPr="00326F84">
        <w:tab/>
        <w:t>(ii)</w:t>
      </w:r>
      <w:r w:rsidRPr="00326F84">
        <w:tab/>
        <w:t>in writing; or</w:t>
      </w:r>
    </w:p>
    <w:p w14:paraId="0A6ACED3" w14:textId="77777777" w:rsidR="009D7236" w:rsidRPr="00326F84" w:rsidRDefault="009D7236" w:rsidP="009D7236">
      <w:pPr>
        <w:pStyle w:val="Asubpara"/>
      </w:pPr>
      <w:r w:rsidRPr="00326F84">
        <w:tab/>
        <w:t>(iii)</w:t>
      </w:r>
      <w:r w:rsidRPr="00326F84">
        <w:tab/>
        <w:t>by an affidavit sworn before a person authorised to take affidavits.</w:t>
      </w:r>
    </w:p>
    <w:p w14:paraId="3E8D25E1" w14:textId="169355D0" w:rsidR="009D7236" w:rsidRPr="00326F84" w:rsidRDefault="009D7236" w:rsidP="009D7236">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64" w:tooltip="A2002-51" w:history="1">
        <w:r w:rsidRPr="00326F84">
          <w:rPr>
            <w:rStyle w:val="charCitHyperlinkAbbrev"/>
          </w:rPr>
          <w:t>Criminal Code</w:t>
        </w:r>
      </w:hyperlink>
      <w:r w:rsidRPr="00326F84">
        <w:t>, pt 3.4).</w:t>
      </w:r>
    </w:p>
    <w:p w14:paraId="47F30F8A" w14:textId="77777777" w:rsidR="00AB09B9" w:rsidRDefault="00AB09B9">
      <w:pPr>
        <w:pStyle w:val="AH5Sec"/>
      </w:pPr>
      <w:bookmarkStart w:id="158" w:name="_Toc40704772"/>
      <w:r w:rsidRPr="00122E08">
        <w:rPr>
          <w:rStyle w:val="CharSectNo"/>
        </w:rPr>
        <w:t>117</w:t>
      </w:r>
      <w:r>
        <w:tab/>
        <w:t>Constructive notice of documents etc</w:t>
      </w:r>
      <w:bookmarkEnd w:id="158"/>
    </w:p>
    <w:p w14:paraId="52A80310" w14:textId="77777777" w:rsidR="00AB09B9" w:rsidRDefault="00AB09B9">
      <w:pPr>
        <w:pStyle w:val="Amain"/>
      </w:pPr>
      <w:r>
        <w:tab/>
        <w:t>(1)</w:t>
      </w:r>
      <w:r>
        <w:tab/>
        <w:t>A person is not taken to have knowledge of—</w:t>
      </w:r>
    </w:p>
    <w:p w14:paraId="128A662A" w14:textId="77777777" w:rsidR="00AB09B9" w:rsidRDefault="00AB09B9">
      <w:pPr>
        <w:pStyle w:val="Apara"/>
      </w:pPr>
      <w:r>
        <w:tab/>
        <w:t>(a)</w:t>
      </w:r>
      <w:r>
        <w:tab/>
        <w:t>the statement of the objects or the rules, or any of the content of that statement or the rules, of an association; or</w:t>
      </w:r>
    </w:p>
    <w:p w14:paraId="627E1B91" w14:textId="77777777" w:rsidR="00AB09B9" w:rsidRDefault="00AB09B9">
      <w:pPr>
        <w:pStyle w:val="Apara"/>
      </w:pPr>
      <w:r>
        <w:tab/>
        <w:t>(b)</w:t>
      </w:r>
      <w:r>
        <w:tab/>
        <w:t>a document or the content of a document relating to an association; or</w:t>
      </w:r>
    </w:p>
    <w:p w14:paraId="1AF4805D" w14:textId="77777777" w:rsidR="00AB09B9" w:rsidRDefault="00AB09B9">
      <w:pPr>
        <w:pStyle w:val="Apara"/>
      </w:pPr>
      <w:r>
        <w:tab/>
        <w:t>(c)</w:t>
      </w:r>
      <w:r>
        <w:tab/>
        <w:t>any particulars relating to an association;</w:t>
      </w:r>
    </w:p>
    <w:p w14:paraId="30ED3ED6" w14:textId="77777777" w:rsidR="00AB09B9" w:rsidRDefault="00AB09B9">
      <w:pPr>
        <w:pStyle w:val="Amainreturn"/>
      </w:pPr>
      <w:r>
        <w:t>only because—</w:t>
      </w:r>
    </w:p>
    <w:p w14:paraId="1890636C" w14:textId="77777777" w:rsidR="00AB09B9" w:rsidRDefault="00AB09B9">
      <w:pPr>
        <w:pStyle w:val="Apara"/>
      </w:pPr>
      <w:r>
        <w:tab/>
        <w:t>(d)</w:t>
      </w:r>
      <w:r>
        <w:tab/>
        <w:t>the statement, the rules, the document or a statement or notice of the particulars has been lodged with the registrar-general; or</w:t>
      </w:r>
    </w:p>
    <w:p w14:paraId="7642EB3E" w14:textId="77777777" w:rsidR="00AB09B9" w:rsidRDefault="00AB09B9">
      <w:pPr>
        <w:pStyle w:val="Apara"/>
      </w:pPr>
      <w:r>
        <w:lastRenderedPageBreak/>
        <w:tab/>
        <w:t>(e)</w:t>
      </w:r>
      <w:r>
        <w:tab/>
        <w:t>the statement, the rules, the document or a statement or notice of the particulars is referred to in another document lodged with the registrar-general.</w:t>
      </w:r>
    </w:p>
    <w:p w14:paraId="00478E88" w14:textId="77777777" w:rsidR="00AB09B9" w:rsidRDefault="00AB09B9" w:rsidP="00233E8C">
      <w:pPr>
        <w:pStyle w:val="Amain"/>
        <w:keepNext/>
        <w:keepLines/>
      </w:pPr>
      <w:r>
        <w:tab/>
        <w:t>(2)</w:t>
      </w:r>
      <w:r>
        <w:tab/>
        <w:t>In any proceedings to which an incorporated association or a guarantor of an obligation of an incorporated association and a person dealing with the association or a person who has acquired rights from the association are parties, the association or the guarantor is not entitled to adduce evidence that—</w:t>
      </w:r>
    </w:p>
    <w:p w14:paraId="5433A530" w14:textId="77777777" w:rsidR="00AB09B9" w:rsidRDefault="00AB09B9">
      <w:pPr>
        <w:pStyle w:val="Apara"/>
      </w:pPr>
      <w:r>
        <w:tab/>
        <w:t>(a)</w:t>
      </w:r>
      <w:r>
        <w:tab/>
        <w:t>the rules of the association have not been complied with; or</w:t>
      </w:r>
    </w:p>
    <w:p w14:paraId="5C54FB9A" w14:textId="77777777" w:rsidR="00AB09B9" w:rsidRDefault="00AB09B9">
      <w:pPr>
        <w:pStyle w:val="Apara"/>
      </w:pPr>
      <w:r>
        <w:tab/>
        <w:t>(b)</w:t>
      </w:r>
      <w:r>
        <w:tab/>
        <w:t>the most recently appointed public officer of the association of whose appointment the registrar-general was notified is not the public officer of the association;</w:t>
      </w:r>
    </w:p>
    <w:p w14:paraId="43453104" w14:textId="77777777" w:rsidR="00AB09B9" w:rsidRDefault="00AB09B9">
      <w:pPr>
        <w:pStyle w:val="Amainreturn"/>
      </w:pPr>
      <w:r>
        <w:t>unless the person—</w:t>
      </w:r>
    </w:p>
    <w:p w14:paraId="507639C6" w14:textId="77777777" w:rsidR="00AB09B9" w:rsidRDefault="00AB09B9">
      <w:pPr>
        <w:pStyle w:val="Apara"/>
      </w:pPr>
      <w:r>
        <w:tab/>
        <w:t>(c)</w:t>
      </w:r>
      <w:r>
        <w:tab/>
        <w:t>had actual knowledge of that fact at the relevant time; or</w:t>
      </w:r>
    </w:p>
    <w:p w14:paraId="62933A2B" w14:textId="77777777" w:rsidR="00AB09B9" w:rsidRDefault="00AB09B9">
      <w:pPr>
        <w:pStyle w:val="Apara"/>
      </w:pPr>
      <w:r>
        <w:tab/>
        <w:t>(d)</w:t>
      </w:r>
      <w:r>
        <w:tab/>
        <w:t>ought to have had knowledge of that fact at the relevant time because of the person’s connection or relationship with the association.</w:t>
      </w:r>
    </w:p>
    <w:p w14:paraId="452B6A46" w14:textId="77777777" w:rsidR="00AB09B9" w:rsidRDefault="00AB09B9">
      <w:pPr>
        <w:pStyle w:val="PageBreak"/>
      </w:pPr>
      <w:bookmarkStart w:id="159" w:name="OLE_LINK1"/>
      <w:r>
        <w:br w:type="page"/>
      </w:r>
    </w:p>
    <w:p w14:paraId="2D98D36D" w14:textId="77777777" w:rsidR="00152F06" w:rsidRPr="00122E08" w:rsidRDefault="00152F06" w:rsidP="00152F06">
      <w:pPr>
        <w:pStyle w:val="AH2Part"/>
      </w:pPr>
      <w:bookmarkStart w:id="160" w:name="_Toc40704773"/>
      <w:bookmarkEnd w:id="159"/>
      <w:r w:rsidRPr="00122E08">
        <w:rPr>
          <w:rStyle w:val="CharPartNo"/>
        </w:rPr>
        <w:lastRenderedPageBreak/>
        <w:t>Part 10</w:t>
      </w:r>
      <w:r>
        <w:tab/>
      </w:r>
      <w:r w:rsidRPr="00122E08">
        <w:rPr>
          <w:rStyle w:val="CharPartText"/>
        </w:rPr>
        <w:t>Notification and review of decisions</w:t>
      </w:r>
      <w:bookmarkEnd w:id="160"/>
    </w:p>
    <w:p w14:paraId="5AF3C7D3" w14:textId="77777777" w:rsidR="00152F06" w:rsidRDefault="00152F06" w:rsidP="00152F06">
      <w:pPr>
        <w:pStyle w:val="AH5Sec"/>
      </w:pPr>
      <w:bookmarkStart w:id="161" w:name="_Toc40704774"/>
      <w:r w:rsidRPr="00122E08">
        <w:rPr>
          <w:rStyle w:val="CharSectNo"/>
        </w:rPr>
        <w:t>118</w:t>
      </w:r>
      <w:r>
        <w:tab/>
        <w:t xml:space="preserve">Meaning of </w:t>
      </w:r>
      <w:r>
        <w:rPr>
          <w:rStyle w:val="charItals"/>
        </w:rPr>
        <w:t>reviewable decision—</w:t>
      </w:r>
      <w:r w:rsidRPr="00D273EF">
        <w:rPr>
          <w:rFonts w:cs="Arial"/>
        </w:rPr>
        <w:t>pt 10</w:t>
      </w:r>
      <w:bookmarkEnd w:id="161"/>
    </w:p>
    <w:p w14:paraId="5545D194" w14:textId="77777777" w:rsidR="00152F06" w:rsidRDefault="00152F06" w:rsidP="00152F06">
      <w:pPr>
        <w:pStyle w:val="Amainreturn"/>
        <w:keepNext/>
      </w:pPr>
      <w:r>
        <w:t>In this part:</w:t>
      </w:r>
    </w:p>
    <w:p w14:paraId="7285F221" w14:textId="77777777" w:rsidR="00152F06" w:rsidRDefault="00152F06" w:rsidP="00152F06">
      <w:pPr>
        <w:pStyle w:val="aDef"/>
      </w:pPr>
      <w:r>
        <w:rPr>
          <w:rStyle w:val="charBoldItals"/>
        </w:rPr>
        <w:t>reviewable decision</w:t>
      </w:r>
      <w:r>
        <w:t xml:space="preserve"> means a decision mentioned in schedule 3, column 3 under a provision of this Act mentioned in column 2 in relation to the decision.</w:t>
      </w:r>
    </w:p>
    <w:p w14:paraId="17A6D440" w14:textId="77777777" w:rsidR="00152F06" w:rsidRDefault="00152F06" w:rsidP="00152F06">
      <w:pPr>
        <w:pStyle w:val="AH5Sec"/>
      </w:pPr>
      <w:bookmarkStart w:id="162" w:name="_Toc40704775"/>
      <w:r w:rsidRPr="00122E08">
        <w:rPr>
          <w:rStyle w:val="CharSectNo"/>
        </w:rPr>
        <w:t>119</w:t>
      </w:r>
      <w:r>
        <w:tab/>
        <w:t>Reviewable decision notices</w:t>
      </w:r>
      <w:bookmarkEnd w:id="162"/>
    </w:p>
    <w:p w14:paraId="76296341" w14:textId="77777777" w:rsidR="00152F06" w:rsidRDefault="00152F06" w:rsidP="00152F06">
      <w:pPr>
        <w:pStyle w:val="Amainreturn"/>
        <w:keepNext/>
      </w:pPr>
      <w:r>
        <w:t>If the registrar-general makes a reviewable decision, the registrar</w:t>
      </w:r>
      <w:r>
        <w:noBreakHyphen/>
        <w:t>general must give a reviewable decision notice to each entity mentioned in schedule 3, column 4 in relation to the decision.</w:t>
      </w:r>
    </w:p>
    <w:p w14:paraId="2CD1A3CF" w14:textId="2D4FC177" w:rsidR="00152F06" w:rsidRDefault="00152F06" w:rsidP="00152F06">
      <w:pPr>
        <w:pStyle w:val="aNote"/>
      </w:pPr>
      <w:r w:rsidRPr="00D273EF">
        <w:rPr>
          <w:rStyle w:val="charItals"/>
        </w:rPr>
        <w:t>Note 1</w:t>
      </w:r>
      <w:r w:rsidRPr="00D273EF">
        <w:rPr>
          <w:rStyle w:val="charItals"/>
        </w:rPr>
        <w:tab/>
      </w:r>
      <w:r>
        <w:t xml:space="preserve">The registrar-general must also take reasonable steps to give a reviewable decision notice to any other person whose interests are affected by the decision (see </w:t>
      </w:r>
      <w:hyperlink r:id="rId65" w:tooltip="A2008-35" w:history="1">
        <w:r w:rsidR="00D273EF" w:rsidRPr="00D273EF">
          <w:rPr>
            <w:rStyle w:val="charCitHyperlinkItal"/>
          </w:rPr>
          <w:t>ACT Civil and Administrative Tribunal Act 2008</w:t>
        </w:r>
      </w:hyperlink>
      <w:r>
        <w:t xml:space="preserve">, s 67A). </w:t>
      </w:r>
    </w:p>
    <w:p w14:paraId="018604F5" w14:textId="67BDAED8" w:rsidR="00152F06" w:rsidRDefault="00152F06" w:rsidP="00152F06">
      <w:pPr>
        <w:pStyle w:val="aNote"/>
      </w:pPr>
      <w:r w:rsidRPr="00D273EF">
        <w:rPr>
          <w:rStyle w:val="charItals"/>
        </w:rPr>
        <w:t>Note 2</w:t>
      </w:r>
      <w:r w:rsidRPr="00D273EF">
        <w:rPr>
          <w:rStyle w:val="charItals"/>
        </w:rPr>
        <w:tab/>
      </w:r>
      <w:r>
        <w:t xml:space="preserve">The requirements for reviewable decision notices are prescribed under the </w:t>
      </w:r>
      <w:hyperlink r:id="rId66" w:tooltip="A2008-35" w:history="1">
        <w:r w:rsidR="00D273EF" w:rsidRPr="00D273EF">
          <w:rPr>
            <w:rStyle w:val="charCitHyperlinkItal"/>
          </w:rPr>
          <w:t>ACT Civil and Administrative Tribunal Act 2008</w:t>
        </w:r>
      </w:hyperlink>
      <w:r>
        <w:t>.</w:t>
      </w:r>
    </w:p>
    <w:p w14:paraId="0D78ECCB" w14:textId="77777777" w:rsidR="00152F06" w:rsidRDefault="00152F06" w:rsidP="00152F06">
      <w:pPr>
        <w:pStyle w:val="AH5Sec"/>
      </w:pPr>
      <w:bookmarkStart w:id="163" w:name="_Toc40704776"/>
      <w:r w:rsidRPr="00122E08">
        <w:rPr>
          <w:rStyle w:val="CharSectNo"/>
        </w:rPr>
        <w:t>119A</w:t>
      </w:r>
      <w:r>
        <w:tab/>
        <w:t>Applications for review</w:t>
      </w:r>
      <w:bookmarkEnd w:id="163"/>
    </w:p>
    <w:p w14:paraId="7320EDA7" w14:textId="77777777" w:rsidR="00152F06" w:rsidRDefault="00152F06" w:rsidP="00152F06">
      <w:pPr>
        <w:pStyle w:val="Amainreturn"/>
        <w:keepNext/>
      </w:pPr>
      <w:r>
        <w:t>The following may apply to the ACAT for review of a reviewable decision:</w:t>
      </w:r>
    </w:p>
    <w:p w14:paraId="514A1711" w14:textId="77777777" w:rsidR="00152F06" w:rsidRDefault="00152F06" w:rsidP="00152F06">
      <w:pPr>
        <w:pStyle w:val="Apara"/>
      </w:pPr>
      <w:r>
        <w:tab/>
        <w:t>(a)</w:t>
      </w:r>
      <w:r>
        <w:tab/>
        <w:t>an entity mentioned in schedule 3, column 4 in relation to the decision;</w:t>
      </w:r>
    </w:p>
    <w:p w14:paraId="2263BEEB" w14:textId="77777777" w:rsidR="00152F06" w:rsidRDefault="00152F06" w:rsidP="00152F06">
      <w:pPr>
        <w:pStyle w:val="Apara"/>
      </w:pPr>
      <w:r>
        <w:tab/>
        <w:t>(b)</w:t>
      </w:r>
      <w:r>
        <w:tab/>
        <w:t>any other person whose interests are affected by the decision.</w:t>
      </w:r>
    </w:p>
    <w:p w14:paraId="67A00BBE" w14:textId="72E992A5" w:rsidR="00152F06" w:rsidRDefault="00152F06" w:rsidP="00152F06">
      <w:pPr>
        <w:pStyle w:val="aNote"/>
      </w:pPr>
      <w:r w:rsidRPr="00D273EF">
        <w:rPr>
          <w:rStyle w:val="charItals"/>
        </w:rPr>
        <w:t>Note</w:t>
      </w:r>
      <w:r w:rsidRPr="00D273EF">
        <w:rPr>
          <w:rStyle w:val="charItals"/>
        </w:rPr>
        <w:tab/>
      </w:r>
      <w:r>
        <w:t xml:space="preserve">If a form is approved under the </w:t>
      </w:r>
      <w:hyperlink r:id="rId67" w:tooltip="A2008-35" w:history="1">
        <w:r w:rsidR="00D273EF" w:rsidRPr="00D273EF">
          <w:rPr>
            <w:rStyle w:val="charCitHyperlinkItal"/>
          </w:rPr>
          <w:t>ACT Civil and Administrative Tribunal Act 2008</w:t>
        </w:r>
      </w:hyperlink>
      <w:r w:rsidRPr="00D273EF">
        <w:rPr>
          <w:rStyle w:val="charItals"/>
        </w:rPr>
        <w:t xml:space="preserve"> </w:t>
      </w:r>
      <w:r>
        <w:t>for the application, the form must be used.</w:t>
      </w:r>
    </w:p>
    <w:p w14:paraId="01EF7814" w14:textId="77777777" w:rsidR="00F6344E" w:rsidRDefault="00F6344E" w:rsidP="00F6344E">
      <w:pPr>
        <w:pStyle w:val="PageBreak"/>
      </w:pPr>
      <w:r>
        <w:br w:type="page"/>
      </w:r>
    </w:p>
    <w:p w14:paraId="5ADE5B00" w14:textId="77777777" w:rsidR="00F6344E" w:rsidRPr="00122E08" w:rsidRDefault="00F6344E" w:rsidP="00F6344E">
      <w:pPr>
        <w:pStyle w:val="AH2Part"/>
      </w:pPr>
      <w:bookmarkStart w:id="164" w:name="_Toc40704777"/>
      <w:r w:rsidRPr="00122E08">
        <w:rPr>
          <w:rStyle w:val="CharPartNo"/>
        </w:rPr>
        <w:lastRenderedPageBreak/>
        <w:t>Part 11</w:t>
      </w:r>
      <w:r>
        <w:tab/>
      </w:r>
      <w:r w:rsidRPr="00122E08">
        <w:rPr>
          <w:rStyle w:val="CharPartText"/>
        </w:rPr>
        <w:t>Miscellaneous</w:t>
      </w:r>
      <w:bookmarkEnd w:id="164"/>
    </w:p>
    <w:p w14:paraId="1F55F0A3" w14:textId="77777777" w:rsidR="00F757A9" w:rsidRPr="001813B5" w:rsidRDefault="00F757A9" w:rsidP="00F757A9">
      <w:pPr>
        <w:pStyle w:val="AH5Sec"/>
      </w:pPr>
      <w:bookmarkStart w:id="165" w:name="_Toc40704778"/>
      <w:r w:rsidRPr="00122E08">
        <w:rPr>
          <w:rStyle w:val="CharSectNo"/>
        </w:rPr>
        <w:t>119B</w:t>
      </w:r>
      <w:r w:rsidRPr="001813B5">
        <w:tab/>
        <w:t>Information sharing on ACNC registered entities</w:t>
      </w:r>
      <w:bookmarkEnd w:id="165"/>
    </w:p>
    <w:p w14:paraId="3EFD5B55" w14:textId="77777777" w:rsidR="00F757A9" w:rsidRPr="001813B5" w:rsidRDefault="00F757A9" w:rsidP="00F757A9">
      <w:pPr>
        <w:pStyle w:val="Amain"/>
      </w:pPr>
      <w:r w:rsidRPr="001813B5">
        <w:tab/>
        <w:t>(1)</w:t>
      </w:r>
      <w:r w:rsidRPr="001813B5">
        <w:tab/>
        <w:t>The registrar-general may enter into an arrangement with the Commissioner of the ACNC for the provision of information to the registrar-general about incorporated associations that are ACNC registered entities.</w:t>
      </w:r>
    </w:p>
    <w:p w14:paraId="18A5959C" w14:textId="77777777" w:rsidR="00F757A9" w:rsidRPr="001813B5" w:rsidRDefault="00F757A9" w:rsidP="00F757A9">
      <w:pPr>
        <w:pStyle w:val="Amain"/>
      </w:pPr>
      <w:r w:rsidRPr="001813B5">
        <w:tab/>
        <w:t>(2)</w:t>
      </w:r>
      <w:r w:rsidRPr="001813B5">
        <w:tab/>
        <w:t>In this section:</w:t>
      </w:r>
    </w:p>
    <w:p w14:paraId="23695153" w14:textId="05ABBFA7" w:rsidR="00F757A9" w:rsidRPr="001813B5" w:rsidRDefault="00F757A9" w:rsidP="00F757A9">
      <w:pPr>
        <w:pStyle w:val="aDef"/>
      </w:pPr>
      <w:r w:rsidRPr="001813B5">
        <w:rPr>
          <w:rStyle w:val="charBoldItals"/>
        </w:rPr>
        <w:t>Commissioner of the ACNC</w:t>
      </w:r>
      <w:r w:rsidRPr="001813B5">
        <w:t xml:space="preserve"> means the Commissioner of the ACNC established under the </w:t>
      </w:r>
      <w:hyperlink r:id="rId68" w:tooltip="Act 2012 No 168 (Cwlth)" w:history="1">
        <w:r w:rsidRPr="001813B5">
          <w:rPr>
            <w:rStyle w:val="charCitHyperlinkItal"/>
          </w:rPr>
          <w:t>Australian Charities and Not-for-profits Commission Act 2012</w:t>
        </w:r>
      </w:hyperlink>
      <w:r w:rsidRPr="001813B5">
        <w:t xml:space="preserve"> (Cwlth), section 110-5. </w:t>
      </w:r>
    </w:p>
    <w:p w14:paraId="1A6193DA" w14:textId="77777777" w:rsidR="00AB09B9" w:rsidRDefault="00AB09B9">
      <w:pPr>
        <w:pStyle w:val="AH5Sec"/>
      </w:pPr>
      <w:bookmarkStart w:id="166" w:name="_Toc40704779"/>
      <w:r w:rsidRPr="00122E08">
        <w:rPr>
          <w:rStyle w:val="CharSectNo"/>
        </w:rPr>
        <w:t>120</w:t>
      </w:r>
      <w:r>
        <w:tab/>
        <w:t>Extensions of time for applications etc</w:t>
      </w:r>
      <w:bookmarkEnd w:id="166"/>
    </w:p>
    <w:p w14:paraId="2C71DC9A" w14:textId="77777777" w:rsidR="00AB09B9" w:rsidRDefault="00AB09B9">
      <w:pPr>
        <w:pStyle w:val="Amain"/>
        <w:keepNext/>
      </w:pPr>
      <w:r>
        <w:tab/>
        <w:t>(1)</w:t>
      </w:r>
      <w:r>
        <w:tab/>
        <w:t>The registrar-general may, on the written application of an incorporated association, an officer of an incorporated association or a person authorised for this section by an association or a group of persons proposing to form an association, extend a period of time prescribed by this Act, whether or not the application is made before the period has expired.</w:t>
      </w:r>
    </w:p>
    <w:p w14:paraId="2728C196" w14:textId="28E418F3" w:rsidR="00AB09B9" w:rsidRDefault="00AB09B9">
      <w:pPr>
        <w:pStyle w:val="aNote"/>
      </w:pPr>
      <w:r w:rsidRPr="00D273EF">
        <w:rPr>
          <w:rStyle w:val="charItals"/>
        </w:rPr>
        <w:t>Note</w:t>
      </w:r>
      <w:r w:rsidRPr="00D273EF">
        <w:rPr>
          <w:rStyle w:val="charItals"/>
        </w:rPr>
        <w:tab/>
      </w:r>
      <w:r>
        <w:t xml:space="preserve">A reference to an Act includes a reference to the statutory instruments made or in force under the Act, including regulations (see </w:t>
      </w:r>
      <w:hyperlink r:id="rId69" w:tooltip="A2001-14" w:history="1">
        <w:r w:rsidR="00D273EF" w:rsidRPr="00D273EF">
          <w:rPr>
            <w:rStyle w:val="charCitHyperlinkAbbrev"/>
          </w:rPr>
          <w:t>Legislation Act</w:t>
        </w:r>
      </w:hyperlink>
      <w:r>
        <w:t>, s 104).</w:t>
      </w:r>
    </w:p>
    <w:p w14:paraId="61974F76" w14:textId="77777777" w:rsidR="00AB09B9" w:rsidRDefault="00AB09B9">
      <w:pPr>
        <w:pStyle w:val="Amain"/>
      </w:pPr>
      <w:r>
        <w:tab/>
        <w:t>(2)</w:t>
      </w:r>
      <w:r>
        <w:tab/>
        <w:t>The registrar-general may make the extension of a period under subsection (1) subject to any condition the registrar-general thinks fit and may, by written notice to the association, vary or revoke the extension.</w:t>
      </w:r>
    </w:p>
    <w:p w14:paraId="04D05603" w14:textId="77777777" w:rsidR="00A42164" w:rsidRDefault="00A42164" w:rsidP="00A42164">
      <w:pPr>
        <w:pStyle w:val="Amain"/>
      </w:pPr>
      <w:r>
        <w:tab/>
        <w:t>(3)</w:t>
      </w:r>
      <w:r>
        <w:tab/>
        <w:t>Also, the registrar-general may declare a general extension of a period of time prescribed by this Act if satisfied it is appropriate because of a COVID-19 emergency.</w:t>
      </w:r>
    </w:p>
    <w:p w14:paraId="47805308" w14:textId="77777777" w:rsidR="00A42164" w:rsidRDefault="00A42164" w:rsidP="00ED4A9A">
      <w:pPr>
        <w:pStyle w:val="Amain"/>
        <w:keepNext/>
      </w:pPr>
      <w:r>
        <w:tab/>
        <w:t>(4)</w:t>
      </w:r>
      <w:r>
        <w:tab/>
        <w:t>A declaration is a notifiable instrument.</w:t>
      </w:r>
    </w:p>
    <w:p w14:paraId="20FE3E9D" w14:textId="519DED5B" w:rsidR="00A42164" w:rsidRDefault="00A42164" w:rsidP="00A42164">
      <w:pPr>
        <w:pStyle w:val="aNote"/>
      </w:pPr>
      <w:r>
        <w:rPr>
          <w:rStyle w:val="charItals"/>
        </w:rPr>
        <w:t>Note</w:t>
      </w:r>
      <w:r>
        <w:rPr>
          <w:rStyle w:val="charItals"/>
        </w:rPr>
        <w:tab/>
      </w:r>
      <w:r>
        <w:t xml:space="preserve">A notifiable instrument must be notified under the </w:t>
      </w:r>
      <w:hyperlink r:id="rId70" w:tooltip="A2001-14" w:history="1">
        <w:r>
          <w:rPr>
            <w:rStyle w:val="charCitHyperlinkAbbrev"/>
          </w:rPr>
          <w:t>Legislation Act</w:t>
        </w:r>
      </w:hyperlink>
      <w:r>
        <w:t>.</w:t>
      </w:r>
    </w:p>
    <w:p w14:paraId="54B4C54E" w14:textId="77777777" w:rsidR="00A42164" w:rsidRDefault="00A42164" w:rsidP="00ED4A9A">
      <w:pPr>
        <w:pStyle w:val="Amain"/>
        <w:keepNext/>
      </w:pPr>
      <w:r>
        <w:lastRenderedPageBreak/>
        <w:tab/>
        <w:t>(5)</w:t>
      </w:r>
      <w:r>
        <w:tab/>
        <w:t>In this section:</w:t>
      </w:r>
    </w:p>
    <w:p w14:paraId="36022AFC" w14:textId="77777777" w:rsidR="00A42164" w:rsidRDefault="00A42164" w:rsidP="00A42164">
      <w:pPr>
        <w:pStyle w:val="aDef"/>
      </w:pPr>
      <w:r>
        <w:rPr>
          <w:rStyle w:val="charBoldItals"/>
        </w:rPr>
        <w:t>COVID-19 emergency</w:t>
      </w:r>
      <w:r>
        <w:rPr>
          <w:bCs/>
          <w:iCs/>
        </w:rPr>
        <w:t xml:space="preserve"> means—</w:t>
      </w:r>
    </w:p>
    <w:p w14:paraId="0C37E3BC" w14:textId="32A7960C" w:rsidR="00A42164" w:rsidRDefault="00A42164" w:rsidP="00A42164">
      <w:pPr>
        <w:pStyle w:val="aDefpara"/>
      </w:pPr>
      <w:r>
        <w:tab/>
        <w:t>(a)</w:t>
      </w:r>
      <w:r>
        <w:tab/>
        <w:t xml:space="preserve">a state of emergency declared under the </w:t>
      </w:r>
      <w:hyperlink r:id="rId71" w:tooltip="A2004-28" w:history="1">
        <w:r>
          <w:rPr>
            <w:rStyle w:val="charCitHyperlinkItal"/>
          </w:rPr>
          <w:t>Emergencies Act 2004</w:t>
        </w:r>
      </w:hyperlink>
      <w:r>
        <w:t>, section 156 because of the coronavirus disease 2019 (COVID</w:t>
      </w:r>
      <w:r>
        <w:noBreakHyphen/>
        <w:t>19); or</w:t>
      </w:r>
    </w:p>
    <w:p w14:paraId="57286322" w14:textId="623429F7" w:rsidR="00A42164" w:rsidRDefault="00A42164" w:rsidP="00A42164">
      <w:pPr>
        <w:pStyle w:val="aDefpara"/>
      </w:pPr>
      <w:r>
        <w:tab/>
        <w:t>(b)</w:t>
      </w:r>
      <w:r>
        <w:tab/>
        <w:t xml:space="preserve">an emergency declared under the </w:t>
      </w:r>
      <w:hyperlink r:id="rId72" w:tooltip="A1997-69" w:history="1">
        <w:r>
          <w:rPr>
            <w:rStyle w:val="charCitHyperlinkItal"/>
          </w:rPr>
          <w:t>Public Health Act 1997</w:t>
        </w:r>
      </w:hyperlink>
      <w:r>
        <w:t xml:space="preserve">, section 119 (including any extension or further extension) because of the coronavirus disease 2019 (COVID-19). </w:t>
      </w:r>
    </w:p>
    <w:p w14:paraId="43700643" w14:textId="063AE03F" w:rsidR="00A42164" w:rsidRDefault="00A42164" w:rsidP="00A42164">
      <w:pPr>
        <w:pStyle w:val="Amain"/>
      </w:pPr>
      <w:r>
        <w:tab/>
        <w:t>(6)</w:t>
      </w:r>
      <w:r>
        <w:tab/>
        <w:t xml:space="preserve">This subsection and subsections (3) to (5) expire 12 months after the day the </w:t>
      </w:r>
      <w:hyperlink r:id="rId73" w:tooltip="A2020-11" w:history="1">
        <w:r>
          <w:rPr>
            <w:rStyle w:val="charCitHyperlinkItal"/>
          </w:rPr>
          <w:t>COVID-19 Emergency Response Act 2020</w:t>
        </w:r>
      </w:hyperlink>
      <w:r>
        <w:t>, section 4 commenced.</w:t>
      </w:r>
    </w:p>
    <w:p w14:paraId="3BAD1C4B" w14:textId="77777777" w:rsidR="00AB09B9" w:rsidRDefault="00AB09B9">
      <w:pPr>
        <w:pStyle w:val="AH5Sec"/>
      </w:pPr>
      <w:bookmarkStart w:id="167" w:name="_Toc40704780"/>
      <w:r w:rsidRPr="00122E08">
        <w:rPr>
          <w:rStyle w:val="CharSectNo"/>
        </w:rPr>
        <w:t>121</w:t>
      </w:r>
      <w:r>
        <w:tab/>
        <w:t>Registered office of incorporated association</w:t>
      </w:r>
      <w:bookmarkEnd w:id="167"/>
    </w:p>
    <w:p w14:paraId="7B234EEC" w14:textId="77777777" w:rsidR="00AB09B9" w:rsidRDefault="00AB09B9" w:rsidP="00E87D08">
      <w:pPr>
        <w:pStyle w:val="Amain"/>
        <w:keepLines/>
      </w:pPr>
      <w:r>
        <w:tab/>
        <w:t>(1)</w:t>
      </w:r>
      <w:r>
        <w:tab/>
        <w:t>An incorporated association may have a registered office in the ACT to which communications and notices may be addressed and that must be open for the hours (not being less than 3) between the hours of 9 am and 5 pm of each day that is not a Saturday, a Sunda</w:t>
      </w:r>
      <w:r w:rsidR="001924FA">
        <w:t>y or a public holiday</w:t>
      </w:r>
      <w:r>
        <w:t xml:space="preserve"> that are stated by the association—</w:t>
      </w:r>
    </w:p>
    <w:p w14:paraId="1497A03C" w14:textId="77777777" w:rsidR="00AB09B9" w:rsidRDefault="00AB09B9">
      <w:pPr>
        <w:pStyle w:val="Apara"/>
      </w:pPr>
      <w:r>
        <w:tab/>
        <w:t>(a)</w:t>
      </w:r>
      <w:r>
        <w:tab/>
        <w:t>in an application for incorporation under section</w:t>
      </w:r>
      <w:r w:rsidR="00640E32">
        <w:t xml:space="preserve"> </w:t>
      </w:r>
      <w:r>
        <w:t>18 (1) (a) or</w:t>
      </w:r>
      <w:r w:rsidR="00023FAE">
        <w:t> </w:t>
      </w:r>
      <w:r>
        <w:t>26 (2) (a); or</w:t>
      </w:r>
    </w:p>
    <w:p w14:paraId="17EAD1E0" w14:textId="77777777" w:rsidR="00AB09B9" w:rsidRDefault="00AB09B9">
      <w:pPr>
        <w:pStyle w:val="Apara"/>
      </w:pPr>
      <w:r>
        <w:tab/>
        <w:t>(b)</w:t>
      </w:r>
      <w:r>
        <w:tab/>
        <w:t>in a notice given under subsection (2) or, if the association gives a notice under subsection (3), in that notice.</w:t>
      </w:r>
    </w:p>
    <w:p w14:paraId="26823B12" w14:textId="77777777" w:rsidR="00AB09B9" w:rsidRDefault="00AB09B9">
      <w:pPr>
        <w:pStyle w:val="Amain"/>
      </w:pPr>
      <w:r>
        <w:tab/>
        <w:t>(2)</w:t>
      </w:r>
      <w:r>
        <w:tab/>
        <w:t>If an incorporated association opens a registered office subsequent to incorporation under this Act, it must, within 7 days of opening that office, inform the registrar-general by notice in writing of—</w:t>
      </w:r>
    </w:p>
    <w:p w14:paraId="6D20D9F5" w14:textId="77777777" w:rsidR="00AB09B9" w:rsidRDefault="00AB09B9">
      <w:pPr>
        <w:pStyle w:val="Apara"/>
      </w:pPr>
      <w:r>
        <w:tab/>
        <w:t>(a)</w:t>
      </w:r>
      <w:r>
        <w:tab/>
        <w:t>the address of the registered office of the association; and</w:t>
      </w:r>
    </w:p>
    <w:p w14:paraId="20568397" w14:textId="77777777" w:rsidR="00AB09B9" w:rsidRDefault="00AB09B9">
      <w:pPr>
        <w:pStyle w:val="Apara"/>
      </w:pPr>
      <w:r>
        <w:tab/>
        <w:t>(b)</w:t>
      </w:r>
      <w:r>
        <w:tab/>
        <w:t>the hours during which the office is required to be open under subsection (1).</w:t>
      </w:r>
    </w:p>
    <w:p w14:paraId="32030DCD" w14:textId="77777777" w:rsidR="00AB09B9" w:rsidRDefault="00AB09B9" w:rsidP="00ED4A9A">
      <w:pPr>
        <w:pStyle w:val="Amain"/>
        <w:keepLines/>
      </w:pPr>
      <w:r>
        <w:lastRenderedPageBreak/>
        <w:tab/>
        <w:t>(3)</w:t>
      </w:r>
      <w:r>
        <w:tab/>
        <w:t>An incorporated association having a registered office must, within 7 days of a change in the situation of that office or a change in the hours of opening of the office, inform the registrar-general by notice in writing of the relevant change.</w:t>
      </w:r>
    </w:p>
    <w:p w14:paraId="3A353210" w14:textId="77777777" w:rsidR="00F757A9" w:rsidRPr="001813B5" w:rsidRDefault="00F757A9" w:rsidP="00F757A9">
      <w:pPr>
        <w:pStyle w:val="Amain"/>
      </w:pPr>
      <w:r w:rsidRPr="001813B5">
        <w:tab/>
        <w:t>(4)</w:t>
      </w:r>
      <w:r w:rsidRPr="001813B5">
        <w:tab/>
        <w:t>This section does not apply to an ACNC registered entity.</w:t>
      </w:r>
    </w:p>
    <w:p w14:paraId="25CE5952" w14:textId="77777777" w:rsidR="00AB09B9" w:rsidRDefault="00AB09B9">
      <w:pPr>
        <w:pStyle w:val="AH5Sec"/>
      </w:pPr>
      <w:bookmarkStart w:id="168" w:name="_Toc40704781"/>
      <w:r w:rsidRPr="00122E08">
        <w:rPr>
          <w:rStyle w:val="CharSectNo"/>
        </w:rPr>
        <w:t>122</w:t>
      </w:r>
      <w:r>
        <w:tab/>
        <w:t>Service of documents</w:t>
      </w:r>
      <w:bookmarkEnd w:id="168"/>
    </w:p>
    <w:p w14:paraId="78455988" w14:textId="77777777" w:rsidR="00AB09B9" w:rsidRDefault="00AB09B9">
      <w:pPr>
        <w:pStyle w:val="Amain"/>
      </w:pPr>
      <w:r>
        <w:tab/>
        <w:t>(1)</w:t>
      </w:r>
      <w:r>
        <w:tab/>
        <w:t>Unless otherwise provided by this Act, service on an incorporated association of a document or process may be effected by—</w:t>
      </w:r>
    </w:p>
    <w:p w14:paraId="17889FD5" w14:textId="77777777" w:rsidR="00AB09B9" w:rsidRDefault="00AB09B9">
      <w:pPr>
        <w:pStyle w:val="Apara"/>
      </w:pPr>
      <w:r>
        <w:tab/>
        <w:t>(a)</w:t>
      </w:r>
      <w:r>
        <w:tab/>
        <w:t>addressing it to the association and leaving it at, or sending it by post to, the address that appears in the registrar-general’s records as the last notified address of the person who is, or was then, the public officer of the association; or</w:t>
      </w:r>
    </w:p>
    <w:p w14:paraId="6F6877BB" w14:textId="77777777" w:rsidR="00AB09B9" w:rsidRDefault="00E324FB">
      <w:pPr>
        <w:pStyle w:val="Apara"/>
      </w:pPr>
      <w:r>
        <w:tab/>
        <w:t>(b)</w:t>
      </w:r>
      <w:r>
        <w:tab/>
      </w:r>
      <w:r w:rsidR="00AB09B9">
        <w:t>serving a copy of it personally on a member of the committee of the association; or</w:t>
      </w:r>
    </w:p>
    <w:p w14:paraId="15C63A78" w14:textId="77777777" w:rsidR="00AB09B9" w:rsidRDefault="00AB09B9">
      <w:pPr>
        <w:pStyle w:val="Apara"/>
      </w:pPr>
      <w:r>
        <w:tab/>
        <w:t>(c)</w:t>
      </w:r>
      <w:r>
        <w:tab/>
        <w:t>if the associa</w:t>
      </w:r>
      <w:r w:rsidR="00E324FB">
        <w:t>tion has a registered office—</w:t>
      </w:r>
      <w:r>
        <w:t>addressing it to the association and leaving it at, or, by sending it by post to, the regis</w:t>
      </w:r>
      <w:r w:rsidR="00F757A9">
        <w:t>tered office of the association; or</w:t>
      </w:r>
    </w:p>
    <w:p w14:paraId="70BDD90B" w14:textId="1BB97980" w:rsidR="00F757A9" w:rsidRDefault="00F757A9">
      <w:pPr>
        <w:pStyle w:val="Apara"/>
      </w:pPr>
      <w:r w:rsidRPr="001813B5">
        <w:tab/>
        <w:t>(d)</w:t>
      </w:r>
      <w:r w:rsidRPr="001813B5">
        <w:tab/>
        <w:t xml:space="preserve">if the association is an ACNC registered entity—giving the document or process in accordance with the </w:t>
      </w:r>
      <w:hyperlink r:id="rId74" w:tooltip="Act 2012 No 168 (Cwlth)" w:history="1">
        <w:r w:rsidRPr="001813B5">
          <w:rPr>
            <w:rStyle w:val="charCitHyperlinkItal"/>
          </w:rPr>
          <w:t>Australian Charities and Not-for-profits Commission Act 2012</w:t>
        </w:r>
      </w:hyperlink>
      <w:r w:rsidRPr="001813B5">
        <w:t> (Cwlth), section 195</w:t>
      </w:r>
      <w:r w:rsidRPr="001813B5">
        <w:noBreakHyphen/>
        <w:t>10.</w:t>
      </w:r>
    </w:p>
    <w:p w14:paraId="3E3C77D4" w14:textId="77777777" w:rsidR="00AB09B9" w:rsidRDefault="00AB09B9">
      <w:pPr>
        <w:pStyle w:val="Amain"/>
        <w:keepNext/>
      </w:pPr>
      <w:r>
        <w:tab/>
        <w:t>(2)</w:t>
      </w:r>
      <w:r>
        <w:tab/>
        <w:t>If under this Act a document or process is served on the public officer or a member of the committee of an incorporated association, the public officer or the member must, as soon as practicable after receiving the document or process, bring it to the attention of the committee of the association.</w:t>
      </w:r>
    </w:p>
    <w:p w14:paraId="30CDCB2C" w14:textId="77777777" w:rsidR="00AB09B9" w:rsidRDefault="00AB09B9">
      <w:pPr>
        <w:pStyle w:val="Penalty"/>
      </w:pPr>
      <w:r>
        <w:t>Maximum penalty:  5 penalty units.</w:t>
      </w:r>
    </w:p>
    <w:p w14:paraId="61F81194" w14:textId="77777777" w:rsidR="00AB09B9" w:rsidRDefault="00AB09B9" w:rsidP="00ED4A9A">
      <w:pPr>
        <w:pStyle w:val="Amain"/>
        <w:keepNext/>
      </w:pPr>
      <w:r>
        <w:lastRenderedPageBreak/>
        <w:tab/>
        <w:t>(3)</w:t>
      </w:r>
      <w:r>
        <w:tab/>
        <w:t>If a person who is not the public officer or a member of the committee of an incorporated association—</w:t>
      </w:r>
    </w:p>
    <w:p w14:paraId="04C73642" w14:textId="77777777" w:rsidR="00AB09B9" w:rsidRDefault="00AB09B9">
      <w:pPr>
        <w:pStyle w:val="Apara"/>
      </w:pPr>
      <w:r>
        <w:tab/>
        <w:t>(a)</w:t>
      </w:r>
      <w:r>
        <w:tab/>
        <w:t>receives a document addressed to the association; and</w:t>
      </w:r>
    </w:p>
    <w:p w14:paraId="69792D22" w14:textId="77777777" w:rsidR="00AB09B9" w:rsidRDefault="00AB09B9">
      <w:pPr>
        <w:pStyle w:val="Apara"/>
      </w:pPr>
      <w:r>
        <w:tab/>
        <w:t>(b)</w:t>
      </w:r>
      <w:r>
        <w:tab/>
        <w:t>was, at any time within the period of 2 years ended immediately before receiving the document, an officer of the association;</w:t>
      </w:r>
    </w:p>
    <w:p w14:paraId="68C5632A" w14:textId="77777777" w:rsidR="00AB09B9" w:rsidRDefault="00AB09B9">
      <w:pPr>
        <w:pStyle w:val="Amainreturn"/>
        <w:keepNext/>
      </w:pPr>
      <w:r>
        <w:t>the person must, as soon as practicable after receiving the document, bring it to the attention of the committee of the association.</w:t>
      </w:r>
    </w:p>
    <w:p w14:paraId="777A3F16" w14:textId="77777777" w:rsidR="00AB09B9" w:rsidRDefault="00AB09B9">
      <w:pPr>
        <w:pStyle w:val="Penalty"/>
      </w:pPr>
      <w:r>
        <w:t>Maximum penalty:  5 penalty units.</w:t>
      </w:r>
    </w:p>
    <w:p w14:paraId="27D3205C" w14:textId="77777777" w:rsidR="00AB09B9" w:rsidRDefault="00AB09B9">
      <w:pPr>
        <w:pStyle w:val="AH5Sec"/>
      </w:pPr>
      <w:bookmarkStart w:id="169" w:name="_Toc40704782"/>
      <w:r w:rsidRPr="00122E08">
        <w:rPr>
          <w:rStyle w:val="CharSectNo"/>
        </w:rPr>
        <w:t>123</w:t>
      </w:r>
      <w:r>
        <w:tab/>
        <w:t>Translation of instruments</w:t>
      </w:r>
      <w:bookmarkEnd w:id="169"/>
    </w:p>
    <w:p w14:paraId="698D3C84" w14:textId="77777777" w:rsidR="00AB09B9" w:rsidRDefault="00AB09B9" w:rsidP="00E87D08">
      <w:pPr>
        <w:pStyle w:val="Amainreturn"/>
        <w:keepLines/>
      </w:pPr>
      <w:r>
        <w:t>If under this Act a person gives to or lodges with the registrar-general any instrument or a copy of any instrument and the instrument is not written in the English language, the person must at the same time give to or lodge with the registrar-general a certified translation of the instrument into the English language.</w:t>
      </w:r>
    </w:p>
    <w:p w14:paraId="6A577EA6" w14:textId="77777777" w:rsidR="00AB09B9" w:rsidRDefault="00AB09B9">
      <w:pPr>
        <w:pStyle w:val="AH5Sec"/>
      </w:pPr>
      <w:bookmarkStart w:id="170" w:name="_Toc40704783"/>
      <w:r w:rsidRPr="00122E08">
        <w:rPr>
          <w:rStyle w:val="CharSectNo"/>
        </w:rPr>
        <w:t>124</w:t>
      </w:r>
      <w:r>
        <w:tab/>
        <w:t>Powers of the court</w:t>
      </w:r>
      <w:bookmarkEnd w:id="170"/>
    </w:p>
    <w:p w14:paraId="39A29952" w14:textId="77777777" w:rsidR="00AB09B9" w:rsidRDefault="00AB09B9">
      <w:pPr>
        <w:pStyle w:val="Amainreturn"/>
      </w:pPr>
      <w:r>
        <w:t>On hearing an application under this Act, the court may make or refuse to make the order sought, and may make any other orders it thinks fit.</w:t>
      </w:r>
    </w:p>
    <w:p w14:paraId="2DE0B1A9" w14:textId="77777777" w:rsidR="00AB09B9" w:rsidRDefault="00AB09B9">
      <w:pPr>
        <w:pStyle w:val="AH5Sec"/>
      </w:pPr>
      <w:bookmarkStart w:id="171" w:name="_Toc40704784"/>
      <w:r w:rsidRPr="00122E08">
        <w:rPr>
          <w:rStyle w:val="CharSectNo"/>
        </w:rPr>
        <w:t>125</w:t>
      </w:r>
      <w:r>
        <w:tab/>
        <w:t>Determination of fees</w:t>
      </w:r>
      <w:bookmarkEnd w:id="171"/>
    </w:p>
    <w:p w14:paraId="200C7631" w14:textId="77777777" w:rsidR="00AB09B9" w:rsidRDefault="00AB09B9">
      <w:pPr>
        <w:pStyle w:val="Amain"/>
        <w:keepNext/>
      </w:pPr>
      <w:r>
        <w:tab/>
        <w:t>(1)</w:t>
      </w:r>
      <w:r>
        <w:tab/>
        <w:t>The Minister may, in writing, determine fees for this Act.</w:t>
      </w:r>
    </w:p>
    <w:p w14:paraId="191EE874" w14:textId="3576E836" w:rsidR="00AB09B9" w:rsidRDefault="00AB09B9">
      <w:pPr>
        <w:pStyle w:val="aNote"/>
      </w:pPr>
      <w:r w:rsidRPr="00D273EF">
        <w:rPr>
          <w:rStyle w:val="charItals"/>
        </w:rPr>
        <w:t>Note</w:t>
      </w:r>
      <w:r w:rsidRPr="00D273EF">
        <w:rPr>
          <w:rStyle w:val="charItals"/>
        </w:rPr>
        <w:tab/>
      </w:r>
      <w:r>
        <w:t xml:space="preserve">The </w:t>
      </w:r>
      <w:hyperlink r:id="rId75" w:tooltip="A2001-14" w:history="1">
        <w:r w:rsidR="00D273EF" w:rsidRPr="00D273EF">
          <w:rPr>
            <w:rStyle w:val="charCitHyperlinkAbbrev"/>
          </w:rPr>
          <w:t>Legislation Act</w:t>
        </w:r>
      </w:hyperlink>
      <w:r w:rsidRPr="00D273EF">
        <w:t xml:space="preserve"> </w:t>
      </w:r>
      <w:r>
        <w:t>contains provisions about the making of determinations and regulations relating to fees (see pt 6.3).</w:t>
      </w:r>
    </w:p>
    <w:p w14:paraId="51C87BE3" w14:textId="77777777" w:rsidR="00AB09B9" w:rsidRDefault="00AB09B9">
      <w:pPr>
        <w:pStyle w:val="Amain"/>
        <w:keepNext/>
      </w:pPr>
      <w:r>
        <w:tab/>
        <w:t>(2)</w:t>
      </w:r>
      <w:r>
        <w:tab/>
        <w:t>A determination is a disallowable instrument.</w:t>
      </w:r>
    </w:p>
    <w:p w14:paraId="134593D3" w14:textId="2DB728C0" w:rsidR="00AB09B9" w:rsidRDefault="00AB09B9">
      <w:pPr>
        <w:pStyle w:val="aNote"/>
      </w:pPr>
      <w:r w:rsidRPr="00D273EF">
        <w:rPr>
          <w:rStyle w:val="charItals"/>
        </w:rPr>
        <w:t>Note</w:t>
      </w:r>
      <w:r w:rsidRPr="00D273EF">
        <w:rPr>
          <w:rStyle w:val="charItals"/>
        </w:rPr>
        <w:tab/>
      </w:r>
      <w:r>
        <w:t xml:space="preserve">A disallowable instrument must be notified, and presented to the Legislative Assembly, under the </w:t>
      </w:r>
      <w:hyperlink r:id="rId76" w:tooltip="A2001-14" w:history="1">
        <w:r w:rsidR="00D273EF" w:rsidRPr="00D273EF">
          <w:rPr>
            <w:rStyle w:val="charCitHyperlinkAbbrev"/>
          </w:rPr>
          <w:t>Legislation Act</w:t>
        </w:r>
      </w:hyperlink>
      <w:r>
        <w:t>.</w:t>
      </w:r>
    </w:p>
    <w:p w14:paraId="6F44CFC1" w14:textId="77777777" w:rsidR="00AB09B9" w:rsidRDefault="00AB09B9">
      <w:pPr>
        <w:pStyle w:val="AH5Sec"/>
      </w:pPr>
      <w:bookmarkStart w:id="172" w:name="_Toc40704785"/>
      <w:r w:rsidRPr="00122E08">
        <w:rPr>
          <w:rStyle w:val="CharSectNo"/>
        </w:rPr>
        <w:lastRenderedPageBreak/>
        <w:t>126</w:t>
      </w:r>
      <w:r>
        <w:tab/>
        <w:t>Approved forms</w:t>
      </w:r>
      <w:bookmarkEnd w:id="172"/>
    </w:p>
    <w:p w14:paraId="3DE3119B" w14:textId="77777777" w:rsidR="00AB09B9" w:rsidRDefault="00AB09B9" w:rsidP="00233E8C">
      <w:pPr>
        <w:pStyle w:val="Amain"/>
        <w:keepNext/>
      </w:pPr>
      <w:r>
        <w:tab/>
        <w:t>(1)</w:t>
      </w:r>
      <w:r>
        <w:tab/>
        <w:t>The registrar-general may, in writing, approve forms for this Act.</w:t>
      </w:r>
    </w:p>
    <w:p w14:paraId="4B272FC4" w14:textId="77777777" w:rsidR="00AB09B9" w:rsidRDefault="00AB09B9" w:rsidP="00245CD7">
      <w:pPr>
        <w:pStyle w:val="Amain"/>
        <w:keepNext/>
      </w:pPr>
      <w:r>
        <w:tab/>
        <w:t>(2)</w:t>
      </w:r>
      <w:r>
        <w:tab/>
        <w:t>If the registrar-general approves a form for a particular purpose, the approved form must be used for that purpose.</w:t>
      </w:r>
    </w:p>
    <w:p w14:paraId="39603E7B" w14:textId="66A30C03" w:rsidR="00AB09B9" w:rsidRDefault="00AB09B9">
      <w:pPr>
        <w:pStyle w:val="aNote"/>
        <w:rPr>
          <w:color w:val="000000"/>
        </w:rPr>
      </w:pPr>
      <w:r>
        <w:rPr>
          <w:rStyle w:val="charItals"/>
          <w:color w:val="000000"/>
        </w:rPr>
        <w:t>Note</w:t>
      </w:r>
      <w:r>
        <w:rPr>
          <w:rStyle w:val="charItals"/>
          <w:color w:val="000000"/>
        </w:rPr>
        <w:tab/>
      </w:r>
      <w:r>
        <w:rPr>
          <w:color w:val="000000"/>
        </w:rPr>
        <w:t xml:space="preserve">For other provisions about forms, see the </w:t>
      </w:r>
      <w:hyperlink r:id="rId77" w:tooltip="A2001-14" w:history="1">
        <w:r w:rsidR="00D273EF" w:rsidRPr="00D273EF">
          <w:rPr>
            <w:rStyle w:val="charCitHyperlinkAbbrev"/>
          </w:rPr>
          <w:t>Legislation Act</w:t>
        </w:r>
      </w:hyperlink>
      <w:r>
        <w:rPr>
          <w:color w:val="000000"/>
        </w:rPr>
        <w:t>, s 255.</w:t>
      </w:r>
    </w:p>
    <w:p w14:paraId="3C49CB14" w14:textId="77777777" w:rsidR="00AB09B9" w:rsidRDefault="00AB09B9">
      <w:pPr>
        <w:pStyle w:val="Amain"/>
        <w:keepNext/>
      </w:pPr>
      <w:r>
        <w:tab/>
        <w:t>(3)</w:t>
      </w:r>
      <w:r>
        <w:tab/>
        <w:t>An approved form is a notifiable instrument.</w:t>
      </w:r>
    </w:p>
    <w:p w14:paraId="7600824C" w14:textId="1810CD1F" w:rsidR="00AB09B9" w:rsidRDefault="00AB09B9">
      <w:pPr>
        <w:pStyle w:val="aNote"/>
      </w:pPr>
      <w:r w:rsidRPr="00D273EF">
        <w:rPr>
          <w:rStyle w:val="charItals"/>
        </w:rPr>
        <w:t>Note</w:t>
      </w:r>
      <w:r w:rsidRPr="00D273EF">
        <w:rPr>
          <w:rStyle w:val="charItals"/>
        </w:rPr>
        <w:tab/>
      </w:r>
      <w:r>
        <w:t>A notifiable instrument must be notified under the</w:t>
      </w:r>
      <w:r>
        <w:rPr>
          <w:iCs/>
        </w:rPr>
        <w:t xml:space="preserve"> </w:t>
      </w:r>
      <w:hyperlink r:id="rId78" w:tooltip="A2001-14" w:history="1">
        <w:r w:rsidR="00D273EF" w:rsidRPr="00D273EF">
          <w:rPr>
            <w:rStyle w:val="charCitHyperlinkAbbrev"/>
          </w:rPr>
          <w:t>Legislation Act</w:t>
        </w:r>
      </w:hyperlink>
      <w:r>
        <w:t>.</w:t>
      </w:r>
    </w:p>
    <w:p w14:paraId="0C939B1E" w14:textId="77777777" w:rsidR="00AB09B9" w:rsidRDefault="00AB09B9">
      <w:pPr>
        <w:pStyle w:val="AH5Sec"/>
      </w:pPr>
      <w:bookmarkStart w:id="173" w:name="_Toc40704786"/>
      <w:r w:rsidRPr="00122E08">
        <w:rPr>
          <w:rStyle w:val="CharSectNo"/>
        </w:rPr>
        <w:t>127</w:t>
      </w:r>
      <w:r>
        <w:tab/>
        <w:t>Regulation-making power</w:t>
      </w:r>
      <w:bookmarkEnd w:id="173"/>
    </w:p>
    <w:p w14:paraId="15B28AF8" w14:textId="77777777" w:rsidR="00AB09B9" w:rsidRDefault="00AB09B9">
      <w:pPr>
        <w:pStyle w:val="Amain"/>
        <w:keepNext/>
      </w:pPr>
      <w:r>
        <w:tab/>
        <w:t>(1)</w:t>
      </w:r>
      <w:r>
        <w:tab/>
        <w:t>The Executive may make regulations for this Act.</w:t>
      </w:r>
    </w:p>
    <w:p w14:paraId="7D8A00FD" w14:textId="5799E5AB" w:rsidR="00AB09B9" w:rsidRDefault="00AB09B9">
      <w:pPr>
        <w:pStyle w:val="aNote"/>
      </w:pPr>
      <w:r w:rsidRPr="00D273EF">
        <w:rPr>
          <w:rStyle w:val="charItals"/>
        </w:rPr>
        <w:t>Note</w:t>
      </w:r>
      <w:r w:rsidRPr="00D273EF">
        <w:rPr>
          <w:rStyle w:val="charItals"/>
        </w:rPr>
        <w:tab/>
      </w:r>
      <w:r>
        <w:t xml:space="preserve">A regulation must be notified, and presented to the Legislative Assembly, under the </w:t>
      </w:r>
      <w:hyperlink r:id="rId79" w:tooltip="A2001-14" w:history="1">
        <w:r w:rsidR="00D273EF" w:rsidRPr="00D273EF">
          <w:rPr>
            <w:rStyle w:val="charCitHyperlinkAbbrev"/>
          </w:rPr>
          <w:t>Legislation Act</w:t>
        </w:r>
      </w:hyperlink>
      <w:r>
        <w:t>.</w:t>
      </w:r>
    </w:p>
    <w:p w14:paraId="3254F341" w14:textId="77777777" w:rsidR="00AB09B9" w:rsidRDefault="00AB09B9">
      <w:pPr>
        <w:pStyle w:val="Amain"/>
      </w:pPr>
      <w:r>
        <w:tab/>
        <w:t>(2)</w:t>
      </w:r>
      <w:r>
        <w:tab/>
        <w:t>A regulation may make provision in relation to—</w:t>
      </w:r>
    </w:p>
    <w:p w14:paraId="0004DC82" w14:textId="77777777" w:rsidR="00AB09B9" w:rsidRDefault="00AB09B9">
      <w:pPr>
        <w:pStyle w:val="Apara"/>
      </w:pPr>
      <w:r>
        <w:tab/>
        <w:t>(a)</w:t>
      </w:r>
      <w:r>
        <w:tab/>
        <w:t>prescribing model rules; and</w:t>
      </w:r>
    </w:p>
    <w:p w14:paraId="558C1D2D" w14:textId="77777777" w:rsidR="00AB09B9" w:rsidRDefault="00AB09B9">
      <w:pPr>
        <w:pStyle w:val="Apara"/>
      </w:pPr>
      <w:r>
        <w:tab/>
        <w:t>(b)</w:t>
      </w:r>
      <w:r>
        <w:tab/>
        <w:t>lodging applications or other documents with the registrar-general; and</w:t>
      </w:r>
    </w:p>
    <w:p w14:paraId="7B4818CB" w14:textId="77777777" w:rsidR="00AB09B9" w:rsidRDefault="00AB09B9">
      <w:pPr>
        <w:pStyle w:val="Apara"/>
      </w:pPr>
      <w:r>
        <w:tab/>
        <w:t>(c)</w:t>
      </w:r>
      <w:r>
        <w:tab/>
        <w:t>the verification of information required or permitted to be given to the registrar-general; and</w:t>
      </w:r>
    </w:p>
    <w:p w14:paraId="17EC1C75" w14:textId="77777777" w:rsidR="00AB09B9" w:rsidRDefault="00AB09B9">
      <w:pPr>
        <w:pStyle w:val="Apara"/>
      </w:pPr>
      <w:r>
        <w:tab/>
        <w:t>(d)</w:t>
      </w:r>
      <w:r>
        <w:tab/>
        <w:t>regulating the preparation, completion and signing of approved forms.</w:t>
      </w:r>
    </w:p>
    <w:p w14:paraId="580C7FF5" w14:textId="77777777" w:rsidR="00AB09B9" w:rsidRDefault="00AB09B9">
      <w:pPr>
        <w:pStyle w:val="Amain"/>
      </w:pPr>
      <w:r>
        <w:tab/>
        <w:t>(3)</w:t>
      </w:r>
      <w:r>
        <w:tab/>
        <w:t>A regulation may create offences and fix maximum penalties of not more than 10 penalty units for the offences.</w:t>
      </w:r>
    </w:p>
    <w:p w14:paraId="7295B078" w14:textId="77777777" w:rsidR="00AB09B9" w:rsidRDefault="00AB09B9" w:rsidP="00644006">
      <w:pPr>
        <w:pStyle w:val="Amain"/>
        <w:keepNext/>
      </w:pPr>
      <w:r>
        <w:lastRenderedPageBreak/>
        <w:tab/>
        <w:t>(4)</w:t>
      </w:r>
      <w:r>
        <w:tab/>
        <w:t>If—</w:t>
      </w:r>
    </w:p>
    <w:p w14:paraId="739FDCF5" w14:textId="77777777" w:rsidR="00AB09B9" w:rsidRDefault="00AB09B9" w:rsidP="00644006">
      <w:pPr>
        <w:pStyle w:val="Apara"/>
        <w:keepNext/>
      </w:pPr>
      <w:r>
        <w:tab/>
        <w:t>(a)</w:t>
      </w:r>
      <w:r>
        <w:tab/>
        <w:t>a document to be lodged under this Act is required to be verified and no way of verifying the document or its contents is prescribed by this Act; or</w:t>
      </w:r>
    </w:p>
    <w:p w14:paraId="56EC9C76" w14:textId="77777777" w:rsidR="00AB09B9" w:rsidRDefault="00AB09B9" w:rsidP="003E32E9">
      <w:pPr>
        <w:pStyle w:val="Apara"/>
        <w:keepNext/>
      </w:pPr>
      <w:r>
        <w:tab/>
        <w:t>(b)</w:t>
      </w:r>
      <w:r>
        <w:tab/>
        <w:t>the verification of a document to be lodged under this Act is not provided f</w:t>
      </w:r>
      <w:r w:rsidR="00794FFB">
        <w:t>or by this Act;</w:t>
      </w:r>
    </w:p>
    <w:p w14:paraId="4E3B45A4" w14:textId="77777777" w:rsidR="00794FFB" w:rsidRDefault="00794FFB" w:rsidP="00794FFB">
      <w:pPr>
        <w:pStyle w:val="Amainreturn"/>
      </w:pPr>
      <w:r>
        <w:t>the regulations may provide that the document is to be verified by a written statement made by a person prescribed under the regulations.</w:t>
      </w:r>
    </w:p>
    <w:p w14:paraId="52EB7833" w14:textId="77777777" w:rsidR="00346925" w:rsidRDefault="00346925">
      <w:pPr>
        <w:pStyle w:val="02Text"/>
        <w:sectPr w:rsidR="00346925">
          <w:headerReference w:type="even" r:id="rId80"/>
          <w:headerReference w:type="default" r:id="rId81"/>
          <w:footerReference w:type="even" r:id="rId82"/>
          <w:footerReference w:type="default" r:id="rId83"/>
          <w:footerReference w:type="first" r:id="rId84"/>
          <w:pgSz w:w="11907" w:h="16839" w:code="9"/>
          <w:pgMar w:top="3880" w:right="1900" w:bottom="3100" w:left="2300" w:header="2280" w:footer="1760" w:gutter="0"/>
          <w:pgNumType w:start="1"/>
          <w:cols w:space="720"/>
          <w:titlePg/>
          <w:docGrid w:linePitch="254"/>
        </w:sectPr>
      </w:pPr>
    </w:p>
    <w:p w14:paraId="2E6F0B47" w14:textId="77777777" w:rsidR="00AB09B9" w:rsidRDefault="00AB09B9">
      <w:pPr>
        <w:pStyle w:val="PageBreak"/>
      </w:pPr>
      <w:r>
        <w:br w:type="page"/>
      </w:r>
    </w:p>
    <w:p w14:paraId="751078F5" w14:textId="77777777" w:rsidR="00AB09B9" w:rsidRPr="00122E08" w:rsidRDefault="00AB09B9">
      <w:pPr>
        <w:pStyle w:val="Sched-heading"/>
      </w:pPr>
      <w:bookmarkStart w:id="174" w:name="_Toc40704787"/>
      <w:r w:rsidRPr="00122E08">
        <w:rPr>
          <w:rStyle w:val="CharChapNo"/>
        </w:rPr>
        <w:lastRenderedPageBreak/>
        <w:t>Schedule 1</w:t>
      </w:r>
      <w:r>
        <w:tab/>
      </w:r>
      <w:r w:rsidRPr="00122E08">
        <w:rPr>
          <w:rStyle w:val="CharChapText"/>
        </w:rPr>
        <w:t>Matters to be provided for in rules other than model rules</w:t>
      </w:r>
      <w:bookmarkEnd w:id="174"/>
    </w:p>
    <w:p w14:paraId="13FD4ADD" w14:textId="77777777" w:rsidR="00AB09B9" w:rsidRDefault="00AB09B9">
      <w:pPr>
        <w:pStyle w:val="ref"/>
      </w:pPr>
      <w:r>
        <w:t>(see s 32 (a))</w:t>
      </w:r>
    </w:p>
    <w:p w14:paraId="772DBD80" w14:textId="77777777" w:rsidR="00E25C55" w:rsidRDefault="00AB09B9">
      <w:pPr>
        <w:pStyle w:val="Placeholder"/>
      </w:pPr>
      <w:r>
        <w:rPr>
          <w:rStyle w:val="CharPartNo"/>
        </w:rPr>
        <w:t xml:space="preserve">  </w:t>
      </w:r>
      <w:r>
        <w:rPr>
          <w:rStyle w:val="CharPartText"/>
        </w:rPr>
        <w:t xml:space="preserve">  </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25C55" w:rsidRPr="00CB3D59" w14:paraId="4F84E3DE" w14:textId="77777777" w:rsidTr="00E25C55">
        <w:trPr>
          <w:cantSplit/>
          <w:tblHeader/>
        </w:trPr>
        <w:tc>
          <w:tcPr>
            <w:tcW w:w="1200" w:type="dxa"/>
            <w:tcBorders>
              <w:bottom w:val="single" w:sz="4" w:space="0" w:color="auto"/>
            </w:tcBorders>
          </w:tcPr>
          <w:p w14:paraId="30CBC0B3" w14:textId="77777777" w:rsidR="00E25C55" w:rsidRDefault="00E25C55" w:rsidP="00E25C55">
            <w:pPr>
              <w:pStyle w:val="TableHd"/>
            </w:pPr>
            <w:r>
              <w:t>column 1</w:t>
            </w:r>
          </w:p>
        </w:tc>
        <w:tc>
          <w:tcPr>
            <w:tcW w:w="2107" w:type="dxa"/>
            <w:tcBorders>
              <w:bottom w:val="single" w:sz="4" w:space="0" w:color="auto"/>
            </w:tcBorders>
          </w:tcPr>
          <w:p w14:paraId="13AC6DC5" w14:textId="77777777" w:rsidR="00E25C55" w:rsidRDefault="00E25C55" w:rsidP="00E25C55">
            <w:pPr>
              <w:pStyle w:val="TableHd"/>
            </w:pPr>
            <w:r>
              <w:t>column 2</w:t>
            </w:r>
          </w:p>
        </w:tc>
        <w:tc>
          <w:tcPr>
            <w:tcW w:w="4641" w:type="dxa"/>
            <w:tcBorders>
              <w:bottom w:val="single" w:sz="4" w:space="0" w:color="auto"/>
            </w:tcBorders>
          </w:tcPr>
          <w:p w14:paraId="58FBD0C4" w14:textId="77777777" w:rsidR="00E25C55" w:rsidRDefault="00E25C55" w:rsidP="00E25C55">
            <w:pPr>
              <w:pStyle w:val="TableHd"/>
              <w:jc w:val="both"/>
            </w:pPr>
            <w:r>
              <w:t>column 3</w:t>
            </w:r>
          </w:p>
        </w:tc>
      </w:tr>
      <w:tr w:rsidR="0063318B" w:rsidRPr="00CB3D59" w14:paraId="6C6D0BC7" w14:textId="77777777" w:rsidTr="00E25C55">
        <w:trPr>
          <w:cantSplit/>
        </w:trPr>
        <w:tc>
          <w:tcPr>
            <w:tcW w:w="1200" w:type="dxa"/>
            <w:tcBorders>
              <w:top w:val="single" w:sz="4" w:space="0" w:color="auto"/>
            </w:tcBorders>
          </w:tcPr>
          <w:p w14:paraId="38268E5F" w14:textId="77777777" w:rsidR="0063318B" w:rsidRDefault="0063318B" w:rsidP="0063318B">
            <w:pPr>
              <w:pStyle w:val="TableText10"/>
            </w:pPr>
            <w:r>
              <w:t>1</w:t>
            </w:r>
          </w:p>
        </w:tc>
        <w:tc>
          <w:tcPr>
            <w:tcW w:w="2107" w:type="dxa"/>
            <w:tcBorders>
              <w:top w:val="single" w:sz="4" w:space="0" w:color="auto"/>
            </w:tcBorders>
          </w:tcPr>
          <w:p w14:paraId="3A309A5E" w14:textId="77777777" w:rsidR="0063318B" w:rsidRDefault="0063318B" w:rsidP="0063318B">
            <w:pPr>
              <w:pStyle w:val="TableText10"/>
            </w:pPr>
            <w:r>
              <w:t>membership qualifications</w:t>
            </w:r>
          </w:p>
        </w:tc>
        <w:tc>
          <w:tcPr>
            <w:tcW w:w="4641" w:type="dxa"/>
            <w:tcBorders>
              <w:top w:val="single" w:sz="4" w:space="0" w:color="auto"/>
            </w:tcBorders>
          </w:tcPr>
          <w:p w14:paraId="759EE967" w14:textId="77777777" w:rsidR="0063318B" w:rsidRDefault="0063318B" w:rsidP="0063318B">
            <w:pPr>
              <w:pStyle w:val="TableText10"/>
            </w:pPr>
            <w:r>
              <w:t>state any qualification that is a prerequisite to being admitted to membership of the association</w:t>
            </w:r>
          </w:p>
        </w:tc>
      </w:tr>
      <w:tr w:rsidR="0063318B" w:rsidRPr="00CB3D59" w14:paraId="377D920F" w14:textId="77777777" w:rsidTr="00E25C55">
        <w:trPr>
          <w:cantSplit/>
        </w:trPr>
        <w:tc>
          <w:tcPr>
            <w:tcW w:w="1200" w:type="dxa"/>
          </w:tcPr>
          <w:p w14:paraId="2E69B8C5" w14:textId="77777777" w:rsidR="0063318B" w:rsidRDefault="0063318B" w:rsidP="0063318B">
            <w:pPr>
              <w:pStyle w:val="TableText10"/>
            </w:pPr>
            <w:r>
              <w:t>2</w:t>
            </w:r>
          </w:p>
        </w:tc>
        <w:tc>
          <w:tcPr>
            <w:tcW w:w="2107" w:type="dxa"/>
          </w:tcPr>
          <w:p w14:paraId="28E23190" w14:textId="77777777" w:rsidR="0063318B" w:rsidRDefault="0063318B" w:rsidP="0063318B">
            <w:pPr>
              <w:pStyle w:val="TableText10"/>
            </w:pPr>
            <w:r>
              <w:t>fees and subscriptions</w:t>
            </w:r>
          </w:p>
        </w:tc>
        <w:tc>
          <w:tcPr>
            <w:tcW w:w="4641" w:type="dxa"/>
          </w:tcPr>
          <w:p w14:paraId="08942C8B" w14:textId="77777777" w:rsidR="0063318B" w:rsidRDefault="0063318B" w:rsidP="0063318B">
            <w:pPr>
              <w:pStyle w:val="TableText10"/>
            </w:pPr>
            <w:r>
              <w:t>state the amount of any entrance fee, subscription or other charge payable by members of the association</w:t>
            </w:r>
          </w:p>
        </w:tc>
      </w:tr>
      <w:tr w:rsidR="0063318B" w:rsidRPr="00CB3D59" w14:paraId="1FA4655B" w14:textId="77777777" w:rsidTr="00E25C55">
        <w:trPr>
          <w:cantSplit/>
        </w:trPr>
        <w:tc>
          <w:tcPr>
            <w:tcW w:w="1200" w:type="dxa"/>
          </w:tcPr>
          <w:p w14:paraId="675920D0" w14:textId="77777777" w:rsidR="0063318B" w:rsidRDefault="0063318B" w:rsidP="0063318B">
            <w:pPr>
              <w:pStyle w:val="TableText10"/>
            </w:pPr>
            <w:r>
              <w:t>3</w:t>
            </w:r>
          </w:p>
        </w:tc>
        <w:tc>
          <w:tcPr>
            <w:tcW w:w="2107" w:type="dxa"/>
          </w:tcPr>
          <w:p w14:paraId="614CC3D2" w14:textId="77777777" w:rsidR="0063318B" w:rsidRDefault="0063318B" w:rsidP="0063318B">
            <w:pPr>
              <w:pStyle w:val="TableText10"/>
            </w:pPr>
            <w:r>
              <w:t>members’ liability</w:t>
            </w:r>
          </w:p>
        </w:tc>
        <w:tc>
          <w:tcPr>
            <w:tcW w:w="4641" w:type="dxa"/>
          </w:tcPr>
          <w:p w14:paraId="59013D95" w14:textId="77777777" w:rsidR="0063318B" w:rsidRDefault="0063318B" w:rsidP="0063318B">
            <w:pPr>
              <w:pStyle w:val="TableText10"/>
            </w:pPr>
            <w:r>
              <w:t>state the liability (if any) of members of the association to contribute towards payment of the debts and liabilities of the association or the costs, charges and expenses of winding-up the association</w:t>
            </w:r>
          </w:p>
        </w:tc>
      </w:tr>
      <w:tr w:rsidR="0063318B" w:rsidRPr="00CB3D59" w14:paraId="24EBC837" w14:textId="77777777" w:rsidTr="00E25C55">
        <w:trPr>
          <w:cantSplit/>
        </w:trPr>
        <w:tc>
          <w:tcPr>
            <w:tcW w:w="1200" w:type="dxa"/>
          </w:tcPr>
          <w:p w14:paraId="00D120F0" w14:textId="77777777" w:rsidR="0063318B" w:rsidRDefault="0063318B" w:rsidP="0063318B">
            <w:pPr>
              <w:pStyle w:val="TableText10"/>
            </w:pPr>
            <w:r>
              <w:t>4</w:t>
            </w:r>
          </w:p>
        </w:tc>
        <w:tc>
          <w:tcPr>
            <w:tcW w:w="2107" w:type="dxa"/>
          </w:tcPr>
          <w:p w14:paraId="71E95899" w14:textId="77777777" w:rsidR="0063318B" w:rsidRDefault="0063318B" w:rsidP="0063318B">
            <w:pPr>
              <w:pStyle w:val="TableText10"/>
            </w:pPr>
            <w:r>
              <w:t>discipline</w:t>
            </w:r>
          </w:p>
        </w:tc>
        <w:tc>
          <w:tcPr>
            <w:tcW w:w="4641" w:type="dxa"/>
          </w:tcPr>
          <w:p w14:paraId="1FF8D561" w14:textId="77777777" w:rsidR="0063318B" w:rsidRDefault="0063318B" w:rsidP="0063318B">
            <w:pPr>
              <w:pStyle w:val="TableText10"/>
            </w:pPr>
            <w:r>
              <w:t>state—</w:t>
            </w:r>
          </w:p>
          <w:p w14:paraId="281EA98E" w14:textId="77777777" w:rsidR="0063318B" w:rsidRDefault="0063318B" w:rsidP="0063318B">
            <w:pPr>
              <w:pStyle w:val="TablePara10"/>
            </w:pPr>
            <w:r>
              <w:tab/>
              <w:t>(a)</w:t>
            </w:r>
            <w:r>
              <w:tab/>
              <w:t>the procedure (if any) for disciplining members; and</w:t>
            </w:r>
          </w:p>
          <w:p w14:paraId="3B5B72B8" w14:textId="77777777" w:rsidR="0063318B" w:rsidRDefault="0063318B" w:rsidP="0063318B">
            <w:pPr>
              <w:pStyle w:val="TablePara10"/>
            </w:pPr>
            <w:r>
              <w:tab/>
              <w:t>(b)</w:t>
            </w:r>
            <w:r>
              <w:tab/>
              <w:t>the way (if any) in which a member may appeal in respect of any disciplinary action taken against the member; and</w:t>
            </w:r>
          </w:p>
          <w:p w14:paraId="3E4CD748" w14:textId="77777777" w:rsidR="0063318B" w:rsidRDefault="0063318B" w:rsidP="0063318B">
            <w:pPr>
              <w:pStyle w:val="TablePara10"/>
            </w:pPr>
            <w:r>
              <w:tab/>
              <w:t>(c)</w:t>
            </w:r>
            <w:r>
              <w:tab/>
              <w:t>the way (if any) in which a member may make representations to, or appear before, the association or its delegate, in relation to any charge made against the member</w:t>
            </w:r>
          </w:p>
        </w:tc>
      </w:tr>
      <w:tr w:rsidR="002417AA" w:rsidRPr="009F221C" w14:paraId="637B3225" w14:textId="77777777" w:rsidTr="002417AA">
        <w:trPr>
          <w:cantSplit/>
        </w:trPr>
        <w:tc>
          <w:tcPr>
            <w:tcW w:w="1200" w:type="dxa"/>
          </w:tcPr>
          <w:p w14:paraId="046C9E68" w14:textId="77777777" w:rsidR="002417AA" w:rsidRPr="009F221C" w:rsidRDefault="00CC185B" w:rsidP="002417AA">
            <w:pPr>
              <w:pStyle w:val="TableText10"/>
            </w:pPr>
            <w:r>
              <w:t>5</w:t>
            </w:r>
          </w:p>
        </w:tc>
        <w:tc>
          <w:tcPr>
            <w:tcW w:w="2107" w:type="dxa"/>
          </w:tcPr>
          <w:p w14:paraId="5605A6A4" w14:textId="77777777" w:rsidR="002417AA" w:rsidRPr="009F221C" w:rsidRDefault="002417AA" w:rsidP="002417AA">
            <w:pPr>
              <w:pStyle w:val="TableText10"/>
            </w:pPr>
            <w:r w:rsidRPr="009F221C">
              <w:t>dispute resolution</w:t>
            </w:r>
          </w:p>
        </w:tc>
        <w:tc>
          <w:tcPr>
            <w:tcW w:w="4641" w:type="dxa"/>
          </w:tcPr>
          <w:p w14:paraId="31D6B786" w14:textId="77777777" w:rsidR="002417AA" w:rsidRPr="009F221C" w:rsidRDefault="002417AA" w:rsidP="002417AA">
            <w:pPr>
              <w:pStyle w:val="TableText10"/>
            </w:pPr>
            <w:r w:rsidRPr="009F221C">
              <w:t>state the procedure for settling disputes under this Act or the rules between—</w:t>
            </w:r>
          </w:p>
          <w:p w14:paraId="154B5045" w14:textId="77777777" w:rsidR="002417AA" w:rsidRPr="009F221C" w:rsidRDefault="002417AA" w:rsidP="002417AA">
            <w:pPr>
              <w:pStyle w:val="TablePara10"/>
            </w:pPr>
            <w:r w:rsidRPr="009F221C">
              <w:tab/>
              <w:t>(a)</w:t>
            </w:r>
            <w:r w:rsidRPr="009F221C">
              <w:tab/>
              <w:t>the incorporated association and any of its members; or</w:t>
            </w:r>
          </w:p>
          <w:p w14:paraId="05533093" w14:textId="77777777" w:rsidR="002417AA" w:rsidRPr="009F221C" w:rsidRDefault="002417AA" w:rsidP="002417AA">
            <w:pPr>
              <w:pStyle w:val="TablePara10"/>
            </w:pPr>
            <w:r w:rsidRPr="009F221C">
              <w:tab/>
              <w:t>(b)</w:t>
            </w:r>
            <w:r w:rsidRPr="009F221C">
              <w:tab/>
              <w:t>a member and any other member</w:t>
            </w:r>
          </w:p>
        </w:tc>
      </w:tr>
      <w:tr w:rsidR="0063318B" w:rsidRPr="00CB3D59" w14:paraId="336E72C0" w14:textId="77777777" w:rsidTr="00E25C55">
        <w:trPr>
          <w:cantSplit/>
        </w:trPr>
        <w:tc>
          <w:tcPr>
            <w:tcW w:w="1200" w:type="dxa"/>
          </w:tcPr>
          <w:p w14:paraId="083F9EDF" w14:textId="77777777" w:rsidR="0063318B" w:rsidRDefault="00CC185B" w:rsidP="0063318B">
            <w:pPr>
              <w:pStyle w:val="TableText10"/>
            </w:pPr>
            <w:r>
              <w:lastRenderedPageBreak/>
              <w:t>6</w:t>
            </w:r>
          </w:p>
        </w:tc>
        <w:tc>
          <w:tcPr>
            <w:tcW w:w="2107" w:type="dxa"/>
          </w:tcPr>
          <w:p w14:paraId="0BBE73EF" w14:textId="77777777" w:rsidR="0063318B" w:rsidRDefault="0063318B" w:rsidP="0063318B">
            <w:pPr>
              <w:pStyle w:val="TableText10"/>
            </w:pPr>
            <w:r>
              <w:t>committee of the association</w:t>
            </w:r>
          </w:p>
        </w:tc>
        <w:tc>
          <w:tcPr>
            <w:tcW w:w="4641" w:type="dxa"/>
          </w:tcPr>
          <w:p w14:paraId="24723DAA" w14:textId="77777777" w:rsidR="0063318B" w:rsidRDefault="0063318B" w:rsidP="0063318B">
            <w:pPr>
              <w:pStyle w:val="TableText10"/>
            </w:pPr>
            <w:r>
              <w:t>1</w:t>
            </w:r>
            <w:r>
              <w:tab/>
              <w:t>state the name, constitution and powers of the committee of the association</w:t>
            </w:r>
          </w:p>
          <w:p w14:paraId="4DB4722E" w14:textId="77777777" w:rsidR="0063318B" w:rsidRDefault="0063318B" w:rsidP="0063318B">
            <w:pPr>
              <w:pStyle w:val="TableText10"/>
            </w:pPr>
            <w:r>
              <w:t>2</w:t>
            </w:r>
            <w:r>
              <w:tab/>
              <w:t xml:space="preserve">make provision for the following matters in relation to the committee: </w:t>
            </w:r>
          </w:p>
          <w:p w14:paraId="1E8D3D3C" w14:textId="77777777" w:rsidR="0063318B" w:rsidRDefault="0063318B" w:rsidP="0063318B">
            <w:pPr>
              <w:pStyle w:val="TablePara10"/>
            </w:pPr>
            <w:r>
              <w:tab/>
              <w:t>(a)</w:t>
            </w:r>
            <w:r>
              <w:tab/>
              <w:t>the election or appointment of members of the committee;</w:t>
            </w:r>
          </w:p>
          <w:p w14:paraId="2B72D734" w14:textId="77777777" w:rsidR="0063318B" w:rsidRDefault="0063318B" w:rsidP="0063318B">
            <w:pPr>
              <w:pStyle w:val="TablePara10"/>
            </w:pPr>
            <w:r>
              <w:tab/>
              <w:t>(b)</w:t>
            </w:r>
            <w:r>
              <w:tab/>
              <w:t>the term of office of members of the committee;</w:t>
            </w:r>
          </w:p>
          <w:p w14:paraId="6FB6A667" w14:textId="77777777" w:rsidR="0063318B" w:rsidRDefault="0063318B" w:rsidP="0063318B">
            <w:pPr>
              <w:pStyle w:val="TablePara10"/>
            </w:pPr>
            <w:r>
              <w:tab/>
              <w:t>(c)</w:t>
            </w:r>
            <w:r>
              <w:tab/>
              <w:t>any grounds on which the office of a member of the committee is taken to have become vacant;</w:t>
            </w:r>
          </w:p>
          <w:p w14:paraId="4D1AA651" w14:textId="77777777" w:rsidR="0063318B" w:rsidRDefault="0063318B" w:rsidP="0063318B">
            <w:pPr>
              <w:pStyle w:val="TablePara10"/>
            </w:pPr>
            <w:r>
              <w:tab/>
              <w:t>(d)</w:t>
            </w:r>
            <w:r>
              <w:tab/>
              <w:t>the manner of filling a casual vacancy in the office of a committee member;</w:t>
            </w:r>
          </w:p>
          <w:p w14:paraId="126B56A8" w14:textId="77777777" w:rsidR="002417AA" w:rsidRPr="009F221C" w:rsidRDefault="002417AA" w:rsidP="002417AA">
            <w:pPr>
              <w:pStyle w:val="TablePara10"/>
            </w:pPr>
            <w:r>
              <w:tab/>
              <w:t>(</w:t>
            </w:r>
            <w:r w:rsidR="00CC185B">
              <w:t>e</w:t>
            </w:r>
            <w:r>
              <w:t>)</w:t>
            </w:r>
            <w:r>
              <w:tab/>
            </w:r>
            <w:r w:rsidR="00B83646" w:rsidRPr="009F221C">
              <w:t>the resignation of a member of the committee;</w:t>
            </w:r>
          </w:p>
          <w:p w14:paraId="3AE82DB8" w14:textId="77777777" w:rsidR="0063318B" w:rsidRDefault="0063318B" w:rsidP="0063318B">
            <w:pPr>
              <w:pStyle w:val="TablePara10"/>
            </w:pPr>
            <w:r>
              <w:tab/>
              <w:t>(</w:t>
            </w:r>
            <w:r w:rsidR="00CC185B">
              <w:t>f</w:t>
            </w:r>
            <w:r>
              <w:t>)</w:t>
            </w:r>
            <w:r>
              <w:tab/>
              <w:t>the number of members that constitute a quorum at a meeting of the committee;</w:t>
            </w:r>
          </w:p>
          <w:p w14:paraId="782EB8A4" w14:textId="77777777" w:rsidR="0063318B" w:rsidRDefault="0063318B" w:rsidP="0063318B">
            <w:pPr>
              <w:pStyle w:val="TablePara10"/>
            </w:pPr>
            <w:r>
              <w:tab/>
              <w:t>(</w:t>
            </w:r>
            <w:r w:rsidR="00CC185B">
              <w:t>g</w:t>
            </w:r>
            <w:r>
              <w:t>)</w:t>
            </w:r>
            <w:r>
              <w:tab/>
              <w:t>the procedure to be followed at a meeting of the committee</w:t>
            </w:r>
          </w:p>
        </w:tc>
      </w:tr>
      <w:tr w:rsidR="0063318B" w:rsidRPr="00CB3D59" w14:paraId="67EA1754" w14:textId="77777777" w:rsidTr="00E25C55">
        <w:trPr>
          <w:cantSplit/>
        </w:trPr>
        <w:tc>
          <w:tcPr>
            <w:tcW w:w="1200" w:type="dxa"/>
          </w:tcPr>
          <w:p w14:paraId="2F34FD4D" w14:textId="77777777" w:rsidR="0063318B" w:rsidRDefault="008C6837" w:rsidP="0063318B">
            <w:pPr>
              <w:pStyle w:val="TableText10"/>
            </w:pPr>
            <w:r>
              <w:lastRenderedPageBreak/>
              <w:t>7</w:t>
            </w:r>
          </w:p>
        </w:tc>
        <w:tc>
          <w:tcPr>
            <w:tcW w:w="2107" w:type="dxa"/>
          </w:tcPr>
          <w:p w14:paraId="1EE64CBD" w14:textId="77777777" w:rsidR="0063318B" w:rsidRDefault="0063318B" w:rsidP="0063318B">
            <w:pPr>
              <w:pStyle w:val="TableText10"/>
            </w:pPr>
            <w:r>
              <w:t>general meetings</w:t>
            </w:r>
          </w:p>
        </w:tc>
        <w:tc>
          <w:tcPr>
            <w:tcW w:w="4641" w:type="dxa"/>
          </w:tcPr>
          <w:p w14:paraId="041AB95E" w14:textId="77777777" w:rsidR="0063318B" w:rsidRDefault="0063318B" w:rsidP="0063318B">
            <w:pPr>
              <w:pStyle w:val="TableText10"/>
            </w:pPr>
            <w:r>
              <w:t>make provision for the following matters in relation to general meetings of the association:</w:t>
            </w:r>
          </w:p>
          <w:p w14:paraId="1046024D" w14:textId="77777777" w:rsidR="0063318B" w:rsidRDefault="0063318B" w:rsidP="0063318B">
            <w:pPr>
              <w:pStyle w:val="TablePara10"/>
            </w:pPr>
            <w:r>
              <w:tab/>
              <w:t>(a)</w:t>
            </w:r>
            <w:r>
              <w:tab/>
              <w:t>the frequency with which general meetings of the association are to be convened;</w:t>
            </w:r>
          </w:p>
          <w:p w14:paraId="68D2EB75" w14:textId="77777777" w:rsidR="0063318B" w:rsidRDefault="0063318B" w:rsidP="0063318B">
            <w:pPr>
              <w:pStyle w:val="TablePara10"/>
            </w:pPr>
            <w:r>
              <w:tab/>
              <w:t>(b)</w:t>
            </w:r>
            <w:r>
              <w:tab/>
              <w:t>the way in which general meetings and special general meetings of the association are to be convened;</w:t>
            </w:r>
          </w:p>
          <w:p w14:paraId="7E9FDD23" w14:textId="77777777" w:rsidR="0063318B" w:rsidRDefault="0063318B" w:rsidP="0063318B">
            <w:pPr>
              <w:pStyle w:val="TablePara10"/>
            </w:pPr>
            <w:r>
              <w:tab/>
              <w:t>(c)</w:t>
            </w:r>
            <w:r>
              <w:tab/>
              <w:t>the procedure to be followed at a general meeting of the association;</w:t>
            </w:r>
          </w:p>
          <w:p w14:paraId="55F38EA9" w14:textId="77777777" w:rsidR="0063318B" w:rsidRDefault="0063318B" w:rsidP="0063318B">
            <w:pPr>
              <w:pStyle w:val="TablePara10"/>
            </w:pPr>
            <w:r>
              <w:tab/>
              <w:t>(d)</w:t>
            </w:r>
            <w:r>
              <w:tab/>
              <w:t>the number of members that constitutes a quorum at a general meeting of the association;</w:t>
            </w:r>
          </w:p>
          <w:p w14:paraId="7BB4C87A" w14:textId="77777777" w:rsidR="0063318B" w:rsidRDefault="0063318B" w:rsidP="0063318B">
            <w:pPr>
              <w:pStyle w:val="TablePara10"/>
            </w:pPr>
            <w:r>
              <w:tab/>
              <w:t>(e)</w:t>
            </w:r>
            <w:r>
              <w:tab/>
              <w:t>whether or not members of the association are entitled to vote by proxy at general meetings;</w:t>
            </w:r>
          </w:p>
          <w:p w14:paraId="617BDD6A" w14:textId="77777777" w:rsidR="0063318B" w:rsidRDefault="0063318B" w:rsidP="0063318B">
            <w:pPr>
              <w:pStyle w:val="TablePara10"/>
            </w:pPr>
            <w:r>
              <w:tab/>
              <w:t>(f)</w:t>
            </w:r>
            <w:r>
              <w:tab/>
              <w:t>the time within which and the manner in which notices of general meetings and notices of motion are to be given, published or circulated</w:t>
            </w:r>
          </w:p>
        </w:tc>
      </w:tr>
      <w:tr w:rsidR="0063318B" w:rsidRPr="00CB3D59" w14:paraId="04F363EC" w14:textId="77777777" w:rsidTr="00E25C55">
        <w:trPr>
          <w:cantSplit/>
        </w:trPr>
        <w:tc>
          <w:tcPr>
            <w:tcW w:w="1200" w:type="dxa"/>
          </w:tcPr>
          <w:p w14:paraId="1A8DD9F8" w14:textId="77777777" w:rsidR="0063318B" w:rsidRDefault="008C6837" w:rsidP="0063318B">
            <w:pPr>
              <w:pStyle w:val="TableText10"/>
            </w:pPr>
            <w:r>
              <w:t>8</w:t>
            </w:r>
          </w:p>
        </w:tc>
        <w:tc>
          <w:tcPr>
            <w:tcW w:w="2107" w:type="dxa"/>
          </w:tcPr>
          <w:p w14:paraId="4EEFBA83" w14:textId="77777777" w:rsidR="0063318B" w:rsidRDefault="0063318B" w:rsidP="0063318B">
            <w:pPr>
              <w:pStyle w:val="TableText10"/>
            </w:pPr>
            <w:r>
              <w:t>financial year</w:t>
            </w:r>
          </w:p>
        </w:tc>
        <w:tc>
          <w:tcPr>
            <w:tcW w:w="4641" w:type="dxa"/>
          </w:tcPr>
          <w:p w14:paraId="5DD30F00" w14:textId="77777777" w:rsidR="0063318B" w:rsidRDefault="0063318B" w:rsidP="0063318B">
            <w:pPr>
              <w:pStyle w:val="TableText10"/>
            </w:pPr>
            <w:r>
              <w:t>state the date when the financial year of the association ends</w:t>
            </w:r>
          </w:p>
        </w:tc>
      </w:tr>
      <w:tr w:rsidR="0063318B" w:rsidRPr="00CB3D59" w14:paraId="0B327B3C" w14:textId="77777777" w:rsidTr="00E25C55">
        <w:trPr>
          <w:cantSplit/>
        </w:trPr>
        <w:tc>
          <w:tcPr>
            <w:tcW w:w="1200" w:type="dxa"/>
          </w:tcPr>
          <w:p w14:paraId="084CFDF3" w14:textId="77777777" w:rsidR="0063318B" w:rsidRDefault="008C6837" w:rsidP="0063318B">
            <w:pPr>
              <w:pStyle w:val="TableText10"/>
            </w:pPr>
            <w:r>
              <w:t>9</w:t>
            </w:r>
          </w:p>
        </w:tc>
        <w:tc>
          <w:tcPr>
            <w:tcW w:w="2107" w:type="dxa"/>
          </w:tcPr>
          <w:p w14:paraId="0CB70303" w14:textId="77777777" w:rsidR="0063318B" w:rsidRDefault="0063318B" w:rsidP="0063318B">
            <w:pPr>
              <w:pStyle w:val="TableText10"/>
            </w:pPr>
            <w:r>
              <w:t>funds</w:t>
            </w:r>
          </w:p>
        </w:tc>
        <w:tc>
          <w:tcPr>
            <w:tcW w:w="4641" w:type="dxa"/>
          </w:tcPr>
          <w:p w14:paraId="63FB3240" w14:textId="77777777" w:rsidR="0063318B" w:rsidRDefault="0063318B" w:rsidP="0063318B">
            <w:pPr>
              <w:pStyle w:val="TableText10"/>
            </w:pPr>
            <w:r>
              <w:t>1</w:t>
            </w:r>
            <w:r>
              <w:tab/>
              <w:t>state the source from which the funds of the association are to be or may be derived</w:t>
            </w:r>
          </w:p>
          <w:p w14:paraId="36C3A8E0" w14:textId="77777777" w:rsidR="0063318B" w:rsidRDefault="0063318B" w:rsidP="0063318B">
            <w:pPr>
              <w:pStyle w:val="TableText10"/>
            </w:pPr>
            <w:r>
              <w:t>2</w:t>
            </w:r>
            <w:r>
              <w:tab/>
              <w:t>state the way in which the funds of the association are to be managed and, in particular, the mode of drawing and signing cheques on behalf of the association</w:t>
            </w:r>
          </w:p>
        </w:tc>
      </w:tr>
      <w:tr w:rsidR="0063318B" w:rsidRPr="00CB3D59" w14:paraId="00798429" w14:textId="77777777" w:rsidTr="00E25C55">
        <w:trPr>
          <w:cantSplit/>
        </w:trPr>
        <w:tc>
          <w:tcPr>
            <w:tcW w:w="1200" w:type="dxa"/>
          </w:tcPr>
          <w:p w14:paraId="2AAE68D1" w14:textId="77777777" w:rsidR="0063318B" w:rsidRDefault="008C6837" w:rsidP="0063318B">
            <w:pPr>
              <w:pStyle w:val="TableText10"/>
            </w:pPr>
            <w:r>
              <w:t>10</w:t>
            </w:r>
          </w:p>
        </w:tc>
        <w:tc>
          <w:tcPr>
            <w:tcW w:w="2107" w:type="dxa"/>
          </w:tcPr>
          <w:p w14:paraId="7FF7E05B" w14:textId="77777777" w:rsidR="0063318B" w:rsidRDefault="0063318B" w:rsidP="0063318B">
            <w:pPr>
              <w:pStyle w:val="TableText10"/>
            </w:pPr>
            <w:r>
              <w:t>common seal</w:t>
            </w:r>
          </w:p>
        </w:tc>
        <w:tc>
          <w:tcPr>
            <w:tcW w:w="4641" w:type="dxa"/>
          </w:tcPr>
          <w:p w14:paraId="6366F95E" w14:textId="77777777" w:rsidR="0063318B" w:rsidRDefault="0063318B" w:rsidP="0063318B">
            <w:pPr>
              <w:pStyle w:val="TableText10"/>
            </w:pPr>
            <w:r>
              <w:t xml:space="preserve">provide for the custody and use of the common seal </w:t>
            </w:r>
            <w:r w:rsidR="00DB4071" w:rsidRPr="009F221C">
              <w:t>(if any)</w:t>
            </w:r>
            <w:r w:rsidR="00DB4071">
              <w:t xml:space="preserve"> </w:t>
            </w:r>
            <w:r>
              <w:t>of the association</w:t>
            </w:r>
          </w:p>
        </w:tc>
      </w:tr>
      <w:tr w:rsidR="0063318B" w:rsidRPr="00CB3D59" w14:paraId="784751F6" w14:textId="77777777" w:rsidTr="00E25C55">
        <w:trPr>
          <w:cantSplit/>
        </w:trPr>
        <w:tc>
          <w:tcPr>
            <w:tcW w:w="1200" w:type="dxa"/>
          </w:tcPr>
          <w:p w14:paraId="50CFD9C8" w14:textId="77777777" w:rsidR="0063318B" w:rsidRDefault="008C6837" w:rsidP="0063318B">
            <w:pPr>
              <w:pStyle w:val="TableText10"/>
            </w:pPr>
            <w:r>
              <w:t>11</w:t>
            </w:r>
          </w:p>
        </w:tc>
        <w:tc>
          <w:tcPr>
            <w:tcW w:w="2107" w:type="dxa"/>
          </w:tcPr>
          <w:p w14:paraId="50E2B309" w14:textId="77777777" w:rsidR="0063318B" w:rsidRDefault="0063318B" w:rsidP="0063318B">
            <w:pPr>
              <w:pStyle w:val="TableText10"/>
            </w:pPr>
            <w:r>
              <w:t xml:space="preserve">custody of books </w:t>
            </w:r>
            <w:r>
              <w:br/>
              <w:t>and documents</w:t>
            </w:r>
          </w:p>
        </w:tc>
        <w:tc>
          <w:tcPr>
            <w:tcW w:w="4641" w:type="dxa"/>
          </w:tcPr>
          <w:p w14:paraId="23FB3C5C" w14:textId="77777777" w:rsidR="0063318B" w:rsidRDefault="0063318B" w:rsidP="0063318B">
            <w:pPr>
              <w:pStyle w:val="TableText10"/>
            </w:pPr>
            <w:r>
              <w:t>make provision for the custody of any books, documents or securities of the association</w:t>
            </w:r>
          </w:p>
        </w:tc>
      </w:tr>
      <w:tr w:rsidR="0063318B" w:rsidRPr="00CB3D59" w14:paraId="30E79203" w14:textId="77777777" w:rsidTr="00E25C55">
        <w:trPr>
          <w:cantSplit/>
        </w:trPr>
        <w:tc>
          <w:tcPr>
            <w:tcW w:w="1200" w:type="dxa"/>
          </w:tcPr>
          <w:p w14:paraId="63204194" w14:textId="77777777" w:rsidR="0063318B" w:rsidRDefault="0063318B" w:rsidP="0063318B">
            <w:pPr>
              <w:pStyle w:val="TableText10"/>
            </w:pPr>
            <w:r>
              <w:t>1</w:t>
            </w:r>
            <w:r w:rsidR="008C6837">
              <w:t>2</w:t>
            </w:r>
          </w:p>
        </w:tc>
        <w:tc>
          <w:tcPr>
            <w:tcW w:w="2107" w:type="dxa"/>
          </w:tcPr>
          <w:p w14:paraId="6780A44E" w14:textId="77777777" w:rsidR="0063318B" w:rsidRDefault="0063318B" w:rsidP="0063318B">
            <w:pPr>
              <w:pStyle w:val="TableText10"/>
            </w:pPr>
            <w:r>
              <w:t>inspection of books and documents</w:t>
            </w:r>
          </w:p>
        </w:tc>
        <w:tc>
          <w:tcPr>
            <w:tcW w:w="4641" w:type="dxa"/>
          </w:tcPr>
          <w:p w14:paraId="4D2C207F" w14:textId="77777777" w:rsidR="0063318B" w:rsidRDefault="0063318B" w:rsidP="0063318B">
            <w:pPr>
              <w:pStyle w:val="TableText10"/>
            </w:pPr>
            <w:r>
              <w:t>provide for the inspection by members of any books or documents of the association</w:t>
            </w:r>
          </w:p>
        </w:tc>
      </w:tr>
      <w:tr w:rsidR="00DB4071" w:rsidRPr="009F221C" w14:paraId="69550AC3" w14:textId="77777777" w:rsidTr="00612F37">
        <w:trPr>
          <w:cantSplit/>
        </w:trPr>
        <w:tc>
          <w:tcPr>
            <w:tcW w:w="1200" w:type="dxa"/>
          </w:tcPr>
          <w:p w14:paraId="3ED949D1" w14:textId="77777777" w:rsidR="00DB4071" w:rsidRPr="009F221C" w:rsidRDefault="00DB4071" w:rsidP="00612F37">
            <w:pPr>
              <w:pStyle w:val="TableText10"/>
            </w:pPr>
            <w:r w:rsidRPr="009F221C">
              <w:lastRenderedPageBreak/>
              <w:t>1</w:t>
            </w:r>
            <w:r w:rsidR="00666E3E">
              <w:t>3</w:t>
            </w:r>
          </w:p>
        </w:tc>
        <w:tc>
          <w:tcPr>
            <w:tcW w:w="2107" w:type="dxa"/>
          </w:tcPr>
          <w:p w14:paraId="30F1B0C4" w14:textId="77777777" w:rsidR="00DB4071" w:rsidRPr="009F221C" w:rsidRDefault="00DB4071" w:rsidP="00612F37">
            <w:pPr>
              <w:pStyle w:val="TableText10"/>
            </w:pPr>
            <w:r w:rsidRPr="009F221C">
              <w:t>access to and copies of documents</w:t>
            </w:r>
          </w:p>
        </w:tc>
        <w:tc>
          <w:tcPr>
            <w:tcW w:w="4641" w:type="dxa"/>
          </w:tcPr>
          <w:p w14:paraId="431720E0" w14:textId="77777777" w:rsidR="00DB4071" w:rsidRPr="009F221C" w:rsidRDefault="00DB4071" w:rsidP="00612F37">
            <w:pPr>
              <w:pStyle w:val="TableText10"/>
            </w:pPr>
            <w:r w:rsidRPr="009F221C">
              <w:t>provide for members to access and obtain copies of documents of the association, including terms and conditions to restrict access</w:t>
            </w:r>
          </w:p>
        </w:tc>
      </w:tr>
    </w:tbl>
    <w:p w14:paraId="7E8ACF6D" w14:textId="77777777" w:rsidR="00346925" w:rsidRDefault="00346925">
      <w:pPr>
        <w:pStyle w:val="03Schedule"/>
        <w:sectPr w:rsidR="00346925">
          <w:headerReference w:type="even" r:id="rId85"/>
          <w:headerReference w:type="default" r:id="rId86"/>
          <w:footerReference w:type="even" r:id="rId87"/>
          <w:footerReference w:type="default" r:id="rId88"/>
          <w:type w:val="continuous"/>
          <w:pgSz w:w="11907" w:h="16839" w:code="9"/>
          <w:pgMar w:top="3880" w:right="1900" w:bottom="3100" w:left="2300" w:header="2280" w:footer="1760" w:gutter="0"/>
          <w:cols w:space="720"/>
        </w:sectPr>
      </w:pPr>
    </w:p>
    <w:p w14:paraId="2E447AB7" w14:textId="77777777" w:rsidR="007C28EA" w:rsidRDefault="007C28EA" w:rsidP="007C28EA">
      <w:pPr>
        <w:pStyle w:val="PageBreak"/>
      </w:pPr>
      <w:r>
        <w:br w:type="page"/>
      </w:r>
    </w:p>
    <w:p w14:paraId="14248A89" w14:textId="77777777" w:rsidR="00AB09B9" w:rsidRPr="00122E08" w:rsidRDefault="00AB09B9" w:rsidP="007C28EA">
      <w:pPr>
        <w:pStyle w:val="Sched-heading"/>
      </w:pPr>
      <w:bookmarkStart w:id="175" w:name="_Toc40704788"/>
      <w:r w:rsidRPr="00122E08">
        <w:rPr>
          <w:rStyle w:val="CharChapNo"/>
        </w:rPr>
        <w:lastRenderedPageBreak/>
        <w:t>Schedule 2</w:t>
      </w:r>
      <w:r>
        <w:tab/>
      </w:r>
      <w:r w:rsidRPr="00122E08">
        <w:rPr>
          <w:rStyle w:val="CharChapText"/>
        </w:rPr>
        <w:t>Modification of the Corporations Act, part 5.7 in its application to incorporated associations</w:t>
      </w:r>
      <w:bookmarkEnd w:id="175"/>
    </w:p>
    <w:p w14:paraId="58E36B41" w14:textId="77777777" w:rsidR="00AB09B9" w:rsidRDefault="00AB09B9">
      <w:pPr>
        <w:pStyle w:val="ref"/>
      </w:pPr>
      <w:r>
        <w:t>(see s 91)</w:t>
      </w:r>
    </w:p>
    <w:p w14:paraId="27969360" w14:textId="77777777" w:rsidR="00AB09B9" w:rsidRDefault="00AB09B9">
      <w:pPr>
        <w:pStyle w:val="ShadedSchClause"/>
      </w:pPr>
      <w:bookmarkStart w:id="176" w:name="_Toc40704789"/>
      <w:r w:rsidRPr="00122E08">
        <w:rPr>
          <w:rStyle w:val="CharSectNo"/>
        </w:rPr>
        <w:t>[2.1]</w:t>
      </w:r>
      <w:r>
        <w:tab/>
        <w:t>Section 582</w:t>
      </w:r>
      <w:bookmarkEnd w:id="176"/>
    </w:p>
    <w:p w14:paraId="56A09FE4" w14:textId="77777777" w:rsidR="00AB09B9" w:rsidRDefault="00AB09B9">
      <w:pPr>
        <w:pStyle w:val="direction"/>
      </w:pPr>
      <w:r>
        <w:t>omit</w:t>
      </w:r>
    </w:p>
    <w:p w14:paraId="6B22DBBF" w14:textId="77777777" w:rsidR="00AB09B9" w:rsidRDefault="00AB09B9">
      <w:pPr>
        <w:pStyle w:val="ShadedSchClause"/>
      </w:pPr>
      <w:bookmarkStart w:id="177" w:name="_Toc40704790"/>
      <w:r w:rsidRPr="00122E08">
        <w:rPr>
          <w:rStyle w:val="CharSectNo"/>
        </w:rPr>
        <w:t>[2.2]</w:t>
      </w:r>
      <w:r>
        <w:tab/>
        <w:t>Section 583</w:t>
      </w:r>
      <w:bookmarkEnd w:id="177"/>
    </w:p>
    <w:p w14:paraId="33551A22" w14:textId="77777777" w:rsidR="00AB09B9" w:rsidRDefault="00AB09B9">
      <w:pPr>
        <w:pStyle w:val="direction"/>
      </w:pPr>
      <w:r>
        <w:t xml:space="preserve">after 2nd mention of </w:t>
      </w:r>
    </w:p>
    <w:p w14:paraId="62D86BFB" w14:textId="77777777" w:rsidR="00AB09B9" w:rsidRDefault="00AB09B9">
      <w:pPr>
        <w:pStyle w:val="Amainreturn"/>
      </w:pPr>
      <w:r>
        <w:t>Chapter</w:t>
      </w:r>
    </w:p>
    <w:p w14:paraId="23B37006" w14:textId="77777777" w:rsidR="00AB09B9" w:rsidRDefault="00AB09B9">
      <w:pPr>
        <w:pStyle w:val="direction"/>
      </w:pPr>
      <w:r>
        <w:t xml:space="preserve">insert </w:t>
      </w:r>
    </w:p>
    <w:p w14:paraId="35DD68FA" w14:textId="77777777" w:rsidR="00AB09B9" w:rsidRDefault="00AB09B9">
      <w:pPr>
        <w:pStyle w:val="Amainreturn"/>
      </w:pPr>
      <w:r>
        <w:t>(excluding parts 5.1, 5.2, 5.3, 5.4, 5.7A, 5.8 and 5.9)</w:t>
      </w:r>
    </w:p>
    <w:p w14:paraId="0A110DA6" w14:textId="77777777" w:rsidR="00AB09B9" w:rsidRDefault="00AB09B9">
      <w:pPr>
        <w:pStyle w:val="ShadedSchClause"/>
      </w:pPr>
      <w:bookmarkStart w:id="178" w:name="_Toc40704791"/>
      <w:r w:rsidRPr="00122E08">
        <w:rPr>
          <w:rStyle w:val="CharSectNo"/>
        </w:rPr>
        <w:t>[2.3]</w:t>
      </w:r>
      <w:r>
        <w:tab/>
        <w:t>Section 583 (b)</w:t>
      </w:r>
      <w:bookmarkEnd w:id="178"/>
    </w:p>
    <w:p w14:paraId="4B455014" w14:textId="77777777" w:rsidR="00AB09B9" w:rsidRDefault="00AB09B9">
      <w:pPr>
        <w:pStyle w:val="direction"/>
      </w:pPr>
      <w:r>
        <w:t>omit</w:t>
      </w:r>
    </w:p>
    <w:p w14:paraId="3D1DE0A3" w14:textId="77777777" w:rsidR="00AB09B9" w:rsidRDefault="00AB09B9">
      <w:pPr>
        <w:pStyle w:val="ShadedSchClause"/>
      </w:pPr>
      <w:bookmarkStart w:id="179" w:name="_Toc40704792"/>
      <w:r w:rsidRPr="00122E08">
        <w:rPr>
          <w:rStyle w:val="CharSectNo"/>
        </w:rPr>
        <w:t>[2.4]</w:t>
      </w:r>
      <w:r>
        <w:tab/>
        <w:t>Section 583 (c) (iii)</w:t>
      </w:r>
      <w:bookmarkEnd w:id="179"/>
    </w:p>
    <w:p w14:paraId="3E3FB118" w14:textId="77777777" w:rsidR="00AB09B9" w:rsidRDefault="00AB09B9">
      <w:pPr>
        <w:pStyle w:val="direction"/>
      </w:pPr>
      <w:r>
        <w:t>omit</w:t>
      </w:r>
    </w:p>
    <w:p w14:paraId="2C79C46E" w14:textId="77777777" w:rsidR="00AB09B9" w:rsidRDefault="00AB09B9">
      <w:pPr>
        <w:pStyle w:val="ShadedSchClause"/>
      </w:pPr>
      <w:bookmarkStart w:id="180" w:name="_Toc40704793"/>
      <w:r w:rsidRPr="00122E08">
        <w:rPr>
          <w:rStyle w:val="CharSectNo"/>
        </w:rPr>
        <w:t>[2.5]</w:t>
      </w:r>
      <w:r>
        <w:tab/>
        <w:t>New section 583 (d), (e) and (f)</w:t>
      </w:r>
      <w:bookmarkEnd w:id="180"/>
    </w:p>
    <w:p w14:paraId="56717A37" w14:textId="77777777" w:rsidR="00AB09B9" w:rsidRDefault="00AB09B9">
      <w:pPr>
        <w:pStyle w:val="direction"/>
      </w:pPr>
      <w:r>
        <w:t>insert</w:t>
      </w:r>
    </w:p>
    <w:p w14:paraId="5A6A6A0B" w14:textId="77777777" w:rsidR="00AB09B9" w:rsidRDefault="00AB09B9">
      <w:pPr>
        <w:pStyle w:val="Apara"/>
      </w:pPr>
      <w:r>
        <w:tab/>
        <w:t>(d)</w:t>
      </w:r>
      <w:r>
        <w:tab/>
        <w:t>in relation to a voluntary winding up—part 5.5 applies subject to the exclusion of the following provisions:</w:t>
      </w:r>
    </w:p>
    <w:p w14:paraId="3F730E93" w14:textId="77777777" w:rsidR="00AB09B9" w:rsidRDefault="00AB09B9">
      <w:pPr>
        <w:pStyle w:val="Apara"/>
        <w:rPr>
          <w:color w:val="000000"/>
        </w:rPr>
      </w:pPr>
      <w:r>
        <w:rPr>
          <w:color w:val="000000"/>
        </w:rPr>
        <w:tab/>
      </w:r>
      <w:r>
        <w:rPr>
          <w:color w:val="000000"/>
        </w:rPr>
        <w:tab/>
        <w:t>section 493 (2); division 3; sections 501 and 507.</w:t>
      </w:r>
    </w:p>
    <w:p w14:paraId="3C02EA6E" w14:textId="77777777" w:rsidR="00AB09B9" w:rsidRDefault="00AB09B9" w:rsidP="00E87D08">
      <w:pPr>
        <w:pStyle w:val="Apara"/>
        <w:keepNext/>
      </w:pPr>
      <w:r>
        <w:lastRenderedPageBreak/>
        <w:tab/>
        <w:t>(e)</w:t>
      </w:r>
      <w:r>
        <w:tab/>
        <w:t>in relation to winding up generally—part 5.6 applies subject to the exclusion of the following provisions:</w:t>
      </w:r>
    </w:p>
    <w:p w14:paraId="56E84D4F" w14:textId="77777777" w:rsidR="00AB09B9" w:rsidRDefault="00AB09B9">
      <w:pPr>
        <w:pStyle w:val="Aparareturn"/>
      </w:pPr>
      <w:r>
        <w:t>sections 532 (8), 544, 556 (1) (c), (d) and (j), 557, 565 (2) (a) (ii) and 572-579.</w:t>
      </w:r>
    </w:p>
    <w:p w14:paraId="28EAB740" w14:textId="77777777" w:rsidR="00AB09B9" w:rsidRDefault="00AB09B9">
      <w:pPr>
        <w:pStyle w:val="Apara"/>
      </w:pPr>
      <w:r>
        <w:tab/>
        <w:t>(f)</w:t>
      </w:r>
      <w:r>
        <w:tab/>
        <w:t>in this chapter that apply in relation to the winding up of an incorporated association—</w:t>
      </w:r>
    </w:p>
    <w:p w14:paraId="4F84ED23" w14:textId="77777777" w:rsidR="00AB09B9" w:rsidRDefault="00AB09B9">
      <w:pPr>
        <w:pStyle w:val="Asubpara"/>
      </w:pPr>
      <w:r>
        <w:tab/>
        <w:t>(i)</w:t>
      </w:r>
      <w:r>
        <w:tab/>
        <w:t>a reference to a company or a body is a reference to an incorporated association; and</w:t>
      </w:r>
    </w:p>
    <w:p w14:paraId="398A3E38" w14:textId="77777777" w:rsidR="00AB09B9" w:rsidRDefault="00AB09B9">
      <w:pPr>
        <w:pStyle w:val="Asubpara"/>
      </w:pPr>
      <w:r>
        <w:tab/>
        <w:t>(ii)</w:t>
      </w:r>
      <w:r>
        <w:tab/>
        <w:t>a reference to a contributory of a company is a reference to a member of an incorporated association; and</w:t>
      </w:r>
    </w:p>
    <w:p w14:paraId="0781B068" w14:textId="77777777" w:rsidR="00AB09B9" w:rsidRDefault="00AB09B9">
      <w:pPr>
        <w:pStyle w:val="Asubpara"/>
      </w:pPr>
      <w:r>
        <w:tab/>
        <w:t>(iii)</w:t>
      </w:r>
      <w:r>
        <w:tab/>
        <w:t>a reference to the registration of a company is a reference to the incorporation of an incorporated association; and</w:t>
      </w:r>
    </w:p>
    <w:p w14:paraId="155932E4" w14:textId="77777777" w:rsidR="00AB09B9" w:rsidRDefault="00AB09B9">
      <w:pPr>
        <w:pStyle w:val="Asubpara"/>
      </w:pPr>
      <w:r>
        <w:tab/>
        <w:t>(iv)</w:t>
      </w:r>
      <w:r>
        <w:tab/>
        <w:t>a reference to the articles of a company is a reference to the rules of an incorporated association; and</w:t>
      </w:r>
    </w:p>
    <w:p w14:paraId="1A0215A5" w14:textId="77777777" w:rsidR="00AB09B9" w:rsidRDefault="00AB09B9">
      <w:pPr>
        <w:pStyle w:val="Asubpara"/>
      </w:pPr>
      <w:r>
        <w:tab/>
        <w:t>(v)</w:t>
      </w:r>
      <w:r>
        <w:tab/>
        <w:t>a reference to the directors of a company is a reference to the members of the committee of an incorporated association; and</w:t>
      </w:r>
    </w:p>
    <w:p w14:paraId="5D0512FC" w14:textId="77777777" w:rsidR="00AB09B9" w:rsidRDefault="00AB09B9">
      <w:pPr>
        <w:pStyle w:val="Asubpara"/>
      </w:pPr>
      <w:r>
        <w:tab/>
        <w:t>(vi)</w:t>
      </w:r>
      <w:r>
        <w:tab/>
        <w:t>a reference to the secretary of a company is a reference to the public officer of an incorporated association; and</w:t>
      </w:r>
    </w:p>
    <w:p w14:paraId="26B648A8" w14:textId="77777777" w:rsidR="00AB09B9" w:rsidRDefault="00AB09B9">
      <w:pPr>
        <w:pStyle w:val="Asubpara"/>
      </w:pPr>
      <w:r>
        <w:tab/>
        <w:t>(vii)</w:t>
      </w:r>
      <w:r>
        <w:tab/>
        <w:t>a reference to the registered office or to the principal place of business of a corporation is a reference—</w:t>
      </w:r>
    </w:p>
    <w:p w14:paraId="3A0E1937" w14:textId="77777777" w:rsidR="00AB09B9" w:rsidRDefault="00AB09B9">
      <w:pPr>
        <w:pStyle w:val="Asubsubpara"/>
      </w:pPr>
      <w:r>
        <w:tab/>
        <w:t>(A)</w:t>
      </w:r>
      <w:r>
        <w:tab/>
        <w:t>if an incorporated association has a registered office—to the current address of that office as notified to the registrar-general under the Act; or</w:t>
      </w:r>
    </w:p>
    <w:p w14:paraId="49EA380F" w14:textId="77777777" w:rsidR="00AB09B9" w:rsidRDefault="00AB09B9">
      <w:pPr>
        <w:pStyle w:val="Asubsubpara"/>
      </w:pPr>
      <w:r>
        <w:tab/>
        <w:t>(B)</w:t>
      </w:r>
      <w:r>
        <w:tab/>
        <w:t>if an incorporated association does not have a registered office—to the current address of the public officer of the association as notified to the registrar-general under the Act;</w:t>
      </w:r>
    </w:p>
    <w:p w14:paraId="39757290" w14:textId="77777777" w:rsidR="00AB09B9" w:rsidRDefault="00AB09B9">
      <w:pPr>
        <w:pStyle w:val="Asubpara"/>
      </w:pPr>
      <w:r>
        <w:lastRenderedPageBreak/>
        <w:tab/>
        <w:t>(viii)</w:t>
      </w:r>
      <w:r>
        <w:tab/>
        <w:t>a reference to a special resolution is a reference to a special resolution within the meaning of the Act; and</w:t>
      </w:r>
    </w:p>
    <w:p w14:paraId="69B8D35B" w14:textId="77777777" w:rsidR="00AB09B9" w:rsidRDefault="00AB09B9">
      <w:pPr>
        <w:pStyle w:val="Asubpara"/>
      </w:pPr>
      <w:r>
        <w:tab/>
        <w:t>(ix)</w:t>
      </w:r>
      <w:r>
        <w:tab/>
        <w:t>a reference to the commission is a reference to the registrar-general within the meaning of the Act.</w:t>
      </w:r>
    </w:p>
    <w:p w14:paraId="72912A1D" w14:textId="77777777" w:rsidR="00AB09B9" w:rsidRDefault="00AB09B9">
      <w:pPr>
        <w:pStyle w:val="ShadedSchClause"/>
      </w:pPr>
      <w:bookmarkStart w:id="181" w:name="_Toc40704794"/>
      <w:r w:rsidRPr="00122E08">
        <w:rPr>
          <w:rStyle w:val="CharSectNo"/>
        </w:rPr>
        <w:t>[2.6]</w:t>
      </w:r>
      <w:r>
        <w:tab/>
        <w:t>Section 586</w:t>
      </w:r>
      <w:bookmarkEnd w:id="181"/>
    </w:p>
    <w:p w14:paraId="4609957E" w14:textId="77777777" w:rsidR="00AB09B9" w:rsidRDefault="00AB09B9">
      <w:pPr>
        <w:pStyle w:val="direction"/>
      </w:pPr>
      <w:r>
        <w:t>omit</w:t>
      </w:r>
    </w:p>
    <w:p w14:paraId="78B8DF75" w14:textId="77777777" w:rsidR="00AB09B9" w:rsidRDefault="00AB09B9">
      <w:pPr>
        <w:pStyle w:val="ShadedSchClause"/>
      </w:pPr>
      <w:bookmarkStart w:id="182" w:name="_Toc40704795"/>
      <w:r w:rsidRPr="00122E08">
        <w:rPr>
          <w:rStyle w:val="CharSectNo"/>
        </w:rPr>
        <w:t>[2.7]</w:t>
      </w:r>
      <w:r>
        <w:tab/>
        <w:t>Section 587</w:t>
      </w:r>
      <w:bookmarkEnd w:id="182"/>
    </w:p>
    <w:p w14:paraId="67617FCA" w14:textId="77777777" w:rsidR="00AB09B9" w:rsidRDefault="00AB09B9">
      <w:pPr>
        <w:pStyle w:val="direction"/>
      </w:pPr>
      <w:r>
        <w:t>omit</w:t>
      </w:r>
    </w:p>
    <w:p w14:paraId="227064FE" w14:textId="77777777" w:rsidR="00AB09B9" w:rsidRDefault="00AB09B9">
      <w:pPr>
        <w:pStyle w:val="ShadedSchClause"/>
      </w:pPr>
      <w:bookmarkStart w:id="183" w:name="_Toc40704796"/>
      <w:r w:rsidRPr="00122E08">
        <w:rPr>
          <w:rStyle w:val="CharSectNo"/>
        </w:rPr>
        <w:t>[2.8]</w:t>
      </w:r>
      <w:r>
        <w:tab/>
        <w:t>Section 588 (1), (2), (4) and (5)</w:t>
      </w:r>
      <w:bookmarkEnd w:id="183"/>
    </w:p>
    <w:p w14:paraId="4CDF1A5F" w14:textId="77777777" w:rsidR="00AB09B9" w:rsidRDefault="00AB09B9">
      <w:pPr>
        <w:pStyle w:val="direction"/>
      </w:pPr>
      <w:r>
        <w:t>omit</w:t>
      </w:r>
    </w:p>
    <w:p w14:paraId="26038DE6" w14:textId="77777777" w:rsidR="007C28EA" w:rsidRDefault="007C28EA">
      <w:pPr>
        <w:pStyle w:val="03Schedule"/>
        <w:sectPr w:rsidR="007C28EA">
          <w:headerReference w:type="even" r:id="rId89"/>
          <w:headerReference w:type="default" r:id="rId90"/>
          <w:footerReference w:type="even" r:id="rId91"/>
          <w:footerReference w:type="default" r:id="rId92"/>
          <w:type w:val="continuous"/>
          <w:pgSz w:w="11907" w:h="16839" w:code="9"/>
          <w:pgMar w:top="3880" w:right="1900" w:bottom="3100" w:left="2300" w:header="2280" w:footer="1760" w:gutter="0"/>
          <w:cols w:space="720"/>
        </w:sectPr>
      </w:pPr>
    </w:p>
    <w:p w14:paraId="71676CCB" w14:textId="77777777" w:rsidR="007C28EA" w:rsidRDefault="007C28EA" w:rsidP="007C28EA">
      <w:pPr>
        <w:pStyle w:val="PageBreak"/>
      </w:pPr>
      <w:r>
        <w:br w:type="page"/>
      </w:r>
    </w:p>
    <w:p w14:paraId="27C5A973" w14:textId="77777777" w:rsidR="00152F06" w:rsidRPr="00122E08" w:rsidRDefault="00152F06" w:rsidP="007C28EA">
      <w:pPr>
        <w:pStyle w:val="Sched-heading"/>
      </w:pPr>
      <w:bookmarkStart w:id="184" w:name="_Toc40704797"/>
      <w:r w:rsidRPr="00122E08">
        <w:rPr>
          <w:rStyle w:val="CharChapNo"/>
        </w:rPr>
        <w:lastRenderedPageBreak/>
        <w:t>Schedule 3</w:t>
      </w:r>
      <w:r>
        <w:tab/>
      </w:r>
      <w:r w:rsidRPr="00122E08">
        <w:rPr>
          <w:rStyle w:val="CharChapText"/>
        </w:rPr>
        <w:t>Reviewable decisions</w:t>
      </w:r>
      <w:bookmarkEnd w:id="184"/>
    </w:p>
    <w:p w14:paraId="65026470" w14:textId="77777777" w:rsidR="00152F06" w:rsidRDefault="00152F06" w:rsidP="00152F06">
      <w:pPr>
        <w:pStyle w:val="ref"/>
      </w:pPr>
      <w:r>
        <w:t>(see pt 10)</w:t>
      </w:r>
    </w:p>
    <w:p w14:paraId="27D3F75A" w14:textId="77777777" w:rsidR="0063318B" w:rsidRDefault="0063318B">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460"/>
        <w:gridCol w:w="2754"/>
        <w:gridCol w:w="2534"/>
      </w:tblGrid>
      <w:tr w:rsidR="0063318B" w:rsidRPr="00CB3D59" w14:paraId="58C933F4" w14:textId="77777777" w:rsidTr="00263DC8">
        <w:trPr>
          <w:cantSplit/>
          <w:tblHeader/>
        </w:trPr>
        <w:tc>
          <w:tcPr>
            <w:tcW w:w="1200" w:type="dxa"/>
            <w:tcBorders>
              <w:bottom w:val="single" w:sz="4" w:space="0" w:color="auto"/>
            </w:tcBorders>
          </w:tcPr>
          <w:p w14:paraId="09C5094C" w14:textId="77777777" w:rsidR="0063318B" w:rsidRDefault="0063318B" w:rsidP="0063318B">
            <w:pPr>
              <w:pStyle w:val="TableColHd"/>
            </w:pPr>
            <w:r>
              <w:t>column 1</w:t>
            </w:r>
            <w:r>
              <w:br/>
              <w:t>item</w:t>
            </w:r>
          </w:p>
        </w:tc>
        <w:tc>
          <w:tcPr>
            <w:tcW w:w="1460" w:type="dxa"/>
            <w:tcBorders>
              <w:bottom w:val="single" w:sz="4" w:space="0" w:color="auto"/>
            </w:tcBorders>
          </w:tcPr>
          <w:p w14:paraId="670254AA" w14:textId="77777777" w:rsidR="0063318B" w:rsidRDefault="0063318B" w:rsidP="0063318B">
            <w:pPr>
              <w:pStyle w:val="TableColHd"/>
            </w:pPr>
            <w:r>
              <w:t>column 2</w:t>
            </w:r>
            <w:r>
              <w:br/>
              <w:t>section</w:t>
            </w:r>
          </w:p>
        </w:tc>
        <w:tc>
          <w:tcPr>
            <w:tcW w:w="2754" w:type="dxa"/>
            <w:tcBorders>
              <w:bottom w:val="single" w:sz="4" w:space="0" w:color="auto"/>
            </w:tcBorders>
          </w:tcPr>
          <w:p w14:paraId="5F76F677" w14:textId="77777777" w:rsidR="0063318B" w:rsidRDefault="0063318B" w:rsidP="0063318B">
            <w:pPr>
              <w:pStyle w:val="TableColHd"/>
            </w:pPr>
            <w:r>
              <w:t>column 3</w:t>
            </w:r>
            <w:r>
              <w:br/>
              <w:t>decision</w:t>
            </w:r>
          </w:p>
        </w:tc>
        <w:tc>
          <w:tcPr>
            <w:tcW w:w="2534" w:type="dxa"/>
            <w:tcBorders>
              <w:bottom w:val="single" w:sz="4" w:space="0" w:color="auto"/>
            </w:tcBorders>
          </w:tcPr>
          <w:p w14:paraId="71DA24F8" w14:textId="77777777" w:rsidR="0063318B" w:rsidRDefault="0063318B" w:rsidP="0063318B">
            <w:pPr>
              <w:pStyle w:val="TableColHd"/>
            </w:pPr>
            <w:r>
              <w:t>column 4</w:t>
            </w:r>
            <w:r>
              <w:br/>
              <w:t>entity</w:t>
            </w:r>
          </w:p>
        </w:tc>
      </w:tr>
      <w:tr w:rsidR="00263DC8" w:rsidRPr="00CB3D59" w14:paraId="7C9337A4" w14:textId="77777777" w:rsidTr="00263DC8">
        <w:trPr>
          <w:cantSplit/>
        </w:trPr>
        <w:tc>
          <w:tcPr>
            <w:tcW w:w="1200" w:type="dxa"/>
            <w:tcBorders>
              <w:top w:val="single" w:sz="4" w:space="0" w:color="auto"/>
            </w:tcBorders>
          </w:tcPr>
          <w:p w14:paraId="39DB0D34" w14:textId="77777777" w:rsidR="00263DC8" w:rsidRDefault="00263DC8" w:rsidP="00263DC8">
            <w:pPr>
              <w:pStyle w:val="TableText10"/>
            </w:pPr>
            <w:r>
              <w:t>1</w:t>
            </w:r>
          </w:p>
        </w:tc>
        <w:tc>
          <w:tcPr>
            <w:tcW w:w="1460" w:type="dxa"/>
            <w:tcBorders>
              <w:top w:val="single" w:sz="4" w:space="0" w:color="auto"/>
            </w:tcBorders>
          </w:tcPr>
          <w:p w14:paraId="23965D82" w14:textId="77777777" w:rsidR="00263DC8" w:rsidRDefault="00263DC8" w:rsidP="00263DC8">
            <w:pPr>
              <w:pStyle w:val="TableText10"/>
            </w:pPr>
            <w:r>
              <w:t>13 (1)</w:t>
            </w:r>
          </w:p>
        </w:tc>
        <w:tc>
          <w:tcPr>
            <w:tcW w:w="2754" w:type="dxa"/>
            <w:tcBorders>
              <w:top w:val="single" w:sz="4" w:space="0" w:color="auto"/>
            </w:tcBorders>
          </w:tcPr>
          <w:p w14:paraId="5A8E00FE" w14:textId="77777777" w:rsidR="00263DC8" w:rsidRDefault="00263DC8" w:rsidP="00263DC8">
            <w:pPr>
              <w:pStyle w:val="TableText10"/>
            </w:pPr>
            <w:r>
              <w:t>refuse to receive or register document submitted for lodgment</w:t>
            </w:r>
          </w:p>
        </w:tc>
        <w:tc>
          <w:tcPr>
            <w:tcW w:w="2534" w:type="dxa"/>
            <w:tcBorders>
              <w:top w:val="single" w:sz="4" w:space="0" w:color="auto"/>
            </w:tcBorders>
          </w:tcPr>
          <w:p w14:paraId="14C8F607" w14:textId="77777777" w:rsidR="00263DC8" w:rsidRDefault="00263DC8" w:rsidP="00263DC8">
            <w:pPr>
              <w:pStyle w:val="TableText10"/>
            </w:pPr>
            <w:r>
              <w:t>association lodging document</w:t>
            </w:r>
          </w:p>
        </w:tc>
      </w:tr>
      <w:tr w:rsidR="00263DC8" w:rsidRPr="00CB3D59" w14:paraId="209DCDA3" w14:textId="77777777" w:rsidTr="00263DC8">
        <w:trPr>
          <w:cantSplit/>
        </w:trPr>
        <w:tc>
          <w:tcPr>
            <w:tcW w:w="1200" w:type="dxa"/>
          </w:tcPr>
          <w:p w14:paraId="36CA8B42" w14:textId="77777777" w:rsidR="00263DC8" w:rsidRDefault="00263DC8" w:rsidP="00263DC8">
            <w:pPr>
              <w:pStyle w:val="TableText10"/>
            </w:pPr>
            <w:r>
              <w:t>2</w:t>
            </w:r>
          </w:p>
        </w:tc>
        <w:tc>
          <w:tcPr>
            <w:tcW w:w="1460" w:type="dxa"/>
          </w:tcPr>
          <w:p w14:paraId="134D4669" w14:textId="77777777" w:rsidR="00263DC8" w:rsidRDefault="00263DC8" w:rsidP="00263DC8">
            <w:pPr>
              <w:pStyle w:val="TableText10"/>
            </w:pPr>
            <w:r>
              <w:t>19</w:t>
            </w:r>
          </w:p>
        </w:tc>
        <w:tc>
          <w:tcPr>
            <w:tcW w:w="2754" w:type="dxa"/>
          </w:tcPr>
          <w:p w14:paraId="1692DF0C" w14:textId="77777777" w:rsidR="00263DC8" w:rsidRDefault="00263DC8" w:rsidP="00263DC8">
            <w:pPr>
              <w:pStyle w:val="TableText10"/>
            </w:pPr>
            <w:r>
              <w:t>refuse application for incorporation of association or proposed association</w:t>
            </w:r>
          </w:p>
        </w:tc>
        <w:tc>
          <w:tcPr>
            <w:tcW w:w="2534" w:type="dxa"/>
          </w:tcPr>
          <w:p w14:paraId="1B838BFB" w14:textId="77777777" w:rsidR="00263DC8" w:rsidRDefault="00263DC8" w:rsidP="00263DC8">
            <w:pPr>
              <w:pStyle w:val="TableText10"/>
            </w:pPr>
            <w:r>
              <w:t>applicant for incorporation</w:t>
            </w:r>
          </w:p>
        </w:tc>
      </w:tr>
      <w:tr w:rsidR="00263DC8" w:rsidRPr="00CB3D59" w14:paraId="5F0A41FC" w14:textId="77777777" w:rsidTr="00263DC8">
        <w:trPr>
          <w:cantSplit/>
        </w:trPr>
        <w:tc>
          <w:tcPr>
            <w:tcW w:w="1200" w:type="dxa"/>
          </w:tcPr>
          <w:p w14:paraId="60E6BB8E" w14:textId="77777777" w:rsidR="00263DC8" w:rsidRDefault="00263DC8" w:rsidP="00263DC8">
            <w:pPr>
              <w:pStyle w:val="TableText10"/>
            </w:pPr>
            <w:r>
              <w:t>3</w:t>
            </w:r>
          </w:p>
        </w:tc>
        <w:tc>
          <w:tcPr>
            <w:tcW w:w="1460" w:type="dxa"/>
          </w:tcPr>
          <w:p w14:paraId="0EB63285" w14:textId="77777777" w:rsidR="00263DC8" w:rsidRDefault="00263DC8" w:rsidP="00263DC8">
            <w:pPr>
              <w:pStyle w:val="TableText10"/>
            </w:pPr>
            <w:r>
              <w:t>27</w:t>
            </w:r>
          </w:p>
        </w:tc>
        <w:tc>
          <w:tcPr>
            <w:tcW w:w="2754" w:type="dxa"/>
          </w:tcPr>
          <w:p w14:paraId="7EBCDC6C" w14:textId="77777777" w:rsidR="00263DC8" w:rsidRDefault="00263DC8" w:rsidP="00263DC8">
            <w:pPr>
              <w:pStyle w:val="TableText10"/>
            </w:pPr>
            <w:r>
              <w:t>refuse application for incorporation of amalgamating associations</w:t>
            </w:r>
          </w:p>
        </w:tc>
        <w:tc>
          <w:tcPr>
            <w:tcW w:w="2534" w:type="dxa"/>
          </w:tcPr>
          <w:p w14:paraId="2E611FB6" w14:textId="77777777" w:rsidR="00263DC8" w:rsidRDefault="00263DC8" w:rsidP="00263DC8">
            <w:pPr>
              <w:pStyle w:val="TableText10"/>
            </w:pPr>
            <w:r>
              <w:t>applicant for incorporation</w:t>
            </w:r>
          </w:p>
        </w:tc>
      </w:tr>
      <w:tr w:rsidR="00263DC8" w:rsidRPr="00CB3D59" w14:paraId="02687EFE" w14:textId="77777777" w:rsidTr="00263DC8">
        <w:trPr>
          <w:cantSplit/>
        </w:trPr>
        <w:tc>
          <w:tcPr>
            <w:tcW w:w="1200" w:type="dxa"/>
          </w:tcPr>
          <w:p w14:paraId="27925B95" w14:textId="77777777" w:rsidR="00263DC8" w:rsidRDefault="00263DC8" w:rsidP="00263DC8">
            <w:pPr>
              <w:pStyle w:val="TableText10"/>
            </w:pPr>
            <w:r>
              <w:t>4</w:t>
            </w:r>
          </w:p>
        </w:tc>
        <w:tc>
          <w:tcPr>
            <w:tcW w:w="1460" w:type="dxa"/>
          </w:tcPr>
          <w:p w14:paraId="34D02059" w14:textId="77777777" w:rsidR="00263DC8" w:rsidRDefault="00263DC8" w:rsidP="00263DC8">
            <w:pPr>
              <w:pStyle w:val="TableText10"/>
            </w:pPr>
            <w:r>
              <w:t>39 (1)</w:t>
            </w:r>
          </w:p>
        </w:tc>
        <w:tc>
          <w:tcPr>
            <w:tcW w:w="2754" w:type="dxa"/>
          </w:tcPr>
          <w:p w14:paraId="2F75B92B" w14:textId="77777777" w:rsidR="00263DC8" w:rsidRDefault="00263DC8" w:rsidP="00263DC8">
            <w:pPr>
              <w:pStyle w:val="TableText10"/>
            </w:pPr>
            <w:r>
              <w:t>direct association to change name</w:t>
            </w:r>
          </w:p>
        </w:tc>
        <w:tc>
          <w:tcPr>
            <w:tcW w:w="2534" w:type="dxa"/>
          </w:tcPr>
          <w:p w14:paraId="524D815C" w14:textId="77777777" w:rsidR="00263DC8" w:rsidRDefault="00263DC8" w:rsidP="00263DC8">
            <w:pPr>
              <w:pStyle w:val="TableText10"/>
            </w:pPr>
            <w:r>
              <w:t>association given direction</w:t>
            </w:r>
          </w:p>
        </w:tc>
      </w:tr>
      <w:tr w:rsidR="00C24961" w:rsidRPr="009F221C" w14:paraId="64C2DBF2" w14:textId="77777777" w:rsidTr="00612F37">
        <w:trPr>
          <w:cantSplit/>
        </w:trPr>
        <w:tc>
          <w:tcPr>
            <w:tcW w:w="1200" w:type="dxa"/>
          </w:tcPr>
          <w:p w14:paraId="7DDC7E35" w14:textId="77777777" w:rsidR="00C24961" w:rsidRPr="009F221C" w:rsidRDefault="00914275" w:rsidP="00612F37">
            <w:pPr>
              <w:pStyle w:val="TableText10"/>
            </w:pPr>
            <w:r>
              <w:t>5</w:t>
            </w:r>
          </w:p>
        </w:tc>
        <w:tc>
          <w:tcPr>
            <w:tcW w:w="1460" w:type="dxa"/>
          </w:tcPr>
          <w:p w14:paraId="0EE2B058" w14:textId="77777777" w:rsidR="00C24961" w:rsidRPr="009F221C" w:rsidRDefault="00C24961" w:rsidP="00612F37">
            <w:pPr>
              <w:pStyle w:val="TableText10"/>
            </w:pPr>
            <w:r w:rsidRPr="009F221C">
              <w:t xml:space="preserve">70C (2) </w:t>
            </w:r>
          </w:p>
        </w:tc>
        <w:tc>
          <w:tcPr>
            <w:tcW w:w="2754" w:type="dxa"/>
          </w:tcPr>
          <w:p w14:paraId="2993D88B" w14:textId="77777777" w:rsidR="00C24961" w:rsidRPr="009F221C" w:rsidRDefault="00C24961" w:rsidP="00612F37">
            <w:pPr>
              <w:pStyle w:val="TableText10"/>
            </w:pPr>
            <w:r w:rsidRPr="009F221C">
              <w:t>refuse application for exemption from revenue threshold</w:t>
            </w:r>
          </w:p>
        </w:tc>
        <w:tc>
          <w:tcPr>
            <w:tcW w:w="2534" w:type="dxa"/>
          </w:tcPr>
          <w:p w14:paraId="27E7054B" w14:textId="77777777" w:rsidR="00C24961" w:rsidRPr="009F221C" w:rsidRDefault="00C24961" w:rsidP="00612F37">
            <w:pPr>
              <w:pStyle w:val="TableText10"/>
            </w:pPr>
            <w:r w:rsidRPr="009F221C">
              <w:t>applicant for exemption</w:t>
            </w:r>
          </w:p>
        </w:tc>
      </w:tr>
      <w:tr w:rsidR="00C24961" w:rsidRPr="009F221C" w14:paraId="4C7AA287" w14:textId="77777777" w:rsidTr="00612F37">
        <w:trPr>
          <w:cantSplit/>
        </w:trPr>
        <w:tc>
          <w:tcPr>
            <w:tcW w:w="1200" w:type="dxa"/>
          </w:tcPr>
          <w:p w14:paraId="227CBA9E" w14:textId="77777777" w:rsidR="00C24961" w:rsidRPr="009F221C" w:rsidRDefault="00914275" w:rsidP="00612F37">
            <w:pPr>
              <w:pStyle w:val="TableText10"/>
            </w:pPr>
            <w:r>
              <w:t>6</w:t>
            </w:r>
          </w:p>
        </w:tc>
        <w:tc>
          <w:tcPr>
            <w:tcW w:w="1460" w:type="dxa"/>
          </w:tcPr>
          <w:p w14:paraId="261001DD" w14:textId="77777777" w:rsidR="00C24961" w:rsidRPr="009F221C" w:rsidRDefault="00C24961" w:rsidP="00612F37">
            <w:pPr>
              <w:pStyle w:val="TableText10"/>
            </w:pPr>
            <w:r w:rsidRPr="009F221C">
              <w:t>70C (3)</w:t>
            </w:r>
          </w:p>
        </w:tc>
        <w:tc>
          <w:tcPr>
            <w:tcW w:w="2754" w:type="dxa"/>
          </w:tcPr>
          <w:p w14:paraId="4F24332E" w14:textId="77777777" w:rsidR="00C24961" w:rsidRPr="009F221C" w:rsidRDefault="00C24961" w:rsidP="00612F37">
            <w:pPr>
              <w:pStyle w:val="TableText10"/>
            </w:pPr>
            <w:r w:rsidRPr="009F221C">
              <w:t>impose conditions on exemption</w:t>
            </w:r>
          </w:p>
        </w:tc>
        <w:tc>
          <w:tcPr>
            <w:tcW w:w="2534" w:type="dxa"/>
          </w:tcPr>
          <w:p w14:paraId="3ACC58E2" w14:textId="77777777" w:rsidR="00C24961" w:rsidRPr="009F221C" w:rsidRDefault="00C24961" w:rsidP="00612F37">
            <w:pPr>
              <w:pStyle w:val="TableText10"/>
            </w:pPr>
            <w:r w:rsidRPr="009F221C">
              <w:t>applicant for exemption</w:t>
            </w:r>
          </w:p>
        </w:tc>
      </w:tr>
      <w:tr w:rsidR="00263DC8" w:rsidRPr="00CB3D59" w14:paraId="6B730ADD" w14:textId="77777777" w:rsidTr="00263DC8">
        <w:trPr>
          <w:cantSplit/>
        </w:trPr>
        <w:tc>
          <w:tcPr>
            <w:tcW w:w="1200" w:type="dxa"/>
          </w:tcPr>
          <w:p w14:paraId="17B9F960" w14:textId="77777777" w:rsidR="00263DC8" w:rsidRDefault="00914275" w:rsidP="00263DC8">
            <w:pPr>
              <w:pStyle w:val="TableText10"/>
            </w:pPr>
            <w:r>
              <w:t>7</w:t>
            </w:r>
          </w:p>
        </w:tc>
        <w:tc>
          <w:tcPr>
            <w:tcW w:w="1460" w:type="dxa"/>
          </w:tcPr>
          <w:p w14:paraId="54A093AB" w14:textId="77777777" w:rsidR="00263DC8" w:rsidRDefault="00263DC8" w:rsidP="00263DC8">
            <w:pPr>
              <w:pStyle w:val="TableText10"/>
            </w:pPr>
            <w:r>
              <w:t>83 (8)</w:t>
            </w:r>
          </w:p>
        </w:tc>
        <w:tc>
          <w:tcPr>
            <w:tcW w:w="2754" w:type="dxa"/>
          </w:tcPr>
          <w:p w14:paraId="2F4DDF03" w14:textId="77777777" w:rsidR="00263DC8" w:rsidRDefault="00263DC8" w:rsidP="00263DC8">
            <w:pPr>
              <w:pStyle w:val="TableText10"/>
            </w:pPr>
            <w:r>
              <w:t>cancel incorporation of association</w:t>
            </w:r>
          </w:p>
        </w:tc>
        <w:tc>
          <w:tcPr>
            <w:tcW w:w="2534" w:type="dxa"/>
          </w:tcPr>
          <w:p w14:paraId="59715266" w14:textId="77777777" w:rsidR="00263DC8" w:rsidRDefault="00263DC8" w:rsidP="00263DC8">
            <w:pPr>
              <w:pStyle w:val="TableText10"/>
            </w:pPr>
            <w:r>
              <w:t>association that has incorporation cancelled</w:t>
            </w:r>
          </w:p>
        </w:tc>
      </w:tr>
      <w:tr w:rsidR="00263DC8" w:rsidRPr="00CB3D59" w14:paraId="0BC09BFE" w14:textId="77777777" w:rsidTr="00263DC8">
        <w:trPr>
          <w:cantSplit/>
        </w:trPr>
        <w:tc>
          <w:tcPr>
            <w:tcW w:w="1200" w:type="dxa"/>
          </w:tcPr>
          <w:p w14:paraId="3774AB22" w14:textId="77777777" w:rsidR="00263DC8" w:rsidRDefault="00914275" w:rsidP="00263DC8">
            <w:pPr>
              <w:pStyle w:val="TableText10"/>
            </w:pPr>
            <w:r>
              <w:t>8</w:t>
            </w:r>
          </w:p>
        </w:tc>
        <w:tc>
          <w:tcPr>
            <w:tcW w:w="1460" w:type="dxa"/>
          </w:tcPr>
          <w:p w14:paraId="11D61218" w14:textId="77777777" w:rsidR="00263DC8" w:rsidRDefault="00263DC8" w:rsidP="00263DC8">
            <w:pPr>
              <w:pStyle w:val="TableText10"/>
            </w:pPr>
            <w:r>
              <w:t>93 (3)</w:t>
            </w:r>
          </w:p>
        </w:tc>
        <w:tc>
          <w:tcPr>
            <w:tcW w:w="2754" w:type="dxa"/>
          </w:tcPr>
          <w:p w14:paraId="5C80D4EB" w14:textId="77777777" w:rsidR="00263DC8" w:rsidRDefault="00263DC8" w:rsidP="00263DC8">
            <w:pPr>
              <w:pStyle w:val="TableText10"/>
            </w:pPr>
            <w:r>
              <w:t>cancel incorporation of association</w:t>
            </w:r>
          </w:p>
        </w:tc>
        <w:tc>
          <w:tcPr>
            <w:tcW w:w="2534" w:type="dxa"/>
          </w:tcPr>
          <w:p w14:paraId="55753009" w14:textId="77777777" w:rsidR="00263DC8" w:rsidRDefault="00263DC8" w:rsidP="00263DC8">
            <w:pPr>
              <w:pStyle w:val="TableText10"/>
            </w:pPr>
            <w:r>
              <w:t>association that has incorporation cancelled</w:t>
            </w:r>
          </w:p>
        </w:tc>
      </w:tr>
      <w:tr w:rsidR="00263DC8" w:rsidRPr="00CB3D59" w14:paraId="2E1D8599" w14:textId="77777777" w:rsidTr="00263DC8">
        <w:trPr>
          <w:cantSplit/>
        </w:trPr>
        <w:tc>
          <w:tcPr>
            <w:tcW w:w="1200" w:type="dxa"/>
          </w:tcPr>
          <w:p w14:paraId="772D2720" w14:textId="77777777" w:rsidR="00263DC8" w:rsidRDefault="00914275" w:rsidP="00263DC8">
            <w:pPr>
              <w:pStyle w:val="TableText10"/>
            </w:pPr>
            <w:r>
              <w:t>9</w:t>
            </w:r>
          </w:p>
        </w:tc>
        <w:tc>
          <w:tcPr>
            <w:tcW w:w="1460" w:type="dxa"/>
          </w:tcPr>
          <w:p w14:paraId="1A42FE3F" w14:textId="77777777" w:rsidR="00263DC8" w:rsidRDefault="00263DC8" w:rsidP="00263DC8">
            <w:pPr>
              <w:pStyle w:val="TableText10"/>
            </w:pPr>
            <w:r>
              <w:t>114</w:t>
            </w:r>
          </w:p>
        </w:tc>
        <w:tc>
          <w:tcPr>
            <w:tcW w:w="2754" w:type="dxa"/>
          </w:tcPr>
          <w:p w14:paraId="17208809" w14:textId="77777777" w:rsidR="00263DC8" w:rsidRDefault="00263DC8" w:rsidP="00263DC8">
            <w:pPr>
              <w:pStyle w:val="TableText10"/>
            </w:pPr>
            <w:r>
              <w:t>withhold approval to invitation for investment in incorporated association</w:t>
            </w:r>
          </w:p>
        </w:tc>
        <w:tc>
          <w:tcPr>
            <w:tcW w:w="2534" w:type="dxa"/>
          </w:tcPr>
          <w:p w14:paraId="560F903E" w14:textId="77777777" w:rsidR="00263DC8" w:rsidRDefault="00263DC8" w:rsidP="00263DC8">
            <w:pPr>
              <w:pStyle w:val="TableText10"/>
            </w:pPr>
            <w:r>
              <w:t>association that seeks approval</w:t>
            </w:r>
          </w:p>
        </w:tc>
      </w:tr>
      <w:tr w:rsidR="00263DC8" w:rsidRPr="00CB3D59" w14:paraId="7030D766" w14:textId="77777777" w:rsidTr="00263DC8">
        <w:trPr>
          <w:cantSplit/>
        </w:trPr>
        <w:tc>
          <w:tcPr>
            <w:tcW w:w="1200" w:type="dxa"/>
          </w:tcPr>
          <w:p w14:paraId="3D9B07B6" w14:textId="77777777" w:rsidR="00263DC8" w:rsidRDefault="00914275" w:rsidP="00263DC8">
            <w:pPr>
              <w:pStyle w:val="TableText10"/>
            </w:pPr>
            <w:r>
              <w:t>10</w:t>
            </w:r>
          </w:p>
        </w:tc>
        <w:tc>
          <w:tcPr>
            <w:tcW w:w="1460" w:type="dxa"/>
          </w:tcPr>
          <w:p w14:paraId="7F83B5BE" w14:textId="77777777" w:rsidR="00263DC8" w:rsidRDefault="00263DC8" w:rsidP="00263DC8">
            <w:pPr>
              <w:pStyle w:val="TableText10"/>
            </w:pPr>
            <w:r>
              <w:t>120 (1)</w:t>
            </w:r>
          </w:p>
        </w:tc>
        <w:tc>
          <w:tcPr>
            <w:tcW w:w="2754" w:type="dxa"/>
          </w:tcPr>
          <w:p w14:paraId="7AE0380D" w14:textId="77777777" w:rsidR="00263DC8" w:rsidRDefault="00263DC8" w:rsidP="00263DC8">
            <w:pPr>
              <w:pStyle w:val="TableText10"/>
            </w:pPr>
            <w:r>
              <w:t>refuse application for extension of time</w:t>
            </w:r>
          </w:p>
        </w:tc>
        <w:tc>
          <w:tcPr>
            <w:tcW w:w="2534" w:type="dxa"/>
          </w:tcPr>
          <w:p w14:paraId="06D338A5" w14:textId="77777777" w:rsidR="00263DC8" w:rsidRDefault="00263DC8" w:rsidP="00263DC8">
            <w:pPr>
              <w:pStyle w:val="TableText10"/>
            </w:pPr>
            <w:r>
              <w:t>applicant for extension of time</w:t>
            </w:r>
          </w:p>
        </w:tc>
      </w:tr>
      <w:tr w:rsidR="00263DC8" w:rsidRPr="00CB3D59" w14:paraId="4BAEA717" w14:textId="77777777" w:rsidTr="00263DC8">
        <w:trPr>
          <w:cantSplit/>
        </w:trPr>
        <w:tc>
          <w:tcPr>
            <w:tcW w:w="1200" w:type="dxa"/>
          </w:tcPr>
          <w:p w14:paraId="1CC44C82" w14:textId="77777777" w:rsidR="00263DC8" w:rsidRDefault="00914275" w:rsidP="00263DC8">
            <w:pPr>
              <w:pStyle w:val="TableText10"/>
            </w:pPr>
            <w:r>
              <w:t>11</w:t>
            </w:r>
          </w:p>
        </w:tc>
        <w:tc>
          <w:tcPr>
            <w:tcW w:w="1460" w:type="dxa"/>
          </w:tcPr>
          <w:p w14:paraId="31B7D2CC" w14:textId="77777777" w:rsidR="00263DC8" w:rsidRDefault="00263DC8" w:rsidP="00263DC8">
            <w:pPr>
              <w:pStyle w:val="TableText10"/>
            </w:pPr>
            <w:r>
              <w:t>120 (2)</w:t>
            </w:r>
          </w:p>
        </w:tc>
        <w:tc>
          <w:tcPr>
            <w:tcW w:w="2754" w:type="dxa"/>
          </w:tcPr>
          <w:p w14:paraId="741E9F18" w14:textId="77777777" w:rsidR="00263DC8" w:rsidRDefault="00263DC8" w:rsidP="00263DC8">
            <w:pPr>
              <w:pStyle w:val="TableText10"/>
            </w:pPr>
            <w:r>
              <w:t>vary or revoke grant of extension of time</w:t>
            </w:r>
          </w:p>
        </w:tc>
        <w:tc>
          <w:tcPr>
            <w:tcW w:w="2534" w:type="dxa"/>
          </w:tcPr>
          <w:p w14:paraId="55CA4464" w14:textId="77777777" w:rsidR="00263DC8" w:rsidRDefault="00263DC8" w:rsidP="00263DC8">
            <w:pPr>
              <w:pStyle w:val="TableText10"/>
            </w:pPr>
            <w:r>
              <w:t>association that has extension of time varied or revoked</w:t>
            </w:r>
          </w:p>
        </w:tc>
      </w:tr>
    </w:tbl>
    <w:p w14:paraId="064CF361" w14:textId="77777777" w:rsidR="0063318B" w:rsidRDefault="0063318B"/>
    <w:p w14:paraId="5121716E" w14:textId="77777777" w:rsidR="007C28EA" w:rsidRDefault="007C28EA">
      <w:pPr>
        <w:pStyle w:val="03Schedule"/>
        <w:sectPr w:rsidR="007C28EA">
          <w:headerReference w:type="even" r:id="rId93"/>
          <w:headerReference w:type="default" r:id="rId94"/>
          <w:footerReference w:type="even" r:id="rId95"/>
          <w:footerReference w:type="default" r:id="rId96"/>
          <w:type w:val="continuous"/>
          <w:pgSz w:w="11907" w:h="16839" w:code="9"/>
          <w:pgMar w:top="3880" w:right="1900" w:bottom="3100" w:left="2300" w:header="2280" w:footer="1760" w:gutter="0"/>
          <w:cols w:space="720"/>
        </w:sectPr>
      </w:pPr>
    </w:p>
    <w:p w14:paraId="0B0974B6" w14:textId="77777777" w:rsidR="00AB09B9" w:rsidRDefault="00AB09B9">
      <w:pPr>
        <w:pStyle w:val="Dict-Heading"/>
      </w:pPr>
      <w:bookmarkStart w:id="185" w:name="_Toc40704798"/>
      <w:r>
        <w:lastRenderedPageBreak/>
        <w:t>Dictionary</w:t>
      </w:r>
      <w:bookmarkEnd w:id="185"/>
    </w:p>
    <w:p w14:paraId="04CF253D" w14:textId="77777777" w:rsidR="00AB09B9" w:rsidRDefault="00AB09B9">
      <w:pPr>
        <w:pStyle w:val="ref"/>
        <w:keepNext/>
        <w:rPr>
          <w:color w:val="000000"/>
        </w:rPr>
      </w:pPr>
      <w:r>
        <w:rPr>
          <w:color w:val="000000"/>
        </w:rPr>
        <w:t>(see s 2)</w:t>
      </w:r>
    </w:p>
    <w:p w14:paraId="19D454B4" w14:textId="460CAEEE" w:rsidR="00AB09B9" w:rsidRDefault="00AB09B9">
      <w:pPr>
        <w:pStyle w:val="aNote"/>
        <w:rPr>
          <w:color w:val="000000"/>
        </w:rPr>
      </w:pPr>
      <w:r w:rsidRPr="00D273EF">
        <w:rPr>
          <w:rStyle w:val="charItals"/>
        </w:rPr>
        <w:t>Note 1</w:t>
      </w:r>
      <w:r w:rsidRPr="00D273EF">
        <w:rPr>
          <w:rStyle w:val="charItals"/>
        </w:rPr>
        <w:tab/>
      </w:r>
      <w:r>
        <w:rPr>
          <w:color w:val="000000"/>
        </w:rPr>
        <w:t xml:space="preserve">The </w:t>
      </w:r>
      <w:hyperlink r:id="rId97" w:tooltip="A2001-14" w:history="1">
        <w:r w:rsidR="00D273EF" w:rsidRPr="00D273EF">
          <w:rPr>
            <w:rStyle w:val="charCitHyperlinkAbbrev"/>
          </w:rPr>
          <w:t>Legislation Act</w:t>
        </w:r>
      </w:hyperlink>
      <w:r>
        <w:rPr>
          <w:color w:val="000000"/>
        </w:rPr>
        <w:t xml:space="preserve"> contains definitions and other provisions relevant to this Act.</w:t>
      </w:r>
    </w:p>
    <w:p w14:paraId="01C23212" w14:textId="6F9FCA2F" w:rsidR="00AB09B9" w:rsidRDefault="00AB09B9">
      <w:pPr>
        <w:pStyle w:val="aNote"/>
        <w:keepNext/>
        <w:rPr>
          <w:color w:val="000000"/>
        </w:rPr>
      </w:pPr>
      <w:r w:rsidRPr="00D273EF">
        <w:rPr>
          <w:rStyle w:val="charItals"/>
        </w:rPr>
        <w:t>Note 2</w:t>
      </w:r>
      <w:r w:rsidRPr="00D273EF">
        <w:rPr>
          <w:rStyle w:val="charItals"/>
        </w:rPr>
        <w:tab/>
      </w:r>
      <w:r>
        <w:rPr>
          <w:color w:val="000000"/>
        </w:rPr>
        <w:t xml:space="preserve">For example, the </w:t>
      </w:r>
      <w:hyperlink r:id="rId98" w:tooltip="A2001-14" w:history="1">
        <w:r w:rsidR="00D273EF" w:rsidRPr="00D273EF">
          <w:rPr>
            <w:rStyle w:val="charCitHyperlinkAbbrev"/>
          </w:rPr>
          <w:t>Legislation Act</w:t>
        </w:r>
      </w:hyperlink>
      <w:r>
        <w:rPr>
          <w:color w:val="000000"/>
        </w:rPr>
        <w:t>, dict, pt 1, defines the following terms:</w:t>
      </w:r>
    </w:p>
    <w:p w14:paraId="12078441" w14:textId="77777777" w:rsidR="007C28EA" w:rsidRDefault="007C28EA" w:rsidP="007C28EA">
      <w:pPr>
        <w:pStyle w:val="aNoteBulletss"/>
        <w:tabs>
          <w:tab w:val="left" w:pos="2300"/>
        </w:tabs>
      </w:pPr>
      <w:r>
        <w:rPr>
          <w:rFonts w:ascii="Symbol" w:hAnsi="Symbol" w:cs="Symbol"/>
        </w:rPr>
        <w:t></w:t>
      </w:r>
      <w:r>
        <w:rPr>
          <w:rFonts w:ascii="Symbol" w:hAnsi="Symbol" w:cs="Symbol"/>
        </w:rPr>
        <w:tab/>
      </w:r>
      <w:r>
        <w:t>ACAT</w:t>
      </w:r>
    </w:p>
    <w:p w14:paraId="45696F6E" w14:textId="77777777" w:rsidR="00102B97" w:rsidRDefault="00102B97" w:rsidP="00102B97">
      <w:pPr>
        <w:pStyle w:val="aNoteBulletss"/>
        <w:tabs>
          <w:tab w:val="left" w:pos="2300"/>
        </w:tabs>
      </w:pPr>
      <w:r>
        <w:rPr>
          <w:rFonts w:ascii="Symbol" w:hAnsi="Symbol"/>
        </w:rPr>
        <w:t></w:t>
      </w:r>
      <w:r>
        <w:rPr>
          <w:rFonts w:ascii="Symbol" w:hAnsi="Symbol"/>
        </w:rPr>
        <w:tab/>
      </w:r>
      <w:r w:rsidRPr="007F0A68">
        <w:t>bankrupt or personally insolvent</w:t>
      </w:r>
    </w:p>
    <w:p w14:paraId="78E4BA2E" w14:textId="77777777" w:rsidR="00260E1F" w:rsidRDefault="00260E1F" w:rsidP="00102B97">
      <w:pPr>
        <w:pStyle w:val="aNoteBulletss"/>
        <w:tabs>
          <w:tab w:val="left" w:pos="2300"/>
        </w:tabs>
      </w:pPr>
      <w:r>
        <w:rPr>
          <w:rFonts w:ascii="Symbol" w:hAnsi="Symbol"/>
        </w:rPr>
        <w:t></w:t>
      </w:r>
      <w:r>
        <w:rPr>
          <w:rFonts w:ascii="Symbol" w:hAnsi="Symbol"/>
        </w:rPr>
        <w:tab/>
      </w:r>
      <w:r>
        <w:t>Corporations Act</w:t>
      </w:r>
    </w:p>
    <w:p w14:paraId="79C77423"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disallowable instrument (see s 9)</w:t>
      </w:r>
    </w:p>
    <w:p w14:paraId="73BF659D" w14:textId="77777777" w:rsidR="00AB09B9" w:rsidRDefault="00AB09B9">
      <w:pPr>
        <w:pStyle w:val="aNoteBulletss"/>
        <w:tabs>
          <w:tab w:val="left" w:pos="2300"/>
        </w:tabs>
      </w:pPr>
      <w:r>
        <w:rPr>
          <w:rFonts w:ascii="Symbol" w:hAnsi="Symbol"/>
        </w:rPr>
        <w:t></w:t>
      </w:r>
      <w:r>
        <w:rPr>
          <w:rFonts w:ascii="Symbol" w:hAnsi="Symbol"/>
        </w:rPr>
        <w:tab/>
      </w:r>
      <w:r>
        <w:t>document</w:t>
      </w:r>
    </w:p>
    <w:p w14:paraId="10AA1E77"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entity</w:t>
      </w:r>
    </w:p>
    <w:p w14:paraId="695F7A65"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financial year</w:t>
      </w:r>
    </w:p>
    <w:p w14:paraId="0EE75341"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function</w:t>
      </w:r>
    </w:p>
    <w:p w14:paraId="5B71A0EE" w14:textId="77777777" w:rsidR="00924EA1" w:rsidRDefault="00924EA1" w:rsidP="00924EA1">
      <w:pPr>
        <w:pStyle w:val="aNoteBulletss"/>
        <w:tabs>
          <w:tab w:val="left" w:pos="2300"/>
        </w:tabs>
      </w:pPr>
      <w:r>
        <w:rPr>
          <w:rFonts w:ascii="Symbol" w:hAnsi="Symbol"/>
        </w:rPr>
        <w:t></w:t>
      </w:r>
      <w:r>
        <w:rPr>
          <w:rFonts w:ascii="Symbol" w:hAnsi="Symbol"/>
        </w:rPr>
        <w:tab/>
      </w:r>
      <w:r>
        <w:t>home address</w:t>
      </w:r>
    </w:p>
    <w:p w14:paraId="3137ACC5" w14:textId="77777777" w:rsidR="00991C2A" w:rsidRPr="005C7CE4" w:rsidRDefault="00991C2A" w:rsidP="00991C2A">
      <w:pPr>
        <w:pStyle w:val="aNoteBulletss"/>
        <w:tabs>
          <w:tab w:val="left" w:pos="2300"/>
        </w:tabs>
      </w:pPr>
      <w:r w:rsidRPr="005C7CE4">
        <w:rPr>
          <w:rFonts w:ascii="Symbol" w:hAnsi="Symbol"/>
        </w:rPr>
        <w:t></w:t>
      </w:r>
      <w:r w:rsidRPr="005C7CE4">
        <w:rPr>
          <w:rFonts w:ascii="Symbol" w:hAnsi="Symbol"/>
        </w:rPr>
        <w:tab/>
      </w:r>
      <w:r w:rsidRPr="005C7CE4">
        <w:t>land titles register</w:t>
      </w:r>
    </w:p>
    <w:p w14:paraId="3FEBC108"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notifiable instrument (see s 10)</w:t>
      </w:r>
    </w:p>
    <w:p w14:paraId="525923FA" w14:textId="77777777" w:rsidR="001924FA" w:rsidRPr="00552242" w:rsidRDefault="001924FA" w:rsidP="001924FA">
      <w:pPr>
        <w:pStyle w:val="aNoteBulletss"/>
        <w:tabs>
          <w:tab w:val="left" w:pos="2300"/>
        </w:tabs>
      </w:pPr>
      <w:r w:rsidRPr="00552242">
        <w:rPr>
          <w:rFonts w:ascii="Symbol" w:hAnsi="Symbol"/>
        </w:rPr>
        <w:t></w:t>
      </w:r>
      <w:r w:rsidRPr="00552242">
        <w:rPr>
          <w:rFonts w:ascii="Symbol" w:hAnsi="Symbol"/>
        </w:rPr>
        <w:tab/>
      </w:r>
      <w:r w:rsidRPr="00552242">
        <w:t>public holiday</w:t>
      </w:r>
    </w:p>
    <w:p w14:paraId="40C60004" w14:textId="77777777" w:rsidR="007C28EA" w:rsidRDefault="00AB09B9">
      <w:pPr>
        <w:pStyle w:val="aNoteBulletss"/>
        <w:tabs>
          <w:tab w:val="left" w:pos="2300"/>
        </w:tabs>
      </w:pPr>
      <w:r>
        <w:rPr>
          <w:rFonts w:ascii="Symbol" w:hAnsi="Symbol"/>
        </w:rPr>
        <w:t></w:t>
      </w:r>
      <w:r>
        <w:rPr>
          <w:rFonts w:ascii="Symbol" w:hAnsi="Symbol"/>
        </w:rPr>
        <w:tab/>
      </w:r>
      <w:r>
        <w:t>registrar-general</w:t>
      </w:r>
    </w:p>
    <w:p w14:paraId="06FB7D43" w14:textId="77777777" w:rsidR="00AB09B9" w:rsidRDefault="007C28EA">
      <w:pPr>
        <w:pStyle w:val="aNoteBulletss"/>
        <w:tabs>
          <w:tab w:val="left" w:pos="2300"/>
        </w:tabs>
      </w:pPr>
      <w:r>
        <w:rPr>
          <w:rFonts w:ascii="Symbol" w:hAnsi="Symbol" w:cs="Symbol"/>
        </w:rPr>
        <w:t></w:t>
      </w:r>
      <w:r>
        <w:rPr>
          <w:rFonts w:ascii="Symbol" w:hAnsi="Symbol" w:cs="Symbol"/>
        </w:rPr>
        <w:tab/>
      </w:r>
      <w:r>
        <w:t>reviewable decision notice</w:t>
      </w:r>
      <w:r w:rsidR="00AB09B9">
        <w:t>.</w:t>
      </w:r>
    </w:p>
    <w:p w14:paraId="790124B7" w14:textId="77777777" w:rsidR="00AB09B9" w:rsidRDefault="00AB09B9">
      <w:pPr>
        <w:pStyle w:val="aDef"/>
      </w:pPr>
      <w:r>
        <w:rPr>
          <w:rStyle w:val="charBoldItals"/>
        </w:rPr>
        <w:t>accounting records</w:t>
      </w:r>
      <w:r>
        <w:t xml:space="preserve"> includes invoices, receipts, orders for the payment of money, bills of exchange, cheques, promissory notes, vouchers and other documents of prime entry, books and records which record documents of prime entry, and any working papers and documents that are necessary to explain the methods and calculations by which accounts are made up.</w:t>
      </w:r>
    </w:p>
    <w:p w14:paraId="3BEA7538" w14:textId="601C523A" w:rsidR="00BB59E1" w:rsidRPr="001813B5" w:rsidRDefault="00BB59E1" w:rsidP="00BB59E1">
      <w:pPr>
        <w:pStyle w:val="aDef"/>
      </w:pPr>
      <w:r w:rsidRPr="001813B5">
        <w:rPr>
          <w:rStyle w:val="charBoldItals"/>
        </w:rPr>
        <w:t>ACNC registered entity</w:t>
      </w:r>
      <w:r w:rsidRPr="001813B5">
        <w:t xml:space="preserve"> means a registered entity under the </w:t>
      </w:r>
      <w:hyperlink r:id="rId99" w:tooltip="Act 2012 No 168 (Cwlth)" w:history="1">
        <w:r w:rsidRPr="001813B5">
          <w:rPr>
            <w:rStyle w:val="charCitHyperlinkItal"/>
          </w:rPr>
          <w:t>Australian Charities and Not-for-profits Commission Act 2012</w:t>
        </w:r>
      </w:hyperlink>
      <w:r w:rsidRPr="001813B5">
        <w:t xml:space="preserve"> (Cwlth). </w:t>
      </w:r>
    </w:p>
    <w:p w14:paraId="2C9FBF2F" w14:textId="77777777" w:rsidR="00AB09B9" w:rsidRDefault="00AB09B9">
      <w:pPr>
        <w:pStyle w:val="aDef"/>
      </w:pPr>
      <w:r>
        <w:rPr>
          <w:rStyle w:val="charBoldItals"/>
        </w:rPr>
        <w:t>annual general meeting</w:t>
      </w:r>
      <w:r>
        <w:t>, in relation to an incorporated association, means a meeting of the association held under section 68 or 69.</w:t>
      </w:r>
    </w:p>
    <w:p w14:paraId="07763FC0" w14:textId="77777777" w:rsidR="00AB09B9" w:rsidRDefault="00AB09B9">
      <w:pPr>
        <w:pStyle w:val="aDef"/>
      </w:pPr>
      <w:r>
        <w:rPr>
          <w:rStyle w:val="charBoldItals"/>
        </w:rPr>
        <w:t>annual return</w:t>
      </w:r>
      <w:r>
        <w:t xml:space="preserve"> means a statement referred to in section 79 (1) (a).</w:t>
      </w:r>
    </w:p>
    <w:p w14:paraId="5E785BC6" w14:textId="77777777" w:rsidR="00AB09B9" w:rsidRDefault="00AB09B9">
      <w:pPr>
        <w:pStyle w:val="aDef"/>
      </w:pPr>
      <w:r w:rsidRPr="00D273EF">
        <w:rPr>
          <w:rStyle w:val="charBoldItals"/>
        </w:rPr>
        <w:lastRenderedPageBreak/>
        <w:t>approved form</w:t>
      </w:r>
      <w:r>
        <w:t xml:space="preserve"> means a form approved by the registrar-general under section 126 (Approved forms).</w:t>
      </w:r>
    </w:p>
    <w:p w14:paraId="4A65AF85" w14:textId="77777777" w:rsidR="00612F37" w:rsidRPr="009F221C" w:rsidRDefault="00612F37" w:rsidP="00612F37">
      <w:pPr>
        <w:pStyle w:val="aDef"/>
      </w:pPr>
      <w:r w:rsidRPr="009F221C">
        <w:rPr>
          <w:rStyle w:val="charBoldItals"/>
        </w:rPr>
        <w:t>auditor</w:t>
      </w:r>
      <w:r w:rsidRPr="009F221C">
        <w:t>, of an association’s statement of accounts, for part 5 (Record keeping and reporting)—see section 70B.</w:t>
      </w:r>
    </w:p>
    <w:p w14:paraId="3A0B4D12" w14:textId="77777777" w:rsidR="00AB09B9" w:rsidRDefault="00AB09B9">
      <w:pPr>
        <w:pStyle w:val="aDef"/>
      </w:pPr>
      <w:r>
        <w:rPr>
          <w:rStyle w:val="charBoldItals"/>
        </w:rPr>
        <w:t>authorised person</w:t>
      </w:r>
      <w:r>
        <w:t xml:space="preserve"> means a person authorised to apply for the incorporation of an association or proposed association under section</w:t>
      </w:r>
      <w:r w:rsidR="001924FA">
        <w:t> </w:t>
      </w:r>
      <w:r>
        <w:t>16 (a).</w:t>
      </w:r>
    </w:p>
    <w:p w14:paraId="5E987784" w14:textId="77777777" w:rsidR="00AB09B9" w:rsidRDefault="00AB09B9">
      <w:pPr>
        <w:pStyle w:val="aDef"/>
      </w:pPr>
      <w:r>
        <w:rPr>
          <w:rStyle w:val="charBoldItals"/>
        </w:rPr>
        <w:t>banking corporation</w:t>
      </w:r>
      <w:r>
        <w:t xml:space="preserve"> means a bank, building society or credit union.</w:t>
      </w:r>
    </w:p>
    <w:p w14:paraId="1A2DE3D7" w14:textId="77777777" w:rsidR="001924FA" w:rsidRPr="00552242" w:rsidRDefault="001924FA" w:rsidP="001924FA">
      <w:pPr>
        <w:pStyle w:val="aDef"/>
        <w:keepNext/>
      </w:pPr>
      <w:r w:rsidRPr="001F78F4">
        <w:rPr>
          <w:rStyle w:val="charBoldItals"/>
        </w:rPr>
        <w:t>books</w:t>
      </w:r>
      <w:r w:rsidRPr="00552242">
        <w:t>—</w:t>
      </w:r>
    </w:p>
    <w:p w14:paraId="6D8A5D42" w14:textId="77777777" w:rsidR="001924FA" w:rsidRPr="00552242" w:rsidRDefault="001924FA" w:rsidP="001924FA">
      <w:pPr>
        <w:pStyle w:val="aDefpara"/>
      </w:pPr>
      <w:r w:rsidRPr="00552242">
        <w:tab/>
        <w:t>(a)</w:t>
      </w:r>
      <w:r w:rsidRPr="00552242">
        <w:tab/>
        <w:t>for this Act generally—includes any register or other record of information and any accounts or accounting records, however compiled, recorded or stored and any other document; and</w:t>
      </w:r>
    </w:p>
    <w:p w14:paraId="7028A8FB" w14:textId="77777777" w:rsidR="001924FA" w:rsidRPr="00552242" w:rsidRDefault="001924FA" w:rsidP="001924FA">
      <w:pPr>
        <w:pStyle w:val="aDefpara"/>
      </w:pPr>
      <w:r w:rsidRPr="00552242">
        <w:tab/>
        <w:t>(b)</w:t>
      </w:r>
      <w:r w:rsidRPr="00552242">
        <w:tab/>
        <w:t>for part 8 (Investigation of association’s affairs)—see section 99 (1).</w:t>
      </w:r>
    </w:p>
    <w:p w14:paraId="62E796B3" w14:textId="77777777" w:rsidR="00AB09B9" w:rsidRDefault="00AB09B9">
      <w:pPr>
        <w:pStyle w:val="aDef"/>
      </w:pPr>
      <w:r>
        <w:rPr>
          <w:rStyle w:val="charBoldItals"/>
        </w:rPr>
        <w:t>certificate of incorporation</w:t>
      </w:r>
      <w:r>
        <w:t xml:space="preserve"> means a certificate of incorporation issued under section 19, section 27 or section 38 (3).</w:t>
      </w:r>
    </w:p>
    <w:p w14:paraId="698D320F" w14:textId="77777777" w:rsidR="00AB09B9" w:rsidRDefault="00AB09B9">
      <w:pPr>
        <w:pStyle w:val="aDef"/>
      </w:pPr>
      <w:r>
        <w:rPr>
          <w:rStyle w:val="charBoldItals"/>
        </w:rPr>
        <w:t>committee</w:t>
      </w:r>
      <w:r>
        <w:t>, in relation to an association, means the committee of the association established under section 60 (1).</w:t>
      </w:r>
    </w:p>
    <w:p w14:paraId="68C64BE7" w14:textId="77777777" w:rsidR="00AB09B9" w:rsidRDefault="00AB09B9">
      <w:pPr>
        <w:pStyle w:val="aDef"/>
        <w:rPr>
          <w:color w:val="000000"/>
        </w:rPr>
      </w:pPr>
      <w:r>
        <w:rPr>
          <w:rStyle w:val="charBoldItals"/>
          <w:color w:val="000000"/>
        </w:rPr>
        <w:t>company limited by guarantee</w:t>
      </w:r>
      <w:r>
        <w:rPr>
          <w:color w:val="000000"/>
        </w:rPr>
        <w:t>, for part 6 (Transfer of incorporation)—see section 81.</w:t>
      </w:r>
    </w:p>
    <w:p w14:paraId="1A5AD0AF" w14:textId="77777777" w:rsidR="00CD7E16" w:rsidRPr="00CD7E16" w:rsidRDefault="00CD7E16" w:rsidP="00CD7E16">
      <w:pPr>
        <w:pStyle w:val="aDef"/>
        <w:keepNext/>
      </w:pPr>
      <w:r w:rsidRPr="00373FCB">
        <w:rPr>
          <w:rStyle w:val="charBoldItals"/>
        </w:rPr>
        <w:t>constitution</w:t>
      </w:r>
      <w:r w:rsidRPr="00373FCB">
        <w:t>, for part 6 (Transfer of incorporation)—see section 81.</w:t>
      </w:r>
    </w:p>
    <w:p w14:paraId="29049567" w14:textId="77777777" w:rsidR="00585ECA" w:rsidRDefault="00585ECA">
      <w:pPr>
        <w:pStyle w:val="aDef"/>
        <w:rPr>
          <w:color w:val="000000"/>
        </w:rPr>
      </w:pPr>
      <w:r>
        <w:rPr>
          <w:rStyle w:val="charBoldItals"/>
        </w:rPr>
        <w:t>corporation law</w:t>
      </w:r>
      <w:r>
        <w:t>, for part 6 (Transfer of incorporation)—see section 82 (1).</w:t>
      </w:r>
    </w:p>
    <w:p w14:paraId="2FE4635D" w14:textId="77777777" w:rsidR="00AB09B9" w:rsidRDefault="00AB09B9">
      <w:pPr>
        <w:pStyle w:val="aDef"/>
      </w:pPr>
      <w:r>
        <w:rPr>
          <w:rStyle w:val="charBoldItals"/>
        </w:rPr>
        <w:t>court</w:t>
      </w:r>
      <w:r>
        <w:t xml:space="preserve"> means the Supreme Court or the </w:t>
      </w:r>
      <w:smartTag w:uri="urn:schemas-microsoft-com:office:smarttags" w:element="Street">
        <w:smartTag w:uri="urn:schemas-microsoft-com:office:smarttags" w:element="address">
          <w:r>
            <w:t>Magistrates Court</w:t>
          </w:r>
        </w:smartTag>
      </w:smartTag>
      <w:r>
        <w:t>.</w:t>
      </w:r>
    </w:p>
    <w:p w14:paraId="67C4C38B" w14:textId="77777777" w:rsidR="00AB09B9" w:rsidRDefault="00AB09B9">
      <w:pPr>
        <w:pStyle w:val="aDef"/>
      </w:pPr>
      <w:r>
        <w:rPr>
          <w:rStyle w:val="charBoldItals"/>
        </w:rPr>
        <w:t>financial year</w:t>
      </w:r>
      <w:r>
        <w:t>, in relation to an incorporated association, means the period, not exceeding 12 months, fixed by the rules of the association as the financial year of the association for this Act.</w:t>
      </w:r>
    </w:p>
    <w:p w14:paraId="028EA6C2" w14:textId="77777777" w:rsidR="00AB09B9" w:rsidRDefault="00AB09B9">
      <w:pPr>
        <w:pStyle w:val="aDef"/>
      </w:pPr>
      <w:r>
        <w:rPr>
          <w:rStyle w:val="charBoldItals"/>
        </w:rPr>
        <w:lastRenderedPageBreak/>
        <w:t>inaugural member of a committee</w:t>
      </w:r>
      <w:r>
        <w:t xml:space="preserve"> means a person who is, under section 61, taken to be an inaugural member of the committee of an incorporated association.</w:t>
      </w:r>
    </w:p>
    <w:p w14:paraId="35A00C3C" w14:textId="77777777" w:rsidR="00AB09B9" w:rsidRDefault="00AB09B9">
      <w:pPr>
        <w:pStyle w:val="aDef"/>
      </w:pPr>
      <w:r>
        <w:rPr>
          <w:rStyle w:val="charBoldItals"/>
        </w:rPr>
        <w:t>inaugural public officer</w:t>
      </w:r>
      <w:r>
        <w:t xml:space="preserve"> means the person who is, under section 58, taken to be the inaugural public officer of an incorporated association.</w:t>
      </w:r>
    </w:p>
    <w:p w14:paraId="580236A2" w14:textId="398B5D4D" w:rsidR="00AB09B9" w:rsidRDefault="00AB09B9">
      <w:pPr>
        <w:pStyle w:val="aDef"/>
      </w:pPr>
      <w:r>
        <w:rPr>
          <w:rStyle w:val="charBoldItals"/>
        </w:rPr>
        <w:t>incorporated</w:t>
      </w:r>
      <w:r>
        <w:t xml:space="preserve"> means incorporated under this Act or the </w:t>
      </w:r>
      <w:hyperlink r:id="rId100" w:tooltip="Associations Incorporation Act 1953" w:history="1">
        <w:r w:rsidR="0053221F" w:rsidRPr="0053221F">
          <w:rPr>
            <w:rStyle w:val="charCitHyperlinkAbbrev"/>
          </w:rPr>
          <w:t>repealed Act</w:t>
        </w:r>
      </w:hyperlink>
      <w:r>
        <w:t>.</w:t>
      </w:r>
    </w:p>
    <w:p w14:paraId="67F6D7B7" w14:textId="77777777" w:rsidR="00AB09B9" w:rsidRDefault="00AB09B9">
      <w:pPr>
        <w:pStyle w:val="aDef"/>
      </w:pPr>
      <w:r>
        <w:rPr>
          <w:rStyle w:val="charBoldItals"/>
          <w:bCs/>
          <w:iCs/>
          <w:color w:val="000000"/>
        </w:rPr>
        <w:t>incorporation</w:t>
      </w:r>
      <w:r w:rsidRPr="00D273EF">
        <w:t>, in relation to a nonexistent incorporated association, for division 3.6 (Contracts)—see section 42.</w:t>
      </w:r>
    </w:p>
    <w:p w14:paraId="03BE72C8" w14:textId="77777777" w:rsidR="00612F37" w:rsidRPr="009F221C" w:rsidRDefault="00612F37" w:rsidP="00612F37">
      <w:pPr>
        <w:pStyle w:val="aDef"/>
      </w:pPr>
      <w:r w:rsidRPr="009F221C">
        <w:rPr>
          <w:rStyle w:val="charBoldItals"/>
        </w:rPr>
        <w:t>large association</w:t>
      </w:r>
      <w:r w:rsidRPr="009F221C">
        <w:t>, for a financial year, for part 5 (Record keeping and reporting)—see section 70B.</w:t>
      </w:r>
    </w:p>
    <w:p w14:paraId="3C461A54" w14:textId="77777777" w:rsidR="00612F37" w:rsidRPr="009F221C" w:rsidRDefault="00612F37" w:rsidP="00612F37">
      <w:pPr>
        <w:pStyle w:val="aDef"/>
      </w:pPr>
      <w:r w:rsidRPr="009F221C">
        <w:rPr>
          <w:rStyle w:val="charBoldItals"/>
        </w:rPr>
        <w:t>medium association</w:t>
      </w:r>
      <w:r w:rsidRPr="009F221C">
        <w:t>, for a financial year, for part 5 (Record keeping and reporting)—see section 70B.</w:t>
      </w:r>
    </w:p>
    <w:p w14:paraId="686CE0C7" w14:textId="77777777" w:rsidR="00AB09B9" w:rsidRDefault="00AB09B9">
      <w:pPr>
        <w:pStyle w:val="aDef"/>
      </w:pPr>
      <w:r>
        <w:rPr>
          <w:rStyle w:val="charBoldItals"/>
        </w:rPr>
        <w:t>member</w:t>
      </w:r>
      <w:r>
        <w:t>, in relation to membership of an incorporated association whether as an individual or as a body corporate, includes associate member or any other class of member.</w:t>
      </w:r>
    </w:p>
    <w:p w14:paraId="33F83173" w14:textId="77777777" w:rsidR="00AB09B9" w:rsidRDefault="00AB09B9">
      <w:pPr>
        <w:pStyle w:val="aDef"/>
      </w:pPr>
      <w:r>
        <w:rPr>
          <w:rStyle w:val="charBoldItals"/>
        </w:rPr>
        <w:t>model rules</w:t>
      </w:r>
      <w:r>
        <w:t xml:space="preserve"> means the rules prescribed under section 127 (2) (a).</w:t>
      </w:r>
    </w:p>
    <w:p w14:paraId="538DC59E" w14:textId="77777777" w:rsidR="00AB09B9" w:rsidRDefault="00AB09B9">
      <w:pPr>
        <w:pStyle w:val="aDef"/>
      </w:pPr>
      <w:r>
        <w:rPr>
          <w:rStyle w:val="charBoldItals"/>
        </w:rPr>
        <w:t>objects</w:t>
      </w:r>
      <w:r>
        <w:t>, in relation to an incorporated association, means the objects that are, under section 29, the objects of the association.</w:t>
      </w:r>
    </w:p>
    <w:p w14:paraId="00E32B20" w14:textId="77777777" w:rsidR="00AB09B9" w:rsidRDefault="00AB09B9">
      <w:pPr>
        <w:pStyle w:val="aDef"/>
        <w:keepNext/>
      </w:pPr>
      <w:r>
        <w:rPr>
          <w:rStyle w:val="charBoldItals"/>
        </w:rPr>
        <w:t>officer</w:t>
      </w:r>
      <w:r>
        <w:t>, in relation to an incorporated association, means—</w:t>
      </w:r>
    </w:p>
    <w:p w14:paraId="25FA0D3E" w14:textId="77777777" w:rsidR="00AB09B9" w:rsidRDefault="00AB09B9">
      <w:pPr>
        <w:pStyle w:val="aDefpara"/>
      </w:pPr>
      <w:r>
        <w:tab/>
        <w:t>(a)</w:t>
      </w:r>
      <w:r>
        <w:tab/>
        <w:t>a member of the committee of the association; or</w:t>
      </w:r>
    </w:p>
    <w:p w14:paraId="04DADA38" w14:textId="77777777" w:rsidR="00AB09B9" w:rsidRDefault="00AB09B9">
      <w:pPr>
        <w:pStyle w:val="aDefpara"/>
      </w:pPr>
      <w:r>
        <w:tab/>
        <w:t>(b)</w:t>
      </w:r>
      <w:r>
        <w:tab/>
        <w:t>the public officer, secretary, treasurer or executive officer of the association, the holder of any other office of the association (however described) or a person occupying any of the abovementioned offices, whether validly appointed or not; or</w:t>
      </w:r>
    </w:p>
    <w:p w14:paraId="5AF25B64" w14:textId="77777777" w:rsidR="00AB09B9" w:rsidRDefault="00AB09B9">
      <w:pPr>
        <w:pStyle w:val="aDefpara"/>
      </w:pPr>
      <w:r>
        <w:tab/>
        <w:t>(c)</w:t>
      </w:r>
      <w:r>
        <w:tab/>
        <w:t>any other person who is concerned in or takes part in the management of the association’s affairs;</w:t>
      </w:r>
    </w:p>
    <w:p w14:paraId="1EA8E0A3" w14:textId="77777777" w:rsidR="00AB09B9" w:rsidRDefault="00AB09B9">
      <w:pPr>
        <w:pStyle w:val="Amain"/>
        <w:ind w:firstLine="20"/>
      </w:pPr>
      <w:r>
        <w:t>but does not include a patron or the holder of another honorary office of the association if the office does not give its incumbent a right to participate in the management of the association’s affairs.</w:t>
      </w:r>
    </w:p>
    <w:p w14:paraId="4FBE8C27" w14:textId="77777777" w:rsidR="00AB09B9" w:rsidRDefault="00AB09B9">
      <w:pPr>
        <w:pStyle w:val="aDef"/>
        <w:rPr>
          <w:color w:val="000000"/>
        </w:rPr>
      </w:pPr>
      <w:r w:rsidRPr="00D273EF">
        <w:rPr>
          <w:rStyle w:val="charBoldItals"/>
        </w:rPr>
        <w:lastRenderedPageBreak/>
        <w:t>pecuniary gain</w:t>
      </w:r>
      <w:r>
        <w:rPr>
          <w:color w:val="000000"/>
        </w:rPr>
        <w:t>—see section 4.</w:t>
      </w:r>
    </w:p>
    <w:p w14:paraId="5C13A42F" w14:textId="77777777" w:rsidR="00AB09B9" w:rsidRDefault="00AB09B9">
      <w:pPr>
        <w:pStyle w:val="aDef"/>
      </w:pPr>
      <w:r>
        <w:rPr>
          <w:rStyle w:val="charBoldItals"/>
        </w:rPr>
        <w:t>public officer</w:t>
      </w:r>
      <w:r>
        <w:t>, in relation to an incorporated association, means the person appointed to be the public officer of the association in accordance with section 57.</w:t>
      </w:r>
    </w:p>
    <w:p w14:paraId="788E8E1D" w14:textId="77777777" w:rsidR="00AB09B9" w:rsidRDefault="00AB09B9">
      <w:pPr>
        <w:pStyle w:val="aDef"/>
        <w:rPr>
          <w:color w:val="000000"/>
        </w:rPr>
      </w:pPr>
      <w:r w:rsidRPr="00D273EF">
        <w:rPr>
          <w:rStyle w:val="charBoldItals"/>
        </w:rPr>
        <w:t>purport</w:t>
      </w:r>
      <w:r>
        <w:rPr>
          <w:color w:val="000000"/>
        </w:rPr>
        <w:t>—</w:t>
      </w:r>
    </w:p>
    <w:p w14:paraId="0FEEF615" w14:textId="77777777" w:rsidR="00AB09B9" w:rsidRDefault="00AB09B9">
      <w:pPr>
        <w:pStyle w:val="Apara"/>
      </w:pPr>
      <w:r>
        <w:tab/>
        <w:t>(a)</w:t>
      </w:r>
      <w:r>
        <w:tab/>
        <w:t>to enter into a contract</w:t>
      </w:r>
      <w:r w:rsidRPr="00D273EF">
        <w:t xml:space="preserve">, </w:t>
      </w:r>
      <w:r>
        <w:t>for division 3.6 (Contracts)—see section</w:t>
      </w:r>
      <w:r w:rsidR="00B94675">
        <w:t> </w:t>
      </w:r>
      <w:r>
        <w:t>42; and</w:t>
      </w:r>
    </w:p>
    <w:p w14:paraId="5D634DBB" w14:textId="77777777" w:rsidR="00AB09B9" w:rsidRDefault="00AB09B9">
      <w:pPr>
        <w:pStyle w:val="Apara"/>
      </w:pPr>
      <w:r>
        <w:tab/>
        <w:t>(b)</w:t>
      </w:r>
      <w:r>
        <w:tab/>
        <w:t>to execute a contract, for division 3.6 (Contracts)—see section 42.</w:t>
      </w:r>
    </w:p>
    <w:p w14:paraId="45A9F16D" w14:textId="77777777" w:rsidR="007C18AA" w:rsidRPr="009F221C" w:rsidRDefault="007C18AA" w:rsidP="007C18AA">
      <w:pPr>
        <w:pStyle w:val="aDef"/>
      </w:pPr>
      <w:r w:rsidRPr="009F221C">
        <w:rPr>
          <w:rStyle w:val="charBoldItals"/>
        </w:rPr>
        <w:t>register of members</w:t>
      </w:r>
      <w:r w:rsidRPr="009F221C">
        <w:t>—means the register kept under section 67.</w:t>
      </w:r>
    </w:p>
    <w:p w14:paraId="239FAB0E" w14:textId="328731D5" w:rsidR="00AB09B9" w:rsidRDefault="00AB09B9">
      <w:pPr>
        <w:pStyle w:val="aDef"/>
      </w:pPr>
      <w:r>
        <w:rPr>
          <w:rStyle w:val="charBoldItals"/>
        </w:rPr>
        <w:t>repealed Act</w:t>
      </w:r>
      <w:r>
        <w:t xml:space="preserve"> means the </w:t>
      </w:r>
      <w:hyperlink r:id="rId101" w:tooltip="A1953-15" w:history="1">
        <w:r w:rsidR="00D273EF" w:rsidRPr="00D273EF">
          <w:rPr>
            <w:rStyle w:val="charCitHyperlinkItal"/>
          </w:rPr>
          <w:t>Associations Incorporation Act 1953</w:t>
        </w:r>
      </w:hyperlink>
      <w:r>
        <w:t xml:space="preserve"> as in force from time to t</w:t>
      </w:r>
      <w:r w:rsidR="00D4009A">
        <w:t>ime before 1 January 1992</w:t>
      </w:r>
      <w:r>
        <w:t>.</w:t>
      </w:r>
    </w:p>
    <w:p w14:paraId="3F72045D" w14:textId="77777777" w:rsidR="00AB09B9" w:rsidRDefault="00AB09B9">
      <w:pPr>
        <w:pStyle w:val="aDef"/>
        <w:keepNext/>
      </w:pPr>
      <w:r>
        <w:rPr>
          <w:rStyle w:val="charBoldItals"/>
        </w:rPr>
        <w:t>reproduction</w:t>
      </w:r>
      <w:r>
        <w:t>, in relation to a document, means—</w:t>
      </w:r>
    </w:p>
    <w:p w14:paraId="141E3A2E" w14:textId="77777777" w:rsidR="00AB09B9" w:rsidRDefault="00AB09B9" w:rsidP="00644006">
      <w:pPr>
        <w:pStyle w:val="aDefpara"/>
        <w:keepNext/>
      </w:pPr>
      <w:r>
        <w:tab/>
        <w:t>(a)</w:t>
      </w:r>
      <w:r>
        <w:tab/>
        <w:t>a machine-copy of the document; or</w:t>
      </w:r>
    </w:p>
    <w:p w14:paraId="66AABABE" w14:textId="77777777" w:rsidR="00AB09B9" w:rsidRDefault="00AB09B9">
      <w:pPr>
        <w:pStyle w:val="aDefpara"/>
      </w:pPr>
      <w:r>
        <w:tab/>
        <w:t>(b)</w:t>
      </w:r>
      <w:r>
        <w:tab/>
        <w:t>a print made from the negative of the document; or</w:t>
      </w:r>
    </w:p>
    <w:p w14:paraId="3ECB0887" w14:textId="77777777" w:rsidR="00AB09B9" w:rsidRDefault="00AB09B9">
      <w:pPr>
        <w:pStyle w:val="aDefpara"/>
      </w:pPr>
      <w:r>
        <w:tab/>
        <w:t>(c)</w:t>
      </w:r>
      <w:r>
        <w:tab/>
        <w:t>if an image of the document has been stored by means of a computer or by other electronic means—a print-out of the image.</w:t>
      </w:r>
    </w:p>
    <w:p w14:paraId="0E130667" w14:textId="77777777" w:rsidR="007C18AA" w:rsidRPr="009F221C" w:rsidRDefault="007C18AA" w:rsidP="007C18AA">
      <w:pPr>
        <w:pStyle w:val="aDef"/>
      </w:pPr>
      <w:r w:rsidRPr="009F221C">
        <w:rPr>
          <w:rStyle w:val="charBoldItals"/>
        </w:rPr>
        <w:t>required statement</w:t>
      </w:r>
      <w:r w:rsidRPr="009F221C">
        <w:t>, for part 5 (Record keeping and reporting)—see section 70B.</w:t>
      </w:r>
    </w:p>
    <w:p w14:paraId="0AE94B5A" w14:textId="77777777" w:rsidR="007C28EA" w:rsidRDefault="007C28EA" w:rsidP="007C28EA">
      <w:pPr>
        <w:pStyle w:val="aDef"/>
      </w:pPr>
      <w:r w:rsidRPr="00D273EF">
        <w:rPr>
          <w:rStyle w:val="charBoldItals"/>
        </w:rPr>
        <w:t>reviewable decision</w:t>
      </w:r>
      <w:r>
        <w:t>, for part 10 (Notification and review of decisions)—see section 118.</w:t>
      </w:r>
    </w:p>
    <w:p w14:paraId="32FC7C6F" w14:textId="77777777" w:rsidR="007C18AA" w:rsidRPr="009F221C" w:rsidRDefault="007C18AA" w:rsidP="007C18AA">
      <w:pPr>
        <w:pStyle w:val="aDef"/>
      </w:pPr>
      <w:r w:rsidRPr="009F221C">
        <w:rPr>
          <w:rStyle w:val="charBoldItals"/>
        </w:rPr>
        <w:t>reviewer</w:t>
      </w:r>
      <w:r w:rsidRPr="009F221C">
        <w:t>, of an association’s statement of accounts, for part 5 (Record keeping and reporting)—see section 70B.</w:t>
      </w:r>
    </w:p>
    <w:p w14:paraId="1B3E85C5" w14:textId="77777777" w:rsidR="00AB09B9" w:rsidRDefault="00AB09B9">
      <w:pPr>
        <w:pStyle w:val="aDef"/>
      </w:pPr>
      <w:r>
        <w:rPr>
          <w:rStyle w:val="charBoldItals"/>
        </w:rPr>
        <w:t>rules</w:t>
      </w:r>
      <w:r>
        <w:t>, in relation to an incorporated association, means the rules that are, under section 31 (1), the rules of the association.</w:t>
      </w:r>
    </w:p>
    <w:p w14:paraId="489E8911" w14:textId="77777777" w:rsidR="007C18AA" w:rsidRPr="009F221C" w:rsidRDefault="007C18AA" w:rsidP="00FB4A1A">
      <w:pPr>
        <w:pStyle w:val="aDef"/>
        <w:keepNext/>
      </w:pPr>
      <w:r w:rsidRPr="009F221C">
        <w:rPr>
          <w:rStyle w:val="charBoldItals"/>
        </w:rPr>
        <w:lastRenderedPageBreak/>
        <w:t>small association</w:t>
      </w:r>
      <w:r w:rsidRPr="009F221C">
        <w:t>, for a financial year, for part 5 (Record keeping and reporting)—see section 70B.</w:t>
      </w:r>
    </w:p>
    <w:p w14:paraId="04FD3B5A" w14:textId="77777777" w:rsidR="00AB09B9" w:rsidRDefault="00AB09B9">
      <w:pPr>
        <w:pStyle w:val="aDef"/>
      </w:pPr>
      <w:r>
        <w:rPr>
          <w:rStyle w:val="charBoldItals"/>
        </w:rPr>
        <w:t>special resolution</w:t>
      </w:r>
      <w:r>
        <w:t xml:space="preserve"> means a resolution passed in accordance with section 70.</w:t>
      </w:r>
    </w:p>
    <w:p w14:paraId="01DAADF0" w14:textId="77777777" w:rsidR="00AB09B9" w:rsidRDefault="00AB09B9">
      <w:pPr>
        <w:pStyle w:val="04Dictionary"/>
        <w:sectPr w:rsidR="00AB09B9" w:rsidSect="00FD55D2">
          <w:headerReference w:type="even" r:id="rId102"/>
          <w:headerReference w:type="default" r:id="rId103"/>
          <w:footerReference w:type="even" r:id="rId104"/>
          <w:footerReference w:type="default" r:id="rId105"/>
          <w:pgSz w:w="11907" w:h="16839" w:code="9"/>
          <w:pgMar w:top="2999" w:right="1899" w:bottom="2500" w:left="2302" w:header="2478" w:footer="2098" w:gutter="0"/>
          <w:cols w:space="720"/>
          <w:docGrid w:linePitch="254"/>
        </w:sectPr>
      </w:pPr>
    </w:p>
    <w:p w14:paraId="3D4F732E" w14:textId="77777777" w:rsidR="004410F5" w:rsidRDefault="004410F5">
      <w:pPr>
        <w:pStyle w:val="Endnote1"/>
      </w:pPr>
      <w:bookmarkStart w:id="186" w:name="_Toc40704799"/>
      <w:r>
        <w:lastRenderedPageBreak/>
        <w:t>Endnotes</w:t>
      </w:r>
      <w:bookmarkEnd w:id="186"/>
    </w:p>
    <w:p w14:paraId="2C027EE3" w14:textId="77777777" w:rsidR="004410F5" w:rsidRPr="00122E08" w:rsidRDefault="004410F5">
      <w:pPr>
        <w:pStyle w:val="Endnote2"/>
      </w:pPr>
      <w:bookmarkStart w:id="187" w:name="_Toc40704800"/>
      <w:r w:rsidRPr="00122E08">
        <w:rPr>
          <w:rStyle w:val="charTableNo"/>
        </w:rPr>
        <w:t>1</w:t>
      </w:r>
      <w:r>
        <w:tab/>
      </w:r>
      <w:r w:rsidRPr="00122E08">
        <w:rPr>
          <w:rStyle w:val="charTableText"/>
        </w:rPr>
        <w:t>About the endnotes</w:t>
      </w:r>
      <w:bookmarkEnd w:id="187"/>
    </w:p>
    <w:p w14:paraId="76CA8668" w14:textId="77777777" w:rsidR="004410F5" w:rsidRDefault="004410F5">
      <w:pPr>
        <w:pStyle w:val="EndNoteTextPub"/>
      </w:pPr>
      <w:r>
        <w:t>Amending and modifying laws are annotated in the legislation history and the amendment history.  Current modifications are not included in the republished law but are set out in the endnotes.</w:t>
      </w:r>
    </w:p>
    <w:p w14:paraId="5293299C" w14:textId="078F9093" w:rsidR="004410F5" w:rsidRDefault="004410F5">
      <w:pPr>
        <w:pStyle w:val="EndNoteTextPub"/>
      </w:pPr>
      <w:r>
        <w:t xml:space="preserve">Not all editorial amendments made under the </w:t>
      </w:r>
      <w:hyperlink r:id="rId106" w:tooltip="A2001-14" w:history="1">
        <w:r w:rsidR="00D273EF" w:rsidRPr="00D273EF">
          <w:rPr>
            <w:rStyle w:val="charCitHyperlinkItal"/>
          </w:rPr>
          <w:t>Legislation Act 2001</w:t>
        </w:r>
      </w:hyperlink>
      <w:r>
        <w:t>, part 11.3 are annotated in the amendment history.  Full details of any amendments can be obtained from the Parliamentary Counsel’s Office.</w:t>
      </w:r>
    </w:p>
    <w:p w14:paraId="72B019D0" w14:textId="77777777" w:rsidR="004410F5" w:rsidRDefault="004410F5" w:rsidP="00C614F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8DB4017" w14:textId="77777777" w:rsidR="004410F5" w:rsidRDefault="004410F5">
      <w:pPr>
        <w:pStyle w:val="EndNoteTextPub"/>
      </w:pPr>
      <w:r>
        <w:t xml:space="preserve">If all the provisions of the law have been renumbered, a table of renumbered provisions gives details of previous and current numbering.  </w:t>
      </w:r>
    </w:p>
    <w:p w14:paraId="3E369230" w14:textId="77777777" w:rsidR="004410F5" w:rsidRDefault="004410F5">
      <w:pPr>
        <w:pStyle w:val="EndNoteTextPub"/>
      </w:pPr>
      <w:r>
        <w:t>The endnotes also include a table of earlier republications.</w:t>
      </w:r>
    </w:p>
    <w:p w14:paraId="4E93217D" w14:textId="77777777" w:rsidR="004410F5" w:rsidRPr="00122E08" w:rsidRDefault="004410F5">
      <w:pPr>
        <w:pStyle w:val="Endnote2"/>
      </w:pPr>
      <w:bookmarkStart w:id="188" w:name="_Toc40704801"/>
      <w:r w:rsidRPr="00122E08">
        <w:rPr>
          <w:rStyle w:val="charTableNo"/>
        </w:rPr>
        <w:t>2</w:t>
      </w:r>
      <w:r>
        <w:tab/>
      </w:r>
      <w:r w:rsidRPr="00122E08">
        <w:rPr>
          <w:rStyle w:val="charTableText"/>
        </w:rPr>
        <w:t>Abbreviation key</w:t>
      </w:r>
      <w:bookmarkEnd w:id="188"/>
    </w:p>
    <w:p w14:paraId="7D78A162" w14:textId="77777777" w:rsidR="004410F5" w:rsidRDefault="004410F5">
      <w:pPr>
        <w:rPr>
          <w:sz w:val="4"/>
        </w:rPr>
      </w:pPr>
    </w:p>
    <w:tbl>
      <w:tblPr>
        <w:tblW w:w="7372" w:type="dxa"/>
        <w:tblInd w:w="1100" w:type="dxa"/>
        <w:tblLayout w:type="fixed"/>
        <w:tblLook w:val="0000" w:firstRow="0" w:lastRow="0" w:firstColumn="0" w:lastColumn="0" w:noHBand="0" w:noVBand="0"/>
      </w:tblPr>
      <w:tblGrid>
        <w:gridCol w:w="3720"/>
        <w:gridCol w:w="3652"/>
      </w:tblGrid>
      <w:tr w:rsidR="004410F5" w14:paraId="20C15FD0" w14:textId="77777777" w:rsidTr="00C614F0">
        <w:tc>
          <w:tcPr>
            <w:tcW w:w="3720" w:type="dxa"/>
          </w:tcPr>
          <w:p w14:paraId="17D418CD" w14:textId="77777777" w:rsidR="004410F5" w:rsidRDefault="004410F5">
            <w:pPr>
              <w:pStyle w:val="EndnotesAbbrev"/>
            </w:pPr>
            <w:r>
              <w:t>A = Act</w:t>
            </w:r>
          </w:p>
        </w:tc>
        <w:tc>
          <w:tcPr>
            <w:tcW w:w="3652" w:type="dxa"/>
          </w:tcPr>
          <w:p w14:paraId="3EC82F0A" w14:textId="77777777" w:rsidR="004410F5" w:rsidRDefault="004410F5" w:rsidP="00C614F0">
            <w:pPr>
              <w:pStyle w:val="EndnotesAbbrev"/>
            </w:pPr>
            <w:r>
              <w:t>NI = Notifiable instrument</w:t>
            </w:r>
          </w:p>
        </w:tc>
      </w:tr>
      <w:tr w:rsidR="004410F5" w14:paraId="7D0CEFB1" w14:textId="77777777" w:rsidTr="00C614F0">
        <w:tc>
          <w:tcPr>
            <w:tcW w:w="3720" w:type="dxa"/>
          </w:tcPr>
          <w:p w14:paraId="3585657C" w14:textId="77777777" w:rsidR="004410F5" w:rsidRDefault="004410F5" w:rsidP="00C614F0">
            <w:pPr>
              <w:pStyle w:val="EndnotesAbbrev"/>
            </w:pPr>
            <w:r>
              <w:t>AF = Approved form</w:t>
            </w:r>
          </w:p>
        </w:tc>
        <w:tc>
          <w:tcPr>
            <w:tcW w:w="3652" w:type="dxa"/>
          </w:tcPr>
          <w:p w14:paraId="5993255B" w14:textId="77777777" w:rsidR="004410F5" w:rsidRDefault="004410F5" w:rsidP="00C614F0">
            <w:pPr>
              <w:pStyle w:val="EndnotesAbbrev"/>
            </w:pPr>
            <w:r>
              <w:t>o = order</w:t>
            </w:r>
          </w:p>
        </w:tc>
      </w:tr>
      <w:tr w:rsidR="004410F5" w14:paraId="0D08D5C7" w14:textId="77777777" w:rsidTr="00C614F0">
        <w:tc>
          <w:tcPr>
            <w:tcW w:w="3720" w:type="dxa"/>
          </w:tcPr>
          <w:p w14:paraId="74545F1F" w14:textId="77777777" w:rsidR="004410F5" w:rsidRDefault="004410F5">
            <w:pPr>
              <w:pStyle w:val="EndnotesAbbrev"/>
            </w:pPr>
            <w:r>
              <w:t>am = amended</w:t>
            </w:r>
          </w:p>
        </w:tc>
        <w:tc>
          <w:tcPr>
            <w:tcW w:w="3652" w:type="dxa"/>
          </w:tcPr>
          <w:p w14:paraId="63D211FC" w14:textId="77777777" w:rsidR="004410F5" w:rsidRDefault="004410F5" w:rsidP="00C614F0">
            <w:pPr>
              <w:pStyle w:val="EndnotesAbbrev"/>
            </w:pPr>
            <w:r>
              <w:t>om = omitted/repealed</w:t>
            </w:r>
          </w:p>
        </w:tc>
      </w:tr>
      <w:tr w:rsidR="004410F5" w14:paraId="5E5F265A" w14:textId="77777777" w:rsidTr="00C614F0">
        <w:tc>
          <w:tcPr>
            <w:tcW w:w="3720" w:type="dxa"/>
          </w:tcPr>
          <w:p w14:paraId="26FDF5FB" w14:textId="77777777" w:rsidR="004410F5" w:rsidRDefault="004410F5">
            <w:pPr>
              <w:pStyle w:val="EndnotesAbbrev"/>
            </w:pPr>
            <w:r>
              <w:t>amdt = amendment</w:t>
            </w:r>
          </w:p>
        </w:tc>
        <w:tc>
          <w:tcPr>
            <w:tcW w:w="3652" w:type="dxa"/>
          </w:tcPr>
          <w:p w14:paraId="77D26AFB" w14:textId="77777777" w:rsidR="004410F5" w:rsidRDefault="004410F5" w:rsidP="00C614F0">
            <w:pPr>
              <w:pStyle w:val="EndnotesAbbrev"/>
            </w:pPr>
            <w:r>
              <w:t>ord = ordinance</w:t>
            </w:r>
          </w:p>
        </w:tc>
      </w:tr>
      <w:tr w:rsidR="004410F5" w14:paraId="33E05365" w14:textId="77777777" w:rsidTr="00C614F0">
        <w:tc>
          <w:tcPr>
            <w:tcW w:w="3720" w:type="dxa"/>
          </w:tcPr>
          <w:p w14:paraId="034F3E9D" w14:textId="77777777" w:rsidR="004410F5" w:rsidRDefault="004410F5">
            <w:pPr>
              <w:pStyle w:val="EndnotesAbbrev"/>
            </w:pPr>
            <w:r>
              <w:t>AR = Assembly resolution</w:t>
            </w:r>
          </w:p>
        </w:tc>
        <w:tc>
          <w:tcPr>
            <w:tcW w:w="3652" w:type="dxa"/>
          </w:tcPr>
          <w:p w14:paraId="1221C070" w14:textId="77777777" w:rsidR="004410F5" w:rsidRDefault="004410F5" w:rsidP="00C614F0">
            <w:pPr>
              <w:pStyle w:val="EndnotesAbbrev"/>
            </w:pPr>
            <w:r>
              <w:t>orig = original</w:t>
            </w:r>
          </w:p>
        </w:tc>
      </w:tr>
      <w:tr w:rsidR="004410F5" w14:paraId="540753B6" w14:textId="77777777" w:rsidTr="00C614F0">
        <w:tc>
          <w:tcPr>
            <w:tcW w:w="3720" w:type="dxa"/>
          </w:tcPr>
          <w:p w14:paraId="3FEC17D8" w14:textId="77777777" w:rsidR="004410F5" w:rsidRDefault="004410F5">
            <w:pPr>
              <w:pStyle w:val="EndnotesAbbrev"/>
            </w:pPr>
            <w:r>
              <w:t>ch = chapter</w:t>
            </w:r>
          </w:p>
        </w:tc>
        <w:tc>
          <w:tcPr>
            <w:tcW w:w="3652" w:type="dxa"/>
          </w:tcPr>
          <w:p w14:paraId="5F5B7E40" w14:textId="77777777" w:rsidR="004410F5" w:rsidRDefault="004410F5" w:rsidP="00C614F0">
            <w:pPr>
              <w:pStyle w:val="EndnotesAbbrev"/>
            </w:pPr>
            <w:r>
              <w:t>par = paragraph/subparagraph</w:t>
            </w:r>
          </w:p>
        </w:tc>
      </w:tr>
      <w:tr w:rsidR="004410F5" w14:paraId="052FF483" w14:textId="77777777" w:rsidTr="00C614F0">
        <w:tc>
          <w:tcPr>
            <w:tcW w:w="3720" w:type="dxa"/>
          </w:tcPr>
          <w:p w14:paraId="38234DA0" w14:textId="77777777" w:rsidR="004410F5" w:rsidRDefault="004410F5">
            <w:pPr>
              <w:pStyle w:val="EndnotesAbbrev"/>
            </w:pPr>
            <w:r>
              <w:t>CN = Commencement notice</w:t>
            </w:r>
          </w:p>
        </w:tc>
        <w:tc>
          <w:tcPr>
            <w:tcW w:w="3652" w:type="dxa"/>
          </w:tcPr>
          <w:p w14:paraId="3D65CB2B" w14:textId="77777777" w:rsidR="004410F5" w:rsidRDefault="004410F5" w:rsidP="00C614F0">
            <w:pPr>
              <w:pStyle w:val="EndnotesAbbrev"/>
            </w:pPr>
            <w:r>
              <w:t>pres = present</w:t>
            </w:r>
          </w:p>
        </w:tc>
      </w:tr>
      <w:tr w:rsidR="004410F5" w14:paraId="5933D47E" w14:textId="77777777" w:rsidTr="00C614F0">
        <w:tc>
          <w:tcPr>
            <w:tcW w:w="3720" w:type="dxa"/>
          </w:tcPr>
          <w:p w14:paraId="1BC3E86F" w14:textId="77777777" w:rsidR="004410F5" w:rsidRDefault="004410F5">
            <w:pPr>
              <w:pStyle w:val="EndnotesAbbrev"/>
            </w:pPr>
            <w:r>
              <w:t>def = definition</w:t>
            </w:r>
          </w:p>
        </w:tc>
        <w:tc>
          <w:tcPr>
            <w:tcW w:w="3652" w:type="dxa"/>
          </w:tcPr>
          <w:p w14:paraId="45B8AF8F" w14:textId="77777777" w:rsidR="004410F5" w:rsidRDefault="004410F5" w:rsidP="00C614F0">
            <w:pPr>
              <w:pStyle w:val="EndnotesAbbrev"/>
            </w:pPr>
            <w:r>
              <w:t>prev = previous</w:t>
            </w:r>
          </w:p>
        </w:tc>
      </w:tr>
      <w:tr w:rsidR="004410F5" w14:paraId="4E920083" w14:textId="77777777" w:rsidTr="00C614F0">
        <w:tc>
          <w:tcPr>
            <w:tcW w:w="3720" w:type="dxa"/>
          </w:tcPr>
          <w:p w14:paraId="346BD3EB" w14:textId="77777777" w:rsidR="004410F5" w:rsidRDefault="004410F5">
            <w:pPr>
              <w:pStyle w:val="EndnotesAbbrev"/>
            </w:pPr>
            <w:r>
              <w:t>DI = Disallowable instrument</w:t>
            </w:r>
          </w:p>
        </w:tc>
        <w:tc>
          <w:tcPr>
            <w:tcW w:w="3652" w:type="dxa"/>
          </w:tcPr>
          <w:p w14:paraId="27ADB8A9" w14:textId="77777777" w:rsidR="004410F5" w:rsidRDefault="004410F5" w:rsidP="00C614F0">
            <w:pPr>
              <w:pStyle w:val="EndnotesAbbrev"/>
            </w:pPr>
            <w:r>
              <w:t>(prev...) = previously</w:t>
            </w:r>
          </w:p>
        </w:tc>
      </w:tr>
      <w:tr w:rsidR="004410F5" w14:paraId="43CA78FF" w14:textId="77777777" w:rsidTr="00C614F0">
        <w:tc>
          <w:tcPr>
            <w:tcW w:w="3720" w:type="dxa"/>
          </w:tcPr>
          <w:p w14:paraId="522A889E" w14:textId="77777777" w:rsidR="004410F5" w:rsidRDefault="004410F5">
            <w:pPr>
              <w:pStyle w:val="EndnotesAbbrev"/>
            </w:pPr>
            <w:r>
              <w:t>dict = dictionary</w:t>
            </w:r>
          </w:p>
        </w:tc>
        <w:tc>
          <w:tcPr>
            <w:tcW w:w="3652" w:type="dxa"/>
          </w:tcPr>
          <w:p w14:paraId="44C7E5DF" w14:textId="77777777" w:rsidR="004410F5" w:rsidRDefault="004410F5" w:rsidP="00C614F0">
            <w:pPr>
              <w:pStyle w:val="EndnotesAbbrev"/>
            </w:pPr>
            <w:r>
              <w:t>pt = part</w:t>
            </w:r>
          </w:p>
        </w:tc>
      </w:tr>
      <w:tr w:rsidR="004410F5" w14:paraId="3A670160" w14:textId="77777777" w:rsidTr="00C614F0">
        <w:tc>
          <w:tcPr>
            <w:tcW w:w="3720" w:type="dxa"/>
          </w:tcPr>
          <w:p w14:paraId="4990B86F" w14:textId="77777777" w:rsidR="004410F5" w:rsidRDefault="004410F5">
            <w:pPr>
              <w:pStyle w:val="EndnotesAbbrev"/>
            </w:pPr>
            <w:r>
              <w:t xml:space="preserve">disallowed = disallowed by the Legislative </w:t>
            </w:r>
          </w:p>
        </w:tc>
        <w:tc>
          <w:tcPr>
            <w:tcW w:w="3652" w:type="dxa"/>
          </w:tcPr>
          <w:p w14:paraId="50006672" w14:textId="77777777" w:rsidR="004410F5" w:rsidRDefault="004410F5" w:rsidP="00C614F0">
            <w:pPr>
              <w:pStyle w:val="EndnotesAbbrev"/>
            </w:pPr>
            <w:r>
              <w:t>r = rule/subrule</w:t>
            </w:r>
          </w:p>
        </w:tc>
      </w:tr>
      <w:tr w:rsidR="004410F5" w14:paraId="6E033105" w14:textId="77777777" w:rsidTr="00C614F0">
        <w:tc>
          <w:tcPr>
            <w:tcW w:w="3720" w:type="dxa"/>
          </w:tcPr>
          <w:p w14:paraId="1CAC912D" w14:textId="77777777" w:rsidR="004410F5" w:rsidRDefault="004410F5">
            <w:pPr>
              <w:pStyle w:val="EndnotesAbbrev"/>
              <w:ind w:left="972"/>
            </w:pPr>
            <w:r>
              <w:t>Assembly</w:t>
            </w:r>
          </w:p>
        </w:tc>
        <w:tc>
          <w:tcPr>
            <w:tcW w:w="3652" w:type="dxa"/>
          </w:tcPr>
          <w:p w14:paraId="234A21E6" w14:textId="77777777" w:rsidR="004410F5" w:rsidRDefault="004410F5" w:rsidP="00C614F0">
            <w:pPr>
              <w:pStyle w:val="EndnotesAbbrev"/>
            </w:pPr>
            <w:r>
              <w:t>reloc = relocated</w:t>
            </w:r>
          </w:p>
        </w:tc>
      </w:tr>
      <w:tr w:rsidR="004410F5" w14:paraId="5DE69BD4" w14:textId="77777777" w:rsidTr="00C614F0">
        <w:tc>
          <w:tcPr>
            <w:tcW w:w="3720" w:type="dxa"/>
          </w:tcPr>
          <w:p w14:paraId="0B7C7D10" w14:textId="77777777" w:rsidR="004410F5" w:rsidRDefault="004410F5">
            <w:pPr>
              <w:pStyle w:val="EndnotesAbbrev"/>
            </w:pPr>
            <w:r>
              <w:t>div = division</w:t>
            </w:r>
          </w:p>
        </w:tc>
        <w:tc>
          <w:tcPr>
            <w:tcW w:w="3652" w:type="dxa"/>
          </w:tcPr>
          <w:p w14:paraId="41D6862F" w14:textId="77777777" w:rsidR="004410F5" w:rsidRDefault="004410F5" w:rsidP="00C614F0">
            <w:pPr>
              <w:pStyle w:val="EndnotesAbbrev"/>
            </w:pPr>
            <w:r>
              <w:t>renum = renumbered</w:t>
            </w:r>
          </w:p>
        </w:tc>
      </w:tr>
      <w:tr w:rsidR="004410F5" w14:paraId="65CC324C" w14:textId="77777777" w:rsidTr="00C614F0">
        <w:tc>
          <w:tcPr>
            <w:tcW w:w="3720" w:type="dxa"/>
          </w:tcPr>
          <w:p w14:paraId="72F4FD49" w14:textId="77777777" w:rsidR="004410F5" w:rsidRDefault="004410F5">
            <w:pPr>
              <w:pStyle w:val="EndnotesAbbrev"/>
            </w:pPr>
            <w:r>
              <w:t>exp = expires/expired</w:t>
            </w:r>
          </w:p>
        </w:tc>
        <w:tc>
          <w:tcPr>
            <w:tcW w:w="3652" w:type="dxa"/>
          </w:tcPr>
          <w:p w14:paraId="3BA5E197" w14:textId="77777777" w:rsidR="004410F5" w:rsidRDefault="004410F5" w:rsidP="00C614F0">
            <w:pPr>
              <w:pStyle w:val="EndnotesAbbrev"/>
            </w:pPr>
            <w:r>
              <w:t>R[X] = Republication No</w:t>
            </w:r>
          </w:p>
        </w:tc>
      </w:tr>
      <w:tr w:rsidR="004410F5" w14:paraId="30ECD37B" w14:textId="77777777" w:rsidTr="00C614F0">
        <w:tc>
          <w:tcPr>
            <w:tcW w:w="3720" w:type="dxa"/>
          </w:tcPr>
          <w:p w14:paraId="65B282A5" w14:textId="77777777" w:rsidR="004410F5" w:rsidRDefault="004410F5">
            <w:pPr>
              <w:pStyle w:val="EndnotesAbbrev"/>
            </w:pPr>
            <w:r>
              <w:t>Gaz = gazette</w:t>
            </w:r>
          </w:p>
        </w:tc>
        <w:tc>
          <w:tcPr>
            <w:tcW w:w="3652" w:type="dxa"/>
          </w:tcPr>
          <w:p w14:paraId="0C4AE982" w14:textId="77777777" w:rsidR="004410F5" w:rsidRDefault="004410F5" w:rsidP="00C614F0">
            <w:pPr>
              <w:pStyle w:val="EndnotesAbbrev"/>
            </w:pPr>
            <w:r>
              <w:t>RI = reissue</w:t>
            </w:r>
          </w:p>
        </w:tc>
      </w:tr>
      <w:tr w:rsidR="004410F5" w14:paraId="33A90D82" w14:textId="77777777" w:rsidTr="00C614F0">
        <w:tc>
          <w:tcPr>
            <w:tcW w:w="3720" w:type="dxa"/>
          </w:tcPr>
          <w:p w14:paraId="0879D274" w14:textId="77777777" w:rsidR="004410F5" w:rsidRDefault="004410F5">
            <w:pPr>
              <w:pStyle w:val="EndnotesAbbrev"/>
            </w:pPr>
            <w:r>
              <w:t>hdg = heading</w:t>
            </w:r>
          </w:p>
        </w:tc>
        <w:tc>
          <w:tcPr>
            <w:tcW w:w="3652" w:type="dxa"/>
          </w:tcPr>
          <w:p w14:paraId="448B6B88" w14:textId="77777777" w:rsidR="004410F5" w:rsidRDefault="004410F5" w:rsidP="00C614F0">
            <w:pPr>
              <w:pStyle w:val="EndnotesAbbrev"/>
            </w:pPr>
            <w:r>
              <w:t>s = section/subsection</w:t>
            </w:r>
          </w:p>
        </w:tc>
      </w:tr>
      <w:tr w:rsidR="004410F5" w14:paraId="5A3BB46F" w14:textId="77777777" w:rsidTr="00C614F0">
        <w:tc>
          <w:tcPr>
            <w:tcW w:w="3720" w:type="dxa"/>
          </w:tcPr>
          <w:p w14:paraId="77780A8A" w14:textId="77777777" w:rsidR="004410F5" w:rsidRDefault="004410F5">
            <w:pPr>
              <w:pStyle w:val="EndnotesAbbrev"/>
            </w:pPr>
            <w:r>
              <w:t>IA = Interpretation Act 1967</w:t>
            </w:r>
          </w:p>
        </w:tc>
        <w:tc>
          <w:tcPr>
            <w:tcW w:w="3652" w:type="dxa"/>
          </w:tcPr>
          <w:p w14:paraId="533959ED" w14:textId="77777777" w:rsidR="004410F5" w:rsidRDefault="004410F5" w:rsidP="00C614F0">
            <w:pPr>
              <w:pStyle w:val="EndnotesAbbrev"/>
            </w:pPr>
            <w:r>
              <w:t>sch = schedule</w:t>
            </w:r>
          </w:p>
        </w:tc>
      </w:tr>
      <w:tr w:rsidR="004410F5" w14:paraId="3AE97E58" w14:textId="77777777" w:rsidTr="00C614F0">
        <w:tc>
          <w:tcPr>
            <w:tcW w:w="3720" w:type="dxa"/>
          </w:tcPr>
          <w:p w14:paraId="3F85F046" w14:textId="77777777" w:rsidR="004410F5" w:rsidRDefault="004410F5">
            <w:pPr>
              <w:pStyle w:val="EndnotesAbbrev"/>
            </w:pPr>
            <w:r>
              <w:t>ins = inserted/added</w:t>
            </w:r>
          </w:p>
        </w:tc>
        <w:tc>
          <w:tcPr>
            <w:tcW w:w="3652" w:type="dxa"/>
          </w:tcPr>
          <w:p w14:paraId="105F8121" w14:textId="77777777" w:rsidR="004410F5" w:rsidRDefault="004410F5" w:rsidP="00C614F0">
            <w:pPr>
              <w:pStyle w:val="EndnotesAbbrev"/>
            </w:pPr>
            <w:r>
              <w:t>sdiv = subdivision</w:t>
            </w:r>
          </w:p>
        </w:tc>
      </w:tr>
      <w:tr w:rsidR="004410F5" w14:paraId="515984C5" w14:textId="77777777" w:rsidTr="00C614F0">
        <w:tc>
          <w:tcPr>
            <w:tcW w:w="3720" w:type="dxa"/>
          </w:tcPr>
          <w:p w14:paraId="2AA0C804" w14:textId="77777777" w:rsidR="004410F5" w:rsidRDefault="004410F5">
            <w:pPr>
              <w:pStyle w:val="EndnotesAbbrev"/>
            </w:pPr>
            <w:r>
              <w:t>LA = Legislation Act 2001</w:t>
            </w:r>
          </w:p>
        </w:tc>
        <w:tc>
          <w:tcPr>
            <w:tcW w:w="3652" w:type="dxa"/>
          </w:tcPr>
          <w:p w14:paraId="75261751" w14:textId="77777777" w:rsidR="004410F5" w:rsidRDefault="004410F5" w:rsidP="00C614F0">
            <w:pPr>
              <w:pStyle w:val="EndnotesAbbrev"/>
            </w:pPr>
            <w:r>
              <w:t>SL = Subordinate law</w:t>
            </w:r>
          </w:p>
        </w:tc>
      </w:tr>
      <w:tr w:rsidR="004410F5" w14:paraId="3F459743" w14:textId="77777777" w:rsidTr="00C614F0">
        <w:tc>
          <w:tcPr>
            <w:tcW w:w="3720" w:type="dxa"/>
          </w:tcPr>
          <w:p w14:paraId="72476DA1" w14:textId="77777777" w:rsidR="004410F5" w:rsidRDefault="004410F5">
            <w:pPr>
              <w:pStyle w:val="EndnotesAbbrev"/>
            </w:pPr>
            <w:r>
              <w:t>LR = legislation register</w:t>
            </w:r>
          </w:p>
        </w:tc>
        <w:tc>
          <w:tcPr>
            <w:tcW w:w="3652" w:type="dxa"/>
          </w:tcPr>
          <w:p w14:paraId="3945A131" w14:textId="77777777" w:rsidR="004410F5" w:rsidRDefault="004410F5" w:rsidP="00C614F0">
            <w:pPr>
              <w:pStyle w:val="EndnotesAbbrev"/>
            </w:pPr>
            <w:r>
              <w:t>sub = substituted</w:t>
            </w:r>
          </w:p>
        </w:tc>
      </w:tr>
      <w:tr w:rsidR="004410F5" w14:paraId="1F24059E" w14:textId="77777777" w:rsidTr="00C614F0">
        <w:tc>
          <w:tcPr>
            <w:tcW w:w="3720" w:type="dxa"/>
          </w:tcPr>
          <w:p w14:paraId="6BC8C399" w14:textId="77777777" w:rsidR="004410F5" w:rsidRDefault="004410F5">
            <w:pPr>
              <w:pStyle w:val="EndnotesAbbrev"/>
            </w:pPr>
            <w:r>
              <w:t>LRA = Legislation (Republication) Act 1996</w:t>
            </w:r>
          </w:p>
        </w:tc>
        <w:tc>
          <w:tcPr>
            <w:tcW w:w="3652" w:type="dxa"/>
          </w:tcPr>
          <w:p w14:paraId="1004B1C1" w14:textId="77777777" w:rsidR="004410F5" w:rsidRDefault="004410F5" w:rsidP="00C614F0">
            <w:pPr>
              <w:pStyle w:val="EndnotesAbbrev"/>
            </w:pPr>
            <w:r w:rsidRPr="00D273EF">
              <w:rPr>
                <w:rStyle w:val="charUnderline"/>
              </w:rPr>
              <w:t>underlining</w:t>
            </w:r>
            <w:r>
              <w:t xml:space="preserve"> = whole or part not commenced</w:t>
            </w:r>
          </w:p>
        </w:tc>
      </w:tr>
      <w:tr w:rsidR="004410F5" w14:paraId="64BC7645" w14:textId="77777777" w:rsidTr="00C614F0">
        <w:tc>
          <w:tcPr>
            <w:tcW w:w="3720" w:type="dxa"/>
          </w:tcPr>
          <w:p w14:paraId="43F84355" w14:textId="77777777" w:rsidR="004410F5" w:rsidRDefault="004410F5">
            <w:pPr>
              <w:pStyle w:val="EndnotesAbbrev"/>
            </w:pPr>
            <w:r>
              <w:t>mod = modified/modification</w:t>
            </w:r>
          </w:p>
        </w:tc>
        <w:tc>
          <w:tcPr>
            <w:tcW w:w="3652" w:type="dxa"/>
          </w:tcPr>
          <w:p w14:paraId="263BF1EA" w14:textId="77777777" w:rsidR="004410F5" w:rsidRDefault="004410F5" w:rsidP="00C614F0">
            <w:pPr>
              <w:pStyle w:val="EndnotesAbbrev"/>
              <w:ind w:left="1073"/>
            </w:pPr>
            <w:r>
              <w:t>or to be expired</w:t>
            </w:r>
          </w:p>
        </w:tc>
      </w:tr>
    </w:tbl>
    <w:p w14:paraId="2D123439" w14:textId="77777777" w:rsidR="004410F5" w:rsidRPr="00BB6F39" w:rsidRDefault="004410F5" w:rsidP="00C614F0"/>
    <w:p w14:paraId="2E6A2B8D" w14:textId="77777777" w:rsidR="00AB09B9" w:rsidRPr="00122E08" w:rsidRDefault="00AB09B9">
      <w:pPr>
        <w:pStyle w:val="Endnote2"/>
      </w:pPr>
      <w:bookmarkStart w:id="189" w:name="_Toc40704802"/>
      <w:r w:rsidRPr="00122E08">
        <w:rPr>
          <w:rStyle w:val="charTableNo"/>
        </w:rPr>
        <w:lastRenderedPageBreak/>
        <w:t>3</w:t>
      </w:r>
      <w:r>
        <w:tab/>
      </w:r>
      <w:r w:rsidRPr="00122E08">
        <w:rPr>
          <w:rStyle w:val="charTableText"/>
        </w:rPr>
        <w:t>Legislation history</w:t>
      </w:r>
      <w:bookmarkEnd w:id="189"/>
    </w:p>
    <w:p w14:paraId="3A158695" w14:textId="77777777" w:rsidR="00AB09B9" w:rsidRPr="00D273EF" w:rsidRDefault="00AB09B9">
      <w:pPr>
        <w:pStyle w:val="NewAct"/>
        <w:rPr>
          <w:rFonts w:cs="Arial"/>
        </w:rPr>
      </w:pPr>
      <w:r w:rsidRPr="00D273EF">
        <w:rPr>
          <w:rFonts w:cs="Arial"/>
        </w:rPr>
        <w:t>Associations Incorporation Act 1991</w:t>
      </w:r>
      <w:r w:rsidR="00D273EF">
        <w:rPr>
          <w:rFonts w:cs="Arial"/>
        </w:rPr>
        <w:t xml:space="preserve"> A1991</w:t>
      </w:r>
      <w:r w:rsidR="00D273EF">
        <w:rPr>
          <w:rFonts w:cs="Arial"/>
        </w:rPr>
        <w:noBreakHyphen/>
        <w:t xml:space="preserve">46 </w:t>
      </w:r>
    </w:p>
    <w:p w14:paraId="66D8CB1B" w14:textId="77777777" w:rsidR="00AB09B9" w:rsidRDefault="00AB09B9">
      <w:pPr>
        <w:pStyle w:val="Actdetails"/>
        <w:keepNext/>
      </w:pPr>
      <w:r>
        <w:t>notified 30 September 1991 (</w:t>
      </w:r>
      <w:r w:rsidR="00D273EF" w:rsidRPr="00400FE3">
        <w:t>Gaz 1991 No S97</w:t>
      </w:r>
      <w:r>
        <w:t>)</w:t>
      </w:r>
    </w:p>
    <w:p w14:paraId="25F4C7DE" w14:textId="77777777" w:rsidR="00AB09B9" w:rsidRDefault="00AB09B9">
      <w:pPr>
        <w:pStyle w:val="Actdetails"/>
        <w:keepNext/>
      </w:pPr>
      <w:r>
        <w:t>s 1, s 2 commenced 30 September 1991 (s 2 (1))</w:t>
      </w:r>
    </w:p>
    <w:p w14:paraId="3AA44932" w14:textId="77777777" w:rsidR="00AB09B9" w:rsidRDefault="00AB09B9">
      <w:pPr>
        <w:pStyle w:val="Actdetails"/>
      </w:pPr>
      <w:r>
        <w:t xml:space="preserve">remainder commenced 1 January 1992 (s 2 (2) and </w:t>
      </w:r>
      <w:r w:rsidR="00D273EF" w:rsidRPr="00400FE3">
        <w:t>Gaz 1991 No S140</w:t>
      </w:r>
      <w:r>
        <w:t>)</w:t>
      </w:r>
    </w:p>
    <w:p w14:paraId="4B98C9D2" w14:textId="77777777" w:rsidR="00AB09B9" w:rsidRDefault="00AB09B9">
      <w:pPr>
        <w:pStyle w:val="Asamby"/>
      </w:pPr>
      <w:r>
        <w:t>as amended by</w:t>
      </w:r>
    </w:p>
    <w:p w14:paraId="3F836225" w14:textId="29AA02DD" w:rsidR="00AB09B9" w:rsidRPr="00D273EF" w:rsidRDefault="0072186B">
      <w:pPr>
        <w:pStyle w:val="NewAct"/>
        <w:rPr>
          <w:rFonts w:cs="Arial"/>
        </w:rPr>
      </w:pPr>
      <w:hyperlink r:id="rId107" w:tooltip="A1993-1" w:history="1">
        <w:r w:rsidR="00D273EF" w:rsidRPr="00D273EF">
          <w:rPr>
            <w:rStyle w:val="charCitHyperlinkAbbrev"/>
          </w:rPr>
          <w:t>Statute Law Revision (Miscellaneous Provisions) Act 1993</w:t>
        </w:r>
      </w:hyperlink>
      <w:r w:rsidR="00D273EF">
        <w:rPr>
          <w:rFonts w:cs="Arial"/>
        </w:rPr>
        <w:t xml:space="preserve"> A1993</w:t>
      </w:r>
      <w:r w:rsidR="00D273EF">
        <w:rPr>
          <w:rFonts w:cs="Arial"/>
        </w:rPr>
        <w:noBreakHyphen/>
        <w:t xml:space="preserve">1 </w:t>
      </w:r>
      <w:r w:rsidR="00AB09B9" w:rsidRPr="00D273EF">
        <w:rPr>
          <w:rFonts w:cs="Arial"/>
        </w:rPr>
        <w:t>sch</w:t>
      </w:r>
      <w:r w:rsidR="0053221F">
        <w:rPr>
          <w:rFonts w:cs="Arial"/>
        </w:rPr>
        <w:t> </w:t>
      </w:r>
      <w:r w:rsidR="00AB09B9" w:rsidRPr="00D273EF">
        <w:rPr>
          <w:rFonts w:cs="Arial"/>
        </w:rPr>
        <w:t>1</w:t>
      </w:r>
    </w:p>
    <w:p w14:paraId="2E58EBA7" w14:textId="77777777" w:rsidR="00AB09B9" w:rsidRDefault="00AB09B9">
      <w:pPr>
        <w:pStyle w:val="Actdetails"/>
        <w:keepNext/>
      </w:pPr>
      <w:r>
        <w:t>notified 1 March 1993 (</w:t>
      </w:r>
      <w:r w:rsidR="00D273EF" w:rsidRPr="00400FE3">
        <w:t>Gaz 1993 No S23</w:t>
      </w:r>
      <w:r>
        <w:t>)</w:t>
      </w:r>
    </w:p>
    <w:p w14:paraId="245520B7" w14:textId="77777777" w:rsidR="00AB09B9" w:rsidRDefault="00AB09B9">
      <w:pPr>
        <w:pStyle w:val="Actdetails"/>
      </w:pPr>
      <w:r>
        <w:t>commenced 1 March 1993</w:t>
      </w:r>
    </w:p>
    <w:p w14:paraId="70D4C50C" w14:textId="7A3C993F" w:rsidR="00AB09B9" w:rsidRPr="00D273EF" w:rsidRDefault="0072186B">
      <w:pPr>
        <w:pStyle w:val="NewAct"/>
        <w:rPr>
          <w:rFonts w:cs="Arial"/>
        </w:rPr>
      </w:pPr>
      <w:hyperlink r:id="rId108" w:tooltip="A1993-64" w:history="1">
        <w:r w:rsidR="00D273EF" w:rsidRPr="00D273EF">
          <w:rPr>
            <w:rStyle w:val="charCitHyperlinkAbbrev"/>
          </w:rPr>
          <w:t>Registrar-General (Consequential Provisions) Act 1993</w:t>
        </w:r>
      </w:hyperlink>
      <w:r w:rsidR="00D273EF">
        <w:rPr>
          <w:rFonts w:cs="Arial"/>
        </w:rPr>
        <w:t xml:space="preserve"> A1993</w:t>
      </w:r>
      <w:r w:rsidR="00D273EF">
        <w:rPr>
          <w:rFonts w:cs="Arial"/>
        </w:rPr>
        <w:noBreakHyphen/>
        <w:t xml:space="preserve">64 </w:t>
      </w:r>
      <w:r w:rsidR="00644006">
        <w:rPr>
          <w:rFonts w:cs="Arial"/>
        </w:rPr>
        <w:t>sch </w:t>
      </w:r>
      <w:r w:rsidR="00AB09B9" w:rsidRPr="00D273EF">
        <w:rPr>
          <w:rFonts w:cs="Arial"/>
        </w:rPr>
        <w:t>1</w:t>
      </w:r>
    </w:p>
    <w:p w14:paraId="2D9862E2" w14:textId="77777777" w:rsidR="00AB09B9" w:rsidRDefault="00AB09B9">
      <w:pPr>
        <w:pStyle w:val="Actdetails"/>
        <w:keepNext/>
      </w:pPr>
      <w:r>
        <w:t>notified 6 September 1993</w:t>
      </w:r>
    </w:p>
    <w:p w14:paraId="4A1645F4" w14:textId="77777777" w:rsidR="00AB09B9" w:rsidRDefault="00AB09B9">
      <w:pPr>
        <w:pStyle w:val="Actdetails"/>
        <w:keepNext/>
      </w:pPr>
      <w:r>
        <w:t>s 1, s 2 commenced 6 September 1993 (s 2 (1))</w:t>
      </w:r>
    </w:p>
    <w:p w14:paraId="538670EA" w14:textId="77777777" w:rsidR="00AB09B9" w:rsidRDefault="00AB09B9">
      <w:pPr>
        <w:pStyle w:val="Actdetails"/>
      </w:pPr>
      <w:r>
        <w:t xml:space="preserve">sch 1 commenced 1 October 1993 (s 2 (2) and </w:t>
      </w:r>
      <w:r w:rsidR="00D273EF" w:rsidRPr="00400FE3">
        <w:t>Gaz 1993 No S207</w:t>
      </w:r>
      <w:r>
        <w:t>)</w:t>
      </w:r>
    </w:p>
    <w:p w14:paraId="67A6A197" w14:textId="01CFF23D" w:rsidR="00AB09B9" w:rsidRPr="00D273EF" w:rsidRDefault="0072186B">
      <w:pPr>
        <w:pStyle w:val="NewAct"/>
        <w:rPr>
          <w:rFonts w:cs="Arial"/>
        </w:rPr>
      </w:pPr>
      <w:hyperlink r:id="rId109" w:tooltip="A1993-90" w:history="1">
        <w:r w:rsidR="00D273EF" w:rsidRPr="00D273EF">
          <w:rPr>
            <w:rStyle w:val="charCitHyperlinkAbbrev"/>
          </w:rPr>
          <w:t>Real Property (Consequential Provisions) Act 1993</w:t>
        </w:r>
      </w:hyperlink>
      <w:r w:rsidR="00D273EF">
        <w:rPr>
          <w:rFonts w:cs="Arial"/>
        </w:rPr>
        <w:t xml:space="preserve"> A1993</w:t>
      </w:r>
      <w:r w:rsidR="00D273EF">
        <w:rPr>
          <w:rFonts w:cs="Arial"/>
        </w:rPr>
        <w:noBreakHyphen/>
        <w:t xml:space="preserve">90 </w:t>
      </w:r>
      <w:r w:rsidR="00AB09B9" w:rsidRPr="00D273EF">
        <w:rPr>
          <w:rFonts w:cs="Arial"/>
        </w:rPr>
        <w:t>sch</w:t>
      </w:r>
    </w:p>
    <w:p w14:paraId="7E91FCDC" w14:textId="77777777" w:rsidR="00AB09B9" w:rsidRDefault="00AB09B9">
      <w:pPr>
        <w:pStyle w:val="Actdetails"/>
        <w:keepNext/>
      </w:pPr>
      <w:r>
        <w:t>notified 17 December 1993</w:t>
      </w:r>
    </w:p>
    <w:p w14:paraId="419E906A" w14:textId="77777777" w:rsidR="00AB09B9" w:rsidRDefault="00AB09B9">
      <w:pPr>
        <w:pStyle w:val="Actdetails"/>
        <w:keepNext/>
      </w:pPr>
      <w:r>
        <w:t>s 1, s 2 commenced 17 December 1993 (s 2 (1))</w:t>
      </w:r>
    </w:p>
    <w:p w14:paraId="7B16FC29" w14:textId="77777777" w:rsidR="00AB09B9" w:rsidRDefault="00AB09B9">
      <w:pPr>
        <w:pStyle w:val="Actdetails"/>
      </w:pPr>
      <w:r>
        <w:t xml:space="preserve">sch commenced 1 January 1994 (s 2 (2) and </w:t>
      </w:r>
      <w:r w:rsidR="00D273EF" w:rsidRPr="00400FE3">
        <w:t>Gaz 1993 No S270</w:t>
      </w:r>
      <w:r>
        <w:t>)</w:t>
      </w:r>
    </w:p>
    <w:p w14:paraId="3BD49FF0" w14:textId="218CB473" w:rsidR="00AB09B9" w:rsidRPr="00D273EF" w:rsidRDefault="0072186B">
      <w:pPr>
        <w:pStyle w:val="NewAct"/>
        <w:rPr>
          <w:rFonts w:cs="Arial"/>
        </w:rPr>
      </w:pPr>
      <w:hyperlink r:id="rId110" w:tooltip="A1994-21" w:history="1">
        <w:r w:rsidR="00D273EF" w:rsidRPr="00D273EF">
          <w:rPr>
            <w:rStyle w:val="charCitHyperlinkAbbrev"/>
          </w:rPr>
          <w:t>Associations Incorporation (Amendment) Act 1994</w:t>
        </w:r>
      </w:hyperlink>
      <w:r w:rsidR="00D273EF">
        <w:rPr>
          <w:rFonts w:cs="Arial"/>
        </w:rPr>
        <w:t xml:space="preserve"> A1994</w:t>
      </w:r>
      <w:r w:rsidR="00D273EF">
        <w:rPr>
          <w:rFonts w:cs="Arial"/>
        </w:rPr>
        <w:noBreakHyphen/>
        <w:t xml:space="preserve">21 </w:t>
      </w:r>
    </w:p>
    <w:p w14:paraId="67089B84" w14:textId="77777777" w:rsidR="00AB09B9" w:rsidRDefault="00AB09B9">
      <w:pPr>
        <w:pStyle w:val="Actdetails"/>
        <w:keepNext/>
      </w:pPr>
      <w:r>
        <w:t>notified 20 May 1994 (</w:t>
      </w:r>
      <w:r w:rsidR="00D273EF" w:rsidRPr="00400FE3">
        <w:t>Gaz 1994 No S87</w:t>
      </w:r>
      <w:r>
        <w:t>)</w:t>
      </w:r>
    </w:p>
    <w:p w14:paraId="50431548" w14:textId="77777777" w:rsidR="00AB09B9" w:rsidRDefault="00AB09B9">
      <w:pPr>
        <w:pStyle w:val="Actdetails"/>
      </w:pPr>
      <w:r>
        <w:t>commenced 20 May 1994 (s 2)</w:t>
      </w:r>
    </w:p>
    <w:p w14:paraId="38944E70" w14:textId="2DF372A7" w:rsidR="00AB09B9" w:rsidRPr="00D273EF" w:rsidRDefault="0072186B">
      <w:pPr>
        <w:pStyle w:val="NewAct"/>
        <w:rPr>
          <w:rFonts w:cs="Arial"/>
        </w:rPr>
      </w:pPr>
      <w:hyperlink r:id="rId111" w:tooltip="A1994-60" w:history="1">
        <w:r w:rsidR="00D273EF" w:rsidRPr="00D273EF">
          <w:rPr>
            <w:rStyle w:val="charCitHyperlinkAbbrev"/>
          </w:rPr>
          <w:t>Administrative Appeals (Consequential Amendments) Act 1994</w:t>
        </w:r>
      </w:hyperlink>
      <w:r w:rsidR="00D273EF">
        <w:rPr>
          <w:rFonts w:cs="Arial"/>
        </w:rPr>
        <w:t xml:space="preserve"> A1994</w:t>
      </w:r>
      <w:r w:rsidR="00D273EF">
        <w:rPr>
          <w:rFonts w:cs="Arial"/>
        </w:rPr>
        <w:noBreakHyphen/>
        <w:t xml:space="preserve">60 </w:t>
      </w:r>
      <w:r w:rsidR="00AB09B9" w:rsidRPr="00D273EF">
        <w:rPr>
          <w:rFonts w:cs="Arial"/>
        </w:rPr>
        <w:t>sch 1</w:t>
      </w:r>
    </w:p>
    <w:p w14:paraId="2C91EC04" w14:textId="77777777" w:rsidR="00AB09B9" w:rsidRDefault="00AB09B9">
      <w:pPr>
        <w:pStyle w:val="Actdetails"/>
        <w:keepNext/>
      </w:pPr>
      <w:r>
        <w:t>notified 11 October 1994 (</w:t>
      </w:r>
      <w:r w:rsidR="00D273EF" w:rsidRPr="00400FE3">
        <w:t>Gaz 1994 No S197</w:t>
      </w:r>
      <w:r>
        <w:t>)</w:t>
      </w:r>
    </w:p>
    <w:p w14:paraId="75181A4F" w14:textId="77777777" w:rsidR="00AB09B9" w:rsidRDefault="00AB09B9">
      <w:pPr>
        <w:pStyle w:val="Actdetails"/>
        <w:keepNext/>
      </w:pPr>
      <w:r>
        <w:t>s 1, s 2 commenced 11 October (s 2 (1))</w:t>
      </w:r>
    </w:p>
    <w:p w14:paraId="38B64621" w14:textId="77777777" w:rsidR="00AB09B9" w:rsidRDefault="00AB09B9">
      <w:pPr>
        <w:pStyle w:val="Actdetails"/>
      </w:pPr>
      <w:r>
        <w:t xml:space="preserve">sch 1 commenced 14 November 1994 (s 2 (2) and </w:t>
      </w:r>
      <w:r w:rsidR="00D273EF" w:rsidRPr="00400FE3">
        <w:t>Gaz 1994 No S250</w:t>
      </w:r>
      <w:r>
        <w:t>)</w:t>
      </w:r>
    </w:p>
    <w:p w14:paraId="43AD3C86" w14:textId="6F823719" w:rsidR="00AB09B9" w:rsidRPr="00D273EF" w:rsidRDefault="0072186B">
      <w:pPr>
        <w:pStyle w:val="NewAct"/>
        <w:rPr>
          <w:rFonts w:cs="Arial"/>
        </w:rPr>
      </w:pPr>
      <w:hyperlink r:id="rId112" w:tooltip="A1995-54" w:history="1">
        <w:r w:rsidR="00D273EF" w:rsidRPr="00D273EF">
          <w:rPr>
            <w:rStyle w:val="charCitHyperlinkAbbrev"/>
          </w:rPr>
          <w:t>Land Titles (Consequential Amendments) Act 1995</w:t>
        </w:r>
      </w:hyperlink>
      <w:r w:rsidR="00D273EF">
        <w:rPr>
          <w:rFonts w:cs="Arial"/>
        </w:rPr>
        <w:t xml:space="preserve"> A1995</w:t>
      </w:r>
      <w:r w:rsidR="00D273EF">
        <w:rPr>
          <w:rFonts w:cs="Arial"/>
        </w:rPr>
        <w:noBreakHyphen/>
        <w:t xml:space="preserve">54 </w:t>
      </w:r>
      <w:r w:rsidR="00AB09B9" w:rsidRPr="00D273EF">
        <w:rPr>
          <w:rFonts w:cs="Arial"/>
        </w:rPr>
        <w:t>sch 1</w:t>
      </w:r>
    </w:p>
    <w:p w14:paraId="67F7C708" w14:textId="77777777" w:rsidR="00AB09B9" w:rsidRDefault="00AB09B9">
      <w:pPr>
        <w:pStyle w:val="Actdetails"/>
        <w:keepNext/>
      </w:pPr>
      <w:r>
        <w:t>notified 20 December 1995 (</w:t>
      </w:r>
      <w:r w:rsidR="00D273EF" w:rsidRPr="00400FE3">
        <w:t>Gaz 1995 No S313</w:t>
      </w:r>
      <w:r>
        <w:t>)</w:t>
      </w:r>
    </w:p>
    <w:p w14:paraId="279B5C65" w14:textId="77777777" w:rsidR="00AB09B9" w:rsidRDefault="00AB09B9">
      <w:pPr>
        <w:pStyle w:val="Actdetails"/>
      </w:pPr>
      <w:r>
        <w:t>commenced 20 June 1996 (s 2)</w:t>
      </w:r>
    </w:p>
    <w:p w14:paraId="0E34440B" w14:textId="7188B064" w:rsidR="00AB09B9" w:rsidRPr="00D273EF" w:rsidRDefault="0072186B">
      <w:pPr>
        <w:pStyle w:val="NewAct"/>
        <w:rPr>
          <w:rFonts w:cs="Arial"/>
        </w:rPr>
      </w:pPr>
      <w:hyperlink r:id="rId113" w:tooltip="A1997-88" w:history="1">
        <w:r w:rsidR="00D273EF" w:rsidRPr="00D273EF">
          <w:rPr>
            <w:rStyle w:val="charCitHyperlinkAbbrev"/>
          </w:rPr>
          <w:t>Financial Institutions (Removal of Discrimination) Act 1997</w:t>
        </w:r>
      </w:hyperlink>
      <w:r w:rsidR="00D273EF">
        <w:rPr>
          <w:rFonts w:cs="Arial"/>
        </w:rPr>
        <w:t xml:space="preserve"> A1997</w:t>
      </w:r>
      <w:r w:rsidR="00D273EF">
        <w:rPr>
          <w:rFonts w:cs="Arial"/>
        </w:rPr>
        <w:noBreakHyphen/>
        <w:t xml:space="preserve">88 </w:t>
      </w:r>
      <w:r w:rsidR="00AB09B9" w:rsidRPr="00D273EF">
        <w:rPr>
          <w:rFonts w:cs="Arial"/>
        </w:rPr>
        <w:t>sch</w:t>
      </w:r>
    </w:p>
    <w:p w14:paraId="06231A10" w14:textId="77777777" w:rsidR="00AB09B9" w:rsidRDefault="00AB09B9">
      <w:pPr>
        <w:pStyle w:val="Actdetails"/>
        <w:keepNext/>
      </w:pPr>
      <w:r>
        <w:t>notified 1 December 1997 (</w:t>
      </w:r>
      <w:r w:rsidR="00D273EF" w:rsidRPr="00400FE3">
        <w:t>Gaz 1997 No S380</w:t>
      </w:r>
      <w:r>
        <w:t>)</w:t>
      </w:r>
    </w:p>
    <w:p w14:paraId="0BAB96E8" w14:textId="77777777" w:rsidR="00AB09B9" w:rsidRDefault="00AB09B9">
      <w:pPr>
        <w:pStyle w:val="Actdetails"/>
        <w:keepNext/>
      </w:pPr>
      <w:r>
        <w:t>s 1, s 2 commenced 1 December 1997 (s 2 (1))</w:t>
      </w:r>
    </w:p>
    <w:p w14:paraId="50C8F382" w14:textId="77777777" w:rsidR="00AB09B9" w:rsidRDefault="00AB09B9">
      <w:pPr>
        <w:pStyle w:val="Actdetails"/>
      </w:pPr>
      <w:r>
        <w:t xml:space="preserve">sch commenced 31 December 1997 (s 2 (2) and </w:t>
      </w:r>
      <w:r w:rsidR="00D273EF" w:rsidRPr="00400FE3">
        <w:t>Gaz 1997 No S442</w:t>
      </w:r>
      <w:r>
        <w:t>)</w:t>
      </w:r>
    </w:p>
    <w:p w14:paraId="4832A907" w14:textId="23E3E557" w:rsidR="00AB09B9" w:rsidRPr="00D273EF" w:rsidRDefault="0072186B">
      <w:pPr>
        <w:pStyle w:val="NewAct"/>
        <w:rPr>
          <w:rFonts w:cs="Arial"/>
        </w:rPr>
      </w:pPr>
      <w:hyperlink r:id="rId114" w:tooltip="A1997-96" w:history="1">
        <w:r w:rsidR="00D273EF" w:rsidRPr="00D273EF">
          <w:rPr>
            <w:rStyle w:val="charCitHyperlinkAbbrev"/>
          </w:rPr>
          <w:t>Legal Practitioners (Consequential Amendments) Act 1997</w:t>
        </w:r>
      </w:hyperlink>
      <w:r w:rsidR="00D273EF">
        <w:rPr>
          <w:rFonts w:cs="Arial"/>
        </w:rPr>
        <w:t xml:space="preserve"> A1997</w:t>
      </w:r>
      <w:r w:rsidR="00D273EF">
        <w:rPr>
          <w:rFonts w:cs="Arial"/>
        </w:rPr>
        <w:noBreakHyphen/>
        <w:t xml:space="preserve">96 </w:t>
      </w:r>
      <w:r w:rsidR="00AB09B9" w:rsidRPr="00D273EF">
        <w:rPr>
          <w:rFonts w:cs="Arial"/>
        </w:rPr>
        <w:t>sch 1</w:t>
      </w:r>
    </w:p>
    <w:p w14:paraId="5A8B5379" w14:textId="77777777" w:rsidR="00AB09B9" w:rsidRDefault="00AB09B9">
      <w:pPr>
        <w:pStyle w:val="Actdetails"/>
        <w:keepNext/>
      </w:pPr>
      <w:r>
        <w:t>notified 1 December 1997 (</w:t>
      </w:r>
      <w:r w:rsidR="00D273EF" w:rsidRPr="00400FE3">
        <w:t>Gaz 1997 No S380</w:t>
      </w:r>
      <w:r>
        <w:t>)</w:t>
      </w:r>
    </w:p>
    <w:p w14:paraId="2E0E324F" w14:textId="77777777" w:rsidR="00AB09B9" w:rsidRDefault="00AB09B9">
      <w:pPr>
        <w:pStyle w:val="Actdetails"/>
        <w:keepNext/>
      </w:pPr>
      <w:r>
        <w:t>s 1, s 2 commenced 1 December 1997 (s 2 (1))</w:t>
      </w:r>
    </w:p>
    <w:p w14:paraId="71ACC302" w14:textId="77777777" w:rsidR="00AB09B9" w:rsidRDefault="00AB09B9">
      <w:pPr>
        <w:pStyle w:val="Actdetails"/>
      </w:pPr>
      <w:r>
        <w:t>sch 1 commenced 1 June 1998 (s 2 (2))</w:t>
      </w:r>
    </w:p>
    <w:p w14:paraId="0BC21A6B" w14:textId="78E1FB91" w:rsidR="00AB09B9" w:rsidRPr="00D273EF" w:rsidRDefault="0072186B">
      <w:pPr>
        <w:pStyle w:val="NewAct"/>
        <w:rPr>
          <w:rFonts w:cs="Arial"/>
        </w:rPr>
      </w:pPr>
      <w:hyperlink r:id="rId115" w:tooltip="A1998-54" w:history="1">
        <w:r w:rsidR="00D273EF" w:rsidRPr="00D273EF">
          <w:rPr>
            <w:rStyle w:val="charCitHyperlinkAbbrev"/>
          </w:rPr>
          <w:t>Statute Law Revision (Penalties) Act 1998</w:t>
        </w:r>
      </w:hyperlink>
      <w:r w:rsidR="00D273EF">
        <w:rPr>
          <w:rFonts w:cs="Arial"/>
        </w:rPr>
        <w:t xml:space="preserve"> A1998</w:t>
      </w:r>
      <w:r w:rsidR="00D273EF">
        <w:rPr>
          <w:rFonts w:cs="Arial"/>
        </w:rPr>
        <w:noBreakHyphen/>
        <w:t xml:space="preserve">54 </w:t>
      </w:r>
      <w:r w:rsidR="00AB09B9" w:rsidRPr="00D273EF">
        <w:rPr>
          <w:rFonts w:cs="Arial"/>
        </w:rPr>
        <w:t>sch</w:t>
      </w:r>
    </w:p>
    <w:p w14:paraId="307C238F" w14:textId="77777777" w:rsidR="00AB09B9" w:rsidRDefault="00AB09B9">
      <w:pPr>
        <w:pStyle w:val="Actdetails"/>
        <w:keepNext/>
      </w:pPr>
      <w:r>
        <w:t>notified 27 November 1998 (</w:t>
      </w:r>
      <w:r w:rsidR="00D273EF" w:rsidRPr="00400FE3">
        <w:t>Gaz 1998 No S207</w:t>
      </w:r>
      <w:r>
        <w:t>)</w:t>
      </w:r>
    </w:p>
    <w:p w14:paraId="256CF0A1" w14:textId="77777777" w:rsidR="00AB09B9" w:rsidRDefault="00AB09B9">
      <w:pPr>
        <w:pStyle w:val="Actdetails"/>
        <w:keepNext/>
      </w:pPr>
      <w:r>
        <w:t>s 1, s 2 commenced 27 November 1998 (s 2 (1))</w:t>
      </w:r>
    </w:p>
    <w:p w14:paraId="5F58157F" w14:textId="77777777" w:rsidR="00AB09B9" w:rsidRDefault="00AB09B9">
      <w:pPr>
        <w:pStyle w:val="Actdetails"/>
      </w:pPr>
      <w:r>
        <w:t xml:space="preserve">sch commenced 9 December 1998 (s 2 (2) and </w:t>
      </w:r>
      <w:r w:rsidR="00D273EF" w:rsidRPr="00400FE3">
        <w:t>Gaz 1998 No 49</w:t>
      </w:r>
      <w:r>
        <w:t>)</w:t>
      </w:r>
    </w:p>
    <w:p w14:paraId="513D8E24" w14:textId="107CD606" w:rsidR="00AB09B9" w:rsidRPr="00D273EF" w:rsidRDefault="0072186B">
      <w:pPr>
        <w:pStyle w:val="NewAct"/>
        <w:rPr>
          <w:rFonts w:cs="Arial"/>
        </w:rPr>
      </w:pPr>
      <w:hyperlink r:id="rId116" w:tooltip="A1999-66" w:history="1">
        <w:r w:rsidR="00D273EF" w:rsidRPr="00D273EF">
          <w:rPr>
            <w:rStyle w:val="charCitHyperlinkAbbrev"/>
          </w:rPr>
          <w:t>Law Reform (Miscellaneous Provisions) Act 1999</w:t>
        </w:r>
      </w:hyperlink>
      <w:r w:rsidR="00D273EF">
        <w:rPr>
          <w:rFonts w:cs="Arial"/>
        </w:rPr>
        <w:t xml:space="preserve"> A1999</w:t>
      </w:r>
      <w:r w:rsidR="00D273EF">
        <w:rPr>
          <w:rFonts w:cs="Arial"/>
        </w:rPr>
        <w:noBreakHyphen/>
        <w:t xml:space="preserve">66 </w:t>
      </w:r>
      <w:r w:rsidR="00AB09B9" w:rsidRPr="00D273EF">
        <w:rPr>
          <w:rFonts w:cs="Arial"/>
        </w:rPr>
        <w:t>sch 3</w:t>
      </w:r>
    </w:p>
    <w:p w14:paraId="4182CF39" w14:textId="77777777" w:rsidR="00AB09B9" w:rsidRDefault="00AB09B9">
      <w:pPr>
        <w:pStyle w:val="Actdetails"/>
        <w:keepNext/>
      </w:pPr>
      <w:r>
        <w:t>notified 10 November 1999 (</w:t>
      </w:r>
      <w:r w:rsidR="00D273EF" w:rsidRPr="00400FE3">
        <w:t>Gaz 1999 No 45</w:t>
      </w:r>
      <w:r>
        <w:t>)</w:t>
      </w:r>
    </w:p>
    <w:p w14:paraId="525496DF" w14:textId="77777777" w:rsidR="00AB09B9" w:rsidRDefault="00AB09B9">
      <w:pPr>
        <w:pStyle w:val="Actdetails"/>
      </w:pPr>
      <w:r>
        <w:t>commenced 10 November 1999 (s 2)</w:t>
      </w:r>
    </w:p>
    <w:p w14:paraId="122CC8B3" w14:textId="202B70D5" w:rsidR="00AB09B9" w:rsidRDefault="0072186B">
      <w:pPr>
        <w:pStyle w:val="NewAct"/>
      </w:pPr>
      <w:hyperlink r:id="rId117" w:tooltip="A2001-44" w:history="1">
        <w:r w:rsidR="00D273EF" w:rsidRPr="00D273EF">
          <w:rPr>
            <w:rStyle w:val="charCitHyperlinkAbbrev"/>
          </w:rPr>
          <w:t>Legislation (Consequential Amendments) Act 2001</w:t>
        </w:r>
      </w:hyperlink>
      <w:r w:rsidR="00D273EF">
        <w:t xml:space="preserve"> A2001</w:t>
      </w:r>
      <w:r w:rsidR="00D273EF">
        <w:noBreakHyphen/>
        <w:t xml:space="preserve">44 </w:t>
      </w:r>
      <w:r w:rsidR="00AB09B9">
        <w:t>pt 24</w:t>
      </w:r>
    </w:p>
    <w:p w14:paraId="5B1C2CC7" w14:textId="77777777" w:rsidR="00AB09B9" w:rsidRDefault="00AB09B9">
      <w:pPr>
        <w:pStyle w:val="Actdetails"/>
        <w:keepNext/>
      </w:pPr>
      <w:r>
        <w:t>notified 26 July 2001 (</w:t>
      </w:r>
      <w:r w:rsidR="00D273EF" w:rsidRPr="00400FE3">
        <w:t>Gaz 2001 No 30</w:t>
      </w:r>
      <w:r>
        <w:t>)</w:t>
      </w:r>
    </w:p>
    <w:p w14:paraId="62EEBF82" w14:textId="77777777" w:rsidR="00AB09B9" w:rsidRPr="00D273EF" w:rsidRDefault="00AB09B9">
      <w:pPr>
        <w:pStyle w:val="Actdetails"/>
        <w:keepNext/>
      </w:pPr>
      <w:r>
        <w:t>s 1, s 2 commenced 26 July 2001 (IA s 10B)</w:t>
      </w:r>
    </w:p>
    <w:p w14:paraId="7C35C9AC" w14:textId="77777777" w:rsidR="00AB09B9" w:rsidRDefault="00AB09B9">
      <w:pPr>
        <w:pStyle w:val="Actdetails"/>
      </w:pPr>
      <w:r>
        <w:t xml:space="preserve">pt 24 commenced 12 September 2001 (s 2 and see </w:t>
      </w:r>
      <w:r w:rsidR="00D273EF" w:rsidRPr="00400FE3">
        <w:t>Gaz 2001 No S65</w:t>
      </w:r>
      <w:r>
        <w:t>)</w:t>
      </w:r>
    </w:p>
    <w:p w14:paraId="3686B775" w14:textId="3D946E40" w:rsidR="00AB09B9" w:rsidRDefault="0072186B">
      <w:pPr>
        <w:pStyle w:val="NewAct"/>
      </w:pPr>
      <w:hyperlink r:id="rId118" w:tooltip="A2004-15" w:history="1">
        <w:r w:rsidR="00B85D14" w:rsidRPr="00B85D14">
          <w:rPr>
            <w:rStyle w:val="charCitHyperlinkAbbrev"/>
          </w:rPr>
          <w:t>Criminal Code (Theft, Fraud, Bribery and Related Offences) Amendment Act 2004</w:t>
        </w:r>
      </w:hyperlink>
      <w:r w:rsidR="00AB09B9">
        <w:t xml:space="preserve"> A2004-15 sch 2 pt 2.7</w:t>
      </w:r>
    </w:p>
    <w:p w14:paraId="6938D39A" w14:textId="77777777" w:rsidR="00AB09B9" w:rsidRDefault="00AB09B9">
      <w:pPr>
        <w:pStyle w:val="Actdetails"/>
        <w:keepNext/>
      </w:pPr>
      <w:r>
        <w:t>notified LR 26 March 2004</w:t>
      </w:r>
    </w:p>
    <w:p w14:paraId="441A9B74" w14:textId="77777777" w:rsidR="00AB09B9" w:rsidRDefault="00AB09B9">
      <w:pPr>
        <w:pStyle w:val="Actdetails"/>
        <w:keepNext/>
      </w:pPr>
      <w:r>
        <w:t>s 1, s 2 commenced 26 March 2004 (LA s 75 (1))</w:t>
      </w:r>
    </w:p>
    <w:p w14:paraId="4BCA892E" w14:textId="77777777" w:rsidR="00AB09B9" w:rsidRDefault="00AB09B9">
      <w:pPr>
        <w:pStyle w:val="Actdetails"/>
      </w:pPr>
      <w:r>
        <w:t>sch 2 pt 2.7 commenced 9 April 2004 (s 2 (1))</w:t>
      </w:r>
    </w:p>
    <w:p w14:paraId="33FD93F6" w14:textId="0256630C" w:rsidR="00AB09B9" w:rsidRDefault="0072186B">
      <w:pPr>
        <w:pStyle w:val="NewAct"/>
      </w:pPr>
      <w:hyperlink r:id="rId119" w:tooltip="A2004-42" w:history="1">
        <w:r w:rsidR="00D273EF" w:rsidRPr="00D273EF">
          <w:rPr>
            <w:rStyle w:val="charCitHyperlinkAbbrev"/>
          </w:rPr>
          <w:t>Statute Law Amendment Act 2004</w:t>
        </w:r>
      </w:hyperlink>
      <w:r w:rsidR="00AB09B9">
        <w:t xml:space="preserve"> A2004-42 sch 3 pt 3.2</w:t>
      </w:r>
    </w:p>
    <w:p w14:paraId="22220D93" w14:textId="77777777" w:rsidR="00AB09B9" w:rsidRDefault="00AB09B9">
      <w:pPr>
        <w:pStyle w:val="Actdetails"/>
        <w:keepNext/>
      </w:pPr>
      <w:r>
        <w:t>notified LR 11 August 2004</w:t>
      </w:r>
    </w:p>
    <w:p w14:paraId="0F6F85A4" w14:textId="77777777" w:rsidR="00AB09B9" w:rsidRDefault="00AB09B9">
      <w:pPr>
        <w:pStyle w:val="Actdetails"/>
        <w:keepNext/>
      </w:pPr>
      <w:r>
        <w:t>s 1, s 2 commenced 11 August 2004 (LA s 75 (1))</w:t>
      </w:r>
    </w:p>
    <w:p w14:paraId="446691C3" w14:textId="77777777" w:rsidR="00AB09B9" w:rsidRDefault="00AB09B9">
      <w:pPr>
        <w:pStyle w:val="Actdetails"/>
      </w:pPr>
      <w:r>
        <w:t>sch 3 pt 3.2 commenced 25 August 2004 (s 2 (1))</w:t>
      </w:r>
    </w:p>
    <w:p w14:paraId="2DF2AD9F" w14:textId="47227603" w:rsidR="00AB09B9" w:rsidRDefault="0072186B">
      <w:pPr>
        <w:pStyle w:val="NewAct"/>
      </w:pPr>
      <w:hyperlink r:id="rId120" w:tooltip="A2005-20" w:history="1">
        <w:r w:rsidR="00D273EF" w:rsidRPr="00D273EF">
          <w:rPr>
            <w:rStyle w:val="charCitHyperlinkAbbrev"/>
          </w:rPr>
          <w:t>Statute Law Amendment Act 2005</w:t>
        </w:r>
      </w:hyperlink>
      <w:r w:rsidR="00AB09B9">
        <w:t xml:space="preserve"> A2005-20 sch 3 pt 3.3</w:t>
      </w:r>
    </w:p>
    <w:p w14:paraId="51FB870D" w14:textId="77777777" w:rsidR="00AB09B9" w:rsidRDefault="00AB09B9">
      <w:pPr>
        <w:pStyle w:val="Actdetails"/>
      </w:pPr>
      <w:r>
        <w:t>notified LR 12 May 2005</w:t>
      </w:r>
    </w:p>
    <w:p w14:paraId="3978D2D8" w14:textId="77777777" w:rsidR="00AB09B9" w:rsidRDefault="00AB09B9">
      <w:pPr>
        <w:pStyle w:val="Actdetails"/>
      </w:pPr>
      <w:r>
        <w:t>s 1, s 2 taken to have commenced 8 March 2005 (LA s 75 (2))</w:t>
      </w:r>
    </w:p>
    <w:p w14:paraId="6B3D6921" w14:textId="77777777" w:rsidR="00AB09B9" w:rsidRDefault="00AB09B9">
      <w:pPr>
        <w:pStyle w:val="Actdetails"/>
      </w:pPr>
      <w:r>
        <w:t>sch 3 pt 3.3 commenced 2 June 2005 (s 2 (1))</w:t>
      </w:r>
    </w:p>
    <w:p w14:paraId="2DF70DD3" w14:textId="101622D8" w:rsidR="00AB09B9" w:rsidRDefault="0072186B">
      <w:pPr>
        <w:pStyle w:val="NewAct"/>
      </w:pPr>
      <w:hyperlink r:id="rId121" w:tooltip="A2007-3" w:history="1">
        <w:r w:rsidR="00D273EF" w:rsidRPr="00D273EF">
          <w:rPr>
            <w:rStyle w:val="charCitHyperlinkAbbrev"/>
          </w:rPr>
          <w:t>Statute Law Amendment Act 2007</w:t>
        </w:r>
      </w:hyperlink>
      <w:r w:rsidR="00AB09B9">
        <w:t xml:space="preserve"> A2007-3 sch 3 pt 3.8</w:t>
      </w:r>
    </w:p>
    <w:p w14:paraId="79DA34C9" w14:textId="77777777" w:rsidR="00AB09B9" w:rsidRDefault="00AB09B9">
      <w:pPr>
        <w:pStyle w:val="Actdetails"/>
        <w:keepNext/>
      </w:pPr>
      <w:r>
        <w:t>notified LR 22 March 2007</w:t>
      </w:r>
    </w:p>
    <w:p w14:paraId="4327FAC1" w14:textId="77777777" w:rsidR="00AB09B9" w:rsidRDefault="00AB09B9">
      <w:pPr>
        <w:pStyle w:val="Actdetails"/>
        <w:keepNext/>
      </w:pPr>
      <w:r>
        <w:t>s 1, s 2 taken to have commenced 1 July 2006 (LA s 75 (2))</w:t>
      </w:r>
    </w:p>
    <w:p w14:paraId="6FCBA224" w14:textId="77777777" w:rsidR="00AB09B9" w:rsidRDefault="00AB09B9">
      <w:pPr>
        <w:pStyle w:val="Actdetails"/>
      </w:pPr>
      <w:r>
        <w:t>sch 3 pt 3.8 commenced 12 April 2007 (s 2 (1))</w:t>
      </w:r>
    </w:p>
    <w:p w14:paraId="72182BB9" w14:textId="3C43631A" w:rsidR="00AB09B9" w:rsidRDefault="0072186B">
      <w:pPr>
        <w:pStyle w:val="NewAct"/>
      </w:pPr>
      <w:hyperlink r:id="rId122" w:tooltip="A2007-16" w:history="1">
        <w:r w:rsidR="00D273EF" w:rsidRPr="00D273EF">
          <w:rPr>
            <w:rStyle w:val="charCitHyperlinkAbbrev"/>
          </w:rPr>
          <w:t>Statute Law Amendment Act 2007 (No 2)</w:t>
        </w:r>
      </w:hyperlink>
      <w:r w:rsidR="00AB09B9">
        <w:t xml:space="preserve"> A2007-16 sch 3 pt 3.4</w:t>
      </w:r>
    </w:p>
    <w:p w14:paraId="245240BC" w14:textId="77777777" w:rsidR="00AB09B9" w:rsidRDefault="00AB09B9">
      <w:pPr>
        <w:pStyle w:val="Actdetails"/>
        <w:keepNext/>
      </w:pPr>
      <w:r>
        <w:t>notified LR 20 June 2007</w:t>
      </w:r>
    </w:p>
    <w:p w14:paraId="028A2EC3" w14:textId="77777777" w:rsidR="00AB09B9" w:rsidRDefault="00AB09B9">
      <w:pPr>
        <w:pStyle w:val="Actdetails"/>
      </w:pPr>
      <w:r>
        <w:t>s 1, s 2 taken to have commenced 12 April 2007 (LA s 75 (2))</w:t>
      </w:r>
    </w:p>
    <w:p w14:paraId="0A30A6BD" w14:textId="77777777" w:rsidR="00AB09B9" w:rsidRDefault="00AB09B9">
      <w:pPr>
        <w:pStyle w:val="Actdetails"/>
      </w:pPr>
      <w:r>
        <w:t>sch 3 pt 3.4 commenced 11 July 2007 (s 2 (1))</w:t>
      </w:r>
    </w:p>
    <w:p w14:paraId="07796779" w14:textId="003DC3DA" w:rsidR="004C5877" w:rsidRDefault="0072186B" w:rsidP="004C5877">
      <w:pPr>
        <w:pStyle w:val="NewAct"/>
      </w:pPr>
      <w:hyperlink r:id="rId123" w:tooltip="A2008-37" w:history="1">
        <w:r w:rsidR="00D273EF" w:rsidRPr="00D273EF">
          <w:rPr>
            <w:rStyle w:val="charCitHyperlinkAbbrev"/>
          </w:rPr>
          <w:t>ACT Civil and Administrative Tribunal Legislation Amendment Act 2008 (No 2)</w:t>
        </w:r>
      </w:hyperlink>
      <w:r w:rsidR="003B7FBA">
        <w:t xml:space="preserve"> A2008-37 sch 1 pt 1.10</w:t>
      </w:r>
    </w:p>
    <w:p w14:paraId="57834A03" w14:textId="77777777" w:rsidR="004C5877" w:rsidRDefault="004C5877" w:rsidP="004C5877">
      <w:pPr>
        <w:pStyle w:val="Actdetails"/>
        <w:keepNext/>
      </w:pPr>
      <w:r>
        <w:t>notified LR 4 September 2008</w:t>
      </w:r>
    </w:p>
    <w:p w14:paraId="62BB4775" w14:textId="77777777" w:rsidR="004C5877" w:rsidRDefault="004C5877" w:rsidP="004C5877">
      <w:pPr>
        <w:pStyle w:val="Actdetails"/>
        <w:keepNext/>
      </w:pPr>
      <w:r>
        <w:t>s 1, s 2 commenced 4 September 2008 (LA s 75 (1))</w:t>
      </w:r>
    </w:p>
    <w:p w14:paraId="45B13BCE" w14:textId="7B1C6F66" w:rsidR="004C5877" w:rsidRPr="00912621" w:rsidRDefault="003B7FBA" w:rsidP="004C5877">
      <w:pPr>
        <w:pStyle w:val="Actdetails"/>
        <w:keepNext/>
      </w:pPr>
      <w:r>
        <w:t>sch 1 pt 1.10</w:t>
      </w:r>
      <w:r w:rsidR="004C5877">
        <w:t xml:space="preserve"> commenced 2 February 2009 (s 2 (1) and see </w:t>
      </w:r>
      <w:hyperlink r:id="rId124" w:tooltip="A2008-35" w:history="1">
        <w:r w:rsidR="00D273EF" w:rsidRPr="00D273EF">
          <w:rPr>
            <w:rStyle w:val="charCitHyperlinkAbbrev"/>
          </w:rPr>
          <w:t>ACT Civil and Administrative Tribunal Act 2008</w:t>
        </w:r>
      </w:hyperlink>
      <w:r w:rsidR="004C5877">
        <w:t xml:space="preserve"> A2008-35, s 2 (1) and </w:t>
      </w:r>
      <w:hyperlink r:id="rId125" w:tooltip="CN2009-2" w:history="1">
        <w:r w:rsidR="00D273EF" w:rsidRPr="00D273EF">
          <w:rPr>
            <w:rStyle w:val="charCitHyperlinkAbbrev"/>
          </w:rPr>
          <w:t>CN2009-2</w:t>
        </w:r>
      </w:hyperlink>
      <w:r w:rsidR="004C5877">
        <w:t>)</w:t>
      </w:r>
    </w:p>
    <w:p w14:paraId="3B5021AE" w14:textId="0CEA961E" w:rsidR="003F4F62" w:rsidRDefault="0072186B" w:rsidP="003F4F62">
      <w:pPr>
        <w:pStyle w:val="NewAct"/>
      </w:pPr>
      <w:hyperlink r:id="rId126" w:tooltip="A2009-19" w:history="1">
        <w:r w:rsidR="00D273EF" w:rsidRPr="00D273EF">
          <w:rPr>
            <w:rStyle w:val="charCitHyperlinkAbbrev"/>
          </w:rPr>
          <w:t>Justice and Community Safety Legislation Amendment Act 2009 (No 2)</w:t>
        </w:r>
      </w:hyperlink>
      <w:r w:rsidR="003F4F62">
        <w:t xml:space="preserve"> A2009-19 pt 2</w:t>
      </w:r>
    </w:p>
    <w:p w14:paraId="0C28F3DE" w14:textId="77777777" w:rsidR="003F4F62" w:rsidRDefault="003F4F62" w:rsidP="003F4F62">
      <w:pPr>
        <w:pStyle w:val="Actdetails"/>
        <w:keepNext/>
      </w:pPr>
      <w:r>
        <w:t>notified LR 1 September 2009</w:t>
      </w:r>
    </w:p>
    <w:p w14:paraId="1A205575" w14:textId="77777777" w:rsidR="003F4F62" w:rsidRDefault="003F4F62" w:rsidP="003F4F62">
      <w:pPr>
        <w:pStyle w:val="Actdetails"/>
        <w:keepNext/>
      </w:pPr>
      <w:r>
        <w:t>s 1, s 2 commenced 1 September 2009 (LA s 75 (1))</w:t>
      </w:r>
    </w:p>
    <w:p w14:paraId="657B19C1" w14:textId="77777777" w:rsidR="003F4F62" w:rsidRPr="00E2017B" w:rsidRDefault="00E2017B" w:rsidP="003F4F62">
      <w:pPr>
        <w:pStyle w:val="Actdetails"/>
      </w:pPr>
      <w:r>
        <w:t>pt 2 commenced</w:t>
      </w:r>
      <w:r w:rsidR="003F4F62" w:rsidRPr="00E2017B">
        <w:t xml:space="preserve"> 29 September 2009 (s 2)</w:t>
      </w:r>
    </w:p>
    <w:p w14:paraId="3E98006B" w14:textId="1E8DAC55" w:rsidR="003F4F62" w:rsidRDefault="0072186B" w:rsidP="003F4F62">
      <w:pPr>
        <w:pStyle w:val="NewAct"/>
      </w:pPr>
      <w:hyperlink r:id="rId127" w:tooltip="A2009-20" w:history="1">
        <w:r w:rsidR="00D273EF" w:rsidRPr="00D273EF">
          <w:rPr>
            <w:rStyle w:val="charCitHyperlinkAbbrev"/>
          </w:rPr>
          <w:t>Statute Law Amendment Act 2009</w:t>
        </w:r>
      </w:hyperlink>
      <w:r w:rsidR="00DD6CF3">
        <w:t xml:space="preserve"> A2009-20 sch 3 pt 3.6</w:t>
      </w:r>
    </w:p>
    <w:p w14:paraId="6854D3A6" w14:textId="77777777" w:rsidR="003F4F62" w:rsidRDefault="003F4F62" w:rsidP="003F4F62">
      <w:pPr>
        <w:pStyle w:val="Actdetails"/>
        <w:keepNext/>
      </w:pPr>
      <w:r>
        <w:t>notified LR 1 September 2009</w:t>
      </w:r>
    </w:p>
    <w:p w14:paraId="19486BC9" w14:textId="77777777" w:rsidR="003F4F62" w:rsidRDefault="003F4F62" w:rsidP="003F4F62">
      <w:pPr>
        <w:pStyle w:val="Actdetails"/>
        <w:keepNext/>
      </w:pPr>
      <w:r>
        <w:t>s 1, s 2 commenced 1 September 2009 (LA s 75 (1))</w:t>
      </w:r>
    </w:p>
    <w:p w14:paraId="0A5BC7C1" w14:textId="77777777" w:rsidR="003F4F62" w:rsidRPr="00321938" w:rsidRDefault="00DD6CF3" w:rsidP="003F4F62">
      <w:pPr>
        <w:pStyle w:val="Actdetails"/>
      </w:pPr>
      <w:r w:rsidRPr="00321938">
        <w:t>sch 3 pt 3.6</w:t>
      </w:r>
      <w:r w:rsidR="003F4F62" w:rsidRPr="00321938">
        <w:t xml:space="preserve"> commence</w:t>
      </w:r>
      <w:r w:rsidR="00321938">
        <w:t>d</w:t>
      </w:r>
      <w:r w:rsidR="003F4F62" w:rsidRPr="00321938">
        <w:t xml:space="preserve"> 22 September 2009 (s 2)</w:t>
      </w:r>
    </w:p>
    <w:p w14:paraId="7E0AE065" w14:textId="3C18EB88" w:rsidR="00F65DB1" w:rsidRPr="00F65DB1" w:rsidRDefault="0072186B" w:rsidP="00F65DB1">
      <w:pPr>
        <w:pStyle w:val="NewAct"/>
      </w:pPr>
      <w:hyperlink r:id="rId128" w:tooltip="A2009-27" w:history="1">
        <w:r w:rsidR="00D273EF" w:rsidRPr="00D273EF">
          <w:rPr>
            <w:rStyle w:val="charCitHyperlinkAbbrev"/>
          </w:rPr>
          <w:t>Associations Incorporation Amendment Act 2009</w:t>
        </w:r>
      </w:hyperlink>
      <w:r w:rsidR="00F65DB1">
        <w:t xml:space="preserve"> A2009-27</w:t>
      </w:r>
    </w:p>
    <w:p w14:paraId="024F861F" w14:textId="77777777" w:rsidR="00F65DB1" w:rsidRDefault="00F65DB1" w:rsidP="00F65DB1">
      <w:pPr>
        <w:pStyle w:val="Actdetails"/>
        <w:keepNext/>
      </w:pPr>
      <w:r>
        <w:t>notified LR 9 September 2009</w:t>
      </w:r>
    </w:p>
    <w:p w14:paraId="3FD8F774" w14:textId="77777777" w:rsidR="00F65DB1" w:rsidRDefault="00F65DB1" w:rsidP="00F65DB1">
      <w:pPr>
        <w:pStyle w:val="Actdetails"/>
        <w:keepNext/>
      </w:pPr>
      <w:r>
        <w:t>s 1, s 2 commenced 9 September 2009 (LA s 75 (1))</w:t>
      </w:r>
    </w:p>
    <w:p w14:paraId="0199ECB9" w14:textId="77777777" w:rsidR="00F65DB1" w:rsidRPr="00912621" w:rsidRDefault="00F65DB1" w:rsidP="00933181">
      <w:pPr>
        <w:pStyle w:val="Actdetails"/>
      </w:pPr>
      <w:r>
        <w:t>remainder commenced 10 September 2009 (s 2)</w:t>
      </w:r>
    </w:p>
    <w:p w14:paraId="091B1594" w14:textId="23109228" w:rsidR="002B6BF6" w:rsidRPr="00574BD0" w:rsidRDefault="0072186B" w:rsidP="002B6BF6">
      <w:pPr>
        <w:pStyle w:val="NewAct"/>
      </w:pPr>
      <w:hyperlink r:id="rId129" w:tooltip="A2009-49" w:history="1">
        <w:r w:rsidR="00D273EF" w:rsidRPr="00D273EF">
          <w:rPr>
            <w:rStyle w:val="charCitHyperlinkAbbrev"/>
          </w:rPr>
          <w:t>Statute Law Amendment Act 2009 (No 2)</w:t>
        </w:r>
      </w:hyperlink>
      <w:r w:rsidR="002B6BF6" w:rsidRPr="00574BD0">
        <w:t> A2009-</w:t>
      </w:r>
      <w:r w:rsidR="002B6BF6">
        <w:t>49 sch 3 pt 3</w:t>
      </w:r>
      <w:r w:rsidR="00924EA1">
        <w:t>.3</w:t>
      </w:r>
    </w:p>
    <w:p w14:paraId="6F179439" w14:textId="77777777" w:rsidR="002B6BF6" w:rsidRPr="00DB3D5E" w:rsidRDefault="002B6BF6" w:rsidP="002B6BF6">
      <w:pPr>
        <w:pStyle w:val="Actdetails"/>
        <w:keepNext/>
      </w:pPr>
      <w:r>
        <w:t>notified LR 26</w:t>
      </w:r>
      <w:r w:rsidRPr="00DB3D5E">
        <w:t xml:space="preserve"> </w:t>
      </w:r>
      <w:r>
        <w:t>November</w:t>
      </w:r>
      <w:r w:rsidRPr="00DB3D5E">
        <w:t xml:space="preserve"> 2009</w:t>
      </w:r>
    </w:p>
    <w:p w14:paraId="769E42A8" w14:textId="77777777" w:rsidR="002B6BF6" w:rsidRDefault="002B6BF6" w:rsidP="002B6BF6">
      <w:pPr>
        <w:pStyle w:val="Actdetails"/>
        <w:keepNext/>
      </w:pPr>
      <w:r>
        <w:t>s 1, s 2 commenced 26 November 2009 (LA s 75 (1))</w:t>
      </w:r>
    </w:p>
    <w:p w14:paraId="30701780" w14:textId="77777777" w:rsidR="002B6BF6" w:rsidRPr="00BF40E8" w:rsidRDefault="00924EA1" w:rsidP="00933181">
      <w:pPr>
        <w:pStyle w:val="Actdetails"/>
      </w:pPr>
      <w:r>
        <w:t>sch 3 pt 3.3</w:t>
      </w:r>
      <w:r w:rsidR="002B6BF6">
        <w:t xml:space="preserve"> commenced 17</w:t>
      </w:r>
      <w:r w:rsidR="002B6BF6" w:rsidRPr="00BF40E8">
        <w:t xml:space="preserve"> </w:t>
      </w:r>
      <w:r w:rsidR="002B6BF6">
        <w:t>December 2009 (s 2)</w:t>
      </w:r>
    </w:p>
    <w:p w14:paraId="574255B3" w14:textId="4DC3C286" w:rsidR="007B609F" w:rsidRDefault="0072186B" w:rsidP="007B609F">
      <w:pPr>
        <w:pStyle w:val="NewAct"/>
      </w:pPr>
      <w:hyperlink r:id="rId130" w:tooltip="A2010-30" w:history="1">
        <w:r w:rsidR="00D273EF" w:rsidRPr="00D273EF">
          <w:rPr>
            <w:rStyle w:val="charCitHyperlinkAbbrev"/>
          </w:rPr>
          <w:t>Justice and Community Safety Legislation Amendment Act 2010 (No 2)</w:t>
        </w:r>
      </w:hyperlink>
      <w:r w:rsidR="007B609F">
        <w:t xml:space="preserve"> A2010-30 sch 1 pt 1.2</w:t>
      </w:r>
    </w:p>
    <w:p w14:paraId="26DEA9D1" w14:textId="77777777" w:rsidR="007B609F" w:rsidRDefault="007B609F" w:rsidP="007B609F">
      <w:pPr>
        <w:pStyle w:val="Actdetails"/>
        <w:keepNext/>
      </w:pPr>
      <w:r>
        <w:t>notified LR 31 August 2010</w:t>
      </w:r>
    </w:p>
    <w:p w14:paraId="47257F15" w14:textId="77777777" w:rsidR="007B609F" w:rsidRDefault="007B609F" w:rsidP="007B609F">
      <w:pPr>
        <w:pStyle w:val="Actdetails"/>
        <w:keepNext/>
      </w:pPr>
      <w:r>
        <w:t>s 1, s 2 commenced 31 August 2010 (LA s 75 (1))</w:t>
      </w:r>
    </w:p>
    <w:p w14:paraId="04891F66" w14:textId="77777777" w:rsidR="007B609F" w:rsidRDefault="007B609F" w:rsidP="007B609F">
      <w:pPr>
        <w:pStyle w:val="Actdetails"/>
        <w:keepNext/>
      </w:pPr>
      <w:r>
        <w:t>s 3 commenced 1 September 2010 (s 2 (1))</w:t>
      </w:r>
    </w:p>
    <w:p w14:paraId="1B864C92" w14:textId="77777777" w:rsidR="007B609F" w:rsidRDefault="007B609F" w:rsidP="007B609F">
      <w:pPr>
        <w:pStyle w:val="Actdetails"/>
      </w:pPr>
      <w:r>
        <w:t>sch 1 pt 1.2 commenced 28 September 2010 (s 2 (2))</w:t>
      </w:r>
    </w:p>
    <w:p w14:paraId="0A343F94" w14:textId="6A0A7F25" w:rsidR="00194703" w:rsidRDefault="0072186B" w:rsidP="00194703">
      <w:pPr>
        <w:pStyle w:val="NewAct"/>
      </w:pPr>
      <w:hyperlink r:id="rId131" w:tooltip="A2011-3" w:history="1">
        <w:r w:rsidR="00D273EF" w:rsidRPr="00D273EF">
          <w:rPr>
            <w:rStyle w:val="charCitHyperlinkAbbrev"/>
          </w:rPr>
          <w:t>Statute Law Amendment Act 2011</w:t>
        </w:r>
      </w:hyperlink>
      <w:r w:rsidR="00194703">
        <w:t xml:space="preserve"> A2011-3 sch 3 pt 3.2</w:t>
      </w:r>
    </w:p>
    <w:p w14:paraId="1177CFA2" w14:textId="77777777" w:rsidR="00194703" w:rsidRDefault="00194703" w:rsidP="00194703">
      <w:pPr>
        <w:pStyle w:val="Actdetails"/>
        <w:keepNext/>
      </w:pPr>
      <w:r>
        <w:t>notified LR 22 February 2011</w:t>
      </w:r>
    </w:p>
    <w:p w14:paraId="3C653C8A" w14:textId="77777777" w:rsidR="00194703" w:rsidRDefault="00194703" w:rsidP="00194703">
      <w:pPr>
        <w:pStyle w:val="Actdetails"/>
        <w:keepNext/>
      </w:pPr>
      <w:r>
        <w:t>s 1, s 2 commenced 22 February 2011 (LA s 75 (1))</w:t>
      </w:r>
    </w:p>
    <w:p w14:paraId="12D046F0" w14:textId="77777777" w:rsidR="00194703" w:rsidRDefault="00194703" w:rsidP="00194703">
      <w:pPr>
        <w:pStyle w:val="Actdetails"/>
      </w:pPr>
      <w:r>
        <w:t>sch 3 pt 3.2</w:t>
      </w:r>
      <w:r w:rsidRPr="00CB0D40">
        <w:t xml:space="preserve"> commenced </w:t>
      </w:r>
      <w:r>
        <w:t>1 March 2011 (s 2)</w:t>
      </w:r>
    </w:p>
    <w:p w14:paraId="5B3E1FA1" w14:textId="2FBCA0EF" w:rsidR="004F6CB0" w:rsidRDefault="0072186B" w:rsidP="004F6CB0">
      <w:pPr>
        <w:pStyle w:val="NewAct"/>
      </w:pPr>
      <w:hyperlink r:id="rId132" w:tooltip="A2011-16" w:history="1">
        <w:r w:rsidR="00D273EF" w:rsidRPr="00D273EF">
          <w:rPr>
            <w:rStyle w:val="charCitHyperlinkAbbrev"/>
          </w:rPr>
          <w:t>Justice and Community Safety Legislation Amendment Act 2011</w:t>
        </w:r>
      </w:hyperlink>
      <w:r w:rsidR="004F6CB0">
        <w:t xml:space="preserve"> A2011-16</w:t>
      </w:r>
      <w:r w:rsidR="00911D19">
        <w:t xml:space="preserve"> sch 1 pt 1.2</w:t>
      </w:r>
    </w:p>
    <w:p w14:paraId="79505766" w14:textId="77777777" w:rsidR="004F6CB0" w:rsidRDefault="004F6CB0" w:rsidP="004F6CB0">
      <w:pPr>
        <w:pStyle w:val="Actdetails"/>
        <w:keepNext/>
      </w:pPr>
      <w:r>
        <w:t>notified LR 17 May 2011</w:t>
      </w:r>
    </w:p>
    <w:p w14:paraId="1A35E42F" w14:textId="77777777" w:rsidR="004F6CB0" w:rsidRDefault="004F6CB0" w:rsidP="004F6CB0">
      <w:pPr>
        <w:pStyle w:val="Actdetails"/>
        <w:keepNext/>
      </w:pPr>
      <w:r>
        <w:t>s 1, s 2 commenced 17 May 2011 (LA s 75 (1))</w:t>
      </w:r>
    </w:p>
    <w:p w14:paraId="207FA9EE" w14:textId="77777777" w:rsidR="004D3638" w:rsidRPr="00D6142D" w:rsidRDefault="004D3638" w:rsidP="004D3638">
      <w:pPr>
        <w:pStyle w:val="Actdetails"/>
      </w:pPr>
      <w:r w:rsidRPr="00D6142D">
        <w:t>sch 1 pt 1.</w:t>
      </w:r>
      <w:r>
        <w:t>2</w:t>
      </w:r>
      <w:r w:rsidRPr="00D6142D">
        <w:t xml:space="preserve"> </w:t>
      </w:r>
      <w:r>
        <w:t>commenced 17 November 2011</w:t>
      </w:r>
      <w:r w:rsidRPr="00D6142D">
        <w:t xml:space="preserve"> (s 2</w:t>
      </w:r>
      <w:r>
        <w:t xml:space="preserve"> and LA s 79</w:t>
      </w:r>
      <w:r w:rsidRPr="00D6142D">
        <w:t>)</w:t>
      </w:r>
    </w:p>
    <w:p w14:paraId="5CA6D48B" w14:textId="7276B947" w:rsidR="003E6381" w:rsidRDefault="0072186B" w:rsidP="003E6381">
      <w:pPr>
        <w:pStyle w:val="NewAct"/>
      </w:pPr>
      <w:hyperlink r:id="rId133" w:tooltip="A2011-27" w:history="1">
        <w:r w:rsidR="00D273EF" w:rsidRPr="00D273EF">
          <w:rPr>
            <w:rStyle w:val="charCitHyperlinkAbbrev"/>
          </w:rPr>
          <w:t>Justice and Community Safety Legislation Amendment Act 2011 (No 2)</w:t>
        </w:r>
      </w:hyperlink>
      <w:r w:rsidR="00911D19">
        <w:t xml:space="preserve"> </w:t>
      </w:r>
      <w:r w:rsidR="009E357A">
        <w:t>A2011-27 sch 1 pt 1.1</w:t>
      </w:r>
    </w:p>
    <w:p w14:paraId="0734C479" w14:textId="77777777" w:rsidR="003E6381" w:rsidRDefault="003E6381" w:rsidP="003E6381">
      <w:pPr>
        <w:pStyle w:val="Actdetails"/>
        <w:keepNext/>
      </w:pPr>
      <w:r>
        <w:t>notified LR 30 August 2011</w:t>
      </w:r>
    </w:p>
    <w:p w14:paraId="0E61FF9F" w14:textId="77777777" w:rsidR="003E6381" w:rsidRDefault="003E6381" w:rsidP="003E6381">
      <w:pPr>
        <w:pStyle w:val="Actdetails"/>
        <w:keepNext/>
      </w:pPr>
      <w:r>
        <w:t>s 1, s 2 taken to have commenced 29 July 2008 (LA s 75 (2))</w:t>
      </w:r>
    </w:p>
    <w:p w14:paraId="609829F0" w14:textId="77777777" w:rsidR="003E6381" w:rsidRDefault="009E357A" w:rsidP="003E6381">
      <w:pPr>
        <w:pStyle w:val="Actdetails"/>
      </w:pPr>
      <w:r>
        <w:t>sch 1 pt 1.1</w:t>
      </w:r>
      <w:r w:rsidR="003E6381" w:rsidRPr="00CB0D40">
        <w:t xml:space="preserve"> commenced </w:t>
      </w:r>
      <w:r w:rsidR="003E6381">
        <w:t>13 September 2011 (s 2 (1</w:t>
      </w:r>
      <w:r w:rsidR="003E6381" w:rsidRPr="00CB0D40">
        <w:t>)</w:t>
      </w:r>
      <w:r w:rsidR="003E6381">
        <w:t>)</w:t>
      </w:r>
    </w:p>
    <w:p w14:paraId="488DB859" w14:textId="4FAECB6F" w:rsidR="00F2292D" w:rsidRDefault="0072186B" w:rsidP="00F2292D">
      <w:pPr>
        <w:pStyle w:val="NewAct"/>
      </w:pPr>
      <w:hyperlink r:id="rId134" w:tooltip="A2011-28" w:history="1">
        <w:r w:rsidR="00D273EF" w:rsidRPr="00D273EF">
          <w:rPr>
            <w:rStyle w:val="charCitHyperlinkAbbrev"/>
          </w:rPr>
          <w:t>Statute Law Amendment Act 2011 (No 2)</w:t>
        </w:r>
      </w:hyperlink>
      <w:r w:rsidR="00F2292D">
        <w:t xml:space="preserve"> A2011-28 sch 3 pt 3.3</w:t>
      </w:r>
    </w:p>
    <w:p w14:paraId="7FE61834" w14:textId="77777777" w:rsidR="00F2292D" w:rsidRDefault="00F2292D" w:rsidP="00F2292D">
      <w:pPr>
        <w:pStyle w:val="Actdetails"/>
        <w:keepNext/>
      </w:pPr>
      <w:r>
        <w:t>notified LR 31 August 2011</w:t>
      </w:r>
    </w:p>
    <w:p w14:paraId="393B75FB" w14:textId="77777777" w:rsidR="00F2292D" w:rsidRDefault="00F2292D" w:rsidP="00F2292D">
      <w:pPr>
        <w:pStyle w:val="Actdetails"/>
        <w:keepNext/>
      </w:pPr>
      <w:r>
        <w:t>s 1, s 2 commenced 31 August 2011 (LA s 75 (1))</w:t>
      </w:r>
    </w:p>
    <w:p w14:paraId="3929F806" w14:textId="77777777" w:rsidR="00F2292D" w:rsidRDefault="00F2292D" w:rsidP="00F2292D">
      <w:pPr>
        <w:pStyle w:val="Actdetails"/>
      </w:pPr>
      <w:r>
        <w:t>sch 3 pt 3.3</w:t>
      </w:r>
      <w:r w:rsidRPr="00CB0D40">
        <w:t xml:space="preserve"> commenced </w:t>
      </w:r>
      <w:r>
        <w:t>21 September 2011 (s 2 (1</w:t>
      </w:r>
      <w:r w:rsidRPr="00CB0D40">
        <w:t>)</w:t>
      </w:r>
      <w:r>
        <w:t>)</w:t>
      </w:r>
    </w:p>
    <w:p w14:paraId="1A1CCFDB" w14:textId="7FBF37DD" w:rsidR="00C614F0" w:rsidRDefault="0072186B" w:rsidP="00C614F0">
      <w:pPr>
        <w:pStyle w:val="NewAct"/>
      </w:pPr>
      <w:hyperlink r:id="rId135" w:tooltip="A2011-48" w:history="1">
        <w:r w:rsidR="00D273EF" w:rsidRPr="00D273EF">
          <w:rPr>
            <w:rStyle w:val="charCitHyperlinkAbbrev"/>
          </w:rPr>
          <w:t>Evidence (Consequential Amendments) Act 2011</w:t>
        </w:r>
      </w:hyperlink>
      <w:r w:rsidR="00C614F0">
        <w:t xml:space="preserve"> A2011-48 sch 1 pt 1.4</w:t>
      </w:r>
    </w:p>
    <w:p w14:paraId="5E5EB795" w14:textId="77777777" w:rsidR="00C614F0" w:rsidRDefault="00C614F0" w:rsidP="00933181">
      <w:pPr>
        <w:pStyle w:val="Actdetails"/>
        <w:keepNext/>
      </w:pPr>
      <w:r>
        <w:t>notified LR 22 November 2011</w:t>
      </w:r>
    </w:p>
    <w:p w14:paraId="72B5C3B7" w14:textId="77777777" w:rsidR="00C614F0" w:rsidRDefault="00C614F0" w:rsidP="00C614F0">
      <w:pPr>
        <w:pStyle w:val="Actdetails"/>
      </w:pPr>
      <w:r>
        <w:t>s 1, s 2 commenced 22 November 2011 (LA s 75 (1))</w:t>
      </w:r>
    </w:p>
    <w:p w14:paraId="42223599" w14:textId="53E3CFCF" w:rsidR="00C614F0" w:rsidRDefault="00C614F0" w:rsidP="00C614F0">
      <w:pPr>
        <w:pStyle w:val="Actdetails"/>
      </w:pPr>
      <w:r>
        <w:t>sch 1 pt 1.4</w:t>
      </w:r>
      <w:r w:rsidRPr="002D2CC3">
        <w:t xml:space="preserve"> </w:t>
      </w:r>
      <w:r w:rsidRPr="009A7FDA">
        <w:t>commenced 1 March 2012 (s 2</w:t>
      </w:r>
      <w:r>
        <w:t xml:space="preserve"> (1)</w:t>
      </w:r>
      <w:r w:rsidRPr="009A7FDA">
        <w:t xml:space="preserve"> and see </w:t>
      </w:r>
      <w:hyperlink r:id="rId136" w:tooltip="A2011-12" w:history="1">
        <w:r w:rsidR="00D273EF" w:rsidRPr="00D273EF">
          <w:rPr>
            <w:rStyle w:val="charCitHyperlinkAbbrev"/>
          </w:rPr>
          <w:t>Evidence Act 2011</w:t>
        </w:r>
      </w:hyperlink>
      <w:r w:rsidRPr="009A7FDA">
        <w:t xml:space="preserve"> A2011</w:t>
      </w:r>
      <w:r w:rsidRPr="009A7FDA">
        <w:noBreakHyphen/>
        <w:t>12</w:t>
      </w:r>
      <w:r>
        <w:t>,</w:t>
      </w:r>
      <w:r w:rsidRPr="009A7FDA">
        <w:t xml:space="preserve"> s 2 and </w:t>
      </w:r>
      <w:hyperlink r:id="rId137" w:tooltip="CN2012-4" w:history="1">
        <w:r w:rsidR="00D273EF" w:rsidRPr="00D273EF">
          <w:rPr>
            <w:rStyle w:val="charCitHyperlinkAbbrev"/>
          </w:rPr>
          <w:t>CN2012-4</w:t>
        </w:r>
      </w:hyperlink>
      <w:r w:rsidRPr="009A7FDA">
        <w:t>)</w:t>
      </w:r>
    </w:p>
    <w:p w14:paraId="356EFAA3" w14:textId="65A82A3D" w:rsidR="00C158F0" w:rsidRDefault="0072186B" w:rsidP="00C158F0">
      <w:pPr>
        <w:pStyle w:val="NewAct"/>
      </w:pPr>
      <w:hyperlink r:id="rId138" w:anchor="history" w:tooltip="A2012-2" w:history="1">
        <w:r w:rsidR="00AC6147" w:rsidRPr="00AC6147">
          <w:rPr>
            <w:rStyle w:val="charCitHyperlinkAbbrev"/>
          </w:rPr>
          <w:t>Business Names Registration (Transition to Commonwealth) Act 2012</w:t>
        </w:r>
      </w:hyperlink>
      <w:r w:rsidR="00C158F0">
        <w:t xml:space="preserve"> A2012-2 sch 2 pt 2.1</w:t>
      </w:r>
    </w:p>
    <w:p w14:paraId="7D9200B3" w14:textId="77777777" w:rsidR="00C158F0" w:rsidRDefault="00C158F0" w:rsidP="00C158F0">
      <w:pPr>
        <w:pStyle w:val="Actdetails"/>
        <w:keepNext/>
      </w:pPr>
      <w:r>
        <w:t>notified LR 28 February 2012</w:t>
      </w:r>
    </w:p>
    <w:p w14:paraId="6531C9C9" w14:textId="77777777" w:rsidR="00C158F0" w:rsidRDefault="00C158F0" w:rsidP="00C158F0">
      <w:pPr>
        <w:pStyle w:val="Actdetails"/>
        <w:keepNext/>
      </w:pPr>
      <w:r>
        <w:t>s 1, s 2 commenced 28 February 2012 (LA s 75 (1))</w:t>
      </w:r>
    </w:p>
    <w:p w14:paraId="4217207A" w14:textId="77777777" w:rsidR="00C158F0" w:rsidRDefault="00C158F0" w:rsidP="00C158F0">
      <w:pPr>
        <w:pStyle w:val="Actdetails"/>
        <w:keepNext/>
      </w:pPr>
      <w:r w:rsidRPr="004B29B2">
        <w:t>sch 2</w:t>
      </w:r>
      <w:r>
        <w:t xml:space="preserve"> pt 2.1</w:t>
      </w:r>
      <w:r w:rsidRPr="004B29B2">
        <w:t xml:space="preserve"> commenced 28 May 2012 (s 2 (2))</w:t>
      </w:r>
    </w:p>
    <w:p w14:paraId="0C45B6D9" w14:textId="7F695187" w:rsidR="00EA356F" w:rsidRPr="00EA356F" w:rsidRDefault="0072186B" w:rsidP="00EA356F">
      <w:pPr>
        <w:keepNext/>
        <w:tabs>
          <w:tab w:val="left" w:pos="0"/>
        </w:tabs>
        <w:spacing w:before="180"/>
        <w:ind w:left="1100"/>
        <w:rPr>
          <w:rFonts w:ascii="Arial" w:hAnsi="Arial"/>
          <w:b/>
          <w:sz w:val="20"/>
        </w:rPr>
      </w:pPr>
      <w:hyperlink r:id="rId139" w:tooltip="A2015-33" w:history="1">
        <w:r w:rsidR="00EA356F" w:rsidRPr="00EA356F">
          <w:rPr>
            <w:rFonts w:ascii="Arial" w:hAnsi="Arial"/>
            <w:b/>
            <w:color w:val="0000FF" w:themeColor="hyperlink"/>
            <w:sz w:val="20"/>
          </w:rPr>
          <w:t>Red Tape Reduction Legislation Amendment Act 2015</w:t>
        </w:r>
      </w:hyperlink>
      <w:r w:rsidR="00EA356F" w:rsidRPr="00EA356F">
        <w:rPr>
          <w:rFonts w:ascii="Arial" w:hAnsi="Arial"/>
          <w:b/>
          <w:sz w:val="20"/>
        </w:rPr>
        <w:t xml:space="preserve"> A2015-33 sch 1 pt 1.</w:t>
      </w:r>
      <w:r w:rsidR="00EA356F">
        <w:rPr>
          <w:rFonts w:ascii="Arial" w:hAnsi="Arial"/>
          <w:b/>
          <w:sz w:val="20"/>
        </w:rPr>
        <w:t>8</w:t>
      </w:r>
    </w:p>
    <w:p w14:paraId="69846418" w14:textId="77777777" w:rsidR="00EA356F" w:rsidRPr="00EA356F" w:rsidRDefault="00EA356F" w:rsidP="00EA356F">
      <w:pPr>
        <w:tabs>
          <w:tab w:val="left" w:pos="0"/>
        </w:tabs>
        <w:spacing w:before="20"/>
        <w:ind w:left="1400"/>
        <w:rPr>
          <w:rFonts w:ascii="Arial" w:hAnsi="Arial"/>
          <w:sz w:val="20"/>
        </w:rPr>
      </w:pPr>
      <w:r w:rsidRPr="00EA356F">
        <w:rPr>
          <w:rFonts w:ascii="Arial" w:hAnsi="Arial"/>
          <w:sz w:val="20"/>
        </w:rPr>
        <w:t>notified LR 30 September 2015</w:t>
      </w:r>
    </w:p>
    <w:p w14:paraId="1700CE94" w14:textId="77777777" w:rsidR="00EA356F" w:rsidRPr="00EA356F" w:rsidRDefault="00EA356F" w:rsidP="00EA356F">
      <w:pPr>
        <w:tabs>
          <w:tab w:val="left" w:pos="0"/>
        </w:tabs>
        <w:spacing w:before="20"/>
        <w:ind w:left="1400"/>
        <w:rPr>
          <w:rFonts w:ascii="Arial" w:hAnsi="Arial"/>
          <w:sz w:val="20"/>
        </w:rPr>
      </w:pPr>
      <w:r w:rsidRPr="00EA356F">
        <w:rPr>
          <w:rFonts w:ascii="Arial" w:hAnsi="Arial"/>
          <w:sz w:val="20"/>
        </w:rPr>
        <w:t>s 1, s 2 commenced 30 September 2015 (LA s 75 (1))</w:t>
      </w:r>
    </w:p>
    <w:p w14:paraId="1501BFC9" w14:textId="77777777" w:rsidR="00EA356F" w:rsidRDefault="00EA356F" w:rsidP="00EA356F">
      <w:pPr>
        <w:tabs>
          <w:tab w:val="left" w:pos="0"/>
        </w:tabs>
        <w:spacing w:before="20"/>
        <w:ind w:left="1400"/>
        <w:rPr>
          <w:rFonts w:ascii="Arial" w:hAnsi="Arial"/>
          <w:sz w:val="20"/>
        </w:rPr>
      </w:pPr>
      <w:r w:rsidRPr="00EA356F">
        <w:rPr>
          <w:rFonts w:ascii="Arial" w:hAnsi="Arial"/>
          <w:sz w:val="20"/>
        </w:rPr>
        <w:t>sch 1 pt 1.</w:t>
      </w:r>
      <w:r>
        <w:rPr>
          <w:rFonts w:ascii="Arial" w:hAnsi="Arial"/>
          <w:sz w:val="20"/>
        </w:rPr>
        <w:t>8</w:t>
      </w:r>
      <w:r w:rsidRPr="00EA356F">
        <w:rPr>
          <w:rFonts w:ascii="Arial" w:hAnsi="Arial"/>
          <w:sz w:val="20"/>
        </w:rPr>
        <w:t xml:space="preserve"> commenced 14 October 2015 (s 2)</w:t>
      </w:r>
    </w:p>
    <w:p w14:paraId="7F274873" w14:textId="0669B36A" w:rsidR="00945F47" w:rsidRDefault="0072186B" w:rsidP="00945F47">
      <w:pPr>
        <w:pStyle w:val="NewAct"/>
      </w:pPr>
      <w:hyperlink r:id="rId140" w:tooltip="A2016-18" w:history="1">
        <w:r w:rsidR="00945F47">
          <w:rPr>
            <w:rStyle w:val="charCitHyperlinkAbbrev"/>
          </w:rPr>
          <w:t>Red Tape Reduction Legislation Amendment Act 2016</w:t>
        </w:r>
      </w:hyperlink>
      <w:r w:rsidR="00945F47">
        <w:t xml:space="preserve"> A2016</w:t>
      </w:r>
      <w:r w:rsidR="00945F47">
        <w:noBreakHyphen/>
        <w:t>18 sch 3 pt 3.5</w:t>
      </w:r>
    </w:p>
    <w:p w14:paraId="21135A17" w14:textId="77777777" w:rsidR="00945F47" w:rsidRDefault="00945F47" w:rsidP="00945F47">
      <w:pPr>
        <w:pStyle w:val="Actdetails"/>
        <w:keepNext/>
      </w:pPr>
      <w:r>
        <w:t>notified LR 13 April 2016</w:t>
      </w:r>
    </w:p>
    <w:p w14:paraId="7E73F6FF" w14:textId="77777777" w:rsidR="00945F47" w:rsidRDefault="00945F47" w:rsidP="00945F47">
      <w:pPr>
        <w:pStyle w:val="Actdetails"/>
        <w:keepNext/>
      </w:pPr>
      <w:r>
        <w:t>s 1, s 2 commenced 13 April 2016 (LA s 75 (1))</w:t>
      </w:r>
    </w:p>
    <w:p w14:paraId="41D7A240" w14:textId="77777777" w:rsidR="00945F47" w:rsidRDefault="00945F47" w:rsidP="00945F47">
      <w:pPr>
        <w:pStyle w:val="Actdetails"/>
      </w:pPr>
      <w:r>
        <w:t xml:space="preserve">sch 3 pt 3.5 </w:t>
      </w:r>
      <w:r w:rsidRPr="00AE7C72">
        <w:t xml:space="preserve">commenced </w:t>
      </w:r>
      <w:r>
        <w:t>27 April 2016</w:t>
      </w:r>
      <w:r w:rsidRPr="00AE7C72">
        <w:t xml:space="preserve"> (</w:t>
      </w:r>
      <w:r>
        <w:t>s 2)</w:t>
      </w:r>
    </w:p>
    <w:p w14:paraId="087856C8" w14:textId="2014974B" w:rsidR="008661BC" w:rsidRDefault="0072186B" w:rsidP="008661BC">
      <w:pPr>
        <w:pStyle w:val="NewAct"/>
      </w:pPr>
      <w:hyperlink r:id="rId141" w:tooltip="A2016-37" w:history="1">
        <w:r w:rsidR="008661BC">
          <w:rPr>
            <w:rStyle w:val="charCitHyperlinkAbbrev"/>
          </w:rPr>
          <w:t>Justice and Community Safety Legislation Amendment Act 2016</w:t>
        </w:r>
      </w:hyperlink>
      <w:r w:rsidR="008661BC">
        <w:t xml:space="preserve"> A2016</w:t>
      </w:r>
      <w:r w:rsidR="008661BC">
        <w:noBreakHyphen/>
        <w:t>37 sch 1 pt 1.2</w:t>
      </w:r>
    </w:p>
    <w:p w14:paraId="0BA5EEDB" w14:textId="77777777" w:rsidR="008661BC" w:rsidRDefault="008661BC" w:rsidP="008661BC">
      <w:pPr>
        <w:pStyle w:val="Actdetails"/>
        <w:keepNext/>
      </w:pPr>
      <w:r>
        <w:t>notified LR 22 June 2016</w:t>
      </w:r>
    </w:p>
    <w:p w14:paraId="77C903DF" w14:textId="77777777" w:rsidR="008661BC" w:rsidRDefault="008661BC" w:rsidP="008661BC">
      <w:pPr>
        <w:pStyle w:val="Actdetails"/>
        <w:keepNext/>
      </w:pPr>
      <w:r>
        <w:t>s 1, s 2 commenced 22 June 2016 (LA s 75 (1))</w:t>
      </w:r>
    </w:p>
    <w:p w14:paraId="75A68AAE" w14:textId="77777777" w:rsidR="008661BC" w:rsidRDefault="008661BC" w:rsidP="008661BC">
      <w:pPr>
        <w:pStyle w:val="Actdetails"/>
      </w:pPr>
      <w:r>
        <w:t>sch 1 pt 1.2 commenced 29 June 2016 (s 2)</w:t>
      </w:r>
    </w:p>
    <w:p w14:paraId="11231B0B" w14:textId="50FCCB0C" w:rsidR="00257E39" w:rsidRDefault="0072186B" w:rsidP="00257E39">
      <w:pPr>
        <w:pStyle w:val="NewAct"/>
      </w:pPr>
      <w:hyperlink r:id="rId142" w:tooltip="A2017-17" w:history="1">
        <w:r w:rsidR="00257E39" w:rsidRPr="00257E39">
          <w:rPr>
            <w:rStyle w:val="Hyperlink"/>
            <w:u w:val="none"/>
          </w:rPr>
          <w:t>Red Tape Reduction Legislation Amendment Act 2017</w:t>
        </w:r>
      </w:hyperlink>
      <w:r w:rsidR="00257E39">
        <w:t xml:space="preserve"> A2017</w:t>
      </w:r>
      <w:r w:rsidR="00257E39">
        <w:noBreakHyphen/>
        <w:t>17 pt 3</w:t>
      </w:r>
    </w:p>
    <w:p w14:paraId="0AD122C8" w14:textId="77777777" w:rsidR="00257E39" w:rsidRDefault="00257E39" w:rsidP="00D372CD">
      <w:pPr>
        <w:pStyle w:val="Actdetails"/>
      </w:pPr>
      <w:r>
        <w:t>notified LR 14 June 2017</w:t>
      </w:r>
    </w:p>
    <w:p w14:paraId="14300576" w14:textId="77777777" w:rsidR="00257E39" w:rsidRDefault="00257E39" w:rsidP="00D372CD">
      <w:pPr>
        <w:pStyle w:val="Actdetails"/>
      </w:pPr>
      <w:r>
        <w:t>s 1, s 2 commenced 14 June 2017 (LA s 75 (1))</w:t>
      </w:r>
    </w:p>
    <w:p w14:paraId="114E3931" w14:textId="77777777" w:rsidR="00257E39" w:rsidRPr="00257E39" w:rsidRDefault="00257E39" w:rsidP="00D372CD">
      <w:pPr>
        <w:pStyle w:val="Actdetails"/>
      </w:pPr>
      <w:r w:rsidRPr="00257E39">
        <w:t>pt 3 commence</w:t>
      </w:r>
      <w:r>
        <w:t>d</w:t>
      </w:r>
      <w:r w:rsidRPr="00257E39">
        <w:t xml:space="preserve"> 1 July 2017 (s 2 (1))</w:t>
      </w:r>
    </w:p>
    <w:p w14:paraId="00F4BE8F" w14:textId="0D066B0C" w:rsidR="00A700E0" w:rsidRPr="00935D4E" w:rsidRDefault="0072186B" w:rsidP="00A700E0">
      <w:pPr>
        <w:pStyle w:val="NewAct"/>
      </w:pPr>
      <w:hyperlink r:id="rId143" w:tooltip="A2017-38" w:history="1">
        <w:r w:rsidR="00A700E0">
          <w:rPr>
            <w:rStyle w:val="charCitHyperlinkAbbrev"/>
          </w:rPr>
          <w:t>Justice and Community Safety Legislation Amendment Act 2017 (No 3)</w:t>
        </w:r>
      </w:hyperlink>
      <w:r w:rsidR="00A700E0">
        <w:t xml:space="preserve"> A2017-38 pt 2</w:t>
      </w:r>
    </w:p>
    <w:p w14:paraId="483F1870" w14:textId="77777777" w:rsidR="00A700E0" w:rsidRDefault="00A700E0" w:rsidP="00A700E0">
      <w:pPr>
        <w:pStyle w:val="Actdetails"/>
      </w:pPr>
      <w:r>
        <w:t>notified LR 9 November 2017</w:t>
      </w:r>
    </w:p>
    <w:p w14:paraId="37996C23" w14:textId="77777777" w:rsidR="00A700E0" w:rsidRDefault="00A700E0" w:rsidP="00A700E0">
      <w:pPr>
        <w:pStyle w:val="Actdetails"/>
      </w:pPr>
      <w:r>
        <w:t>s 1, s 2 commenced 9 November 2017 (LA s 75 (1))</w:t>
      </w:r>
    </w:p>
    <w:p w14:paraId="13D64BCA" w14:textId="77777777" w:rsidR="00A700E0" w:rsidRDefault="00A700E0" w:rsidP="00A700E0">
      <w:pPr>
        <w:pStyle w:val="Actdetails"/>
      </w:pPr>
      <w:r>
        <w:t>pt 2</w:t>
      </w:r>
      <w:r w:rsidRPr="006F3A6F">
        <w:t xml:space="preserve"> </w:t>
      </w:r>
      <w:r>
        <w:t>commenced</w:t>
      </w:r>
      <w:r w:rsidRPr="006F3A6F">
        <w:t xml:space="preserve"> </w:t>
      </w:r>
      <w:r>
        <w:t>16 November 2017 (s 2 (1)</w:t>
      </w:r>
      <w:r w:rsidRPr="006F3A6F">
        <w:t>)</w:t>
      </w:r>
    </w:p>
    <w:p w14:paraId="1F264C64" w14:textId="4A455D1D" w:rsidR="00D459EB" w:rsidRDefault="0072186B" w:rsidP="00D459EB">
      <w:pPr>
        <w:pStyle w:val="NewAct"/>
      </w:pPr>
      <w:hyperlink r:id="rId144" w:tooltip="A2018-33 " w:history="1">
        <w:r w:rsidR="00D459EB" w:rsidRPr="00D459EB">
          <w:rPr>
            <w:rStyle w:val="Hyperlink"/>
            <w:spacing w:val="-2"/>
            <w:u w:val="none"/>
          </w:rPr>
          <w:t>Red Tape Reduction Legislation Amendment Act 2018</w:t>
        </w:r>
      </w:hyperlink>
      <w:r w:rsidR="00D459EB">
        <w:rPr>
          <w:spacing w:val="-2"/>
        </w:rPr>
        <w:t xml:space="preserve"> A2018-33 pt 2</w:t>
      </w:r>
    </w:p>
    <w:p w14:paraId="1B4D6129" w14:textId="77777777" w:rsidR="00D459EB" w:rsidRDefault="00D459EB" w:rsidP="00CC6011">
      <w:pPr>
        <w:pStyle w:val="Actdetails"/>
      </w:pPr>
      <w:r>
        <w:t>notified LR 25 September 2018</w:t>
      </w:r>
    </w:p>
    <w:p w14:paraId="02952AA7" w14:textId="77777777" w:rsidR="00D459EB" w:rsidRDefault="00D459EB" w:rsidP="00CC6011">
      <w:pPr>
        <w:pStyle w:val="Actdetails"/>
      </w:pPr>
      <w:r>
        <w:t>s 1, s 2 commenced 25 September 2018 (LA s 75 (1))</w:t>
      </w:r>
    </w:p>
    <w:p w14:paraId="2F920A75" w14:textId="77777777" w:rsidR="00D459EB" w:rsidRPr="007177B0" w:rsidRDefault="00D459EB" w:rsidP="00CC6011">
      <w:pPr>
        <w:pStyle w:val="Actdetails"/>
      </w:pPr>
      <w:r w:rsidRPr="007177B0">
        <w:t>pt 2 commence</w:t>
      </w:r>
      <w:r w:rsidR="001038CA" w:rsidRPr="007177B0">
        <w:t xml:space="preserve">d 1 July 2019 </w:t>
      </w:r>
      <w:r w:rsidR="007177B0" w:rsidRPr="007177B0">
        <w:t>(s 2 (3)</w:t>
      </w:r>
      <w:r w:rsidR="007177B0">
        <w:t>)</w:t>
      </w:r>
    </w:p>
    <w:p w14:paraId="10A7F06B" w14:textId="6211EC63" w:rsidR="00CD7E16" w:rsidRPr="00935D4E" w:rsidRDefault="0072186B" w:rsidP="00BB4511">
      <w:pPr>
        <w:pStyle w:val="NewAct"/>
      </w:pPr>
      <w:hyperlink r:id="rId145" w:tooltip="A2018-42" w:history="1">
        <w:r w:rsidR="00CD7E16">
          <w:rPr>
            <w:rStyle w:val="charCitHyperlinkAbbrev"/>
          </w:rPr>
          <w:t>Statute Law Amendment Act 2018</w:t>
        </w:r>
      </w:hyperlink>
      <w:r w:rsidR="00CD7E16">
        <w:t xml:space="preserve"> A2018-42 sch 3 pt 3.3</w:t>
      </w:r>
    </w:p>
    <w:p w14:paraId="15BEEF0C" w14:textId="77777777" w:rsidR="00CD7E16" w:rsidRDefault="00CD7E16" w:rsidP="00BB4511">
      <w:pPr>
        <w:pStyle w:val="Actdetails"/>
        <w:keepNext/>
      </w:pPr>
      <w:r>
        <w:t>notified LR 8 November 2018</w:t>
      </w:r>
    </w:p>
    <w:p w14:paraId="58E55F59" w14:textId="77777777" w:rsidR="00CD7E16" w:rsidRDefault="00CD7E16" w:rsidP="00CD7E16">
      <w:pPr>
        <w:pStyle w:val="Actdetails"/>
      </w:pPr>
      <w:r>
        <w:t>s 1, s 2 taken to have commenced 1 July 2018 (LA s 75 (2))</w:t>
      </w:r>
    </w:p>
    <w:p w14:paraId="7287B7D0" w14:textId="77777777" w:rsidR="00CD7E16" w:rsidRDefault="00CD7E16" w:rsidP="00CD7E16">
      <w:pPr>
        <w:pStyle w:val="Actdetails"/>
      </w:pPr>
      <w:r>
        <w:t>sch 3 pt 3.3 commenced</w:t>
      </w:r>
      <w:r w:rsidRPr="006F3A6F">
        <w:t xml:space="preserve"> </w:t>
      </w:r>
      <w:r>
        <w:t>22 November 2018 (s 2 (1))</w:t>
      </w:r>
    </w:p>
    <w:p w14:paraId="5BA3A8A3" w14:textId="64A67D69" w:rsidR="00377747" w:rsidRPr="00935D4E" w:rsidRDefault="0072186B" w:rsidP="00377747">
      <w:pPr>
        <w:pStyle w:val="NewAct"/>
      </w:pPr>
      <w:hyperlink r:id="rId146" w:tooltip="A2020-14" w:history="1">
        <w:r w:rsidR="00377747">
          <w:rPr>
            <w:rStyle w:val="charCitHyperlinkAbbrev"/>
          </w:rPr>
          <w:t>COVID-19 Emergency Response Legislation Amendment Act 2020</w:t>
        </w:r>
      </w:hyperlink>
      <w:r w:rsidR="00377747">
        <w:t xml:space="preserve"> A2020-14 sch 1 pt 1.1</w:t>
      </w:r>
    </w:p>
    <w:p w14:paraId="30895BA5" w14:textId="77777777" w:rsidR="00377747" w:rsidRDefault="00377747" w:rsidP="00377747">
      <w:pPr>
        <w:pStyle w:val="Actdetails"/>
      </w:pPr>
      <w:r>
        <w:t>notified LR 13 May 2020</w:t>
      </w:r>
    </w:p>
    <w:p w14:paraId="208D8809" w14:textId="77777777" w:rsidR="00291F1D" w:rsidRDefault="00291F1D" w:rsidP="00291F1D">
      <w:pPr>
        <w:pStyle w:val="Actdetails"/>
      </w:pPr>
      <w:r>
        <w:t>s 1, s 2 taken to have commenced 30 March 2020 (LA s 75 (2))</w:t>
      </w:r>
    </w:p>
    <w:p w14:paraId="70A8727F" w14:textId="77777777" w:rsidR="00377747" w:rsidRDefault="00377747" w:rsidP="00CD7E16">
      <w:pPr>
        <w:pStyle w:val="Actdetails"/>
      </w:pPr>
      <w:r>
        <w:t>sch 1 pt 1.1 commenced 14 May 2020 (s 2 (1))</w:t>
      </w:r>
    </w:p>
    <w:p w14:paraId="093D58F1" w14:textId="6226111D" w:rsidR="003D3575" w:rsidRDefault="0072186B" w:rsidP="003D3575">
      <w:pPr>
        <w:pStyle w:val="NewAct"/>
      </w:pPr>
      <w:hyperlink r:id="rId147" w:tooltip="A2020-16" w:history="1">
        <w:r w:rsidR="003D3575">
          <w:rPr>
            <w:rStyle w:val="charCitHyperlinkAbbrev"/>
          </w:rPr>
          <w:t>Land Titles (Electronic Conveyancing) Legislation Amendment Act 2020</w:t>
        </w:r>
      </w:hyperlink>
      <w:r w:rsidR="003D3575">
        <w:t xml:space="preserve"> A2020-16 sch 1 pt 1.</w:t>
      </w:r>
      <w:r w:rsidR="00FC3671">
        <w:t>2</w:t>
      </w:r>
    </w:p>
    <w:p w14:paraId="1189D11F" w14:textId="77777777" w:rsidR="003D3575" w:rsidRDefault="003D3575" w:rsidP="003D3575">
      <w:pPr>
        <w:pStyle w:val="Actdetails"/>
        <w:keepNext/>
      </w:pPr>
      <w:r>
        <w:t>notified LR 13 May 2020</w:t>
      </w:r>
    </w:p>
    <w:p w14:paraId="6F28553F" w14:textId="77777777" w:rsidR="003D3575" w:rsidRDefault="003D3575" w:rsidP="003D3575">
      <w:pPr>
        <w:pStyle w:val="Actdetails"/>
        <w:keepNext/>
      </w:pPr>
      <w:r>
        <w:t>s 1, s 2 commenced 13 May 2020 (LA s 75 (1))</w:t>
      </w:r>
    </w:p>
    <w:p w14:paraId="795B3A8F" w14:textId="696B7BEB" w:rsidR="003D3575" w:rsidRPr="00F9670C" w:rsidRDefault="003D3575" w:rsidP="003D3575">
      <w:pPr>
        <w:pStyle w:val="Actdetails"/>
      </w:pPr>
      <w:r w:rsidRPr="00984365">
        <w:t>sch 1 pt 1.</w:t>
      </w:r>
      <w:r w:rsidR="00FC3671">
        <w:t>2</w:t>
      </w:r>
      <w:r w:rsidRPr="00984365">
        <w:t xml:space="preserve"> commenced 1 June 2020 (s 2 and see </w:t>
      </w:r>
      <w:hyperlink r:id="rId148" w:anchor="history" w:tooltip="A2020-15" w:history="1">
        <w:r w:rsidRPr="00984365">
          <w:rPr>
            <w:rStyle w:val="charCitHyperlinkAbbrev"/>
          </w:rPr>
          <w:t>Electronic Conveyancing National Law (ACT) Act 2020</w:t>
        </w:r>
      </w:hyperlink>
      <w:r w:rsidR="00F9670C">
        <w:t xml:space="preserve"> A2020-15 s 2)</w:t>
      </w:r>
    </w:p>
    <w:p w14:paraId="3BE276B6" w14:textId="77777777" w:rsidR="003E6381" w:rsidRPr="003E6381" w:rsidRDefault="003E6381" w:rsidP="003E6381">
      <w:pPr>
        <w:pStyle w:val="PageBreak"/>
      </w:pPr>
      <w:r w:rsidRPr="003E6381">
        <w:br w:type="page"/>
      </w:r>
    </w:p>
    <w:p w14:paraId="79F0FA35" w14:textId="77777777" w:rsidR="00AB09B9" w:rsidRPr="00122E08" w:rsidRDefault="00AB09B9" w:rsidP="00813D90">
      <w:pPr>
        <w:pStyle w:val="Endnote2"/>
      </w:pPr>
      <w:bookmarkStart w:id="190" w:name="_Toc40704803"/>
      <w:r w:rsidRPr="00122E08">
        <w:rPr>
          <w:rStyle w:val="charTableNo"/>
        </w:rPr>
        <w:lastRenderedPageBreak/>
        <w:t>4</w:t>
      </w:r>
      <w:r>
        <w:tab/>
      </w:r>
      <w:r w:rsidRPr="00122E08">
        <w:rPr>
          <w:rStyle w:val="charTableText"/>
        </w:rPr>
        <w:t>Amendment history</w:t>
      </w:r>
      <w:bookmarkEnd w:id="190"/>
    </w:p>
    <w:p w14:paraId="2CBBB825" w14:textId="77777777" w:rsidR="00AB09B9" w:rsidRDefault="00AB09B9">
      <w:pPr>
        <w:pStyle w:val="AmdtsEntryHd"/>
      </w:pPr>
      <w:r>
        <w:t>Name of Act</w:t>
      </w:r>
    </w:p>
    <w:p w14:paraId="389424B4" w14:textId="5B7DE646" w:rsidR="00AB09B9" w:rsidRDefault="00AB09B9">
      <w:pPr>
        <w:pStyle w:val="AmdtsEntries"/>
      </w:pPr>
      <w:r>
        <w:t>s 1</w:t>
      </w:r>
      <w:r>
        <w:tab/>
        <w:t xml:space="preserve">sub </w:t>
      </w:r>
      <w:hyperlink r:id="rId14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3.34</w:t>
      </w:r>
    </w:p>
    <w:p w14:paraId="2650EF40" w14:textId="77777777" w:rsidR="00AB09B9" w:rsidRDefault="00AB09B9">
      <w:pPr>
        <w:pStyle w:val="AmdtsEntryHd"/>
      </w:pPr>
      <w:r>
        <w:t>Dictionary</w:t>
      </w:r>
    </w:p>
    <w:p w14:paraId="09F72645" w14:textId="07F7E798" w:rsidR="00AB09B9" w:rsidRDefault="00AB09B9">
      <w:pPr>
        <w:pStyle w:val="AmdtsEntries"/>
      </w:pPr>
      <w:r>
        <w:t>s 2</w:t>
      </w:r>
      <w:r>
        <w:tab/>
        <w:t xml:space="preserve">om </w:t>
      </w:r>
      <w:hyperlink r:id="rId150"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1.246</w:t>
      </w:r>
    </w:p>
    <w:p w14:paraId="6983EB7F" w14:textId="4C7C75BB" w:rsidR="00AB09B9" w:rsidRDefault="00AB09B9">
      <w:pPr>
        <w:pStyle w:val="AmdtsEntries"/>
      </w:pPr>
      <w:r>
        <w:tab/>
        <w:t xml:space="preserve">ins </w:t>
      </w:r>
      <w:hyperlink r:id="rId15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3.36</w:t>
      </w:r>
    </w:p>
    <w:p w14:paraId="04EE5D74" w14:textId="5DBD53A9" w:rsidR="00D95B91" w:rsidRDefault="00D95B91">
      <w:pPr>
        <w:pStyle w:val="AmdtsEntries"/>
      </w:pPr>
      <w:r>
        <w:tab/>
        <w:t xml:space="preserve">am </w:t>
      </w:r>
      <w:hyperlink r:id="rId152" w:tooltip="Statute Law Amendment Act 2018" w:history="1">
        <w:r w:rsidRPr="00D95B91">
          <w:rPr>
            <w:rStyle w:val="charCitHyperlinkAbbrev"/>
          </w:rPr>
          <w:t>A2018</w:t>
        </w:r>
        <w:r w:rsidRPr="00D95B91">
          <w:rPr>
            <w:rStyle w:val="charCitHyperlinkAbbrev"/>
          </w:rPr>
          <w:noBreakHyphen/>
          <w:t>42</w:t>
        </w:r>
      </w:hyperlink>
      <w:r>
        <w:t xml:space="preserve"> amdt </w:t>
      </w:r>
      <w:r w:rsidR="002D0F39">
        <w:t>3.13</w:t>
      </w:r>
    </w:p>
    <w:p w14:paraId="4783D759" w14:textId="77777777" w:rsidR="00AB09B9" w:rsidRDefault="00AB09B9">
      <w:pPr>
        <w:pStyle w:val="AmdtsEntryHd"/>
      </w:pPr>
      <w:r>
        <w:t>Notes</w:t>
      </w:r>
    </w:p>
    <w:p w14:paraId="27E9519E" w14:textId="433F543C" w:rsidR="00AB09B9" w:rsidRDefault="00AB09B9" w:rsidP="004C07BB">
      <w:pPr>
        <w:pStyle w:val="AmdtsEntries"/>
        <w:keepNext/>
      </w:pPr>
      <w:r>
        <w:t>s 3</w:t>
      </w:r>
      <w:r>
        <w:tab/>
        <w:t xml:space="preserve">defs reloc to dict </w:t>
      </w:r>
      <w:hyperlink r:id="rId15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3CECDD89" w14:textId="6F8F5377" w:rsidR="00AB09B9" w:rsidRDefault="00AB09B9">
      <w:pPr>
        <w:pStyle w:val="AmdtsEntries"/>
      </w:pPr>
      <w:r>
        <w:tab/>
        <w:t xml:space="preserve">sub </w:t>
      </w:r>
      <w:hyperlink r:id="rId15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3.36</w:t>
      </w:r>
    </w:p>
    <w:p w14:paraId="65FBA104" w14:textId="6881FBFB" w:rsidR="00AB09B9" w:rsidRDefault="00AB09B9">
      <w:pPr>
        <w:pStyle w:val="AmdtsEntries"/>
        <w:keepNext/>
      </w:pPr>
      <w:r>
        <w:tab/>
        <w:t xml:space="preserve">def </w:t>
      </w:r>
      <w:r w:rsidRPr="00D273EF">
        <w:rPr>
          <w:rStyle w:val="charBoldItals"/>
        </w:rPr>
        <w:t>determined fee</w:t>
      </w:r>
      <w:r>
        <w:t xml:space="preserve"> am </w:t>
      </w:r>
      <w:hyperlink r:id="rId155" w:tooltip="Law Reform (Miscellaneous Provisions) Act 1999" w:history="1">
        <w:r w:rsidR="00D273EF" w:rsidRPr="00D273EF">
          <w:rPr>
            <w:rStyle w:val="charCitHyperlinkAbbrev"/>
          </w:rPr>
          <w:t>A1999</w:t>
        </w:r>
        <w:r w:rsidR="00D273EF" w:rsidRPr="00D273EF">
          <w:rPr>
            <w:rStyle w:val="charCitHyperlinkAbbrev"/>
          </w:rPr>
          <w:noBreakHyphen/>
          <w:t>66</w:t>
        </w:r>
      </w:hyperlink>
      <w:r>
        <w:t xml:space="preserve"> sch</w:t>
      </w:r>
    </w:p>
    <w:p w14:paraId="015D04E7" w14:textId="5DACC0D8" w:rsidR="00AB09B9" w:rsidRDefault="00AB09B9">
      <w:pPr>
        <w:pStyle w:val="AmdtsEntriesDefL2"/>
      </w:pPr>
      <w:r>
        <w:tab/>
        <w:t xml:space="preserve">om </w:t>
      </w:r>
      <w:hyperlink r:id="rId156"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1.249</w:t>
      </w:r>
    </w:p>
    <w:p w14:paraId="6891BB5A" w14:textId="476F178E" w:rsidR="00AB09B9" w:rsidRDefault="00AB09B9">
      <w:pPr>
        <w:pStyle w:val="AmdtsEntries"/>
        <w:keepNext/>
      </w:pPr>
      <w:r>
        <w:tab/>
        <w:t xml:space="preserve">def </w:t>
      </w:r>
      <w:r>
        <w:rPr>
          <w:rStyle w:val="charBoldItals"/>
        </w:rPr>
        <w:t>legal practitioner</w:t>
      </w:r>
      <w:r>
        <w:t xml:space="preserve"> om </w:t>
      </w:r>
      <w:hyperlink r:id="rId157"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r>
        <w:t xml:space="preserve"> sch</w:t>
      </w:r>
    </w:p>
    <w:p w14:paraId="39CD56B2" w14:textId="0BE76A72" w:rsidR="00AB09B9" w:rsidRDefault="00AB09B9">
      <w:pPr>
        <w:pStyle w:val="AmdtsEntries"/>
        <w:keepNext/>
      </w:pPr>
      <w:r>
        <w:tab/>
        <w:t xml:space="preserve">def </w:t>
      </w:r>
      <w:r>
        <w:rPr>
          <w:rStyle w:val="charBoldItals"/>
        </w:rPr>
        <w:t>Registrar</w:t>
      </w:r>
      <w:r>
        <w:t xml:space="preserve"> om </w:t>
      </w:r>
      <w:hyperlink r:id="rId15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sch 1</w:t>
      </w:r>
    </w:p>
    <w:p w14:paraId="1583B84B" w14:textId="47EB524F" w:rsidR="00AB09B9" w:rsidRDefault="00AB09B9">
      <w:pPr>
        <w:pStyle w:val="AmdtsEntries"/>
      </w:pPr>
      <w:r>
        <w:tab/>
        <w:t xml:space="preserve">def </w:t>
      </w:r>
      <w:r>
        <w:rPr>
          <w:rStyle w:val="charBoldItals"/>
        </w:rPr>
        <w:t>Registrar of Titles</w:t>
      </w:r>
      <w:r>
        <w:t xml:space="preserve"> om </w:t>
      </w:r>
      <w:hyperlink r:id="rId15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sch 1</w:t>
      </w:r>
    </w:p>
    <w:p w14:paraId="7941CF9D" w14:textId="77777777" w:rsidR="00A700E0" w:rsidRDefault="00A700E0">
      <w:pPr>
        <w:pStyle w:val="AmdtsEntryHd"/>
      </w:pPr>
      <w:r w:rsidRPr="008F02BE">
        <w:t>Offences against Act—application of Criminal Code etc</w:t>
      </w:r>
    </w:p>
    <w:p w14:paraId="6CC6A6FA" w14:textId="29C171B3" w:rsidR="00A700E0" w:rsidRDefault="00A700E0" w:rsidP="00A700E0">
      <w:pPr>
        <w:pStyle w:val="AmdtsEntries"/>
      </w:pPr>
      <w:r>
        <w:t>s 3A</w:t>
      </w:r>
      <w:r>
        <w:tab/>
        <w:t xml:space="preserve">ins </w:t>
      </w:r>
      <w:hyperlink r:id="rId160" w:tooltip="Justice and Community Safety Legislation Amendment Act 2017 (No 3)" w:history="1">
        <w:r>
          <w:rPr>
            <w:rStyle w:val="charCitHyperlinkAbbrev"/>
          </w:rPr>
          <w:t>A2017</w:t>
        </w:r>
        <w:r>
          <w:rPr>
            <w:rStyle w:val="charCitHyperlinkAbbrev"/>
          </w:rPr>
          <w:noBreakHyphen/>
          <w:t>38</w:t>
        </w:r>
      </w:hyperlink>
      <w:r>
        <w:t xml:space="preserve"> s 5</w:t>
      </w:r>
    </w:p>
    <w:p w14:paraId="1C00C939" w14:textId="7D33A110" w:rsidR="000D55F3" w:rsidRDefault="000D55F3" w:rsidP="0089348B">
      <w:pPr>
        <w:pStyle w:val="AmdtsEntries"/>
      </w:pPr>
      <w:r>
        <w:tab/>
        <w:t xml:space="preserve">am </w:t>
      </w:r>
      <w:hyperlink r:id="rId161" w:tooltip="Red Tape Reduction Legislation Amendment Act 2018" w:history="1">
        <w:r w:rsidRPr="0075338A">
          <w:rPr>
            <w:rStyle w:val="charCitHyperlinkAbbrev"/>
          </w:rPr>
          <w:t>A2018-33</w:t>
        </w:r>
      </w:hyperlink>
      <w:r>
        <w:t xml:space="preserve"> s 5</w:t>
      </w:r>
    </w:p>
    <w:p w14:paraId="653441AF" w14:textId="77777777" w:rsidR="00A27946" w:rsidRDefault="00A27946" w:rsidP="00A27946">
      <w:pPr>
        <w:pStyle w:val="AmdtsEntryHd"/>
      </w:pPr>
      <w:r w:rsidRPr="009F221C">
        <w:t>Pecuniary gain—interpretation</w:t>
      </w:r>
    </w:p>
    <w:p w14:paraId="20C8B656" w14:textId="40B6D621" w:rsidR="000D55F3" w:rsidRDefault="000D55F3" w:rsidP="000D55F3">
      <w:pPr>
        <w:pStyle w:val="AmdtsEntries"/>
      </w:pPr>
      <w:r w:rsidRPr="000D55F3">
        <w:t>s 4 hdg</w:t>
      </w:r>
      <w:r>
        <w:tab/>
      </w:r>
      <w:r w:rsidR="00A27946">
        <w:t xml:space="preserve">sub </w:t>
      </w:r>
      <w:hyperlink r:id="rId162" w:tooltip="Red Tape Reduction Legislation Amendment Act 2018" w:history="1">
        <w:r w:rsidRPr="0075338A">
          <w:rPr>
            <w:rStyle w:val="charCitHyperlinkAbbrev"/>
          </w:rPr>
          <w:t>A2018-33</w:t>
        </w:r>
      </w:hyperlink>
      <w:r>
        <w:t xml:space="preserve"> s</w:t>
      </w:r>
      <w:r w:rsidR="00A27946">
        <w:t xml:space="preserve"> 6</w:t>
      </w:r>
    </w:p>
    <w:p w14:paraId="4F07B9F6" w14:textId="41417872" w:rsidR="000D55F3" w:rsidRPr="000D55F3" w:rsidRDefault="000D55F3" w:rsidP="000D55F3">
      <w:pPr>
        <w:pStyle w:val="AmdtsEntries"/>
      </w:pPr>
      <w:r>
        <w:t>s 4</w:t>
      </w:r>
      <w:r>
        <w:tab/>
      </w:r>
      <w:r w:rsidR="00A27946">
        <w:t xml:space="preserve">am </w:t>
      </w:r>
      <w:hyperlink r:id="rId163" w:tooltip="Red Tape Reduction Legislation Amendment Act 2018" w:history="1">
        <w:r w:rsidRPr="0075338A">
          <w:rPr>
            <w:rStyle w:val="charCitHyperlinkAbbrev"/>
          </w:rPr>
          <w:t>A2018-33</w:t>
        </w:r>
      </w:hyperlink>
      <w:r>
        <w:t xml:space="preserve"> s</w:t>
      </w:r>
      <w:r w:rsidR="00A27946">
        <w:t xml:space="preserve"> 7, s 8</w:t>
      </w:r>
      <w:r w:rsidR="00696C26">
        <w:t>; pars renum R30 LA</w:t>
      </w:r>
    </w:p>
    <w:p w14:paraId="7675FF76" w14:textId="77777777" w:rsidR="00AB09B9" w:rsidRDefault="00AB09B9">
      <w:pPr>
        <w:pStyle w:val="AmdtsEntryHd"/>
      </w:pPr>
      <w:r>
        <w:t>Registrar and Deputy Registrars</w:t>
      </w:r>
    </w:p>
    <w:p w14:paraId="27D63DB1" w14:textId="07B679B2" w:rsidR="00AB09B9" w:rsidRDefault="00AB09B9">
      <w:pPr>
        <w:pStyle w:val="AmdtsEntries"/>
      </w:pPr>
      <w:r>
        <w:t>s 5</w:t>
      </w:r>
      <w:r>
        <w:tab/>
        <w:t xml:space="preserve">om </w:t>
      </w:r>
      <w:hyperlink r:id="rId16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61097176" w14:textId="77777777" w:rsidR="00AB09B9" w:rsidRDefault="00AB09B9">
      <w:pPr>
        <w:pStyle w:val="AmdtsEntryHd"/>
      </w:pPr>
      <w:r>
        <w:t>Acting appointments</w:t>
      </w:r>
    </w:p>
    <w:p w14:paraId="4252A49E" w14:textId="7E6751B1" w:rsidR="00AB09B9" w:rsidRDefault="00AB09B9">
      <w:pPr>
        <w:pStyle w:val="AmdtsEntries"/>
      </w:pPr>
      <w:r>
        <w:t>s 6</w:t>
      </w:r>
      <w:r>
        <w:tab/>
        <w:t xml:space="preserve">om </w:t>
      </w:r>
      <w:hyperlink r:id="rId16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778218B0" w14:textId="77777777" w:rsidR="00AB09B9" w:rsidRDefault="00AB09B9">
      <w:pPr>
        <w:pStyle w:val="AmdtsEntryHd"/>
      </w:pPr>
      <w:r>
        <w:t>Registrar a corporation sole</w:t>
      </w:r>
    </w:p>
    <w:p w14:paraId="54FA093A" w14:textId="5CB5DDB3" w:rsidR="00AB09B9" w:rsidRDefault="00AB09B9">
      <w:pPr>
        <w:pStyle w:val="AmdtsEntries"/>
      </w:pPr>
      <w:r>
        <w:t>s 7</w:t>
      </w:r>
      <w:r>
        <w:tab/>
        <w:t xml:space="preserve">om </w:t>
      </w:r>
      <w:hyperlink r:id="rId16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740E87D" w14:textId="77777777" w:rsidR="00AB09B9" w:rsidRDefault="00AB09B9">
      <w:pPr>
        <w:pStyle w:val="AmdtsEntryHd"/>
      </w:pPr>
      <w:r>
        <w:t>Protection and liability of Registrar and other officers</w:t>
      </w:r>
    </w:p>
    <w:p w14:paraId="3023C4E6" w14:textId="4806F32B" w:rsidR="00AB09B9" w:rsidRDefault="00AB09B9">
      <w:pPr>
        <w:pStyle w:val="AmdtsEntries"/>
      </w:pPr>
      <w:r>
        <w:t>s 8</w:t>
      </w:r>
      <w:r>
        <w:tab/>
        <w:t xml:space="preserve">om </w:t>
      </w:r>
      <w:hyperlink r:id="rId16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67457BF3" w14:textId="77777777" w:rsidR="00AB09B9" w:rsidRDefault="00AB09B9">
      <w:pPr>
        <w:pStyle w:val="AmdtsEntryHd"/>
      </w:pPr>
      <w:r>
        <w:t>Registers</w:t>
      </w:r>
    </w:p>
    <w:p w14:paraId="6FB115A8" w14:textId="4DAB9BFA" w:rsidR="00194703" w:rsidRDefault="00AB09B9">
      <w:pPr>
        <w:pStyle w:val="AmdtsEntries"/>
      </w:pPr>
      <w:r>
        <w:t>s 9</w:t>
      </w:r>
      <w:r>
        <w:tab/>
        <w:t xml:space="preserve">am </w:t>
      </w:r>
      <w:hyperlink r:id="rId16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7798BBF3" w14:textId="4B8B9A1D" w:rsidR="00AB09B9" w:rsidRDefault="00194703">
      <w:pPr>
        <w:pStyle w:val="AmdtsEntries"/>
      </w:pPr>
      <w:r>
        <w:tab/>
        <w:t xml:space="preserve">sub </w:t>
      </w:r>
      <w:hyperlink r:id="rId169"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3.6</w:t>
      </w:r>
    </w:p>
    <w:p w14:paraId="396F451A" w14:textId="77777777" w:rsidR="00AB09B9" w:rsidRDefault="00AB09B9">
      <w:pPr>
        <w:pStyle w:val="AmdtsEntryHd"/>
      </w:pPr>
      <w:r>
        <w:t>Copies of certificates of incorporation</w:t>
      </w:r>
    </w:p>
    <w:p w14:paraId="7CBAB89B" w14:textId="45A431A3" w:rsidR="00AB09B9" w:rsidRDefault="00AB09B9">
      <w:pPr>
        <w:pStyle w:val="AmdtsEntries"/>
      </w:pPr>
      <w:r>
        <w:t>s 10</w:t>
      </w:r>
      <w:r>
        <w:tab/>
        <w:t xml:space="preserve">am </w:t>
      </w:r>
      <w:hyperlink r:id="rId17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2248FB0F" w14:textId="471111A8" w:rsidR="00D372CD" w:rsidRPr="00D372CD" w:rsidRDefault="00D372CD">
      <w:pPr>
        <w:pStyle w:val="AmdtsEntries"/>
      </w:pPr>
      <w:r>
        <w:tab/>
        <w:t xml:space="preserve">om </w:t>
      </w:r>
      <w:hyperlink r:id="rId171" w:tooltip="Red Tape Reduction Legislation Amendment Act 2017" w:history="1">
        <w:r>
          <w:rPr>
            <w:rStyle w:val="charCitHyperlinkAbbrev"/>
          </w:rPr>
          <w:t>A2017</w:t>
        </w:r>
        <w:r>
          <w:rPr>
            <w:rStyle w:val="charCitHyperlinkAbbrev"/>
          </w:rPr>
          <w:noBreakHyphen/>
          <w:t>17</w:t>
        </w:r>
      </w:hyperlink>
      <w:r>
        <w:t xml:space="preserve"> s 8</w:t>
      </w:r>
    </w:p>
    <w:p w14:paraId="64D445E3" w14:textId="77777777" w:rsidR="00AB09B9" w:rsidRDefault="00A27946">
      <w:pPr>
        <w:pStyle w:val="AmdtsEntryHd"/>
      </w:pPr>
      <w:r w:rsidRPr="009F221C">
        <w:t>Copies of documents</w:t>
      </w:r>
    </w:p>
    <w:p w14:paraId="3E8A14B2" w14:textId="74DF32E5" w:rsidR="000D55F3" w:rsidRDefault="000D55F3">
      <w:pPr>
        <w:pStyle w:val="AmdtsEntries"/>
      </w:pPr>
      <w:r>
        <w:t>s 11 hdg</w:t>
      </w:r>
      <w:r>
        <w:tab/>
      </w:r>
      <w:r w:rsidR="00A27946">
        <w:t xml:space="preserve">sub </w:t>
      </w:r>
      <w:hyperlink r:id="rId172" w:tooltip="Red Tape Reduction Legislation Amendment Act 2018" w:history="1">
        <w:r w:rsidRPr="0075338A">
          <w:rPr>
            <w:rStyle w:val="charCitHyperlinkAbbrev"/>
          </w:rPr>
          <w:t>A2018-33</w:t>
        </w:r>
      </w:hyperlink>
      <w:r>
        <w:t xml:space="preserve"> s</w:t>
      </w:r>
      <w:r w:rsidR="00A27946">
        <w:t xml:space="preserve"> 9</w:t>
      </w:r>
    </w:p>
    <w:p w14:paraId="5248B479" w14:textId="30C3A8E0" w:rsidR="000D55F3" w:rsidRDefault="00AB09B9">
      <w:pPr>
        <w:pStyle w:val="AmdtsEntries"/>
      </w:pPr>
      <w:r>
        <w:t>s 11</w:t>
      </w:r>
      <w:r>
        <w:tab/>
        <w:t xml:space="preserve">am </w:t>
      </w:r>
      <w:hyperlink r:id="rId17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7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1.250, amdt 1.251</w:t>
      </w:r>
      <w:r w:rsidR="009D3DB0">
        <w:t xml:space="preserve">; </w:t>
      </w:r>
      <w:hyperlink r:id="rId175"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D3DB0">
        <w:t xml:space="preserve"> s</w:t>
      </w:r>
      <w:r w:rsidR="00ED4A9A">
        <w:t> </w:t>
      </w:r>
      <w:r w:rsidR="009D3DB0">
        <w:t>4</w:t>
      </w:r>
      <w:r w:rsidR="00D372CD">
        <w:t xml:space="preserve">; </w:t>
      </w:r>
      <w:hyperlink r:id="rId176" w:tooltip="Red Tape Reduction Legislation Amendment Act 2017" w:history="1">
        <w:r w:rsidR="00D372CD">
          <w:rPr>
            <w:rStyle w:val="charCitHyperlinkAbbrev"/>
          </w:rPr>
          <w:t>A2017</w:t>
        </w:r>
        <w:r w:rsidR="00D372CD">
          <w:rPr>
            <w:rStyle w:val="charCitHyperlinkAbbrev"/>
          </w:rPr>
          <w:noBreakHyphen/>
          <w:t>17</w:t>
        </w:r>
      </w:hyperlink>
      <w:r w:rsidR="00D372CD">
        <w:t xml:space="preserve"> s 9</w:t>
      </w:r>
      <w:r w:rsidR="00BE3D9F">
        <w:t>; pars renum R27 LA</w:t>
      </w:r>
      <w:r w:rsidR="00A27946">
        <w:t xml:space="preserve">; </w:t>
      </w:r>
      <w:hyperlink r:id="rId177" w:tooltip="Red Tape Reduction Legislation Amendment Act 2018" w:history="1">
        <w:r w:rsidR="000D55F3" w:rsidRPr="0075338A">
          <w:rPr>
            <w:rStyle w:val="charCitHyperlinkAbbrev"/>
          </w:rPr>
          <w:t>A2018-33</w:t>
        </w:r>
      </w:hyperlink>
      <w:r w:rsidR="000D55F3">
        <w:t xml:space="preserve"> s</w:t>
      </w:r>
      <w:r w:rsidR="00A27946">
        <w:t xml:space="preserve"> 10</w:t>
      </w:r>
    </w:p>
    <w:p w14:paraId="4A406E8E" w14:textId="77777777" w:rsidR="00AB09B9" w:rsidRDefault="00AB09B9">
      <w:pPr>
        <w:pStyle w:val="AmdtsEntryHd"/>
      </w:pPr>
      <w:r>
        <w:lastRenderedPageBreak/>
        <w:t>Disposal of documents</w:t>
      </w:r>
    </w:p>
    <w:p w14:paraId="24DE2D4E" w14:textId="5D325E62" w:rsidR="00AB09B9" w:rsidRDefault="00AB09B9">
      <w:pPr>
        <w:pStyle w:val="AmdtsEntries"/>
      </w:pPr>
      <w:r>
        <w:t>s 12</w:t>
      </w:r>
      <w:r>
        <w:tab/>
        <w:t xml:space="preserve">am </w:t>
      </w:r>
      <w:hyperlink r:id="rId17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7A7CDC81" w14:textId="77777777" w:rsidR="00AB09B9" w:rsidRDefault="00AB09B9">
      <w:pPr>
        <w:pStyle w:val="AmdtsEntryHd"/>
      </w:pPr>
      <w:r>
        <w:t>Defective documents</w:t>
      </w:r>
    </w:p>
    <w:p w14:paraId="23243288" w14:textId="0A12A075" w:rsidR="00AB09B9" w:rsidRDefault="00AB09B9">
      <w:pPr>
        <w:pStyle w:val="AmdtsEntries"/>
      </w:pPr>
      <w:r>
        <w:t>s 13</w:t>
      </w:r>
      <w:r>
        <w:tab/>
        <w:t xml:space="preserve">am </w:t>
      </w:r>
      <w:hyperlink r:id="rId17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80"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1.252, amdt 1.253</w:t>
      </w:r>
    </w:p>
    <w:p w14:paraId="3EB35403" w14:textId="77777777" w:rsidR="009D3DB0" w:rsidRDefault="00A27946" w:rsidP="009D3DB0">
      <w:pPr>
        <w:pStyle w:val="AmdtsEntryHd"/>
      </w:pPr>
      <w:r w:rsidRPr="009F221C">
        <w:t>Contact details may be kept confidential</w:t>
      </w:r>
    </w:p>
    <w:p w14:paraId="00AAD14F" w14:textId="07A25B62" w:rsidR="009D3DB0" w:rsidRDefault="009D3DB0" w:rsidP="009D3DB0">
      <w:pPr>
        <w:pStyle w:val="AmdtsEntries"/>
      </w:pPr>
      <w:r>
        <w:t>s 13A</w:t>
      </w:r>
      <w:r>
        <w:tab/>
        <w:t xml:space="preserve">ins </w:t>
      </w:r>
      <w:hyperlink r:id="rId181" w:tooltip="Associations Incorporation Amendment Act 2009" w:history="1">
        <w:r w:rsidR="00D273EF" w:rsidRPr="00D273EF">
          <w:rPr>
            <w:rStyle w:val="charCitHyperlinkAbbrev"/>
          </w:rPr>
          <w:t>A2009</w:t>
        </w:r>
        <w:r w:rsidR="00D273EF" w:rsidRPr="00D273EF">
          <w:rPr>
            <w:rStyle w:val="charCitHyperlinkAbbrev"/>
          </w:rPr>
          <w:noBreakHyphen/>
          <w:t>27</w:t>
        </w:r>
      </w:hyperlink>
      <w:r>
        <w:t xml:space="preserve"> s 5</w:t>
      </w:r>
    </w:p>
    <w:p w14:paraId="342C6B7D" w14:textId="7A987EE3" w:rsidR="000D55F3" w:rsidRDefault="000D55F3" w:rsidP="009D3DB0">
      <w:pPr>
        <w:pStyle w:val="AmdtsEntries"/>
      </w:pPr>
      <w:r>
        <w:tab/>
      </w:r>
      <w:r w:rsidR="00A27946">
        <w:t xml:space="preserve">sub </w:t>
      </w:r>
      <w:hyperlink r:id="rId182" w:tooltip="Red Tape Reduction Legislation Amendment Act 2018" w:history="1">
        <w:r w:rsidRPr="0075338A">
          <w:rPr>
            <w:rStyle w:val="charCitHyperlinkAbbrev"/>
          </w:rPr>
          <w:t>A2018-33</w:t>
        </w:r>
      </w:hyperlink>
      <w:r>
        <w:t xml:space="preserve"> s</w:t>
      </w:r>
      <w:r w:rsidR="00A27946">
        <w:t xml:space="preserve"> 11</w:t>
      </w:r>
    </w:p>
    <w:p w14:paraId="27245F33" w14:textId="77777777" w:rsidR="00F72DE0" w:rsidRDefault="00F72DE0" w:rsidP="00F72DE0">
      <w:pPr>
        <w:pStyle w:val="AmdtsEntryHd"/>
      </w:pPr>
      <w:r w:rsidRPr="00F72DE0">
        <w:t>Eligibility for incorporation</w:t>
      </w:r>
    </w:p>
    <w:p w14:paraId="3964DCC4" w14:textId="4DB39DF4" w:rsidR="000D55F3" w:rsidRPr="00F72DE0" w:rsidRDefault="00F72DE0" w:rsidP="00F72DE0">
      <w:pPr>
        <w:pStyle w:val="AmdtsEntries"/>
      </w:pPr>
      <w:r>
        <w:t>s 14</w:t>
      </w:r>
      <w:r>
        <w:tab/>
        <w:t xml:space="preserve">am </w:t>
      </w:r>
      <w:hyperlink r:id="rId183"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3.9</w:t>
      </w:r>
      <w:r w:rsidR="00FF3598">
        <w:t xml:space="preserve">; </w:t>
      </w:r>
      <w:hyperlink r:id="rId184" w:tooltip="Red Tape Reduction Legislation Amendment Act 2018" w:history="1">
        <w:r w:rsidR="000D55F3" w:rsidRPr="0075338A">
          <w:rPr>
            <w:rStyle w:val="charCitHyperlinkAbbrev"/>
          </w:rPr>
          <w:t>A2018-33</w:t>
        </w:r>
      </w:hyperlink>
      <w:r w:rsidR="000D55F3">
        <w:t xml:space="preserve"> s</w:t>
      </w:r>
      <w:r w:rsidR="00FF3598">
        <w:t xml:space="preserve"> 12</w:t>
      </w:r>
    </w:p>
    <w:p w14:paraId="6D7613FE" w14:textId="77777777" w:rsidR="00AB09B9" w:rsidRDefault="00AB09B9">
      <w:pPr>
        <w:pStyle w:val="AmdtsEntryHd"/>
      </w:pPr>
      <w:r>
        <w:t>Ineligible associations—incorporation</w:t>
      </w:r>
    </w:p>
    <w:p w14:paraId="65E9F60D" w14:textId="4D7742CC" w:rsidR="000D55F3" w:rsidRDefault="00AB09B9">
      <w:pPr>
        <w:pStyle w:val="AmdtsEntries"/>
      </w:pPr>
      <w:r>
        <w:t>s 15</w:t>
      </w:r>
      <w:r>
        <w:tab/>
        <w:t xml:space="preserve">am </w:t>
      </w:r>
      <w:hyperlink r:id="rId18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1.254, amdt 1.255; </w:t>
      </w:r>
      <w:hyperlink r:id="rId186"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3.14</w:t>
      </w:r>
      <w:r w:rsidR="00FF3598">
        <w:t xml:space="preserve">; </w:t>
      </w:r>
      <w:hyperlink r:id="rId187" w:tooltip="Red Tape Reduction Legislation Amendment Act 2018" w:history="1">
        <w:r w:rsidR="000D55F3" w:rsidRPr="0075338A">
          <w:rPr>
            <w:rStyle w:val="charCitHyperlinkAbbrev"/>
          </w:rPr>
          <w:t>A2018-33</w:t>
        </w:r>
      </w:hyperlink>
      <w:r w:rsidR="000D55F3">
        <w:t xml:space="preserve"> s</w:t>
      </w:r>
      <w:r w:rsidR="00FF3598">
        <w:t xml:space="preserve"> 12</w:t>
      </w:r>
    </w:p>
    <w:p w14:paraId="5B913773" w14:textId="77777777" w:rsidR="00AB09B9" w:rsidRDefault="00AB09B9">
      <w:pPr>
        <w:pStyle w:val="AmdtsEntryHd"/>
      </w:pPr>
      <w:r>
        <w:t>Powers of authorised person</w:t>
      </w:r>
    </w:p>
    <w:p w14:paraId="6D0911BD" w14:textId="734A7DD9" w:rsidR="00AB09B9" w:rsidRDefault="00AB09B9">
      <w:pPr>
        <w:pStyle w:val="AmdtsEntries"/>
      </w:pPr>
      <w:r>
        <w:t>s 17</w:t>
      </w:r>
      <w:r>
        <w:tab/>
        <w:t xml:space="preserve">am </w:t>
      </w:r>
      <w:hyperlink r:id="rId18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FFA6D22" w14:textId="77777777" w:rsidR="00AB09B9" w:rsidRDefault="00AB09B9">
      <w:pPr>
        <w:pStyle w:val="AmdtsEntryHd"/>
      </w:pPr>
      <w:r>
        <w:t>Applications for incorporation</w:t>
      </w:r>
    </w:p>
    <w:p w14:paraId="1539735E" w14:textId="3DAAE1E6" w:rsidR="000D55F3" w:rsidRDefault="00356B36">
      <w:pPr>
        <w:pStyle w:val="AmdtsEntries"/>
      </w:pPr>
      <w:r>
        <w:t>s 18</w:t>
      </w:r>
      <w:r w:rsidR="00AB09B9">
        <w:tab/>
        <w:t xml:space="preserve">am </w:t>
      </w:r>
      <w:hyperlink r:id="rId189" w:tooltip="Legislation (Consequential Amendments) Act 2001" w:history="1">
        <w:r w:rsidR="00D273EF" w:rsidRPr="00D273EF">
          <w:rPr>
            <w:rStyle w:val="charCitHyperlinkAbbrev"/>
          </w:rPr>
          <w:t>A2001</w:t>
        </w:r>
        <w:r w:rsidR="00D273EF" w:rsidRPr="00D273EF">
          <w:rPr>
            <w:rStyle w:val="charCitHyperlinkAbbrev"/>
          </w:rPr>
          <w:noBreakHyphen/>
          <w:t>44</w:t>
        </w:r>
      </w:hyperlink>
      <w:r w:rsidR="00AB09B9">
        <w:t xml:space="preserve"> amdts 1.256-1.258</w:t>
      </w:r>
      <w:r>
        <w:t xml:space="preserve">; </w:t>
      </w:r>
      <w:hyperlink r:id="rId190" w:tooltip="Associations Incorporation Amendment Act 2009" w:history="1">
        <w:r w:rsidR="00D273EF" w:rsidRPr="00D273EF">
          <w:rPr>
            <w:rStyle w:val="charCitHyperlinkAbbrev"/>
          </w:rPr>
          <w:t>A2009</w:t>
        </w:r>
        <w:r w:rsidR="00D273EF" w:rsidRPr="00D273EF">
          <w:rPr>
            <w:rStyle w:val="charCitHyperlinkAbbrev"/>
          </w:rPr>
          <w:noBreakHyphen/>
          <w:t>27</w:t>
        </w:r>
      </w:hyperlink>
      <w:r>
        <w:t xml:space="preserve"> s 6</w:t>
      </w:r>
      <w:r w:rsidR="00CF38FA">
        <w:t xml:space="preserve">; </w:t>
      </w:r>
      <w:hyperlink r:id="rId191" w:tooltip="Red Tape Reduction Legislation Amendment Act 2018" w:history="1">
        <w:r w:rsidR="000D55F3" w:rsidRPr="0075338A">
          <w:rPr>
            <w:rStyle w:val="charCitHyperlinkAbbrev"/>
          </w:rPr>
          <w:t>A2018</w:t>
        </w:r>
        <w:r w:rsidR="00CF38FA">
          <w:rPr>
            <w:rStyle w:val="charCitHyperlinkAbbrev"/>
          </w:rPr>
          <w:noBreakHyphen/>
        </w:r>
        <w:r w:rsidR="000D55F3" w:rsidRPr="0075338A">
          <w:rPr>
            <w:rStyle w:val="charCitHyperlinkAbbrev"/>
          </w:rPr>
          <w:t>33</w:t>
        </w:r>
      </w:hyperlink>
      <w:r w:rsidR="00CF38FA">
        <w:t> </w:t>
      </w:r>
      <w:r w:rsidR="000D55F3">
        <w:t>s</w:t>
      </w:r>
      <w:r w:rsidR="00CF38FA">
        <w:t> 13</w:t>
      </w:r>
    </w:p>
    <w:p w14:paraId="580B9199" w14:textId="77777777" w:rsidR="00AB09B9" w:rsidRDefault="00AB09B9">
      <w:pPr>
        <w:pStyle w:val="AmdtsEntryHd"/>
      </w:pPr>
      <w:r>
        <w:t>Certificate of incorporation</w:t>
      </w:r>
    </w:p>
    <w:p w14:paraId="4EDD7A1D" w14:textId="5FA917AF" w:rsidR="00AB09B9" w:rsidRDefault="00AB09B9">
      <w:pPr>
        <w:pStyle w:val="AmdtsEntries"/>
      </w:pPr>
      <w:r>
        <w:t>s 19</w:t>
      </w:r>
      <w:r>
        <w:tab/>
        <w:t xml:space="preserve">am </w:t>
      </w:r>
      <w:hyperlink r:id="rId19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21A29B14" w14:textId="77777777" w:rsidR="000D55F3" w:rsidRDefault="00CF38FA">
      <w:pPr>
        <w:pStyle w:val="AmdtsEntryHd"/>
      </w:pPr>
      <w:r w:rsidRPr="009F221C">
        <w:t>Corporate identity</w:t>
      </w:r>
    </w:p>
    <w:p w14:paraId="7624215C" w14:textId="74FE85CA" w:rsidR="000D55F3" w:rsidRPr="000D55F3" w:rsidRDefault="000D55F3" w:rsidP="000D55F3">
      <w:pPr>
        <w:pStyle w:val="AmdtsEntries"/>
      </w:pPr>
      <w:r>
        <w:t>s 22</w:t>
      </w:r>
      <w:r>
        <w:tab/>
      </w:r>
      <w:r w:rsidR="00CF38FA">
        <w:t xml:space="preserve">am </w:t>
      </w:r>
      <w:hyperlink r:id="rId193" w:tooltip="Red Tape Reduction Legislation Amendment Act 2018" w:history="1">
        <w:r w:rsidRPr="0075338A">
          <w:rPr>
            <w:rStyle w:val="charCitHyperlinkAbbrev"/>
          </w:rPr>
          <w:t>A2018-33</w:t>
        </w:r>
      </w:hyperlink>
      <w:r>
        <w:t xml:space="preserve"> s</w:t>
      </w:r>
      <w:r w:rsidR="00CF38FA">
        <w:t xml:space="preserve"> 14</w:t>
      </w:r>
    </w:p>
    <w:p w14:paraId="6320B11E" w14:textId="77777777" w:rsidR="00AB09B9" w:rsidRDefault="00AB09B9">
      <w:pPr>
        <w:pStyle w:val="AmdtsEntryHd"/>
      </w:pPr>
      <w:r>
        <w:t>Restriction of actions</w:t>
      </w:r>
    </w:p>
    <w:p w14:paraId="7837BEE9" w14:textId="635F81D4" w:rsidR="00AB09B9" w:rsidRDefault="00AB09B9">
      <w:pPr>
        <w:pStyle w:val="AmdtsEntries"/>
      </w:pPr>
      <w:r>
        <w:t>s 25</w:t>
      </w:r>
      <w:r>
        <w:tab/>
        <w:t xml:space="preserve">am </w:t>
      </w:r>
      <w:hyperlink r:id="rId19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DA3E9E2" w14:textId="77777777" w:rsidR="00AB09B9" w:rsidRDefault="00AB09B9">
      <w:pPr>
        <w:pStyle w:val="AmdtsEntryHd"/>
      </w:pPr>
      <w:r>
        <w:t>Amalgamation of incorporated associations</w:t>
      </w:r>
    </w:p>
    <w:p w14:paraId="645032AE" w14:textId="3F44305A" w:rsidR="000D55F3" w:rsidRDefault="00AB09B9">
      <w:pPr>
        <w:pStyle w:val="AmdtsEntries"/>
      </w:pPr>
      <w:r>
        <w:t>s 26</w:t>
      </w:r>
      <w:r>
        <w:tab/>
        <w:t xml:space="preserve">am </w:t>
      </w:r>
      <w:hyperlink r:id="rId19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96"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1.259-1.261</w:t>
      </w:r>
      <w:r w:rsidR="00356B36">
        <w:t xml:space="preserve">; </w:t>
      </w:r>
      <w:hyperlink r:id="rId197"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356B36">
        <w:t xml:space="preserve"> s 6</w:t>
      </w:r>
      <w:r w:rsidR="00CF38FA">
        <w:t xml:space="preserve">; </w:t>
      </w:r>
      <w:hyperlink r:id="rId198" w:tooltip="Red Tape Reduction Legislation Amendment Act 2018" w:history="1">
        <w:r w:rsidR="000D55F3" w:rsidRPr="0075338A">
          <w:rPr>
            <w:rStyle w:val="charCitHyperlinkAbbrev"/>
          </w:rPr>
          <w:t>A2018-33</w:t>
        </w:r>
      </w:hyperlink>
      <w:r w:rsidR="000D55F3">
        <w:t xml:space="preserve"> s</w:t>
      </w:r>
      <w:r w:rsidR="00CF38FA">
        <w:t xml:space="preserve"> 15</w:t>
      </w:r>
    </w:p>
    <w:p w14:paraId="73B52429" w14:textId="77777777" w:rsidR="00AB09B9" w:rsidRDefault="00AB09B9">
      <w:pPr>
        <w:pStyle w:val="AmdtsEntryHd"/>
      </w:pPr>
      <w:r>
        <w:t>Incorporation of amalgamating associations</w:t>
      </w:r>
    </w:p>
    <w:p w14:paraId="073928C4" w14:textId="35FFCF87" w:rsidR="00AB09B9" w:rsidRDefault="00AB09B9">
      <w:pPr>
        <w:pStyle w:val="AmdtsEntries"/>
      </w:pPr>
      <w:r>
        <w:t>s 27</w:t>
      </w:r>
      <w:r>
        <w:tab/>
        <w:t xml:space="preserve">am </w:t>
      </w:r>
      <w:hyperlink r:id="rId19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6DDA206" w14:textId="77777777" w:rsidR="00AB09B9" w:rsidRDefault="00AB09B9">
      <w:pPr>
        <w:pStyle w:val="AmdtsEntryHd"/>
      </w:pPr>
      <w:r>
        <w:t>Effect of incorporation—amalgamated associations</w:t>
      </w:r>
    </w:p>
    <w:p w14:paraId="6F9D8A35" w14:textId="280B77D4" w:rsidR="00AB09B9" w:rsidRDefault="00AB09B9">
      <w:pPr>
        <w:pStyle w:val="AmdtsEntries"/>
      </w:pPr>
      <w:r>
        <w:t>s 28</w:t>
      </w:r>
      <w:r>
        <w:tab/>
        <w:t xml:space="preserve">am </w:t>
      </w:r>
      <w:hyperlink r:id="rId20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01"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202" w:tooltip="Land Titles (Consequential Amendments) Act 1995" w:history="1">
        <w:r w:rsidR="00D273EF" w:rsidRPr="00D273EF">
          <w:rPr>
            <w:rStyle w:val="charCitHyperlinkAbbrev"/>
          </w:rPr>
          <w:t>A1995</w:t>
        </w:r>
        <w:r w:rsidR="00D273EF" w:rsidRPr="00D273EF">
          <w:rPr>
            <w:rStyle w:val="charCitHyperlinkAbbrev"/>
          </w:rPr>
          <w:noBreakHyphen/>
          <w:t>54</w:t>
        </w:r>
      </w:hyperlink>
      <w:r w:rsidR="00FC3671" w:rsidRPr="00FC3671">
        <w:t xml:space="preserve">; </w:t>
      </w:r>
      <w:hyperlink r:id="rId203"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1.2</w:t>
      </w:r>
    </w:p>
    <w:p w14:paraId="09CBFEC8" w14:textId="77777777" w:rsidR="00AB09B9" w:rsidRDefault="00AB09B9">
      <w:pPr>
        <w:pStyle w:val="AmdtsEntryHd"/>
      </w:pPr>
      <w:r>
        <w:t>Objects</w:t>
      </w:r>
    </w:p>
    <w:p w14:paraId="71F9E4F1" w14:textId="5B00BA9C" w:rsidR="00AB09B9" w:rsidRDefault="00AB09B9">
      <w:pPr>
        <w:pStyle w:val="AmdtsEntries"/>
      </w:pPr>
      <w:r>
        <w:t>s 29</w:t>
      </w:r>
      <w:r>
        <w:tab/>
        <w:t xml:space="preserve">am </w:t>
      </w:r>
      <w:hyperlink r:id="rId20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AD0EACA" w14:textId="77777777" w:rsidR="00AB09B9" w:rsidRDefault="00AB09B9">
      <w:pPr>
        <w:pStyle w:val="AmdtsEntryHd"/>
      </w:pPr>
      <w:r>
        <w:t>Alteration of objects</w:t>
      </w:r>
    </w:p>
    <w:p w14:paraId="5BCBF6F6" w14:textId="3B96F053" w:rsidR="00AB09B9" w:rsidRDefault="00AB09B9">
      <w:pPr>
        <w:pStyle w:val="AmdtsEntries"/>
      </w:pPr>
      <w:r>
        <w:t>s 30</w:t>
      </w:r>
      <w:r>
        <w:tab/>
        <w:t xml:space="preserve">am </w:t>
      </w:r>
      <w:hyperlink r:id="rId20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06"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07"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1.262, amdt 1.263</w:t>
      </w:r>
    </w:p>
    <w:p w14:paraId="3ACE2252" w14:textId="77777777" w:rsidR="00AB09B9" w:rsidRDefault="00AB09B9">
      <w:pPr>
        <w:pStyle w:val="AmdtsEntryHd"/>
      </w:pPr>
      <w:r>
        <w:t>Rules other than model rules</w:t>
      </w:r>
    </w:p>
    <w:p w14:paraId="11076D4C" w14:textId="288E769F" w:rsidR="00AB09B9" w:rsidRDefault="00AB09B9">
      <w:pPr>
        <w:pStyle w:val="AmdtsEntries"/>
      </w:pPr>
      <w:r>
        <w:t>s 32</w:t>
      </w:r>
      <w:r>
        <w:tab/>
        <w:t xml:space="preserve">am </w:t>
      </w:r>
      <w:hyperlink r:id="rId208" w:tooltip="Statute Law Revision (Miscellaneous Provisions) Act 1993" w:history="1">
        <w:r w:rsidR="00D273EF" w:rsidRPr="00D273EF">
          <w:rPr>
            <w:rStyle w:val="charCitHyperlinkAbbrev"/>
          </w:rPr>
          <w:t>A1993</w:t>
        </w:r>
        <w:r w:rsidR="00D273EF" w:rsidRPr="00D273EF">
          <w:rPr>
            <w:rStyle w:val="charCitHyperlinkAbbrev"/>
          </w:rPr>
          <w:noBreakHyphen/>
          <w:t>1</w:t>
        </w:r>
      </w:hyperlink>
    </w:p>
    <w:p w14:paraId="64F8B75A" w14:textId="77777777" w:rsidR="00AB09B9" w:rsidRDefault="00AB09B9">
      <w:pPr>
        <w:pStyle w:val="AmdtsEntryHd"/>
      </w:pPr>
      <w:r>
        <w:t>Alteration of rules</w:t>
      </w:r>
    </w:p>
    <w:p w14:paraId="349EE11F" w14:textId="5033F470" w:rsidR="00AB09B9" w:rsidRDefault="00AB09B9">
      <w:pPr>
        <w:pStyle w:val="AmdtsEntries"/>
      </w:pPr>
      <w:r>
        <w:t>s 33</w:t>
      </w:r>
      <w:r>
        <w:tab/>
        <w:t xml:space="preserve">am </w:t>
      </w:r>
      <w:hyperlink r:id="rId20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10"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11"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1.264, amdt 1.265</w:t>
      </w:r>
    </w:p>
    <w:p w14:paraId="4E2F2B8B" w14:textId="77777777" w:rsidR="00AB09B9" w:rsidRDefault="00AB09B9">
      <w:pPr>
        <w:pStyle w:val="AmdtsEntryHd"/>
      </w:pPr>
      <w:r>
        <w:lastRenderedPageBreak/>
        <w:t>Copies of documents for members</w:t>
      </w:r>
    </w:p>
    <w:p w14:paraId="02A63FB4" w14:textId="39868A3C" w:rsidR="000D55F3" w:rsidRDefault="00AB09B9">
      <w:pPr>
        <w:pStyle w:val="AmdtsEntries"/>
      </w:pPr>
      <w:r>
        <w:t>s 35</w:t>
      </w:r>
      <w:r>
        <w:tab/>
        <w:t xml:space="preserve">am </w:t>
      </w:r>
      <w:hyperlink r:id="rId212"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1.266</w:t>
      </w:r>
      <w:r w:rsidR="0067668A">
        <w:t xml:space="preserve">; </w:t>
      </w:r>
      <w:hyperlink r:id="rId213" w:tooltip="Red Tape Reduction Legislation Amendment Act 2018" w:history="1">
        <w:r w:rsidR="000D55F3" w:rsidRPr="0075338A">
          <w:rPr>
            <w:rStyle w:val="charCitHyperlinkAbbrev"/>
          </w:rPr>
          <w:t>A2018-33</w:t>
        </w:r>
      </w:hyperlink>
      <w:r w:rsidR="000D55F3">
        <w:t xml:space="preserve"> s</w:t>
      </w:r>
      <w:r w:rsidR="0067668A">
        <w:t xml:space="preserve"> 16</w:t>
      </w:r>
    </w:p>
    <w:p w14:paraId="3EE68574" w14:textId="77777777" w:rsidR="000D55F3" w:rsidRDefault="0067668A" w:rsidP="0067668A">
      <w:pPr>
        <w:pStyle w:val="AmdtsEntryHd"/>
      </w:pPr>
      <w:r w:rsidRPr="009F221C">
        <w:t>Committee may refuse access to documents</w:t>
      </w:r>
    </w:p>
    <w:p w14:paraId="2C9A7B4D" w14:textId="7971F523" w:rsidR="000D55F3" w:rsidRDefault="000D55F3">
      <w:pPr>
        <w:pStyle w:val="AmdtsEntries"/>
      </w:pPr>
      <w:r>
        <w:t>s 35A</w:t>
      </w:r>
      <w:r>
        <w:tab/>
      </w:r>
      <w:r w:rsidR="0067668A">
        <w:t xml:space="preserve">ins </w:t>
      </w:r>
      <w:hyperlink r:id="rId214" w:tooltip="Red Tape Reduction Legislation Amendment Act 2018" w:history="1">
        <w:r w:rsidRPr="0075338A">
          <w:rPr>
            <w:rStyle w:val="charCitHyperlinkAbbrev"/>
          </w:rPr>
          <w:t>A2018-33</w:t>
        </w:r>
      </w:hyperlink>
      <w:r>
        <w:t xml:space="preserve"> s</w:t>
      </w:r>
      <w:r w:rsidR="0067668A">
        <w:t xml:space="preserve"> </w:t>
      </w:r>
      <w:r w:rsidR="00B90EF4">
        <w:t>17</w:t>
      </w:r>
    </w:p>
    <w:p w14:paraId="3D790061" w14:textId="77777777" w:rsidR="00AB09B9" w:rsidRDefault="00AB09B9">
      <w:pPr>
        <w:pStyle w:val="AmdtsEntryHd"/>
      </w:pPr>
      <w:r>
        <w:t>Reservation of names</w:t>
      </w:r>
    </w:p>
    <w:p w14:paraId="6610670C" w14:textId="5FEA675C" w:rsidR="00AB09B9" w:rsidRDefault="00AB09B9">
      <w:pPr>
        <w:pStyle w:val="AmdtsEntries"/>
      </w:pPr>
      <w:r>
        <w:t>s 37</w:t>
      </w:r>
      <w:r>
        <w:tab/>
        <w:t xml:space="preserve">am </w:t>
      </w:r>
      <w:hyperlink r:id="rId21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16"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1.267-1.271</w:t>
      </w:r>
      <w:r w:rsidR="00DA4C3A">
        <w:t xml:space="preserve">; </w:t>
      </w:r>
      <w:hyperlink r:id="rId217" w:anchor="history" w:tooltip="Business Names Registration (Transition to Commonwealth) Act 2012" w:history="1">
        <w:r w:rsidR="00D273EF" w:rsidRPr="00D273EF">
          <w:rPr>
            <w:rStyle w:val="charCitHyperlinkAbbrev"/>
          </w:rPr>
          <w:t>A2012</w:t>
        </w:r>
        <w:r w:rsidR="00D273EF" w:rsidRPr="00D273EF">
          <w:rPr>
            <w:rStyle w:val="charCitHyperlinkAbbrev"/>
          </w:rPr>
          <w:noBreakHyphen/>
          <w:t>2</w:t>
        </w:r>
      </w:hyperlink>
      <w:r w:rsidR="00DA4C3A">
        <w:t xml:space="preserve"> amdt</w:t>
      </w:r>
      <w:r w:rsidR="00ED4A9A">
        <w:t> </w:t>
      </w:r>
      <w:r w:rsidR="00DA4C3A">
        <w:t>2.1; pars renum R23 LA</w:t>
      </w:r>
    </w:p>
    <w:p w14:paraId="1E4E2116" w14:textId="77777777" w:rsidR="00AB09B9" w:rsidRDefault="00AB09B9">
      <w:pPr>
        <w:pStyle w:val="AmdtsEntryHd"/>
      </w:pPr>
      <w:r>
        <w:t>Change of name</w:t>
      </w:r>
    </w:p>
    <w:p w14:paraId="365807C8" w14:textId="1DA476AB" w:rsidR="00AB09B9" w:rsidRDefault="00AB09B9">
      <w:pPr>
        <w:pStyle w:val="AmdtsEntries"/>
      </w:pPr>
      <w:r>
        <w:t>s 38</w:t>
      </w:r>
      <w:r>
        <w:tab/>
        <w:t xml:space="preserve">am </w:t>
      </w:r>
      <w:hyperlink r:id="rId21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19"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1.272, amdt 1.273</w:t>
      </w:r>
    </w:p>
    <w:p w14:paraId="6A2F65BC" w14:textId="77777777" w:rsidR="00AB09B9" w:rsidRDefault="00AB09B9">
      <w:pPr>
        <w:pStyle w:val="AmdtsEntryHd"/>
      </w:pPr>
      <w:r>
        <w:t>Compulsory change of name</w:t>
      </w:r>
    </w:p>
    <w:p w14:paraId="375ED495" w14:textId="4969526A" w:rsidR="00AB09B9" w:rsidRDefault="00AB09B9">
      <w:pPr>
        <w:pStyle w:val="AmdtsEntries"/>
      </w:pPr>
      <w:r>
        <w:t>s 39</w:t>
      </w:r>
      <w:r>
        <w:tab/>
        <w:t xml:space="preserve">am </w:t>
      </w:r>
      <w:hyperlink r:id="rId22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4C0E3890" w14:textId="77777777" w:rsidR="00AB09B9" w:rsidRDefault="00AB09B9">
      <w:pPr>
        <w:pStyle w:val="AmdtsEntryHd"/>
      </w:pPr>
      <w:r>
        <w:t>Name on association’s documents etc</w:t>
      </w:r>
    </w:p>
    <w:p w14:paraId="589CBD62" w14:textId="4DAA9F1D" w:rsidR="00282ECE" w:rsidRPr="00C71832" w:rsidRDefault="00AB09B9">
      <w:pPr>
        <w:pStyle w:val="AmdtsEntries"/>
      </w:pPr>
      <w:r>
        <w:t>s 41</w:t>
      </w:r>
      <w:r>
        <w:tab/>
        <w:t xml:space="preserve">am </w:t>
      </w:r>
      <w:hyperlink r:id="rId221" w:tooltip="Statute Law Revision (Penalties) Act 1998" w:history="1">
        <w:r w:rsidR="00D273EF" w:rsidRPr="00D273EF">
          <w:rPr>
            <w:rStyle w:val="charCitHyperlinkAbbrev"/>
          </w:rPr>
          <w:t>A1998</w:t>
        </w:r>
        <w:r w:rsidR="00D273EF" w:rsidRPr="00D273EF">
          <w:rPr>
            <w:rStyle w:val="charCitHyperlinkAbbrev"/>
          </w:rPr>
          <w:noBreakHyphen/>
          <w:t>54</w:t>
        </w:r>
      </w:hyperlink>
      <w:r w:rsidR="00C71832" w:rsidRPr="00C71832">
        <w:t>;</w:t>
      </w:r>
      <w:r w:rsidR="00C71832">
        <w:t xml:space="preserve"> </w:t>
      </w:r>
      <w:hyperlink r:id="rId222" w:tooltip="Red Tape Reduction Legislation Amendment Act 2018" w:history="1">
        <w:r w:rsidR="00282ECE" w:rsidRPr="0075338A">
          <w:rPr>
            <w:rStyle w:val="charCitHyperlinkAbbrev"/>
          </w:rPr>
          <w:t>A2018-33</w:t>
        </w:r>
      </w:hyperlink>
      <w:r w:rsidR="00282ECE">
        <w:t xml:space="preserve"> s</w:t>
      </w:r>
      <w:r w:rsidR="00C71832">
        <w:t xml:space="preserve"> 18</w:t>
      </w:r>
    </w:p>
    <w:p w14:paraId="101A46F9" w14:textId="77777777" w:rsidR="00AB09B9" w:rsidRDefault="00AB09B9">
      <w:pPr>
        <w:pStyle w:val="AmdtsEntryHd"/>
        <w:rPr>
          <w:color w:val="000000"/>
        </w:rPr>
      </w:pPr>
      <w:r>
        <w:rPr>
          <w:color w:val="000000"/>
        </w:rPr>
        <w:t>References to purported entry into contracts etc—div 3.6</w:t>
      </w:r>
    </w:p>
    <w:p w14:paraId="5B218749" w14:textId="25A6F467" w:rsidR="00AB09B9" w:rsidRDefault="00AB09B9">
      <w:pPr>
        <w:pStyle w:val="AmdtsEntries"/>
      </w:pPr>
      <w:r>
        <w:t>s 42</w:t>
      </w:r>
      <w:r>
        <w:tab/>
        <w:t xml:space="preserve">sub </w:t>
      </w:r>
      <w:hyperlink r:id="rId22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3.37</w:t>
      </w:r>
    </w:p>
    <w:p w14:paraId="304FEAA4" w14:textId="77777777" w:rsidR="00282ECE" w:rsidRDefault="00C71832" w:rsidP="00C71832">
      <w:pPr>
        <w:pStyle w:val="AmdtsEntryHd"/>
      </w:pPr>
      <w:r w:rsidRPr="009F221C">
        <w:t>Ratification of pre-incorporation contracts</w:t>
      </w:r>
    </w:p>
    <w:p w14:paraId="04E9575E" w14:textId="10FAD73B" w:rsidR="00282ECE" w:rsidRDefault="00282ECE">
      <w:pPr>
        <w:pStyle w:val="AmdtsEntries"/>
      </w:pPr>
      <w:r>
        <w:t>s 43</w:t>
      </w:r>
      <w:r>
        <w:tab/>
      </w:r>
      <w:r w:rsidR="00C71832">
        <w:t xml:space="preserve">am </w:t>
      </w:r>
      <w:hyperlink r:id="rId224" w:tooltip="Red Tape Reduction Legislation Amendment Act 2018" w:history="1">
        <w:r w:rsidRPr="0075338A">
          <w:rPr>
            <w:rStyle w:val="charCitHyperlinkAbbrev"/>
          </w:rPr>
          <w:t>A2018-33</w:t>
        </w:r>
      </w:hyperlink>
      <w:r>
        <w:t xml:space="preserve"> s</w:t>
      </w:r>
      <w:r w:rsidR="00C71832">
        <w:t xml:space="preserve"> 19</w:t>
      </w:r>
    </w:p>
    <w:p w14:paraId="06C9770F" w14:textId="77777777" w:rsidR="00282ECE" w:rsidRDefault="00C71832" w:rsidP="00C71832">
      <w:pPr>
        <w:pStyle w:val="AmdtsEntryHd"/>
      </w:pPr>
      <w:r w:rsidRPr="009F221C">
        <w:t>Relationship between association and members</w:t>
      </w:r>
    </w:p>
    <w:p w14:paraId="79E93FFB" w14:textId="021FB4AD" w:rsidR="00282ECE" w:rsidRDefault="00282ECE">
      <w:pPr>
        <w:pStyle w:val="AmdtsEntries"/>
      </w:pPr>
      <w:r>
        <w:t>s 48</w:t>
      </w:r>
      <w:r>
        <w:tab/>
      </w:r>
      <w:r w:rsidR="00C71832">
        <w:t xml:space="preserve">am </w:t>
      </w:r>
      <w:hyperlink r:id="rId225" w:tooltip="Red Tape Reduction Legislation Amendment Act 2018" w:history="1">
        <w:r w:rsidRPr="0075338A">
          <w:rPr>
            <w:rStyle w:val="charCitHyperlinkAbbrev"/>
          </w:rPr>
          <w:t>A2018-33</w:t>
        </w:r>
      </w:hyperlink>
      <w:r w:rsidR="00C71832">
        <w:t xml:space="preserve"> s 20</w:t>
      </w:r>
    </w:p>
    <w:p w14:paraId="04486F9B" w14:textId="77777777" w:rsidR="00194703" w:rsidRDefault="00194703">
      <w:pPr>
        <w:pStyle w:val="AmdtsEntryHd"/>
      </w:pPr>
      <w:r>
        <w:t>Authentication and execution of documents</w:t>
      </w:r>
    </w:p>
    <w:p w14:paraId="69EE44AE" w14:textId="10315248" w:rsidR="00282ECE" w:rsidRDefault="00194703" w:rsidP="00194703">
      <w:pPr>
        <w:pStyle w:val="AmdtsEntries"/>
      </w:pPr>
      <w:r>
        <w:t>s 55</w:t>
      </w:r>
      <w:r>
        <w:tab/>
        <w:t xml:space="preserve">am </w:t>
      </w:r>
      <w:hyperlink r:id="rId226"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3.7</w:t>
      </w:r>
      <w:r w:rsidR="00332A45">
        <w:t xml:space="preserve">; </w:t>
      </w:r>
      <w:hyperlink r:id="rId227" w:tooltip="Red Tape Reduction Legislation Amendment Act 2018" w:history="1">
        <w:r w:rsidR="00282ECE" w:rsidRPr="0075338A">
          <w:rPr>
            <w:rStyle w:val="charCitHyperlinkAbbrev"/>
          </w:rPr>
          <w:t>A2018-33</w:t>
        </w:r>
      </w:hyperlink>
      <w:r w:rsidR="00282ECE">
        <w:t xml:space="preserve"> s</w:t>
      </w:r>
      <w:r w:rsidR="00332A45">
        <w:t>s 21-24; ss renum R30 LA</w:t>
      </w:r>
    </w:p>
    <w:p w14:paraId="74CDA9F7" w14:textId="77777777" w:rsidR="00282ECE" w:rsidRDefault="00332A45" w:rsidP="00332A45">
      <w:pPr>
        <w:pStyle w:val="AmdtsEntryHd"/>
      </w:pPr>
      <w:r w:rsidRPr="009F221C">
        <w:t>Validity of documents executed under common seal</w:t>
      </w:r>
    </w:p>
    <w:p w14:paraId="10FE5202" w14:textId="4F2E5019" w:rsidR="00282ECE" w:rsidRDefault="00282ECE" w:rsidP="00194703">
      <w:pPr>
        <w:pStyle w:val="AmdtsEntries"/>
      </w:pPr>
      <w:r>
        <w:t>s 56</w:t>
      </w:r>
      <w:r>
        <w:tab/>
      </w:r>
      <w:r w:rsidR="00332A45">
        <w:t xml:space="preserve">am </w:t>
      </w:r>
      <w:hyperlink r:id="rId228" w:tooltip="Red Tape Reduction Legislation Amendment Act 2018" w:history="1">
        <w:r w:rsidRPr="0075338A">
          <w:rPr>
            <w:rStyle w:val="charCitHyperlinkAbbrev"/>
          </w:rPr>
          <w:t>A2018-33</w:t>
        </w:r>
      </w:hyperlink>
      <w:r>
        <w:t xml:space="preserve"> s</w:t>
      </w:r>
      <w:r w:rsidR="00332A45">
        <w:t xml:space="preserve"> 25</w:t>
      </w:r>
    </w:p>
    <w:p w14:paraId="079CD226" w14:textId="77777777" w:rsidR="00282ECE" w:rsidRDefault="00332A45" w:rsidP="00332A45">
      <w:pPr>
        <w:pStyle w:val="AmdtsEntryHd"/>
      </w:pPr>
      <w:r w:rsidRPr="009F221C">
        <w:t>Appointment of public officer and committee</w:t>
      </w:r>
    </w:p>
    <w:p w14:paraId="2636B0DB" w14:textId="3EC3B4E9" w:rsidR="00282ECE" w:rsidRPr="00194703" w:rsidRDefault="00282ECE" w:rsidP="00194703">
      <w:pPr>
        <w:pStyle w:val="AmdtsEntries"/>
      </w:pPr>
      <w:r>
        <w:t>div 4.1 hdg</w:t>
      </w:r>
      <w:r>
        <w:tab/>
      </w:r>
      <w:r w:rsidR="00332A45">
        <w:t xml:space="preserve">ins </w:t>
      </w:r>
      <w:hyperlink r:id="rId229" w:tooltip="Red Tape Reduction Legislation Amendment Act 2018" w:history="1">
        <w:r w:rsidRPr="0075338A">
          <w:rPr>
            <w:rStyle w:val="charCitHyperlinkAbbrev"/>
          </w:rPr>
          <w:t>A2018-33</w:t>
        </w:r>
      </w:hyperlink>
      <w:r>
        <w:t xml:space="preserve"> </w:t>
      </w:r>
      <w:r w:rsidR="00332A45">
        <w:t>s 26</w:t>
      </w:r>
    </w:p>
    <w:p w14:paraId="1B2B8C1D" w14:textId="77777777" w:rsidR="00AB09B9" w:rsidRDefault="00AB09B9">
      <w:pPr>
        <w:pStyle w:val="AmdtsEntryHd"/>
      </w:pPr>
      <w:r>
        <w:t>Notice of public officer’s appointment or change of address</w:t>
      </w:r>
    </w:p>
    <w:p w14:paraId="70AB041B" w14:textId="1324E26A" w:rsidR="00282ECE" w:rsidRDefault="00AB09B9">
      <w:pPr>
        <w:pStyle w:val="AmdtsEntries"/>
      </w:pPr>
      <w:r>
        <w:t>s 59</w:t>
      </w:r>
      <w:r>
        <w:tab/>
        <w:t xml:space="preserve">am </w:t>
      </w:r>
      <w:hyperlink r:id="rId23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31"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r w:rsidR="00D273EF">
        <w:t>A2001</w:t>
      </w:r>
      <w:r w:rsidR="00D273EF">
        <w:noBreakHyphen/>
        <w:t>44</w:t>
      </w:r>
      <w:r>
        <w:t xml:space="preserve"> amdts 1.274-1.276</w:t>
      </w:r>
      <w:r w:rsidR="009A4550">
        <w:t xml:space="preserve">; </w:t>
      </w:r>
      <w:hyperlink r:id="rId232"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7</w:t>
      </w:r>
      <w:r w:rsidR="00194703">
        <w:t xml:space="preserve">; </w:t>
      </w:r>
      <w:hyperlink r:id="rId233"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3.8</w:t>
      </w:r>
      <w:r w:rsidR="00332A45">
        <w:t xml:space="preserve">; </w:t>
      </w:r>
      <w:hyperlink r:id="rId234" w:tooltip="Red Tape Reduction Legislation Amendment Act 2018" w:history="1">
        <w:r w:rsidR="00282ECE" w:rsidRPr="0075338A">
          <w:rPr>
            <w:rStyle w:val="charCitHyperlinkAbbrev"/>
          </w:rPr>
          <w:t>A2018-33</w:t>
        </w:r>
      </w:hyperlink>
      <w:r w:rsidR="00282ECE">
        <w:t xml:space="preserve"> s</w:t>
      </w:r>
      <w:r w:rsidR="00332A45">
        <w:t xml:space="preserve"> 27</w:t>
      </w:r>
      <w:r w:rsidR="00404A75">
        <w:t>, s 28</w:t>
      </w:r>
    </w:p>
    <w:p w14:paraId="6BC97C43" w14:textId="77777777" w:rsidR="00AB09B9" w:rsidRDefault="00AB09B9">
      <w:pPr>
        <w:pStyle w:val="AmdtsEntryHd"/>
      </w:pPr>
      <w:r>
        <w:t>Notice of changes in committee</w:t>
      </w:r>
    </w:p>
    <w:p w14:paraId="2BB10B4E" w14:textId="4412FCED" w:rsidR="00282ECE" w:rsidRDefault="00AB09B9">
      <w:pPr>
        <w:pStyle w:val="AmdtsEntries"/>
      </w:pPr>
      <w:r>
        <w:t>s 62</w:t>
      </w:r>
      <w:r>
        <w:tab/>
        <w:t xml:space="preserve">am </w:t>
      </w:r>
      <w:hyperlink r:id="rId23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36"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r w:rsidR="00D273EF">
        <w:t>A2001</w:t>
      </w:r>
      <w:r w:rsidR="00D273EF">
        <w:noBreakHyphen/>
        <w:t>44</w:t>
      </w:r>
      <w:r>
        <w:t xml:space="preserve"> amdt 1.277, amdt 1.278</w:t>
      </w:r>
      <w:r w:rsidR="009A4550">
        <w:t xml:space="preserve">; </w:t>
      </w:r>
      <w:hyperlink r:id="rId237"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8</w:t>
      </w:r>
      <w:r w:rsidR="00194703">
        <w:t xml:space="preserve">; </w:t>
      </w:r>
      <w:hyperlink r:id="rId238"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3.9</w:t>
      </w:r>
      <w:r w:rsidR="00D372CD">
        <w:t xml:space="preserve">; </w:t>
      </w:r>
      <w:hyperlink r:id="rId239" w:tooltip="Red Tape Reduction Legislation Amendment Act 2017" w:history="1">
        <w:r w:rsidR="00D372CD">
          <w:rPr>
            <w:rStyle w:val="charCitHyperlinkAbbrev"/>
          </w:rPr>
          <w:t>A2017</w:t>
        </w:r>
        <w:r w:rsidR="00D372CD">
          <w:rPr>
            <w:rStyle w:val="charCitHyperlinkAbbrev"/>
          </w:rPr>
          <w:noBreakHyphen/>
          <w:t>17</w:t>
        </w:r>
      </w:hyperlink>
      <w:r w:rsidR="00D372CD">
        <w:t xml:space="preserve"> s 10</w:t>
      </w:r>
      <w:r w:rsidR="00404A75">
        <w:t xml:space="preserve">; </w:t>
      </w:r>
      <w:hyperlink r:id="rId240" w:tooltip="Red Tape Reduction Legislation Amendment Act 2018" w:history="1">
        <w:r w:rsidR="00282ECE" w:rsidRPr="0075338A">
          <w:rPr>
            <w:rStyle w:val="charCitHyperlinkAbbrev"/>
          </w:rPr>
          <w:t>A2018</w:t>
        </w:r>
        <w:r w:rsidR="00404A75">
          <w:rPr>
            <w:rStyle w:val="charCitHyperlinkAbbrev"/>
          </w:rPr>
          <w:noBreakHyphen/>
        </w:r>
        <w:r w:rsidR="00282ECE" w:rsidRPr="0075338A">
          <w:rPr>
            <w:rStyle w:val="charCitHyperlinkAbbrev"/>
          </w:rPr>
          <w:t>33</w:t>
        </w:r>
      </w:hyperlink>
      <w:r w:rsidR="00404A75">
        <w:t> </w:t>
      </w:r>
      <w:r w:rsidR="00282ECE">
        <w:t>s</w:t>
      </w:r>
      <w:r w:rsidR="00ED4A9A">
        <w:t> </w:t>
      </w:r>
      <w:r w:rsidR="00404A75">
        <w:t>29</w:t>
      </w:r>
    </w:p>
    <w:p w14:paraId="420B77A4" w14:textId="77777777" w:rsidR="00AB09B9" w:rsidRDefault="009E357A">
      <w:pPr>
        <w:pStyle w:val="AmdtsEntryHd"/>
      </w:pPr>
      <w:r w:rsidRPr="002F4D58">
        <w:t>Disqualification from office––convictions or bankruptcy</w:t>
      </w:r>
    </w:p>
    <w:p w14:paraId="4CF9B348" w14:textId="277DF879" w:rsidR="009E357A" w:rsidRPr="009E357A" w:rsidRDefault="009E357A" w:rsidP="009E357A">
      <w:pPr>
        <w:pStyle w:val="AmdtsEntries"/>
      </w:pPr>
      <w:r>
        <w:t>s 63 hdg</w:t>
      </w:r>
      <w:r>
        <w:tab/>
        <w:t xml:space="preserve">sub </w:t>
      </w:r>
      <w:hyperlink r:id="rId241"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t xml:space="preserve"> amdt 1.1</w:t>
      </w:r>
    </w:p>
    <w:p w14:paraId="225FAFCB" w14:textId="43231138" w:rsidR="00AB09B9" w:rsidRDefault="00AB09B9">
      <w:pPr>
        <w:pStyle w:val="AmdtsEntries"/>
      </w:pPr>
      <w:r>
        <w:t>s 63</w:t>
      </w:r>
      <w:r>
        <w:tab/>
        <w:t xml:space="preserve">am </w:t>
      </w:r>
      <w:hyperlink r:id="rId24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43" w:tooltip="Statute Law Revision (Penalties) Act 1998" w:history="1">
        <w:r w:rsidR="00D273EF" w:rsidRPr="00D273EF">
          <w:rPr>
            <w:rStyle w:val="charCitHyperlinkAbbrev"/>
          </w:rPr>
          <w:t>A1998</w:t>
        </w:r>
        <w:r w:rsidR="00D273EF" w:rsidRPr="00D273EF">
          <w:rPr>
            <w:rStyle w:val="charCitHyperlinkAbbrev"/>
          </w:rPr>
          <w:noBreakHyphen/>
          <w:t>54</w:t>
        </w:r>
      </w:hyperlink>
      <w:r w:rsidR="0047770B">
        <w:t xml:space="preserve">; </w:t>
      </w:r>
      <w:hyperlink r:id="rId244"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 1.13</w:t>
      </w:r>
      <w:r w:rsidR="00194703">
        <w:t xml:space="preserve">; </w:t>
      </w:r>
      <w:hyperlink r:id="rId245"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w:t>
      </w:r>
      <w:r w:rsidR="00ED4A9A">
        <w:t> </w:t>
      </w:r>
      <w:r w:rsidR="00194703">
        <w:t>3.10</w:t>
      </w:r>
    </w:p>
    <w:p w14:paraId="4BE7C208" w14:textId="77777777" w:rsidR="009E357A" w:rsidRDefault="009E357A" w:rsidP="009E357A">
      <w:pPr>
        <w:pStyle w:val="AmdtsEntryHd"/>
      </w:pPr>
      <w:r w:rsidRPr="002F4D58">
        <w:t>Disqualification from office––noncompliance with Act</w:t>
      </w:r>
    </w:p>
    <w:p w14:paraId="150B8B18" w14:textId="33587C0B" w:rsidR="009E357A" w:rsidRPr="009E357A" w:rsidRDefault="009E357A" w:rsidP="009E357A">
      <w:pPr>
        <w:pStyle w:val="AmdtsEntries"/>
      </w:pPr>
      <w:r>
        <w:t>s 63A</w:t>
      </w:r>
      <w:r>
        <w:tab/>
        <w:t xml:space="preserve">ins </w:t>
      </w:r>
      <w:hyperlink r:id="rId246"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t xml:space="preserve"> amdt 1.2</w:t>
      </w:r>
    </w:p>
    <w:p w14:paraId="76E3D78E" w14:textId="77777777" w:rsidR="00A700E0" w:rsidRDefault="00A700E0">
      <w:pPr>
        <w:pStyle w:val="AmdtsEntryHd"/>
      </w:pPr>
      <w:r w:rsidRPr="008F02BE">
        <w:lastRenderedPageBreak/>
        <w:t>Disqualification from office––disqualified under other legislation</w:t>
      </w:r>
    </w:p>
    <w:p w14:paraId="1DD15980" w14:textId="649B7EA5" w:rsidR="00A700E0" w:rsidRPr="00A700E0" w:rsidRDefault="00A700E0" w:rsidP="00A700E0">
      <w:pPr>
        <w:pStyle w:val="AmdtsEntries"/>
      </w:pPr>
      <w:r>
        <w:t>s 63B</w:t>
      </w:r>
      <w:r>
        <w:tab/>
        <w:t xml:space="preserve">ins </w:t>
      </w:r>
      <w:hyperlink r:id="rId247" w:tooltip="Justice and Community Safety Legislation Amendment Act 2017 (No 3)" w:history="1">
        <w:r>
          <w:rPr>
            <w:rStyle w:val="charCitHyperlinkAbbrev"/>
          </w:rPr>
          <w:t>A2017</w:t>
        </w:r>
        <w:r>
          <w:rPr>
            <w:rStyle w:val="charCitHyperlinkAbbrev"/>
          </w:rPr>
          <w:noBreakHyphen/>
          <w:t>38</w:t>
        </w:r>
      </w:hyperlink>
      <w:r>
        <w:t xml:space="preserve"> s 6</w:t>
      </w:r>
    </w:p>
    <w:p w14:paraId="0363412C" w14:textId="77777777" w:rsidR="00AB09B9" w:rsidRDefault="00AB09B9">
      <w:pPr>
        <w:pStyle w:val="AmdtsEntryHd"/>
      </w:pPr>
      <w:r>
        <w:t>Vacancy in office of public officer</w:t>
      </w:r>
    </w:p>
    <w:p w14:paraId="11C7D4E8" w14:textId="708B74F5" w:rsidR="00282ECE" w:rsidRDefault="00AB09B9">
      <w:pPr>
        <w:pStyle w:val="AmdtsEntries"/>
      </w:pPr>
      <w:r>
        <w:t>s 64</w:t>
      </w:r>
      <w:r>
        <w:tab/>
        <w:t xml:space="preserve">am </w:t>
      </w:r>
      <w:hyperlink r:id="rId248" w:tooltip="Statute Law Revision (Penalties) Act 1998" w:history="1">
        <w:r w:rsidR="00D273EF" w:rsidRPr="00D273EF">
          <w:rPr>
            <w:rStyle w:val="charCitHyperlinkAbbrev"/>
          </w:rPr>
          <w:t>A1998</w:t>
        </w:r>
        <w:r w:rsidR="00D273EF" w:rsidRPr="00D273EF">
          <w:rPr>
            <w:rStyle w:val="charCitHyperlinkAbbrev"/>
          </w:rPr>
          <w:noBreakHyphen/>
          <w:t>54</w:t>
        </w:r>
      </w:hyperlink>
      <w:r w:rsidR="0047770B">
        <w:t xml:space="preserve">; </w:t>
      </w:r>
      <w:hyperlink r:id="rId249"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 1.14</w:t>
      </w:r>
      <w:r w:rsidR="00194703">
        <w:t xml:space="preserve">; </w:t>
      </w:r>
      <w:hyperlink r:id="rId250"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3.11</w:t>
      </w:r>
      <w:r w:rsidR="009E357A">
        <w:t xml:space="preserve">; </w:t>
      </w:r>
      <w:hyperlink r:id="rId251"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rsidR="009E357A">
        <w:t xml:space="preserve"> amdt 1.3; pars renum R19 LA</w:t>
      </w:r>
      <w:r w:rsidR="00FB620B">
        <w:t xml:space="preserve">; </w:t>
      </w:r>
      <w:hyperlink r:id="rId252" w:tooltip="Justice and Community Safety Legislation Amendment Act 2017 (No 3)" w:history="1">
        <w:r w:rsidR="00FB620B">
          <w:rPr>
            <w:rStyle w:val="charCitHyperlinkAbbrev"/>
          </w:rPr>
          <w:t>A2017</w:t>
        </w:r>
        <w:r w:rsidR="00FB620B">
          <w:rPr>
            <w:rStyle w:val="charCitHyperlinkAbbrev"/>
          </w:rPr>
          <w:noBreakHyphen/>
          <w:t>38</w:t>
        </w:r>
      </w:hyperlink>
      <w:r w:rsidR="00FB620B">
        <w:t xml:space="preserve"> s 7; pars renum R28 LA</w:t>
      </w:r>
      <w:r w:rsidR="00D854A9">
        <w:t xml:space="preserve">; </w:t>
      </w:r>
      <w:hyperlink r:id="rId253" w:tooltip="Red Tape Reduction Legislation Amendment Act 2018" w:history="1">
        <w:r w:rsidR="00282ECE" w:rsidRPr="0075338A">
          <w:rPr>
            <w:rStyle w:val="charCitHyperlinkAbbrev"/>
          </w:rPr>
          <w:t>A2018-33</w:t>
        </w:r>
      </w:hyperlink>
      <w:r w:rsidR="00282ECE">
        <w:t xml:space="preserve"> s</w:t>
      </w:r>
      <w:r w:rsidR="00D854A9">
        <w:t xml:space="preserve"> 30</w:t>
      </w:r>
    </w:p>
    <w:p w14:paraId="3A3F8A4B" w14:textId="77777777" w:rsidR="00282ECE" w:rsidRDefault="00D854A9" w:rsidP="00D854A9">
      <w:pPr>
        <w:pStyle w:val="AmdtsEntryHd"/>
      </w:pPr>
      <w:r w:rsidRPr="009F221C">
        <w:t>Resignation of committee member</w:t>
      </w:r>
    </w:p>
    <w:p w14:paraId="32A93A0F" w14:textId="3112CD7F" w:rsidR="00282ECE" w:rsidRDefault="00282ECE">
      <w:pPr>
        <w:pStyle w:val="AmdtsEntries"/>
      </w:pPr>
      <w:r>
        <w:t>s 64A</w:t>
      </w:r>
      <w:r>
        <w:tab/>
      </w:r>
      <w:r w:rsidR="00D854A9">
        <w:t xml:space="preserve">ins </w:t>
      </w:r>
      <w:hyperlink r:id="rId254" w:tooltip="Red Tape Reduction Legislation Amendment Act 2018" w:history="1">
        <w:r w:rsidRPr="0075338A">
          <w:rPr>
            <w:rStyle w:val="charCitHyperlinkAbbrev"/>
          </w:rPr>
          <w:t>A2018-33</w:t>
        </w:r>
      </w:hyperlink>
      <w:r>
        <w:t xml:space="preserve"> s</w:t>
      </w:r>
      <w:r w:rsidR="00D854A9">
        <w:t xml:space="preserve"> 31</w:t>
      </w:r>
    </w:p>
    <w:p w14:paraId="212530FC" w14:textId="77777777" w:rsidR="00AB09B9" w:rsidRDefault="00D854A9">
      <w:pPr>
        <w:pStyle w:val="AmdtsEntryHd"/>
      </w:pPr>
      <w:r w:rsidRPr="009F221C">
        <w:t>Disclosure of material personal interest</w:t>
      </w:r>
    </w:p>
    <w:p w14:paraId="2AD4FDBA" w14:textId="0AAE1880" w:rsidR="00AB09B9" w:rsidRDefault="00AB09B9">
      <w:pPr>
        <w:pStyle w:val="AmdtsEntries"/>
      </w:pPr>
      <w:r>
        <w:t>s 65</w:t>
      </w:r>
      <w:r>
        <w:tab/>
        <w:t xml:space="preserve">am </w:t>
      </w:r>
      <w:hyperlink r:id="rId255" w:tooltip="Statute Law Revision (Penalties) Act 1998" w:history="1">
        <w:r w:rsidR="00D273EF" w:rsidRPr="00D273EF">
          <w:rPr>
            <w:rStyle w:val="charCitHyperlinkAbbrev"/>
          </w:rPr>
          <w:t>A1998</w:t>
        </w:r>
        <w:r w:rsidR="00D273EF" w:rsidRPr="00D273EF">
          <w:rPr>
            <w:rStyle w:val="charCitHyperlinkAbbrev"/>
          </w:rPr>
          <w:noBreakHyphen/>
          <w:t>54</w:t>
        </w:r>
      </w:hyperlink>
      <w:r w:rsidR="00194703">
        <w:t xml:space="preserve">; </w:t>
      </w:r>
      <w:hyperlink r:id="rId256"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3.12</w:t>
      </w:r>
    </w:p>
    <w:p w14:paraId="48169BAA" w14:textId="53EE9687" w:rsidR="00282ECE" w:rsidRDefault="00D854A9">
      <w:pPr>
        <w:pStyle w:val="AmdtsEntries"/>
      </w:pPr>
      <w:r>
        <w:tab/>
        <w:t xml:space="preserve">sub </w:t>
      </w:r>
      <w:hyperlink r:id="rId257" w:tooltip="Red Tape Reduction Legislation Amendment Act 2018" w:history="1">
        <w:r w:rsidR="00282ECE" w:rsidRPr="0075338A">
          <w:rPr>
            <w:rStyle w:val="charCitHyperlinkAbbrev"/>
          </w:rPr>
          <w:t>A2018-33</w:t>
        </w:r>
      </w:hyperlink>
      <w:r w:rsidR="00282ECE">
        <w:t xml:space="preserve"> s</w:t>
      </w:r>
      <w:r>
        <w:t xml:space="preserve"> 31</w:t>
      </w:r>
    </w:p>
    <w:p w14:paraId="265EB375" w14:textId="77777777" w:rsidR="00282ECE" w:rsidRDefault="002B29E1" w:rsidP="002B29E1">
      <w:pPr>
        <w:pStyle w:val="AmdtsEntryHd"/>
      </w:pPr>
      <w:r w:rsidRPr="009F221C">
        <w:t>Matter on which committee member has material personal interest</w:t>
      </w:r>
    </w:p>
    <w:p w14:paraId="1A175C28" w14:textId="0311A372" w:rsidR="00282ECE" w:rsidRDefault="00282ECE">
      <w:pPr>
        <w:pStyle w:val="AmdtsEntries"/>
      </w:pPr>
      <w:r>
        <w:t>s 65A</w:t>
      </w:r>
      <w:r>
        <w:tab/>
      </w:r>
      <w:r w:rsidR="002A7A97">
        <w:t>ins</w:t>
      </w:r>
      <w:r w:rsidR="002B29E1">
        <w:t xml:space="preserve"> </w:t>
      </w:r>
      <w:hyperlink r:id="rId258" w:tooltip="Red Tape Reduction Legislation Amendment Act 2018" w:history="1">
        <w:r w:rsidRPr="0075338A">
          <w:rPr>
            <w:rStyle w:val="charCitHyperlinkAbbrev"/>
          </w:rPr>
          <w:t>A2018-33</w:t>
        </w:r>
      </w:hyperlink>
      <w:r>
        <w:t xml:space="preserve"> s</w:t>
      </w:r>
      <w:r w:rsidR="002B29E1">
        <w:t xml:space="preserve"> 31</w:t>
      </w:r>
    </w:p>
    <w:p w14:paraId="0D373D68" w14:textId="77777777" w:rsidR="00282ECE" w:rsidRDefault="002A7A97" w:rsidP="007D63A1">
      <w:pPr>
        <w:pStyle w:val="AmdtsEntryHd"/>
      </w:pPr>
      <w:r w:rsidRPr="009F221C">
        <w:t>Dispute resolution procedure</w:t>
      </w:r>
    </w:p>
    <w:p w14:paraId="1B3B6E37" w14:textId="56B7FD31" w:rsidR="00282ECE" w:rsidRDefault="00282ECE">
      <w:pPr>
        <w:pStyle w:val="AmdtsEntries"/>
      </w:pPr>
      <w:r>
        <w:t>s 65B</w:t>
      </w:r>
      <w:r>
        <w:tab/>
      </w:r>
      <w:r w:rsidR="002A7A97">
        <w:t xml:space="preserve">ins </w:t>
      </w:r>
      <w:hyperlink r:id="rId259" w:tooltip="Red Tape Reduction Legislation Amendment Act 2018" w:history="1">
        <w:r w:rsidRPr="0075338A">
          <w:rPr>
            <w:rStyle w:val="charCitHyperlinkAbbrev"/>
          </w:rPr>
          <w:t>A2018-33</w:t>
        </w:r>
      </w:hyperlink>
      <w:r>
        <w:t xml:space="preserve"> s</w:t>
      </w:r>
      <w:r w:rsidR="002A7A97">
        <w:t xml:space="preserve"> 31</w:t>
      </w:r>
    </w:p>
    <w:p w14:paraId="51FFE6A2" w14:textId="77777777" w:rsidR="00282ECE" w:rsidRDefault="002A7A97" w:rsidP="007D63A1">
      <w:pPr>
        <w:pStyle w:val="AmdtsEntryHd"/>
      </w:pPr>
      <w:r w:rsidRPr="009F221C">
        <w:t>Disciplinary action</w:t>
      </w:r>
    </w:p>
    <w:p w14:paraId="613FA699" w14:textId="6B792428" w:rsidR="00282ECE" w:rsidRDefault="00282ECE">
      <w:pPr>
        <w:pStyle w:val="AmdtsEntries"/>
      </w:pPr>
      <w:r>
        <w:t>s 65C</w:t>
      </w:r>
      <w:r>
        <w:tab/>
      </w:r>
      <w:r w:rsidR="002A7A97">
        <w:t xml:space="preserve">ins </w:t>
      </w:r>
      <w:hyperlink r:id="rId260" w:tooltip="Red Tape Reduction Legislation Amendment Act 2018" w:history="1">
        <w:r w:rsidR="002A7A97" w:rsidRPr="0075338A">
          <w:rPr>
            <w:rStyle w:val="charCitHyperlinkAbbrev"/>
          </w:rPr>
          <w:t>A2018-33</w:t>
        </w:r>
      </w:hyperlink>
      <w:r w:rsidR="002A7A97">
        <w:t xml:space="preserve"> s 31</w:t>
      </w:r>
    </w:p>
    <w:p w14:paraId="61E71BF0" w14:textId="77777777" w:rsidR="00AB09B9" w:rsidRDefault="00AB09B9">
      <w:pPr>
        <w:pStyle w:val="AmdtsEntryHd"/>
      </w:pPr>
      <w:r>
        <w:t>Information from officers</w:t>
      </w:r>
    </w:p>
    <w:p w14:paraId="7A27B6A7" w14:textId="5CBA10D9" w:rsidR="00A20AD3" w:rsidRDefault="00AB09B9">
      <w:pPr>
        <w:pStyle w:val="AmdtsEntries"/>
      </w:pPr>
      <w:r>
        <w:t>s 66</w:t>
      </w:r>
      <w:r>
        <w:tab/>
        <w:t xml:space="preserve">am </w:t>
      </w:r>
      <w:hyperlink r:id="rId26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A4550">
        <w:t xml:space="preserve">; </w:t>
      </w:r>
      <w:hyperlink r:id="rId262"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9</w:t>
      </w:r>
      <w:r w:rsidR="00924EA1">
        <w:t xml:space="preserve">; </w:t>
      </w:r>
      <w:hyperlink r:id="rId263" w:tooltip="Statute Law Amendment Act 2009 (No 2)" w:history="1">
        <w:r w:rsidR="00D273EF" w:rsidRPr="00D273EF">
          <w:rPr>
            <w:rStyle w:val="charCitHyperlinkAbbrev"/>
          </w:rPr>
          <w:t>A2009</w:t>
        </w:r>
        <w:r w:rsidR="00D273EF" w:rsidRPr="00D273EF">
          <w:rPr>
            <w:rStyle w:val="charCitHyperlinkAbbrev"/>
          </w:rPr>
          <w:noBreakHyphen/>
          <w:t>49</w:t>
        </w:r>
      </w:hyperlink>
      <w:r w:rsidR="00924EA1">
        <w:t xml:space="preserve"> amdt 3.8</w:t>
      </w:r>
      <w:r w:rsidR="00B54A2A">
        <w:t xml:space="preserve">; </w:t>
      </w:r>
      <w:hyperlink r:id="rId264" w:tooltip="Red Tape Reduction Legislation Amendment Act 2018" w:history="1">
        <w:r w:rsidR="00A20AD3" w:rsidRPr="0075338A">
          <w:rPr>
            <w:rStyle w:val="charCitHyperlinkAbbrev"/>
          </w:rPr>
          <w:t>A2018</w:t>
        </w:r>
        <w:r w:rsidR="00B54A2A">
          <w:rPr>
            <w:rStyle w:val="charCitHyperlinkAbbrev"/>
          </w:rPr>
          <w:noBreakHyphen/>
        </w:r>
        <w:r w:rsidR="00A20AD3" w:rsidRPr="0075338A">
          <w:rPr>
            <w:rStyle w:val="charCitHyperlinkAbbrev"/>
          </w:rPr>
          <w:t>33</w:t>
        </w:r>
      </w:hyperlink>
      <w:r w:rsidR="00B54A2A">
        <w:t> </w:t>
      </w:r>
      <w:r w:rsidR="00A20AD3">
        <w:t>s</w:t>
      </w:r>
      <w:r w:rsidR="00B54A2A">
        <w:t> 32</w:t>
      </w:r>
    </w:p>
    <w:p w14:paraId="60971728" w14:textId="77777777" w:rsidR="00A20AD3" w:rsidRDefault="00EC2E1F" w:rsidP="007D63A1">
      <w:pPr>
        <w:pStyle w:val="AmdtsEntryHd"/>
      </w:pPr>
      <w:r w:rsidRPr="009F221C">
        <w:t>Duties of officers</w:t>
      </w:r>
    </w:p>
    <w:p w14:paraId="1F60485A" w14:textId="692545F9" w:rsidR="00A20AD3" w:rsidRDefault="00A20AD3">
      <w:pPr>
        <w:pStyle w:val="AmdtsEntries"/>
      </w:pPr>
      <w:r>
        <w:t>div 4.2 hdg</w:t>
      </w:r>
      <w:r>
        <w:tab/>
      </w:r>
      <w:r w:rsidR="00EC2E1F">
        <w:t xml:space="preserve">ins </w:t>
      </w:r>
      <w:hyperlink r:id="rId265" w:tooltip="Red Tape Reduction Legislation Amendment Act 2018" w:history="1">
        <w:r w:rsidRPr="0075338A">
          <w:rPr>
            <w:rStyle w:val="charCitHyperlinkAbbrev"/>
          </w:rPr>
          <w:t>A2018-33</w:t>
        </w:r>
      </w:hyperlink>
      <w:r>
        <w:t xml:space="preserve"> s</w:t>
      </w:r>
      <w:r w:rsidR="00EC2E1F">
        <w:t xml:space="preserve"> 33</w:t>
      </w:r>
    </w:p>
    <w:p w14:paraId="4BC470F9" w14:textId="77777777" w:rsidR="00A20AD3" w:rsidRDefault="00EC2E1F" w:rsidP="007D63A1">
      <w:pPr>
        <w:pStyle w:val="AmdtsEntryHd"/>
      </w:pPr>
      <w:r w:rsidRPr="009F221C">
        <w:t>Duty of care and diligence</w:t>
      </w:r>
    </w:p>
    <w:p w14:paraId="4A2ED6D9" w14:textId="55FA45EF" w:rsidR="00A20AD3" w:rsidRDefault="00A20AD3">
      <w:pPr>
        <w:pStyle w:val="AmdtsEntries"/>
      </w:pPr>
      <w:r>
        <w:t>s 66A</w:t>
      </w:r>
      <w:r>
        <w:tab/>
      </w:r>
      <w:r w:rsidR="00EC2E1F">
        <w:t xml:space="preserve">ins </w:t>
      </w:r>
      <w:hyperlink r:id="rId266" w:tooltip="Red Tape Reduction Legislation Amendment Act 2018" w:history="1">
        <w:r w:rsidR="00EC2E1F" w:rsidRPr="0075338A">
          <w:rPr>
            <w:rStyle w:val="charCitHyperlinkAbbrev"/>
          </w:rPr>
          <w:t>A2018-33</w:t>
        </w:r>
      </w:hyperlink>
      <w:r w:rsidR="00EC2E1F">
        <w:t xml:space="preserve"> s 33</w:t>
      </w:r>
    </w:p>
    <w:p w14:paraId="01F52D3C" w14:textId="77777777" w:rsidR="00A20AD3" w:rsidRDefault="00EC2E1F" w:rsidP="007D63A1">
      <w:pPr>
        <w:pStyle w:val="AmdtsEntryHd"/>
      </w:pPr>
      <w:r w:rsidRPr="009F221C">
        <w:t>Duty of good faith and proper purpose</w:t>
      </w:r>
    </w:p>
    <w:p w14:paraId="35D50793" w14:textId="7D59D1EA" w:rsidR="00A20AD3" w:rsidRDefault="00A20AD3">
      <w:pPr>
        <w:pStyle w:val="AmdtsEntries"/>
      </w:pPr>
      <w:r>
        <w:t>s 66B</w:t>
      </w:r>
      <w:r>
        <w:tab/>
      </w:r>
      <w:r w:rsidR="00EC2E1F">
        <w:t xml:space="preserve">ins </w:t>
      </w:r>
      <w:hyperlink r:id="rId267" w:tooltip="Red Tape Reduction Legislation Amendment Act 2018" w:history="1">
        <w:r w:rsidR="00EC2E1F" w:rsidRPr="0075338A">
          <w:rPr>
            <w:rStyle w:val="charCitHyperlinkAbbrev"/>
          </w:rPr>
          <w:t>A2018-33</w:t>
        </w:r>
      </w:hyperlink>
      <w:r w:rsidR="00EC2E1F">
        <w:t xml:space="preserve"> s 33</w:t>
      </w:r>
    </w:p>
    <w:p w14:paraId="489075C2" w14:textId="77777777" w:rsidR="00A20AD3" w:rsidRDefault="00A75F4C" w:rsidP="007D63A1">
      <w:pPr>
        <w:pStyle w:val="AmdtsEntryHd"/>
      </w:pPr>
      <w:r w:rsidRPr="009F221C">
        <w:t>Use of position</w:t>
      </w:r>
    </w:p>
    <w:p w14:paraId="69027EC6" w14:textId="79D6F404" w:rsidR="00A20AD3" w:rsidRDefault="00A20AD3">
      <w:pPr>
        <w:pStyle w:val="AmdtsEntries"/>
      </w:pPr>
      <w:r>
        <w:t>s 66C</w:t>
      </w:r>
      <w:r>
        <w:tab/>
      </w:r>
      <w:r w:rsidR="00EC2E1F">
        <w:t xml:space="preserve">ins </w:t>
      </w:r>
      <w:hyperlink r:id="rId268" w:tooltip="Red Tape Reduction Legislation Amendment Act 2018" w:history="1">
        <w:r w:rsidR="00EC2E1F" w:rsidRPr="0075338A">
          <w:rPr>
            <w:rStyle w:val="charCitHyperlinkAbbrev"/>
          </w:rPr>
          <w:t>A2018-33</w:t>
        </w:r>
      </w:hyperlink>
      <w:r w:rsidR="00EC2E1F">
        <w:t xml:space="preserve"> s 33</w:t>
      </w:r>
    </w:p>
    <w:p w14:paraId="1FC64FF8" w14:textId="77777777" w:rsidR="00A20AD3" w:rsidRDefault="00A75F4C" w:rsidP="007D63A1">
      <w:pPr>
        <w:pStyle w:val="AmdtsEntryHd"/>
      </w:pPr>
      <w:r w:rsidRPr="009F221C">
        <w:t>Use of information</w:t>
      </w:r>
    </w:p>
    <w:p w14:paraId="15F68F00" w14:textId="465C40F4" w:rsidR="00A20AD3" w:rsidRDefault="00A20AD3">
      <w:pPr>
        <w:pStyle w:val="AmdtsEntries"/>
      </w:pPr>
      <w:r>
        <w:t>s 66D</w:t>
      </w:r>
      <w:r>
        <w:tab/>
      </w:r>
      <w:r w:rsidR="00EC2E1F">
        <w:t xml:space="preserve">ins </w:t>
      </w:r>
      <w:hyperlink r:id="rId269" w:tooltip="Red Tape Reduction Legislation Amendment Act 2018" w:history="1">
        <w:r w:rsidR="00EC2E1F" w:rsidRPr="0075338A">
          <w:rPr>
            <w:rStyle w:val="charCitHyperlinkAbbrev"/>
          </w:rPr>
          <w:t>A2018-33</w:t>
        </w:r>
      </w:hyperlink>
      <w:r w:rsidR="00EC2E1F">
        <w:t xml:space="preserve"> s 33</w:t>
      </w:r>
    </w:p>
    <w:p w14:paraId="2ED8A56E" w14:textId="77777777" w:rsidR="00A20AD3" w:rsidRDefault="0020029A" w:rsidP="007D63A1">
      <w:pPr>
        <w:pStyle w:val="AmdtsEntryHd"/>
      </w:pPr>
      <w:r w:rsidRPr="009F221C">
        <w:t>Register of members</w:t>
      </w:r>
    </w:p>
    <w:p w14:paraId="484F29CD" w14:textId="5C34A216" w:rsidR="00A20AD3" w:rsidRDefault="00A20AD3">
      <w:pPr>
        <w:pStyle w:val="AmdtsEntries"/>
      </w:pPr>
      <w:r>
        <w:t>div 4.3 hdg</w:t>
      </w:r>
      <w:r>
        <w:tab/>
      </w:r>
      <w:r w:rsidR="0020029A">
        <w:t xml:space="preserve">ins </w:t>
      </w:r>
      <w:hyperlink r:id="rId270" w:tooltip="Red Tape Reduction Legislation Amendment Act 2018" w:history="1">
        <w:r w:rsidRPr="0075338A">
          <w:rPr>
            <w:rStyle w:val="charCitHyperlinkAbbrev"/>
          </w:rPr>
          <w:t>A2018-33</w:t>
        </w:r>
      </w:hyperlink>
      <w:r>
        <w:t xml:space="preserve"> s</w:t>
      </w:r>
      <w:r w:rsidR="0020029A">
        <w:t xml:space="preserve"> 34</w:t>
      </w:r>
    </w:p>
    <w:p w14:paraId="20038A32" w14:textId="77777777" w:rsidR="00D372CD" w:rsidRDefault="00D372CD">
      <w:pPr>
        <w:pStyle w:val="AmdtsEntryHd"/>
      </w:pPr>
      <w:r>
        <w:t>Register of members</w:t>
      </w:r>
    </w:p>
    <w:p w14:paraId="42D96925" w14:textId="6A3B10D6" w:rsidR="00D372CD" w:rsidRDefault="00D372CD" w:rsidP="00D372CD">
      <w:pPr>
        <w:pStyle w:val="AmdtsEntries"/>
      </w:pPr>
      <w:r>
        <w:t>s 67</w:t>
      </w:r>
      <w:r>
        <w:tab/>
        <w:t xml:space="preserve">am </w:t>
      </w:r>
      <w:hyperlink r:id="rId271" w:tooltip="Red Tape Reduction Legislation Amendment Act 2017" w:history="1">
        <w:r>
          <w:rPr>
            <w:rStyle w:val="charCitHyperlinkAbbrev"/>
          </w:rPr>
          <w:t>A2017</w:t>
        </w:r>
        <w:r>
          <w:rPr>
            <w:rStyle w:val="charCitHyperlinkAbbrev"/>
          </w:rPr>
          <w:noBreakHyphen/>
          <w:t>17</w:t>
        </w:r>
      </w:hyperlink>
      <w:r>
        <w:t xml:space="preserve"> s 11</w:t>
      </w:r>
    </w:p>
    <w:p w14:paraId="29A38723" w14:textId="7701E2B1" w:rsidR="00A20AD3" w:rsidRDefault="008A4998" w:rsidP="00D372CD">
      <w:pPr>
        <w:pStyle w:val="AmdtsEntries"/>
      </w:pPr>
      <w:r>
        <w:tab/>
        <w:t xml:space="preserve">sub </w:t>
      </w:r>
      <w:hyperlink r:id="rId272" w:tooltip="Red Tape Reduction Legislation Amendment Act 2018" w:history="1">
        <w:r w:rsidR="00A20AD3" w:rsidRPr="0075338A">
          <w:rPr>
            <w:rStyle w:val="charCitHyperlinkAbbrev"/>
          </w:rPr>
          <w:t>A2018-33</w:t>
        </w:r>
      </w:hyperlink>
      <w:r w:rsidR="00A20AD3">
        <w:t xml:space="preserve"> s</w:t>
      </w:r>
      <w:r>
        <w:t xml:space="preserve"> 35</w:t>
      </w:r>
    </w:p>
    <w:p w14:paraId="01840344" w14:textId="77777777" w:rsidR="00A20AD3" w:rsidRDefault="009C56A8" w:rsidP="009C56A8">
      <w:pPr>
        <w:pStyle w:val="AmdtsEntryHd"/>
      </w:pPr>
      <w:r w:rsidRPr="009F221C">
        <w:t>Inspection of register of members</w:t>
      </w:r>
    </w:p>
    <w:p w14:paraId="407DE7FF" w14:textId="1E62914C" w:rsidR="00A20AD3" w:rsidRDefault="00A20AD3" w:rsidP="00D372CD">
      <w:pPr>
        <w:pStyle w:val="AmdtsEntries"/>
      </w:pPr>
      <w:r>
        <w:t>s 67A</w:t>
      </w:r>
      <w:r>
        <w:tab/>
      </w:r>
      <w:r w:rsidR="009C56A8">
        <w:t xml:space="preserve">ins </w:t>
      </w:r>
      <w:hyperlink r:id="rId273" w:tooltip="Red Tape Reduction Legislation Amendment Act 2018" w:history="1">
        <w:r w:rsidRPr="0075338A">
          <w:rPr>
            <w:rStyle w:val="charCitHyperlinkAbbrev"/>
          </w:rPr>
          <w:t>A2018-33</w:t>
        </w:r>
      </w:hyperlink>
      <w:r>
        <w:t xml:space="preserve"> s</w:t>
      </w:r>
      <w:r w:rsidR="009C56A8">
        <w:t xml:space="preserve"> 35</w:t>
      </w:r>
    </w:p>
    <w:p w14:paraId="393A067E" w14:textId="77777777" w:rsidR="00A20AD3" w:rsidRDefault="001169CC" w:rsidP="009C56A8">
      <w:pPr>
        <w:pStyle w:val="AmdtsEntryHd"/>
      </w:pPr>
      <w:r w:rsidRPr="009F221C">
        <w:lastRenderedPageBreak/>
        <w:t>Restriction of access to personal information</w:t>
      </w:r>
    </w:p>
    <w:p w14:paraId="0217E173" w14:textId="466CC0CA" w:rsidR="00A20AD3" w:rsidRDefault="00A20AD3" w:rsidP="00D372CD">
      <w:pPr>
        <w:pStyle w:val="AmdtsEntries"/>
      </w:pPr>
      <w:r>
        <w:t>s 67B</w:t>
      </w:r>
      <w:r>
        <w:tab/>
      </w:r>
      <w:r w:rsidR="003527BB">
        <w:t xml:space="preserve">ins </w:t>
      </w:r>
      <w:hyperlink r:id="rId274" w:tooltip="Red Tape Reduction Legislation Amendment Act 2018" w:history="1">
        <w:r w:rsidRPr="0075338A">
          <w:rPr>
            <w:rStyle w:val="charCitHyperlinkAbbrev"/>
          </w:rPr>
          <w:t>A2018-33</w:t>
        </w:r>
      </w:hyperlink>
      <w:r>
        <w:t xml:space="preserve"> s</w:t>
      </w:r>
      <w:r w:rsidR="003527BB">
        <w:t xml:space="preserve"> 35</w:t>
      </w:r>
    </w:p>
    <w:p w14:paraId="6930ABCD" w14:textId="77777777" w:rsidR="00A20AD3" w:rsidRDefault="003527BB" w:rsidP="009C56A8">
      <w:pPr>
        <w:pStyle w:val="AmdtsEntryHd"/>
      </w:pPr>
      <w:r w:rsidRPr="009F221C">
        <w:t>General meetings</w:t>
      </w:r>
    </w:p>
    <w:p w14:paraId="0B3BCC11" w14:textId="552CD75A" w:rsidR="00A20AD3" w:rsidRPr="00D372CD" w:rsidRDefault="00A20AD3" w:rsidP="00D372CD">
      <w:pPr>
        <w:pStyle w:val="AmdtsEntries"/>
      </w:pPr>
      <w:r>
        <w:t>div 4.4 hdg</w:t>
      </w:r>
      <w:r>
        <w:tab/>
      </w:r>
      <w:r w:rsidR="003527BB">
        <w:t xml:space="preserve">ins </w:t>
      </w:r>
      <w:hyperlink r:id="rId275" w:tooltip="Red Tape Reduction Legislation Amendment Act 2018" w:history="1">
        <w:r w:rsidRPr="0075338A">
          <w:rPr>
            <w:rStyle w:val="charCitHyperlinkAbbrev"/>
          </w:rPr>
          <w:t>A2018-33</w:t>
        </w:r>
      </w:hyperlink>
      <w:r>
        <w:t xml:space="preserve"> s</w:t>
      </w:r>
      <w:r w:rsidR="003527BB">
        <w:t xml:space="preserve"> 36</w:t>
      </w:r>
    </w:p>
    <w:p w14:paraId="10106492" w14:textId="77777777" w:rsidR="00AB09B9" w:rsidRDefault="00AB09B9">
      <w:pPr>
        <w:pStyle w:val="AmdtsEntryHd"/>
      </w:pPr>
      <w:r>
        <w:t>Special resolutions</w:t>
      </w:r>
    </w:p>
    <w:p w14:paraId="5FEEF7F3" w14:textId="344E8CF6" w:rsidR="00343000" w:rsidRDefault="00AB09B9">
      <w:pPr>
        <w:pStyle w:val="AmdtsEntries"/>
      </w:pPr>
      <w:r>
        <w:t>s 70</w:t>
      </w:r>
      <w:r>
        <w:tab/>
        <w:t xml:space="preserve">am </w:t>
      </w:r>
      <w:hyperlink r:id="rId276" w:tooltip="Associations Incorporation (Amendment) Act 1994" w:history="1">
        <w:r w:rsidR="00D273EF" w:rsidRPr="00D273EF">
          <w:rPr>
            <w:rStyle w:val="charCitHyperlinkAbbrev"/>
          </w:rPr>
          <w:t>A1994</w:t>
        </w:r>
        <w:r w:rsidR="00D273EF" w:rsidRPr="00D273EF">
          <w:rPr>
            <w:rStyle w:val="charCitHyperlinkAbbrev"/>
          </w:rPr>
          <w:noBreakHyphen/>
          <w:t>21</w:t>
        </w:r>
      </w:hyperlink>
    </w:p>
    <w:p w14:paraId="6DAB06FB" w14:textId="77777777" w:rsidR="00343000" w:rsidRDefault="00343000" w:rsidP="00343000">
      <w:pPr>
        <w:pStyle w:val="AmdtsEntryHd"/>
      </w:pPr>
      <w:r>
        <w:t>General meetings—procedure during COVID-19 emergency</w:t>
      </w:r>
    </w:p>
    <w:p w14:paraId="5537C5FD" w14:textId="4482771C" w:rsidR="00343000" w:rsidRDefault="00343000">
      <w:pPr>
        <w:pStyle w:val="AmdtsEntries"/>
      </w:pPr>
      <w:r>
        <w:t>s 70AA</w:t>
      </w:r>
      <w:r>
        <w:tab/>
        <w:t xml:space="preserve">ins </w:t>
      </w:r>
      <w:hyperlink r:id="rId277" w:tooltip="COVID-19 Emergency Response Legislation Amendment Act 2020" w:history="1">
        <w:r>
          <w:rPr>
            <w:rStyle w:val="charCitHyperlinkAbbrev"/>
          </w:rPr>
          <w:t>A2020</w:t>
        </w:r>
        <w:r>
          <w:rPr>
            <w:rStyle w:val="charCitHyperlinkAbbrev"/>
          </w:rPr>
          <w:noBreakHyphen/>
          <w:t>14</w:t>
        </w:r>
      </w:hyperlink>
      <w:r>
        <w:t xml:space="preserve"> amdt 1.1</w:t>
      </w:r>
    </w:p>
    <w:p w14:paraId="57B37006" w14:textId="77777777" w:rsidR="00343000" w:rsidRPr="00343000" w:rsidRDefault="00343000">
      <w:pPr>
        <w:pStyle w:val="AmdtsEntries"/>
        <w:rPr>
          <w:u w:val="single"/>
        </w:rPr>
      </w:pPr>
      <w:r>
        <w:tab/>
      </w:r>
      <w:r w:rsidRPr="00343000">
        <w:rPr>
          <w:u w:val="single"/>
        </w:rPr>
        <w:t>exp 8 April 2021 (s 70AA (7))</w:t>
      </w:r>
    </w:p>
    <w:p w14:paraId="19DD6C5A" w14:textId="77777777" w:rsidR="00A20AD3" w:rsidRDefault="0091516D" w:rsidP="009C56A8">
      <w:pPr>
        <w:pStyle w:val="AmdtsEntryHd"/>
      </w:pPr>
      <w:r w:rsidRPr="009F221C">
        <w:t>Record keeping and reporting</w:t>
      </w:r>
    </w:p>
    <w:p w14:paraId="5E9267D3" w14:textId="5C203A6C" w:rsidR="00A20AD3" w:rsidRDefault="00A20AD3">
      <w:pPr>
        <w:pStyle w:val="AmdtsEntries"/>
      </w:pPr>
      <w:r>
        <w:t>pt 5 hdg</w:t>
      </w:r>
      <w:r>
        <w:tab/>
      </w:r>
      <w:r w:rsidR="00793D71">
        <w:t xml:space="preserve">sub </w:t>
      </w:r>
      <w:hyperlink r:id="rId278" w:tooltip="Red Tape Reduction Legislation Amendment Act 2018" w:history="1">
        <w:r w:rsidRPr="0075338A">
          <w:rPr>
            <w:rStyle w:val="charCitHyperlinkAbbrev"/>
          </w:rPr>
          <w:t>A2018-33</w:t>
        </w:r>
      </w:hyperlink>
      <w:r>
        <w:t xml:space="preserve"> s</w:t>
      </w:r>
      <w:r w:rsidR="00793D71">
        <w:t xml:space="preserve"> 37</w:t>
      </w:r>
    </w:p>
    <w:p w14:paraId="31A5ED29" w14:textId="77777777" w:rsidR="00D372CD" w:rsidRDefault="0019630C">
      <w:pPr>
        <w:pStyle w:val="AmdtsEntryHd"/>
      </w:pPr>
      <w:r>
        <w:t>Application</w:t>
      </w:r>
      <w:r w:rsidRPr="002F4D58">
        <w:t>––</w:t>
      </w:r>
      <w:r>
        <w:t>pt 5</w:t>
      </w:r>
    </w:p>
    <w:p w14:paraId="4587F9C3" w14:textId="5B6E257D" w:rsidR="00D372CD" w:rsidRDefault="00D372CD" w:rsidP="00D372CD">
      <w:pPr>
        <w:pStyle w:val="AmdtsEntries"/>
      </w:pPr>
      <w:r>
        <w:t>s 70A</w:t>
      </w:r>
      <w:r>
        <w:tab/>
        <w:t xml:space="preserve">ins </w:t>
      </w:r>
      <w:hyperlink r:id="rId279" w:tooltip="Red Tape Reduction Legislation Amendment Act 2017" w:history="1">
        <w:r>
          <w:rPr>
            <w:rStyle w:val="charCitHyperlinkAbbrev"/>
          </w:rPr>
          <w:t>A2017</w:t>
        </w:r>
        <w:r>
          <w:rPr>
            <w:rStyle w:val="charCitHyperlinkAbbrev"/>
          </w:rPr>
          <w:noBreakHyphen/>
          <w:t>17</w:t>
        </w:r>
      </w:hyperlink>
      <w:r w:rsidR="00F757A9">
        <w:t xml:space="preserve"> s 12</w:t>
      </w:r>
    </w:p>
    <w:p w14:paraId="0C858CB4" w14:textId="77777777" w:rsidR="00A20AD3" w:rsidRDefault="00793D71" w:rsidP="009C56A8">
      <w:pPr>
        <w:pStyle w:val="AmdtsEntryHd"/>
      </w:pPr>
      <w:r w:rsidRPr="009F221C">
        <w:t>Definitions—pt 5</w:t>
      </w:r>
    </w:p>
    <w:p w14:paraId="7A738737" w14:textId="2BA10799" w:rsidR="00A20AD3" w:rsidRDefault="00A20AD3" w:rsidP="00D372CD">
      <w:pPr>
        <w:pStyle w:val="AmdtsEntries"/>
      </w:pPr>
      <w:r>
        <w:t>s 70B</w:t>
      </w:r>
      <w:r>
        <w:tab/>
      </w:r>
      <w:r w:rsidR="00793D71">
        <w:t xml:space="preserve">ins </w:t>
      </w:r>
      <w:hyperlink r:id="rId280" w:tooltip="Red Tape Reduction Legislation Amendment Act 2018" w:history="1">
        <w:r w:rsidRPr="0075338A">
          <w:rPr>
            <w:rStyle w:val="charCitHyperlinkAbbrev"/>
          </w:rPr>
          <w:t>A2018-33</w:t>
        </w:r>
      </w:hyperlink>
      <w:r>
        <w:t xml:space="preserve"> s</w:t>
      </w:r>
      <w:r w:rsidR="00793D71">
        <w:t xml:space="preserve"> 38</w:t>
      </w:r>
    </w:p>
    <w:p w14:paraId="3D17412A" w14:textId="5BAD5498" w:rsidR="00E94915" w:rsidRDefault="00E94915" w:rsidP="00D372CD">
      <w:pPr>
        <w:pStyle w:val="AmdtsEntries"/>
      </w:pPr>
      <w:r>
        <w:tab/>
        <w:t xml:space="preserve">def </w:t>
      </w:r>
      <w:r w:rsidR="0025446B" w:rsidRPr="0025446B">
        <w:rPr>
          <w:rStyle w:val="charBoldItals"/>
        </w:rPr>
        <w:t>auditor</w:t>
      </w:r>
      <w:r w:rsidR="0025446B">
        <w:t xml:space="preserve"> ins </w:t>
      </w:r>
      <w:hyperlink r:id="rId281" w:tooltip="Red Tape Reduction Legislation Amendment Act 2018" w:history="1">
        <w:r w:rsidR="0025446B" w:rsidRPr="0075338A">
          <w:rPr>
            <w:rStyle w:val="charCitHyperlinkAbbrev"/>
          </w:rPr>
          <w:t>A2018-33</w:t>
        </w:r>
      </w:hyperlink>
      <w:r w:rsidR="0025446B">
        <w:t xml:space="preserve"> s 38</w:t>
      </w:r>
    </w:p>
    <w:p w14:paraId="402BCF96" w14:textId="23932728" w:rsidR="0025446B" w:rsidRDefault="0025446B" w:rsidP="0025446B">
      <w:pPr>
        <w:pStyle w:val="AmdtsEntries"/>
      </w:pPr>
      <w:r>
        <w:tab/>
        <w:t xml:space="preserve">def </w:t>
      </w:r>
      <w:r>
        <w:rPr>
          <w:rStyle w:val="charBoldItals"/>
        </w:rPr>
        <w:t>large association</w:t>
      </w:r>
      <w:r>
        <w:t xml:space="preserve"> ins </w:t>
      </w:r>
      <w:hyperlink r:id="rId282" w:tooltip="Red Tape Reduction Legislation Amendment Act 2018" w:history="1">
        <w:r w:rsidRPr="0075338A">
          <w:rPr>
            <w:rStyle w:val="charCitHyperlinkAbbrev"/>
          </w:rPr>
          <w:t>A2018-33</w:t>
        </w:r>
      </w:hyperlink>
      <w:r>
        <w:t xml:space="preserve"> s 38</w:t>
      </w:r>
    </w:p>
    <w:p w14:paraId="6BC77379" w14:textId="5F51FE80" w:rsidR="0025446B" w:rsidRDefault="0025446B" w:rsidP="0025446B">
      <w:pPr>
        <w:pStyle w:val="AmdtsEntries"/>
      </w:pPr>
      <w:r>
        <w:tab/>
        <w:t xml:space="preserve">def </w:t>
      </w:r>
      <w:r>
        <w:rPr>
          <w:rStyle w:val="charBoldItals"/>
        </w:rPr>
        <w:t>medium association</w:t>
      </w:r>
      <w:r>
        <w:t xml:space="preserve"> ins </w:t>
      </w:r>
      <w:hyperlink r:id="rId283" w:tooltip="Red Tape Reduction Legislation Amendment Act 2018" w:history="1">
        <w:r w:rsidRPr="0075338A">
          <w:rPr>
            <w:rStyle w:val="charCitHyperlinkAbbrev"/>
          </w:rPr>
          <w:t>A2018-33</w:t>
        </w:r>
      </w:hyperlink>
      <w:r>
        <w:t xml:space="preserve"> s 38</w:t>
      </w:r>
    </w:p>
    <w:p w14:paraId="5DA5DBD2" w14:textId="679D4D96" w:rsidR="0025446B" w:rsidRDefault="0025446B" w:rsidP="0025446B">
      <w:pPr>
        <w:pStyle w:val="AmdtsEntries"/>
      </w:pPr>
      <w:r>
        <w:tab/>
        <w:t xml:space="preserve">def </w:t>
      </w:r>
      <w:r>
        <w:rPr>
          <w:rStyle w:val="charBoldItals"/>
        </w:rPr>
        <w:t>required statement</w:t>
      </w:r>
      <w:r>
        <w:t xml:space="preserve"> ins </w:t>
      </w:r>
      <w:hyperlink r:id="rId284" w:tooltip="Red Tape Reduction Legislation Amendment Act 2018" w:history="1">
        <w:r w:rsidRPr="0075338A">
          <w:rPr>
            <w:rStyle w:val="charCitHyperlinkAbbrev"/>
          </w:rPr>
          <w:t>A2018-33</w:t>
        </w:r>
      </w:hyperlink>
      <w:r>
        <w:t xml:space="preserve"> s 38</w:t>
      </w:r>
    </w:p>
    <w:p w14:paraId="3EEEF2A9" w14:textId="18B67293" w:rsidR="0025446B" w:rsidRDefault="0025446B" w:rsidP="0025446B">
      <w:pPr>
        <w:pStyle w:val="AmdtsEntries"/>
      </w:pPr>
      <w:r>
        <w:tab/>
        <w:t xml:space="preserve">def </w:t>
      </w:r>
      <w:r>
        <w:rPr>
          <w:rStyle w:val="charBoldItals"/>
        </w:rPr>
        <w:t>reviewer</w:t>
      </w:r>
      <w:r>
        <w:t xml:space="preserve"> ins </w:t>
      </w:r>
      <w:hyperlink r:id="rId285" w:tooltip="Red Tape Reduction Legislation Amendment Act 2018" w:history="1">
        <w:r w:rsidRPr="0075338A">
          <w:rPr>
            <w:rStyle w:val="charCitHyperlinkAbbrev"/>
          </w:rPr>
          <w:t>A2018-33</w:t>
        </w:r>
      </w:hyperlink>
      <w:r>
        <w:t xml:space="preserve"> s 38</w:t>
      </w:r>
    </w:p>
    <w:p w14:paraId="6FE02265" w14:textId="2A562747" w:rsidR="0025446B" w:rsidRDefault="0025446B" w:rsidP="0025446B">
      <w:pPr>
        <w:pStyle w:val="AmdtsEntries"/>
      </w:pPr>
      <w:r>
        <w:tab/>
        <w:t xml:space="preserve">def </w:t>
      </w:r>
      <w:r>
        <w:rPr>
          <w:rStyle w:val="charBoldItals"/>
        </w:rPr>
        <w:t>small association</w:t>
      </w:r>
      <w:r>
        <w:t xml:space="preserve"> ins </w:t>
      </w:r>
      <w:hyperlink r:id="rId286" w:tooltip="Red Tape Reduction Legislation Amendment Act 2018" w:history="1">
        <w:r w:rsidRPr="0075338A">
          <w:rPr>
            <w:rStyle w:val="charCitHyperlinkAbbrev"/>
          </w:rPr>
          <w:t>A2018-33</w:t>
        </w:r>
      </w:hyperlink>
      <w:r>
        <w:t xml:space="preserve"> s 38</w:t>
      </w:r>
    </w:p>
    <w:p w14:paraId="04947734" w14:textId="77777777" w:rsidR="00A20AD3" w:rsidRDefault="00793D71" w:rsidP="009C56A8">
      <w:pPr>
        <w:pStyle w:val="AmdtsEntryHd"/>
      </w:pPr>
      <w:r w:rsidRPr="009F221C">
        <w:t>Exemption from revenue thresholds</w:t>
      </w:r>
    </w:p>
    <w:p w14:paraId="4EADB8C4" w14:textId="462D9946" w:rsidR="00A20AD3" w:rsidRPr="00D372CD" w:rsidRDefault="00A20AD3" w:rsidP="00D372CD">
      <w:pPr>
        <w:pStyle w:val="AmdtsEntries"/>
      </w:pPr>
      <w:r>
        <w:t>s 70C</w:t>
      </w:r>
      <w:r>
        <w:tab/>
      </w:r>
      <w:r w:rsidR="00793D71">
        <w:t xml:space="preserve">ins </w:t>
      </w:r>
      <w:hyperlink r:id="rId287" w:tooltip="Red Tape Reduction Legislation Amendment Act 2018" w:history="1">
        <w:r w:rsidRPr="0075338A">
          <w:rPr>
            <w:rStyle w:val="charCitHyperlinkAbbrev"/>
          </w:rPr>
          <w:t>A2018-33</w:t>
        </w:r>
      </w:hyperlink>
      <w:r>
        <w:t xml:space="preserve"> s</w:t>
      </w:r>
      <w:r w:rsidR="00793D71">
        <w:t xml:space="preserve"> 38</w:t>
      </w:r>
    </w:p>
    <w:p w14:paraId="79961DDA" w14:textId="77777777" w:rsidR="00AB09B9" w:rsidRDefault="00AB09B9">
      <w:pPr>
        <w:pStyle w:val="AmdtsEntryHd"/>
      </w:pPr>
      <w:r>
        <w:t>Accounting records</w:t>
      </w:r>
    </w:p>
    <w:p w14:paraId="0F042E8E" w14:textId="51A8C27C" w:rsidR="00A20AD3" w:rsidRPr="00715549" w:rsidRDefault="00AB09B9">
      <w:pPr>
        <w:pStyle w:val="AmdtsEntries"/>
      </w:pPr>
      <w:r>
        <w:t>s 71</w:t>
      </w:r>
      <w:r>
        <w:tab/>
        <w:t xml:space="preserve">am </w:t>
      </w:r>
      <w:hyperlink r:id="rId288" w:tooltip="Statute Law Revision (Penalties) Act 1998" w:history="1">
        <w:r w:rsidR="00D273EF" w:rsidRPr="00D273EF">
          <w:rPr>
            <w:rStyle w:val="charCitHyperlinkAbbrev"/>
          </w:rPr>
          <w:t>A1998</w:t>
        </w:r>
        <w:r w:rsidR="00D273EF" w:rsidRPr="00D273EF">
          <w:rPr>
            <w:rStyle w:val="charCitHyperlinkAbbrev"/>
          </w:rPr>
          <w:noBreakHyphen/>
          <w:t>54</w:t>
        </w:r>
      </w:hyperlink>
      <w:r w:rsidR="00715549">
        <w:t xml:space="preserve">; </w:t>
      </w:r>
      <w:hyperlink r:id="rId289" w:tooltip="Red Tape Reduction Legislation Amendment Act 2018" w:history="1">
        <w:r w:rsidR="00A20AD3" w:rsidRPr="0075338A">
          <w:rPr>
            <w:rStyle w:val="charCitHyperlinkAbbrev"/>
          </w:rPr>
          <w:t>A2018-33</w:t>
        </w:r>
      </w:hyperlink>
      <w:r w:rsidR="00A20AD3">
        <w:t xml:space="preserve"> s</w:t>
      </w:r>
      <w:r w:rsidR="00715549">
        <w:t xml:space="preserve"> </w:t>
      </w:r>
      <w:r w:rsidR="00850CE2">
        <w:t>39</w:t>
      </w:r>
    </w:p>
    <w:p w14:paraId="2E7AC8E4" w14:textId="77777777" w:rsidR="00AB09B9" w:rsidRDefault="00AB09B9">
      <w:pPr>
        <w:pStyle w:val="AmdtsEntryHd"/>
      </w:pPr>
      <w:r>
        <w:t>Annual statement of accounts</w:t>
      </w:r>
    </w:p>
    <w:p w14:paraId="37799B5C" w14:textId="5239DD32" w:rsidR="00AB09B9" w:rsidRDefault="00AB09B9">
      <w:pPr>
        <w:pStyle w:val="AmdtsEntries"/>
      </w:pPr>
      <w:r>
        <w:t>s 72</w:t>
      </w:r>
      <w:r>
        <w:tab/>
        <w:t xml:space="preserve">am </w:t>
      </w:r>
      <w:hyperlink r:id="rId290"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4F49EBAB" w14:textId="77777777" w:rsidR="00AB09B9" w:rsidRDefault="00AB09B9">
      <w:pPr>
        <w:pStyle w:val="AmdtsEntryHd"/>
      </w:pPr>
      <w:r>
        <w:t>Presentation of statement to members</w:t>
      </w:r>
    </w:p>
    <w:p w14:paraId="61E2D164" w14:textId="23B0772A" w:rsidR="00A20AD3" w:rsidRPr="00850CE2" w:rsidRDefault="00AB09B9">
      <w:pPr>
        <w:pStyle w:val="AmdtsEntries"/>
      </w:pPr>
      <w:r>
        <w:t>s 73</w:t>
      </w:r>
      <w:r>
        <w:tab/>
        <w:t xml:space="preserve">am </w:t>
      </w:r>
      <w:hyperlink r:id="rId291" w:tooltip="Statute Law Revision (Penalties) Act 1998" w:history="1">
        <w:r w:rsidR="00D273EF" w:rsidRPr="00D273EF">
          <w:rPr>
            <w:rStyle w:val="charCitHyperlinkAbbrev"/>
          </w:rPr>
          <w:t>A1998</w:t>
        </w:r>
        <w:r w:rsidR="00D273EF" w:rsidRPr="00D273EF">
          <w:rPr>
            <w:rStyle w:val="charCitHyperlinkAbbrev"/>
          </w:rPr>
          <w:noBreakHyphen/>
          <w:t>54</w:t>
        </w:r>
      </w:hyperlink>
      <w:r w:rsidR="00850CE2">
        <w:t xml:space="preserve">; </w:t>
      </w:r>
      <w:hyperlink r:id="rId292" w:tooltip="Red Tape Reduction Legislation Amendment Act 2018" w:history="1">
        <w:r w:rsidR="00A20AD3" w:rsidRPr="0075338A">
          <w:rPr>
            <w:rStyle w:val="charCitHyperlinkAbbrev"/>
          </w:rPr>
          <w:t>A2018-33</w:t>
        </w:r>
      </w:hyperlink>
      <w:r w:rsidR="00A20AD3">
        <w:t xml:space="preserve"> s</w:t>
      </w:r>
      <w:r w:rsidR="00850CE2">
        <w:t>s 40-42</w:t>
      </w:r>
    </w:p>
    <w:p w14:paraId="5587D41A" w14:textId="77777777" w:rsidR="00AB09B9" w:rsidRDefault="00850CE2">
      <w:pPr>
        <w:pStyle w:val="AmdtsEntryHd"/>
      </w:pPr>
      <w:r w:rsidRPr="009F221C">
        <w:t>Review or audit of accounts</w:t>
      </w:r>
    </w:p>
    <w:p w14:paraId="56E0BD10" w14:textId="52F87DC0" w:rsidR="00850CE2" w:rsidRDefault="00AB09B9">
      <w:pPr>
        <w:pStyle w:val="AmdtsEntries"/>
      </w:pPr>
      <w:r>
        <w:t>s 74</w:t>
      </w:r>
      <w:r>
        <w:tab/>
        <w:t xml:space="preserve">am </w:t>
      </w:r>
      <w:hyperlink r:id="rId293"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94" w:tooltip="Statute Law Amendment Act 2004" w:history="1">
        <w:r w:rsidR="00D273EF" w:rsidRPr="00D273EF">
          <w:rPr>
            <w:rStyle w:val="charCitHyperlinkAbbrev"/>
          </w:rPr>
          <w:t>A2004</w:t>
        </w:r>
        <w:r w:rsidR="00D273EF" w:rsidRPr="00D273EF">
          <w:rPr>
            <w:rStyle w:val="charCitHyperlinkAbbrev"/>
          </w:rPr>
          <w:noBreakHyphen/>
          <w:t>42</w:t>
        </w:r>
      </w:hyperlink>
      <w:r>
        <w:t xml:space="preserve"> amdt 3.2</w:t>
      </w:r>
      <w:r w:rsidR="00F45955">
        <w:t xml:space="preserve">; </w:t>
      </w:r>
      <w:hyperlink r:id="rId295"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rsidR="00F45955">
        <w:t xml:space="preserve"> amdt 1.4</w:t>
      </w:r>
    </w:p>
    <w:p w14:paraId="06C203EE" w14:textId="21FD1E52" w:rsidR="00A20AD3" w:rsidRDefault="00850CE2">
      <w:pPr>
        <w:pStyle w:val="AmdtsEntries"/>
      </w:pPr>
      <w:r>
        <w:rPr>
          <w:rStyle w:val="charCitHyperlinkAbbrev"/>
        </w:rPr>
        <w:tab/>
      </w:r>
      <w:r>
        <w:t xml:space="preserve">sub </w:t>
      </w:r>
      <w:hyperlink r:id="rId296" w:tooltip="Red Tape Reduction Legislation Amendment Act 2018" w:history="1">
        <w:r w:rsidR="00A20AD3" w:rsidRPr="0075338A">
          <w:rPr>
            <w:rStyle w:val="charCitHyperlinkAbbrev"/>
          </w:rPr>
          <w:t>A2018-33</w:t>
        </w:r>
      </w:hyperlink>
      <w:r w:rsidR="00A20AD3">
        <w:t xml:space="preserve"> s</w:t>
      </w:r>
      <w:r>
        <w:t xml:space="preserve"> 43</w:t>
      </w:r>
    </w:p>
    <w:p w14:paraId="5C1D7144" w14:textId="77777777" w:rsidR="00194703" w:rsidRDefault="00850CE2">
      <w:pPr>
        <w:pStyle w:val="AmdtsEntryHd"/>
      </w:pPr>
      <w:r w:rsidRPr="009F221C">
        <w:t>Review reports</w:t>
      </w:r>
    </w:p>
    <w:p w14:paraId="708F1332" w14:textId="0680F507" w:rsidR="00194703" w:rsidRDefault="00194703" w:rsidP="00194703">
      <w:pPr>
        <w:pStyle w:val="AmdtsEntries"/>
      </w:pPr>
      <w:r>
        <w:t>s 75</w:t>
      </w:r>
      <w:r>
        <w:tab/>
        <w:t xml:space="preserve">am </w:t>
      </w:r>
      <w:hyperlink r:id="rId297"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w:t>
      </w:r>
      <w:r w:rsidR="0093674C">
        <w:t>3.13</w:t>
      </w:r>
    </w:p>
    <w:p w14:paraId="3BE048AB" w14:textId="1C44BABA" w:rsidR="00A20AD3" w:rsidRPr="00194703" w:rsidRDefault="00850CE2" w:rsidP="00194703">
      <w:pPr>
        <w:pStyle w:val="AmdtsEntries"/>
      </w:pPr>
      <w:r>
        <w:tab/>
        <w:t xml:space="preserve">sub </w:t>
      </w:r>
      <w:hyperlink r:id="rId298" w:tooltip="Red Tape Reduction Legislation Amendment Act 2018" w:history="1">
        <w:r w:rsidR="00A20AD3" w:rsidRPr="0075338A">
          <w:rPr>
            <w:rStyle w:val="charCitHyperlinkAbbrev"/>
          </w:rPr>
          <w:t>A2018-33</w:t>
        </w:r>
      </w:hyperlink>
      <w:r w:rsidR="00A20AD3">
        <w:t xml:space="preserve"> s</w:t>
      </w:r>
      <w:r>
        <w:t xml:space="preserve"> 43</w:t>
      </w:r>
    </w:p>
    <w:p w14:paraId="2650AA5B" w14:textId="77777777" w:rsidR="00AB09B9" w:rsidRDefault="008D46BB">
      <w:pPr>
        <w:pStyle w:val="AmdtsEntryHd"/>
      </w:pPr>
      <w:r w:rsidRPr="009F221C">
        <w:t>Audit reports</w:t>
      </w:r>
    </w:p>
    <w:p w14:paraId="7FA41D8D" w14:textId="13BC395B" w:rsidR="00A20AD3" w:rsidRDefault="00A20AD3">
      <w:pPr>
        <w:pStyle w:val="AmdtsEntries"/>
      </w:pPr>
      <w:r>
        <w:t>s 76 hdg</w:t>
      </w:r>
      <w:r>
        <w:tab/>
      </w:r>
      <w:r w:rsidR="008D46BB">
        <w:t xml:space="preserve">sub </w:t>
      </w:r>
      <w:hyperlink r:id="rId299" w:tooltip="Red Tape Reduction Legislation Amendment Act 2018" w:history="1">
        <w:r w:rsidRPr="0075338A">
          <w:rPr>
            <w:rStyle w:val="charCitHyperlinkAbbrev"/>
          </w:rPr>
          <w:t>A2018-33</w:t>
        </w:r>
      </w:hyperlink>
      <w:r>
        <w:t xml:space="preserve"> s</w:t>
      </w:r>
      <w:r w:rsidR="008D46BB">
        <w:t xml:space="preserve"> 44</w:t>
      </w:r>
    </w:p>
    <w:p w14:paraId="560EA8C7" w14:textId="4C783BC9" w:rsidR="00EA6165" w:rsidRDefault="00AB09B9">
      <w:pPr>
        <w:pStyle w:val="AmdtsEntries"/>
      </w:pPr>
      <w:r>
        <w:t>s 76</w:t>
      </w:r>
      <w:r>
        <w:tab/>
        <w:t xml:space="preserve">am </w:t>
      </w:r>
      <w:hyperlink r:id="rId30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01" w:tooltip="Statute Law Revision (Penalties) Act 1998" w:history="1">
        <w:r w:rsidR="00D273EF" w:rsidRPr="00D273EF">
          <w:rPr>
            <w:rStyle w:val="charCitHyperlinkAbbrev"/>
          </w:rPr>
          <w:t>A1998</w:t>
        </w:r>
        <w:r w:rsidR="00D273EF" w:rsidRPr="00D273EF">
          <w:rPr>
            <w:rStyle w:val="charCitHyperlinkAbbrev"/>
          </w:rPr>
          <w:noBreakHyphen/>
          <w:t>54</w:t>
        </w:r>
      </w:hyperlink>
      <w:r w:rsidR="00A00CB5">
        <w:t xml:space="preserve">; </w:t>
      </w:r>
      <w:hyperlink r:id="rId302" w:tooltip="Red Tape Reduction Legislation Amendment Act 2018" w:history="1">
        <w:r w:rsidR="00EA6165" w:rsidRPr="0075338A">
          <w:rPr>
            <w:rStyle w:val="charCitHyperlinkAbbrev"/>
          </w:rPr>
          <w:t>A2018-33</w:t>
        </w:r>
      </w:hyperlink>
      <w:r w:rsidR="00EA6165">
        <w:t xml:space="preserve"> s</w:t>
      </w:r>
      <w:r w:rsidR="00AA2B0B">
        <w:t>s 4</w:t>
      </w:r>
      <w:r w:rsidR="005F51E3">
        <w:t>5</w:t>
      </w:r>
      <w:r w:rsidR="00AA2B0B">
        <w:t>-50</w:t>
      </w:r>
    </w:p>
    <w:p w14:paraId="0B6DAC31" w14:textId="77777777" w:rsidR="0093674C" w:rsidRDefault="001642FA">
      <w:pPr>
        <w:pStyle w:val="AmdtsEntryHd"/>
      </w:pPr>
      <w:r w:rsidRPr="009F221C">
        <w:lastRenderedPageBreak/>
        <w:t>Reviewer’s and auditor’s liability</w:t>
      </w:r>
    </w:p>
    <w:p w14:paraId="09739BBC" w14:textId="3B9A5E7E" w:rsidR="00EA6165" w:rsidRDefault="00EA6165" w:rsidP="0093674C">
      <w:pPr>
        <w:pStyle w:val="AmdtsEntries"/>
      </w:pPr>
      <w:r>
        <w:t>s 77 hdg</w:t>
      </w:r>
      <w:r>
        <w:tab/>
      </w:r>
      <w:r w:rsidR="001642FA">
        <w:t xml:space="preserve">sub </w:t>
      </w:r>
      <w:hyperlink r:id="rId303" w:tooltip="Red Tape Reduction Legislation Amendment Act 2018" w:history="1">
        <w:r w:rsidRPr="0075338A">
          <w:rPr>
            <w:rStyle w:val="charCitHyperlinkAbbrev"/>
          </w:rPr>
          <w:t>A2018-33</w:t>
        </w:r>
      </w:hyperlink>
      <w:r>
        <w:t xml:space="preserve"> s</w:t>
      </w:r>
      <w:r w:rsidR="00AC62DF">
        <w:t xml:space="preserve"> 51</w:t>
      </w:r>
    </w:p>
    <w:p w14:paraId="332A3D29" w14:textId="2C27E4C3" w:rsidR="0093674C" w:rsidRDefault="0093674C" w:rsidP="0093674C">
      <w:pPr>
        <w:pStyle w:val="AmdtsEntries"/>
      </w:pPr>
      <w:r>
        <w:t>s 77</w:t>
      </w:r>
      <w:r>
        <w:tab/>
        <w:t xml:space="preserve">sub </w:t>
      </w:r>
      <w:hyperlink r:id="rId304"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3.14</w:t>
      </w:r>
    </w:p>
    <w:p w14:paraId="76791AC5" w14:textId="117FD047" w:rsidR="00EA6165" w:rsidRPr="0093674C" w:rsidRDefault="00AC62DF" w:rsidP="0093674C">
      <w:pPr>
        <w:pStyle w:val="AmdtsEntries"/>
      </w:pPr>
      <w:r>
        <w:rPr>
          <w:rStyle w:val="charCitHyperlinkAbbrev"/>
        </w:rPr>
        <w:tab/>
      </w:r>
      <w:r>
        <w:t xml:space="preserve">am </w:t>
      </w:r>
      <w:hyperlink r:id="rId305" w:tooltip="Red Tape Reduction Legislation Amendment Act 2018" w:history="1">
        <w:r w:rsidR="00EA6165" w:rsidRPr="0075338A">
          <w:rPr>
            <w:rStyle w:val="charCitHyperlinkAbbrev"/>
          </w:rPr>
          <w:t>A2018-33</w:t>
        </w:r>
      </w:hyperlink>
      <w:r w:rsidR="00EA6165">
        <w:t xml:space="preserve"> s</w:t>
      </w:r>
      <w:r>
        <w:t xml:space="preserve"> 52, s 53</w:t>
      </w:r>
    </w:p>
    <w:p w14:paraId="1F04DF58" w14:textId="77777777" w:rsidR="00AB09B9" w:rsidRDefault="00AB09B9">
      <w:pPr>
        <w:pStyle w:val="AmdtsEntryHd"/>
      </w:pPr>
      <w:r>
        <w:t>Obstruction of auditor</w:t>
      </w:r>
    </w:p>
    <w:p w14:paraId="18F8FC7A" w14:textId="3623742F" w:rsidR="00AB09B9" w:rsidRDefault="00AB09B9">
      <w:pPr>
        <w:pStyle w:val="AmdtsEntries"/>
      </w:pPr>
      <w:r>
        <w:t>s 78</w:t>
      </w:r>
      <w:r>
        <w:tab/>
        <w:t xml:space="preserve">am </w:t>
      </w:r>
      <w:hyperlink r:id="rId306" w:tooltip="Statute Law Revision (Penalties) Act 1998" w:history="1">
        <w:r w:rsidR="00D273EF" w:rsidRPr="00D273EF">
          <w:rPr>
            <w:rStyle w:val="charCitHyperlinkAbbrev"/>
          </w:rPr>
          <w:t>A1998</w:t>
        </w:r>
        <w:r w:rsidR="00D273EF" w:rsidRPr="00D273EF">
          <w:rPr>
            <w:rStyle w:val="charCitHyperlinkAbbrev"/>
          </w:rPr>
          <w:noBreakHyphen/>
          <w:t>54</w:t>
        </w:r>
      </w:hyperlink>
      <w:r w:rsidR="0093674C">
        <w:t xml:space="preserve">; </w:t>
      </w:r>
      <w:hyperlink r:id="rId307"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3.15</w:t>
      </w:r>
    </w:p>
    <w:p w14:paraId="22FA8F11" w14:textId="77777777" w:rsidR="00AB09B9" w:rsidRDefault="00AB09B9">
      <w:pPr>
        <w:pStyle w:val="AmdtsEntryHd"/>
      </w:pPr>
      <w:r>
        <w:t>Annual returns</w:t>
      </w:r>
    </w:p>
    <w:p w14:paraId="014F423E" w14:textId="12802177" w:rsidR="00EA6165" w:rsidRDefault="00AB09B9">
      <w:pPr>
        <w:pStyle w:val="AmdtsEntries"/>
      </w:pPr>
      <w:r>
        <w:t>s 79</w:t>
      </w:r>
      <w:r>
        <w:tab/>
        <w:t xml:space="preserve">am </w:t>
      </w:r>
      <w:hyperlink r:id="rId30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09"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310"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1.279</w:t>
      </w:r>
      <w:r w:rsidR="003142A9">
        <w:t>;</w:t>
      </w:r>
      <w:r w:rsidR="003142A9" w:rsidRPr="003142A9">
        <w:t xml:space="preserve"> </w:t>
      </w:r>
      <w:hyperlink r:id="rId311" w:tooltip="Red Tape Reduction Legislation Amendment Act 2018" w:history="1">
        <w:r w:rsidR="00EA6165" w:rsidRPr="0075338A">
          <w:rPr>
            <w:rStyle w:val="charCitHyperlinkAbbrev"/>
          </w:rPr>
          <w:t>A2018</w:t>
        </w:r>
        <w:r w:rsidR="003142A9">
          <w:rPr>
            <w:rStyle w:val="charCitHyperlinkAbbrev"/>
          </w:rPr>
          <w:noBreakHyphen/>
        </w:r>
        <w:r w:rsidR="00EA6165" w:rsidRPr="0075338A">
          <w:rPr>
            <w:rStyle w:val="charCitHyperlinkAbbrev"/>
          </w:rPr>
          <w:t>33</w:t>
        </w:r>
      </w:hyperlink>
      <w:r w:rsidR="003142A9">
        <w:t> </w:t>
      </w:r>
      <w:r w:rsidR="00EA6165">
        <w:t>s</w:t>
      </w:r>
      <w:r w:rsidR="002029E5">
        <w:t>s</w:t>
      </w:r>
      <w:r w:rsidR="003142A9">
        <w:t> 54</w:t>
      </w:r>
      <w:r w:rsidR="00A15CA2">
        <w:t>-56</w:t>
      </w:r>
    </w:p>
    <w:p w14:paraId="58ACE770" w14:textId="77777777" w:rsidR="00AB09B9" w:rsidRDefault="00AB09B9">
      <w:pPr>
        <w:pStyle w:val="AmdtsEntryHd"/>
      </w:pPr>
      <w:r>
        <w:t>Lodgment of particulars instead of documents</w:t>
      </w:r>
    </w:p>
    <w:p w14:paraId="7C37A640" w14:textId="58908268" w:rsidR="00AB09B9" w:rsidRDefault="00AB09B9">
      <w:pPr>
        <w:pStyle w:val="AmdtsEntries"/>
      </w:pPr>
      <w:r>
        <w:t>s 80</w:t>
      </w:r>
      <w:r>
        <w:tab/>
        <w:t xml:space="preserve">am </w:t>
      </w:r>
      <w:hyperlink r:id="rId31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7DF1E67F" w14:textId="77777777" w:rsidR="00B5216E" w:rsidRDefault="00B5216E" w:rsidP="00B5216E">
      <w:pPr>
        <w:pStyle w:val="AmdtsEntryHd"/>
      </w:pPr>
      <w:r>
        <w:t>Definitions for pt 6</w:t>
      </w:r>
    </w:p>
    <w:p w14:paraId="4424A314" w14:textId="3AE7C81E" w:rsidR="002D0F39" w:rsidRDefault="00B5216E" w:rsidP="00B5216E">
      <w:pPr>
        <w:pStyle w:val="AmdtsEntries"/>
      </w:pPr>
      <w:r>
        <w:t>s 81</w:t>
      </w:r>
      <w:r>
        <w:tab/>
      </w:r>
      <w:r w:rsidR="002D0F39">
        <w:t xml:space="preserve">def </w:t>
      </w:r>
      <w:r w:rsidR="002D0F39" w:rsidRPr="002D0F39">
        <w:rPr>
          <w:rStyle w:val="charBoldItals"/>
        </w:rPr>
        <w:t>company limited by guarantee</w:t>
      </w:r>
      <w:r w:rsidR="002D0F39">
        <w:t xml:space="preserve"> am </w:t>
      </w:r>
      <w:hyperlink r:id="rId313" w:tooltip="Statute Law Amendment Act 2018" w:history="1">
        <w:r w:rsidR="002D0F39" w:rsidRPr="00D95B91">
          <w:rPr>
            <w:rStyle w:val="charCitHyperlinkAbbrev"/>
          </w:rPr>
          <w:t>A2018</w:t>
        </w:r>
        <w:r w:rsidR="002D0F39" w:rsidRPr="00D95B91">
          <w:rPr>
            <w:rStyle w:val="charCitHyperlinkAbbrev"/>
          </w:rPr>
          <w:noBreakHyphen/>
          <w:t>42</w:t>
        </w:r>
      </w:hyperlink>
      <w:r w:rsidR="002D0F39">
        <w:t xml:space="preserve"> amdt 3.14</w:t>
      </w:r>
    </w:p>
    <w:p w14:paraId="4C91035E" w14:textId="68F4F5CC" w:rsidR="002D0F39" w:rsidRDefault="002D0F39" w:rsidP="00B5216E">
      <w:pPr>
        <w:pStyle w:val="AmdtsEntries"/>
      </w:pPr>
      <w:r>
        <w:tab/>
      </w:r>
      <w:r w:rsidR="00B5216E">
        <w:t xml:space="preserve">def </w:t>
      </w:r>
      <w:r w:rsidR="00B5216E" w:rsidRPr="00B5216E">
        <w:rPr>
          <w:rStyle w:val="charBoldItals"/>
        </w:rPr>
        <w:t>corporation law</w:t>
      </w:r>
      <w:r w:rsidR="00B5216E">
        <w:rPr>
          <w:rStyle w:val="charBoldItals"/>
        </w:rPr>
        <w:t xml:space="preserve"> </w:t>
      </w:r>
      <w:r w:rsidR="00B5216E">
        <w:t>ins</w:t>
      </w:r>
      <w:r w:rsidR="00C52D17">
        <w:t xml:space="preserve"> </w:t>
      </w:r>
      <w:hyperlink r:id="rId314" w:tooltip="Justice and Community Safety Legislation Amendment Act 2016" w:history="1">
        <w:r w:rsidR="00C52D17">
          <w:rPr>
            <w:rStyle w:val="charCitHyperlinkAbbrev"/>
          </w:rPr>
          <w:t>A2016</w:t>
        </w:r>
        <w:r w:rsidR="00C52D17">
          <w:rPr>
            <w:rStyle w:val="charCitHyperlinkAbbrev"/>
          </w:rPr>
          <w:noBreakHyphen/>
          <w:t>37</w:t>
        </w:r>
      </w:hyperlink>
      <w:r w:rsidR="00C52D17">
        <w:t xml:space="preserve"> amdt 1.2</w:t>
      </w:r>
    </w:p>
    <w:p w14:paraId="723B0377" w14:textId="18867737" w:rsidR="002D0F39" w:rsidRDefault="002D0F39" w:rsidP="00B5216E">
      <w:pPr>
        <w:pStyle w:val="AmdtsEntries"/>
      </w:pPr>
      <w:r>
        <w:tab/>
        <w:t xml:space="preserve">def </w:t>
      </w:r>
      <w:r w:rsidRPr="002D0F39">
        <w:rPr>
          <w:rStyle w:val="charBoldItals"/>
        </w:rPr>
        <w:t>constitution</w:t>
      </w:r>
      <w:r>
        <w:t xml:space="preserve"> ins </w:t>
      </w:r>
      <w:hyperlink r:id="rId315" w:tooltip="Statute Law Amendment Act 2018" w:history="1">
        <w:r w:rsidRPr="00D95B91">
          <w:rPr>
            <w:rStyle w:val="charCitHyperlinkAbbrev"/>
          </w:rPr>
          <w:t>A2018</w:t>
        </w:r>
        <w:r w:rsidRPr="00D95B91">
          <w:rPr>
            <w:rStyle w:val="charCitHyperlinkAbbrev"/>
          </w:rPr>
          <w:noBreakHyphen/>
          <w:t>42</w:t>
        </w:r>
      </w:hyperlink>
      <w:r>
        <w:t xml:space="preserve"> amdt 3.15</w:t>
      </w:r>
    </w:p>
    <w:p w14:paraId="5D00CFA9" w14:textId="7998463A" w:rsidR="00471AF7" w:rsidRPr="00B5216E" w:rsidRDefault="00471AF7" w:rsidP="00B5216E">
      <w:pPr>
        <w:pStyle w:val="AmdtsEntries"/>
      </w:pPr>
      <w:r>
        <w:tab/>
        <w:t xml:space="preserve">def </w:t>
      </w:r>
      <w:r w:rsidRPr="00471AF7">
        <w:rPr>
          <w:rStyle w:val="charBoldItals"/>
        </w:rPr>
        <w:t>memorandum</w:t>
      </w:r>
      <w:r>
        <w:t xml:space="preserve"> om </w:t>
      </w:r>
      <w:hyperlink r:id="rId316" w:tooltip="Statute Law Amendment Act 2018" w:history="1">
        <w:r w:rsidRPr="00D95B91">
          <w:rPr>
            <w:rStyle w:val="charCitHyperlinkAbbrev"/>
          </w:rPr>
          <w:t>A2018</w:t>
        </w:r>
        <w:r w:rsidRPr="00D95B91">
          <w:rPr>
            <w:rStyle w:val="charCitHyperlinkAbbrev"/>
          </w:rPr>
          <w:noBreakHyphen/>
          <w:t>42</w:t>
        </w:r>
      </w:hyperlink>
      <w:r>
        <w:t xml:space="preserve"> amdt 3.16</w:t>
      </w:r>
    </w:p>
    <w:p w14:paraId="032B61BC" w14:textId="77777777" w:rsidR="00AB09B9" w:rsidRDefault="00AB09B9">
      <w:pPr>
        <w:pStyle w:val="AmdtsEntryHd"/>
      </w:pPr>
      <w:r>
        <w:t>Voluntary transfer of incorporation</w:t>
      </w:r>
    </w:p>
    <w:p w14:paraId="32512CE2" w14:textId="4A0B2046" w:rsidR="00AB09B9" w:rsidRDefault="00AB09B9">
      <w:pPr>
        <w:pStyle w:val="AmdtsEntries"/>
      </w:pPr>
      <w:r>
        <w:t>s 82</w:t>
      </w:r>
      <w:r>
        <w:tab/>
        <w:t xml:space="preserve">am </w:t>
      </w:r>
      <w:hyperlink r:id="rId31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18"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1.280-1.282</w:t>
      </w:r>
    </w:p>
    <w:p w14:paraId="6F33ADCC" w14:textId="27E20761" w:rsidR="00E65D35" w:rsidRDefault="007F578A">
      <w:pPr>
        <w:pStyle w:val="AmdtsEntries"/>
      </w:pPr>
      <w:r>
        <w:tab/>
        <w:t>sub</w:t>
      </w:r>
      <w:r w:rsidR="00E65D35">
        <w:t xml:space="preserve"> </w:t>
      </w:r>
      <w:hyperlink r:id="rId319" w:tooltip="Justice and Community Safety Legislation Amendment Act 2016" w:history="1">
        <w:r w:rsidR="00E65D35">
          <w:rPr>
            <w:rStyle w:val="charCitHyperlinkAbbrev"/>
          </w:rPr>
          <w:t>A2016</w:t>
        </w:r>
        <w:r w:rsidR="00E65D35">
          <w:rPr>
            <w:rStyle w:val="charCitHyperlinkAbbrev"/>
          </w:rPr>
          <w:noBreakHyphen/>
          <w:t>37</w:t>
        </w:r>
      </w:hyperlink>
      <w:r w:rsidR="00E65D35">
        <w:t xml:space="preserve"> amdt 1.3</w:t>
      </w:r>
    </w:p>
    <w:p w14:paraId="2C9F57D5" w14:textId="77777777" w:rsidR="00AB09B9" w:rsidRDefault="00AB09B9">
      <w:pPr>
        <w:pStyle w:val="AmdtsEntryHd"/>
      </w:pPr>
      <w:r>
        <w:t>Cancellation where continued incorporation inappropriate</w:t>
      </w:r>
    </w:p>
    <w:p w14:paraId="77F94F6E" w14:textId="0604B5A1" w:rsidR="00AB09B9" w:rsidRDefault="00AB09B9">
      <w:pPr>
        <w:pStyle w:val="AmdtsEntries"/>
      </w:pPr>
      <w:r>
        <w:t>s 83</w:t>
      </w:r>
      <w:r>
        <w:tab/>
        <w:t xml:space="preserve">am </w:t>
      </w:r>
      <w:hyperlink r:id="rId32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21"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1.283-1.285; R5 LA (see</w:t>
      </w:r>
      <w:r w:rsidR="00D510E9">
        <w:t> </w:t>
      </w:r>
      <w:hyperlink r:id="rId322"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1.286); </w:t>
      </w:r>
      <w:hyperlink r:id="rId323"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3.15</w:t>
      </w:r>
      <w:r w:rsidR="00D510E9">
        <w:t xml:space="preserve">; </w:t>
      </w:r>
      <w:hyperlink r:id="rId324"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w:t>
      </w:r>
      <w:r w:rsidR="007C27B9">
        <w:t>amdt</w:t>
      </w:r>
      <w:r w:rsidR="00D510E9">
        <w:t xml:space="preserve"> 3.10</w:t>
      </w:r>
      <w:r w:rsidR="00F44841">
        <w:t xml:space="preserve">; </w:t>
      </w:r>
      <w:hyperlink r:id="rId325" w:tooltip="Red Tape Reduction Legislation Amendment Act 2015" w:history="1">
        <w:r w:rsidR="00F44841">
          <w:rPr>
            <w:rStyle w:val="charCitHyperlinkAbbrev"/>
          </w:rPr>
          <w:t>A2015</w:t>
        </w:r>
        <w:r w:rsidR="00F44841">
          <w:rPr>
            <w:rStyle w:val="charCitHyperlinkAbbrev"/>
          </w:rPr>
          <w:noBreakHyphen/>
          <w:t>33</w:t>
        </w:r>
      </w:hyperlink>
      <w:r w:rsidR="00F44841">
        <w:t xml:space="preserve"> amdt 1.20</w:t>
      </w:r>
      <w:r w:rsidR="00B733AC">
        <w:t>, amdt 1.21</w:t>
      </w:r>
      <w:r w:rsidR="00E65D35">
        <w:t xml:space="preserve">; </w:t>
      </w:r>
      <w:hyperlink r:id="rId326" w:tooltip="Justice and Community Safety Legislation Amendment Act 2016" w:history="1">
        <w:r w:rsidR="00E65D35">
          <w:rPr>
            <w:rStyle w:val="charCitHyperlinkAbbrev"/>
          </w:rPr>
          <w:t>A2016</w:t>
        </w:r>
        <w:r w:rsidR="00E65D35">
          <w:rPr>
            <w:rStyle w:val="charCitHyperlinkAbbrev"/>
          </w:rPr>
          <w:noBreakHyphen/>
          <w:t>37</w:t>
        </w:r>
      </w:hyperlink>
      <w:r w:rsidR="00E65D35">
        <w:t xml:space="preserve"> amdt</w:t>
      </w:r>
      <w:r w:rsidR="00ED4A9A">
        <w:t> </w:t>
      </w:r>
      <w:r w:rsidR="00E65D35">
        <w:t>1.4</w:t>
      </w:r>
    </w:p>
    <w:p w14:paraId="326932FC" w14:textId="77777777" w:rsidR="00251FA1" w:rsidRDefault="00251FA1" w:rsidP="00251FA1">
      <w:pPr>
        <w:pStyle w:val="AmdtsEntryHd"/>
      </w:pPr>
      <w:r>
        <w:t>Membership of proposed company</w:t>
      </w:r>
    </w:p>
    <w:p w14:paraId="08D5C97D" w14:textId="7DB8A4EC" w:rsidR="00251FA1" w:rsidRDefault="00251FA1">
      <w:pPr>
        <w:pStyle w:val="AmdtsEntries"/>
      </w:pPr>
      <w:r>
        <w:t>s 84</w:t>
      </w:r>
      <w:r>
        <w:tab/>
        <w:t xml:space="preserve">am </w:t>
      </w:r>
      <w:hyperlink r:id="rId327" w:tooltip="Statute Law Amendment Act 2018" w:history="1">
        <w:r w:rsidRPr="00D95B91">
          <w:rPr>
            <w:rStyle w:val="charCitHyperlinkAbbrev"/>
          </w:rPr>
          <w:t>A2018</w:t>
        </w:r>
        <w:r w:rsidRPr="00D95B91">
          <w:rPr>
            <w:rStyle w:val="charCitHyperlinkAbbrev"/>
          </w:rPr>
          <w:noBreakHyphen/>
          <w:t>42</w:t>
        </w:r>
      </w:hyperlink>
      <w:r>
        <w:t xml:space="preserve"> amdt 3.17</w:t>
      </w:r>
    </w:p>
    <w:p w14:paraId="0C9F6F05" w14:textId="77777777" w:rsidR="00AB09B9" w:rsidRDefault="00AB09B9">
      <w:pPr>
        <w:pStyle w:val="AmdtsEntryHd"/>
      </w:pPr>
      <w:r>
        <w:t>Cancellation of incorporation following voluntary transfer</w:t>
      </w:r>
    </w:p>
    <w:p w14:paraId="5B72C58B" w14:textId="099AF899" w:rsidR="00AB09B9" w:rsidRDefault="00AB09B9">
      <w:pPr>
        <w:pStyle w:val="AmdtsEntries"/>
      </w:pPr>
      <w:r>
        <w:t>s 85</w:t>
      </w:r>
      <w:r>
        <w:tab/>
        <w:t xml:space="preserve">am </w:t>
      </w:r>
      <w:hyperlink r:id="rId32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585ECA">
        <w:t xml:space="preserve">; </w:t>
      </w:r>
      <w:hyperlink r:id="rId329" w:tooltip="Justice and Community Safety Legislation Amendment Act 2016" w:history="1">
        <w:r w:rsidR="00585ECA">
          <w:rPr>
            <w:rStyle w:val="charCitHyperlinkAbbrev"/>
          </w:rPr>
          <w:t>A2016</w:t>
        </w:r>
        <w:r w:rsidR="00585ECA">
          <w:rPr>
            <w:rStyle w:val="charCitHyperlinkAbbrev"/>
          </w:rPr>
          <w:noBreakHyphen/>
          <w:t>37</w:t>
        </w:r>
      </w:hyperlink>
      <w:r w:rsidR="00585ECA">
        <w:t xml:space="preserve"> amdt 1.4</w:t>
      </w:r>
    </w:p>
    <w:p w14:paraId="5D113E36" w14:textId="77777777" w:rsidR="00E65D35" w:rsidRDefault="00F41AB8" w:rsidP="00E65D35">
      <w:pPr>
        <w:pStyle w:val="AmdtsEntryHd"/>
      </w:pPr>
      <w:r w:rsidRPr="00F41AB8">
        <w:t>Effect of cancellation of incorporation</w:t>
      </w:r>
    </w:p>
    <w:p w14:paraId="798C79DA" w14:textId="193FB77D" w:rsidR="00E65D35" w:rsidRDefault="00E65D35" w:rsidP="00E65D35">
      <w:pPr>
        <w:pStyle w:val="AmdtsEntries"/>
      </w:pPr>
      <w:r>
        <w:t>s 86</w:t>
      </w:r>
      <w:r>
        <w:tab/>
        <w:t>am</w:t>
      </w:r>
      <w:r w:rsidR="00F41AB8">
        <w:t xml:space="preserve"> </w:t>
      </w:r>
      <w:hyperlink r:id="rId330" w:tooltip="Justice and Community Safety Legislation Amendment Act 2016" w:history="1">
        <w:r w:rsidR="00F41AB8">
          <w:rPr>
            <w:rStyle w:val="charCitHyperlinkAbbrev"/>
          </w:rPr>
          <w:t>A2016</w:t>
        </w:r>
        <w:r w:rsidR="00F41AB8">
          <w:rPr>
            <w:rStyle w:val="charCitHyperlinkAbbrev"/>
          </w:rPr>
          <w:noBreakHyphen/>
          <w:t>37</w:t>
        </w:r>
      </w:hyperlink>
      <w:r w:rsidR="00F41AB8">
        <w:t xml:space="preserve"> amdt 1.5</w:t>
      </w:r>
      <w:r w:rsidR="009D34D1">
        <w:t>, amdt 1.6</w:t>
      </w:r>
    </w:p>
    <w:p w14:paraId="1D2B910A" w14:textId="77777777" w:rsidR="00AB09B9" w:rsidRDefault="00AB09B9">
      <w:pPr>
        <w:pStyle w:val="AmdtsEntryHd"/>
      </w:pPr>
      <w:r>
        <w:t>Transfer of land to company</w:t>
      </w:r>
    </w:p>
    <w:p w14:paraId="2B67F564" w14:textId="66FDC231" w:rsidR="00AB09B9" w:rsidRPr="00FC3671" w:rsidRDefault="00AB09B9">
      <w:pPr>
        <w:pStyle w:val="AmdtsEntries"/>
      </w:pPr>
      <w:r>
        <w:t>s 87</w:t>
      </w:r>
      <w:r>
        <w:tab/>
        <w:t xml:space="preserve">am </w:t>
      </w:r>
      <w:hyperlink r:id="rId33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32"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333" w:tooltip="Land Titles (Consequential Amendments) Act 1995" w:history="1">
        <w:r w:rsidR="00D273EF" w:rsidRPr="00D273EF">
          <w:rPr>
            <w:rStyle w:val="charCitHyperlinkAbbrev"/>
          </w:rPr>
          <w:t>A1995</w:t>
        </w:r>
        <w:r w:rsidR="00D273EF" w:rsidRPr="00D273EF">
          <w:rPr>
            <w:rStyle w:val="charCitHyperlinkAbbrev"/>
          </w:rPr>
          <w:noBreakHyphen/>
          <w:t>54</w:t>
        </w:r>
      </w:hyperlink>
      <w:r w:rsidR="00FC3671">
        <w:t>;</w:t>
      </w:r>
      <w:r w:rsidR="00FC3671" w:rsidRPr="00FC3671">
        <w:t xml:space="preserve"> </w:t>
      </w:r>
      <w:hyperlink r:id="rId334"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3</w:t>
      </w:r>
    </w:p>
    <w:p w14:paraId="4E3DBF1D" w14:textId="77777777" w:rsidR="00AB09B9" w:rsidRDefault="00AB09B9">
      <w:pPr>
        <w:pStyle w:val="AmdtsEntryHd"/>
      </w:pPr>
      <w:r>
        <w:t>Application for winding up by the court</w:t>
      </w:r>
    </w:p>
    <w:p w14:paraId="31D9A7CF" w14:textId="300FCEDB" w:rsidR="00AB09B9" w:rsidRPr="002029E5" w:rsidRDefault="00AB09B9">
      <w:pPr>
        <w:pStyle w:val="AmdtsEntries"/>
      </w:pPr>
      <w:r>
        <w:t>s 89</w:t>
      </w:r>
      <w:r>
        <w:tab/>
        <w:t xml:space="preserve">am </w:t>
      </w:r>
      <w:hyperlink r:id="rId33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60775BD" w14:textId="77777777" w:rsidR="00EA6165" w:rsidRDefault="002029E5" w:rsidP="002029E5">
      <w:pPr>
        <w:pStyle w:val="AmdtsEntryHd"/>
      </w:pPr>
      <w:r w:rsidRPr="009F221C">
        <w:t>Winding-up by the court</w:t>
      </w:r>
    </w:p>
    <w:p w14:paraId="673C765A" w14:textId="697F8777" w:rsidR="00EA6165" w:rsidRDefault="00EA6165">
      <w:pPr>
        <w:pStyle w:val="AmdtsEntries"/>
      </w:pPr>
      <w:r>
        <w:t>s 90</w:t>
      </w:r>
      <w:r>
        <w:tab/>
      </w:r>
      <w:r w:rsidR="002029E5">
        <w:t xml:space="preserve">am </w:t>
      </w:r>
      <w:hyperlink r:id="rId336" w:tooltip="Red Tape Reduction Legislation Amendment Act 2018" w:history="1">
        <w:r w:rsidRPr="0075338A">
          <w:rPr>
            <w:rStyle w:val="charCitHyperlinkAbbrev"/>
          </w:rPr>
          <w:t>A2018-33</w:t>
        </w:r>
      </w:hyperlink>
      <w:r>
        <w:t xml:space="preserve"> s</w:t>
      </w:r>
      <w:r w:rsidR="002029E5">
        <w:t xml:space="preserve"> </w:t>
      </w:r>
      <w:r w:rsidR="005115ED">
        <w:t>57</w:t>
      </w:r>
    </w:p>
    <w:p w14:paraId="1595385C" w14:textId="77777777" w:rsidR="00AB09B9" w:rsidRDefault="00AB09B9">
      <w:pPr>
        <w:pStyle w:val="AmdtsEntryHd"/>
      </w:pPr>
      <w:r>
        <w:t>Property of defunct association</w:t>
      </w:r>
    </w:p>
    <w:p w14:paraId="189FD6D9" w14:textId="2349FBB2" w:rsidR="00EA6165" w:rsidRPr="00321938" w:rsidRDefault="00AB09B9">
      <w:pPr>
        <w:pStyle w:val="AmdtsEntries"/>
      </w:pPr>
      <w:r>
        <w:t>s 92</w:t>
      </w:r>
      <w:r>
        <w:tab/>
        <w:t xml:space="preserve">am </w:t>
      </w:r>
      <w:hyperlink r:id="rId33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38"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339" w:tooltip="Land Titles (Consequential Amendments) Act 1995" w:history="1">
        <w:r w:rsidR="00D273EF" w:rsidRPr="00D273EF">
          <w:rPr>
            <w:rStyle w:val="charCitHyperlinkAbbrev"/>
          </w:rPr>
          <w:t>A1995</w:t>
        </w:r>
        <w:r w:rsidR="00D273EF" w:rsidRPr="00D273EF">
          <w:rPr>
            <w:rStyle w:val="charCitHyperlinkAbbrev"/>
          </w:rPr>
          <w:noBreakHyphen/>
          <w:t>54</w:t>
        </w:r>
      </w:hyperlink>
      <w:r>
        <w:t xml:space="preserve">; </w:t>
      </w:r>
      <w:hyperlink r:id="rId340" w:tooltip="Statute Law Revision (Penalties) Act 1998" w:history="1">
        <w:r w:rsidR="00D273EF" w:rsidRPr="00D273EF">
          <w:rPr>
            <w:rStyle w:val="charCitHyperlinkAbbrev"/>
          </w:rPr>
          <w:t>A1998</w:t>
        </w:r>
        <w:r w:rsidR="00D273EF" w:rsidRPr="00D273EF">
          <w:rPr>
            <w:rStyle w:val="charCitHyperlinkAbbrev"/>
          </w:rPr>
          <w:noBreakHyphen/>
          <w:t>54</w:t>
        </w:r>
      </w:hyperlink>
      <w:r w:rsidR="003C5200">
        <w:t xml:space="preserve">; </w:t>
      </w:r>
      <w:hyperlink r:id="rId341" w:tooltip="Statute Law Amendment Act 2009" w:history="1">
        <w:r w:rsidR="00D273EF" w:rsidRPr="00D273EF">
          <w:rPr>
            <w:rStyle w:val="charCitHyperlinkAbbrev"/>
          </w:rPr>
          <w:t>A2009</w:t>
        </w:r>
        <w:r w:rsidR="00D273EF" w:rsidRPr="00D273EF">
          <w:rPr>
            <w:rStyle w:val="charCitHyperlinkAbbrev"/>
          </w:rPr>
          <w:noBreakHyphen/>
          <w:t>20</w:t>
        </w:r>
      </w:hyperlink>
      <w:r w:rsidR="003C5200" w:rsidRPr="00321938">
        <w:t xml:space="preserve"> amdt 3.17</w:t>
      </w:r>
      <w:r w:rsidR="005115ED">
        <w:t xml:space="preserve">; </w:t>
      </w:r>
      <w:hyperlink r:id="rId342" w:tooltip="Red Tape Reduction Legislation Amendment Act 2018" w:history="1">
        <w:r w:rsidR="00EA6165" w:rsidRPr="0075338A">
          <w:rPr>
            <w:rStyle w:val="charCitHyperlinkAbbrev"/>
          </w:rPr>
          <w:t>A2018-33</w:t>
        </w:r>
      </w:hyperlink>
      <w:r w:rsidR="00EA6165">
        <w:t xml:space="preserve"> s</w:t>
      </w:r>
      <w:r w:rsidR="005115ED">
        <w:t xml:space="preserve"> 58</w:t>
      </w:r>
      <w:r w:rsidR="00FC3671">
        <w:t>;</w:t>
      </w:r>
      <w:r w:rsidR="00FC3671" w:rsidRPr="00FC3671">
        <w:t xml:space="preserve"> </w:t>
      </w:r>
      <w:hyperlink r:id="rId343"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4</w:t>
      </w:r>
    </w:p>
    <w:p w14:paraId="470209DD" w14:textId="77777777" w:rsidR="00AB09B9" w:rsidRDefault="00AB09B9">
      <w:pPr>
        <w:pStyle w:val="AmdtsEntryHd"/>
      </w:pPr>
      <w:r>
        <w:lastRenderedPageBreak/>
        <w:t>Cancellation of incorporation</w:t>
      </w:r>
    </w:p>
    <w:p w14:paraId="3441449E" w14:textId="38DCA1D5" w:rsidR="00EA6165" w:rsidRPr="003F0A5B" w:rsidRDefault="00AB09B9">
      <w:pPr>
        <w:pStyle w:val="AmdtsEntries"/>
      </w:pPr>
      <w:r>
        <w:t>s 93</w:t>
      </w:r>
      <w:r>
        <w:tab/>
        <w:t xml:space="preserve">am </w:t>
      </w:r>
      <w:hyperlink r:id="rId34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4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1.287-1.289; R5 LA (see </w:t>
      </w:r>
      <w:hyperlink r:id="rId346" w:tooltip="Legislation (Consequential Amendments) Act 2001" w:history="1">
        <w:r w:rsidR="00D273EF" w:rsidRPr="00D273EF">
          <w:rPr>
            <w:rStyle w:val="charCitHyperlinkAbbrev"/>
          </w:rPr>
          <w:t>A2001</w:t>
        </w:r>
        <w:r w:rsidR="00D273EF" w:rsidRPr="00D273EF">
          <w:rPr>
            <w:rStyle w:val="charCitHyperlinkAbbrev"/>
          </w:rPr>
          <w:noBreakHyphen/>
          <w:t>44</w:t>
        </w:r>
      </w:hyperlink>
      <w:r w:rsidRPr="003F0A5B">
        <w:t xml:space="preserve"> amdt 1.290)</w:t>
      </w:r>
      <w:r w:rsidR="003F4F62" w:rsidRPr="003F0A5B">
        <w:t xml:space="preserve">; </w:t>
      </w:r>
      <w:hyperlink r:id="rId347" w:tooltip="Justice and Community Safety Legislation Amendment Act 2009 (No 2)" w:history="1">
        <w:r w:rsidR="00D273EF" w:rsidRPr="00D273EF">
          <w:rPr>
            <w:rStyle w:val="charCitHyperlinkAbbrev"/>
          </w:rPr>
          <w:t>A2009</w:t>
        </w:r>
        <w:r w:rsidR="00D273EF" w:rsidRPr="00D273EF">
          <w:rPr>
            <w:rStyle w:val="charCitHyperlinkAbbrev"/>
          </w:rPr>
          <w:noBreakHyphen/>
          <w:t>19</w:t>
        </w:r>
      </w:hyperlink>
      <w:r w:rsidR="003F4F62" w:rsidRPr="003F0A5B">
        <w:t xml:space="preserve"> s 4</w:t>
      </w:r>
      <w:r w:rsidR="00EC3A6B">
        <w:t>; pars renum R15 LA</w:t>
      </w:r>
      <w:r w:rsidR="0093674C">
        <w:t xml:space="preserve">; </w:t>
      </w:r>
      <w:hyperlink r:id="rId348"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3.16</w:t>
      </w:r>
      <w:r w:rsidR="004D3638">
        <w:t xml:space="preserve">; </w:t>
      </w:r>
      <w:hyperlink r:id="rId349" w:tooltip="Justice and Community Safety Legislation Amendment Act 2011" w:history="1">
        <w:r w:rsidR="00D273EF" w:rsidRPr="00D273EF">
          <w:rPr>
            <w:rStyle w:val="charCitHyperlinkAbbrev"/>
          </w:rPr>
          <w:t>A2011</w:t>
        </w:r>
        <w:r w:rsidR="00D273EF" w:rsidRPr="00D273EF">
          <w:rPr>
            <w:rStyle w:val="charCitHyperlinkAbbrev"/>
          </w:rPr>
          <w:noBreakHyphen/>
          <w:t>16</w:t>
        </w:r>
      </w:hyperlink>
      <w:r w:rsidR="004D3638">
        <w:t xml:space="preserve"> amdt 1.2</w:t>
      </w:r>
      <w:r w:rsidR="00F44841">
        <w:t xml:space="preserve">; </w:t>
      </w:r>
      <w:hyperlink r:id="rId350" w:tooltip="Red Tape Reduction Legislation Amendment Act 2015" w:history="1">
        <w:r w:rsidR="00F44841">
          <w:rPr>
            <w:rStyle w:val="charCitHyperlinkAbbrev"/>
          </w:rPr>
          <w:t>A2015</w:t>
        </w:r>
        <w:r w:rsidR="00F44841">
          <w:rPr>
            <w:rStyle w:val="charCitHyperlinkAbbrev"/>
          </w:rPr>
          <w:noBreakHyphen/>
          <w:t>33</w:t>
        </w:r>
      </w:hyperlink>
      <w:r w:rsidR="00F44841">
        <w:t xml:space="preserve"> amdt</w:t>
      </w:r>
      <w:r w:rsidR="005115ED">
        <w:t> </w:t>
      </w:r>
      <w:r w:rsidR="00F44841">
        <w:t>1.2</w:t>
      </w:r>
      <w:r w:rsidR="00B733AC">
        <w:t>2</w:t>
      </w:r>
      <w:r w:rsidR="005115ED">
        <w:t xml:space="preserve">; </w:t>
      </w:r>
      <w:hyperlink r:id="rId351" w:tooltip="Red Tape Reduction Legislation Amendment Act 2018" w:history="1">
        <w:r w:rsidR="00EA6165" w:rsidRPr="0075338A">
          <w:rPr>
            <w:rStyle w:val="charCitHyperlinkAbbrev"/>
          </w:rPr>
          <w:t>A2018-33</w:t>
        </w:r>
      </w:hyperlink>
      <w:r w:rsidR="00EA6165">
        <w:t xml:space="preserve"> s</w:t>
      </w:r>
      <w:r w:rsidR="00EC6C70">
        <w:t>s 59-61</w:t>
      </w:r>
    </w:p>
    <w:p w14:paraId="46F2395D" w14:textId="77777777" w:rsidR="00AB09B9" w:rsidRDefault="00AB09B9">
      <w:pPr>
        <w:pStyle w:val="AmdtsEntryHd"/>
      </w:pPr>
      <w:r>
        <w:t>Property of former incorporated association</w:t>
      </w:r>
    </w:p>
    <w:p w14:paraId="558F8810" w14:textId="62EB9F43" w:rsidR="00AB09B9" w:rsidRPr="00FC3671" w:rsidRDefault="00AB09B9">
      <w:pPr>
        <w:pStyle w:val="AmdtsEntries"/>
      </w:pPr>
      <w:r>
        <w:t>s 94</w:t>
      </w:r>
      <w:r>
        <w:tab/>
        <w:t xml:space="preserve">am </w:t>
      </w:r>
      <w:hyperlink r:id="rId35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53"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354" w:tooltip="Land Titles (Consequential Amendments) Act 1995" w:history="1">
        <w:r w:rsidR="00D273EF" w:rsidRPr="00D273EF">
          <w:rPr>
            <w:rStyle w:val="charCitHyperlinkAbbrev"/>
          </w:rPr>
          <w:t>A1995</w:t>
        </w:r>
        <w:r w:rsidR="00D273EF" w:rsidRPr="00D273EF">
          <w:rPr>
            <w:rStyle w:val="charCitHyperlinkAbbrev"/>
          </w:rPr>
          <w:noBreakHyphen/>
          <w:t>54</w:t>
        </w:r>
      </w:hyperlink>
      <w:r w:rsidR="00FC3671">
        <w:t>;</w:t>
      </w:r>
      <w:r w:rsidR="00FC3671" w:rsidRPr="00FC3671">
        <w:t xml:space="preserve"> </w:t>
      </w:r>
      <w:hyperlink r:id="rId355"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5</w:t>
      </w:r>
    </w:p>
    <w:p w14:paraId="7E63C180" w14:textId="77777777" w:rsidR="00AB09B9" w:rsidRDefault="00AB09B9">
      <w:pPr>
        <w:pStyle w:val="AmdtsEntryHd"/>
      </w:pPr>
      <w:r>
        <w:t>Property vested in registrar-general</w:t>
      </w:r>
    </w:p>
    <w:p w14:paraId="540336B9" w14:textId="1B0C4573" w:rsidR="00AB09B9" w:rsidRDefault="00AB09B9">
      <w:pPr>
        <w:pStyle w:val="AmdtsEntries"/>
      </w:pPr>
      <w:r>
        <w:t>s 95</w:t>
      </w:r>
      <w:r>
        <w:tab/>
        <w:t xml:space="preserve">am </w:t>
      </w:r>
      <w:hyperlink r:id="rId35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57"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3.17</w:t>
      </w:r>
    </w:p>
    <w:p w14:paraId="1A572E5A" w14:textId="77777777" w:rsidR="00AB09B9" w:rsidRDefault="00AB09B9">
      <w:pPr>
        <w:pStyle w:val="AmdtsEntryHd"/>
      </w:pPr>
      <w:r>
        <w:t>Liability in relation to property vested in registrar-general</w:t>
      </w:r>
    </w:p>
    <w:p w14:paraId="1D99EFB0" w14:textId="40D11E60" w:rsidR="00AB09B9" w:rsidRDefault="00AB09B9">
      <w:pPr>
        <w:pStyle w:val="AmdtsEntries"/>
      </w:pPr>
      <w:r>
        <w:t>s 96</w:t>
      </w:r>
      <w:r>
        <w:tab/>
        <w:t xml:space="preserve">am </w:t>
      </w:r>
      <w:hyperlink r:id="rId35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58D073C" w14:textId="77777777" w:rsidR="00AB09B9" w:rsidRDefault="00AB09B9">
      <w:pPr>
        <w:pStyle w:val="AmdtsEntryHd"/>
      </w:pPr>
      <w:r>
        <w:t>Registrar-general’s power to act for defunct association</w:t>
      </w:r>
    </w:p>
    <w:p w14:paraId="7E5B4988" w14:textId="272F04F5" w:rsidR="00AB09B9" w:rsidRDefault="00AB09B9">
      <w:pPr>
        <w:pStyle w:val="AmdtsEntries"/>
      </w:pPr>
      <w:r>
        <w:t>s 97</w:t>
      </w:r>
      <w:r>
        <w:tab/>
        <w:t xml:space="preserve">am </w:t>
      </w:r>
      <w:hyperlink r:id="rId35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60"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3.17</w:t>
      </w:r>
    </w:p>
    <w:p w14:paraId="0F20E437" w14:textId="77777777" w:rsidR="00AB09B9" w:rsidRDefault="00AB09B9">
      <w:pPr>
        <w:pStyle w:val="AmdtsEntryHd"/>
      </w:pPr>
      <w:r>
        <w:t>Records of property vested in registrar-general</w:t>
      </w:r>
    </w:p>
    <w:p w14:paraId="7BDFC48E" w14:textId="51DDF662" w:rsidR="00AB09B9" w:rsidRDefault="00AB09B9">
      <w:pPr>
        <w:pStyle w:val="AmdtsEntries"/>
      </w:pPr>
      <w:r>
        <w:t>s 98</w:t>
      </w:r>
      <w:r>
        <w:tab/>
        <w:t xml:space="preserve">am </w:t>
      </w:r>
      <w:hyperlink r:id="rId36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52846CBA" w14:textId="77777777" w:rsidR="00D510E9" w:rsidRDefault="00D510E9" w:rsidP="00D510E9">
      <w:pPr>
        <w:pStyle w:val="AmdtsEntryHd"/>
      </w:pPr>
      <w:r w:rsidRPr="00D510E9">
        <w:t>Meaning of books in pt 8</w:t>
      </w:r>
    </w:p>
    <w:p w14:paraId="3D4C0033" w14:textId="4B41DD1A" w:rsidR="00D510E9" w:rsidRPr="00F72DE0" w:rsidRDefault="00D510E9" w:rsidP="00D510E9">
      <w:pPr>
        <w:pStyle w:val="AmdtsEntries"/>
      </w:pPr>
      <w:r>
        <w:t>s 99</w:t>
      </w:r>
      <w:r>
        <w:tab/>
        <w:t xml:space="preserve">am </w:t>
      </w:r>
      <w:hyperlink r:id="rId362"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3.11</w:t>
      </w:r>
    </w:p>
    <w:p w14:paraId="27B07C32" w14:textId="77777777" w:rsidR="00AB09B9" w:rsidRDefault="00AB09B9">
      <w:pPr>
        <w:pStyle w:val="AmdtsEntryHd"/>
      </w:pPr>
      <w:r>
        <w:t>Secrecy</w:t>
      </w:r>
    </w:p>
    <w:p w14:paraId="38995192" w14:textId="04CB9CB0" w:rsidR="00AB09B9" w:rsidRDefault="00AB09B9">
      <w:pPr>
        <w:pStyle w:val="AmdtsEntries"/>
      </w:pPr>
      <w:r>
        <w:t>s 100</w:t>
      </w:r>
      <w:r>
        <w:tab/>
        <w:t xml:space="preserve">am </w:t>
      </w:r>
      <w:hyperlink r:id="rId36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64"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6CDB2BD9" w14:textId="77777777" w:rsidR="00AB09B9" w:rsidRDefault="00AB09B9">
      <w:pPr>
        <w:pStyle w:val="AmdtsEntryHd"/>
      </w:pPr>
      <w:r>
        <w:t>Investigations by registrar-general</w:t>
      </w:r>
    </w:p>
    <w:p w14:paraId="2F2E0D8F" w14:textId="412CA008" w:rsidR="00AB09B9" w:rsidRDefault="00AB09B9">
      <w:pPr>
        <w:pStyle w:val="AmdtsEntries"/>
      </w:pPr>
      <w:r>
        <w:t>s 101</w:t>
      </w:r>
      <w:r>
        <w:tab/>
        <w:t xml:space="preserve">am </w:t>
      </w:r>
      <w:hyperlink r:id="rId36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66"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3.18</w:t>
      </w:r>
    </w:p>
    <w:p w14:paraId="14CAE5D1" w14:textId="77777777" w:rsidR="00AB09B9" w:rsidRDefault="00AB09B9">
      <w:pPr>
        <w:pStyle w:val="AmdtsEntryHd"/>
      </w:pPr>
      <w:r>
        <w:t>Scope of registrar-general’s powers</w:t>
      </w:r>
    </w:p>
    <w:p w14:paraId="46DF459D" w14:textId="68042387" w:rsidR="00AB09B9" w:rsidRDefault="00AB09B9">
      <w:pPr>
        <w:pStyle w:val="AmdtsEntries"/>
      </w:pPr>
      <w:r>
        <w:t>s 102</w:t>
      </w:r>
      <w:r>
        <w:tab/>
        <w:t xml:space="preserve">am </w:t>
      </w:r>
      <w:hyperlink r:id="rId36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7E7E64D5" w14:textId="77777777" w:rsidR="00AB09B9" w:rsidRDefault="00AB09B9">
      <w:pPr>
        <w:pStyle w:val="AmdtsEntryHd"/>
      </w:pPr>
      <w:r>
        <w:t>Production of association’s books</w:t>
      </w:r>
    </w:p>
    <w:p w14:paraId="51EF468C" w14:textId="37D0D14A" w:rsidR="00AB09B9" w:rsidRDefault="00AB09B9">
      <w:pPr>
        <w:pStyle w:val="AmdtsEntries"/>
      </w:pPr>
      <w:r>
        <w:t>s 103</w:t>
      </w:r>
      <w:r>
        <w:tab/>
        <w:t xml:space="preserve">am </w:t>
      </w:r>
      <w:hyperlink r:id="rId36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69"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amdts 3.19-3.22</w:t>
      </w:r>
    </w:p>
    <w:p w14:paraId="63725CC6" w14:textId="77777777" w:rsidR="00AB09B9" w:rsidRDefault="00AB09B9">
      <w:pPr>
        <w:pStyle w:val="AmdtsEntryHd"/>
      </w:pPr>
      <w:r>
        <w:t>Inspection of books held by lawyer</w:t>
      </w:r>
    </w:p>
    <w:p w14:paraId="355DF1B2" w14:textId="60F9CA64" w:rsidR="00AB09B9" w:rsidRDefault="00AB09B9">
      <w:pPr>
        <w:pStyle w:val="AmdtsEntries"/>
      </w:pPr>
      <w:r>
        <w:t>s 104</w:t>
      </w:r>
      <w:r>
        <w:tab/>
        <w:t xml:space="preserve">am </w:t>
      </w:r>
      <w:hyperlink r:id="rId37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700E045D" w14:textId="77777777" w:rsidR="00AB09B9" w:rsidRDefault="00AB09B9">
      <w:pPr>
        <w:pStyle w:val="AmdtsEntryHd"/>
      </w:pPr>
      <w:r>
        <w:t>Proceedings for offences</w:t>
      </w:r>
    </w:p>
    <w:p w14:paraId="64CA67A8" w14:textId="69D64C3F" w:rsidR="00AB09B9" w:rsidRDefault="00AB09B9">
      <w:pPr>
        <w:pStyle w:val="AmdtsEntries"/>
      </w:pPr>
      <w:r>
        <w:t>s 106</w:t>
      </w:r>
      <w:r>
        <w:tab/>
        <w:t xml:space="preserve">am </w:t>
      </w:r>
      <w:hyperlink r:id="rId37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43F78C3F" w14:textId="77777777" w:rsidR="00AB09B9" w:rsidRDefault="00AB09B9">
      <w:pPr>
        <w:pStyle w:val="AmdtsEntryHd"/>
      </w:pPr>
      <w:r>
        <w:t>Offences related to inspection of books</w:t>
      </w:r>
    </w:p>
    <w:p w14:paraId="0ACC1C2A" w14:textId="0692E2C9" w:rsidR="00AB09B9" w:rsidRDefault="00AB09B9">
      <w:pPr>
        <w:pStyle w:val="AmdtsEntries"/>
      </w:pPr>
      <w:r>
        <w:t>s 107</w:t>
      </w:r>
      <w:r>
        <w:tab/>
        <w:t xml:space="preserve">am </w:t>
      </w:r>
      <w:hyperlink r:id="rId37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73" w:tooltip="Statute Law Revision (Penalties) Act 1998" w:history="1">
        <w:r w:rsidR="00D273EF" w:rsidRPr="00D273EF">
          <w:rPr>
            <w:rStyle w:val="charCitHyperlinkAbbrev"/>
          </w:rPr>
          <w:t>A1998</w:t>
        </w:r>
        <w:r w:rsidR="00D273EF" w:rsidRPr="00D273EF">
          <w:rPr>
            <w:rStyle w:val="charCitHyperlinkAbbrev"/>
          </w:rPr>
          <w:noBreakHyphen/>
          <w:t>54</w:t>
        </w:r>
      </w:hyperlink>
      <w:r w:rsidR="0093674C">
        <w:t xml:space="preserve">; </w:t>
      </w:r>
      <w:hyperlink r:id="rId374"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3.23, amdt 3.24</w:t>
      </w:r>
    </w:p>
    <w:p w14:paraId="5361317A" w14:textId="77777777" w:rsidR="00AB09B9" w:rsidRDefault="00AB09B9">
      <w:pPr>
        <w:pStyle w:val="AmdtsEntryHd"/>
      </w:pPr>
      <w:r>
        <w:t>Offences by officers of associations etc</w:t>
      </w:r>
    </w:p>
    <w:p w14:paraId="52B3F454" w14:textId="0D3593BE" w:rsidR="00AB09B9" w:rsidRDefault="00AB09B9">
      <w:pPr>
        <w:pStyle w:val="AmdtsEntries"/>
      </w:pPr>
      <w:r>
        <w:t>s 108</w:t>
      </w:r>
      <w:r>
        <w:tab/>
        <w:t xml:space="preserve">am </w:t>
      </w:r>
      <w:hyperlink r:id="rId37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76"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5CB120A4" w14:textId="77777777" w:rsidR="00AB09B9" w:rsidRDefault="00EC6C70">
      <w:pPr>
        <w:pStyle w:val="AmdtsEntryHd"/>
      </w:pPr>
      <w:r w:rsidRPr="009F221C">
        <w:t>Offence—pecuniary gain</w:t>
      </w:r>
    </w:p>
    <w:p w14:paraId="123E2386" w14:textId="5B719DD7" w:rsidR="00EA6165" w:rsidRDefault="00EA6165">
      <w:pPr>
        <w:pStyle w:val="AmdtsEntries"/>
      </w:pPr>
      <w:r>
        <w:t>s 109 hdg</w:t>
      </w:r>
      <w:r>
        <w:tab/>
      </w:r>
      <w:r w:rsidR="00EC6C70">
        <w:t xml:space="preserve">sub </w:t>
      </w:r>
      <w:hyperlink r:id="rId377" w:tooltip="Red Tape Reduction Legislation Amendment Act 2018" w:history="1">
        <w:r w:rsidRPr="0075338A">
          <w:rPr>
            <w:rStyle w:val="charCitHyperlinkAbbrev"/>
          </w:rPr>
          <w:t>A2018-33</w:t>
        </w:r>
      </w:hyperlink>
      <w:r>
        <w:t xml:space="preserve"> s</w:t>
      </w:r>
      <w:r w:rsidR="00EC6C70">
        <w:t xml:space="preserve"> </w:t>
      </w:r>
      <w:r w:rsidR="00AE5DBD">
        <w:t>62</w:t>
      </w:r>
    </w:p>
    <w:p w14:paraId="74E58D64" w14:textId="7A5BF148" w:rsidR="00EA6165" w:rsidRDefault="00AB09B9">
      <w:pPr>
        <w:pStyle w:val="AmdtsEntries"/>
      </w:pPr>
      <w:r>
        <w:t>s 109</w:t>
      </w:r>
      <w:r>
        <w:tab/>
        <w:t xml:space="preserve">am </w:t>
      </w:r>
      <w:hyperlink r:id="rId378" w:tooltip="Statute Law Revision (Penalties) Act 1998" w:history="1">
        <w:r w:rsidR="00D273EF" w:rsidRPr="00D273EF">
          <w:rPr>
            <w:rStyle w:val="charCitHyperlinkAbbrev"/>
          </w:rPr>
          <w:t>A1998</w:t>
        </w:r>
        <w:r w:rsidR="00D273EF" w:rsidRPr="00D273EF">
          <w:rPr>
            <w:rStyle w:val="charCitHyperlinkAbbrev"/>
          </w:rPr>
          <w:noBreakHyphen/>
          <w:t>54</w:t>
        </w:r>
      </w:hyperlink>
      <w:r w:rsidR="00AE5DBD">
        <w:rPr>
          <w:rStyle w:val="charCitHyperlinkAbbrev"/>
        </w:rPr>
        <w:t>;</w:t>
      </w:r>
      <w:r w:rsidR="00AE5DBD">
        <w:t xml:space="preserve"> </w:t>
      </w:r>
      <w:hyperlink r:id="rId379" w:tooltip="Red Tape Reduction Legislation Amendment Act 2018" w:history="1">
        <w:r w:rsidR="00EA6165" w:rsidRPr="0075338A">
          <w:rPr>
            <w:rStyle w:val="charCitHyperlinkAbbrev"/>
          </w:rPr>
          <w:t>A2018-33</w:t>
        </w:r>
      </w:hyperlink>
      <w:r w:rsidR="00EA6165">
        <w:t xml:space="preserve"> s</w:t>
      </w:r>
      <w:r w:rsidR="00AE5DBD">
        <w:t xml:space="preserve"> 63</w:t>
      </w:r>
    </w:p>
    <w:p w14:paraId="256E1AA2" w14:textId="77777777" w:rsidR="00AB09B9" w:rsidRDefault="00AB09B9">
      <w:pPr>
        <w:pStyle w:val="AmdtsEntryHd"/>
      </w:pPr>
      <w:r>
        <w:lastRenderedPageBreak/>
        <w:t>Improper use of officer’s position</w:t>
      </w:r>
    </w:p>
    <w:p w14:paraId="0C008282" w14:textId="34445915" w:rsidR="00AB09B9" w:rsidRDefault="00AB09B9">
      <w:pPr>
        <w:pStyle w:val="AmdtsEntries"/>
        <w:keepNext/>
      </w:pPr>
      <w:r>
        <w:t>s 111</w:t>
      </w:r>
      <w:r>
        <w:tab/>
        <w:t xml:space="preserve">am </w:t>
      </w:r>
      <w:hyperlink r:id="rId380"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0A9B7DE9" w14:textId="3D1A5345" w:rsidR="00AB09B9" w:rsidRDefault="00AB09B9">
      <w:pPr>
        <w:pStyle w:val="AmdtsEntries"/>
      </w:pPr>
      <w:r>
        <w:tab/>
        <w:t xml:space="preserve">om </w:t>
      </w:r>
      <w:hyperlink r:id="rId381"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r>
        <w:t xml:space="preserve"> amdt 2.17</w:t>
      </w:r>
    </w:p>
    <w:p w14:paraId="0A3A0E78" w14:textId="77777777" w:rsidR="00AB09B9" w:rsidRDefault="00AB09B9">
      <w:pPr>
        <w:pStyle w:val="AmdtsEntryHd"/>
      </w:pPr>
      <w:r>
        <w:t>Offences by unincorporated bodies</w:t>
      </w:r>
    </w:p>
    <w:p w14:paraId="7049B542" w14:textId="35F95356" w:rsidR="00AB09B9" w:rsidRDefault="00AB09B9">
      <w:pPr>
        <w:pStyle w:val="AmdtsEntries"/>
      </w:pPr>
      <w:r>
        <w:t>s 112</w:t>
      </w:r>
      <w:r>
        <w:tab/>
        <w:t xml:space="preserve">am </w:t>
      </w:r>
      <w:hyperlink r:id="rId382"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56BB907F" w14:textId="77777777" w:rsidR="00AB09B9" w:rsidRDefault="00AB09B9">
      <w:pPr>
        <w:pStyle w:val="AmdtsEntryHd"/>
      </w:pPr>
      <w:r>
        <w:t>False or misleading statements</w:t>
      </w:r>
    </w:p>
    <w:p w14:paraId="74A34B26" w14:textId="23D19EB4" w:rsidR="00AB09B9" w:rsidRDefault="00AB09B9">
      <w:pPr>
        <w:pStyle w:val="AmdtsEntries"/>
        <w:keepNext/>
      </w:pPr>
      <w:r>
        <w:t>s 113</w:t>
      </w:r>
      <w:r>
        <w:tab/>
        <w:t xml:space="preserve">am </w:t>
      </w:r>
      <w:hyperlink r:id="rId38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84"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3786EA0A" w14:textId="3BC216C3" w:rsidR="00AB09B9" w:rsidRDefault="00AB09B9">
      <w:pPr>
        <w:pStyle w:val="AmdtsEntries"/>
      </w:pPr>
      <w:r>
        <w:tab/>
        <w:t xml:space="preserve">om </w:t>
      </w:r>
      <w:hyperlink r:id="rId385"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r>
        <w:t xml:space="preserve"> amdt 2.17</w:t>
      </w:r>
    </w:p>
    <w:p w14:paraId="4DCD5793" w14:textId="77777777" w:rsidR="00AB09B9" w:rsidRDefault="00AB09B9">
      <w:pPr>
        <w:pStyle w:val="AmdtsEntryHd"/>
      </w:pPr>
      <w:r>
        <w:t>Investment with associations</w:t>
      </w:r>
    </w:p>
    <w:p w14:paraId="59A5895A" w14:textId="5912C57E" w:rsidR="00AB09B9" w:rsidRDefault="00AB09B9">
      <w:pPr>
        <w:pStyle w:val="AmdtsEntries"/>
      </w:pPr>
      <w:r>
        <w:t>s 114</w:t>
      </w:r>
      <w:r>
        <w:tab/>
        <w:t xml:space="preserve">am </w:t>
      </w:r>
      <w:hyperlink r:id="rId38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87"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3E933190" w14:textId="77777777" w:rsidR="00AB09B9" w:rsidRDefault="00AB09B9">
      <w:pPr>
        <w:pStyle w:val="AmdtsEntryHd"/>
      </w:pPr>
      <w:r>
        <w:t>Certificates as evidence</w:t>
      </w:r>
    </w:p>
    <w:p w14:paraId="2FE1426C" w14:textId="1B8C0BAA" w:rsidR="00AB09B9" w:rsidRDefault="00AB09B9">
      <w:pPr>
        <w:pStyle w:val="AmdtsEntries"/>
      </w:pPr>
      <w:r>
        <w:t>s 115</w:t>
      </w:r>
      <w:r>
        <w:tab/>
        <w:t xml:space="preserve">am </w:t>
      </w:r>
      <w:hyperlink r:id="rId38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C614F0">
        <w:t xml:space="preserve">; </w:t>
      </w:r>
      <w:hyperlink r:id="rId389" w:tooltip="Evidence (Consequential Amendments) Act 2011" w:history="1">
        <w:r w:rsidR="00D273EF" w:rsidRPr="00D273EF">
          <w:rPr>
            <w:rStyle w:val="charCitHyperlinkAbbrev"/>
          </w:rPr>
          <w:t>A2011</w:t>
        </w:r>
        <w:r w:rsidR="00D273EF" w:rsidRPr="00D273EF">
          <w:rPr>
            <w:rStyle w:val="charCitHyperlinkAbbrev"/>
          </w:rPr>
          <w:noBreakHyphen/>
          <w:t>48</w:t>
        </w:r>
      </w:hyperlink>
      <w:r w:rsidR="00C614F0">
        <w:t xml:space="preserve"> amdt 1.4, amdt 1.5</w:t>
      </w:r>
      <w:r w:rsidR="00B65549">
        <w:t>; ss renum R22 LA</w:t>
      </w:r>
      <w:r w:rsidR="00F757A9">
        <w:t xml:space="preserve">; </w:t>
      </w:r>
      <w:hyperlink r:id="rId390" w:tooltip="Red Tape Reduction Legislation Amendment Act 2017" w:history="1">
        <w:r w:rsidR="00F757A9">
          <w:rPr>
            <w:rStyle w:val="charCitHyperlinkAbbrev"/>
          </w:rPr>
          <w:t>A2017</w:t>
        </w:r>
        <w:r w:rsidR="00F757A9">
          <w:rPr>
            <w:rStyle w:val="charCitHyperlinkAbbrev"/>
          </w:rPr>
          <w:noBreakHyphen/>
          <w:t>17</w:t>
        </w:r>
      </w:hyperlink>
      <w:r w:rsidR="00F757A9">
        <w:t xml:space="preserve"> s 13</w:t>
      </w:r>
      <w:r w:rsidR="0052015D">
        <w:t>; pars renum R27 LA</w:t>
      </w:r>
    </w:p>
    <w:p w14:paraId="6FBDEC4B" w14:textId="77777777" w:rsidR="009D7236" w:rsidRDefault="009336EA" w:rsidP="009D7236">
      <w:pPr>
        <w:pStyle w:val="AmdtsEntryHd"/>
      </w:pPr>
      <w:r>
        <w:t>Copies or extracts of books as evidence</w:t>
      </w:r>
    </w:p>
    <w:p w14:paraId="641EE8E3" w14:textId="66A8481B" w:rsidR="009D7236" w:rsidRDefault="009336EA" w:rsidP="009D7236">
      <w:pPr>
        <w:pStyle w:val="AmdtsEntries"/>
      </w:pPr>
      <w:r>
        <w:t>s 116</w:t>
      </w:r>
      <w:r w:rsidR="009D7236">
        <w:tab/>
      </w:r>
      <w:r>
        <w:t xml:space="preserve">am </w:t>
      </w:r>
      <w:hyperlink r:id="rId391" w:tooltip="Red Tape Reduction Legislation Amendment Act 2016" w:history="1">
        <w:r>
          <w:rPr>
            <w:rStyle w:val="charCitHyperlinkAbbrev"/>
          </w:rPr>
          <w:t>A2016</w:t>
        </w:r>
        <w:r>
          <w:rPr>
            <w:rStyle w:val="charCitHyperlinkAbbrev"/>
          </w:rPr>
          <w:noBreakHyphen/>
          <w:t>18</w:t>
        </w:r>
      </w:hyperlink>
      <w:r>
        <w:t xml:space="preserve"> amdt 3.16</w:t>
      </w:r>
    </w:p>
    <w:p w14:paraId="10D93F2F" w14:textId="77777777" w:rsidR="009D7236" w:rsidRDefault="009D7236" w:rsidP="009D7236">
      <w:pPr>
        <w:pStyle w:val="AmdtsEntryHd"/>
      </w:pPr>
      <w:r>
        <w:t>Constructive notice of documents etc</w:t>
      </w:r>
    </w:p>
    <w:p w14:paraId="7959A512" w14:textId="60E31B5C" w:rsidR="009D7236" w:rsidRDefault="009D7236" w:rsidP="009D7236">
      <w:pPr>
        <w:pStyle w:val="AmdtsEntries"/>
      </w:pPr>
      <w:r>
        <w:t>s 117</w:t>
      </w:r>
      <w:r>
        <w:tab/>
        <w:t xml:space="preserve">am </w:t>
      </w:r>
      <w:hyperlink r:id="rId392" w:tooltip="Registrar-General (Consequential Provisions) Act 1993" w:history="1">
        <w:r w:rsidRPr="00D273EF">
          <w:rPr>
            <w:rStyle w:val="charCitHyperlinkAbbrev"/>
          </w:rPr>
          <w:t>A1993</w:t>
        </w:r>
        <w:r w:rsidRPr="00D273EF">
          <w:rPr>
            <w:rStyle w:val="charCitHyperlinkAbbrev"/>
          </w:rPr>
          <w:noBreakHyphen/>
          <w:t>64</w:t>
        </w:r>
      </w:hyperlink>
    </w:p>
    <w:p w14:paraId="7F1E89D0" w14:textId="77777777" w:rsidR="005E1C59" w:rsidRDefault="005E1C59" w:rsidP="005E1C59">
      <w:pPr>
        <w:pStyle w:val="AmdtsEntryHd"/>
      </w:pPr>
      <w:r>
        <w:t>Notification and review of decisions</w:t>
      </w:r>
    </w:p>
    <w:p w14:paraId="5199EE84" w14:textId="039D7350" w:rsidR="005E1C59" w:rsidRDefault="005E1C59" w:rsidP="005E1C59">
      <w:pPr>
        <w:pStyle w:val="AmdtsEntries"/>
      </w:pPr>
      <w:r>
        <w:t>pt 10 hdg</w:t>
      </w:r>
      <w:r>
        <w:tab/>
        <w:t xml:space="preserve">sub </w:t>
      </w:r>
      <w:hyperlink r:id="rId393"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196024D5" w14:textId="77777777" w:rsidR="00AB09B9" w:rsidRPr="004C5877" w:rsidRDefault="004C5877">
      <w:pPr>
        <w:pStyle w:val="AmdtsEntryHd"/>
      </w:pPr>
      <w:r>
        <w:t xml:space="preserve">Meaning of </w:t>
      </w:r>
      <w:r w:rsidRPr="00D273EF">
        <w:rPr>
          <w:rStyle w:val="charItals"/>
        </w:rPr>
        <w:t>reviewable decision</w:t>
      </w:r>
      <w:r>
        <w:t>—pt 10</w:t>
      </w:r>
    </w:p>
    <w:p w14:paraId="1871C1EB" w14:textId="00A584F4" w:rsidR="00AB09B9" w:rsidRDefault="00AB09B9" w:rsidP="00334DBD">
      <w:pPr>
        <w:pStyle w:val="AmdtsEntries"/>
        <w:keepNext/>
      </w:pPr>
      <w:r>
        <w:t>s 118</w:t>
      </w:r>
      <w:r>
        <w:tab/>
        <w:t xml:space="preserve">am </w:t>
      </w:r>
      <w:hyperlink r:id="rId39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95"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p w14:paraId="5F29133C" w14:textId="68EA31BF" w:rsidR="004C5877" w:rsidRDefault="004C5877">
      <w:pPr>
        <w:pStyle w:val="AmdtsEntries"/>
      </w:pPr>
      <w:r>
        <w:tab/>
        <w:t xml:space="preserve">sub </w:t>
      </w:r>
      <w:hyperlink r:id="rId396"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45D3CDD9" w14:textId="77777777" w:rsidR="00AB09B9" w:rsidRDefault="004C5877">
      <w:pPr>
        <w:pStyle w:val="AmdtsEntryHd"/>
      </w:pPr>
      <w:r>
        <w:t>Reviewable decision notices</w:t>
      </w:r>
    </w:p>
    <w:p w14:paraId="698CCAA2" w14:textId="7829A52F" w:rsidR="00AB09B9" w:rsidRDefault="00AB09B9">
      <w:pPr>
        <w:pStyle w:val="AmdtsEntries"/>
      </w:pPr>
      <w:r>
        <w:t>s 119</w:t>
      </w:r>
      <w:r>
        <w:tab/>
        <w:t xml:space="preserve">am </w:t>
      </w:r>
      <w:hyperlink r:id="rId39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98"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p w14:paraId="594689A8" w14:textId="70B2EF3D" w:rsidR="004C5877" w:rsidRDefault="004C5877">
      <w:pPr>
        <w:pStyle w:val="AmdtsEntries"/>
      </w:pPr>
      <w:r>
        <w:tab/>
        <w:t xml:space="preserve">sub </w:t>
      </w:r>
      <w:hyperlink r:id="rId399"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021BE5F3" w14:textId="77777777" w:rsidR="004C5877" w:rsidRDefault="004C5877" w:rsidP="004C5877">
      <w:pPr>
        <w:pStyle w:val="AmdtsEntryHd"/>
      </w:pPr>
      <w:r>
        <w:t>Applications for review</w:t>
      </w:r>
    </w:p>
    <w:p w14:paraId="03514EAF" w14:textId="1B90D80C" w:rsidR="004C5877" w:rsidRDefault="00DC58A5" w:rsidP="004C5877">
      <w:pPr>
        <w:pStyle w:val="AmdtsEntries"/>
      </w:pPr>
      <w:r>
        <w:t>s 119A</w:t>
      </w:r>
      <w:r>
        <w:tab/>
      </w:r>
      <w:r w:rsidR="004C5877">
        <w:t xml:space="preserve">ins </w:t>
      </w:r>
      <w:hyperlink r:id="rId400"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4C5877">
        <w:t xml:space="preserve"> amdt 1.34</w:t>
      </w:r>
    </w:p>
    <w:p w14:paraId="614433EA" w14:textId="77777777" w:rsidR="005E1C59" w:rsidRDefault="005E1C59" w:rsidP="005E1C59">
      <w:pPr>
        <w:pStyle w:val="AmdtsEntryHd"/>
      </w:pPr>
      <w:r>
        <w:t>Miscellaneous</w:t>
      </w:r>
    </w:p>
    <w:p w14:paraId="10888C85" w14:textId="1EBCF298" w:rsidR="005E1C59" w:rsidRDefault="005E1C59" w:rsidP="005E1C59">
      <w:pPr>
        <w:pStyle w:val="AmdtsEntries"/>
      </w:pPr>
      <w:r>
        <w:t>pt 11 hdg</w:t>
      </w:r>
      <w:r>
        <w:tab/>
        <w:t xml:space="preserve">ins </w:t>
      </w:r>
      <w:hyperlink r:id="rId401"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61838775" w14:textId="77777777" w:rsidR="00F757A9" w:rsidRDefault="00F757A9">
      <w:pPr>
        <w:pStyle w:val="AmdtsEntryHd"/>
      </w:pPr>
      <w:r w:rsidRPr="001813B5">
        <w:t>Information sharing on ACNC registered entities</w:t>
      </w:r>
    </w:p>
    <w:p w14:paraId="0DF075BD" w14:textId="51B36777" w:rsidR="00F757A9" w:rsidRPr="00F757A9" w:rsidRDefault="00F757A9" w:rsidP="00F757A9">
      <w:pPr>
        <w:pStyle w:val="AmdtsEntries"/>
      </w:pPr>
      <w:r>
        <w:t>s 119B</w:t>
      </w:r>
      <w:r>
        <w:tab/>
        <w:t xml:space="preserve">ins </w:t>
      </w:r>
      <w:hyperlink r:id="rId402" w:tooltip="Red Tape Reduction Legislation Amendment Act 2017" w:history="1">
        <w:r>
          <w:rPr>
            <w:rStyle w:val="charCitHyperlinkAbbrev"/>
          </w:rPr>
          <w:t>A2017</w:t>
        </w:r>
        <w:r>
          <w:rPr>
            <w:rStyle w:val="charCitHyperlinkAbbrev"/>
          </w:rPr>
          <w:noBreakHyphen/>
          <w:t>17</w:t>
        </w:r>
      </w:hyperlink>
      <w:r>
        <w:t xml:space="preserve"> s 14</w:t>
      </w:r>
    </w:p>
    <w:p w14:paraId="5CE18C28" w14:textId="77777777" w:rsidR="00AB09B9" w:rsidRDefault="00AB09B9">
      <w:pPr>
        <w:pStyle w:val="AmdtsEntryHd"/>
      </w:pPr>
      <w:r>
        <w:t>Extensions of time for applications etc</w:t>
      </w:r>
    </w:p>
    <w:p w14:paraId="53CAB2B9" w14:textId="6616DA94" w:rsidR="00AB09B9" w:rsidRDefault="00AB09B9">
      <w:pPr>
        <w:pStyle w:val="AmdtsEntries"/>
      </w:pPr>
      <w:r>
        <w:t>s 120</w:t>
      </w:r>
      <w:r>
        <w:tab/>
        <w:t xml:space="preserve">am </w:t>
      </w:r>
      <w:hyperlink r:id="rId40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0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1.291, amdt 1.292</w:t>
      </w:r>
      <w:r w:rsidR="00912B85">
        <w:t xml:space="preserve">; </w:t>
      </w:r>
      <w:hyperlink r:id="rId405" w:tooltip="COVID-19 Emergency Response Legislation Amendment Act 2020" w:history="1">
        <w:r w:rsidR="00912B85">
          <w:rPr>
            <w:rStyle w:val="charCitHyperlinkAbbrev"/>
          </w:rPr>
          <w:t>A2020</w:t>
        </w:r>
        <w:r w:rsidR="00912B85">
          <w:rPr>
            <w:rStyle w:val="charCitHyperlinkAbbrev"/>
          </w:rPr>
          <w:noBreakHyphen/>
          <w:t>14</w:t>
        </w:r>
      </w:hyperlink>
      <w:r w:rsidR="00912B85">
        <w:t> amdt 1.2</w:t>
      </w:r>
    </w:p>
    <w:p w14:paraId="22373508" w14:textId="77777777" w:rsidR="00912B85" w:rsidRPr="00912B85" w:rsidRDefault="00912B85">
      <w:pPr>
        <w:pStyle w:val="AmdtsEntries"/>
        <w:rPr>
          <w:u w:val="single"/>
        </w:rPr>
      </w:pPr>
      <w:r>
        <w:tab/>
      </w:r>
      <w:r w:rsidRPr="00912B85">
        <w:rPr>
          <w:u w:val="single"/>
        </w:rPr>
        <w:t>(3)-(</w:t>
      </w:r>
      <w:r w:rsidR="004F7E41">
        <w:rPr>
          <w:u w:val="single"/>
        </w:rPr>
        <w:t>6</w:t>
      </w:r>
      <w:r w:rsidRPr="00912B85">
        <w:rPr>
          <w:u w:val="single"/>
        </w:rPr>
        <w:t>) exp 8 April 2021 (s 120 (6))</w:t>
      </w:r>
    </w:p>
    <w:p w14:paraId="3AFA34DF" w14:textId="77777777" w:rsidR="00AB09B9" w:rsidRDefault="00AB09B9">
      <w:pPr>
        <w:pStyle w:val="AmdtsEntryHd"/>
      </w:pPr>
      <w:r>
        <w:t>Registered office of incorporated association</w:t>
      </w:r>
    </w:p>
    <w:p w14:paraId="2BCB14FF" w14:textId="214AAC5E" w:rsidR="00AB09B9" w:rsidRDefault="00AB09B9">
      <w:pPr>
        <w:pStyle w:val="AmdtsEntries"/>
      </w:pPr>
      <w:r>
        <w:t>s 121</w:t>
      </w:r>
      <w:r>
        <w:tab/>
        <w:t xml:space="preserve">am </w:t>
      </w:r>
      <w:hyperlink r:id="rId40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07"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3.16</w:t>
      </w:r>
      <w:r w:rsidR="00D510E9">
        <w:t xml:space="preserve">; </w:t>
      </w:r>
      <w:hyperlink r:id="rId408"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amdt 3.12</w:t>
      </w:r>
      <w:r w:rsidR="00D372CD">
        <w:t xml:space="preserve">; </w:t>
      </w:r>
      <w:hyperlink r:id="rId409" w:tooltip="Red Tape Reduction Legislation Amendment Act 2017" w:history="1">
        <w:r w:rsidR="00D372CD">
          <w:rPr>
            <w:rStyle w:val="charCitHyperlinkAbbrev"/>
          </w:rPr>
          <w:t>A2017</w:t>
        </w:r>
        <w:r w:rsidR="00D372CD">
          <w:rPr>
            <w:rStyle w:val="charCitHyperlinkAbbrev"/>
          </w:rPr>
          <w:noBreakHyphen/>
          <w:t>17</w:t>
        </w:r>
      </w:hyperlink>
      <w:r w:rsidR="00D372CD">
        <w:t xml:space="preserve"> s 15</w:t>
      </w:r>
    </w:p>
    <w:p w14:paraId="28F14724" w14:textId="77777777" w:rsidR="00AB09B9" w:rsidRDefault="00AB09B9">
      <w:pPr>
        <w:pStyle w:val="AmdtsEntryHd"/>
      </w:pPr>
      <w:r>
        <w:lastRenderedPageBreak/>
        <w:t>Service of documents</w:t>
      </w:r>
    </w:p>
    <w:p w14:paraId="4B42F503" w14:textId="54FD2B3A" w:rsidR="00AB09B9" w:rsidRDefault="00AB09B9">
      <w:pPr>
        <w:pStyle w:val="AmdtsEntries"/>
      </w:pPr>
      <w:r>
        <w:t>s 122</w:t>
      </w:r>
      <w:r>
        <w:tab/>
        <w:t xml:space="preserve">am </w:t>
      </w:r>
      <w:hyperlink r:id="rId41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11" w:tooltip="Statute Law Revision (Penalties) Act 1998" w:history="1">
        <w:r w:rsidR="00D273EF" w:rsidRPr="00D273EF">
          <w:rPr>
            <w:rStyle w:val="charCitHyperlinkAbbrev"/>
          </w:rPr>
          <w:t>A1998</w:t>
        </w:r>
        <w:r w:rsidR="00D273EF" w:rsidRPr="00D273EF">
          <w:rPr>
            <w:rStyle w:val="charCitHyperlinkAbbrev"/>
          </w:rPr>
          <w:noBreakHyphen/>
          <w:t>54</w:t>
        </w:r>
      </w:hyperlink>
      <w:r w:rsidR="00CD379F">
        <w:t xml:space="preserve">; </w:t>
      </w:r>
      <w:hyperlink r:id="rId412" w:tooltip="Red Tape Reduction Legislation Amendment Act 2017" w:history="1">
        <w:r w:rsidR="00CD379F">
          <w:rPr>
            <w:rStyle w:val="charCitHyperlinkAbbrev"/>
          </w:rPr>
          <w:t>A2017</w:t>
        </w:r>
        <w:r w:rsidR="00CD379F">
          <w:rPr>
            <w:rStyle w:val="charCitHyperlinkAbbrev"/>
          </w:rPr>
          <w:noBreakHyphen/>
          <w:t>17</w:t>
        </w:r>
      </w:hyperlink>
      <w:r w:rsidR="00CD379F">
        <w:t xml:space="preserve"> s 16</w:t>
      </w:r>
    </w:p>
    <w:p w14:paraId="62BE5220" w14:textId="77777777" w:rsidR="00AB09B9" w:rsidRDefault="00AB09B9">
      <w:pPr>
        <w:pStyle w:val="AmdtsEntryHd"/>
      </w:pPr>
      <w:r>
        <w:t>Translation of instruments</w:t>
      </w:r>
    </w:p>
    <w:p w14:paraId="3A616DE4" w14:textId="0F7024BE" w:rsidR="00AB09B9" w:rsidRDefault="00AB09B9">
      <w:pPr>
        <w:pStyle w:val="AmdtsEntries"/>
      </w:pPr>
      <w:r>
        <w:t>s 123</w:t>
      </w:r>
      <w:r>
        <w:tab/>
        <w:t xml:space="preserve">am </w:t>
      </w:r>
      <w:hyperlink r:id="rId413"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46C19C9E" w14:textId="77777777" w:rsidR="00AB09B9" w:rsidRDefault="00AB09B9">
      <w:pPr>
        <w:pStyle w:val="AmdtsEntryHd"/>
      </w:pPr>
      <w:r>
        <w:t>Determination of fees</w:t>
      </w:r>
    </w:p>
    <w:p w14:paraId="0CA23C9B" w14:textId="5C3E4A3D" w:rsidR="00AB09B9" w:rsidRDefault="00AB09B9">
      <w:pPr>
        <w:pStyle w:val="AmdtsEntries"/>
        <w:keepNext/>
      </w:pPr>
      <w:r>
        <w:t>s 125</w:t>
      </w:r>
      <w:r>
        <w:tab/>
        <w:t xml:space="preserve">am </w:t>
      </w:r>
      <w:hyperlink r:id="rId41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46FBCCAB" w14:textId="5CB2EF5C" w:rsidR="00AB09B9" w:rsidRDefault="00AB09B9">
      <w:pPr>
        <w:pStyle w:val="AmdtsEntries"/>
      </w:pPr>
      <w:r>
        <w:tab/>
        <w:t xml:space="preserve">sub </w:t>
      </w:r>
      <w:hyperlink r:id="rId41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44E7851A" w14:textId="77777777" w:rsidR="00AB09B9" w:rsidRDefault="00AB09B9">
      <w:pPr>
        <w:pStyle w:val="AmdtsEntryHd"/>
      </w:pPr>
      <w:r>
        <w:t xml:space="preserve">Approved forms </w:t>
      </w:r>
    </w:p>
    <w:p w14:paraId="00EA0D24" w14:textId="57957729" w:rsidR="00AB09B9" w:rsidRDefault="00AB09B9">
      <w:pPr>
        <w:pStyle w:val="AmdtsEntries"/>
      </w:pPr>
      <w:r>
        <w:t>s 126</w:t>
      </w:r>
      <w:r>
        <w:tab/>
        <w:t xml:space="preserve">sub </w:t>
      </w:r>
      <w:hyperlink r:id="rId416"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2E06D7A0" w14:textId="1C093876" w:rsidR="00AB09B9" w:rsidRDefault="00AB09B9">
      <w:pPr>
        <w:pStyle w:val="AmdtsEntries"/>
      </w:pPr>
      <w:r>
        <w:tab/>
        <w:t xml:space="preserve">am </w:t>
      </w:r>
      <w:hyperlink r:id="rId41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3.38</w:t>
      </w:r>
    </w:p>
    <w:p w14:paraId="578ADBC8" w14:textId="77777777" w:rsidR="00AB09B9" w:rsidRDefault="00AB09B9">
      <w:pPr>
        <w:pStyle w:val="AmdtsEntryHd"/>
      </w:pPr>
      <w:r>
        <w:t xml:space="preserve">Regulation-making power </w:t>
      </w:r>
    </w:p>
    <w:p w14:paraId="051E7804" w14:textId="1549A558" w:rsidR="00AB09B9" w:rsidRDefault="00AB09B9">
      <w:pPr>
        <w:pStyle w:val="AmdtsEntries"/>
        <w:keepNext/>
      </w:pPr>
      <w:r>
        <w:t>s 127</w:t>
      </w:r>
      <w:r>
        <w:tab/>
        <w:t xml:space="preserve">am </w:t>
      </w:r>
      <w:hyperlink r:id="rId41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19"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7CEEDFE8" w14:textId="4558E8D3" w:rsidR="00AB09B9" w:rsidRDefault="00AB09B9" w:rsidP="00863C50">
      <w:pPr>
        <w:pStyle w:val="AmdtsEntries"/>
        <w:keepNext/>
      </w:pPr>
      <w:r>
        <w:tab/>
        <w:t xml:space="preserve">sub </w:t>
      </w:r>
      <w:hyperlink r:id="rId420"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7310B8CB" w14:textId="7EE8C7E8" w:rsidR="00AB09B9" w:rsidRDefault="00AB09B9">
      <w:pPr>
        <w:pStyle w:val="AmdtsEntries"/>
      </w:pPr>
      <w:r>
        <w:tab/>
        <w:t xml:space="preserve">am </w:t>
      </w:r>
      <w:hyperlink r:id="rId421"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3.17, amdt 3.18</w:t>
      </w:r>
    </w:p>
    <w:p w14:paraId="638E4B24" w14:textId="77777777" w:rsidR="00AB09B9" w:rsidRDefault="00AB09B9">
      <w:pPr>
        <w:pStyle w:val="AmdtsEntryHd"/>
      </w:pPr>
      <w:r>
        <w:t>Repeal</w:t>
      </w:r>
    </w:p>
    <w:p w14:paraId="64E5869B" w14:textId="434A06A4" w:rsidR="00AB09B9" w:rsidRDefault="00AB09B9">
      <w:pPr>
        <w:pStyle w:val="AmdtsEntries"/>
      </w:pPr>
      <w:r>
        <w:t>s 128</w:t>
      </w:r>
      <w:r>
        <w:tab/>
        <w:t xml:space="preserve">om </w:t>
      </w:r>
      <w:hyperlink r:id="rId422"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5469E30A" w14:textId="77777777" w:rsidR="00AB09B9" w:rsidRDefault="00AB09B9">
      <w:pPr>
        <w:pStyle w:val="AmdtsEntryHd"/>
      </w:pPr>
      <w:r>
        <w:t>Transitional and savings provisions</w:t>
      </w:r>
    </w:p>
    <w:p w14:paraId="7D37E4B3" w14:textId="77777777" w:rsidR="00AB09B9" w:rsidRDefault="00AB09B9">
      <w:pPr>
        <w:pStyle w:val="AmdtsEntries"/>
      </w:pPr>
      <w:r>
        <w:t>pt 11 hdg</w:t>
      </w:r>
      <w:r>
        <w:tab/>
        <w:t>exp 2 June 2005 (s 141 (2))</w:t>
      </w:r>
    </w:p>
    <w:p w14:paraId="644DA0B6" w14:textId="77777777" w:rsidR="00AB09B9" w:rsidRDefault="00AB09B9">
      <w:pPr>
        <w:pStyle w:val="AmdtsEntryHd"/>
      </w:pPr>
      <w:r>
        <w:rPr>
          <w:szCs w:val="24"/>
        </w:rPr>
        <w:t>General savings</w:t>
      </w:r>
    </w:p>
    <w:p w14:paraId="111B3F5C" w14:textId="77777777" w:rsidR="00AB09B9" w:rsidRDefault="00AB09B9">
      <w:pPr>
        <w:pStyle w:val="AmdtsEntries"/>
      </w:pPr>
      <w:r>
        <w:t>s 129</w:t>
      </w:r>
      <w:r>
        <w:tab/>
        <w:t>exp 2 June 2005 (s 141 (2))</w:t>
      </w:r>
    </w:p>
    <w:p w14:paraId="5D5A6CB5" w14:textId="77777777" w:rsidR="00AB09B9" w:rsidRDefault="00AB09B9">
      <w:pPr>
        <w:pStyle w:val="AmdtsEntryHd"/>
      </w:pPr>
      <w:r>
        <w:rPr>
          <w:szCs w:val="24"/>
        </w:rPr>
        <w:t>Legal proceedings</w:t>
      </w:r>
    </w:p>
    <w:p w14:paraId="7109561C" w14:textId="77777777" w:rsidR="00912B85" w:rsidRDefault="00AB09B9">
      <w:pPr>
        <w:pStyle w:val="AmdtsEntries"/>
      </w:pPr>
      <w:r>
        <w:t>s 130</w:t>
      </w:r>
      <w:r>
        <w:tab/>
        <w:t>exp 2 June 2005 (s 141 (2))</w:t>
      </w:r>
    </w:p>
    <w:p w14:paraId="0E3961C4" w14:textId="77777777" w:rsidR="00AB09B9" w:rsidRDefault="00AB09B9">
      <w:pPr>
        <w:pStyle w:val="AmdtsEntryHd"/>
      </w:pPr>
      <w:r>
        <w:t>Associations incorporated under repealed Act</w:t>
      </w:r>
    </w:p>
    <w:p w14:paraId="4A685DC4" w14:textId="77777777" w:rsidR="00AB09B9" w:rsidRDefault="00AB09B9">
      <w:pPr>
        <w:pStyle w:val="AmdtsEntries"/>
      </w:pPr>
      <w:r>
        <w:t>s 131</w:t>
      </w:r>
      <w:r>
        <w:tab/>
        <w:t>exp 2 June 2005 (s 141 (2))</w:t>
      </w:r>
    </w:p>
    <w:p w14:paraId="20E1FF92" w14:textId="77777777" w:rsidR="00AB09B9" w:rsidRDefault="00AB09B9">
      <w:pPr>
        <w:pStyle w:val="AmdtsEntryHd"/>
      </w:pPr>
      <w:r>
        <w:t>Registers kept under repealed Act</w:t>
      </w:r>
    </w:p>
    <w:p w14:paraId="191655F0" w14:textId="77777777" w:rsidR="00AB09B9" w:rsidRDefault="00AB09B9">
      <w:pPr>
        <w:pStyle w:val="AmdtsEntries"/>
      </w:pPr>
      <w:r>
        <w:t>s 132</w:t>
      </w:r>
      <w:r>
        <w:tab/>
        <w:t>exp 2 June 2005 (s 141 (2))</w:t>
      </w:r>
    </w:p>
    <w:p w14:paraId="08EBA01F" w14:textId="77777777" w:rsidR="00AB09B9" w:rsidRDefault="00AB09B9">
      <w:pPr>
        <w:pStyle w:val="AmdtsEntryHd"/>
      </w:pPr>
      <w:r>
        <w:rPr>
          <w:szCs w:val="24"/>
        </w:rPr>
        <w:t>Winding-up</w:t>
      </w:r>
    </w:p>
    <w:p w14:paraId="526A871F" w14:textId="77777777" w:rsidR="00AB09B9" w:rsidRDefault="00AB09B9">
      <w:pPr>
        <w:pStyle w:val="AmdtsEntries"/>
      </w:pPr>
      <w:r>
        <w:t>s 133</w:t>
      </w:r>
      <w:r>
        <w:tab/>
        <w:t>exp 2 June 2005 (s 141 (2))</w:t>
      </w:r>
    </w:p>
    <w:p w14:paraId="5BCEA380" w14:textId="77777777" w:rsidR="00AB09B9" w:rsidRDefault="00AB09B9">
      <w:pPr>
        <w:pStyle w:val="AmdtsEntryHd"/>
      </w:pPr>
      <w:r>
        <w:t>Applications for incorporation</w:t>
      </w:r>
    </w:p>
    <w:p w14:paraId="21634D47" w14:textId="77777777" w:rsidR="00AB09B9" w:rsidRDefault="00AB09B9">
      <w:pPr>
        <w:pStyle w:val="AmdtsEntries"/>
      </w:pPr>
      <w:r>
        <w:t>s 134</w:t>
      </w:r>
      <w:r>
        <w:tab/>
        <w:t>exp 2 June 2005 (s 141 (2))</w:t>
      </w:r>
    </w:p>
    <w:p w14:paraId="79986638" w14:textId="77777777" w:rsidR="00AB09B9" w:rsidRDefault="00AB09B9">
      <w:pPr>
        <w:pStyle w:val="AmdtsEntryHd"/>
      </w:pPr>
      <w:r>
        <w:rPr>
          <w:szCs w:val="24"/>
        </w:rPr>
        <w:t>Documents to be lodged</w:t>
      </w:r>
    </w:p>
    <w:p w14:paraId="669672D8" w14:textId="77777777" w:rsidR="00AB09B9" w:rsidRDefault="00AB09B9">
      <w:pPr>
        <w:pStyle w:val="AmdtsEntries"/>
      </w:pPr>
      <w:r>
        <w:t>s 135</w:t>
      </w:r>
      <w:r>
        <w:tab/>
        <w:t>exp 2 June 2005 (s 141 (2))</w:t>
      </w:r>
    </w:p>
    <w:p w14:paraId="34C0B617" w14:textId="77777777" w:rsidR="00AB09B9" w:rsidRDefault="00AB09B9">
      <w:pPr>
        <w:pStyle w:val="AmdtsEntryHd"/>
      </w:pPr>
      <w:r>
        <w:t>Statement of objects</w:t>
      </w:r>
    </w:p>
    <w:p w14:paraId="6016603A" w14:textId="09EDA90F" w:rsidR="00AB09B9" w:rsidRDefault="00AB09B9">
      <w:pPr>
        <w:pStyle w:val="AmdtsEntries"/>
        <w:keepNext/>
      </w:pPr>
      <w:r>
        <w:t>s 136</w:t>
      </w:r>
      <w:r>
        <w:tab/>
        <w:t xml:space="preserve">am </w:t>
      </w:r>
      <w:hyperlink r:id="rId42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55768309" w14:textId="77777777" w:rsidR="00AB09B9" w:rsidRDefault="00AB09B9">
      <w:pPr>
        <w:pStyle w:val="AmdtsEntries"/>
      </w:pPr>
      <w:r>
        <w:tab/>
        <w:t>exp 2 June 2005 (s 141 (2))</w:t>
      </w:r>
    </w:p>
    <w:p w14:paraId="3E8DD4AD" w14:textId="77777777" w:rsidR="00AB09B9" w:rsidRDefault="00AB09B9">
      <w:pPr>
        <w:pStyle w:val="AmdtsEntryHd"/>
      </w:pPr>
      <w:r>
        <w:t>Change of name</w:t>
      </w:r>
    </w:p>
    <w:p w14:paraId="6224B39B" w14:textId="7D7B5201" w:rsidR="00AB09B9" w:rsidRDefault="00AB09B9">
      <w:pPr>
        <w:pStyle w:val="AmdtsEntries"/>
        <w:keepNext/>
      </w:pPr>
      <w:r>
        <w:t>s 137</w:t>
      </w:r>
      <w:r>
        <w:tab/>
        <w:t xml:space="preserve">am </w:t>
      </w:r>
      <w:hyperlink r:id="rId42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50B3B71" w14:textId="77777777" w:rsidR="00AB09B9" w:rsidRDefault="00AB09B9">
      <w:pPr>
        <w:pStyle w:val="AmdtsEntries"/>
      </w:pPr>
      <w:r>
        <w:tab/>
        <w:t>exp 2 June 2005 (s 141 (2))</w:t>
      </w:r>
    </w:p>
    <w:p w14:paraId="0AF43ABE" w14:textId="77777777" w:rsidR="00AB09B9" w:rsidRDefault="00AB09B9">
      <w:pPr>
        <w:pStyle w:val="AmdtsEntryHd"/>
      </w:pPr>
      <w:r>
        <w:rPr>
          <w:szCs w:val="24"/>
        </w:rPr>
        <w:lastRenderedPageBreak/>
        <w:t>Transition—public officer</w:t>
      </w:r>
    </w:p>
    <w:p w14:paraId="567E3296" w14:textId="77777777" w:rsidR="00AB09B9" w:rsidRDefault="00AB09B9">
      <w:pPr>
        <w:pStyle w:val="AmdtsEntries"/>
      </w:pPr>
      <w:r>
        <w:t>s 138</w:t>
      </w:r>
      <w:r>
        <w:tab/>
        <w:t>exp 2 June 2005 (s 141 (2))</w:t>
      </w:r>
    </w:p>
    <w:p w14:paraId="42677ABC" w14:textId="77777777" w:rsidR="00AB09B9" w:rsidRDefault="00AB09B9">
      <w:pPr>
        <w:pStyle w:val="AmdtsEntryHd"/>
      </w:pPr>
      <w:r>
        <w:t>Transition—committee</w:t>
      </w:r>
    </w:p>
    <w:p w14:paraId="16DC5AC3" w14:textId="7F05DAFC" w:rsidR="00AB09B9" w:rsidRDefault="00AB09B9">
      <w:pPr>
        <w:pStyle w:val="AmdtsEntries"/>
        <w:keepNext/>
      </w:pPr>
      <w:r>
        <w:t>s 139</w:t>
      </w:r>
      <w:r>
        <w:tab/>
        <w:t xml:space="preserve">am </w:t>
      </w:r>
      <w:hyperlink r:id="rId425"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1E92A3DD" w14:textId="77777777" w:rsidR="00AB09B9" w:rsidRDefault="00AB09B9">
      <w:pPr>
        <w:pStyle w:val="AmdtsEntries"/>
      </w:pPr>
      <w:r>
        <w:tab/>
        <w:t>exp 2 June 2005 (s 141 (2))</w:t>
      </w:r>
    </w:p>
    <w:p w14:paraId="7AA51186" w14:textId="77777777" w:rsidR="00AB09B9" w:rsidRDefault="00AB09B9">
      <w:pPr>
        <w:pStyle w:val="AmdtsEntryHd"/>
      </w:pPr>
      <w:r>
        <w:t>Transition—additional return</w:t>
      </w:r>
    </w:p>
    <w:p w14:paraId="299E4362" w14:textId="36143B28" w:rsidR="00AB09B9" w:rsidRDefault="00AB09B9">
      <w:pPr>
        <w:pStyle w:val="AmdtsEntries"/>
        <w:keepNext/>
      </w:pPr>
      <w:r>
        <w:t>s 140</w:t>
      </w:r>
      <w:r>
        <w:tab/>
        <w:t xml:space="preserve">am </w:t>
      </w:r>
      <w:hyperlink r:id="rId42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27"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378BCA43" w14:textId="77777777" w:rsidR="00AB09B9" w:rsidRDefault="00AB09B9">
      <w:pPr>
        <w:pStyle w:val="AmdtsEntries"/>
      </w:pPr>
      <w:r>
        <w:tab/>
        <w:t>exp 2 June 2005 (s 141 (2))</w:t>
      </w:r>
    </w:p>
    <w:p w14:paraId="08DB4702" w14:textId="77777777" w:rsidR="00AB09B9" w:rsidRDefault="00AB09B9">
      <w:pPr>
        <w:pStyle w:val="AmdtsEntryHd"/>
      </w:pPr>
      <w:r>
        <w:t>Expiry of pt 11 etc</w:t>
      </w:r>
    </w:p>
    <w:p w14:paraId="5F3FC2F5" w14:textId="412E45CC" w:rsidR="00AB09B9" w:rsidRDefault="00AB09B9">
      <w:pPr>
        <w:pStyle w:val="AmdtsEntries"/>
        <w:keepNext/>
      </w:pPr>
      <w:r>
        <w:t>s 141</w:t>
      </w:r>
      <w:r>
        <w:tab/>
        <w:t xml:space="preserve">am </w:t>
      </w:r>
      <w:hyperlink r:id="rId428"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2C2729CA" w14:textId="77777777" w:rsidR="00AB09B9" w:rsidRDefault="00AB09B9">
      <w:pPr>
        <w:pStyle w:val="AmdtsEntries"/>
        <w:keepNext/>
      </w:pPr>
      <w:r>
        <w:tab/>
        <w:t>om R4 LRA</w:t>
      </w:r>
    </w:p>
    <w:p w14:paraId="757AFCBA" w14:textId="27387BE7" w:rsidR="00AB09B9" w:rsidRDefault="00AB09B9">
      <w:pPr>
        <w:pStyle w:val="AmdtsEntries"/>
        <w:keepNext/>
      </w:pPr>
      <w:r>
        <w:tab/>
        <w:t xml:space="preserve">ins </w:t>
      </w:r>
      <w:hyperlink r:id="rId429" w:tooltip="Statute Law Amendment Act 2005" w:history="1">
        <w:r w:rsidR="00D273EF" w:rsidRPr="00D273EF">
          <w:rPr>
            <w:rStyle w:val="charCitHyperlinkAbbrev"/>
          </w:rPr>
          <w:t>A2005</w:t>
        </w:r>
        <w:r w:rsidR="00D273EF" w:rsidRPr="00D273EF">
          <w:rPr>
            <w:rStyle w:val="charCitHyperlinkAbbrev"/>
          </w:rPr>
          <w:noBreakHyphen/>
          <w:t>20</w:t>
        </w:r>
      </w:hyperlink>
      <w:r>
        <w:t xml:space="preserve"> amdt 3.13</w:t>
      </w:r>
    </w:p>
    <w:p w14:paraId="0A3E5D51" w14:textId="77777777" w:rsidR="00AB09B9" w:rsidRDefault="00AB09B9">
      <w:pPr>
        <w:pStyle w:val="AmdtsEntries"/>
      </w:pPr>
      <w:r>
        <w:tab/>
        <w:t>exp 2 June 2005 (s 141 (2))</w:t>
      </w:r>
    </w:p>
    <w:p w14:paraId="158E95B7" w14:textId="77777777" w:rsidR="00AB09B9" w:rsidRDefault="00AB09B9">
      <w:pPr>
        <w:pStyle w:val="AmdtsEntryHd"/>
      </w:pPr>
      <w:r>
        <w:t>Transition—annual general meeting</w:t>
      </w:r>
    </w:p>
    <w:p w14:paraId="1A12442E" w14:textId="77777777" w:rsidR="00AB09B9" w:rsidRDefault="00AB09B9">
      <w:pPr>
        <w:pStyle w:val="AmdtsEntries"/>
      </w:pPr>
      <w:r>
        <w:t>s 142</w:t>
      </w:r>
      <w:r>
        <w:tab/>
        <w:t>om R4 LRA</w:t>
      </w:r>
    </w:p>
    <w:p w14:paraId="49CE631D" w14:textId="77777777" w:rsidR="00AB09B9" w:rsidRDefault="00AB09B9">
      <w:pPr>
        <w:pStyle w:val="AmdtsEntryHd"/>
      </w:pPr>
      <w:r>
        <w:t>Transition—register of members</w:t>
      </w:r>
    </w:p>
    <w:p w14:paraId="0DBD378A" w14:textId="3CF609C3" w:rsidR="00AB09B9" w:rsidRDefault="00AB09B9">
      <w:pPr>
        <w:pStyle w:val="AmdtsEntries"/>
        <w:keepNext/>
      </w:pPr>
      <w:r>
        <w:t>s 143</w:t>
      </w:r>
      <w:r>
        <w:tab/>
        <w:t xml:space="preserve">am </w:t>
      </w:r>
      <w:hyperlink r:id="rId43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2F08611B" w14:textId="77777777" w:rsidR="00AB09B9" w:rsidRDefault="00AB09B9">
      <w:pPr>
        <w:pStyle w:val="AmdtsEntries"/>
      </w:pPr>
      <w:r>
        <w:tab/>
        <w:t>om R4 LRA</w:t>
      </w:r>
    </w:p>
    <w:p w14:paraId="6F821695" w14:textId="77777777" w:rsidR="00EA6165" w:rsidRDefault="00AE5DBD">
      <w:pPr>
        <w:pStyle w:val="AmdtsEntryHd"/>
      </w:pPr>
      <w:r w:rsidRPr="009F221C">
        <w:t>Matters to be provided for in rules other than model rules</w:t>
      </w:r>
    </w:p>
    <w:p w14:paraId="6CA940CC" w14:textId="45E14433" w:rsidR="00EA6165" w:rsidRDefault="00EA6165" w:rsidP="00EA6165">
      <w:pPr>
        <w:pStyle w:val="AmdtsEntries"/>
        <w:keepNext/>
      </w:pPr>
      <w:r>
        <w:t>sch 1</w:t>
      </w:r>
      <w:r>
        <w:tab/>
      </w:r>
      <w:r w:rsidR="00AE5DBD">
        <w:t xml:space="preserve">am </w:t>
      </w:r>
      <w:hyperlink r:id="rId431" w:tooltip="Red Tape Reduction Legislation Amendment Act 2018" w:history="1">
        <w:r w:rsidRPr="0075338A">
          <w:rPr>
            <w:rStyle w:val="charCitHyperlinkAbbrev"/>
          </w:rPr>
          <w:t>A2018-33</w:t>
        </w:r>
      </w:hyperlink>
      <w:r>
        <w:t xml:space="preserve"> s</w:t>
      </w:r>
      <w:r w:rsidR="00AE5DBD">
        <w:t xml:space="preserve">s 64-67; items </w:t>
      </w:r>
      <w:r w:rsidR="000076EC">
        <w:t xml:space="preserve">and pars </w:t>
      </w:r>
      <w:r w:rsidR="00AE5DBD">
        <w:t>renum R30 LA</w:t>
      </w:r>
    </w:p>
    <w:p w14:paraId="3427B6E4" w14:textId="77777777" w:rsidR="00AB09B9" w:rsidRDefault="00AB09B9">
      <w:pPr>
        <w:pStyle w:val="AmdtsEntryHd"/>
      </w:pPr>
      <w:r>
        <w:t>Modification of Corporations Act, part 5.7 in its application to incorporated associations</w:t>
      </w:r>
    </w:p>
    <w:p w14:paraId="72A00824" w14:textId="6E022181" w:rsidR="00AB09B9" w:rsidRDefault="00AB09B9">
      <w:pPr>
        <w:pStyle w:val="AmdtsEntries"/>
      </w:pPr>
      <w:r>
        <w:t>sch 2</w:t>
      </w:r>
      <w:r>
        <w:tab/>
        <w:t xml:space="preserve">am </w:t>
      </w:r>
      <w:hyperlink r:id="rId43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0653994" w14:textId="77777777" w:rsidR="004C5877" w:rsidRDefault="004C5877" w:rsidP="004C5877">
      <w:pPr>
        <w:pStyle w:val="AmdtsEntryHd"/>
      </w:pPr>
      <w:r>
        <w:t>Reviewable decisions</w:t>
      </w:r>
    </w:p>
    <w:p w14:paraId="465E96D7" w14:textId="62CC4EEB" w:rsidR="004C5877" w:rsidRDefault="004C5877" w:rsidP="004C5877">
      <w:pPr>
        <w:pStyle w:val="AmdtsEntries"/>
      </w:pPr>
      <w:r>
        <w:t>sch 3</w:t>
      </w:r>
      <w:r>
        <w:tab/>
        <w:t xml:space="preserve">ins </w:t>
      </w:r>
      <w:hyperlink r:id="rId433"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1.35</w:t>
      </w:r>
    </w:p>
    <w:p w14:paraId="35CD992A" w14:textId="52FC6D5A" w:rsidR="00EA6165" w:rsidRDefault="00AE5DBD" w:rsidP="004C5877">
      <w:pPr>
        <w:pStyle w:val="AmdtsEntries"/>
      </w:pPr>
      <w:r>
        <w:tab/>
        <w:t xml:space="preserve">am </w:t>
      </w:r>
      <w:hyperlink r:id="rId434" w:tooltip="Red Tape Reduction Legislation Amendment Act 2018" w:history="1">
        <w:r w:rsidR="00EA6165" w:rsidRPr="0075338A">
          <w:rPr>
            <w:rStyle w:val="charCitHyperlinkAbbrev"/>
          </w:rPr>
          <w:t>A2018-33</w:t>
        </w:r>
      </w:hyperlink>
      <w:r w:rsidR="00EA6165">
        <w:t xml:space="preserve"> s</w:t>
      </w:r>
      <w:r>
        <w:t xml:space="preserve"> 68</w:t>
      </w:r>
      <w:r w:rsidR="00DA5BD6">
        <w:t>; items renum R30 LA</w:t>
      </w:r>
    </w:p>
    <w:p w14:paraId="2B79A711" w14:textId="77777777" w:rsidR="00AB09B9" w:rsidRDefault="00AB09B9">
      <w:pPr>
        <w:pStyle w:val="AmdtsEntryHd"/>
      </w:pPr>
      <w:r>
        <w:t>Dictionary</w:t>
      </w:r>
    </w:p>
    <w:p w14:paraId="750B039A" w14:textId="38FC09AF" w:rsidR="00AB09B9" w:rsidRDefault="00AB09B9">
      <w:pPr>
        <w:pStyle w:val="AmdtsEntries"/>
        <w:keepNext/>
      </w:pPr>
      <w:r>
        <w:t>dict</w:t>
      </w:r>
      <w:r>
        <w:tab/>
        <w:t xml:space="preserve">ins </w:t>
      </w:r>
      <w:hyperlink r:id="rId43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42960F46" w14:textId="4F64D8F5" w:rsidR="004C5877" w:rsidRDefault="00DC58A5">
      <w:pPr>
        <w:pStyle w:val="AmdtsEntries"/>
        <w:keepNext/>
      </w:pPr>
      <w:r>
        <w:tab/>
        <w:t>am</w:t>
      </w:r>
      <w:r w:rsidR="004C5877">
        <w:t xml:space="preserve"> </w:t>
      </w:r>
      <w:hyperlink r:id="rId436"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4C5877">
        <w:t xml:space="preserve"> amdt 1.36</w:t>
      </w:r>
      <w:r w:rsidR="00924EA1">
        <w:t xml:space="preserve">; </w:t>
      </w:r>
      <w:hyperlink r:id="rId437" w:tooltip="Statute Law Amendment Act 2009 (No 2)" w:history="1">
        <w:r w:rsidR="00D273EF" w:rsidRPr="00D273EF">
          <w:rPr>
            <w:rStyle w:val="charCitHyperlinkAbbrev"/>
          </w:rPr>
          <w:t>A2009</w:t>
        </w:r>
        <w:r w:rsidR="00D273EF" w:rsidRPr="00D273EF">
          <w:rPr>
            <w:rStyle w:val="charCitHyperlinkAbbrev"/>
          </w:rPr>
          <w:noBreakHyphen/>
          <w:t>49</w:t>
        </w:r>
      </w:hyperlink>
      <w:r w:rsidR="00924EA1">
        <w:t xml:space="preserve"> amdt 3.9</w:t>
      </w:r>
      <w:r w:rsidR="0047770B">
        <w:t xml:space="preserve">; </w:t>
      </w:r>
      <w:hyperlink r:id="rId438"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w:t>
      </w:r>
      <w:r w:rsidR="00813D90">
        <w:t> </w:t>
      </w:r>
      <w:r w:rsidR="0047770B">
        <w:t>1.15</w:t>
      </w:r>
      <w:r w:rsidR="00D510E9">
        <w:t xml:space="preserve">; </w:t>
      </w:r>
      <w:hyperlink r:id="rId439"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w:t>
      </w:r>
      <w:r w:rsidR="007C27B9">
        <w:t>amdt</w:t>
      </w:r>
      <w:r w:rsidR="00D510E9">
        <w:t xml:space="preserve"> 3.13</w:t>
      </w:r>
      <w:r w:rsidR="009D34D1">
        <w:t>;</w:t>
      </w:r>
      <w:r w:rsidR="00A86CAE">
        <w:t xml:space="preserve"> </w:t>
      </w:r>
      <w:hyperlink r:id="rId440" w:tooltip="Justice and Community Safety Legislation Amendment Act 2016" w:history="1">
        <w:r w:rsidR="00A86CAE">
          <w:rPr>
            <w:rStyle w:val="charCitHyperlinkAbbrev"/>
          </w:rPr>
          <w:t>A2016</w:t>
        </w:r>
        <w:r w:rsidR="00A86CAE">
          <w:rPr>
            <w:rStyle w:val="charCitHyperlinkAbbrev"/>
          </w:rPr>
          <w:noBreakHyphen/>
          <w:t>37</w:t>
        </w:r>
      </w:hyperlink>
      <w:r w:rsidR="00A86CAE">
        <w:t xml:space="preserve"> amdt 1.7</w:t>
      </w:r>
      <w:r w:rsidR="00EA6165">
        <w:t xml:space="preserve">; </w:t>
      </w:r>
      <w:r w:rsidR="00F9670C">
        <w:br/>
      </w:r>
      <w:hyperlink r:id="rId441" w:tooltip="Red Tape Reduction Legislation Amendment Act 2018" w:history="1">
        <w:r w:rsidR="00EA6165" w:rsidRPr="0075338A">
          <w:rPr>
            <w:rStyle w:val="charCitHyperlinkAbbrev"/>
          </w:rPr>
          <w:t>A2018-33</w:t>
        </w:r>
      </w:hyperlink>
      <w:r w:rsidR="00EA6165">
        <w:t xml:space="preserve"> s</w:t>
      </w:r>
      <w:r w:rsidR="00687603">
        <w:t xml:space="preserve"> 69</w:t>
      </w:r>
      <w:r w:rsidR="00FC3671">
        <w:t>;</w:t>
      </w:r>
      <w:r w:rsidR="00FC3671" w:rsidRPr="00FC3671">
        <w:t xml:space="preserve"> </w:t>
      </w:r>
      <w:hyperlink r:id="rId442"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6</w:t>
      </w:r>
    </w:p>
    <w:p w14:paraId="11D4D2AA" w14:textId="6AE408C4" w:rsidR="00AB09B9" w:rsidRDefault="00AB09B9">
      <w:pPr>
        <w:pStyle w:val="AmdtsEntries"/>
        <w:keepNext/>
      </w:pPr>
      <w:r>
        <w:tab/>
        <w:t xml:space="preserve">def </w:t>
      </w:r>
      <w:r w:rsidRPr="00D273EF">
        <w:rPr>
          <w:rStyle w:val="charBoldItals"/>
        </w:rPr>
        <w:t xml:space="preserve">accounting records </w:t>
      </w:r>
      <w:r>
        <w:t xml:space="preserve">reloc from s 3 </w:t>
      </w:r>
      <w:hyperlink r:id="rId44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2CA27C41" w14:textId="49313845" w:rsidR="00CD379F" w:rsidRDefault="00CD379F">
      <w:pPr>
        <w:pStyle w:val="AmdtsEntries"/>
        <w:keepNext/>
      </w:pPr>
      <w:r>
        <w:tab/>
        <w:t xml:space="preserve">def </w:t>
      </w:r>
      <w:r w:rsidRPr="001813B5">
        <w:rPr>
          <w:rStyle w:val="charBoldItals"/>
        </w:rPr>
        <w:t>ACNC registered entity</w:t>
      </w:r>
      <w:r>
        <w:t xml:space="preserve"> ins </w:t>
      </w:r>
      <w:hyperlink r:id="rId444" w:tooltip="Red Tape Reduction Legislation Amendment Act 2017" w:history="1">
        <w:r>
          <w:rPr>
            <w:rStyle w:val="charCitHyperlinkAbbrev"/>
          </w:rPr>
          <w:t>A2017</w:t>
        </w:r>
        <w:r>
          <w:rPr>
            <w:rStyle w:val="charCitHyperlinkAbbrev"/>
          </w:rPr>
          <w:noBreakHyphen/>
          <w:t>17</w:t>
        </w:r>
      </w:hyperlink>
      <w:r>
        <w:t xml:space="preserve"> s 17</w:t>
      </w:r>
    </w:p>
    <w:p w14:paraId="7085A1CD" w14:textId="00488CA8" w:rsidR="00AB09B9" w:rsidRDefault="00AB09B9">
      <w:pPr>
        <w:pStyle w:val="AmdtsEntries"/>
        <w:keepNext/>
      </w:pPr>
      <w:r>
        <w:tab/>
        <w:t xml:space="preserve">def </w:t>
      </w:r>
      <w:r w:rsidRPr="00D273EF">
        <w:rPr>
          <w:rStyle w:val="charBoldItals"/>
        </w:rPr>
        <w:t xml:space="preserve">annual general meeting </w:t>
      </w:r>
      <w:r>
        <w:t xml:space="preserve">reloc from s 3 </w:t>
      </w:r>
      <w:hyperlink r:id="rId44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519D2DA8" w14:textId="7A48B77C" w:rsidR="00AB09B9" w:rsidRDefault="00AB09B9">
      <w:pPr>
        <w:pStyle w:val="AmdtsEntries"/>
        <w:keepNext/>
      </w:pPr>
      <w:r>
        <w:tab/>
        <w:t xml:space="preserve">def </w:t>
      </w:r>
      <w:r w:rsidRPr="00D273EF">
        <w:rPr>
          <w:rStyle w:val="charBoldItals"/>
        </w:rPr>
        <w:t xml:space="preserve">annual return </w:t>
      </w:r>
      <w:r>
        <w:t xml:space="preserve">reloc from s 3 </w:t>
      </w:r>
      <w:hyperlink r:id="rId44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5ED6D5C" w14:textId="52B40190" w:rsidR="00AB09B9" w:rsidRDefault="00AB09B9">
      <w:pPr>
        <w:pStyle w:val="AmdtsEntries"/>
        <w:keepNext/>
      </w:pPr>
      <w:r>
        <w:tab/>
        <w:t xml:space="preserve">def </w:t>
      </w:r>
      <w:r w:rsidRPr="00D273EF">
        <w:rPr>
          <w:rStyle w:val="charBoldItals"/>
        </w:rPr>
        <w:t>approved form</w:t>
      </w:r>
      <w:r>
        <w:t xml:space="preserve"> sub </w:t>
      </w:r>
      <w:hyperlink r:id="rId447"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1.247</w:t>
      </w:r>
    </w:p>
    <w:p w14:paraId="50892867" w14:textId="5EACE0BB" w:rsidR="00AB09B9" w:rsidRDefault="00AB09B9">
      <w:pPr>
        <w:pStyle w:val="AmdtsEntriesDefL2"/>
      </w:pPr>
      <w:r>
        <w:tab/>
        <w:t xml:space="preserve">reloc from s 3 </w:t>
      </w:r>
      <w:hyperlink r:id="rId44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38DFEA49" w14:textId="29364398" w:rsidR="00EA6165" w:rsidRDefault="00687603" w:rsidP="00687603">
      <w:pPr>
        <w:pStyle w:val="AmdtsEntries"/>
        <w:keepNext/>
      </w:pPr>
      <w:r>
        <w:tab/>
        <w:t xml:space="preserve">def </w:t>
      </w:r>
      <w:r w:rsidRPr="009F221C">
        <w:rPr>
          <w:rStyle w:val="charBoldItals"/>
        </w:rPr>
        <w:t>auditor</w:t>
      </w:r>
      <w:r>
        <w:t xml:space="preserve"> ins </w:t>
      </w:r>
      <w:hyperlink r:id="rId449" w:tooltip="Red Tape Reduction Legislation Amendment Act 2018" w:history="1">
        <w:r w:rsidR="00EA6165" w:rsidRPr="0075338A">
          <w:rPr>
            <w:rStyle w:val="charCitHyperlinkAbbrev"/>
          </w:rPr>
          <w:t>A2018-33</w:t>
        </w:r>
      </w:hyperlink>
      <w:r w:rsidR="00EA6165">
        <w:t xml:space="preserve"> s</w:t>
      </w:r>
      <w:r>
        <w:t xml:space="preserve"> 70</w:t>
      </w:r>
    </w:p>
    <w:p w14:paraId="012BB775" w14:textId="21CBFA02" w:rsidR="00AB09B9" w:rsidRDefault="00AB09B9" w:rsidP="00A2394C">
      <w:pPr>
        <w:pStyle w:val="AmdtsEntries"/>
      </w:pPr>
      <w:r>
        <w:tab/>
        <w:t xml:space="preserve">def </w:t>
      </w:r>
      <w:r w:rsidRPr="00D273EF">
        <w:rPr>
          <w:rStyle w:val="charBoldItals"/>
        </w:rPr>
        <w:t xml:space="preserve">authorised person </w:t>
      </w:r>
      <w:r>
        <w:t xml:space="preserve">reloc from s 3 </w:t>
      </w:r>
      <w:hyperlink r:id="rId45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529BB2E" w14:textId="2942E5C3" w:rsidR="00AB09B9" w:rsidRDefault="00AB09B9" w:rsidP="00A2394C">
      <w:pPr>
        <w:pStyle w:val="AmdtsEntries"/>
      </w:pPr>
      <w:r>
        <w:tab/>
        <w:t xml:space="preserve">def </w:t>
      </w:r>
      <w:r w:rsidRPr="00D273EF">
        <w:rPr>
          <w:rStyle w:val="charBoldItals"/>
        </w:rPr>
        <w:t xml:space="preserve">banker’s books </w:t>
      </w:r>
      <w:r>
        <w:t xml:space="preserve">reloc from s 3 </w:t>
      </w:r>
      <w:hyperlink r:id="rId45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2CFE859E" w14:textId="067524D0" w:rsidR="00D510E9" w:rsidRDefault="00D510E9" w:rsidP="00D510E9">
      <w:pPr>
        <w:pStyle w:val="AmdtsEntriesDefL2"/>
      </w:pPr>
      <w:r>
        <w:tab/>
        <w:t xml:space="preserve">om </w:t>
      </w:r>
      <w:hyperlink r:id="rId452"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3.14</w:t>
      </w:r>
    </w:p>
    <w:p w14:paraId="3B58BC53" w14:textId="5711F12A" w:rsidR="00AB09B9" w:rsidRDefault="00AB09B9">
      <w:pPr>
        <w:pStyle w:val="AmdtsEntries"/>
        <w:keepNext/>
      </w:pPr>
      <w:r>
        <w:lastRenderedPageBreak/>
        <w:tab/>
        <w:t xml:space="preserve">def </w:t>
      </w:r>
      <w:r w:rsidRPr="00D273EF">
        <w:rPr>
          <w:rStyle w:val="charBoldItals"/>
        </w:rPr>
        <w:t>banking corporation</w:t>
      </w:r>
      <w:r>
        <w:t xml:space="preserve"> am </w:t>
      </w:r>
      <w:hyperlink r:id="rId453"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r>
        <w:t xml:space="preserve"> sch</w:t>
      </w:r>
    </w:p>
    <w:p w14:paraId="563D8000" w14:textId="665DBB89" w:rsidR="00AB09B9" w:rsidRDefault="00AB09B9">
      <w:pPr>
        <w:pStyle w:val="AmdtsEntriesDefL2"/>
      </w:pPr>
      <w:r>
        <w:tab/>
        <w:t xml:space="preserve">sub </w:t>
      </w:r>
      <w:hyperlink r:id="rId454" w:tooltip="Law Reform (Miscellaneous Provisions) Act 1999" w:history="1">
        <w:r w:rsidR="00D273EF" w:rsidRPr="00D273EF">
          <w:rPr>
            <w:rStyle w:val="charCitHyperlinkAbbrev"/>
          </w:rPr>
          <w:t>A1999</w:t>
        </w:r>
        <w:r w:rsidR="00D273EF" w:rsidRPr="00D273EF">
          <w:rPr>
            <w:rStyle w:val="charCitHyperlinkAbbrev"/>
          </w:rPr>
          <w:noBreakHyphen/>
          <w:t>66</w:t>
        </w:r>
      </w:hyperlink>
      <w:r>
        <w:t xml:space="preserve"> sch</w:t>
      </w:r>
    </w:p>
    <w:p w14:paraId="106458DE" w14:textId="34F06A76" w:rsidR="00AB09B9" w:rsidRDefault="00AB09B9">
      <w:pPr>
        <w:pStyle w:val="AmdtsEntriesDefL2"/>
      </w:pPr>
      <w:r>
        <w:tab/>
        <w:t xml:space="preserve">reloc from s 3 </w:t>
      </w:r>
      <w:hyperlink r:id="rId45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74B20075" w14:textId="0630F5BB" w:rsidR="00AB09B9" w:rsidRDefault="00AB09B9">
      <w:pPr>
        <w:pStyle w:val="AmdtsEntries"/>
        <w:keepNext/>
      </w:pPr>
      <w:r>
        <w:tab/>
        <w:t xml:space="preserve">def </w:t>
      </w:r>
      <w:r w:rsidRPr="00D273EF">
        <w:rPr>
          <w:rStyle w:val="charBoldItals"/>
        </w:rPr>
        <w:t xml:space="preserve">books </w:t>
      </w:r>
      <w:r>
        <w:t xml:space="preserve">reloc from s 3 </w:t>
      </w:r>
      <w:hyperlink r:id="rId45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BC8711A" w14:textId="1F4FB7A4" w:rsidR="00AC6078" w:rsidRDefault="00AC6078" w:rsidP="00AC6078">
      <w:pPr>
        <w:pStyle w:val="AmdtsEntriesDefL2"/>
      </w:pPr>
      <w:r>
        <w:tab/>
        <w:t xml:space="preserve">also ins </w:t>
      </w:r>
      <w:hyperlink r:id="rId45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03A7E22B" w14:textId="5044C49A" w:rsidR="00AC6078" w:rsidRDefault="00AC6078" w:rsidP="00AC6078">
      <w:pPr>
        <w:pStyle w:val="AmdtsEntriesDefL2"/>
      </w:pPr>
      <w:r>
        <w:tab/>
        <w:t xml:space="preserve">both sub </w:t>
      </w:r>
      <w:hyperlink r:id="rId458"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3.15</w:t>
      </w:r>
    </w:p>
    <w:p w14:paraId="5A9C3880" w14:textId="7937205C" w:rsidR="00AB09B9" w:rsidRDefault="00AB09B9" w:rsidP="00FB4A1A">
      <w:pPr>
        <w:pStyle w:val="AmdtsEntries"/>
      </w:pPr>
      <w:r>
        <w:tab/>
        <w:t xml:space="preserve">def </w:t>
      </w:r>
      <w:r w:rsidRPr="00D273EF">
        <w:rPr>
          <w:rStyle w:val="charBoldItals"/>
        </w:rPr>
        <w:t xml:space="preserve">certificate of incorporation </w:t>
      </w:r>
      <w:r>
        <w:t xml:space="preserve">reloc from s 3 </w:t>
      </w:r>
      <w:hyperlink r:id="rId45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36307F23" w14:textId="52E15026" w:rsidR="00AB09B9" w:rsidRDefault="00AB09B9" w:rsidP="00FB4A1A">
      <w:pPr>
        <w:pStyle w:val="AmdtsEntries"/>
        <w:keepNext/>
      </w:pPr>
      <w:r>
        <w:tab/>
        <w:t xml:space="preserve">def </w:t>
      </w:r>
      <w:r w:rsidRPr="00D273EF">
        <w:rPr>
          <w:rStyle w:val="charBoldItals"/>
        </w:rPr>
        <w:t>commencement date</w:t>
      </w:r>
      <w:r>
        <w:t xml:space="preserve"> sub </w:t>
      </w:r>
      <w:hyperlink r:id="rId460"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1.248</w:t>
      </w:r>
    </w:p>
    <w:p w14:paraId="7D8A261F" w14:textId="28CC9CD8" w:rsidR="00AB09B9" w:rsidRDefault="00AB09B9" w:rsidP="00FB4A1A">
      <w:pPr>
        <w:pStyle w:val="AmdtsEntriesDefL2"/>
        <w:keepNext/>
      </w:pPr>
      <w:r>
        <w:tab/>
        <w:t xml:space="preserve">reloc from s 3 </w:t>
      </w:r>
      <w:hyperlink r:id="rId46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37E56D3F" w14:textId="4CA9D88B" w:rsidR="00023FAE" w:rsidRDefault="00023FAE" w:rsidP="00023FAE">
      <w:pPr>
        <w:pStyle w:val="AmdtsEntriesDefL2"/>
      </w:pPr>
      <w:r>
        <w:tab/>
        <w:t xml:space="preserve">om </w:t>
      </w:r>
      <w:hyperlink r:id="rId462"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3.16</w:t>
      </w:r>
    </w:p>
    <w:p w14:paraId="779CD8A2" w14:textId="2AE530AD" w:rsidR="00AB09B9" w:rsidRDefault="00AB09B9">
      <w:pPr>
        <w:pStyle w:val="AmdtsEntries"/>
      </w:pPr>
      <w:r>
        <w:tab/>
        <w:t xml:space="preserve">def </w:t>
      </w:r>
      <w:r w:rsidRPr="00D273EF">
        <w:rPr>
          <w:rStyle w:val="charBoldItals"/>
        </w:rPr>
        <w:t xml:space="preserve">committee </w:t>
      </w:r>
      <w:r>
        <w:t xml:space="preserve">reloc from s 3 </w:t>
      </w:r>
      <w:hyperlink r:id="rId46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572FBB62" w14:textId="35893111" w:rsidR="00AB09B9" w:rsidRDefault="00AB09B9">
      <w:pPr>
        <w:pStyle w:val="AmdtsEntries"/>
      </w:pPr>
      <w:r>
        <w:tab/>
        <w:t xml:space="preserve">def </w:t>
      </w:r>
      <w:r w:rsidRPr="00D273EF">
        <w:rPr>
          <w:rStyle w:val="charBoldItals"/>
        </w:rPr>
        <w:t xml:space="preserve">company limited by guarantee </w:t>
      </w:r>
      <w:r>
        <w:t xml:space="preserve">ins </w:t>
      </w:r>
      <w:hyperlink r:id="rId46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5D34743E" w14:textId="6B2C394E" w:rsidR="00251FA1" w:rsidRDefault="00251FA1">
      <w:pPr>
        <w:pStyle w:val="AmdtsEntries"/>
      </w:pPr>
      <w:r>
        <w:tab/>
        <w:t xml:space="preserve">def </w:t>
      </w:r>
      <w:r w:rsidRPr="00F872AE">
        <w:rPr>
          <w:rStyle w:val="charBoldItals"/>
        </w:rPr>
        <w:t>constitution</w:t>
      </w:r>
      <w:r w:rsidR="00F872AE" w:rsidRPr="00F872AE">
        <w:rPr>
          <w:i/>
        </w:rPr>
        <w:t xml:space="preserve"> </w:t>
      </w:r>
      <w:r w:rsidR="00F872AE" w:rsidRPr="009413D8">
        <w:t>ins</w:t>
      </w:r>
      <w:r w:rsidR="00F872AE" w:rsidRPr="00F872AE">
        <w:t xml:space="preserve"> </w:t>
      </w:r>
      <w:hyperlink r:id="rId465" w:tooltip="Statute Law Amendment Act 2018" w:history="1">
        <w:r w:rsidR="00F872AE" w:rsidRPr="00F872AE">
          <w:rPr>
            <w:rStyle w:val="charCitHyperlinkAbbrev"/>
          </w:rPr>
          <w:t>A2018</w:t>
        </w:r>
        <w:r w:rsidR="00F872AE" w:rsidRPr="00F872AE">
          <w:rPr>
            <w:rStyle w:val="charCitHyperlinkAbbrev"/>
          </w:rPr>
          <w:noBreakHyphen/>
          <w:t>42</w:t>
        </w:r>
      </w:hyperlink>
      <w:r w:rsidR="00F872AE">
        <w:t xml:space="preserve"> amdt 3.18</w:t>
      </w:r>
    </w:p>
    <w:p w14:paraId="405C5FF7" w14:textId="1A9F6744" w:rsidR="00A86CAE" w:rsidRDefault="00A86CAE">
      <w:pPr>
        <w:pStyle w:val="AmdtsEntries"/>
      </w:pPr>
      <w:r>
        <w:tab/>
        <w:t xml:space="preserve">def </w:t>
      </w:r>
      <w:r w:rsidRPr="00D273EF">
        <w:rPr>
          <w:rStyle w:val="charBoldItals"/>
        </w:rPr>
        <w:t>co</w:t>
      </w:r>
      <w:r>
        <w:rPr>
          <w:rStyle w:val="charBoldItals"/>
        </w:rPr>
        <w:t>rporation law</w:t>
      </w:r>
      <w:r w:rsidRPr="00D273EF">
        <w:rPr>
          <w:rStyle w:val="charBoldItals"/>
        </w:rPr>
        <w:t xml:space="preserve"> </w:t>
      </w:r>
      <w:r>
        <w:t xml:space="preserve">ins </w:t>
      </w:r>
      <w:hyperlink r:id="rId466" w:tooltip="Justice and Community Safety Legislation Amendment Act 2016" w:history="1">
        <w:r>
          <w:rPr>
            <w:rStyle w:val="charCitHyperlinkAbbrev"/>
          </w:rPr>
          <w:t>A2016</w:t>
        </w:r>
        <w:r>
          <w:rPr>
            <w:rStyle w:val="charCitHyperlinkAbbrev"/>
          </w:rPr>
          <w:noBreakHyphen/>
          <w:t>37</w:t>
        </w:r>
      </w:hyperlink>
      <w:r>
        <w:t xml:space="preserve"> amdt 1.8</w:t>
      </w:r>
    </w:p>
    <w:p w14:paraId="32DA60B8" w14:textId="70494DFA" w:rsidR="00AB09B9" w:rsidRDefault="00AB09B9">
      <w:pPr>
        <w:pStyle w:val="AmdtsEntries"/>
      </w:pPr>
      <w:r>
        <w:tab/>
        <w:t xml:space="preserve">def </w:t>
      </w:r>
      <w:r w:rsidRPr="00D273EF">
        <w:rPr>
          <w:rStyle w:val="charBoldItals"/>
        </w:rPr>
        <w:t xml:space="preserve">court </w:t>
      </w:r>
      <w:r>
        <w:t xml:space="preserve">reloc from s 3 </w:t>
      </w:r>
      <w:hyperlink r:id="rId46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7EBD5273" w14:textId="47416B74" w:rsidR="00AB09B9" w:rsidRDefault="00AB09B9">
      <w:pPr>
        <w:pStyle w:val="AmdtsEntries"/>
      </w:pPr>
      <w:r>
        <w:tab/>
        <w:t xml:space="preserve">def </w:t>
      </w:r>
      <w:r w:rsidRPr="00D273EF">
        <w:rPr>
          <w:rStyle w:val="charBoldItals"/>
        </w:rPr>
        <w:t xml:space="preserve">financial year </w:t>
      </w:r>
      <w:r>
        <w:t xml:space="preserve">reloc from s 3 </w:t>
      </w:r>
      <w:hyperlink r:id="rId46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4010FD4A" w14:textId="33C40FE4" w:rsidR="00AB09B9" w:rsidRDefault="00AB09B9">
      <w:pPr>
        <w:pStyle w:val="AmdtsEntries"/>
      </w:pPr>
      <w:r>
        <w:tab/>
        <w:t xml:space="preserve">def </w:t>
      </w:r>
      <w:r w:rsidRPr="00D273EF">
        <w:rPr>
          <w:rStyle w:val="charBoldItals"/>
        </w:rPr>
        <w:t xml:space="preserve">inaugural member of a committee </w:t>
      </w:r>
      <w:r>
        <w:t xml:space="preserve">reloc from s 3 </w:t>
      </w:r>
      <w:hyperlink r:id="rId46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6D1CEEE" w14:textId="03A27400" w:rsidR="00AB09B9" w:rsidRDefault="00AB09B9">
      <w:pPr>
        <w:pStyle w:val="AmdtsEntries"/>
      </w:pPr>
      <w:r>
        <w:tab/>
        <w:t xml:space="preserve">def </w:t>
      </w:r>
      <w:r w:rsidRPr="00D273EF">
        <w:rPr>
          <w:rStyle w:val="charBoldItals"/>
        </w:rPr>
        <w:t xml:space="preserve">inaugural public officer </w:t>
      </w:r>
      <w:r>
        <w:t xml:space="preserve">reloc from s 3 </w:t>
      </w:r>
      <w:hyperlink r:id="rId47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9FC7281" w14:textId="0A48D322" w:rsidR="00AB09B9" w:rsidRDefault="00AB09B9">
      <w:pPr>
        <w:pStyle w:val="AmdtsEntries"/>
      </w:pPr>
      <w:r>
        <w:tab/>
        <w:t xml:space="preserve">def </w:t>
      </w:r>
      <w:r w:rsidRPr="00D273EF">
        <w:rPr>
          <w:rStyle w:val="charBoldItals"/>
        </w:rPr>
        <w:t xml:space="preserve">incorporated </w:t>
      </w:r>
      <w:r>
        <w:t xml:space="preserve">reloc from s 3 </w:t>
      </w:r>
      <w:hyperlink r:id="rId47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4C183E0" w14:textId="26D87C7F" w:rsidR="00AB09B9" w:rsidRDefault="00AB09B9">
      <w:pPr>
        <w:pStyle w:val="AmdtsEntries"/>
      </w:pPr>
      <w:r>
        <w:tab/>
        <w:t xml:space="preserve">def </w:t>
      </w:r>
      <w:r w:rsidRPr="00D273EF">
        <w:rPr>
          <w:rStyle w:val="charBoldItals"/>
        </w:rPr>
        <w:t xml:space="preserve">incorporation </w:t>
      </w:r>
      <w:r>
        <w:t xml:space="preserve">ins </w:t>
      </w:r>
      <w:hyperlink r:id="rId47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0EECE705" w14:textId="5A2CD001" w:rsidR="00EA6165" w:rsidRDefault="00687603">
      <w:pPr>
        <w:pStyle w:val="AmdtsEntries"/>
      </w:pPr>
      <w:r>
        <w:tab/>
        <w:t xml:space="preserve">def </w:t>
      </w:r>
      <w:r w:rsidRPr="009F221C">
        <w:rPr>
          <w:rStyle w:val="charBoldItals"/>
        </w:rPr>
        <w:t>large association</w:t>
      </w:r>
      <w:r>
        <w:t xml:space="preserve"> ins </w:t>
      </w:r>
      <w:hyperlink r:id="rId473" w:tooltip="Red Tape Reduction Legislation Amendment Act 2018" w:history="1">
        <w:r w:rsidR="00EA6165" w:rsidRPr="0075338A">
          <w:rPr>
            <w:rStyle w:val="charCitHyperlinkAbbrev"/>
          </w:rPr>
          <w:t>A2018-33</w:t>
        </w:r>
      </w:hyperlink>
      <w:r w:rsidR="00EA6165">
        <w:t xml:space="preserve"> s</w:t>
      </w:r>
      <w:r>
        <w:t xml:space="preserve"> 70</w:t>
      </w:r>
    </w:p>
    <w:p w14:paraId="31675899" w14:textId="0434953A" w:rsidR="00687603" w:rsidRDefault="00687603" w:rsidP="00687603">
      <w:pPr>
        <w:pStyle w:val="AmdtsEntries"/>
      </w:pPr>
      <w:r>
        <w:tab/>
        <w:t xml:space="preserve">def </w:t>
      </w:r>
      <w:r w:rsidRPr="009F221C">
        <w:rPr>
          <w:rStyle w:val="charBoldItals"/>
        </w:rPr>
        <w:t>medium association</w:t>
      </w:r>
      <w:r>
        <w:t xml:space="preserve"> ins </w:t>
      </w:r>
      <w:hyperlink r:id="rId474" w:tooltip="Red Tape Reduction Legislation Amendment Act 2018" w:history="1">
        <w:r w:rsidRPr="0075338A">
          <w:rPr>
            <w:rStyle w:val="charCitHyperlinkAbbrev"/>
          </w:rPr>
          <w:t>A2018-33</w:t>
        </w:r>
      </w:hyperlink>
      <w:r>
        <w:t xml:space="preserve"> s 70</w:t>
      </w:r>
    </w:p>
    <w:p w14:paraId="64BEBEBF" w14:textId="704D83E5" w:rsidR="00AB09B9" w:rsidRDefault="00AB09B9">
      <w:pPr>
        <w:pStyle w:val="AmdtsEntries"/>
      </w:pPr>
      <w:r>
        <w:tab/>
        <w:t xml:space="preserve">def </w:t>
      </w:r>
      <w:r w:rsidRPr="00D273EF">
        <w:rPr>
          <w:rStyle w:val="charBoldItals"/>
        </w:rPr>
        <w:t xml:space="preserve">member </w:t>
      </w:r>
      <w:r>
        <w:t xml:space="preserve">reloc from s 3 </w:t>
      </w:r>
      <w:hyperlink r:id="rId47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4A88513" w14:textId="68C9E060" w:rsidR="00AB09B9" w:rsidRDefault="00AB09B9">
      <w:pPr>
        <w:pStyle w:val="AmdtsEntries"/>
      </w:pPr>
      <w:r>
        <w:tab/>
        <w:t xml:space="preserve">def </w:t>
      </w:r>
      <w:r w:rsidRPr="00D273EF">
        <w:rPr>
          <w:rStyle w:val="charBoldItals"/>
        </w:rPr>
        <w:t xml:space="preserve">memorandum </w:t>
      </w:r>
      <w:r>
        <w:t xml:space="preserve">ins </w:t>
      </w:r>
      <w:hyperlink r:id="rId47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5005DBA7" w14:textId="23B1AA34" w:rsidR="00566B5E" w:rsidRDefault="00566B5E" w:rsidP="00566B5E">
      <w:pPr>
        <w:pStyle w:val="AmdtsEntriesDefL2"/>
      </w:pPr>
      <w:r>
        <w:tab/>
        <w:t xml:space="preserve">om </w:t>
      </w:r>
      <w:hyperlink r:id="rId477" w:tooltip="Statute Law Amendment Act 2018" w:history="1">
        <w:r w:rsidRPr="00566B5E">
          <w:rPr>
            <w:rStyle w:val="charCitHyperlinkAbbrev"/>
          </w:rPr>
          <w:t>A2018</w:t>
        </w:r>
        <w:r w:rsidRPr="00566B5E">
          <w:rPr>
            <w:rStyle w:val="charCitHyperlinkAbbrev"/>
          </w:rPr>
          <w:noBreakHyphen/>
          <w:t>42</w:t>
        </w:r>
      </w:hyperlink>
      <w:r>
        <w:t xml:space="preserve"> amdt 3.19</w:t>
      </w:r>
    </w:p>
    <w:p w14:paraId="0BC886E3" w14:textId="71DB52DF" w:rsidR="00AB09B9" w:rsidRDefault="00AB09B9">
      <w:pPr>
        <w:pStyle w:val="AmdtsEntries"/>
      </w:pPr>
      <w:r>
        <w:tab/>
        <w:t xml:space="preserve">def </w:t>
      </w:r>
      <w:r w:rsidRPr="00D273EF">
        <w:rPr>
          <w:rStyle w:val="charBoldItals"/>
        </w:rPr>
        <w:t xml:space="preserve">model rules </w:t>
      </w:r>
      <w:r>
        <w:t xml:space="preserve">reloc from s 3 </w:t>
      </w:r>
      <w:hyperlink r:id="rId47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26EB778D" w14:textId="060727E1" w:rsidR="00AB09B9" w:rsidRDefault="00AB09B9">
      <w:pPr>
        <w:pStyle w:val="AmdtsEntries"/>
      </w:pPr>
      <w:r>
        <w:tab/>
        <w:t xml:space="preserve">def </w:t>
      </w:r>
      <w:r w:rsidRPr="00D273EF">
        <w:rPr>
          <w:rStyle w:val="charBoldItals"/>
        </w:rPr>
        <w:t xml:space="preserve">objects </w:t>
      </w:r>
      <w:r>
        <w:t xml:space="preserve">reloc from s 3 </w:t>
      </w:r>
      <w:hyperlink r:id="rId47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325621D5" w14:textId="5B91A7BF" w:rsidR="00AB09B9" w:rsidRDefault="00AB09B9">
      <w:pPr>
        <w:pStyle w:val="AmdtsEntries"/>
      </w:pPr>
      <w:r>
        <w:tab/>
        <w:t xml:space="preserve">def </w:t>
      </w:r>
      <w:r w:rsidRPr="00D273EF">
        <w:rPr>
          <w:rStyle w:val="charBoldItals"/>
        </w:rPr>
        <w:t xml:space="preserve">officer </w:t>
      </w:r>
      <w:r>
        <w:t xml:space="preserve">reloc from s 3 </w:t>
      </w:r>
      <w:hyperlink r:id="rId48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2D5CB867" w14:textId="7DDD2F63" w:rsidR="00AB09B9" w:rsidRDefault="00AB09B9">
      <w:pPr>
        <w:pStyle w:val="AmdtsEntries"/>
      </w:pPr>
      <w:r>
        <w:tab/>
        <w:t xml:space="preserve">def </w:t>
      </w:r>
      <w:r w:rsidRPr="00D273EF">
        <w:rPr>
          <w:rStyle w:val="charBoldItals"/>
        </w:rPr>
        <w:t xml:space="preserve">pecuniary gain </w:t>
      </w:r>
      <w:r>
        <w:t xml:space="preserve">ins </w:t>
      </w:r>
      <w:hyperlink r:id="rId48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591B20F5" w14:textId="296FE379" w:rsidR="00AB09B9" w:rsidRDefault="00AB09B9">
      <w:pPr>
        <w:pStyle w:val="AmdtsEntries"/>
      </w:pPr>
      <w:r>
        <w:tab/>
        <w:t xml:space="preserve">def </w:t>
      </w:r>
      <w:r w:rsidRPr="00D273EF">
        <w:rPr>
          <w:rStyle w:val="charBoldItals"/>
        </w:rPr>
        <w:t xml:space="preserve">public officer </w:t>
      </w:r>
      <w:r>
        <w:t xml:space="preserve">reloc from s 3 </w:t>
      </w:r>
      <w:hyperlink r:id="rId48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0CC332B" w14:textId="44767232" w:rsidR="00AB09B9" w:rsidRDefault="00AB09B9">
      <w:pPr>
        <w:pStyle w:val="AmdtsEntries"/>
      </w:pPr>
      <w:r>
        <w:tab/>
        <w:t xml:space="preserve">def </w:t>
      </w:r>
      <w:r w:rsidRPr="00D273EF">
        <w:rPr>
          <w:rStyle w:val="charBoldItals"/>
        </w:rPr>
        <w:t xml:space="preserve">purport </w:t>
      </w:r>
      <w:r>
        <w:t xml:space="preserve">ins </w:t>
      </w:r>
      <w:hyperlink r:id="rId48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34D3BC22" w14:textId="0F07CED2" w:rsidR="00687603" w:rsidRDefault="00687603" w:rsidP="00687603">
      <w:pPr>
        <w:pStyle w:val="AmdtsEntries"/>
      </w:pPr>
      <w:r>
        <w:tab/>
        <w:t xml:space="preserve">def </w:t>
      </w:r>
      <w:r w:rsidRPr="009F221C">
        <w:rPr>
          <w:rStyle w:val="charBoldItals"/>
        </w:rPr>
        <w:t>register of members</w:t>
      </w:r>
      <w:r>
        <w:t xml:space="preserve"> ins </w:t>
      </w:r>
      <w:hyperlink r:id="rId484" w:tooltip="Red Tape Reduction Legislation Amendment Act 2018" w:history="1">
        <w:r w:rsidRPr="0075338A">
          <w:rPr>
            <w:rStyle w:val="charCitHyperlinkAbbrev"/>
          </w:rPr>
          <w:t>A2018-33</w:t>
        </w:r>
      </w:hyperlink>
      <w:r>
        <w:t xml:space="preserve"> s 70</w:t>
      </w:r>
    </w:p>
    <w:p w14:paraId="39E53114" w14:textId="3995FBEC" w:rsidR="00AB09B9" w:rsidRDefault="00AB09B9" w:rsidP="00933181">
      <w:pPr>
        <w:pStyle w:val="AmdtsEntries"/>
        <w:keepNext/>
      </w:pPr>
      <w:r>
        <w:tab/>
        <w:t xml:space="preserve">def </w:t>
      </w:r>
      <w:r w:rsidRPr="00D273EF">
        <w:rPr>
          <w:rStyle w:val="charBoldItals"/>
        </w:rPr>
        <w:t xml:space="preserve">repealed Act </w:t>
      </w:r>
      <w:r>
        <w:t xml:space="preserve">reloc from s 3 </w:t>
      </w:r>
      <w:hyperlink r:id="rId48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2898B19C" w14:textId="49EE57F6" w:rsidR="00023FAE" w:rsidRDefault="00023FAE" w:rsidP="00023FAE">
      <w:pPr>
        <w:pStyle w:val="AmdtsEntriesDefL2"/>
      </w:pPr>
      <w:r>
        <w:tab/>
        <w:t xml:space="preserve">am </w:t>
      </w:r>
      <w:hyperlink r:id="rId486"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3.17</w:t>
      </w:r>
    </w:p>
    <w:p w14:paraId="04E267AC" w14:textId="57B1604B" w:rsidR="00AB09B9" w:rsidRDefault="00AB09B9" w:rsidP="00933181">
      <w:pPr>
        <w:pStyle w:val="AmdtsEntries"/>
        <w:keepNext/>
      </w:pPr>
      <w:r>
        <w:tab/>
        <w:t xml:space="preserve">def </w:t>
      </w:r>
      <w:r w:rsidRPr="00D273EF">
        <w:rPr>
          <w:rStyle w:val="charBoldItals"/>
        </w:rPr>
        <w:t xml:space="preserve">reproduction </w:t>
      </w:r>
      <w:r>
        <w:t xml:space="preserve">reloc from s 3 </w:t>
      </w:r>
      <w:hyperlink r:id="rId48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7CAFD539" w14:textId="4AC7F49D" w:rsidR="009C1D22" w:rsidRDefault="009C1D22" w:rsidP="009C1D22">
      <w:pPr>
        <w:pStyle w:val="AmdtsEntries"/>
      </w:pPr>
      <w:r>
        <w:tab/>
        <w:t xml:space="preserve">def </w:t>
      </w:r>
      <w:r w:rsidR="00AE1B1C" w:rsidRPr="009F221C">
        <w:rPr>
          <w:rStyle w:val="charBoldItals"/>
        </w:rPr>
        <w:t>required statement</w:t>
      </w:r>
      <w:r>
        <w:t xml:space="preserve"> ins </w:t>
      </w:r>
      <w:hyperlink r:id="rId488" w:tooltip="Red Tape Reduction Legislation Amendment Act 2018" w:history="1">
        <w:r w:rsidRPr="0075338A">
          <w:rPr>
            <w:rStyle w:val="charCitHyperlinkAbbrev"/>
          </w:rPr>
          <w:t>A2018-33</w:t>
        </w:r>
      </w:hyperlink>
      <w:r>
        <w:t xml:space="preserve"> s 70</w:t>
      </w:r>
    </w:p>
    <w:p w14:paraId="0093DE34" w14:textId="73FFFCEE" w:rsidR="004C5877" w:rsidRDefault="004C5877" w:rsidP="005B1117">
      <w:pPr>
        <w:pStyle w:val="AmdtsEntries"/>
        <w:keepNext/>
      </w:pPr>
      <w:r>
        <w:tab/>
        <w:t xml:space="preserve">def </w:t>
      </w:r>
      <w:r w:rsidRPr="00D273EF">
        <w:rPr>
          <w:rStyle w:val="charBoldItals"/>
        </w:rPr>
        <w:t>re</w:t>
      </w:r>
      <w:r w:rsidR="00BB5E58" w:rsidRPr="00D273EF">
        <w:rPr>
          <w:rStyle w:val="charBoldItals"/>
        </w:rPr>
        <w:t>viewable decision</w:t>
      </w:r>
      <w:r w:rsidR="00BB5E58">
        <w:t xml:space="preserve"> ins</w:t>
      </w:r>
      <w:r w:rsidRPr="00D273EF">
        <w:t xml:space="preserve"> </w:t>
      </w:r>
      <w:hyperlink r:id="rId489"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BB5E58">
        <w:t xml:space="preserve"> amdt 1.37</w:t>
      </w:r>
    </w:p>
    <w:p w14:paraId="43C012FC" w14:textId="3E9724C1" w:rsidR="00AE1B1C" w:rsidRDefault="00AE1B1C" w:rsidP="00AE1B1C">
      <w:pPr>
        <w:pStyle w:val="AmdtsEntries"/>
      </w:pPr>
      <w:r>
        <w:tab/>
        <w:t xml:space="preserve">def </w:t>
      </w:r>
      <w:r w:rsidRPr="009F221C">
        <w:rPr>
          <w:rStyle w:val="charBoldItals"/>
        </w:rPr>
        <w:t>reviewer</w:t>
      </w:r>
      <w:r>
        <w:t xml:space="preserve"> ins </w:t>
      </w:r>
      <w:hyperlink r:id="rId490" w:tooltip="Red Tape Reduction Legislation Amendment Act 2018" w:history="1">
        <w:r w:rsidRPr="0075338A">
          <w:rPr>
            <w:rStyle w:val="charCitHyperlinkAbbrev"/>
          </w:rPr>
          <w:t>A2018-33</w:t>
        </w:r>
      </w:hyperlink>
      <w:r>
        <w:t xml:space="preserve"> s 70</w:t>
      </w:r>
    </w:p>
    <w:p w14:paraId="3AA519D3" w14:textId="4769E857" w:rsidR="00AB09B9" w:rsidRDefault="00AB09B9" w:rsidP="005B1117">
      <w:pPr>
        <w:pStyle w:val="AmdtsEntries"/>
        <w:keepNext/>
      </w:pPr>
      <w:r>
        <w:tab/>
        <w:t xml:space="preserve">def </w:t>
      </w:r>
      <w:r w:rsidRPr="00D273EF">
        <w:rPr>
          <w:rStyle w:val="charBoldItals"/>
        </w:rPr>
        <w:t xml:space="preserve">rules </w:t>
      </w:r>
      <w:r>
        <w:t xml:space="preserve">reloc from s 3 </w:t>
      </w:r>
      <w:hyperlink r:id="rId49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ADC9582" w14:textId="45031E7B" w:rsidR="00AE1B1C" w:rsidRDefault="00AE1B1C" w:rsidP="00AE1B1C">
      <w:pPr>
        <w:pStyle w:val="AmdtsEntries"/>
      </w:pPr>
      <w:r>
        <w:tab/>
        <w:t xml:space="preserve">def </w:t>
      </w:r>
      <w:r w:rsidRPr="009F221C">
        <w:rPr>
          <w:rStyle w:val="charBoldItals"/>
        </w:rPr>
        <w:t>small association</w:t>
      </w:r>
      <w:r>
        <w:t xml:space="preserve"> ins </w:t>
      </w:r>
      <w:hyperlink r:id="rId492" w:tooltip="Red Tape Reduction Legislation Amendment Act 2018" w:history="1">
        <w:r w:rsidRPr="0075338A">
          <w:rPr>
            <w:rStyle w:val="charCitHyperlinkAbbrev"/>
          </w:rPr>
          <w:t>A2018-33</w:t>
        </w:r>
      </w:hyperlink>
      <w:r>
        <w:t xml:space="preserve"> s 70</w:t>
      </w:r>
    </w:p>
    <w:p w14:paraId="2B607E9C" w14:textId="23B53C76" w:rsidR="00AB09B9" w:rsidRDefault="00AB09B9" w:rsidP="00C614F0">
      <w:pPr>
        <w:pStyle w:val="AmdtsEntries"/>
      </w:pPr>
      <w:r>
        <w:tab/>
        <w:t xml:space="preserve">def </w:t>
      </w:r>
      <w:r w:rsidRPr="00D273EF">
        <w:rPr>
          <w:rStyle w:val="charBoldItals"/>
        </w:rPr>
        <w:t xml:space="preserve">special resolution </w:t>
      </w:r>
      <w:r>
        <w:t xml:space="preserve">reloc from s 3 </w:t>
      </w:r>
      <w:hyperlink r:id="rId49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2FE5ED2E" w14:textId="7ADD444B" w:rsidR="00AE1B1C" w:rsidRDefault="00AB09B9">
      <w:pPr>
        <w:pStyle w:val="AmdtsEntries"/>
      </w:pPr>
      <w:r>
        <w:tab/>
        <w:t xml:space="preserve">def </w:t>
      </w:r>
      <w:r w:rsidRPr="00D273EF">
        <w:rPr>
          <w:rStyle w:val="charBoldItals"/>
        </w:rPr>
        <w:t xml:space="preserve">trade </w:t>
      </w:r>
      <w:r>
        <w:t xml:space="preserve">ins </w:t>
      </w:r>
      <w:hyperlink r:id="rId49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22C8D4A1" w14:textId="1591F1C0" w:rsidR="006C4E2F" w:rsidRDefault="00AE1B1C" w:rsidP="00AE1B1C">
      <w:pPr>
        <w:pStyle w:val="AmdtsEntriesDefL2"/>
      </w:pPr>
      <w:r>
        <w:tab/>
        <w:t xml:space="preserve">om </w:t>
      </w:r>
      <w:hyperlink r:id="rId495" w:tooltip="Red Tape Reduction Legislation Amendment Act 2018" w:history="1">
        <w:r w:rsidR="006C4E2F" w:rsidRPr="0075338A">
          <w:rPr>
            <w:rStyle w:val="charCitHyperlinkAbbrev"/>
          </w:rPr>
          <w:t>A2018-33</w:t>
        </w:r>
      </w:hyperlink>
      <w:r w:rsidR="006C4E2F">
        <w:t xml:space="preserve"> s</w:t>
      </w:r>
      <w:r>
        <w:t xml:space="preserve"> 71</w:t>
      </w:r>
    </w:p>
    <w:p w14:paraId="0D91F2F1" w14:textId="77777777" w:rsidR="00E31860" w:rsidRDefault="00E31860" w:rsidP="00E31860">
      <w:pPr>
        <w:pStyle w:val="PageBreak"/>
      </w:pPr>
      <w:r>
        <w:br w:type="page"/>
      </w:r>
    </w:p>
    <w:p w14:paraId="3321C1D9" w14:textId="77777777" w:rsidR="00F7683A" w:rsidRPr="00122E08" w:rsidRDefault="00F7683A" w:rsidP="00E31860">
      <w:pPr>
        <w:pStyle w:val="Endnote2"/>
      </w:pPr>
      <w:bookmarkStart w:id="191" w:name="_Toc40704804"/>
      <w:r w:rsidRPr="00122E08">
        <w:rPr>
          <w:rStyle w:val="charTableNo"/>
        </w:rPr>
        <w:lastRenderedPageBreak/>
        <w:t>5</w:t>
      </w:r>
      <w:r>
        <w:tab/>
      </w:r>
      <w:r w:rsidRPr="00122E08">
        <w:rPr>
          <w:rStyle w:val="charTableText"/>
        </w:rPr>
        <w:t>Earlier republications</w:t>
      </w:r>
      <w:bookmarkEnd w:id="191"/>
    </w:p>
    <w:p w14:paraId="31166173" w14:textId="77777777" w:rsidR="00F7683A" w:rsidRDefault="00F7683A" w:rsidP="00F7683A">
      <w:pPr>
        <w:pStyle w:val="EndNoteTextPub"/>
      </w:pPr>
      <w:r>
        <w:t xml:space="preserve">Some earlier republications were not numbered. The number in column 1 refers to the publication order.  </w:t>
      </w:r>
    </w:p>
    <w:p w14:paraId="42A5346C" w14:textId="77777777" w:rsidR="00F7683A" w:rsidRDefault="00F7683A" w:rsidP="00F7683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6D8DD30" w14:textId="77777777" w:rsidR="00F7683A" w:rsidRDefault="00F7683A" w:rsidP="00F7683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7683A" w14:paraId="1383FB6F" w14:textId="77777777" w:rsidTr="00346925">
        <w:trPr>
          <w:cantSplit/>
          <w:tblHeader/>
        </w:trPr>
        <w:tc>
          <w:tcPr>
            <w:tcW w:w="1576" w:type="dxa"/>
            <w:tcBorders>
              <w:bottom w:val="single" w:sz="4" w:space="0" w:color="auto"/>
            </w:tcBorders>
          </w:tcPr>
          <w:p w14:paraId="58AA5EFD" w14:textId="77777777" w:rsidR="00F7683A" w:rsidRDefault="00F7683A" w:rsidP="00F7683A">
            <w:pPr>
              <w:pStyle w:val="EarlierRepubHdg"/>
            </w:pPr>
            <w:r>
              <w:t>Republication No and date</w:t>
            </w:r>
          </w:p>
        </w:tc>
        <w:tc>
          <w:tcPr>
            <w:tcW w:w="1681" w:type="dxa"/>
            <w:tcBorders>
              <w:bottom w:val="single" w:sz="4" w:space="0" w:color="auto"/>
            </w:tcBorders>
          </w:tcPr>
          <w:p w14:paraId="1B0B06F9" w14:textId="77777777" w:rsidR="00F7683A" w:rsidRDefault="00F7683A" w:rsidP="00F7683A">
            <w:pPr>
              <w:pStyle w:val="EarlierRepubHdg"/>
            </w:pPr>
            <w:r>
              <w:t>Effective</w:t>
            </w:r>
          </w:p>
        </w:tc>
        <w:tc>
          <w:tcPr>
            <w:tcW w:w="1783" w:type="dxa"/>
            <w:tcBorders>
              <w:bottom w:val="single" w:sz="4" w:space="0" w:color="auto"/>
            </w:tcBorders>
          </w:tcPr>
          <w:p w14:paraId="111749FD" w14:textId="77777777" w:rsidR="00F7683A" w:rsidRDefault="00F7683A" w:rsidP="00F7683A">
            <w:pPr>
              <w:pStyle w:val="EarlierRepubHdg"/>
            </w:pPr>
            <w:r>
              <w:t>Last amendment made by</w:t>
            </w:r>
          </w:p>
        </w:tc>
        <w:tc>
          <w:tcPr>
            <w:tcW w:w="1783" w:type="dxa"/>
            <w:tcBorders>
              <w:bottom w:val="single" w:sz="4" w:space="0" w:color="auto"/>
            </w:tcBorders>
          </w:tcPr>
          <w:p w14:paraId="457E25FC" w14:textId="77777777" w:rsidR="00F7683A" w:rsidRDefault="00F7683A" w:rsidP="00F7683A">
            <w:pPr>
              <w:pStyle w:val="EarlierRepubHdg"/>
            </w:pPr>
            <w:r>
              <w:t>Republication for</w:t>
            </w:r>
          </w:p>
        </w:tc>
      </w:tr>
      <w:tr w:rsidR="00F7683A" w14:paraId="4667DB54" w14:textId="77777777" w:rsidTr="00A2394C">
        <w:trPr>
          <w:cantSplit/>
        </w:trPr>
        <w:tc>
          <w:tcPr>
            <w:tcW w:w="1576" w:type="dxa"/>
            <w:tcBorders>
              <w:top w:val="single" w:sz="4" w:space="0" w:color="auto"/>
              <w:bottom w:val="single" w:sz="4" w:space="0" w:color="auto"/>
            </w:tcBorders>
          </w:tcPr>
          <w:p w14:paraId="49517E5B" w14:textId="77777777" w:rsidR="00F7683A" w:rsidRDefault="00F7683A" w:rsidP="00F7683A">
            <w:pPr>
              <w:pStyle w:val="EarlierRepubEntries"/>
            </w:pPr>
            <w:r>
              <w:t>R0A</w:t>
            </w:r>
            <w:r>
              <w:br/>
            </w:r>
            <w:r w:rsidR="00F72783">
              <w:t>27 Feb</w:t>
            </w:r>
            <w:r>
              <w:t xml:space="preserve"> 2008</w:t>
            </w:r>
          </w:p>
        </w:tc>
        <w:tc>
          <w:tcPr>
            <w:tcW w:w="1681" w:type="dxa"/>
            <w:tcBorders>
              <w:top w:val="single" w:sz="4" w:space="0" w:color="auto"/>
              <w:bottom w:val="single" w:sz="4" w:space="0" w:color="auto"/>
            </w:tcBorders>
          </w:tcPr>
          <w:p w14:paraId="56694944" w14:textId="77777777" w:rsidR="00F7683A" w:rsidRDefault="00F72783" w:rsidP="00F7683A">
            <w:pPr>
              <w:pStyle w:val="EarlierRepubEntries"/>
            </w:pPr>
            <w:r>
              <w:t>1 Jan 1992</w:t>
            </w:r>
            <w:r w:rsidR="00F7683A">
              <w:t>–</w:t>
            </w:r>
            <w:r w:rsidR="00F7683A">
              <w:br/>
            </w:r>
            <w:r>
              <w:t>28 Feb 1993</w:t>
            </w:r>
          </w:p>
        </w:tc>
        <w:tc>
          <w:tcPr>
            <w:tcW w:w="1783" w:type="dxa"/>
            <w:tcBorders>
              <w:top w:val="single" w:sz="4" w:space="0" w:color="auto"/>
              <w:bottom w:val="single" w:sz="4" w:space="0" w:color="auto"/>
            </w:tcBorders>
          </w:tcPr>
          <w:p w14:paraId="202C983C" w14:textId="77777777" w:rsidR="00F7683A" w:rsidRDefault="00F72783" w:rsidP="00F7683A">
            <w:pPr>
              <w:pStyle w:val="EarlierRepubEntries"/>
            </w:pPr>
            <w:r>
              <w:t>not amended</w:t>
            </w:r>
          </w:p>
        </w:tc>
        <w:tc>
          <w:tcPr>
            <w:tcW w:w="1783" w:type="dxa"/>
            <w:tcBorders>
              <w:top w:val="single" w:sz="4" w:space="0" w:color="auto"/>
              <w:bottom w:val="single" w:sz="4" w:space="0" w:color="auto"/>
            </w:tcBorders>
          </w:tcPr>
          <w:p w14:paraId="69D90A2A" w14:textId="77777777" w:rsidR="00F7683A" w:rsidRDefault="00F72783" w:rsidP="00F7683A">
            <w:pPr>
              <w:pStyle w:val="EarlierRepubEntries"/>
            </w:pPr>
            <w:r>
              <w:t>republication for new Act</w:t>
            </w:r>
          </w:p>
        </w:tc>
      </w:tr>
      <w:tr w:rsidR="00F72783" w14:paraId="497E33E3" w14:textId="77777777" w:rsidTr="00A2394C">
        <w:trPr>
          <w:cantSplit/>
        </w:trPr>
        <w:tc>
          <w:tcPr>
            <w:tcW w:w="1576" w:type="dxa"/>
            <w:tcBorders>
              <w:top w:val="single" w:sz="4" w:space="0" w:color="auto"/>
              <w:bottom w:val="single" w:sz="4" w:space="0" w:color="auto"/>
            </w:tcBorders>
          </w:tcPr>
          <w:p w14:paraId="1955F8D7" w14:textId="77777777" w:rsidR="00F72783" w:rsidRDefault="00F72783" w:rsidP="00EA611C">
            <w:pPr>
              <w:pStyle w:val="EarlierRepubEntries"/>
            </w:pPr>
            <w:r>
              <w:t>R0B</w:t>
            </w:r>
            <w:r>
              <w:br/>
              <w:t>27 Feb 2008</w:t>
            </w:r>
          </w:p>
        </w:tc>
        <w:tc>
          <w:tcPr>
            <w:tcW w:w="1681" w:type="dxa"/>
            <w:tcBorders>
              <w:top w:val="single" w:sz="4" w:space="0" w:color="auto"/>
              <w:bottom w:val="single" w:sz="4" w:space="0" w:color="auto"/>
            </w:tcBorders>
          </w:tcPr>
          <w:p w14:paraId="123802FC" w14:textId="77777777" w:rsidR="00F72783" w:rsidRDefault="00F72783" w:rsidP="00EA611C">
            <w:pPr>
              <w:pStyle w:val="EarlierRepubEntries"/>
            </w:pPr>
            <w:r>
              <w:t>1 Mar 1993–</w:t>
            </w:r>
            <w:r>
              <w:br/>
              <w:t>30 Sept 1993</w:t>
            </w:r>
          </w:p>
        </w:tc>
        <w:tc>
          <w:tcPr>
            <w:tcW w:w="1783" w:type="dxa"/>
            <w:tcBorders>
              <w:top w:val="single" w:sz="4" w:space="0" w:color="auto"/>
              <w:bottom w:val="single" w:sz="4" w:space="0" w:color="auto"/>
            </w:tcBorders>
          </w:tcPr>
          <w:p w14:paraId="09D73DD7" w14:textId="1AF41A02" w:rsidR="00F72783" w:rsidRDefault="0072186B" w:rsidP="00EA611C">
            <w:pPr>
              <w:pStyle w:val="EarlierRepubEntries"/>
            </w:pPr>
            <w:hyperlink r:id="rId496" w:tooltip="Statute Law Revision (Miscellaneous Provisions) Act 1993" w:history="1">
              <w:r w:rsidR="00D273EF" w:rsidRPr="00D273EF">
                <w:rPr>
                  <w:rStyle w:val="charCitHyperlinkAbbrev"/>
                </w:rPr>
                <w:t>A1993</w:t>
              </w:r>
              <w:r w:rsidR="00D273EF" w:rsidRPr="00D273EF">
                <w:rPr>
                  <w:rStyle w:val="charCitHyperlinkAbbrev"/>
                </w:rPr>
                <w:noBreakHyphen/>
                <w:t>1</w:t>
              </w:r>
            </w:hyperlink>
          </w:p>
        </w:tc>
        <w:tc>
          <w:tcPr>
            <w:tcW w:w="1783" w:type="dxa"/>
            <w:tcBorders>
              <w:top w:val="single" w:sz="4" w:space="0" w:color="auto"/>
              <w:bottom w:val="single" w:sz="4" w:space="0" w:color="auto"/>
            </w:tcBorders>
          </w:tcPr>
          <w:p w14:paraId="216C0EBD" w14:textId="21968E9A" w:rsidR="00F72783" w:rsidRDefault="00F72783" w:rsidP="00EA611C">
            <w:pPr>
              <w:pStyle w:val="EarlierRepubEntries"/>
            </w:pPr>
            <w:r>
              <w:t xml:space="preserve">amendments by </w:t>
            </w:r>
            <w:hyperlink r:id="rId497" w:tooltip="Statute Law Revision (Miscellaneous Provisions) Act 1993" w:history="1">
              <w:r w:rsidR="00D273EF" w:rsidRPr="00D273EF">
                <w:rPr>
                  <w:rStyle w:val="charCitHyperlinkAbbrev"/>
                </w:rPr>
                <w:t>A1993</w:t>
              </w:r>
              <w:r w:rsidR="00D273EF" w:rsidRPr="00D273EF">
                <w:rPr>
                  <w:rStyle w:val="charCitHyperlinkAbbrev"/>
                </w:rPr>
                <w:noBreakHyphen/>
                <w:t>1</w:t>
              </w:r>
            </w:hyperlink>
          </w:p>
        </w:tc>
      </w:tr>
      <w:tr w:rsidR="00F72783" w14:paraId="2D308EC0" w14:textId="77777777" w:rsidTr="00A2394C">
        <w:trPr>
          <w:cantSplit/>
        </w:trPr>
        <w:tc>
          <w:tcPr>
            <w:tcW w:w="1576" w:type="dxa"/>
            <w:tcBorders>
              <w:top w:val="single" w:sz="4" w:space="0" w:color="auto"/>
              <w:bottom w:val="single" w:sz="4" w:space="0" w:color="auto"/>
            </w:tcBorders>
          </w:tcPr>
          <w:p w14:paraId="09997365" w14:textId="77777777" w:rsidR="00F72783" w:rsidRDefault="00F72783" w:rsidP="00EA611C">
            <w:pPr>
              <w:pStyle w:val="EarlierRepubEntries"/>
            </w:pPr>
            <w:r>
              <w:t>R0C</w:t>
            </w:r>
            <w:r>
              <w:br/>
              <w:t>27 Feb 2008</w:t>
            </w:r>
          </w:p>
        </w:tc>
        <w:tc>
          <w:tcPr>
            <w:tcW w:w="1681" w:type="dxa"/>
            <w:tcBorders>
              <w:top w:val="single" w:sz="4" w:space="0" w:color="auto"/>
              <w:bottom w:val="single" w:sz="4" w:space="0" w:color="auto"/>
            </w:tcBorders>
          </w:tcPr>
          <w:p w14:paraId="5EEC9AB1" w14:textId="77777777" w:rsidR="00F72783" w:rsidRDefault="00F72783" w:rsidP="00EA611C">
            <w:pPr>
              <w:pStyle w:val="EarlierRepubEntries"/>
            </w:pPr>
            <w:r>
              <w:t>1 Oct 1993–</w:t>
            </w:r>
            <w:r>
              <w:br/>
              <w:t>31 Dec 1993</w:t>
            </w:r>
          </w:p>
        </w:tc>
        <w:tc>
          <w:tcPr>
            <w:tcW w:w="1783" w:type="dxa"/>
            <w:tcBorders>
              <w:top w:val="single" w:sz="4" w:space="0" w:color="auto"/>
              <w:bottom w:val="single" w:sz="4" w:space="0" w:color="auto"/>
            </w:tcBorders>
          </w:tcPr>
          <w:p w14:paraId="35F77090" w14:textId="27E9758D" w:rsidR="00F72783" w:rsidRDefault="0072186B" w:rsidP="00EA611C">
            <w:pPr>
              <w:pStyle w:val="EarlierRepubEntries"/>
            </w:pPr>
            <w:hyperlink r:id="rId49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tc>
        <w:tc>
          <w:tcPr>
            <w:tcW w:w="1783" w:type="dxa"/>
            <w:tcBorders>
              <w:top w:val="single" w:sz="4" w:space="0" w:color="auto"/>
              <w:bottom w:val="single" w:sz="4" w:space="0" w:color="auto"/>
            </w:tcBorders>
          </w:tcPr>
          <w:p w14:paraId="70A60C3E" w14:textId="424F6043" w:rsidR="00F72783" w:rsidRDefault="00F72783" w:rsidP="00EA611C">
            <w:pPr>
              <w:pStyle w:val="EarlierRepubEntries"/>
            </w:pPr>
            <w:r>
              <w:t xml:space="preserve">amendments by </w:t>
            </w:r>
            <w:hyperlink r:id="rId49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tc>
      </w:tr>
      <w:tr w:rsidR="00F7683A" w14:paraId="0112FC62" w14:textId="77777777" w:rsidTr="00A2394C">
        <w:trPr>
          <w:cantSplit/>
        </w:trPr>
        <w:tc>
          <w:tcPr>
            <w:tcW w:w="1576" w:type="dxa"/>
            <w:tcBorders>
              <w:top w:val="single" w:sz="4" w:space="0" w:color="auto"/>
              <w:bottom w:val="single" w:sz="4" w:space="0" w:color="auto"/>
            </w:tcBorders>
          </w:tcPr>
          <w:p w14:paraId="3AE128B4" w14:textId="77777777" w:rsidR="00F7683A" w:rsidRDefault="00F7683A" w:rsidP="00F7683A">
            <w:pPr>
              <w:pStyle w:val="EarlierRepubEntries"/>
            </w:pPr>
            <w:r>
              <w:t>R1</w:t>
            </w:r>
            <w:r>
              <w:br/>
            </w:r>
            <w:r w:rsidR="00F72783">
              <w:t>31 Jan 1994</w:t>
            </w:r>
          </w:p>
        </w:tc>
        <w:tc>
          <w:tcPr>
            <w:tcW w:w="1681" w:type="dxa"/>
            <w:tcBorders>
              <w:top w:val="single" w:sz="4" w:space="0" w:color="auto"/>
              <w:bottom w:val="single" w:sz="4" w:space="0" w:color="auto"/>
            </w:tcBorders>
          </w:tcPr>
          <w:p w14:paraId="6AE349C5" w14:textId="77777777" w:rsidR="00F7683A" w:rsidRDefault="00F72783" w:rsidP="00F7683A">
            <w:pPr>
              <w:pStyle w:val="EarlierRepubEntries"/>
            </w:pPr>
            <w:r>
              <w:t>1</w:t>
            </w:r>
            <w:r w:rsidR="00F7683A">
              <w:t xml:space="preserve"> </w:t>
            </w:r>
            <w:r>
              <w:t>Jan 1994</w:t>
            </w:r>
            <w:r w:rsidR="00F7683A">
              <w:t>–</w:t>
            </w:r>
            <w:r w:rsidR="00F7683A">
              <w:br/>
            </w:r>
            <w:r>
              <w:t>19 May 1994</w:t>
            </w:r>
          </w:p>
        </w:tc>
        <w:tc>
          <w:tcPr>
            <w:tcW w:w="1783" w:type="dxa"/>
            <w:tcBorders>
              <w:top w:val="single" w:sz="4" w:space="0" w:color="auto"/>
              <w:bottom w:val="single" w:sz="4" w:space="0" w:color="auto"/>
            </w:tcBorders>
          </w:tcPr>
          <w:p w14:paraId="2C91F63D" w14:textId="7A2CD376" w:rsidR="00F7683A" w:rsidRDefault="0072186B" w:rsidP="00F7683A">
            <w:pPr>
              <w:pStyle w:val="EarlierRepubEntries"/>
            </w:pPr>
            <w:hyperlink r:id="rId500" w:tooltip="Real Property (Consequential Provisions) Act 1993" w:history="1">
              <w:r w:rsidR="00D273EF" w:rsidRPr="00D273EF">
                <w:rPr>
                  <w:rStyle w:val="charCitHyperlinkAbbrev"/>
                </w:rPr>
                <w:t>A1993</w:t>
              </w:r>
              <w:r w:rsidR="00D273EF" w:rsidRPr="00D273EF">
                <w:rPr>
                  <w:rStyle w:val="charCitHyperlinkAbbrev"/>
                </w:rPr>
                <w:noBreakHyphen/>
                <w:t>90</w:t>
              </w:r>
            </w:hyperlink>
          </w:p>
        </w:tc>
        <w:tc>
          <w:tcPr>
            <w:tcW w:w="1783" w:type="dxa"/>
            <w:tcBorders>
              <w:top w:val="single" w:sz="4" w:space="0" w:color="auto"/>
              <w:bottom w:val="single" w:sz="4" w:space="0" w:color="auto"/>
            </w:tcBorders>
          </w:tcPr>
          <w:p w14:paraId="76A05CBF" w14:textId="24B95001" w:rsidR="00F7683A" w:rsidRDefault="00F72783" w:rsidP="00F7683A">
            <w:pPr>
              <w:pStyle w:val="EarlierRepubEntries"/>
            </w:pPr>
            <w:r>
              <w:t xml:space="preserve">amendments by </w:t>
            </w:r>
            <w:hyperlink r:id="rId501" w:tooltip="Real Property (Consequential Provisions) Act 1993" w:history="1">
              <w:r w:rsidR="00D273EF" w:rsidRPr="00D273EF">
                <w:rPr>
                  <w:rStyle w:val="charCitHyperlinkAbbrev"/>
                </w:rPr>
                <w:t>A1993</w:t>
              </w:r>
              <w:r w:rsidR="00D273EF" w:rsidRPr="00D273EF">
                <w:rPr>
                  <w:rStyle w:val="charCitHyperlinkAbbrev"/>
                </w:rPr>
                <w:noBreakHyphen/>
                <w:t>90</w:t>
              </w:r>
            </w:hyperlink>
          </w:p>
        </w:tc>
      </w:tr>
      <w:tr w:rsidR="00F72783" w14:paraId="0F20CF11" w14:textId="77777777" w:rsidTr="00A2394C">
        <w:trPr>
          <w:cantSplit/>
        </w:trPr>
        <w:tc>
          <w:tcPr>
            <w:tcW w:w="1576" w:type="dxa"/>
            <w:tcBorders>
              <w:top w:val="single" w:sz="4" w:space="0" w:color="auto"/>
              <w:bottom w:val="single" w:sz="4" w:space="0" w:color="auto"/>
            </w:tcBorders>
          </w:tcPr>
          <w:p w14:paraId="5068EBC8" w14:textId="77777777" w:rsidR="00F72783" w:rsidRDefault="00F72783" w:rsidP="00EA611C">
            <w:pPr>
              <w:pStyle w:val="EarlierRepubEntries"/>
            </w:pPr>
            <w:r>
              <w:t>R1 (RI)</w:t>
            </w:r>
            <w:r>
              <w:br/>
              <w:t>27 Feb 2008</w:t>
            </w:r>
          </w:p>
        </w:tc>
        <w:tc>
          <w:tcPr>
            <w:tcW w:w="1681" w:type="dxa"/>
            <w:tcBorders>
              <w:top w:val="single" w:sz="4" w:space="0" w:color="auto"/>
              <w:bottom w:val="single" w:sz="4" w:space="0" w:color="auto"/>
            </w:tcBorders>
          </w:tcPr>
          <w:p w14:paraId="642A29A1" w14:textId="77777777" w:rsidR="00F72783" w:rsidRDefault="00F72783" w:rsidP="00EA611C">
            <w:pPr>
              <w:pStyle w:val="EarlierRepubEntries"/>
            </w:pPr>
            <w:r>
              <w:t>1 Jan 1994–</w:t>
            </w:r>
            <w:r>
              <w:br/>
              <w:t>19 May 1994</w:t>
            </w:r>
          </w:p>
        </w:tc>
        <w:tc>
          <w:tcPr>
            <w:tcW w:w="1783" w:type="dxa"/>
            <w:tcBorders>
              <w:top w:val="single" w:sz="4" w:space="0" w:color="auto"/>
              <w:bottom w:val="single" w:sz="4" w:space="0" w:color="auto"/>
            </w:tcBorders>
          </w:tcPr>
          <w:p w14:paraId="408BDFDA" w14:textId="743EECD5" w:rsidR="00F72783" w:rsidRDefault="0072186B" w:rsidP="00EA611C">
            <w:pPr>
              <w:pStyle w:val="EarlierRepubEntries"/>
            </w:pPr>
            <w:hyperlink r:id="rId502" w:tooltip="Real Property (Consequential Provisions) Act 1993" w:history="1">
              <w:r w:rsidR="00D273EF" w:rsidRPr="00D273EF">
                <w:rPr>
                  <w:rStyle w:val="charCitHyperlinkAbbrev"/>
                </w:rPr>
                <w:t>A1993</w:t>
              </w:r>
              <w:r w:rsidR="00D273EF" w:rsidRPr="00D273EF">
                <w:rPr>
                  <w:rStyle w:val="charCitHyperlinkAbbrev"/>
                </w:rPr>
                <w:noBreakHyphen/>
                <w:t>90</w:t>
              </w:r>
            </w:hyperlink>
          </w:p>
        </w:tc>
        <w:tc>
          <w:tcPr>
            <w:tcW w:w="1783" w:type="dxa"/>
            <w:tcBorders>
              <w:top w:val="single" w:sz="4" w:space="0" w:color="auto"/>
              <w:bottom w:val="single" w:sz="4" w:space="0" w:color="auto"/>
            </w:tcBorders>
          </w:tcPr>
          <w:p w14:paraId="51178A48" w14:textId="77777777" w:rsidR="00F72783" w:rsidRDefault="00F72783" w:rsidP="00EA611C">
            <w:pPr>
              <w:pStyle w:val="EarlierRepubEntries"/>
            </w:pPr>
            <w:r>
              <w:t>reissue of printed version</w:t>
            </w:r>
          </w:p>
        </w:tc>
      </w:tr>
      <w:tr w:rsidR="00F72783" w14:paraId="574EF9B0" w14:textId="77777777" w:rsidTr="00A2394C">
        <w:trPr>
          <w:cantSplit/>
        </w:trPr>
        <w:tc>
          <w:tcPr>
            <w:tcW w:w="1576" w:type="dxa"/>
            <w:tcBorders>
              <w:top w:val="single" w:sz="4" w:space="0" w:color="auto"/>
              <w:bottom w:val="single" w:sz="4" w:space="0" w:color="auto"/>
            </w:tcBorders>
          </w:tcPr>
          <w:p w14:paraId="78B469A8" w14:textId="77777777" w:rsidR="00F72783" w:rsidRDefault="00F72783" w:rsidP="00EA611C">
            <w:pPr>
              <w:pStyle w:val="EarlierRepubEntries"/>
            </w:pPr>
            <w:r>
              <w:t>R1A</w:t>
            </w:r>
            <w:r>
              <w:br/>
              <w:t>27 Feb 2008</w:t>
            </w:r>
          </w:p>
        </w:tc>
        <w:tc>
          <w:tcPr>
            <w:tcW w:w="1681" w:type="dxa"/>
            <w:tcBorders>
              <w:top w:val="single" w:sz="4" w:space="0" w:color="auto"/>
              <w:bottom w:val="single" w:sz="4" w:space="0" w:color="auto"/>
            </w:tcBorders>
          </w:tcPr>
          <w:p w14:paraId="3C4651DC" w14:textId="77777777" w:rsidR="00F72783" w:rsidRDefault="00F72783" w:rsidP="00EA611C">
            <w:pPr>
              <w:pStyle w:val="EarlierRepubEntries"/>
            </w:pPr>
            <w:r>
              <w:t>20 May 1994–</w:t>
            </w:r>
            <w:r>
              <w:br/>
              <w:t>13 Nov 1994</w:t>
            </w:r>
          </w:p>
        </w:tc>
        <w:tc>
          <w:tcPr>
            <w:tcW w:w="1783" w:type="dxa"/>
            <w:tcBorders>
              <w:top w:val="single" w:sz="4" w:space="0" w:color="auto"/>
              <w:bottom w:val="single" w:sz="4" w:space="0" w:color="auto"/>
            </w:tcBorders>
          </w:tcPr>
          <w:p w14:paraId="70BF3A43" w14:textId="2D10A99B" w:rsidR="00F72783" w:rsidRDefault="0072186B" w:rsidP="00EA611C">
            <w:pPr>
              <w:pStyle w:val="EarlierRepubEntries"/>
            </w:pPr>
            <w:hyperlink r:id="rId503" w:tooltip="Associations Incorporation (Amendment) Act 1994" w:history="1">
              <w:r w:rsidR="00D273EF" w:rsidRPr="00D273EF">
                <w:rPr>
                  <w:rStyle w:val="charCitHyperlinkAbbrev"/>
                </w:rPr>
                <w:t>A1994</w:t>
              </w:r>
              <w:r w:rsidR="00D273EF" w:rsidRPr="00D273EF">
                <w:rPr>
                  <w:rStyle w:val="charCitHyperlinkAbbrev"/>
                </w:rPr>
                <w:noBreakHyphen/>
                <w:t>21</w:t>
              </w:r>
            </w:hyperlink>
          </w:p>
        </w:tc>
        <w:tc>
          <w:tcPr>
            <w:tcW w:w="1783" w:type="dxa"/>
            <w:tcBorders>
              <w:top w:val="single" w:sz="4" w:space="0" w:color="auto"/>
              <w:bottom w:val="single" w:sz="4" w:space="0" w:color="auto"/>
            </w:tcBorders>
          </w:tcPr>
          <w:p w14:paraId="732B1845" w14:textId="73476D75" w:rsidR="00F72783" w:rsidRDefault="00F72783" w:rsidP="00EA611C">
            <w:pPr>
              <w:pStyle w:val="EarlierRepubEntries"/>
            </w:pPr>
            <w:r>
              <w:t xml:space="preserve">amendments by </w:t>
            </w:r>
            <w:hyperlink r:id="rId504" w:tooltip="Associations Incorporation (Amendment) Act 1994" w:history="1">
              <w:r w:rsidR="00D273EF" w:rsidRPr="00D273EF">
                <w:rPr>
                  <w:rStyle w:val="charCitHyperlinkAbbrev"/>
                </w:rPr>
                <w:t>A1994</w:t>
              </w:r>
              <w:r w:rsidR="00D273EF" w:rsidRPr="00D273EF">
                <w:rPr>
                  <w:rStyle w:val="charCitHyperlinkAbbrev"/>
                </w:rPr>
                <w:noBreakHyphen/>
                <w:t>21</w:t>
              </w:r>
            </w:hyperlink>
          </w:p>
        </w:tc>
      </w:tr>
      <w:tr w:rsidR="00F7683A" w14:paraId="3A423612" w14:textId="77777777" w:rsidTr="00A2394C">
        <w:trPr>
          <w:cantSplit/>
        </w:trPr>
        <w:tc>
          <w:tcPr>
            <w:tcW w:w="1576" w:type="dxa"/>
            <w:tcBorders>
              <w:top w:val="single" w:sz="4" w:space="0" w:color="auto"/>
              <w:bottom w:val="single" w:sz="4" w:space="0" w:color="auto"/>
            </w:tcBorders>
          </w:tcPr>
          <w:p w14:paraId="0BCDC110" w14:textId="77777777" w:rsidR="00F7683A" w:rsidRDefault="00F7683A" w:rsidP="00F7683A">
            <w:pPr>
              <w:pStyle w:val="EarlierRepubEntries"/>
            </w:pPr>
            <w:r>
              <w:t>R2</w:t>
            </w:r>
            <w:r>
              <w:br/>
            </w:r>
            <w:r w:rsidR="00F72783">
              <w:t>14 Nov 1994</w:t>
            </w:r>
          </w:p>
        </w:tc>
        <w:tc>
          <w:tcPr>
            <w:tcW w:w="1681" w:type="dxa"/>
            <w:tcBorders>
              <w:top w:val="single" w:sz="4" w:space="0" w:color="auto"/>
              <w:bottom w:val="single" w:sz="4" w:space="0" w:color="auto"/>
            </w:tcBorders>
          </w:tcPr>
          <w:p w14:paraId="6F743A68" w14:textId="77777777" w:rsidR="00F7683A" w:rsidRDefault="00F72783" w:rsidP="00F7683A">
            <w:pPr>
              <w:pStyle w:val="EarlierRepubEntries"/>
            </w:pPr>
            <w:r>
              <w:t>14 Nov 1994</w:t>
            </w:r>
            <w:r w:rsidR="00F7683A">
              <w:t>–</w:t>
            </w:r>
            <w:r w:rsidR="00F7683A">
              <w:br/>
            </w:r>
            <w:r>
              <w:t>19 June 1996</w:t>
            </w:r>
          </w:p>
        </w:tc>
        <w:tc>
          <w:tcPr>
            <w:tcW w:w="1783" w:type="dxa"/>
            <w:tcBorders>
              <w:top w:val="single" w:sz="4" w:space="0" w:color="auto"/>
              <w:bottom w:val="single" w:sz="4" w:space="0" w:color="auto"/>
            </w:tcBorders>
          </w:tcPr>
          <w:p w14:paraId="58F19F71" w14:textId="163F0CA7" w:rsidR="00F7683A" w:rsidRDefault="0072186B" w:rsidP="00F7683A">
            <w:pPr>
              <w:pStyle w:val="EarlierRepubEntries"/>
            </w:pPr>
            <w:hyperlink r:id="rId505"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tc>
        <w:tc>
          <w:tcPr>
            <w:tcW w:w="1783" w:type="dxa"/>
            <w:tcBorders>
              <w:top w:val="single" w:sz="4" w:space="0" w:color="auto"/>
              <w:bottom w:val="single" w:sz="4" w:space="0" w:color="auto"/>
            </w:tcBorders>
          </w:tcPr>
          <w:p w14:paraId="487E8F09" w14:textId="0BD532EB" w:rsidR="00F7683A" w:rsidRDefault="00F72783" w:rsidP="00F7683A">
            <w:pPr>
              <w:pStyle w:val="EarlierRepubEntries"/>
            </w:pPr>
            <w:r>
              <w:t xml:space="preserve">amendments by </w:t>
            </w:r>
            <w:hyperlink r:id="rId506"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tc>
      </w:tr>
      <w:tr w:rsidR="00F72783" w14:paraId="20B37800" w14:textId="77777777" w:rsidTr="00A2394C">
        <w:trPr>
          <w:cantSplit/>
        </w:trPr>
        <w:tc>
          <w:tcPr>
            <w:tcW w:w="1576" w:type="dxa"/>
            <w:tcBorders>
              <w:top w:val="single" w:sz="4" w:space="0" w:color="auto"/>
              <w:bottom w:val="single" w:sz="4" w:space="0" w:color="auto"/>
            </w:tcBorders>
          </w:tcPr>
          <w:p w14:paraId="1921164D" w14:textId="77777777" w:rsidR="00F72783" w:rsidRDefault="00F72783" w:rsidP="00EA611C">
            <w:pPr>
              <w:pStyle w:val="EarlierRepubEntries"/>
            </w:pPr>
            <w:r>
              <w:t>R2 (RI)</w:t>
            </w:r>
            <w:r>
              <w:br/>
              <w:t>27 Feb 2008</w:t>
            </w:r>
          </w:p>
        </w:tc>
        <w:tc>
          <w:tcPr>
            <w:tcW w:w="1681" w:type="dxa"/>
            <w:tcBorders>
              <w:top w:val="single" w:sz="4" w:space="0" w:color="auto"/>
              <w:bottom w:val="single" w:sz="4" w:space="0" w:color="auto"/>
            </w:tcBorders>
          </w:tcPr>
          <w:p w14:paraId="25613F92" w14:textId="77777777" w:rsidR="00F72783" w:rsidRDefault="00F72783" w:rsidP="00EA611C">
            <w:pPr>
              <w:pStyle w:val="EarlierRepubEntries"/>
            </w:pPr>
            <w:r>
              <w:t>14 Nov 1994–</w:t>
            </w:r>
            <w:r>
              <w:br/>
              <w:t>19 June 1996</w:t>
            </w:r>
          </w:p>
        </w:tc>
        <w:tc>
          <w:tcPr>
            <w:tcW w:w="1783" w:type="dxa"/>
            <w:tcBorders>
              <w:top w:val="single" w:sz="4" w:space="0" w:color="auto"/>
              <w:bottom w:val="single" w:sz="4" w:space="0" w:color="auto"/>
            </w:tcBorders>
          </w:tcPr>
          <w:p w14:paraId="1ED09557" w14:textId="0D0F2975" w:rsidR="00F72783" w:rsidRDefault="0072186B" w:rsidP="00EA611C">
            <w:pPr>
              <w:pStyle w:val="EarlierRepubEntries"/>
            </w:pPr>
            <w:hyperlink r:id="rId507"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tc>
        <w:tc>
          <w:tcPr>
            <w:tcW w:w="1783" w:type="dxa"/>
            <w:tcBorders>
              <w:top w:val="single" w:sz="4" w:space="0" w:color="auto"/>
              <w:bottom w:val="single" w:sz="4" w:space="0" w:color="auto"/>
            </w:tcBorders>
          </w:tcPr>
          <w:p w14:paraId="42FDE127" w14:textId="77777777" w:rsidR="00F72783" w:rsidRDefault="00F72783" w:rsidP="00EA611C">
            <w:pPr>
              <w:pStyle w:val="EarlierRepubEntries"/>
            </w:pPr>
            <w:r>
              <w:t>reissue of printed version</w:t>
            </w:r>
          </w:p>
        </w:tc>
      </w:tr>
      <w:tr w:rsidR="002F6FBE" w14:paraId="4E4A8EA1" w14:textId="77777777" w:rsidTr="00A2394C">
        <w:trPr>
          <w:cantSplit/>
        </w:trPr>
        <w:tc>
          <w:tcPr>
            <w:tcW w:w="1576" w:type="dxa"/>
            <w:tcBorders>
              <w:top w:val="single" w:sz="4" w:space="0" w:color="auto"/>
              <w:bottom w:val="single" w:sz="4" w:space="0" w:color="auto"/>
            </w:tcBorders>
          </w:tcPr>
          <w:p w14:paraId="200F61E2" w14:textId="77777777" w:rsidR="002F6FBE" w:rsidRDefault="002F6FBE" w:rsidP="002F6FBE">
            <w:pPr>
              <w:pStyle w:val="EarlierRepubEntries"/>
            </w:pPr>
            <w:r>
              <w:t>R2A</w:t>
            </w:r>
            <w:r>
              <w:br/>
              <w:t>27 Feb 2008</w:t>
            </w:r>
          </w:p>
        </w:tc>
        <w:tc>
          <w:tcPr>
            <w:tcW w:w="1681" w:type="dxa"/>
            <w:tcBorders>
              <w:top w:val="single" w:sz="4" w:space="0" w:color="auto"/>
              <w:bottom w:val="single" w:sz="4" w:space="0" w:color="auto"/>
            </w:tcBorders>
          </w:tcPr>
          <w:p w14:paraId="092AD254" w14:textId="77777777" w:rsidR="002F6FBE" w:rsidRDefault="002F6FBE" w:rsidP="002F6FBE">
            <w:pPr>
              <w:pStyle w:val="EarlierRepubEntries"/>
            </w:pPr>
            <w:r>
              <w:t>20 June 1996–</w:t>
            </w:r>
            <w:r>
              <w:br/>
              <w:t>30 Dec 1997</w:t>
            </w:r>
          </w:p>
        </w:tc>
        <w:tc>
          <w:tcPr>
            <w:tcW w:w="1783" w:type="dxa"/>
            <w:tcBorders>
              <w:top w:val="single" w:sz="4" w:space="0" w:color="auto"/>
              <w:bottom w:val="single" w:sz="4" w:space="0" w:color="auto"/>
            </w:tcBorders>
          </w:tcPr>
          <w:p w14:paraId="4AD38EF9" w14:textId="19B616F1" w:rsidR="002F6FBE" w:rsidRDefault="0072186B" w:rsidP="002F6FBE">
            <w:pPr>
              <w:pStyle w:val="EarlierRepubEntries"/>
            </w:pPr>
            <w:hyperlink r:id="rId508" w:tooltip="Land Titles (Consequential Amendments) Act 1995" w:history="1">
              <w:r w:rsidR="00D273EF" w:rsidRPr="00D273EF">
                <w:rPr>
                  <w:rStyle w:val="charCitHyperlinkAbbrev"/>
                </w:rPr>
                <w:t>A1995</w:t>
              </w:r>
              <w:r w:rsidR="00D273EF" w:rsidRPr="00D273EF">
                <w:rPr>
                  <w:rStyle w:val="charCitHyperlinkAbbrev"/>
                </w:rPr>
                <w:noBreakHyphen/>
                <w:t>54</w:t>
              </w:r>
            </w:hyperlink>
          </w:p>
        </w:tc>
        <w:tc>
          <w:tcPr>
            <w:tcW w:w="1783" w:type="dxa"/>
            <w:tcBorders>
              <w:top w:val="single" w:sz="4" w:space="0" w:color="auto"/>
              <w:bottom w:val="single" w:sz="4" w:space="0" w:color="auto"/>
            </w:tcBorders>
          </w:tcPr>
          <w:p w14:paraId="3120B19D" w14:textId="799AE02F" w:rsidR="002F6FBE" w:rsidRDefault="002F6FBE" w:rsidP="002F6FBE">
            <w:pPr>
              <w:pStyle w:val="EarlierRepubEntries"/>
            </w:pPr>
            <w:r>
              <w:t xml:space="preserve">amendments by </w:t>
            </w:r>
            <w:hyperlink r:id="rId509" w:tooltip="Land Titles (Consequential Amendments) Act 1995" w:history="1">
              <w:r w:rsidR="00D273EF" w:rsidRPr="00D273EF">
                <w:rPr>
                  <w:rStyle w:val="charCitHyperlinkAbbrev"/>
                </w:rPr>
                <w:t>A1995</w:t>
              </w:r>
              <w:r w:rsidR="00D273EF" w:rsidRPr="00D273EF">
                <w:rPr>
                  <w:rStyle w:val="charCitHyperlinkAbbrev"/>
                </w:rPr>
                <w:noBreakHyphen/>
                <w:t>54</w:t>
              </w:r>
            </w:hyperlink>
          </w:p>
        </w:tc>
      </w:tr>
      <w:tr w:rsidR="00F7683A" w14:paraId="4FDC7165" w14:textId="77777777" w:rsidTr="00A2394C">
        <w:trPr>
          <w:cantSplit/>
        </w:trPr>
        <w:tc>
          <w:tcPr>
            <w:tcW w:w="1576" w:type="dxa"/>
            <w:tcBorders>
              <w:top w:val="single" w:sz="4" w:space="0" w:color="auto"/>
              <w:bottom w:val="single" w:sz="4" w:space="0" w:color="auto"/>
            </w:tcBorders>
          </w:tcPr>
          <w:p w14:paraId="1D4E91FA" w14:textId="77777777" w:rsidR="00F7683A" w:rsidRDefault="00F7683A" w:rsidP="00F7683A">
            <w:pPr>
              <w:pStyle w:val="EarlierRepubEntries"/>
            </w:pPr>
            <w:r>
              <w:t>R3</w:t>
            </w:r>
            <w:r>
              <w:br/>
            </w:r>
            <w:r w:rsidR="002F6FBE">
              <w:t>30 Apr 1998</w:t>
            </w:r>
          </w:p>
        </w:tc>
        <w:tc>
          <w:tcPr>
            <w:tcW w:w="1681" w:type="dxa"/>
            <w:tcBorders>
              <w:top w:val="single" w:sz="4" w:space="0" w:color="auto"/>
              <w:bottom w:val="single" w:sz="4" w:space="0" w:color="auto"/>
            </w:tcBorders>
          </w:tcPr>
          <w:p w14:paraId="6A42F557" w14:textId="77777777" w:rsidR="00F7683A" w:rsidRDefault="002F6FBE" w:rsidP="00F7683A">
            <w:pPr>
              <w:pStyle w:val="EarlierRepubEntries"/>
            </w:pPr>
            <w:r>
              <w:t>30 Apr 1998</w:t>
            </w:r>
            <w:r w:rsidR="00F7683A">
              <w:t>–</w:t>
            </w:r>
            <w:r w:rsidR="00F7683A">
              <w:br/>
            </w:r>
            <w:r>
              <w:t>31 May 1998</w:t>
            </w:r>
          </w:p>
        </w:tc>
        <w:tc>
          <w:tcPr>
            <w:tcW w:w="1783" w:type="dxa"/>
            <w:tcBorders>
              <w:top w:val="single" w:sz="4" w:space="0" w:color="auto"/>
              <w:bottom w:val="single" w:sz="4" w:space="0" w:color="auto"/>
            </w:tcBorders>
          </w:tcPr>
          <w:p w14:paraId="25CAFC6C" w14:textId="45975399" w:rsidR="00F7683A" w:rsidRDefault="0072186B" w:rsidP="00F7683A">
            <w:pPr>
              <w:pStyle w:val="EarlierRepubEntries"/>
            </w:pPr>
            <w:hyperlink r:id="rId510" w:tooltip="Legal Practitioners (Consequential Amendments) Act 1997" w:history="1">
              <w:r w:rsidR="00D273EF" w:rsidRPr="00D273EF">
                <w:rPr>
                  <w:rStyle w:val="charCitHyperlinkAbbrev"/>
                </w:rPr>
                <w:t>A1997</w:t>
              </w:r>
              <w:r w:rsidR="00D273EF" w:rsidRPr="00D273EF">
                <w:rPr>
                  <w:rStyle w:val="charCitHyperlinkAbbrev"/>
                </w:rPr>
                <w:noBreakHyphen/>
                <w:t>96</w:t>
              </w:r>
            </w:hyperlink>
          </w:p>
        </w:tc>
        <w:tc>
          <w:tcPr>
            <w:tcW w:w="1783" w:type="dxa"/>
            <w:tcBorders>
              <w:top w:val="single" w:sz="4" w:space="0" w:color="auto"/>
              <w:bottom w:val="single" w:sz="4" w:space="0" w:color="auto"/>
            </w:tcBorders>
          </w:tcPr>
          <w:p w14:paraId="774291B3" w14:textId="596EFD68" w:rsidR="00F7683A" w:rsidRDefault="002F6FBE" w:rsidP="00F7683A">
            <w:pPr>
              <w:pStyle w:val="EarlierRepubEntries"/>
            </w:pPr>
            <w:r>
              <w:t xml:space="preserve">amendments by </w:t>
            </w:r>
            <w:hyperlink r:id="rId511"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p>
        </w:tc>
      </w:tr>
      <w:tr w:rsidR="002F6FBE" w14:paraId="654D17AB" w14:textId="77777777" w:rsidTr="00A2394C">
        <w:trPr>
          <w:cantSplit/>
        </w:trPr>
        <w:tc>
          <w:tcPr>
            <w:tcW w:w="1576" w:type="dxa"/>
            <w:tcBorders>
              <w:top w:val="single" w:sz="4" w:space="0" w:color="auto"/>
              <w:bottom w:val="single" w:sz="4" w:space="0" w:color="auto"/>
            </w:tcBorders>
          </w:tcPr>
          <w:p w14:paraId="56F702C9" w14:textId="77777777" w:rsidR="002F6FBE" w:rsidRDefault="002F6FBE" w:rsidP="002F6FBE">
            <w:pPr>
              <w:pStyle w:val="EarlierRepubEntries"/>
            </w:pPr>
            <w:r>
              <w:t>R3 (RI)</w:t>
            </w:r>
            <w:r>
              <w:br/>
              <w:t>27 Feb 2008</w:t>
            </w:r>
          </w:p>
        </w:tc>
        <w:tc>
          <w:tcPr>
            <w:tcW w:w="1681" w:type="dxa"/>
            <w:tcBorders>
              <w:top w:val="single" w:sz="4" w:space="0" w:color="auto"/>
              <w:bottom w:val="single" w:sz="4" w:space="0" w:color="auto"/>
            </w:tcBorders>
          </w:tcPr>
          <w:p w14:paraId="5D32C3B7" w14:textId="77777777" w:rsidR="002F6FBE" w:rsidRDefault="002F6FBE" w:rsidP="002F6FBE">
            <w:pPr>
              <w:pStyle w:val="EarlierRepubEntries"/>
            </w:pPr>
            <w:r>
              <w:t>30 Apr 1998–</w:t>
            </w:r>
            <w:r>
              <w:br/>
              <w:t>31 May 1998</w:t>
            </w:r>
          </w:p>
        </w:tc>
        <w:tc>
          <w:tcPr>
            <w:tcW w:w="1783" w:type="dxa"/>
            <w:tcBorders>
              <w:top w:val="single" w:sz="4" w:space="0" w:color="auto"/>
              <w:bottom w:val="single" w:sz="4" w:space="0" w:color="auto"/>
            </w:tcBorders>
          </w:tcPr>
          <w:p w14:paraId="7F8B367E" w14:textId="11FC5D0B" w:rsidR="002F6FBE" w:rsidRDefault="0072186B" w:rsidP="002F6FBE">
            <w:pPr>
              <w:pStyle w:val="EarlierRepubEntries"/>
            </w:pPr>
            <w:hyperlink r:id="rId512" w:tooltip="Legal Practitioners (Consequential Amendments) Act 1997" w:history="1">
              <w:r w:rsidR="00D273EF" w:rsidRPr="00D273EF">
                <w:rPr>
                  <w:rStyle w:val="charCitHyperlinkAbbrev"/>
                </w:rPr>
                <w:t>A1997</w:t>
              </w:r>
              <w:r w:rsidR="00D273EF" w:rsidRPr="00D273EF">
                <w:rPr>
                  <w:rStyle w:val="charCitHyperlinkAbbrev"/>
                </w:rPr>
                <w:noBreakHyphen/>
                <w:t>96</w:t>
              </w:r>
            </w:hyperlink>
          </w:p>
        </w:tc>
        <w:tc>
          <w:tcPr>
            <w:tcW w:w="1783" w:type="dxa"/>
            <w:tcBorders>
              <w:top w:val="single" w:sz="4" w:space="0" w:color="auto"/>
              <w:bottom w:val="single" w:sz="4" w:space="0" w:color="auto"/>
            </w:tcBorders>
          </w:tcPr>
          <w:p w14:paraId="1AB67903" w14:textId="77777777" w:rsidR="002F6FBE" w:rsidRDefault="002F6FBE" w:rsidP="002F6FBE">
            <w:pPr>
              <w:pStyle w:val="EarlierRepubEntries"/>
            </w:pPr>
            <w:r>
              <w:t>reissue of printed version</w:t>
            </w:r>
          </w:p>
        </w:tc>
      </w:tr>
      <w:tr w:rsidR="00624B92" w14:paraId="1EC55F1C" w14:textId="77777777" w:rsidTr="00A2394C">
        <w:trPr>
          <w:cantSplit/>
        </w:trPr>
        <w:tc>
          <w:tcPr>
            <w:tcW w:w="1576" w:type="dxa"/>
            <w:tcBorders>
              <w:top w:val="single" w:sz="4" w:space="0" w:color="auto"/>
              <w:bottom w:val="single" w:sz="4" w:space="0" w:color="auto"/>
            </w:tcBorders>
          </w:tcPr>
          <w:p w14:paraId="5991E212" w14:textId="77777777" w:rsidR="00624B92" w:rsidRDefault="00624B92" w:rsidP="00624B92">
            <w:pPr>
              <w:pStyle w:val="EarlierRepubEntries"/>
            </w:pPr>
            <w:r>
              <w:t>R3A</w:t>
            </w:r>
            <w:r>
              <w:br/>
              <w:t>27 Feb 2008</w:t>
            </w:r>
          </w:p>
        </w:tc>
        <w:tc>
          <w:tcPr>
            <w:tcW w:w="1681" w:type="dxa"/>
            <w:tcBorders>
              <w:top w:val="single" w:sz="4" w:space="0" w:color="auto"/>
              <w:bottom w:val="single" w:sz="4" w:space="0" w:color="auto"/>
            </w:tcBorders>
          </w:tcPr>
          <w:p w14:paraId="4C9ABC68" w14:textId="77777777" w:rsidR="00624B92" w:rsidRDefault="00624B92" w:rsidP="00624B92">
            <w:pPr>
              <w:pStyle w:val="EarlierRepubEntries"/>
            </w:pPr>
            <w:r>
              <w:t>1 June 1998–</w:t>
            </w:r>
            <w:r>
              <w:br/>
              <w:t>8 Dec 1998</w:t>
            </w:r>
          </w:p>
        </w:tc>
        <w:tc>
          <w:tcPr>
            <w:tcW w:w="1783" w:type="dxa"/>
            <w:tcBorders>
              <w:top w:val="single" w:sz="4" w:space="0" w:color="auto"/>
              <w:bottom w:val="single" w:sz="4" w:space="0" w:color="auto"/>
            </w:tcBorders>
          </w:tcPr>
          <w:p w14:paraId="673AC2E3" w14:textId="198A35CE" w:rsidR="00624B92" w:rsidRDefault="0072186B" w:rsidP="00624B92">
            <w:pPr>
              <w:pStyle w:val="EarlierRepubEntries"/>
            </w:pPr>
            <w:hyperlink r:id="rId513" w:tooltip="Legal Practitioners (Consequential Amendments) Act 1997" w:history="1">
              <w:r w:rsidR="00D273EF" w:rsidRPr="00D273EF">
                <w:rPr>
                  <w:rStyle w:val="charCitHyperlinkAbbrev"/>
                </w:rPr>
                <w:t>A1997</w:t>
              </w:r>
              <w:r w:rsidR="00D273EF" w:rsidRPr="00D273EF">
                <w:rPr>
                  <w:rStyle w:val="charCitHyperlinkAbbrev"/>
                </w:rPr>
                <w:noBreakHyphen/>
                <w:t>96</w:t>
              </w:r>
            </w:hyperlink>
          </w:p>
        </w:tc>
        <w:tc>
          <w:tcPr>
            <w:tcW w:w="1783" w:type="dxa"/>
            <w:tcBorders>
              <w:top w:val="single" w:sz="4" w:space="0" w:color="auto"/>
              <w:bottom w:val="single" w:sz="4" w:space="0" w:color="auto"/>
            </w:tcBorders>
          </w:tcPr>
          <w:p w14:paraId="545367E3" w14:textId="663EEC43" w:rsidR="00624B92" w:rsidRDefault="00624B92" w:rsidP="00624B92">
            <w:pPr>
              <w:pStyle w:val="EarlierRepubEntries"/>
            </w:pPr>
            <w:r>
              <w:t xml:space="preserve">amendments by </w:t>
            </w:r>
            <w:hyperlink r:id="rId514" w:tooltip="Legal Practitioners (Consequential Amendments) Act 1997" w:history="1">
              <w:r w:rsidR="00D273EF" w:rsidRPr="00D273EF">
                <w:rPr>
                  <w:rStyle w:val="charCitHyperlinkAbbrev"/>
                </w:rPr>
                <w:t>A1997</w:t>
              </w:r>
              <w:r w:rsidR="00D273EF" w:rsidRPr="00D273EF">
                <w:rPr>
                  <w:rStyle w:val="charCitHyperlinkAbbrev"/>
                </w:rPr>
                <w:noBreakHyphen/>
                <w:t>96</w:t>
              </w:r>
            </w:hyperlink>
          </w:p>
        </w:tc>
      </w:tr>
      <w:tr w:rsidR="00F7683A" w14:paraId="291827FE" w14:textId="77777777" w:rsidTr="00A2394C">
        <w:trPr>
          <w:cantSplit/>
        </w:trPr>
        <w:tc>
          <w:tcPr>
            <w:tcW w:w="1576" w:type="dxa"/>
            <w:tcBorders>
              <w:top w:val="single" w:sz="4" w:space="0" w:color="auto"/>
              <w:bottom w:val="single" w:sz="4" w:space="0" w:color="auto"/>
            </w:tcBorders>
          </w:tcPr>
          <w:p w14:paraId="14DE8160" w14:textId="77777777" w:rsidR="00F7683A" w:rsidRDefault="00F7683A" w:rsidP="00F7683A">
            <w:pPr>
              <w:pStyle w:val="EarlierRepubEntries"/>
            </w:pPr>
            <w:r>
              <w:lastRenderedPageBreak/>
              <w:t>R4</w:t>
            </w:r>
            <w:r>
              <w:br/>
            </w:r>
            <w:r w:rsidR="00D56B35">
              <w:t>31 Jan 1999</w:t>
            </w:r>
          </w:p>
        </w:tc>
        <w:tc>
          <w:tcPr>
            <w:tcW w:w="1681" w:type="dxa"/>
            <w:tcBorders>
              <w:top w:val="single" w:sz="4" w:space="0" w:color="auto"/>
              <w:bottom w:val="single" w:sz="4" w:space="0" w:color="auto"/>
            </w:tcBorders>
          </w:tcPr>
          <w:p w14:paraId="37160F4D" w14:textId="77777777" w:rsidR="00F7683A" w:rsidRDefault="00D56B35" w:rsidP="00F7683A">
            <w:pPr>
              <w:pStyle w:val="EarlierRepubEntries"/>
            </w:pPr>
            <w:r>
              <w:t>31 Jan 1999</w:t>
            </w:r>
            <w:r w:rsidR="00F7683A">
              <w:t>–</w:t>
            </w:r>
            <w:r w:rsidR="00F7683A">
              <w:br/>
            </w:r>
            <w:r>
              <w:t>9 Nov 1999</w:t>
            </w:r>
          </w:p>
        </w:tc>
        <w:tc>
          <w:tcPr>
            <w:tcW w:w="1783" w:type="dxa"/>
            <w:tcBorders>
              <w:top w:val="single" w:sz="4" w:space="0" w:color="auto"/>
              <w:bottom w:val="single" w:sz="4" w:space="0" w:color="auto"/>
            </w:tcBorders>
          </w:tcPr>
          <w:p w14:paraId="6455C520" w14:textId="16FAAAAC" w:rsidR="00F7683A" w:rsidRDefault="0072186B" w:rsidP="00F7683A">
            <w:pPr>
              <w:pStyle w:val="EarlierRepubEntries"/>
            </w:pPr>
            <w:hyperlink r:id="rId515" w:tooltip="Statute Law Revision (Penalties) Act 1998" w:history="1">
              <w:r w:rsidR="00D273EF" w:rsidRPr="00D273EF">
                <w:rPr>
                  <w:rStyle w:val="charCitHyperlinkAbbrev"/>
                </w:rPr>
                <w:t>A1998</w:t>
              </w:r>
              <w:r w:rsidR="00D273EF" w:rsidRPr="00D273EF">
                <w:rPr>
                  <w:rStyle w:val="charCitHyperlinkAbbrev"/>
                </w:rPr>
                <w:noBreakHyphen/>
                <w:t>54</w:t>
              </w:r>
            </w:hyperlink>
          </w:p>
        </w:tc>
        <w:tc>
          <w:tcPr>
            <w:tcW w:w="1783" w:type="dxa"/>
            <w:tcBorders>
              <w:top w:val="single" w:sz="4" w:space="0" w:color="auto"/>
              <w:bottom w:val="single" w:sz="4" w:space="0" w:color="auto"/>
            </w:tcBorders>
          </w:tcPr>
          <w:p w14:paraId="497859C1" w14:textId="29724447" w:rsidR="00F7683A" w:rsidRDefault="00D56B35" w:rsidP="00F7683A">
            <w:pPr>
              <w:pStyle w:val="EarlierRepubEntries"/>
            </w:pPr>
            <w:r>
              <w:t xml:space="preserve">amendments by </w:t>
            </w:r>
            <w:hyperlink r:id="rId516" w:tooltip="Statute Law Revision (Penalties) Act 1998" w:history="1">
              <w:r w:rsidR="00D273EF" w:rsidRPr="00D273EF">
                <w:rPr>
                  <w:rStyle w:val="charCitHyperlinkAbbrev"/>
                </w:rPr>
                <w:t>A1998</w:t>
              </w:r>
              <w:r w:rsidR="00D273EF" w:rsidRPr="00D273EF">
                <w:rPr>
                  <w:rStyle w:val="charCitHyperlinkAbbrev"/>
                </w:rPr>
                <w:noBreakHyphen/>
                <w:t>54</w:t>
              </w:r>
            </w:hyperlink>
          </w:p>
        </w:tc>
      </w:tr>
      <w:tr w:rsidR="00D56B35" w14:paraId="17D1929E" w14:textId="77777777" w:rsidTr="00A2394C">
        <w:trPr>
          <w:cantSplit/>
        </w:trPr>
        <w:tc>
          <w:tcPr>
            <w:tcW w:w="1576" w:type="dxa"/>
            <w:tcBorders>
              <w:top w:val="single" w:sz="4" w:space="0" w:color="auto"/>
              <w:bottom w:val="single" w:sz="4" w:space="0" w:color="auto"/>
            </w:tcBorders>
          </w:tcPr>
          <w:p w14:paraId="1EC2FDD0" w14:textId="77777777" w:rsidR="00D56B35" w:rsidRDefault="00D56B35" w:rsidP="007655EE">
            <w:pPr>
              <w:pStyle w:val="EarlierRepubEntries"/>
            </w:pPr>
            <w:r>
              <w:t>R4 (RI)</w:t>
            </w:r>
            <w:r>
              <w:br/>
              <w:t>27 Feb 2008</w:t>
            </w:r>
          </w:p>
        </w:tc>
        <w:tc>
          <w:tcPr>
            <w:tcW w:w="1681" w:type="dxa"/>
            <w:tcBorders>
              <w:top w:val="single" w:sz="4" w:space="0" w:color="auto"/>
              <w:bottom w:val="single" w:sz="4" w:space="0" w:color="auto"/>
            </w:tcBorders>
          </w:tcPr>
          <w:p w14:paraId="398FD36E" w14:textId="77777777" w:rsidR="00D56B35" w:rsidRDefault="00D56B35" w:rsidP="007655EE">
            <w:pPr>
              <w:pStyle w:val="EarlierRepubEntries"/>
            </w:pPr>
            <w:r>
              <w:t>31 Jan 1999–</w:t>
            </w:r>
            <w:r>
              <w:br/>
              <w:t>9 Nov 1999</w:t>
            </w:r>
          </w:p>
        </w:tc>
        <w:tc>
          <w:tcPr>
            <w:tcW w:w="1783" w:type="dxa"/>
            <w:tcBorders>
              <w:top w:val="single" w:sz="4" w:space="0" w:color="auto"/>
              <w:bottom w:val="single" w:sz="4" w:space="0" w:color="auto"/>
            </w:tcBorders>
          </w:tcPr>
          <w:p w14:paraId="5DAEE5A5" w14:textId="1FB22FB0" w:rsidR="00D56B35" w:rsidRDefault="0072186B" w:rsidP="007655EE">
            <w:pPr>
              <w:pStyle w:val="EarlierRepubEntries"/>
            </w:pPr>
            <w:hyperlink r:id="rId517" w:tooltip="Statute Law Revision (Penalties) Act 1998" w:history="1">
              <w:r w:rsidR="00D273EF" w:rsidRPr="00D273EF">
                <w:rPr>
                  <w:rStyle w:val="charCitHyperlinkAbbrev"/>
                </w:rPr>
                <w:t>A1998</w:t>
              </w:r>
              <w:r w:rsidR="00D273EF" w:rsidRPr="00D273EF">
                <w:rPr>
                  <w:rStyle w:val="charCitHyperlinkAbbrev"/>
                </w:rPr>
                <w:noBreakHyphen/>
                <w:t>54</w:t>
              </w:r>
            </w:hyperlink>
          </w:p>
        </w:tc>
        <w:tc>
          <w:tcPr>
            <w:tcW w:w="1783" w:type="dxa"/>
            <w:tcBorders>
              <w:top w:val="single" w:sz="4" w:space="0" w:color="auto"/>
              <w:bottom w:val="single" w:sz="4" w:space="0" w:color="auto"/>
            </w:tcBorders>
          </w:tcPr>
          <w:p w14:paraId="19ACDE1C" w14:textId="77777777" w:rsidR="00D56B35" w:rsidRDefault="00D56B35" w:rsidP="007655EE">
            <w:pPr>
              <w:pStyle w:val="EarlierRepubEntries"/>
            </w:pPr>
            <w:r>
              <w:t>reissue of printed version</w:t>
            </w:r>
          </w:p>
        </w:tc>
      </w:tr>
      <w:tr w:rsidR="00D56B35" w14:paraId="2AE273FC" w14:textId="77777777" w:rsidTr="00A2394C">
        <w:trPr>
          <w:cantSplit/>
        </w:trPr>
        <w:tc>
          <w:tcPr>
            <w:tcW w:w="1576" w:type="dxa"/>
            <w:tcBorders>
              <w:top w:val="single" w:sz="4" w:space="0" w:color="auto"/>
              <w:bottom w:val="single" w:sz="4" w:space="0" w:color="auto"/>
            </w:tcBorders>
          </w:tcPr>
          <w:p w14:paraId="5DF284F3" w14:textId="77777777" w:rsidR="00D56B35" w:rsidRDefault="00D56B35" w:rsidP="007655EE">
            <w:pPr>
              <w:pStyle w:val="EarlierRepubEntries"/>
            </w:pPr>
            <w:r>
              <w:t>R4A</w:t>
            </w:r>
            <w:r>
              <w:br/>
              <w:t>27 Feb 2008</w:t>
            </w:r>
          </w:p>
        </w:tc>
        <w:tc>
          <w:tcPr>
            <w:tcW w:w="1681" w:type="dxa"/>
            <w:tcBorders>
              <w:top w:val="single" w:sz="4" w:space="0" w:color="auto"/>
              <w:bottom w:val="single" w:sz="4" w:space="0" w:color="auto"/>
            </w:tcBorders>
          </w:tcPr>
          <w:p w14:paraId="3BE3380B" w14:textId="77777777" w:rsidR="00D56B35" w:rsidRDefault="00D56B35" w:rsidP="007655EE">
            <w:pPr>
              <w:pStyle w:val="EarlierRepubEntries"/>
            </w:pPr>
            <w:r>
              <w:t>10 Nov 1999–</w:t>
            </w:r>
            <w:r>
              <w:br/>
            </w:r>
            <w:r w:rsidR="007655EE">
              <w:t>11 Sept 2001</w:t>
            </w:r>
          </w:p>
        </w:tc>
        <w:tc>
          <w:tcPr>
            <w:tcW w:w="1783" w:type="dxa"/>
            <w:tcBorders>
              <w:top w:val="single" w:sz="4" w:space="0" w:color="auto"/>
              <w:bottom w:val="single" w:sz="4" w:space="0" w:color="auto"/>
            </w:tcBorders>
          </w:tcPr>
          <w:p w14:paraId="16E9C8B4" w14:textId="11DC28E4" w:rsidR="00D56B35" w:rsidRDefault="0072186B" w:rsidP="007655EE">
            <w:pPr>
              <w:pStyle w:val="EarlierRepubEntries"/>
            </w:pPr>
            <w:hyperlink r:id="rId518" w:tooltip="Law Reform (Miscellaneous Provisions) Act 1999" w:history="1">
              <w:r w:rsidR="00D273EF" w:rsidRPr="00D273EF">
                <w:rPr>
                  <w:rStyle w:val="charCitHyperlinkAbbrev"/>
                </w:rPr>
                <w:t>A1999</w:t>
              </w:r>
              <w:r w:rsidR="00D273EF" w:rsidRPr="00D273EF">
                <w:rPr>
                  <w:rStyle w:val="charCitHyperlinkAbbrev"/>
                </w:rPr>
                <w:noBreakHyphen/>
                <w:t>66</w:t>
              </w:r>
            </w:hyperlink>
          </w:p>
        </w:tc>
        <w:tc>
          <w:tcPr>
            <w:tcW w:w="1783" w:type="dxa"/>
            <w:tcBorders>
              <w:top w:val="single" w:sz="4" w:space="0" w:color="auto"/>
              <w:bottom w:val="single" w:sz="4" w:space="0" w:color="auto"/>
            </w:tcBorders>
          </w:tcPr>
          <w:p w14:paraId="21C5588A" w14:textId="46195DE9" w:rsidR="00D56B35" w:rsidRDefault="00D56B35" w:rsidP="007655EE">
            <w:pPr>
              <w:pStyle w:val="EarlierRepubEntries"/>
            </w:pPr>
            <w:r>
              <w:t xml:space="preserve">amendments by </w:t>
            </w:r>
            <w:hyperlink r:id="rId519" w:tooltip="Law Reform (Miscellaneous Provisions) Act 1999" w:history="1">
              <w:r w:rsidR="00D273EF" w:rsidRPr="00D273EF">
                <w:rPr>
                  <w:rStyle w:val="charCitHyperlinkAbbrev"/>
                </w:rPr>
                <w:t>A1999</w:t>
              </w:r>
              <w:r w:rsidR="00D273EF" w:rsidRPr="00D273EF">
                <w:rPr>
                  <w:rStyle w:val="charCitHyperlinkAbbrev"/>
                </w:rPr>
                <w:noBreakHyphen/>
                <w:t>66</w:t>
              </w:r>
            </w:hyperlink>
          </w:p>
        </w:tc>
      </w:tr>
      <w:tr w:rsidR="007655EE" w14:paraId="5B5B797E" w14:textId="77777777" w:rsidTr="00A2394C">
        <w:trPr>
          <w:cantSplit/>
        </w:trPr>
        <w:tc>
          <w:tcPr>
            <w:tcW w:w="1576" w:type="dxa"/>
            <w:tcBorders>
              <w:top w:val="single" w:sz="4" w:space="0" w:color="auto"/>
              <w:bottom w:val="single" w:sz="4" w:space="0" w:color="auto"/>
            </w:tcBorders>
          </w:tcPr>
          <w:p w14:paraId="4C8859D2" w14:textId="77777777" w:rsidR="007655EE" w:rsidRDefault="007655EE" w:rsidP="007655EE">
            <w:pPr>
              <w:pStyle w:val="EarlierRepubEntries"/>
            </w:pPr>
            <w:r>
              <w:t>R5</w:t>
            </w:r>
            <w:r>
              <w:br/>
              <w:t>23 Nov 2001</w:t>
            </w:r>
          </w:p>
        </w:tc>
        <w:tc>
          <w:tcPr>
            <w:tcW w:w="1681" w:type="dxa"/>
            <w:tcBorders>
              <w:top w:val="single" w:sz="4" w:space="0" w:color="auto"/>
              <w:bottom w:val="single" w:sz="4" w:space="0" w:color="auto"/>
            </w:tcBorders>
          </w:tcPr>
          <w:p w14:paraId="25EAADE0" w14:textId="77777777" w:rsidR="007655EE" w:rsidRDefault="007655EE" w:rsidP="007655EE">
            <w:pPr>
              <w:pStyle w:val="EarlierRepubEntries"/>
            </w:pPr>
            <w:r>
              <w:t>12 Sept 2001–</w:t>
            </w:r>
            <w:r>
              <w:br/>
              <w:t>8 Apr 2004</w:t>
            </w:r>
          </w:p>
        </w:tc>
        <w:tc>
          <w:tcPr>
            <w:tcW w:w="1783" w:type="dxa"/>
            <w:tcBorders>
              <w:top w:val="single" w:sz="4" w:space="0" w:color="auto"/>
              <w:bottom w:val="single" w:sz="4" w:space="0" w:color="auto"/>
            </w:tcBorders>
          </w:tcPr>
          <w:p w14:paraId="371D2306" w14:textId="56349E7E" w:rsidR="007655EE" w:rsidRDefault="0072186B" w:rsidP="007655EE">
            <w:pPr>
              <w:pStyle w:val="EarlierRepubEntries"/>
            </w:pPr>
            <w:hyperlink r:id="rId520" w:tooltip="Legislation (Consequential Amendments) Act 2001" w:history="1">
              <w:r w:rsidR="00D273EF" w:rsidRPr="00D273EF">
                <w:rPr>
                  <w:rStyle w:val="charCitHyperlinkAbbrev"/>
                </w:rPr>
                <w:t>A2001</w:t>
              </w:r>
              <w:r w:rsidR="00D273EF" w:rsidRPr="00D273EF">
                <w:rPr>
                  <w:rStyle w:val="charCitHyperlinkAbbrev"/>
                </w:rPr>
                <w:noBreakHyphen/>
                <w:t>44</w:t>
              </w:r>
            </w:hyperlink>
          </w:p>
        </w:tc>
        <w:tc>
          <w:tcPr>
            <w:tcW w:w="1783" w:type="dxa"/>
            <w:tcBorders>
              <w:top w:val="single" w:sz="4" w:space="0" w:color="auto"/>
              <w:bottom w:val="single" w:sz="4" w:space="0" w:color="auto"/>
            </w:tcBorders>
          </w:tcPr>
          <w:p w14:paraId="73D55CF1" w14:textId="3BB1225D" w:rsidR="007655EE" w:rsidRDefault="006E09CE" w:rsidP="007655EE">
            <w:pPr>
              <w:pStyle w:val="EarlierRepubEntries"/>
            </w:pPr>
            <w:r>
              <w:t xml:space="preserve">amendments by </w:t>
            </w:r>
            <w:hyperlink r:id="rId521" w:tooltip="Legislation (Consequential Amendments) Act 2001" w:history="1">
              <w:r w:rsidR="00D273EF" w:rsidRPr="00D273EF">
                <w:rPr>
                  <w:rStyle w:val="charCitHyperlinkAbbrev"/>
                </w:rPr>
                <w:t>A2001</w:t>
              </w:r>
              <w:r w:rsidR="00D273EF" w:rsidRPr="00D273EF">
                <w:rPr>
                  <w:rStyle w:val="charCitHyperlinkAbbrev"/>
                </w:rPr>
                <w:noBreakHyphen/>
                <w:t>44</w:t>
              </w:r>
            </w:hyperlink>
          </w:p>
        </w:tc>
      </w:tr>
      <w:tr w:rsidR="006E09CE" w14:paraId="7B0530B8" w14:textId="77777777" w:rsidTr="00A2394C">
        <w:trPr>
          <w:cantSplit/>
        </w:trPr>
        <w:tc>
          <w:tcPr>
            <w:tcW w:w="1576" w:type="dxa"/>
            <w:tcBorders>
              <w:top w:val="single" w:sz="4" w:space="0" w:color="auto"/>
              <w:bottom w:val="single" w:sz="4" w:space="0" w:color="auto"/>
            </w:tcBorders>
          </w:tcPr>
          <w:p w14:paraId="5F50BEFF" w14:textId="77777777" w:rsidR="006E09CE" w:rsidRDefault="006E09CE" w:rsidP="006E09CE">
            <w:pPr>
              <w:pStyle w:val="EarlierRepubEntries"/>
            </w:pPr>
            <w:r>
              <w:t>R6</w:t>
            </w:r>
            <w:r>
              <w:br/>
              <w:t>9 Apr 2004</w:t>
            </w:r>
          </w:p>
        </w:tc>
        <w:tc>
          <w:tcPr>
            <w:tcW w:w="1681" w:type="dxa"/>
            <w:tcBorders>
              <w:top w:val="single" w:sz="4" w:space="0" w:color="auto"/>
              <w:bottom w:val="single" w:sz="4" w:space="0" w:color="auto"/>
            </w:tcBorders>
          </w:tcPr>
          <w:p w14:paraId="37BC2FE1" w14:textId="77777777" w:rsidR="006E09CE" w:rsidRDefault="006E09CE" w:rsidP="006E09CE">
            <w:pPr>
              <w:pStyle w:val="EarlierRepubEntries"/>
            </w:pPr>
            <w:r>
              <w:t>9 Apr 2004–</w:t>
            </w:r>
            <w:r>
              <w:br/>
              <w:t>24 Aug 2004</w:t>
            </w:r>
          </w:p>
        </w:tc>
        <w:tc>
          <w:tcPr>
            <w:tcW w:w="1783" w:type="dxa"/>
            <w:tcBorders>
              <w:top w:val="single" w:sz="4" w:space="0" w:color="auto"/>
              <w:bottom w:val="single" w:sz="4" w:space="0" w:color="auto"/>
            </w:tcBorders>
          </w:tcPr>
          <w:p w14:paraId="49858C27" w14:textId="1580146B" w:rsidR="006E09CE" w:rsidRDefault="0072186B" w:rsidP="006E09CE">
            <w:pPr>
              <w:pStyle w:val="EarlierRepubEntries"/>
            </w:pPr>
            <w:hyperlink r:id="rId522"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p>
        </w:tc>
        <w:tc>
          <w:tcPr>
            <w:tcW w:w="1783" w:type="dxa"/>
            <w:tcBorders>
              <w:top w:val="single" w:sz="4" w:space="0" w:color="auto"/>
              <w:bottom w:val="single" w:sz="4" w:space="0" w:color="auto"/>
            </w:tcBorders>
          </w:tcPr>
          <w:p w14:paraId="235E7D9A" w14:textId="6D9BFD0C" w:rsidR="006E09CE" w:rsidRDefault="006E09CE" w:rsidP="006E09CE">
            <w:pPr>
              <w:pStyle w:val="EarlierRepubEntries"/>
            </w:pPr>
            <w:r>
              <w:t xml:space="preserve">amendments by </w:t>
            </w:r>
            <w:hyperlink r:id="rId523"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p>
        </w:tc>
      </w:tr>
      <w:tr w:rsidR="006E09CE" w14:paraId="0E52C506" w14:textId="77777777" w:rsidTr="00A2394C">
        <w:trPr>
          <w:cantSplit/>
        </w:trPr>
        <w:tc>
          <w:tcPr>
            <w:tcW w:w="1576" w:type="dxa"/>
            <w:tcBorders>
              <w:top w:val="single" w:sz="4" w:space="0" w:color="auto"/>
              <w:bottom w:val="single" w:sz="4" w:space="0" w:color="auto"/>
            </w:tcBorders>
          </w:tcPr>
          <w:p w14:paraId="112AF064" w14:textId="77777777" w:rsidR="006E09CE" w:rsidRDefault="006E09CE" w:rsidP="006E09CE">
            <w:pPr>
              <w:pStyle w:val="EarlierRepubEntries"/>
            </w:pPr>
            <w:r>
              <w:t>R7</w:t>
            </w:r>
            <w:r>
              <w:br/>
              <w:t>25 Aug 2004</w:t>
            </w:r>
          </w:p>
        </w:tc>
        <w:tc>
          <w:tcPr>
            <w:tcW w:w="1681" w:type="dxa"/>
            <w:tcBorders>
              <w:top w:val="single" w:sz="4" w:space="0" w:color="auto"/>
              <w:bottom w:val="single" w:sz="4" w:space="0" w:color="auto"/>
            </w:tcBorders>
          </w:tcPr>
          <w:p w14:paraId="3754F562" w14:textId="77777777" w:rsidR="006E09CE" w:rsidRDefault="006E09CE" w:rsidP="006E09CE">
            <w:pPr>
              <w:pStyle w:val="EarlierRepubEntries"/>
            </w:pPr>
            <w:r>
              <w:t>25 Aug 2004–</w:t>
            </w:r>
            <w:r>
              <w:br/>
              <w:t>1 June 2005</w:t>
            </w:r>
          </w:p>
        </w:tc>
        <w:tc>
          <w:tcPr>
            <w:tcW w:w="1783" w:type="dxa"/>
            <w:tcBorders>
              <w:top w:val="single" w:sz="4" w:space="0" w:color="auto"/>
              <w:bottom w:val="single" w:sz="4" w:space="0" w:color="auto"/>
            </w:tcBorders>
          </w:tcPr>
          <w:p w14:paraId="51568E43" w14:textId="1447ADB2" w:rsidR="006E09CE" w:rsidRDefault="0072186B" w:rsidP="006E09CE">
            <w:pPr>
              <w:pStyle w:val="EarlierRepubEntries"/>
            </w:pPr>
            <w:hyperlink r:id="rId524" w:tooltip="Statute Law Amendment Act 2004" w:history="1">
              <w:r w:rsidR="00D273EF" w:rsidRPr="00D273EF">
                <w:rPr>
                  <w:rStyle w:val="charCitHyperlinkAbbrev"/>
                </w:rPr>
                <w:t>A2004</w:t>
              </w:r>
              <w:r w:rsidR="00D273EF" w:rsidRPr="00D273EF">
                <w:rPr>
                  <w:rStyle w:val="charCitHyperlinkAbbrev"/>
                </w:rPr>
                <w:noBreakHyphen/>
                <w:t>42</w:t>
              </w:r>
            </w:hyperlink>
          </w:p>
        </w:tc>
        <w:tc>
          <w:tcPr>
            <w:tcW w:w="1783" w:type="dxa"/>
            <w:tcBorders>
              <w:top w:val="single" w:sz="4" w:space="0" w:color="auto"/>
              <w:bottom w:val="single" w:sz="4" w:space="0" w:color="auto"/>
            </w:tcBorders>
          </w:tcPr>
          <w:p w14:paraId="009C7C22" w14:textId="1CDF54B7" w:rsidR="006E09CE" w:rsidRDefault="006E09CE" w:rsidP="006E09CE">
            <w:pPr>
              <w:pStyle w:val="EarlierRepubEntries"/>
            </w:pPr>
            <w:r>
              <w:t xml:space="preserve">amendments by </w:t>
            </w:r>
            <w:hyperlink r:id="rId525" w:tooltip="Statute Law Amendment Act 2004" w:history="1">
              <w:r w:rsidR="00D273EF" w:rsidRPr="00D273EF">
                <w:rPr>
                  <w:rStyle w:val="charCitHyperlinkAbbrev"/>
                </w:rPr>
                <w:t>A2004</w:t>
              </w:r>
              <w:r w:rsidR="00D273EF" w:rsidRPr="00D273EF">
                <w:rPr>
                  <w:rStyle w:val="charCitHyperlinkAbbrev"/>
                </w:rPr>
                <w:noBreakHyphen/>
                <w:t>42</w:t>
              </w:r>
            </w:hyperlink>
          </w:p>
        </w:tc>
      </w:tr>
      <w:tr w:rsidR="006E09CE" w14:paraId="3AA561F7" w14:textId="77777777" w:rsidTr="00A2394C">
        <w:trPr>
          <w:cantSplit/>
        </w:trPr>
        <w:tc>
          <w:tcPr>
            <w:tcW w:w="1576" w:type="dxa"/>
            <w:tcBorders>
              <w:top w:val="single" w:sz="4" w:space="0" w:color="auto"/>
              <w:bottom w:val="single" w:sz="4" w:space="0" w:color="auto"/>
            </w:tcBorders>
          </w:tcPr>
          <w:p w14:paraId="185D3227" w14:textId="77777777" w:rsidR="006E09CE" w:rsidRDefault="006E09CE" w:rsidP="006E09CE">
            <w:pPr>
              <w:pStyle w:val="EarlierRepubEntries"/>
            </w:pPr>
            <w:r>
              <w:t>R8</w:t>
            </w:r>
            <w:r>
              <w:br/>
              <w:t>2 June 2005</w:t>
            </w:r>
          </w:p>
        </w:tc>
        <w:tc>
          <w:tcPr>
            <w:tcW w:w="1681" w:type="dxa"/>
            <w:tcBorders>
              <w:top w:val="single" w:sz="4" w:space="0" w:color="auto"/>
              <w:bottom w:val="single" w:sz="4" w:space="0" w:color="auto"/>
            </w:tcBorders>
          </w:tcPr>
          <w:p w14:paraId="4A59BF46" w14:textId="77777777" w:rsidR="006E09CE" w:rsidRDefault="006E09CE" w:rsidP="006E09CE">
            <w:pPr>
              <w:pStyle w:val="EarlierRepubEntries"/>
            </w:pPr>
            <w:r>
              <w:t>2 June 2005–</w:t>
            </w:r>
            <w:r>
              <w:br/>
              <w:t>2 June 2005</w:t>
            </w:r>
          </w:p>
        </w:tc>
        <w:tc>
          <w:tcPr>
            <w:tcW w:w="1783" w:type="dxa"/>
            <w:tcBorders>
              <w:top w:val="single" w:sz="4" w:space="0" w:color="auto"/>
              <w:bottom w:val="single" w:sz="4" w:space="0" w:color="auto"/>
            </w:tcBorders>
          </w:tcPr>
          <w:p w14:paraId="700BABFE" w14:textId="3EC1BC29" w:rsidR="006E09CE" w:rsidRDefault="0072186B" w:rsidP="006E09CE">
            <w:pPr>
              <w:pStyle w:val="EarlierRepubEntries"/>
            </w:pPr>
            <w:hyperlink r:id="rId526" w:tooltip="Statute Law Amendment Act 2005" w:history="1">
              <w:r w:rsidR="00D273EF" w:rsidRPr="00D273EF">
                <w:rPr>
                  <w:rStyle w:val="charCitHyperlinkAbbrev"/>
                </w:rPr>
                <w:t>A2005</w:t>
              </w:r>
              <w:r w:rsidR="00D273EF" w:rsidRPr="00D273EF">
                <w:rPr>
                  <w:rStyle w:val="charCitHyperlinkAbbrev"/>
                </w:rPr>
                <w:noBreakHyphen/>
                <w:t>20</w:t>
              </w:r>
            </w:hyperlink>
          </w:p>
        </w:tc>
        <w:tc>
          <w:tcPr>
            <w:tcW w:w="1783" w:type="dxa"/>
            <w:tcBorders>
              <w:top w:val="single" w:sz="4" w:space="0" w:color="auto"/>
              <w:bottom w:val="single" w:sz="4" w:space="0" w:color="auto"/>
            </w:tcBorders>
          </w:tcPr>
          <w:p w14:paraId="0AD2236A" w14:textId="295C35E8" w:rsidR="006E09CE" w:rsidRDefault="006E09CE" w:rsidP="006E09CE">
            <w:pPr>
              <w:pStyle w:val="EarlierRepubEntries"/>
            </w:pPr>
            <w:r>
              <w:t xml:space="preserve">amendments by </w:t>
            </w:r>
            <w:hyperlink r:id="rId527" w:tooltip="Statute Law Amendment Act 2005" w:history="1">
              <w:r w:rsidR="00D273EF" w:rsidRPr="00D273EF">
                <w:rPr>
                  <w:rStyle w:val="charCitHyperlinkAbbrev"/>
                </w:rPr>
                <w:t>A2005</w:t>
              </w:r>
              <w:r w:rsidR="00D273EF" w:rsidRPr="00D273EF">
                <w:rPr>
                  <w:rStyle w:val="charCitHyperlinkAbbrev"/>
                </w:rPr>
                <w:noBreakHyphen/>
                <w:t>20</w:t>
              </w:r>
            </w:hyperlink>
          </w:p>
        </w:tc>
      </w:tr>
      <w:tr w:rsidR="006E09CE" w14:paraId="7A54E1FE" w14:textId="77777777" w:rsidTr="00A2394C">
        <w:trPr>
          <w:cantSplit/>
        </w:trPr>
        <w:tc>
          <w:tcPr>
            <w:tcW w:w="1576" w:type="dxa"/>
            <w:tcBorders>
              <w:top w:val="single" w:sz="4" w:space="0" w:color="auto"/>
              <w:bottom w:val="single" w:sz="4" w:space="0" w:color="auto"/>
            </w:tcBorders>
          </w:tcPr>
          <w:p w14:paraId="75AC0D01" w14:textId="77777777" w:rsidR="006E09CE" w:rsidRDefault="006E09CE" w:rsidP="006E09CE">
            <w:pPr>
              <w:pStyle w:val="EarlierRepubEntries"/>
            </w:pPr>
            <w:r>
              <w:t>R9</w:t>
            </w:r>
            <w:r>
              <w:br/>
              <w:t>3 June 2005</w:t>
            </w:r>
          </w:p>
        </w:tc>
        <w:tc>
          <w:tcPr>
            <w:tcW w:w="1681" w:type="dxa"/>
            <w:tcBorders>
              <w:top w:val="single" w:sz="4" w:space="0" w:color="auto"/>
              <w:bottom w:val="single" w:sz="4" w:space="0" w:color="auto"/>
            </w:tcBorders>
          </w:tcPr>
          <w:p w14:paraId="647BDC1E" w14:textId="77777777" w:rsidR="006E09CE" w:rsidRDefault="006E09CE" w:rsidP="006E09CE">
            <w:pPr>
              <w:pStyle w:val="EarlierRepubEntries"/>
            </w:pPr>
            <w:r>
              <w:t>3 June 2005–</w:t>
            </w:r>
            <w:r>
              <w:br/>
              <w:t>11 Apr 2007</w:t>
            </w:r>
          </w:p>
        </w:tc>
        <w:tc>
          <w:tcPr>
            <w:tcW w:w="1783" w:type="dxa"/>
            <w:tcBorders>
              <w:top w:val="single" w:sz="4" w:space="0" w:color="auto"/>
              <w:bottom w:val="single" w:sz="4" w:space="0" w:color="auto"/>
            </w:tcBorders>
          </w:tcPr>
          <w:p w14:paraId="7EB8555E" w14:textId="518CC3EC" w:rsidR="006E09CE" w:rsidRDefault="0072186B" w:rsidP="006E09CE">
            <w:pPr>
              <w:pStyle w:val="EarlierRepubEntries"/>
            </w:pPr>
            <w:hyperlink r:id="rId528" w:tooltip="Statute Law Amendment Act 2005" w:history="1">
              <w:r w:rsidR="00D273EF" w:rsidRPr="00D273EF">
                <w:rPr>
                  <w:rStyle w:val="charCitHyperlinkAbbrev"/>
                </w:rPr>
                <w:t>A2005</w:t>
              </w:r>
              <w:r w:rsidR="00D273EF" w:rsidRPr="00D273EF">
                <w:rPr>
                  <w:rStyle w:val="charCitHyperlinkAbbrev"/>
                </w:rPr>
                <w:noBreakHyphen/>
                <w:t>20</w:t>
              </w:r>
            </w:hyperlink>
          </w:p>
        </w:tc>
        <w:tc>
          <w:tcPr>
            <w:tcW w:w="1783" w:type="dxa"/>
            <w:tcBorders>
              <w:top w:val="single" w:sz="4" w:space="0" w:color="auto"/>
              <w:bottom w:val="single" w:sz="4" w:space="0" w:color="auto"/>
            </w:tcBorders>
          </w:tcPr>
          <w:p w14:paraId="00AFFBA0" w14:textId="77777777" w:rsidR="006E09CE" w:rsidRDefault="006E09CE" w:rsidP="006E09CE">
            <w:pPr>
              <w:pStyle w:val="EarlierRepubEntries"/>
            </w:pPr>
            <w:r>
              <w:t>commenced expiry</w:t>
            </w:r>
          </w:p>
        </w:tc>
      </w:tr>
      <w:tr w:rsidR="006E09CE" w14:paraId="53445811" w14:textId="77777777" w:rsidTr="00A2394C">
        <w:trPr>
          <w:cantSplit/>
        </w:trPr>
        <w:tc>
          <w:tcPr>
            <w:tcW w:w="1576" w:type="dxa"/>
            <w:tcBorders>
              <w:top w:val="single" w:sz="4" w:space="0" w:color="auto"/>
              <w:bottom w:val="single" w:sz="4" w:space="0" w:color="auto"/>
            </w:tcBorders>
          </w:tcPr>
          <w:p w14:paraId="256EC84F" w14:textId="77777777" w:rsidR="006E09CE" w:rsidRDefault="006E09CE" w:rsidP="006E09CE">
            <w:pPr>
              <w:pStyle w:val="EarlierRepubEntries"/>
            </w:pPr>
            <w:r>
              <w:t>R10*</w:t>
            </w:r>
            <w:r>
              <w:br/>
              <w:t>12 Apr 2007</w:t>
            </w:r>
          </w:p>
        </w:tc>
        <w:tc>
          <w:tcPr>
            <w:tcW w:w="1681" w:type="dxa"/>
            <w:tcBorders>
              <w:top w:val="single" w:sz="4" w:space="0" w:color="auto"/>
              <w:bottom w:val="single" w:sz="4" w:space="0" w:color="auto"/>
            </w:tcBorders>
          </w:tcPr>
          <w:p w14:paraId="26074775" w14:textId="77777777" w:rsidR="006E09CE" w:rsidRDefault="006E09CE" w:rsidP="006E09CE">
            <w:pPr>
              <w:pStyle w:val="EarlierRepubEntries"/>
            </w:pPr>
            <w:r>
              <w:t>12 Apr 2007–</w:t>
            </w:r>
            <w:r>
              <w:br/>
              <w:t>10 July 2007</w:t>
            </w:r>
          </w:p>
        </w:tc>
        <w:tc>
          <w:tcPr>
            <w:tcW w:w="1783" w:type="dxa"/>
            <w:tcBorders>
              <w:top w:val="single" w:sz="4" w:space="0" w:color="auto"/>
              <w:bottom w:val="single" w:sz="4" w:space="0" w:color="auto"/>
            </w:tcBorders>
          </w:tcPr>
          <w:p w14:paraId="004D154C" w14:textId="204508E2" w:rsidR="006E09CE" w:rsidRDefault="0072186B" w:rsidP="006E09CE">
            <w:pPr>
              <w:pStyle w:val="EarlierRepubEntries"/>
            </w:pPr>
            <w:hyperlink r:id="rId529" w:tooltip="Statute Law Amendment Act 2007" w:history="1">
              <w:r w:rsidR="00D273EF" w:rsidRPr="00D273EF">
                <w:rPr>
                  <w:rStyle w:val="charCitHyperlinkAbbrev"/>
                </w:rPr>
                <w:t>A2007</w:t>
              </w:r>
              <w:r w:rsidR="00D273EF" w:rsidRPr="00D273EF">
                <w:rPr>
                  <w:rStyle w:val="charCitHyperlinkAbbrev"/>
                </w:rPr>
                <w:noBreakHyphen/>
                <w:t>3</w:t>
              </w:r>
            </w:hyperlink>
          </w:p>
        </w:tc>
        <w:tc>
          <w:tcPr>
            <w:tcW w:w="1783" w:type="dxa"/>
            <w:tcBorders>
              <w:top w:val="single" w:sz="4" w:space="0" w:color="auto"/>
              <w:bottom w:val="single" w:sz="4" w:space="0" w:color="auto"/>
            </w:tcBorders>
          </w:tcPr>
          <w:p w14:paraId="2836A428" w14:textId="137278E8" w:rsidR="006E09CE" w:rsidRDefault="006E09CE" w:rsidP="006E09CE">
            <w:pPr>
              <w:pStyle w:val="EarlierRepubEntries"/>
            </w:pPr>
            <w:r>
              <w:t xml:space="preserve">amendments by </w:t>
            </w:r>
            <w:hyperlink r:id="rId530" w:tooltip="Statute Law Amendment Act 2007" w:history="1">
              <w:r w:rsidR="00D273EF" w:rsidRPr="00D273EF">
                <w:rPr>
                  <w:rStyle w:val="charCitHyperlinkAbbrev"/>
                </w:rPr>
                <w:t>A2007</w:t>
              </w:r>
              <w:r w:rsidR="00D273EF" w:rsidRPr="00D273EF">
                <w:rPr>
                  <w:rStyle w:val="charCitHyperlinkAbbrev"/>
                </w:rPr>
                <w:noBreakHyphen/>
                <w:t>3</w:t>
              </w:r>
            </w:hyperlink>
          </w:p>
        </w:tc>
      </w:tr>
      <w:tr w:rsidR="00BB5E58" w14:paraId="2BC993F0" w14:textId="77777777" w:rsidTr="00A2394C">
        <w:trPr>
          <w:cantSplit/>
        </w:trPr>
        <w:tc>
          <w:tcPr>
            <w:tcW w:w="1576" w:type="dxa"/>
            <w:tcBorders>
              <w:top w:val="single" w:sz="4" w:space="0" w:color="auto"/>
              <w:bottom w:val="single" w:sz="4" w:space="0" w:color="auto"/>
            </w:tcBorders>
          </w:tcPr>
          <w:p w14:paraId="7FF35B9D" w14:textId="77777777" w:rsidR="00BB5E58" w:rsidRDefault="00BB5E58" w:rsidP="006E09CE">
            <w:pPr>
              <w:pStyle w:val="EarlierRepubEntries"/>
            </w:pPr>
            <w:r>
              <w:t>R11</w:t>
            </w:r>
            <w:r>
              <w:br/>
              <w:t>11 July 2007</w:t>
            </w:r>
          </w:p>
        </w:tc>
        <w:tc>
          <w:tcPr>
            <w:tcW w:w="1681" w:type="dxa"/>
            <w:tcBorders>
              <w:top w:val="single" w:sz="4" w:space="0" w:color="auto"/>
              <w:bottom w:val="single" w:sz="4" w:space="0" w:color="auto"/>
            </w:tcBorders>
          </w:tcPr>
          <w:p w14:paraId="360E9544" w14:textId="77777777" w:rsidR="00BB5E58" w:rsidRDefault="00A005F0" w:rsidP="006E09CE">
            <w:pPr>
              <w:pStyle w:val="EarlierRepubEntries"/>
            </w:pPr>
            <w:r>
              <w:t>11 July 2007–</w:t>
            </w:r>
            <w:r w:rsidR="000E2D15">
              <w:br/>
              <w:t xml:space="preserve">1 Feb </w:t>
            </w:r>
            <w:r w:rsidR="00BB5E58">
              <w:t>2009</w:t>
            </w:r>
          </w:p>
        </w:tc>
        <w:tc>
          <w:tcPr>
            <w:tcW w:w="1783" w:type="dxa"/>
            <w:tcBorders>
              <w:top w:val="single" w:sz="4" w:space="0" w:color="auto"/>
              <w:bottom w:val="single" w:sz="4" w:space="0" w:color="auto"/>
            </w:tcBorders>
          </w:tcPr>
          <w:p w14:paraId="688115A9" w14:textId="2995159A" w:rsidR="00BB5E58" w:rsidRDefault="0072186B" w:rsidP="006E09CE">
            <w:pPr>
              <w:pStyle w:val="EarlierRepubEntries"/>
            </w:pPr>
            <w:hyperlink r:id="rId531" w:tooltip="Statute Law Amendment Act 2007 (No 2)" w:history="1">
              <w:r w:rsidR="00D273EF" w:rsidRPr="00D273EF">
                <w:rPr>
                  <w:rStyle w:val="charCitHyperlinkAbbrev"/>
                </w:rPr>
                <w:t>A2007</w:t>
              </w:r>
              <w:r w:rsidR="00D273EF" w:rsidRPr="00D273EF">
                <w:rPr>
                  <w:rStyle w:val="charCitHyperlinkAbbrev"/>
                </w:rPr>
                <w:noBreakHyphen/>
                <w:t>16</w:t>
              </w:r>
            </w:hyperlink>
          </w:p>
        </w:tc>
        <w:tc>
          <w:tcPr>
            <w:tcW w:w="1783" w:type="dxa"/>
            <w:tcBorders>
              <w:top w:val="single" w:sz="4" w:space="0" w:color="auto"/>
              <w:bottom w:val="single" w:sz="4" w:space="0" w:color="auto"/>
            </w:tcBorders>
          </w:tcPr>
          <w:p w14:paraId="3B28EAEF" w14:textId="576A8D0F" w:rsidR="00BB5E58" w:rsidRDefault="00BB5E58" w:rsidP="006E09CE">
            <w:pPr>
              <w:pStyle w:val="EarlierRepubEntries"/>
            </w:pPr>
            <w:r>
              <w:t xml:space="preserve">amendments by </w:t>
            </w:r>
            <w:hyperlink r:id="rId532" w:tooltip="Statute Law Amendment Act 2007 (No 2)" w:history="1">
              <w:r w:rsidR="00D273EF" w:rsidRPr="00D273EF">
                <w:rPr>
                  <w:rStyle w:val="charCitHyperlinkAbbrev"/>
                </w:rPr>
                <w:t>A2007</w:t>
              </w:r>
              <w:r w:rsidR="00D273EF" w:rsidRPr="00D273EF">
                <w:rPr>
                  <w:rStyle w:val="charCitHyperlinkAbbrev"/>
                </w:rPr>
                <w:noBreakHyphen/>
                <w:t>16</w:t>
              </w:r>
            </w:hyperlink>
          </w:p>
        </w:tc>
      </w:tr>
      <w:tr w:rsidR="00BE256A" w14:paraId="21DDD128" w14:textId="77777777" w:rsidTr="00A2394C">
        <w:trPr>
          <w:cantSplit/>
        </w:trPr>
        <w:tc>
          <w:tcPr>
            <w:tcW w:w="1576" w:type="dxa"/>
            <w:tcBorders>
              <w:top w:val="single" w:sz="4" w:space="0" w:color="auto"/>
              <w:bottom w:val="single" w:sz="4" w:space="0" w:color="auto"/>
            </w:tcBorders>
          </w:tcPr>
          <w:p w14:paraId="6F3D321B" w14:textId="77777777" w:rsidR="00BE256A" w:rsidRDefault="00BE256A" w:rsidP="006E09CE">
            <w:pPr>
              <w:pStyle w:val="EarlierRepubEntries"/>
            </w:pPr>
            <w:r>
              <w:t>R12*</w:t>
            </w:r>
            <w:r>
              <w:br/>
              <w:t>2 Feb 2009</w:t>
            </w:r>
          </w:p>
        </w:tc>
        <w:tc>
          <w:tcPr>
            <w:tcW w:w="1681" w:type="dxa"/>
            <w:tcBorders>
              <w:top w:val="single" w:sz="4" w:space="0" w:color="auto"/>
              <w:bottom w:val="single" w:sz="4" w:space="0" w:color="auto"/>
            </w:tcBorders>
          </w:tcPr>
          <w:p w14:paraId="19B8206F" w14:textId="77777777" w:rsidR="00BE256A" w:rsidRDefault="00BE256A" w:rsidP="006E09CE">
            <w:pPr>
              <w:pStyle w:val="EarlierRepubEntries"/>
            </w:pPr>
            <w:r>
              <w:t>2 Feb 2009–</w:t>
            </w:r>
            <w:r>
              <w:br/>
              <w:t>9 Sept 2009</w:t>
            </w:r>
          </w:p>
        </w:tc>
        <w:tc>
          <w:tcPr>
            <w:tcW w:w="1783" w:type="dxa"/>
            <w:tcBorders>
              <w:top w:val="single" w:sz="4" w:space="0" w:color="auto"/>
              <w:bottom w:val="single" w:sz="4" w:space="0" w:color="auto"/>
            </w:tcBorders>
          </w:tcPr>
          <w:p w14:paraId="47C10815" w14:textId="2DB269AB" w:rsidR="00BE256A" w:rsidRDefault="0072186B" w:rsidP="006E09CE">
            <w:pPr>
              <w:pStyle w:val="EarlierRepubEntries"/>
            </w:pPr>
            <w:hyperlink r:id="rId533"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p>
        </w:tc>
        <w:tc>
          <w:tcPr>
            <w:tcW w:w="1783" w:type="dxa"/>
            <w:tcBorders>
              <w:top w:val="single" w:sz="4" w:space="0" w:color="auto"/>
              <w:bottom w:val="single" w:sz="4" w:space="0" w:color="auto"/>
            </w:tcBorders>
          </w:tcPr>
          <w:p w14:paraId="535FEB97" w14:textId="308C8A35" w:rsidR="00BE256A" w:rsidRDefault="00BE256A" w:rsidP="006E09CE">
            <w:pPr>
              <w:pStyle w:val="EarlierRepubEntries"/>
            </w:pPr>
            <w:r>
              <w:t xml:space="preserve">amendments by </w:t>
            </w:r>
            <w:hyperlink r:id="rId534"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p>
        </w:tc>
      </w:tr>
      <w:tr w:rsidR="0004580F" w14:paraId="0F0F76F7" w14:textId="77777777" w:rsidTr="00A2394C">
        <w:trPr>
          <w:cantSplit/>
        </w:trPr>
        <w:tc>
          <w:tcPr>
            <w:tcW w:w="1576" w:type="dxa"/>
            <w:tcBorders>
              <w:top w:val="single" w:sz="4" w:space="0" w:color="auto"/>
              <w:bottom w:val="single" w:sz="4" w:space="0" w:color="auto"/>
            </w:tcBorders>
          </w:tcPr>
          <w:p w14:paraId="55ADA214" w14:textId="77777777" w:rsidR="0004580F" w:rsidRDefault="0004580F" w:rsidP="006E09CE">
            <w:pPr>
              <w:pStyle w:val="EarlierRepubEntries"/>
            </w:pPr>
            <w:r>
              <w:t>R13</w:t>
            </w:r>
            <w:r>
              <w:br/>
              <w:t>10 Sept 2009</w:t>
            </w:r>
          </w:p>
        </w:tc>
        <w:tc>
          <w:tcPr>
            <w:tcW w:w="1681" w:type="dxa"/>
            <w:tcBorders>
              <w:top w:val="single" w:sz="4" w:space="0" w:color="auto"/>
              <w:bottom w:val="single" w:sz="4" w:space="0" w:color="auto"/>
            </w:tcBorders>
          </w:tcPr>
          <w:p w14:paraId="012FBC1A" w14:textId="77777777" w:rsidR="0004580F" w:rsidRDefault="0004580F" w:rsidP="006E09CE">
            <w:pPr>
              <w:pStyle w:val="EarlierRepubEntries"/>
            </w:pPr>
            <w:r>
              <w:t>10 Sept 2009–</w:t>
            </w:r>
            <w:r>
              <w:br/>
              <w:t>21 Sept 2009</w:t>
            </w:r>
          </w:p>
        </w:tc>
        <w:tc>
          <w:tcPr>
            <w:tcW w:w="1783" w:type="dxa"/>
            <w:tcBorders>
              <w:top w:val="single" w:sz="4" w:space="0" w:color="auto"/>
              <w:bottom w:val="single" w:sz="4" w:space="0" w:color="auto"/>
            </w:tcBorders>
          </w:tcPr>
          <w:p w14:paraId="1F4FD4F7" w14:textId="1A9ED8DD" w:rsidR="0004580F" w:rsidRDefault="0072186B" w:rsidP="006E09CE">
            <w:pPr>
              <w:pStyle w:val="EarlierRepubEntries"/>
            </w:pPr>
            <w:hyperlink r:id="rId535" w:tooltip="Associations Incorporation Amendment Act 2009" w:history="1">
              <w:r w:rsidR="00D273EF" w:rsidRPr="00D273EF">
                <w:rPr>
                  <w:rStyle w:val="charCitHyperlinkAbbrev"/>
                </w:rPr>
                <w:t>A2009</w:t>
              </w:r>
              <w:r w:rsidR="00D273EF" w:rsidRPr="00D273EF">
                <w:rPr>
                  <w:rStyle w:val="charCitHyperlinkAbbrev"/>
                </w:rPr>
                <w:noBreakHyphen/>
                <w:t>27</w:t>
              </w:r>
            </w:hyperlink>
          </w:p>
        </w:tc>
        <w:tc>
          <w:tcPr>
            <w:tcW w:w="1783" w:type="dxa"/>
            <w:tcBorders>
              <w:top w:val="single" w:sz="4" w:space="0" w:color="auto"/>
              <w:bottom w:val="single" w:sz="4" w:space="0" w:color="auto"/>
            </w:tcBorders>
          </w:tcPr>
          <w:p w14:paraId="54A9BEF4" w14:textId="5AF2664F" w:rsidR="0004580F" w:rsidRDefault="0004580F" w:rsidP="006E09CE">
            <w:pPr>
              <w:pStyle w:val="EarlierRepubEntries"/>
            </w:pPr>
            <w:r>
              <w:t xml:space="preserve">amendments by </w:t>
            </w:r>
            <w:hyperlink r:id="rId536" w:tooltip="Associations Incorporation Amendment Act 2009" w:history="1">
              <w:r w:rsidR="00D273EF" w:rsidRPr="00D273EF">
                <w:rPr>
                  <w:rStyle w:val="charCitHyperlinkAbbrev"/>
                </w:rPr>
                <w:t>A2009</w:t>
              </w:r>
              <w:r w:rsidR="00D273EF" w:rsidRPr="00D273EF">
                <w:rPr>
                  <w:rStyle w:val="charCitHyperlinkAbbrev"/>
                </w:rPr>
                <w:noBreakHyphen/>
                <w:t>27</w:t>
              </w:r>
            </w:hyperlink>
          </w:p>
        </w:tc>
      </w:tr>
      <w:tr w:rsidR="00580708" w14:paraId="47189A99" w14:textId="77777777" w:rsidTr="00A2394C">
        <w:trPr>
          <w:cantSplit/>
        </w:trPr>
        <w:tc>
          <w:tcPr>
            <w:tcW w:w="1576" w:type="dxa"/>
            <w:tcBorders>
              <w:top w:val="single" w:sz="4" w:space="0" w:color="auto"/>
              <w:bottom w:val="single" w:sz="4" w:space="0" w:color="auto"/>
            </w:tcBorders>
          </w:tcPr>
          <w:p w14:paraId="5F539521" w14:textId="77777777" w:rsidR="00580708" w:rsidRDefault="00580708" w:rsidP="006E09CE">
            <w:pPr>
              <w:pStyle w:val="EarlierRepubEntries"/>
            </w:pPr>
            <w:r>
              <w:t>R14</w:t>
            </w:r>
            <w:r>
              <w:br/>
              <w:t>22 Sept 2009</w:t>
            </w:r>
          </w:p>
        </w:tc>
        <w:tc>
          <w:tcPr>
            <w:tcW w:w="1681" w:type="dxa"/>
            <w:tcBorders>
              <w:top w:val="single" w:sz="4" w:space="0" w:color="auto"/>
              <w:bottom w:val="single" w:sz="4" w:space="0" w:color="auto"/>
            </w:tcBorders>
          </w:tcPr>
          <w:p w14:paraId="248D040F" w14:textId="77777777" w:rsidR="00580708" w:rsidRDefault="00580708" w:rsidP="006E09CE">
            <w:pPr>
              <w:pStyle w:val="EarlierRepubEntries"/>
            </w:pPr>
            <w:r>
              <w:t>22 Sept 2009–</w:t>
            </w:r>
            <w:r>
              <w:br/>
              <w:t>28 Sept 2009</w:t>
            </w:r>
          </w:p>
        </w:tc>
        <w:tc>
          <w:tcPr>
            <w:tcW w:w="1783" w:type="dxa"/>
            <w:tcBorders>
              <w:top w:val="single" w:sz="4" w:space="0" w:color="auto"/>
              <w:bottom w:val="single" w:sz="4" w:space="0" w:color="auto"/>
            </w:tcBorders>
          </w:tcPr>
          <w:p w14:paraId="50E16A99" w14:textId="204BBE3E" w:rsidR="00580708" w:rsidRDefault="0072186B" w:rsidP="006E09CE">
            <w:pPr>
              <w:pStyle w:val="EarlierRepubEntries"/>
            </w:pPr>
            <w:hyperlink r:id="rId537" w:tooltip="Associations Incorporation Amendment Act 2009" w:history="1">
              <w:r w:rsidR="00D273EF" w:rsidRPr="00D273EF">
                <w:rPr>
                  <w:rStyle w:val="charCitHyperlinkAbbrev"/>
                </w:rPr>
                <w:t>A2009</w:t>
              </w:r>
              <w:r w:rsidR="00D273EF" w:rsidRPr="00D273EF">
                <w:rPr>
                  <w:rStyle w:val="charCitHyperlinkAbbrev"/>
                </w:rPr>
                <w:noBreakHyphen/>
                <w:t>27</w:t>
              </w:r>
            </w:hyperlink>
          </w:p>
        </w:tc>
        <w:tc>
          <w:tcPr>
            <w:tcW w:w="1783" w:type="dxa"/>
            <w:tcBorders>
              <w:top w:val="single" w:sz="4" w:space="0" w:color="auto"/>
              <w:bottom w:val="single" w:sz="4" w:space="0" w:color="auto"/>
            </w:tcBorders>
          </w:tcPr>
          <w:p w14:paraId="72C33D6E" w14:textId="14CE0653" w:rsidR="00580708" w:rsidRDefault="00580708" w:rsidP="006E09CE">
            <w:pPr>
              <w:pStyle w:val="EarlierRepubEntries"/>
            </w:pPr>
            <w:r>
              <w:t xml:space="preserve">amendments by </w:t>
            </w:r>
            <w:hyperlink r:id="rId538" w:tooltip="Statute Law Amendment Act 2009" w:history="1">
              <w:r w:rsidR="00D273EF" w:rsidRPr="00D273EF">
                <w:rPr>
                  <w:rStyle w:val="charCitHyperlinkAbbrev"/>
                </w:rPr>
                <w:t>A2009</w:t>
              </w:r>
              <w:r w:rsidR="00D273EF" w:rsidRPr="00D273EF">
                <w:rPr>
                  <w:rStyle w:val="charCitHyperlinkAbbrev"/>
                </w:rPr>
                <w:noBreakHyphen/>
                <w:t>20</w:t>
              </w:r>
            </w:hyperlink>
          </w:p>
        </w:tc>
      </w:tr>
      <w:tr w:rsidR="008233BD" w14:paraId="61F289D1" w14:textId="77777777" w:rsidTr="00A2394C">
        <w:trPr>
          <w:cantSplit/>
        </w:trPr>
        <w:tc>
          <w:tcPr>
            <w:tcW w:w="1576" w:type="dxa"/>
            <w:tcBorders>
              <w:top w:val="single" w:sz="4" w:space="0" w:color="auto"/>
              <w:bottom w:val="single" w:sz="4" w:space="0" w:color="auto"/>
            </w:tcBorders>
          </w:tcPr>
          <w:p w14:paraId="15EFC051" w14:textId="77777777" w:rsidR="008233BD" w:rsidRDefault="008233BD" w:rsidP="006E09CE">
            <w:pPr>
              <w:pStyle w:val="EarlierRepubEntries"/>
            </w:pPr>
            <w:r>
              <w:t>R15</w:t>
            </w:r>
            <w:r>
              <w:br/>
              <w:t>29 Sept 2009</w:t>
            </w:r>
          </w:p>
        </w:tc>
        <w:tc>
          <w:tcPr>
            <w:tcW w:w="1681" w:type="dxa"/>
            <w:tcBorders>
              <w:top w:val="single" w:sz="4" w:space="0" w:color="auto"/>
              <w:bottom w:val="single" w:sz="4" w:space="0" w:color="auto"/>
            </w:tcBorders>
          </w:tcPr>
          <w:p w14:paraId="29B1AA03" w14:textId="77777777" w:rsidR="008233BD" w:rsidRDefault="008233BD" w:rsidP="006E09CE">
            <w:pPr>
              <w:pStyle w:val="EarlierRepubEntries"/>
            </w:pPr>
            <w:r>
              <w:t>29 Sept 2009–</w:t>
            </w:r>
            <w:r>
              <w:br/>
              <w:t>16 Dec 2009</w:t>
            </w:r>
          </w:p>
        </w:tc>
        <w:tc>
          <w:tcPr>
            <w:tcW w:w="1783" w:type="dxa"/>
            <w:tcBorders>
              <w:top w:val="single" w:sz="4" w:space="0" w:color="auto"/>
              <w:bottom w:val="single" w:sz="4" w:space="0" w:color="auto"/>
            </w:tcBorders>
          </w:tcPr>
          <w:p w14:paraId="1FD3EC9D" w14:textId="3ED561AA" w:rsidR="008233BD" w:rsidRDefault="0072186B" w:rsidP="006E09CE">
            <w:pPr>
              <w:pStyle w:val="EarlierRepubEntries"/>
            </w:pPr>
            <w:hyperlink r:id="rId539" w:tooltip="Associations Incorporation Amendment Act 2009" w:history="1">
              <w:r w:rsidR="00D273EF" w:rsidRPr="00D273EF">
                <w:rPr>
                  <w:rStyle w:val="charCitHyperlinkAbbrev"/>
                </w:rPr>
                <w:t>A2009</w:t>
              </w:r>
              <w:r w:rsidR="00D273EF" w:rsidRPr="00D273EF">
                <w:rPr>
                  <w:rStyle w:val="charCitHyperlinkAbbrev"/>
                </w:rPr>
                <w:noBreakHyphen/>
                <w:t>27</w:t>
              </w:r>
            </w:hyperlink>
          </w:p>
        </w:tc>
        <w:tc>
          <w:tcPr>
            <w:tcW w:w="1783" w:type="dxa"/>
            <w:tcBorders>
              <w:top w:val="single" w:sz="4" w:space="0" w:color="auto"/>
              <w:bottom w:val="single" w:sz="4" w:space="0" w:color="auto"/>
            </w:tcBorders>
          </w:tcPr>
          <w:p w14:paraId="20290D5E" w14:textId="1B10837D" w:rsidR="008233BD" w:rsidRDefault="008233BD" w:rsidP="006E09CE">
            <w:pPr>
              <w:pStyle w:val="EarlierRepubEntries"/>
            </w:pPr>
            <w:r>
              <w:t xml:space="preserve">amendments by </w:t>
            </w:r>
            <w:hyperlink r:id="rId540" w:tooltip="Justice and Community Safety Legislation Amendment Act 2009 (No 2)" w:history="1">
              <w:r w:rsidR="00D273EF" w:rsidRPr="00D273EF">
                <w:rPr>
                  <w:rStyle w:val="charCitHyperlinkAbbrev"/>
                </w:rPr>
                <w:t>A2009</w:t>
              </w:r>
              <w:r w:rsidR="00D273EF" w:rsidRPr="00D273EF">
                <w:rPr>
                  <w:rStyle w:val="charCitHyperlinkAbbrev"/>
                </w:rPr>
                <w:noBreakHyphen/>
                <w:t>19</w:t>
              </w:r>
            </w:hyperlink>
          </w:p>
        </w:tc>
      </w:tr>
      <w:tr w:rsidR="00225D58" w14:paraId="31E57A26" w14:textId="77777777" w:rsidTr="00A2394C">
        <w:trPr>
          <w:cantSplit/>
        </w:trPr>
        <w:tc>
          <w:tcPr>
            <w:tcW w:w="1576" w:type="dxa"/>
            <w:tcBorders>
              <w:top w:val="single" w:sz="4" w:space="0" w:color="auto"/>
              <w:bottom w:val="single" w:sz="4" w:space="0" w:color="auto"/>
            </w:tcBorders>
          </w:tcPr>
          <w:p w14:paraId="309DF962" w14:textId="77777777" w:rsidR="00225D58" w:rsidRDefault="00225D58" w:rsidP="006E09CE">
            <w:pPr>
              <w:pStyle w:val="EarlierRepubEntries"/>
            </w:pPr>
            <w:r>
              <w:t>R16</w:t>
            </w:r>
            <w:r>
              <w:br/>
              <w:t>17 Dec 2009</w:t>
            </w:r>
          </w:p>
        </w:tc>
        <w:tc>
          <w:tcPr>
            <w:tcW w:w="1681" w:type="dxa"/>
            <w:tcBorders>
              <w:top w:val="single" w:sz="4" w:space="0" w:color="auto"/>
              <w:bottom w:val="single" w:sz="4" w:space="0" w:color="auto"/>
            </w:tcBorders>
          </w:tcPr>
          <w:p w14:paraId="3774F201" w14:textId="77777777" w:rsidR="00225D58" w:rsidRDefault="00225D58" w:rsidP="006E09CE">
            <w:pPr>
              <w:pStyle w:val="EarlierRepubEntries"/>
            </w:pPr>
            <w:r>
              <w:t>17 Dec 2009–</w:t>
            </w:r>
            <w:r>
              <w:br/>
              <w:t>27 Sept 2010</w:t>
            </w:r>
          </w:p>
        </w:tc>
        <w:tc>
          <w:tcPr>
            <w:tcW w:w="1783" w:type="dxa"/>
            <w:tcBorders>
              <w:top w:val="single" w:sz="4" w:space="0" w:color="auto"/>
              <w:bottom w:val="single" w:sz="4" w:space="0" w:color="auto"/>
            </w:tcBorders>
          </w:tcPr>
          <w:p w14:paraId="1C74DC31" w14:textId="639105E2" w:rsidR="00225D58" w:rsidRDefault="0072186B" w:rsidP="006E09CE">
            <w:pPr>
              <w:pStyle w:val="EarlierRepubEntries"/>
            </w:pPr>
            <w:hyperlink r:id="rId541" w:tooltip="Statute Law Amendment Act 2009 (No 2)" w:history="1">
              <w:r w:rsidR="00D273EF" w:rsidRPr="00D273EF">
                <w:rPr>
                  <w:rStyle w:val="charCitHyperlinkAbbrev"/>
                </w:rPr>
                <w:t>A2009</w:t>
              </w:r>
              <w:r w:rsidR="00D273EF" w:rsidRPr="00D273EF">
                <w:rPr>
                  <w:rStyle w:val="charCitHyperlinkAbbrev"/>
                </w:rPr>
                <w:noBreakHyphen/>
                <w:t>49</w:t>
              </w:r>
            </w:hyperlink>
          </w:p>
        </w:tc>
        <w:tc>
          <w:tcPr>
            <w:tcW w:w="1783" w:type="dxa"/>
            <w:tcBorders>
              <w:top w:val="single" w:sz="4" w:space="0" w:color="auto"/>
              <w:bottom w:val="single" w:sz="4" w:space="0" w:color="auto"/>
            </w:tcBorders>
          </w:tcPr>
          <w:p w14:paraId="4A3016BF" w14:textId="4D9BA723" w:rsidR="00225D58" w:rsidRDefault="00225D58" w:rsidP="006E09CE">
            <w:pPr>
              <w:pStyle w:val="EarlierRepubEntries"/>
            </w:pPr>
            <w:r>
              <w:t xml:space="preserve">amendments by </w:t>
            </w:r>
            <w:hyperlink r:id="rId542" w:tooltip="Statute Law Amendment Act 2009 (No 2)" w:history="1">
              <w:r w:rsidR="00D273EF" w:rsidRPr="00D273EF">
                <w:rPr>
                  <w:rStyle w:val="charCitHyperlinkAbbrev"/>
                </w:rPr>
                <w:t>A2009</w:t>
              </w:r>
              <w:r w:rsidR="00D273EF" w:rsidRPr="00D273EF">
                <w:rPr>
                  <w:rStyle w:val="charCitHyperlinkAbbrev"/>
                </w:rPr>
                <w:noBreakHyphen/>
                <w:t>49</w:t>
              </w:r>
            </w:hyperlink>
          </w:p>
        </w:tc>
      </w:tr>
      <w:tr w:rsidR="0093674C" w14:paraId="5D5A1F0D" w14:textId="77777777" w:rsidTr="00A2394C">
        <w:trPr>
          <w:cantSplit/>
        </w:trPr>
        <w:tc>
          <w:tcPr>
            <w:tcW w:w="1576" w:type="dxa"/>
            <w:tcBorders>
              <w:top w:val="single" w:sz="4" w:space="0" w:color="auto"/>
              <w:bottom w:val="single" w:sz="4" w:space="0" w:color="auto"/>
            </w:tcBorders>
          </w:tcPr>
          <w:p w14:paraId="4B8BD8B3" w14:textId="77777777" w:rsidR="0093674C" w:rsidRDefault="0093674C" w:rsidP="006E09CE">
            <w:pPr>
              <w:pStyle w:val="EarlierRepubEntries"/>
            </w:pPr>
            <w:r>
              <w:t>R17</w:t>
            </w:r>
            <w:r w:rsidR="00E31860">
              <w:t>*</w:t>
            </w:r>
            <w:r>
              <w:br/>
              <w:t>28 Sept 2010</w:t>
            </w:r>
          </w:p>
        </w:tc>
        <w:tc>
          <w:tcPr>
            <w:tcW w:w="1681" w:type="dxa"/>
            <w:tcBorders>
              <w:top w:val="single" w:sz="4" w:space="0" w:color="auto"/>
              <w:bottom w:val="single" w:sz="4" w:space="0" w:color="auto"/>
            </w:tcBorders>
          </w:tcPr>
          <w:p w14:paraId="4F051D26" w14:textId="77777777" w:rsidR="0093674C" w:rsidRDefault="0093674C" w:rsidP="006E09CE">
            <w:pPr>
              <w:pStyle w:val="EarlierRepubEntries"/>
            </w:pPr>
            <w:r>
              <w:t>28 Sept 2010–</w:t>
            </w:r>
            <w:r>
              <w:br/>
              <w:t>28 Feb 2011</w:t>
            </w:r>
          </w:p>
        </w:tc>
        <w:tc>
          <w:tcPr>
            <w:tcW w:w="1783" w:type="dxa"/>
            <w:tcBorders>
              <w:top w:val="single" w:sz="4" w:space="0" w:color="auto"/>
              <w:bottom w:val="single" w:sz="4" w:space="0" w:color="auto"/>
            </w:tcBorders>
          </w:tcPr>
          <w:p w14:paraId="123C17A5" w14:textId="6767C31A" w:rsidR="0093674C" w:rsidRDefault="0072186B" w:rsidP="006E09CE">
            <w:pPr>
              <w:pStyle w:val="EarlierRepubEntries"/>
            </w:pPr>
            <w:hyperlink r:id="rId543"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p>
        </w:tc>
        <w:tc>
          <w:tcPr>
            <w:tcW w:w="1783" w:type="dxa"/>
            <w:tcBorders>
              <w:top w:val="single" w:sz="4" w:space="0" w:color="auto"/>
              <w:bottom w:val="single" w:sz="4" w:space="0" w:color="auto"/>
            </w:tcBorders>
          </w:tcPr>
          <w:p w14:paraId="2663CA71" w14:textId="12B4B109" w:rsidR="0093674C" w:rsidRDefault="0093674C" w:rsidP="006E09CE">
            <w:pPr>
              <w:pStyle w:val="EarlierRepubEntries"/>
            </w:pPr>
            <w:r>
              <w:t xml:space="preserve">amendments by </w:t>
            </w:r>
            <w:hyperlink r:id="rId544"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p>
        </w:tc>
      </w:tr>
      <w:tr w:rsidR="00365226" w14:paraId="5D2FCEDD" w14:textId="77777777" w:rsidTr="00A2394C">
        <w:trPr>
          <w:cantSplit/>
        </w:trPr>
        <w:tc>
          <w:tcPr>
            <w:tcW w:w="1576" w:type="dxa"/>
            <w:tcBorders>
              <w:top w:val="single" w:sz="4" w:space="0" w:color="auto"/>
              <w:bottom w:val="single" w:sz="4" w:space="0" w:color="auto"/>
            </w:tcBorders>
          </w:tcPr>
          <w:p w14:paraId="656612EE" w14:textId="77777777" w:rsidR="00365226" w:rsidRDefault="00365226" w:rsidP="006E09CE">
            <w:pPr>
              <w:pStyle w:val="EarlierRepubEntries"/>
            </w:pPr>
            <w:r>
              <w:lastRenderedPageBreak/>
              <w:t>R18</w:t>
            </w:r>
            <w:r>
              <w:br/>
              <w:t>1 Mar 2011</w:t>
            </w:r>
          </w:p>
        </w:tc>
        <w:tc>
          <w:tcPr>
            <w:tcW w:w="1681" w:type="dxa"/>
            <w:tcBorders>
              <w:top w:val="single" w:sz="4" w:space="0" w:color="auto"/>
              <w:bottom w:val="single" w:sz="4" w:space="0" w:color="auto"/>
            </w:tcBorders>
          </w:tcPr>
          <w:p w14:paraId="17F1332B" w14:textId="77777777" w:rsidR="00365226" w:rsidRDefault="00365226" w:rsidP="006E09CE">
            <w:pPr>
              <w:pStyle w:val="EarlierRepubEntries"/>
            </w:pPr>
            <w:r>
              <w:t>1 Mar 2011–</w:t>
            </w:r>
            <w:r>
              <w:br/>
              <w:t>12 Sept 2011</w:t>
            </w:r>
          </w:p>
        </w:tc>
        <w:tc>
          <w:tcPr>
            <w:tcW w:w="1783" w:type="dxa"/>
            <w:tcBorders>
              <w:top w:val="single" w:sz="4" w:space="0" w:color="auto"/>
              <w:bottom w:val="single" w:sz="4" w:space="0" w:color="auto"/>
            </w:tcBorders>
          </w:tcPr>
          <w:p w14:paraId="1B44B205" w14:textId="38F87206" w:rsidR="00365226" w:rsidRDefault="0072186B" w:rsidP="006E09CE">
            <w:pPr>
              <w:pStyle w:val="EarlierRepubEntries"/>
            </w:pPr>
            <w:hyperlink r:id="rId545" w:tooltip="Statute Law Amendment Act 2011" w:history="1">
              <w:r w:rsidR="00D273EF" w:rsidRPr="00D273EF">
                <w:rPr>
                  <w:rStyle w:val="charCitHyperlinkAbbrev"/>
                </w:rPr>
                <w:t>A2011</w:t>
              </w:r>
              <w:r w:rsidR="00D273EF" w:rsidRPr="00D273EF">
                <w:rPr>
                  <w:rStyle w:val="charCitHyperlinkAbbrev"/>
                </w:rPr>
                <w:noBreakHyphen/>
                <w:t>3</w:t>
              </w:r>
            </w:hyperlink>
          </w:p>
        </w:tc>
        <w:tc>
          <w:tcPr>
            <w:tcW w:w="1783" w:type="dxa"/>
            <w:tcBorders>
              <w:top w:val="single" w:sz="4" w:space="0" w:color="auto"/>
              <w:bottom w:val="single" w:sz="4" w:space="0" w:color="auto"/>
            </w:tcBorders>
          </w:tcPr>
          <w:p w14:paraId="356E228A" w14:textId="2E3B1C29" w:rsidR="00365226" w:rsidRDefault="00365226" w:rsidP="006E09CE">
            <w:pPr>
              <w:pStyle w:val="EarlierRepubEntries"/>
            </w:pPr>
            <w:r>
              <w:t xml:space="preserve">amendments by </w:t>
            </w:r>
            <w:hyperlink r:id="rId546" w:tooltip="Statute Law Amendment Act 2011" w:history="1">
              <w:r w:rsidR="00D273EF" w:rsidRPr="00D273EF">
                <w:rPr>
                  <w:rStyle w:val="charCitHyperlinkAbbrev"/>
                </w:rPr>
                <w:t>A2011</w:t>
              </w:r>
              <w:r w:rsidR="00D273EF" w:rsidRPr="00D273EF">
                <w:rPr>
                  <w:rStyle w:val="charCitHyperlinkAbbrev"/>
                </w:rPr>
                <w:noBreakHyphen/>
                <w:t>3</w:t>
              </w:r>
            </w:hyperlink>
          </w:p>
        </w:tc>
      </w:tr>
      <w:tr w:rsidR="00F2292D" w14:paraId="7F073F40" w14:textId="77777777" w:rsidTr="00A2394C">
        <w:trPr>
          <w:cantSplit/>
        </w:trPr>
        <w:tc>
          <w:tcPr>
            <w:tcW w:w="1576" w:type="dxa"/>
            <w:tcBorders>
              <w:top w:val="single" w:sz="4" w:space="0" w:color="auto"/>
              <w:bottom w:val="single" w:sz="4" w:space="0" w:color="auto"/>
            </w:tcBorders>
          </w:tcPr>
          <w:p w14:paraId="0E1FE01C" w14:textId="77777777" w:rsidR="00F2292D" w:rsidRDefault="00F2292D" w:rsidP="006E09CE">
            <w:pPr>
              <w:pStyle w:val="EarlierRepubEntries"/>
            </w:pPr>
            <w:r>
              <w:t>R19</w:t>
            </w:r>
            <w:r>
              <w:br/>
              <w:t>13 Sept 2011</w:t>
            </w:r>
          </w:p>
        </w:tc>
        <w:tc>
          <w:tcPr>
            <w:tcW w:w="1681" w:type="dxa"/>
            <w:tcBorders>
              <w:top w:val="single" w:sz="4" w:space="0" w:color="auto"/>
              <w:bottom w:val="single" w:sz="4" w:space="0" w:color="auto"/>
            </w:tcBorders>
          </w:tcPr>
          <w:p w14:paraId="77E55441" w14:textId="77777777" w:rsidR="00F2292D" w:rsidRDefault="00F2292D" w:rsidP="006E09CE">
            <w:pPr>
              <w:pStyle w:val="EarlierRepubEntries"/>
            </w:pPr>
            <w:r>
              <w:t>13 Sept 2011–</w:t>
            </w:r>
            <w:r>
              <w:br/>
              <w:t>20 Sept 2011</w:t>
            </w:r>
          </w:p>
        </w:tc>
        <w:tc>
          <w:tcPr>
            <w:tcW w:w="1783" w:type="dxa"/>
            <w:tcBorders>
              <w:top w:val="single" w:sz="4" w:space="0" w:color="auto"/>
              <w:bottom w:val="single" w:sz="4" w:space="0" w:color="auto"/>
            </w:tcBorders>
          </w:tcPr>
          <w:p w14:paraId="33DE49C2" w14:textId="2CB40B6A" w:rsidR="00F2292D" w:rsidRDefault="0072186B" w:rsidP="006E09CE">
            <w:pPr>
              <w:pStyle w:val="EarlierRepubEntries"/>
            </w:pPr>
            <w:hyperlink r:id="rId547"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p>
        </w:tc>
        <w:tc>
          <w:tcPr>
            <w:tcW w:w="1783" w:type="dxa"/>
            <w:tcBorders>
              <w:top w:val="single" w:sz="4" w:space="0" w:color="auto"/>
              <w:bottom w:val="single" w:sz="4" w:space="0" w:color="auto"/>
            </w:tcBorders>
          </w:tcPr>
          <w:p w14:paraId="71C072F6" w14:textId="1226B608" w:rsidR="00F2292D" w:rsidRDefault="00F2292D" w:rsidP="006E09CE">
            <w:pPr>
              <w:pStyle w:val="EarlierRepubEntries"/>
            </w:pPr>
            <w:r>
              <w:t xml:space="preserve">amendments by </w:t>
            </w:r>
            <w:hyperlink r:id="rId548"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p>
        </w:tc>
      </w:tr>
      <w:tr w:rsidR="00563C73" w14:paraId="25D9BCC2" w14:textId="77777777" w:rsidTr="00A2394C">
        <w:trPr>
          <w:cantSplit/>
        </w:trPr>
        <w:tc>
          <w:tcPr>
            <w:tcW w:w="1576" w:type="dxa"/>
            <w:tcBorders>
              <w:top w:val="single" w:sz="4" w:space="0" w:color="auto"/>
              <w:bottom w:val="single" w:sz="4" w:space="0" w:color="auto"/>
            </w:tcBorders>
          </w:tcPr>
          <w:p w14:paraId="54126C11" w14:textId="77777777" w:rsidR="00563C73" w:rsidRDefault="00563C73" w:rsidP="006E09CE">
            <w:pPr>
              <w:pStyle w:val="EarlierRepubEntries"/>
            </w:pPr>
            <w:r>
              <w:t>R20</w:t>
            </w:r>
            <w:r>
              <w:br/>
              <w:t>21 Sept 2011</w:t>
            </w:r>
          </w:p>
        </w:tc>
        <w:tc>
          <w:tcPr>
            <w:tcW w:w="1681" w:type="dxa"/>
            <w:tcBorders>
              <w:top w:val="single" w:sz="4" w:space="0" w:color="auto"/>
              <w:bottom w:val="single" w:sz="4" w:space="0" w:color="auto"/>
            </w:tcBorders>
          </w:tcPr>
          <w:p w14:paraId="61C89EB7" w14:textId="77777777" w:rsidR="00563C73" w:rsidRDefault="00563C73" w:rsidP="006E09CE">
            <w:pPr>
              <w:pStyle w:val="EarlierRepubEntries"/>
            </w:pPr>
            <w:r>
              <w:t>21 Sept 2011–</w:t>
            </w:r>
            <w:r>
              <w:br/>
              <w:t>16 Nov 2011</w:t>
            </w:r>
          </w:p>
        </w:tc>
        <w:tc>
          <w:tcPr>
            <w:tcW w:w="1783" w:type="dxa"/>
            <w:tcBorders>
              <w:top w:val="single" w:sz="4" w:space="0" w:color="auto"/>
              <w:bottom w:val="single" w:sz="4" w:space="0" w:color="auto"/>
            </w:tcBorders>
          </w:tcPr>
          <w:p w14:paraId="687DCAD0" w14:textId="7222002F" w:rsidR="00563C73" w:rsidRDefault="0072186B" w:rsidP="006E09CE">
            <w:pPr>
              <w:pStyle w:val="EarlierRepubEntries"/>
            </w:pPr>
            <w:hyperlink r:id="rId549" w:tooltip="Statute Law Amendment Act 2011 (No 2)" w:history="1">
              <w:r w:rsidR="00D273EF" w:rsidRPr="00D273EF">
                <w:rPr>
                  <w:rStyle w:val="charCitHyperlinkAbbrev"/>
                </w:rPr>
                <w:t>A2011</w:t>
              </w:r>
              <w:r w:rsidR="00D273EF" w:rsidRPr="00D273EF">
                <w:rPr>
                  <w:rStyle w:val="charCitHyperlinkAbbrev"/>
                </w:rPr>
                <w:noBreakHyphen/>
                <w:t>28</w:t>
              </w:r>
            </w:hyperlink>
          </w:p>
        </w:tc>
        <w:tc>
          <w:tcPr>
            <w:tcW w:w="1783" w:type="dxa"/>
            <w:tcBorders>
              <w:top w:val="single" w:sz="4" w:space="0" w:color="auto"/>
              <w:bottom w:val="single" w:sz="4" w:space="0" w:color="auto"/>
            </w:tcBorders>
          </w:tcPr>
          <w:p w14:paraId="3CDA82D3" w14:textId="1D6DFC85" w:rsidR="00563C73" w:rsidRDefault="00563C73" w:rsidP="006E09CE">
            <w:pPr>
              <w:pStyle w:val="EarlierRepubEntries"/>
            </w:pPr>
            <w:r>
              <w:t xml:space="preserve">amendments by </w:t>
            </w:r>
            <w:hyperlink r:id="rId550" w:tooltip="Statute Law Amendment Act 2011 (No 2)" w:history="1">
              <w:r w:rsidR="00D273EF" w:rsidRPr="00D273EF">
                <w:rPr>
                  <w:rStyle w:val="charCitHyperlinkAbbrev"/>
                </w:rPr>
                <w:t>A2011</w:t>
              </w:r>
              <w:r w:rsidR="00D273EF" w:rsidRPr="00D273EF">
                <w:rPr>
                  <w:rStyle w:val="charCitHyperlinkAbbrev"/>
                </w:rPr>
                <w:noBreakHyphen/>
                <w:t>28</w:t>
              </w:r>
            </w:hyperlink>
          </w:p>
        </w:tc>
      </w:tr>
      <w:tr w:rsidR="00C614F0" w14:paraId="555B69C8" w14:textId="77777777" w:rsidTr="00A2394C">
        <w:trPr>
          <w:cantSplit/>
        </w:trPr>
        <w:tc>
          <w:tcPr>
            <w:tcW w:w="1576" w:type="dxa"/>
            <w:tcBorders>
              <w:top w:val="single" w:sz="4" w:space="0" w:color="auto"/>
              <w:bottom w:val="single" w:sz="4" w:space="0" w:color="auto"/>
            </w:tcBorders>
          </w:tcPr>
          <w:p w14:paraId="2D2B2BBB" w14:textId="77777777" w:rsidR="00C614F0" w:rsidRDefault="00C614F0" w:rsidP="006E09CE">
            <w:pPr>
              <w:pStyle w:val="EarlierRepubEntries"/>
            </w:pPr>
            <w:r>
              <w:t>R21</w:t>
            </w:r>
            <w:r>
              <w:br/>
              <w:t>17 Nov 2011</w:t>
            </w:r>
          </w:p>
        </w:tc>
        <w:tc>
          <w:tcPr>
            <w:tcW w:w="1681" w:type="dxa"/>
            <w:tcBorders>
              <w:top w:val="single" w:sz="4" w:space="0" w:color="auto"/>
              <w:bottom w:val="single" w:sz="4" w:space="0" w:color="auto"/>
            </w:tcBorders>
          </w:tcPr>
          <w:p w14:paraId="6C3962D2" w14:textId="77777777" w:rsidR="00C614F0" w:rsidRDefault="00C614F0" w:rsidP="006E09CE">
            <w:pPr>
              <w:pStyle w:val="EarlierRepubEntries"/>
            </w:pPr>
            <w:r>
              <w:t>17 Nov 2011–</w:t>
            </w:r>
            <w:r>
              <w:br/>
              <w:t>29 Feb 2012</w:t>
            </w:r>
          </w:p>
        </w:tc>
        <w:tc>
          <w:tcPr>
            <w:tcW w:w="1783" w:type="dxa"/>
            <w:tcBorders>
              <w:top w:val="single" w:sz="4" w:space="0" w:color="auto"/>
              <w:bottom w:val="single" w:sz="4" w:space="0" w:color="auto"/>
            </w:tcBorders>
          </w:tcPr>
          <w:p w14:paraId="709113D6" w14:textId="1F7D2E18" w:rsidR="00C614F0" w:rsidRDefault="0072186B" w:rsidP="006E09CE">
            <w:pPr>
              <w:pStyle w:val="EarlierRepubEntries"/>
            </w:pPr>
            <w:hyperlink r:id="rId551" w:tooltip="Statute Law Amendment Act 2011 (No 2)" w:history="1">
              <w:r w:rsidR="00D273EF" w:rsidRPr="00D273EF">
                <w:rPr>
                  <w:rStyle w:val="charCitHyperlinkAbbrev"/>
                </w:rPr>
                <w:t>A2011</w:t>
              </w:r>
              <w:r w:rsidR="00D273EF" w:rsidRPr="00D273EF">
                <w:rPr>
                  <w:rStyle w:val="charCitHyperlinkAbbrev"/>
                </w:rPr>
                <w:noBreakHyphen/>
                <w:t>28</w:t>
              </w:r>
            </w:hyperlink>
          </w:p>
        </w:tc>
        <w:tc>
          <w:tcPr>
            <w:tcW w:w="1783" w:type="dxa"/>
            <w:tcBorders>
              <w:top w:val="single" w:sz="4" w:space="0" w:color="auto"/>
              <w:bottom w:val="single" w:sz="4" w:space="0" w:color="auto"/>
            </w:tcBorders>
          </w:tcPr>
          <w:p w14:paraId="08B2FB32" w14:textId="205E15E7" w:rsidR="00C614F0" w:rsidRDefault="00C614F0" w:rsidP="006E09CE">
            <w:pPr>
              <w:pStyle w:val="EarlierRepubEntries"/>
            </w:pPr>
            <w:r>
              <w:t xml:space="preserve">amendments by </w:t>
            </w:r>
            <w:hyperlink r:id="rId552" w:tooltip="Justice and Community Safety Legislation Amendment Act 2011" w:history="1">
              <w:r w:rsidR="00D273EF" w:rsidRPr="00D273EF">
                <w:rPr>
                  <w:rStyle w:val="charCitHyperlinkAbbrev"/>
                </w:rPr>
                <w:t>A2011</w:t>
              </w:r>
              <w:r w:rsidR="00D273EF" w:rsidRPr="00D273EF">
                <w:rPr>
                  <w:rStyle w:val="charCitHyperlinkAbbrev"/>
                </w:rPr>
                <w:noBreakHyphen/>
                <w:t>16</w:t>
              </w:r>
            </w:hyperlink>
          </w:p>
        </w:tc>
      </w:tr>
      <w:tr w:rsidR="00DA4C3A" w14:paraId="5220BF6B" w14:textId="77777777" w:rsidTr="00A2394C">
        <w:trPr>
          <w:cantSplit/>
        </w:trPr>
        <w:tc>
          <w:tcPr>
            <w:tcW w:w="1576" w:type="dxa"/>
            <w:tcBorders>
              <w:top w:val="single" w:sz="4" w:space="0" w:color="auto"/>
              <w:bottom w:val="single" w:sz="4" w:space="0" w:color="auto"/>
            </w:tcBorders>
          </w:tcPr>
          <w:p w14:paraId="2EF5F579" w14:textId="77777777" w:rsidR="00DA4C3A" w:rsidRDefault="00DA4C3A" w:rsidP="006E09CE">
            <w:pPr>
              <w:pStyle w:val="EarlierRepubEntries"/>
            </w:pPr>
            <w:r>
              <w:t>R22</w:t>
            </w:r>
            <w:r>
              <w:br/>
              <w:t>1 Mar 2012</w:t>
            </w:r>
          </w:p>
        </w:tc>
        <w:tc>
          <w:tcPr>
            <w:tcW w:w="1681" w:type="dxa"/>
            <w:tcBorders>
              <w:top w:val="single" w:sz="4" w:space="0" w:color="auto"/>
              <w:bottom w:val="single" w:sz="4" w:space="0" w:color="auto"/>
            </w:tcBorders>
          </w:tcPr>
          <w:p w14:paraId="2CD6F84D" w14:textId="77777777" w:rsidR="00DA4C3A" w:rsidRDefault="00DA4C3A" w:rsidP="006E09CE">
            <w:pPr>
              <w:pStyle w:val="EarlierRepubEntries"/>
            </w:pPr>
            <w:r>
              <w:t>1 Mar 2012–</w:t>
            </w:r>
            <w:r w:rsidR="00351C00">
              <w:br/>
              <w:t>27 May 2012</w:t>
            </w:r>
          </w:p>
        </w:tc>
        <w:tc>
          <w:tcPr>
            <w:tcW w:w="1783" w:type="dxa"/>
            <w:tcBorders>
              <w:top w:val="single" w:sz="4" w:space="0" w:color="auto"/>
              <w:bottom w:val="single" w:sz="4" w:space="0" w:color="auto"/>
            </w:tcBorders>
          </w:tcPr>
          <w:p w14:paraId="4E00778A" w14:textId="547B07D3" w:rsidR="00DA4C3A" w:rsidRDefault="0072186B" w:rsidP="006E09CE">
            <w:pPr>
              <w:pStyle w:val="EarlierRepubEntries"/>
            </w:pPr>
            <w:hyperlink r:id="rId553" w:tooltip="Evidence (Consequential Amendments) Act 2011" w:history="1">
              <w:r w:rsidR="00D273EF" w:rsidRPr="00D273EF">
                <w:rPr>
                  <w:rStyle w:val="charCitHyperlinkAbbrev"/>
                </w:rPr>
                <w:t>A2011</w:t>
              </w:r>
              <w:r w:rsidR="00D273EF" w:rsidRPr="00D273EF">
                <w:rPr>
                  <w:rStyle w:val="charCitHyperlinkAbbrev"/>
                </w:rPr>
                <w:noBreakHyphen/>
                <w:t>48</w:t>
              </w:r>
            </w:hyperlink>
          </w:p>
        </w:tc>
        <w:tc>
          <w:tcPr>
            <w:tcW w:w="1783" w:type="dxa"/>
            <w:tcBorders>
              <w:top w:val="single" w:sz="4" w:space="0" w:color="auto"/>
              <w:bottom w:val="single" w:sz="4" w:space="0" w:color="auto"/>
            </w:tcBorders>
          </w:tcPr>
          <w:p w14:paraId="02F6D39C" w14:textId="0EE7F961" w:rsidR="00DA4C3A" w:rsidRDefault="00351C00" w:rsidP="006E09CE">
            <w:pPr>
              <w:pStyle w:val="EarlierRepubEntries"/>
            </w:pPr>
            <w:r>
              <w:t xml:space="preserve">amendments by </w:t>
            </w:r>
            <w:hyperlink r:id="rId554" w:tooltip="Evidence (Consequential Amendments) Act 2011" w:history="1">
              <w:r w:rsidR="00D273EF" w:rsidRPr="00D273EF">
                <w:rPr>
                  <w:rStyle w:val="charCitHyperlinkAbbrev"/>
                </w:rPr>
                <w:t>A2011</w:t>
              </w:r>
              <w:r w:rsidR="00D273EF" w:rsidRPr="00D273EF">
                <w:rPr>
                  <w:rStyle w:val="charCitHyperlinkAbbrev"/>
                </w:rPr>
                <w:noBreakHyphen/>
                <w:t>48</w:t>
              </w:r>
            </w:hyperlink>
          </w:p>
        </w:tc>
      </w:tr>
      <w:tr w:rsidR="00945F47" w14:paraId="5C363319" w14:textId="77777777" w:rsidTr="00945F47">
        <w:trPr>
          <w:cantSplit/>
        </w:trPr>
        <w:tc>
          <w:tcPr>
            <w:tcW w:w="1576" w:type="dxa"/>
            <w:tcBorders>
              <w:top w:val="single" w:sz="4" w:space="0" w:color="auto"/>
              <w:bottom w:val="single" w:sz="4" w:space="0" w:color="auto"/>
            </w:tcBorders>
          </w:tcPr>
          <w:p w14:paraId="4D5C4B1B" w14:textId="77777777" w:rsidR="00945F47" w:rsidRDefault="00945F47" w:rsidP="00945F47">
            <w:pPr>
              <w:pStyle w:val="EarlierRepubEntries"/>
            </w:pPr>
            <w:r>
              <w:t>R23*</w:t>
            </w:r>
            <w:r>
              <w:br/>
              <w:t>28 May 2012</w:t>
            </w:r>
          </w:p>
        </w:tc>
        <w:tc>
          <w:tcPr>
            <w:tcW w:w="1681" w:type="dxa"/>
            <w:tcBorders>
              <w:top w:val="single" w:sz="4" w:space="0" w:color="auto"/>
              <w:bottom w:val="single" w:sz="4" w:space="0" w:color="auto"/>
            </w:tcBorders>
          </w:tcPr>
          <w:p w14:paraId="68BA367A" w14:textId="77777777" w:rsidR="00945F47" w:rsidRDefault="00945F47" w:rsidP="00945F47">
            <w:pPr>
              <w:pStyle w:val="EarlierRepubEntries"/>
            </w:pPr>
            <w:r>
              <w:t>28 May 2012–</w:t>
            </w:r>
            <w:r>
              <w:br/>
              <w:t>13 Oct 2015</w:t>
            </w:r>
          </w:p>
        </w:tc>
        <w:tc>
          <w:tcPr>
            <w:tcW w:w="1783" w:type="dxa"/>
            <w:tcBorders>
              <w:top w:val="single" w:sz="4" w:space="0" w:color="auto"/>
              <w:bottom w:val="single" w:sz="4" w:space="0" w:color="auto"/>
            </w:tcBorders>
          </w:tcPr>
          <w:p w14:paraId="4AC8E732" w14:textId="7456BBE7" w:rsidR="00945F47" w:rsidRDefault="0072186B" w:rsidP="00945F47">
            <w:pPr>
              <w:pStyle w:val="EarlierRepubEntries"/>
            </w:pPr>
            <w:hyperlink r:id="rId555" w:anchor="history" w:tooltip="Business Names Registration (Transition to Commonwealth) Act 2012" w:history="1">
              <w:r w:rsidR="00945F47">
                <w:rPr>
                  <w:rStyle w:val="charCitHyperlinkAbbrev"/>
                </w:rPr>
                <w:t>A2012-2</w:t>
              </w:r>
            </w:hyperlink>
          </w:p>
        </w:tc>
        <w:tc>
          <w:tcPr>
            <w:tcW w:w="1783" w:type="dxa"/>
            <w:tcBorders>
              <w:top w:val="single" w:sz="4" w:space="0" w:color="auto"/>
              <w:bottom w:val="single" w:sz="4" w:space="0" w:color="auto"/>
            </w:tcBorders>
          </w:tcPr>
          <w:p w14:paraId="185A5331" w14:textId="3E737990" w:rsidR="00945F47" w:rsidRDefault="00945F47" w:rsidP="00945F47">
            <w:pPr>
              <w:pStyle w:val="EarlierRepubEntries"/>
            </w:pPr>
            <w:r>
              <w:t xml:space="preserve">amendments by </w:t>
            </w:r>
            <w:hyperlink r:id="rId556" w:anchor="history" w:tooltip="Business Names Registration (Transition to Commonwealth) Act 2012" w:history="1">
              <w:r>
                <w:rPr>
                  <w:rStyle w:val="charCitHyperlinkAbbrev"/>
                </w:rPr>
                <w:t>A2012-2</w:t>
              </w:r>
            </w:hyperlink>
          </w:p>
        </w:tc>
      </w:tr>
      <w:tr w:rsidR="00EC249F" w14:paraId="581B84B4" w14:textId="77777777" w:rsidTr="00A2394C">
        <w:trPr>
          <w:cantSplit/>
        </w:trPr>
        <w:tc>
          <w:tcPr>
            <w:tcW w:w="1576" w:type="dxa"/>
            <w:tcBorders>
              <w:top w:val="single" w:sz="4" w:space="0" w:color="auto"/>
              <w:bottom w:val="single" w:sz="4" w:space="0" w:color="auto"/>
            </w:tcBorders>
          </w:tcPr>
          <w:p w14:paraId="26533E0B" w14:textId="77777777" w:rsidR="00EC249F" w:rsidRDefault="00945F47" w:rsidP="00F85158">
            <w:pPr>
              <w:pStyle w:val="EarlierRepubEntries"/>
            </w:pPr>
            <w:r>
              <w:t>R24</w:t>
            </w:r>
            <w:r w:rsidR="00EC249F">
              <w:br/>
            </w:r>
            <w:r w:rsidR="00F85158">
              <w:t>14 Oct 2015</w:t>
            </w:r>
          </w:p>
        </w:tc>
        <w:tc>
          <w:tcPr>
            <w:tcW w:w="1681" w:type="dxa"/>
            <w:tcBorders>
              <w:top w:val="single" w:sz="4" w:space="0" w:color="auto"/>
              <w:bottom w:val="single" w:sz="4" w:space="0" w:color="auto"/>
            </w:tcBorders>
          </w:tcPr>
          <w:p w14:paraId="627FFE6A" w14:textId="77777777" w:rsidR="00EC249F" w:rsidRDefault="00F85158" w:rsidP="00F85158">
            <w:pPr>
              <w:pStyle w:val="EarlierRepubEntries"/>
            </w:pPr>
            <w:r>
              <w:t>14 Oct 2015</w:t>
            </w:r>
            <w:r w:rsidR="00EC249F">
              <w:t>–</w:t>
            </w:r>
            <w:r w:rsidR="00EC249F">
              <w:br/>
            </w:r>
            <w:r>
              <w:t>26 April 2016</w:t>
            </w:r>
          </w:p>
        </w:tc>
        <w:tc>
          <w:tcPr>
            <w:tcW w:w="1783" w:type="dxa"/>
            <w:tcBorders>
              <w:top w:val="single" w:sz="4" w:space="0" w:color="auto"/>
              <w:bottom w:val="single" w:sz="4" w:space="0" w:color="auto"/>
            </w:tcBorders>
          </w:tcPr>
          <w:p w14:paraId="63502137" w14:textId="6F0B71D6" w:rsidR="00EC249F" w:rsidRDefault="0072186B" w:rsidP="006E09CE">
            <w:pPr>
              <w:pStyle w:val="EarlierRepubEntries"/>
            </w:pPr>
            <w:hyperlink r:id="rId557" w:tooltip="Red Tape Reduction Legislation Amendment Act 2015" w:history="1">
              <w:r w:rsidR="00F85158">
                <w:rPr>
                  <w:rStyle w:val="charCitHyperlinkAbbrev"/>
                </w:rPr>
                <w:t>A2015</w:t>
              </w:r>
              <w:r w:rsidR="00F85158">
                <w:rPr>
                  <w:rStyle w:val="charCitHyperlinkAbbrev"/>
                </w:rPr>
                <w:noBreakHyphen/>
                <w:t>33</w:t>
              </w:r>
            </w:hyperlink>
          </w:p>
        </w:tc>
        <w:tc>
          <w:tcPr>
            <w:tcW w:w="1783" w:type="dxa"/>
            <w:tcBorders>
              <w:top w:val="single" w:sz="4" w:space="0" w:color="auto"/>
              <w:bottom w:val="single" w:sz="4" w:space="0" w:color="auto"/>
            </w:tcBorders>
          </w:tcPr>
          <w:p w14:paraId="14172CBA" w14:textId="251B077E" w:rsidR="00EC249F" w:rsidRDefault="00EC249F" w:rsidP="00EC249F">
            <w:pPr>
              <w:pStyle w:val="EarlierRepubEntries"/>
            </w:pPr>
            <w:r>
              <w:t xml:space="preserve">amendments by </w:t>
            </w:r>
            <w:hyperlink r:id="rId558" w:tooltip="Red Tape Reduction Legislation Amendment Act 2015" w:history="1">
              <w:r w:rsidR="00F85158">
                <w:rPr>
                  <w:rStyle w:val="charCitHyperlinkAbbrev"/>
                </w:rPr>
                <w:t>A2015</w:t>
              </w:r>
              <w:r w:rsidR="00F85158">
                <w:rPr>
                  <w:rStyle w:val="charCitHyperlinkAbbrev"/>
                </w:rPr>
                <w:noBreakHyphen/>
                <w:t>33</w:t>
              </w:r>
            </w:hyperlink>
          </w:p>
        </w:tc>
      </w:tr>
      <w:tr w:rsidR="00D4023A" w14:paraId="6AF42206" w14:textId="77777777" w:rsidTr="00A2394C">
        <w:trPr>
          <w:cantSplit/>
        </w:trPr>
        <w:tc>
          <w:tcPr>
            <w:tcW w:w="1576" w:type="dxa"/>
            <w:tcBorders>
              <w:top w:val="single" w:sz="4" w:space="0" w:color="auto"/>
              <w:bottom w:val="single" w:sz="4" w:space="0" w:color="auto"/>
            </w:tcBorders>
          </w:tcPr>
          <w:p w14:paraId="32BEE2E1" w14:textId="77777777" w:rsidR="00D4023A" w:rsidRDefault="00D4023A" w:rsidP="00D03011">
            <w:pPr>
              <w:pStyle w:val="EarlierRepubEntries"/>
            </w:pPr>
            <w:r>
              <w:t>R2</w:t>
            </w:r>
            <w:r w:rsidR="00D03011">
              <w:t>5</w:t>
            </w:r>
            <w:r w:rsidR="00D03011">
              <w:br/>
              <w:t>27</w:t>
            </w:r>
            <w:r>
              <w:t xml:space="preserve"> </w:t>
            </w:r>
            <w:r w:rsidR="00D03011">
              <w:t>Apr</w:t>
            </w:r>
            <w:r>
              <w:t xml:space="preserve"> 201</w:t>
            </w:r>
            <w:r w:rsidR="00D03011">
              <w:t>6</w:t>
            </w:r>
          </w:p>
        </w:tc>
        <w:tc>
          <w:tcPr>
            <w:tcW w:w="1681" w:type="dxa"/>
            <w:tcBorders>
              <w:top w:val="single" w:sz="4" w:space="0" w:color="auto"/>
              <w:bottom w:val="single" w:sz="4" w:space="0" w:color="auto"/>
            </w:tcBorders>
          </w:tcPr>
          <w:p w14:paraId="6012A462" w14:textId="77777777" w:rsidR="00D4023A" w:rsidRDefault="00D03011" w:rsidP="00D03011">
            <w:pPr>
              <w:pStyle w:val="EarlierRepubEntries"/>
            </w:pPr>
            <w:r>
              <w:t>27 Apr</w:t>
            </w:r>
            <w:r w:rsidR="00D4023A">
              <w:t xml:space="preserve"> 201</w:t>
            </w:r>
            <w:r>
              <w:t>6</w:t>
            </w:r>
            <w:r w:rsidR="00D4023A">
              <w:t>–</w:t>
            </w:r>
            <w:r w:rsidR="00D4023A">
              <w:br/>
            </w:r>
            <w:r>
              <w:t xml:space="preserve">28 Jun </w:t>
            </w:r>
            <w:r w:rsidR="00D4023A">
              <w:t>2016</w:t>
            </w:r>
          </w:p>
        </w:tc>
        <w:tc>
          <w:tcPr>
            <w:tcW w:w="1783" w:type="dxa"/>
            <w:tcBorders>
              <w:top w:val="single" w:sz="4" w:space="0" w:color="auto"/>
              <w:bottom w:val="single" w:sz="4" w:space="0" w:color="auto"/>
            </w:tcBorders>
          </w:tcPr>
          <w:p w14:paraId="46392ADA" w14:textId="18FB4438" w:rsidR="00D4023A" w:rsidRDefault="0072186B" w:rsidP="00D4023A">
            <w:pPr>
              <w:pStyle w:val="EarlierRepubEntries"/>
            </w:pPr>
            <w:hyperlink r:id="rId559" w:tooltip="Red Tape Reduction Legislation Amendment Act 2016" w:history="1">
              <w:r w:rsidR="00D03011">
                <w:rPr>
                  <w:rStyle w:val="charCitHyperlinkAbbrev"/>
                </w:rPr>
                <w:t>A2016</w:t>
              </w:r>
              <w:r w:rsidR="00D03011">
                <w:rPr>
                  <w:rStyle w:val="charCitHyperlinkAbbrev"/>
                </w:rPr>
                <w:noBreakHyphen/>
                <w:t>18</w:t>
              </w:r>
            </w:hyperlink>
          </w:p>
        </w:tc>
        <w:tc>
          <w:tcPr>
            <w:tcW w:w="1783" w:type="dxa"/>
            <w:tcBorders>
              <w:top w:val="single" w:sz="4" w:space="0" w:color="auto"/>
              <w:bottom w:val="single" w:sz="4" w:space="0" w:color="auto"/>
            </w:tcBorders>
          </w:tcPr>
          <w:p w14:paraId="1A2DD293" w14:textId="7A74CAD8" w:rsidR="00D4023A" w:rsidRDefault="00D4023A" w:rsidP="00D4023A">
            <w:pPr>
              <w:pStyle w:val="EarlierRepubEntries"/>
            </w:pPr>
            <w:r>
              <w:t xml:space="preserve">amendments by </w:t>
            </w:r>
            <w:hyperlink r:id="rId560" w:tooltip="Red Tape Reduction Legislation Amendment Act 2016" w:history="1">
              <w:r w:rsidR="00D03011">
                <w:rPr>
                  <w:rStyle w:val="charCitHyperlinkAbbrev"/>
                </w:rPr>
                <w:t>A2016</w:t>
              </w:r>
              <w:r w:rsidR="00D03011">
                <w:rPr>
                  <w:rStyle w:val="charCitHyperlinkAbbrev"/>
                </w:rPr>
                <w:noBreakHyphen/>
                <w:t>18</w:t>
              </w:r>
            </w:hyperlink>
          </w:p>
        </w:tc>
      </w:tr>
      <w:tr w:rsidR="00B53685" w14:paraId="0D77B01E" w14:textId="77777777" w:rsidTr="00A2394C">
        <w:trPr>
          <w:cantSplit/>
        </w:trPr>
        <w:tc>
          <w:tcPr>
            <w:tcW w:w="1576" w:type="dxa"/>
            <w:tcBorders>
              <w:top w:val="single" w:sz="4" w:space="0" w:color="auto"/>
              <w:bottom w:val="single" w:sz="4" w:space="0" w:color="auto"/>
            </w:tcBorders>
          </w:tcPr>
          <w:p w14:paraId="32CA2B1A" w14:textId="77777777" w:rsidR="00B53685" w:rsidRDefault="00B53685" w:rsidP="00D03011">
            <w:pPr>
              <w:pStyle w:val="EarlierRepubEntries"/>
            </w:pPr>
            <w:r>
              <w:t>R26</w:t>
            </w:r>
            <w:r>
              <w:br/>
              <w:t>29 June 2016</w:t>
            </w:r>
          </w:p>
        </w:tc>
        <w:tc>
          <w:tcPr>
            <w:tcW w:w="1681" w:type="dxa"/>
            <w:tcBorders>
              <w:top w:val="single" w:sz="4" w:space="0" w:color="auto"/>
              <w:bottom w:val="single" w:sz="4" w:space="0" w:color="auto"/>
            </w:tcBorders>
          </w:tcPr>
          <w:p w14:paraId="10E46614" w14:textId="77777777" w:rsidR="00B53685" w:rsidRDefault="00B53685" w:rsidP="00D03011">
            <w:pPr>
              <w:pStyle w:val="EarlierRepubEntries"/>
            </w:pPr>
            <w:r>
              <w:t>29 June 2016</w:t>
            </w:r>
            <w:r w:rsidR="00FB620B">
              <w:t>–</w:t>
            </w:r>
            <w:r>
              <w:br/>
              <w:t>30 June 2017</w:t>
            </w:r>
          </w:p>
        </w:tc>
        <w:tc>
          <w:tcPr>
            <w:tcW w:w="1783" w:type="dxa"/>
            <w:tcBorders>
              <w:top w:val="single" w:sz="4" w:space="0" w:color="auto"/>
              <w:bottom w:val="single" w:sz="4" w:space="0" w:color="auto"/>
            </w:tcBorders>
          </w:tcPr>
          <w:p w14:paraId="252CDABE" w14:textId="6D96AAA4" w:rsidR="00B53685" w:rsidRDefault="0072186B" w:rsidP="00D4023A">
            <w:pPr>
              <w:pStyle w:val="EarlierRepubEntries"/>
            </w:pPr>
            <w:hyperlink r:id="rId561" w:tooltip="Justice and Community Safety Legislation Amendment Act 2016" w:history="1">
              <w:r w:rsidR="00B53685">
                <w:rPr>
                  <w:rStyle w:val="charCitHyperlinkAbbrev"/>
                </w:rPr>
                <w:t>A2016</w:t>
              </w:r>
              <w:r w:rsidR="00B53685">
                <w:rPr>
                  <w:rStyle w:val="charCitHyperlinkAbbrev"/>
                </w:rPr>
                <w:noBreakHyphen/>
                <w:t>37</w:t>
              </w:r>
            </w:hyperlink>
          </w:p>
        </w:tc>
        <w:tc>
          <w:tcPr>
            <w:tcW w:w="1783" w:type="dxa"/>
            <w:tcBorders>
              <w:top w:val="single" w:sz="4" w:space="0" w:color="auto"/>
              <w:bottom w:val="single" w:sz="4" w:space="0" w:color="auto"/>
            </w:tcBorders>
          </w:tcPr>
          <w:p w14:paraId="44D07DD2" w14:textId="481D3E41" w:rsidR="00B53685" w:rsidRDefault="00B53685" w:rsidP="00D4023A">
            <w:pPr>
              <w:pStyle w:val="EarlierRepubEntries"/>
            </w:pPr>
            <w:r>
              <w:t xml:space="preserve">amendments by </w:t>
            </w:r>
            <w:hyperlink r:id="rId562" w:tooltip="Justice and Community Safety Legislation Amendment Act 2016" w:history="1">
              <w:r>
                <w:rPr>
                  <w:rStyle w:val="charCitHyperlinkAbbrev"/>
                </w:rPr>
                <w:t>A2016</w:t>
              </w:r>
              <w:r>
                <w:rPr>
                  <w:rStyle w:val="charCitHyperlinkAbbrev"/>
                </w:rPr>
                <w:noBreakHyphen/>
                <w:t>37</w:t>
              </w:r>
            </w:hyperlink>
          </w:p>
        </w:tc>
      </w:tr>
      <w:tr w:rsidR="00FB620B" w14:paraId="4156034F" w14:textId="77777777" w:rsidTr="00A2394C">
        <w:trPr>
          <w:cantSplit/>
        </w:trPr>
        <w:tc>
          <w:tcPr>
            <w:tcW w:w="1576" w:type="dxa"/>
            <w:tcBorders>
              <w:top w:val="single" w:sz="4" w:space="0" w:color="auto"/>
              <w:bottom w:val="single" w:sz="4" w:space="0" w:color="auto"/>
            </w:tcBorders>
          </w:tcPr>
          <w:p w14:paraId="43AC25AC" w14:textId="77777777" w:rsidR="00FB620B" w:rsidRDefault="00FB620B" w:rsidP="00D03011">
            <w:pPr>
              <w:pStyle w:val="EarlierRepubEntries"/>
            </w:pPr>
            <w:r>
              <w:t>R27</w:t>
            </w:r>
            <w:r>
              <w:br/>
              <w:t>1 July 2017</w:t>
            </w:r>
          </w:p>
        </w:tc>
        <w:tc>
          <w:tcPr>
            <w:tcW w:w="1681" w:type="dxa"/>
            <w:tcBorders>
              <w:top w:val="single" w:sz="4" w:space="0" w:color="auto"/>
              <w:bottom w:val="single" w:sz="4" w:space="0" w:color="auto"/>
            </w:tcBorders>
          </w:tcPr>
          <w:p w14:paraId="3E2E08DB" w14:textId="77777777" w:rsidR="00FB620B" w:rsidRDefault="00FB620B" w:rsidP="00D03011">
            <w:pPr>
              <w:pStyle w:val="EarlierRepubEntries"/>
            </w:pPr>
            <w:r>
              <w:t>1 July 2017–</w:t>
            </w:r>
            <w:r>
              <w:br/>
              <w:t>15 Nov 2017</w:t>
            </w:r>
          </w:p>
        </w:tc>
        <w:tc>
          <w:tcPr>
            <w:tcW w:w="1783" w:type="dxa"/>
            <w:tcBorders>
              <w:top w:val="single" w:sz="4" w:space="0" w:color="auto"/>
              <w:bottom w:val="single" w:sz="4" w:space="0" w:color="auto"/>
            </w:tcBorders>
          </w:tcPr>
          <w:p w14:paraId="07169D71" w14:textId="24EA1403" w:rsidR="00FB620B" w:rsidRDefault="0072186B" w:rsidP="00D4023A">
            <w:pPr>
              <w:pStyle w:val="EarlierRepubEntries"/>
            </w:pPr>
            <w:hyperlink r:id="rId563" w:tooltip="Red Tape Reduction Legislation Amendment Act 2017 " w:history="1">
              <w:r w:rsidR="00FB620B" w:rsidRPr="00FB620B">
                <w:rPr>
                  <w:rStyle w:val="charCitHyperlinkAbbrev"/>
                </w:rPr>
                <w:t>A2017-17</w:t>
              </w:r>
            </w:hyperlink>
          </w:p>
        </w:tc>
        <w:tc>
          <w:tcPr>
            <w:tcW w:w="1783" w:type="dxa"/>
            <w:tcBorders>
              <w:top w:val="single" w:sz="4" w:space="0" w:color="auto"/>
              <w:bottom w:val="single" w:sz="4" w:space="0" w:color="auto"/>
            </w:tcBorders>
          </w:tcPr>
          <w:p w14:paraId="09A2B067" w14:textId="430E8D1C" w:rsidR="00FB620B" w:rsidRDefault="00FB620B" w:rsidP="00D4023A">
            <w:pPr>
              <w:pStyle w:val="EarlierRepubEntries"/>
            </w:pPr>
            <w:r>
              <w:t xml:space="preserve">amendments by </w:t>
            </w:r>
            <w:hyperlink r:id="rId564" w:tooltip="Red Tape Reduction Legislation Amendment Act 2017 " w:history="1">
              <w:r w:rsidRPr="00FB620B">
                <w:rPr>
                  <w:rStyle w:val="charCitHyperlinkAbbrev"/>
                </w:rPr>
                <w:t>A2017-17</w:t>
              </w:r>
            </w:hyperlink>
          </w:p>
        </w:tc>
      </w:tr>
      <w:tr w:rsidR="00B06107" w14:paraId="397B428B" w14:textId="77777777" w:rsidTr="00A2394C">
        <w:trPr>
          <w:cantSplit/>
        </w:trPr>
        <w:tc>
          <w:tcPr>
            <w:tcW w:w="1576" w:type="dxa"/>
            <w:tcBorders>
              <w:top w:val="single" w:sz="4" w:space="0" w:color="auto"/>
              <w:bottom w:val="single" w:sz="4" w:space="0" w:color="auto"/>
            </w:tcBorders>
          </w:tcPr>
          <w:p w14:paraId="1BC9C7C4" w14:textId="77777777" w:rsidR="00B06107" w:rsidRDefault="00B06107" w:rsidP="00D03011">
            <w:pPr>
              <w:pStyle w:val="EarlierRepubEntries"/>
            </w:pPr>
            <w:r>
              <w:t>R28</w:t>
            </w:r>
            <w:r>
              <w:br/>
              <w:t>16 Nov 2017</w:t>
            </w:r>
          </w:p>
        </w:tc>
        <w:tc>
          <w:tcPr>
            <w:tcW w:w="1681" w:type="dxa"/>
            <w:tcBorders>
              <w:top w:val="single" w:sz="4" w:space="0" w:color="auto"/>
              <w:bottom w:val="single" w:sz="4" w:space="0" w:color="auto"/>
            </w:tcBorders>
          </w:tcPr>
          <w:p w14:paraId="27016A6B" w14:textId="77777777" w:rsidR="00B06107" w:rsidRDefault="00B06107" w:rsidP="00D03011">
            <w:pPr>
              <w:pStyle w:val="EarlierRepubEntries"/>
            </w:pPr>
            <w:r>
              <w:t>16 Nov 2017–</w:t>
            </w:r>
            <w:r>
              <w:br/>
              <w:t>21 Nov 2018</w:t>
            </w:r>
          </w:p>
        </w:tc>
        <w:tc>
          <w:tcPr>
            <w:tcW w:w="1783" w:type="dxa"/>
            <w:tcBorders>
              <w:top w:val="single" w:sz="4" w:space="0" w:color="auto"/>
              <w:bottom w:val="single" w:sz="4" w:space="0" w:color="auto"/>
            </w:tcBorders>
          </w:tcPr>
          <w:p w14:paraId="7C5C57E5" w14:textId="204832BB" w:rsidR="00B06107" w:rsidRDefault="0072186B" w:rsidP="00D4023A">
            <w:pPr>
              <w:pStyle w:val="EarlierRepubEntries"/>
              <w:rPr>
                <w:rStyle w:val="charCitHyperlinkAbbrev"/>
              </w:rPr>
            </w:pPr>
            <w:hyperlink r:id="rId565" w:tooltip="Justice and Community Safety Legislation Amendment Act 2017 (No 3)" w:history="1">
              <w:r w:rsidR="00B06107">
                <w:rPr>
                  <w:rStyle w:val="charCitHyperlinkAbbrev"/>
                </w:rPr>
                <w:t>A2017-38</w:t>
              </w:r>
            </w:hyperlink>
          </w:p>
        </w:tc>
        <w:tc>
          <w:tcPr>
            <w:tcW w:w="1783" w:type="dxa"/>
            <w:tcBorders>
              <w:top w:val="single" w:sz="4" w:space="0" w:color="auto"/>
              <w:bottom w:val="single" w:sz="4" w:space="0" w:color="auto"/>
            </w:tcBorders>
          </w:tcPr>
          <w:p w14:paraId="7DA4E1E6" w14:textId="0CCEF552" w:rsidR="00B06107" w:rsidRDefault="00B06107" w:rsidP="00B06107">
            <w:pPr>
              <w:pStyle w:val="EarlierRepubEntries"/>
            </w:pPr>
            <w:r>
              <w:t xml:space="preserve">amendments by </w:t>
            </w:r>
            <w:hyperlink r:id="rId566" w:tooltip="Justice and Community Safety Legislation Amendment Act 2017 (No 3)" w:history="1">
              <w:r>
                <w:rPr>
                  <w:rStyle w:val="charCitHyperlinkAbbrev"/>
                </w:rPr>
                <w:t>A2017-38</w:t>
              </w:r>
            </w:hyperlink>
          </w:p>
        </w:tc>
      </w:tr>
      <w:tr w:rsidR="002E7AB1" w14:paraId="3D2732C3" w14:textId="77777777" w:rsidTr="00A2394C">
        <w:trPr>
          <w:cantSplit/>
        </w:trPr>
        <w:tc>
          <w:tcPr>
            <w:tcW w:w="1576" w:type="dxa"/>
            <w:tcBorders>
              <w:top w:val="single" w:sz="4" w:space="0" w:color="auto"/>
              <w:bottom w:val="single" w:sz="4" w:space="0" w:color="auto"/>
            </w:tcBorders>
          </w:tcPr>
          <w:p w14:paraId="48B4B06D" w14:textId="77777777" w:rsidR="002E7AB1" w:rsidRDefault="002E7AB1" w:rsidP="00D03011">
            <w:pPr>
              <w:pStyle w:val="EarlierRepubEntries"/>
            </w:pPr>
            <w:r>
              <w:t>R29</w:t>
            </w:r>
            <w:r>
              <w:br/>
              <w:t>22 Nov 2018</w:t>
            </w:r>
          </w:p>
        </w:tc>
        <w:tc>
          <w:tcPr>
            <w:tcW w:w="1681" w:type="dxa"/>
            <w:tcBorders>
              <w:top w:val="single" w:sz="4" w:space="0" w:color="auto"/>
              <w:bottom w:val="single" w:sz="4" w:space="0" w:color="auto"/>
            </w:tcBorders>
          </w:tcPr>
          <w:p w14:paraId="56E12EF2" w14:textId="77777777" w:rsidR="002E7AB1" w:rsidRDefault="002E7AB1" w:rsidP="00D03011">
            <w:pPr>
              <w:pStyle w:val="EarlierRepubEntries"/>
            </w:pPr>
            <w:r>
              <w:t>22 Nov 2018–</w:t>
            </w:r>
            <w:r>
              <w:br/>
              <w:t>30 June 2019</w:t>
            </w:r>
          </w:p>
        </w:tc>
        <w:tc>
          <w:tcPr>
            <w:tcW w:w="1783" w:type="dxa"/>
            <w:tcBorders>
              <w:top w:val="single" w:sz="4" w:space="0" w:color="auto"/>
              <w:bottom w:val="single" w:sz="4" w:space="0" w:color="auto"/>
            </w:tcBorders>
          </w:tcPr>
          <w:p w14:paraId="17D2E297" w14:textId="7AA605E7" w:rsidR="002E7AB1" w:rsidRDefault="0072186B" w:rsidP="00D4023A">
            <w:pPr>
              <w:pStyle w:val="EarlierRepubEntries"/>
              <w:rPr>
                <w:rStyle w:val="charCitHyperlinkAbbrev"/>
              </w:rPr>
            </w:pPr>
            <w:hyperlink r:id="rId567" w:tooltip="Statute Law Amendment Act 2018" w:history="1">
              <w:r w:rsidR="00F657FC">
                <w:rPr>
                  <w:rStyle w:val="charCitHyperlinkAbbrev"/>
                </w:rPr>
                <w:t>A2018</w:t>
              </w:r>
              <w:r w:rsidR="00F657FC">
                <w:rPr>
                  <w:rStyle w:val="charCitHyperlinkAbbrev"/>
                </w:rPr>
                <w:noBreakHyphen/>
                <w:t>42</w:t>
              </w:r>
            </w:hyperlink>
          </w:p>
        </w:tc>
        <w:tc>
          <w:tcPr>
            <w:tcW w:w="1783" w:type="dxa"/>
            <w:tcBorders>
              <w:top w:val="single" w:sz="4" w:space="0" w:color="auto"/>
              <w:bottom w:val="single" w:sz="4" w:space="0" w:color="auto"/>
            </w:tcBorders>
          </w:tcPr>
          <w:p w14:paraId="104B8B2F" w14:textId="4E3D7B2F" w:rsidR="002E7AB1" w:rsidRDefault="002E7AB1" w:rsidP="00B06107">
            <w:pPr>
              <w:pStyle w:val="EarlierRepubEntries"/>
            </w:pPr>
            <w:r>
              <w:t xml:space="preserve">amendments by </w:t>
            </w:r>
            <w:hyperlink r:id="rId568" w:tooltip="Statute Law Amendment Act 2018" w:history="1">
              <w:r w:rsidR="00CB1B6D">
                <w:rPr>
                  <w:rStyle w:val="charCitHyperlinkAbbrev"/>
                </w:rPr>
                <w:t>A2018</w:t>
              </w:r>
              <w:r w:rsidR="00CB1B6D">
                <w:rPr>
                  <w:rStyle w:val="charCitHyperlinkAbbrev"/>
                </w:rPr>
                <w:noBreakHyphen/>
                <w:t>42</w:t>
              </w:r>
            </w:hyperlink>
          </w:p>
        </w:tc>
      </w:tr>
      <w:tr w:rsidR="004E5070" w14:paraId="3533DA03" w14:textId="77777777" w:rsidTr="00A2394C">
        <w:trPr>
          <w:cantSplit/>
        </w:trPr>
        <w:tc>
          <w:tcPr>
            <w:tcW w:w="1576" w:type="dxa"/>
            <w:tcBorders>
              <w:top w:val="single" w:sz="4" w:space="0" w:color="auto"/>
              <w:bottom w:val="single" w:sz="4" w:space="0" w:color="auto"/>
            </w:tcBorders>
          </w:tcPr>
          <w:p w14:paraId="23D32E85" w14:textId="77777777" w:rsidR="004E5070" w:rsidRDefault="004E5070" w:rsidP="00D03011">
            <w:pPr>
              <w:pStyle w:val="EarlierRepubEntries"/>
            </w:pPr>
            <w:r>
              <w:t>R30</w:t>
            </w:r>
            <w:r>
              <w:br/>
              <w:t>1 July 2019</w:t>
            </w:r>
          </w:p>
        </w:tc>
        <w:tc>
          <w:tcPr>
            <w:tcW w:w="1681" w:type="dxa"/>
            <w:tcBorders>
              <w:top w:val="single" w:sz="4" w:space="0" w:color="auto"/>
              <w:bottom w:val="single" w:sz="4" w:space="0" w:color="auto"/>
            </w:tcBorders>
          </w:tcPr>
          <w:p w14:paraId="77AC6953" w14:textId="77777777" w:rsidR="004E5070" w:rsidRDefault="004E5070" w:rsidP="00D03011">
            <w:pPr>
              <w:pStyle w:val="EarlierRepubEntries"/>
            </w:pPr>
            <w:r>
              <w:t>1 July 2019–</w:t>
            </w:r>
            <w:r>
              <w:br/>
              <w:t>13 May 2020</w:t>
            </w:r>
          </w:p>
        </w:tc>
        <w:tc>
          <w:tcPr>
            <w:tcW w:w="1783" w:type="dxa"/>
            <w:tcBorders>
              <w:top w:val="single" w:sz="4" w:space="0" w:color="auto"/>
              <w:bottom w:val="single" w:sz="4" w:space="0" w:color="auto"/>
            </w:tcBorders>
          </w:tcPr>
          <w:p w14:paraId="2C517A28" w14:textId="27AB951D" w:rsidR="004E5070" w:rsidRDefault="0072186B" w:rsidP="00D4023A">
            <w:pPr>
              <w:pStyle w:val="EarlierRepubEntries"/>
            </w:pPr>
            <w:hyperlink r:id="rId569" w:tooltip="Statute Law Amendment Act 2018" w:history="1">
              <w:r w:rsidR="004E5070">
                <w:rPr>
                  <w:rStyle w:val="charCitHyperlinkAbbrev"/>
                </w:rPr>
                <w:t>A2018</w:t>
              </w:r>
              <w:r w:rsidR="004E5070">
                <w:rPr>
                  <w:rStyle w:val="charCitHyperlinkAbbrev"/>
                </w:rPr>
                <w:noBreakHyphen/>
                <w:t>42</w:t>
              </w:r>
            </w:hyperlink>
          </w:p>
        </w:tc>
        <w:tc>
          <w:tcPr>
            <w:tcW w:w="1783" w:type="dxa"/>
            <w:tcBorders>
              <w:top w:val="single" w:sz="4" w:space="0" w:color="auto"/>
              <w:bottom w:val="single" w:sz="4" w:space="0" w:color="auto"/>
            </w:tcBorders>
          </w:tcPr>
          <w:p w14:paraId="4CC824AD" w14:textId="7C84479B" w:rsidR="004E5070" w:rsidRDefault="004E5070" w:rsidP="00B06107">
            <w:pPr>
              <w:pStyle w:val="EarlierRepubEntries"/>
            </w:pPr>
            <w:r>
              <w:t xml:space="preserve">amendments by </w:t>
            </w:r>
            <w:hyperlink r:id="rId570" w:tooltip="Red Tape Reduction Legislation Amendment Act 2018" w:history="1">
              <w:r w:rsidRPr="0075338A">
                <w:rPr>
                  <w:rStyle w:val="charCitHyperlinkAbbrev"/>
                </w:rPr>
                <w:t>A2018-33</w:t>
              </w:r>
            </w:hyperlink>
          </w:p>
        </w:tc>
      </w:tr>
      <w:tr w:rsidR="00FC3671" w14:paraId="7AFE4FC8" w14:textId="77777777" w:rsidTr="00A2394C">
        <w:trPr>
          <w:cantSplit/>
        </w:trPr>
        <w:tc>
          <w:tcPr>
            <w:tcW w:w="1576" w:type="dxa"/>
            <w:tcBorders>
              <w:top w:val="single" w:sz="4" w:space="0" w:color="auto"/>
              <w:bottom w:val="single" w:sz="4" w:space="0" w:color="auto"/>
            </w:tcBorders>
          </w:tcPr>
          <w:p w14:paraId="213F84C7" w14:textId="77777777" w:rsidR="00FC3671" w:rsidRDefault="00FC3671" w:rsidP="00D03011">
            <w:pPr>
              <w:pStyle w:val="EarlierRepubEntries"/>
            </w:pPr>
            <w:r>
              <w:t>R31</w:t>
            </w:r>
            <w:r>
              <w:br/>
              <w:t>14 May 2020</w:t>
            </w:r>
          </w:p>
        </w:tc>
        <w:tc>
          <w:tcPr>
            <w:tcW w:w="1681" w:type="dxa"/>
            <w:tcBorders>
              <w:top w:val="single" w:sz="4" w:space="0" w:color="auto"/>
              <w:bottom w:val="single" w:sz="4" w:space="0" w:color="auto"/>
            </w:tcBorders>
          </w:tcPr>
          <w:p w14:paraId="1CD5780C" w14:textId="77777777" w:rsidR="00FC3671" w:rsidRDefault="00FC3671" w:rsidP="00D03011">
            <w:pPr>
              <w:pStyle w:val="EarlierRepubEntries"/>
            </w:pPr>
            <w:r>
              <w:t>14 May 2020–</w:t>
            </w:r>
            <w:r>
              <w:br/>
              <w:t>31 May 2020</w:t>
            </w:r>
          </w:p>
        </w:tc>
        <w:tc>
          <w:tcPr>
            <w:tcW w:w="1783" w:type="dxa"/>
            <w:tcBorders>
              <w:top w:val="single" w:sz="4" w:space="0" w:color="auto"/>
              <w:bottom w:val="single" w:sz="4" w:space="0" w:color="auto"/>
            </w:tcBorders>
          </w:tcPr>
          <w:p w14:paraId="446B2F36" w14:textId="79BC0FD9" w:rsidR="00FC3671" w:rsidRDefault="0072186B" w:rsidP="00D4023A">
            <w:pPr>
              <w:pStyle w:val="EarlierRepubEntries"/>
            </w:pPr>
            <w:hyperlink r:id="rId571" w:tooltip="COVID-19 Emergency Response Legislation Amendment Act 2020" w:history="1">
              <w:r w:rsidR="00FC3671">
                <w:rPr>
                  <w:rStyle w:val="charCitHyperlinkAbbrev"/>
                </w:rPr>
                <w:t>A2020</w:t>
              </w:r>
              <w:r w:rsidR="00FC3671">
                <w:rPr>
                  <w:rStyle w:val="charCitHyperlinkAbbrev"/>
                </w:rPr>
                <w:noBreakHyphen/>
                <w:t>14</w:t>
              </w:r>
            </w:hyperlink>
          </w:p>
        </w:tc>
        <w:tc>
          <w:tcPr>
            <w:tcW w:w="1783" w:type="dxa"/>
            <w:tcBorders>
              <w:top w:val="single" w:sz="4" w:space="0" w:color="auto"/>
              <w:bottom w:val="single" w:sz="4" w:space="0" w:color="auto"/>
            </w:tcBorders>
          </w:tcPr>
          <w:p w14:paraId="5EFF1610" w14:textId="3EB8F27D" w:rsidR="00FC3671" w:rsidRDefault="00FC3671" w:rsidP="00B06107">
            <w:pPr>
              <w:pStyle w:val="EarlierRepubEntries"/>
            </w:pPr>
            <w:r>
              <w:t xml:space="preserve">amendments by </w:t>
            </w:r>
            <w:hyperlink r:id="rId572" w:tooltip="COVID-19 Emergency Response Legislation Amendment Act 2020" w:history="1">
              <w:r>
                <w:rPr>
                  <w:rStyle w:val="charCitHyperlinkAbbrev"/>
                </w:rPr>
                <w:t>A2020</w:t>
              </w:r>
              <w:r>
                <w:rPr>
                  <w:rStyle w:val="charCitHyperlinkAbbrev"/>
                </w:rPr>
                <w:noBreakHyphen/>
                <w:t>14</w:t>
              </w:r>
            </w:hyperlink>
          </w:p>
        </w:tc>
      </w:tr>
    </w:tbl>
    <w:p w14:paraId="0947A20C" w14:textId="77777777" w:rsidR="00F7683A" w:rsidRDefault="00F7683A">
      <w:pPr>
        <w:pStyle w:val="05EndNote"/>
        <w:sectPr w:rsidR="00F7683A" w:rsidSect="00122E08">
          <w:headerReference w:type="even" r:id="rId573"/>
          <w:headerReference w:type="default" r:id="rId574"/>
          <w:footerReference w:type="even" r:id="rId575"/>
          <w:footerReference w:type="default" r:id="rId576"/>
          <w:pgSz w:w="11907" w:h="16839" w:code="9"/>
          <w:pgMar w:top="3000" w:right="1900" w:bottom="2500" w:left="2300" w:header="2480" w:footer="2100" w:gutter="0"/>
          <w:cols w:space="720"/>
          <w:docGrid w:linePitch="326"/>
        </w:sectPr>
      </w:pPr>
    </w:p>
    <w:p w14:paraId="1C20598A" w14:textId="77777777" w:rsidR="00B8564D" w:rsidRDefault="00B8564D"/>
    <w:p w14:paraId="2017B8EF" w14:textId="77777777" w:rsidR="004C07BB" w:rsidRDefault="004C07BB"/>
    <w:p w14:paraId="491E6C56" w14:textId="77777777" w:rsidR="00AB09B9" w:rsidRPr="00586614" w:rsidRDefault="00AB09B9">
      <w:pPr>
        <w:rPr>
          <w:color w:val="000000"/>
          <w:sz w:val="22"/>
        </w:rPr>
      </w:pPr>
      <w:r>
        <w:rPr>
          <w:color w:val="000000"/>
          <w:sz w:val="22"/>
        </w:rPr>
        <w:t>©  A</w:t>
      </w:r>
      <w:r w:rsidR="00225D58">
        <w:rPr>
          <w:color w:val="000000"/>
          <w:sz w:val="22"/>
        </w:rPr>
        <w:t>ustralian Capit</w:t>
      </w:r>
      <w:r w:rsidR="00C614F0">
        <w:rPr>
          <w:color w:val="000000"/>
          <w:sz w:val="22"/>
        </w:rPr>
        <w:t xml:space="preserve">al Territory </w:t>
      </w:r>
      <w:r w:rsidR="00122E08">
        <w:rPr>
          <w:color w:val="000000"/>
          <w:sz w:val="22"/>
        </w:rPr>
        <w:t>2020</w:t>
      </w:r>
    </w:p>
    <w:p w14:paraId="2F2EEBF8" w14:textId="77777777" w:rsidR="00AB09B9" w:rsidRDefault="00AB09B9">
      <w:pPr>
        <w:pStyle w:val="06Copyright"/>
        <w:sectPr w:rsidR="00AB09B9">
          <w:headerReference w:type="even" r:id="rId577"/>
          <w:headerReference w:type="default" r:id="rId578"/>
          <w:footerReference w:type="even" r:id="rId579"/>
          <w:footerReference w:type="default" r:id="rId580"/>
          <w:headerReference w:type="first" r:id="rId581"/>
          <w:footerReference w:type="first" r:id="rId582"/>
          <w:type w:val="continuous"/>
          <w:pgSz w:w="11907" w:h="16839" w:code="9"/>
          <w:pgMar w:top="3000" w:right="2300" w:bottom="2500" w:left="2300" w:header="2480" w:footer="2100" w:gutter="0"/>
          <w:pgNumType w:fmt="lowerRoman"/>
          <w:cols w:space="720"/>
          <w:titlePg/>
        </w:sectPr>
      </w:pPr>
    </w:p>
    <w:p w14:paraId="361F62EF" w14:textId="77777777" w:rsidR="00AB09B9" w:rsidRDefault="00AB09B9"/>
    <w:sectPr w:rsidR="00AB09B9" w:rsidSect="00683AA5">
      <w:headerReference w:type="even" r:id="rId583"/>
      <w:headerReference w:type="default" r:id="rId584"/>
      <w:footerReference w:type="default" r:id="rId585"/>
      <w:headerReference w:type="first" r:id="rId586"/>
      <w:footerReference w:type="first" r:id="rId587"/>
      <w:type w:val="continuous"/>
      <w:pgSz w:w="11907" w:h="16839" w:code="9"/>
      <w:pgMar w:top="3000" w:right="2300" w:bottom="2500" w:left="2300" w:header="2480" w:footer="30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7909C" w14:textId="77777777" w:rsidR="00BA2212" w:rsidRDefault="00BA2212">
      <w:r>
        <w:separator/>
      </w:r>
    </w:p>
  </w:endnote>
  <w:endnote w:type="continuationSeparator" w:id="0">
    <w:p w14:paraId="61E9C929" w14:textId="77777777" w:rsidR="00BA2212" w:rsidRDefault="00BA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A4E14" w14:textId="54E19EF1" w:rsidR="00BA2212" w:rsidRPr="0072186B" w:rsidRDefault="0072186B" w:rsidP="0072186B">
    <w:pPr>
      <w:pStyle w:val="Footer"/>
      <w:jc w:val="center"/>
      <w:rPr>
        <w:rFonts w:cs="Arial"/>
        <w:sz w:val="14"/>
      </w:rPr>
    </w:pPr>
    <w:r w:rsidRPr="0072186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65360" w14:textId="77777777" w:rsidR="00BA2212" w:rsidRDefault="00BA22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A2212" w14:paraId="65BCAC9C" w14:textId="77777777">
      <w:tc>
        <w:tcPr>
          <w:tcW w:w="847" w:type="pct"/>
        </w:tcPr>
        <w:p w14:paraId="653953FA" w14:textId="77777777" w:rsidR="00BA2212" w:rsidRDefault="00BA22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p>
      </w:tc>
      <w:tc>
        <w:tcPr>
          <w:tcW w:w="3092" w:type="pct"/>
        </w:tcPr>
        <w:p w14:paraId="6357904F" w14:textId="327DB670"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31481585" w14:textId="1AF79683"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1061" w:type="pct"/>
        </w:tcPr>
        <w:p w14:paraId="356E5B98" w14:textId="51755876" w:rsidR="00BA2212" w:rsidRDefault="0072186B">
          <w:pPr>
            <w:pStyle w:val="Footer"/>
            <w:jc w:val="right"/>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r>
  </w:tbl>
  <w:p w14:paraId="1236C713" w14:textId="2B7DCEE7"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EFA90" w14:textId="77777777" w:rsidR="00BA2212" w:rsidRDefault="00BA22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A2212" w14:paraId="47142B5C" w14:textId="77777777">
      <w:tc>
        <w:tcPr>
          <w:tcW w:w="1061" w:type="pct"/>
        </w:tcPr>
        <w:p w14:paraId="5AAF60F8" w14:textId="319138C2" w:rsidR="00BA2212" w:rsidRDefault="0072186B">
          <w:pPr>
            <w:pStyle w:val="Footer"/>
          </w:pPr>
          <w:r>
            <w:fldChar w:fldCharType="begin"/>
          </w:r>
          <w:r>
            <w:instrText xml:space="preserve"> DOCPROPERTY "Category"  *\ch</w:instrText>
          </w:r>
          <w:r>
            <w:instrText xml:space="preserve">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c>
        <w:tcPr>
          <w:tcW w:w="3092" w:type="pct"/>
        </w:tcPr>
        <w:p w14:paraId="1527F146" w14:textId="1356C1A5"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385FC27A" w14:textId="1DDE03F5"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847" w:type="pct"/>
        </w:tcPr>
        <w:p w14:paraId="4CB49710" w14:textId="77777777" w:rsidR="00BA2212" w:rsidRDefault="00BA22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tc>
    </w:tr>
  </w:tbl>
  <w:p w14:paraId="6BD04D7F" w14:textId="67F7E0F4"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D34F5" w14:textId="77777777" w:rsidR="00BA2212" w:rsidRDefault="00BA22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A2212" w14:paraId="59279811" w14:textId="77777777">
      <w:tc>
        <w:tcPr>
          <w:tcW w:w="847" w:type="pct"/>
        </w:tcPr>
        <w:p w14:paraId="7505827A" w14:textId="77777777" w:rsidR="00BA2212" w:rsidRDefault="00BA22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tc>
      <w:tc>
        <w:tcPr>
          <w:tcW w:w="3092" w:type="pct"/>
        </w:tcPr>
        <w:p w14:paraId="6F6B7C9A" w14:textId="49FA7D7D"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09980A92" w14:textId="3B16EF1E"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1061" w:type="pct"/>
        </w:tcPr>
        <w:p w14:paraId="28DA48CD" w14:textId="2D044DE3" w:rsidR="00BA2212" w:rsidRDefault="0072186B">
          <w:pPr>
            <w:pStyle w:val="Footer"/>
            <w:jc w:val="right"/>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r>
  </w:tbl>
  <w:p w14:paraId="5F01BBD6" w14:textId="3D14BDFF"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73281" w14:textId="77777777" w:rsidR="00BA2212" w:rsidRDefault="00BA22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A2212" w14:paraId="00A6AF95" w14:textId="77777777">
      <w:tc>
        <w:tcPr>
          <w:tcW w:w="1061" w:type="pct"/>
        </w:tcPr>
        <w:p w14:paraId="02992262" w14:textId="2D2EF3E9" w:rsidR="00BA2212" w:rsidRDefault="0072186B">
          <w:pPr>
            <w:pStyle w:val="Footer"/>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c>
        <w:tcPr>
          <w:tcW w:w="3092" w:type="pct"/>
        </w:tcPr>
        <w:p w14:paraId="47C8C0D3" w14:textId="3AB3C77E"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7B9A3378" w14:textId="39981C8D"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w:instrText>
          </w:r>
          <w:r>
            <w:instrText xml:space="preserve">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847" w:type="pct"/>
        </w:tcPr>
        <w:p w14:paraId="65B58B1C" w14:textId="77777777" w:rsidR="00BA2212" w:rsidRDefault="00BA22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15AA84A7" w14:textId="14773ABA"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36B1D" w14:textId="77777777" w:rsidR="00BA2212" w:rsidRDefault="00BA22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A2212" w14:paraId="6DE447B0" w14:textId="77777777">
      <w:tc>
        <w:tcPr>
          <w:tcW w:w="847" w:type="pct"/>
        </w:tcPr>
        <w:p w14:paraId="1301242F" w14:textId="77777777" w:rsidR="00BA2212" w:rsidRDefault="00BA22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tc>
      <w:tc>
        <w:tcPr>
          <w:tcW w:w="3092" w:type="pct"/>
        </w:tcPr>
        <w:p w14:paraId="2DD5E116" w14:textId="396A5640"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0128E3CF" w14:textId="1D3A3F99"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1061" w:type="pct"/>
        </w:tcPr>
        <w:p w14:paraId="18B8355F" w14:textId="1A8EC31F" w:rsidR="00BA2212" w:rsidRDefault="0072186B">
          <w:pPr>
            <w:pStyle w:val="Footer"/>
            <w:jc w:val="right"/>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r>
  </w:tbl>
  <w:p w14:paraId="699F2FE5" w14:textId="5A6FBCE3"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E9402" w14:textId="77777777" w:rsidR="00BA2212" w:rsidRDefault="00BA22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A2212" w14:paraId="0F515836" w14:textId="77777777">
      <w:tc>
        <w:tcPr>
          <w:tcW w:w="1061" w:type="pct"/>
        </w:tcPr>
        <w:p w14:paraId="3580B704" w14:textId="3FA81721" w:rsidR="00BA2212" w:rsidRDefault="0072186B">
          <w:pPr>
            <w:pStyle w:val="Footer"/>
          </w:pPr>
          <w:r>
            <w:fldChar w:fldCharType="begin"/>
          </w:r>
          <w:r>
            <w:instrText xml:space="preserve"> DOCPROPERTY "Category"  *\ch</w:instrText>
          </w:r>
          <w:r>
            <w:instrText xml:space="preserve">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c>
        <w:tcPr>
          <w:tcW w:w="3092" w:type="pct"/>
        </w:tcPr>
        <w:p w14:paraId="25F9E753" w14:textId="5AE790C3"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7F2C30F1" w14:textId="42FB9C94"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w:instrText>
          </w:r>
          <w:r>
            <w:instrText xml:space="preserve">*\charformat </w:instrText>
          </w:r>
          <w:r>
            <w:fldChar w:fldCharType="separate"/>
          </w:r>
          <w:r w:rsidR="00BA2212">
            <w:t>-19/02/21</w:t>
          </w:r>
          <w:r>
            <w:fldChar w:fldCharType="end"/>
          </w:r>
        </w:p>
      </w:tc>
      <w:tc>
        <w:tcPr>
          <w:tcW w:w="847" w:type="pct"/>
        </w:tcPr>
        <w:p w14:paraId="5D5E8CED" w14:textId="77777777" w:rsidR="00BA2212" w:rsidRDefault="00BA22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3EB1C99D" w14:textId="5FC9C3F7"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F7F0B" w14:textId="77777777" w:rsidR="00BA2212" w:rsidRDefault="00BA22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BA2212" w14:paraId="3F5C5258" w14:textId="77777777">
      <w:tc>
        <w:tcPr>
          <w:tcW w:w="847" w:type="pct"/>
        </w:tcPr>
        <w:p w14:paraId="0ED9CB99" w14:textId="77777777" w:rsidR="00BA2212" w:rsidRDefault="00BA22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106</w:t>
          </w:r>
          <w:r>
            <w:rPr>
              <w:rStyle w:val="PageNumber"/>
            </w:rPr>
            <w:fldChar w:fldCharType="end"/>
          </w:r>
        </w:p>
      </w:tc>
      <w:tc>
        <w:tcPr>
          <w:tcW w:w="3092" w:type="pct"/>
        </w:tcPr>
        <w:p w14:paraId="54647722" w14:textId="6BD2691D"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2D3B494A" w14:textId="2089264A"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1061" w:type="pct"/>
        </w:tcPr>
        <w:p w14:paraId="567771F9" w14:textId="132781B1" w:rsidR="00BA2212" w:rsidRDefault="0072186B">
          <w:pPr>
            <w:pStyle w:val="Footer"/>
            <w:jc w:val="right"/>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r>
  </w:tbl>
  <w:p w14:paraId="53CFE198" w14:textId="334F075F"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EC948" w14:textId="77777777" w:rsidR="00BA2212" w:rsidRDefault="00BA2212">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BA2212" w14:paraId="4C642221" w14:textId="77777777">
      <w:tc>
        <w:tcPr>
          <w:tcW w:w="1061" w:type="pct"/>
        </w:tcPr>
        <w:p w14:paraId="7D2CBBF3" w14:textId="3E4F6C84" w:rsidR="00BA2212" w:rsidRDefault="0072186B">
          <w:pPr>
            <w:pStyle w:val="Footer"/>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c>
        <w:tcPr>
          <w:tcW w:w="3092" w:type="pct"/>
        </w:tcPr>
        <w:p w14:paraId="38334F97" w14:textId="61126E47"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23812681" w14:textId="23A51326"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847" w:type="pct"/>
        </w:tcPr>
        <w:p w14:paraId="2CAEE3C1" w14:textId="77777777" w:rsidR="00BA2212" w:rsidRDefault="00BA22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tc>
    </w:tr>
  </w:tbl>
  <w:p w14:paraId="387E1C9D" w14:textId="0BAE285C"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A1FD0" w14:textId="77777777" w:rsidR="00BA2212" w:rsidRDefault="00BA22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A2212" w14:paraId="1D7E7BFF" w14:textId="77777777">
      <w:tc>
        <w:tcPr>
          <w:tcW w:w="847" w:type="pct"/>
        </w:tcPr>
        <w:p w14:paraId="695318E5" w14:textId="77777777" w:rsidR="00BA2212" w:rsidRDefault="00BA22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tc>
      <w:tc>
        <w:tcPr>
          <w:tcW w:w="3092" w:type="pct"/>
        </w:tcPr>
        <w:p w14:paraId="33EEFB15" w14:textId="1AA0A226"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72233210" w14:textId="32C73BED"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1061" w:type="pct"/>
        </w:tcPr>
        <w:p w14:paraId="4B447D0F" w14:textId="55CE7D10" w:rsidR="00BA2212" w:rsidRDefault="0072186B">
          <w:pPr>
            <w:pStyle w:val="Footer"/>
            <w:jc w:val="right"/>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r>
  </w:tbl>
  <w:p w14:paraId="1867AD6C" w14:textId="522AD9DA"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34604" w14:textId="77777777" w:rsidR="00BA2212" w:rsidRDefault="00BA22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A2212" w14:paraId="7BC7BDF1" w14:textId="77777777">
      <w:tc>
        <w:tcPr>
          <w:tcW w:w="1061" w:type="pct"/>
        </w:tcPr>
        <w:p w14:paraId="4C81C81E" w14:textId="33ED631C" w:rsidR="00BA2212" w:rsidRDefault="0072186B">
          <w:pPr>
            <w:pStyle w:val="Footer"/>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c>
        <w:tcPr>
          <w:tcW w:w="3092" w:type="pct"/>
        </w:tcPr>
        <w:p w14:paraId="29E6F760" w14:textId="0B85CB2E"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1CACD480" w14:textId="015A2C9C"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847" w:type="pct"/>
        </w:tcPr>
        <w:p w14:paraId="2D60F5F0" w14:textId="77777777" w:rsidR="00BA2212" w:rsidRDefault="00BA22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125</w:t>
          </w:r>
          <w:r>
            <w:rPr>
              <w:rStyle w:val="PageNumber"/>
            </w:rPr>
            <w:fldChar w:fldCharType="end"/>
          </w:r>
        </w:p>
      </w:tc>
    </w:tr>
  </w:tbl>
  <w:p w14:paraId="38CECAE0" w14:textId="79DA98F5"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BF0B0" w14:textId="0A64B788" w:rsidR="00BA2212" w:rsidRPr="0072186B" w:rsidRDefault="00BA2212" w:rsidP="0072186B">
    <w:pPr>
      <w:pStyle w:val="Footer"/>
      <w:jc w:val="center"/>
      <w:rPr>
        <w:rFonts w:cs="Arial"/>
        <w:sz w:val="14"/>
      </w:rPr>
    </w:pPr>
    <w:r w:rsidRPr="0072186B">
      <w:rPr>
        <w:rFonts w:cs="Arial"/>
        <w:sz w:val="14"/>
      </w:rPr>
      <w:fldChar w:fldCharType="begin"/>
    </w:r>
    <w:r w:rsidRPr="0072186B">
      <w:rPr>
        <w:rFonts w:cs="Arial"/>
        <w:sz w:val="14"/>
      </w:rPr>
      <w:instrText xml:space="preserve"> DOCPROPERTY "Status" </w:instrText>
    </w:r>
    <w:r w:rsidRPr="0072186B">
      <w:rPr>
        <w:rFonts w:cs="Arial"/>
        <w:sz w:val="14"/>
      </w:rPr>
      <w:fldChar w:fldCharType="separate"/>
    </w:r>
    <w:r w:rsidRPr="0072186B">
      <w:rPr>
        <w:rFonts w:cs="Arial"/>
        <w:sz w:val="14"/>
      </w:rPr>
      <w:t xml:space="preserve"> </w:t>
    </w:r>
    <w:r w:rsidRPr="0072186B">
      <w:rPr>
        <w:rFonts w:cs="Arial"/>
        <w:sz w:val="14"/>
      </w:rPr>
      <w:fldChar w:fldCharType="end"/>
    </w:r>
    <w:r w:rsidRPr="0072186B">
      <w:rPr>
        <w:rFonts w:cs="Arial"/>
        <w:sz w:val="14"/>
      </w:rPr>
      <w:fldChar w:fldCharType="begin"/>
    </w:r>
    <w:r w:rsidRPr="0072186B">
      <w:rPr>
        <w:rFonts w:cs="Arial"/>
        <w:sz w:val="14"/>
      </w:rPr>
      <w:instrText xml:space="preserve"> COMMENTS  \* MERGEFORMAT </w:instrText>
    </w:r>
    <w:r w:rsidRPr="0072186B">
      <w:rPr>
        <w:rFonts w:cs="Arial"/>
        <w:sz w:val="14"/>
      </w:rPr>
      <w:fldChar w:fldCharType="end"/>
    </w:r>
    <w:r w:rsidR="0072186B" w:rsidRPr="0072186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66F9F" w14:textId="512BD9A1" w:rsidR="00BA2212" w:rsidRPr="0072186B" w:rsidRDefault="0072186B" w:rsidP="0072186B">
    <w:pPr>
      <w:pStyle w:val="Footer"/>
      <w:jc w:val="center"/>
      <w:rPr>
        <w:rFonts w:cs="Arial"/>
        <w:sz w:val="14"/>
      </w:rPr>
    </w:pPr>
    <w:r w:rsidRPr="0072186B">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1E4A3" w14:textId="49515B64" w:rsidR="00BA2212" w:rsidRPr="0072186B" w:rsidRDefault="00BA2212" w:rsidP="0072186B">
    <w:pPr>
      <w:pStyle w:val="Footer"/>
      <w:jc w:val="center"/>
      <w:rPr>
        <w:rFonts w:cs="Arial"/>
        <w:sz w:val="14"/>
      </w:rPr>
    </w:pPr>
    <w:r w:rsidRPr="0072186B">
      <w:rPr>
        <w:rFonts w:cs="Arial"/>
        <w:sz w:val="14"/>
      </w:rPr>
      <w:fldChar w:fldCharType="begin"/>
    </w:r>
    <w:r w:rsidRPr="0072186B">
      <w:rPr>
        <w:rFonts w:cs="Arial"/>
        <w:sz w:val="14"/>
      </w:rPr>
      <w:instrText xml:space="preserve"> COMMENTS  \* MERGEFORMAT </w:instrText>
    </w:r>
    <w:r w:rsidRPr="0072186B">
      <w:rPr>
        <w:rFonts w:cs="Arial"/>
        <w:sz w:val="14"/>
      </w:rPr>
      <w:fldChar w:fldCharType="end"/>
    </w:r>
    <w:r w:rsidR="0072186B" w:rsidRPr="0072186B">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740B7" w14:textId="50F45AEF" w:rsidR="00BA2212" w:rsidRPr="0072186B" w:rsidRDefault="0072186B" w:rsidP="0072186B">
    <w:pPr>
      <w:pStyle w:val="Footer"/>
      <w:jc w:val="center"/>
      <w:rPr>
        <w:rFonts w:cs="Arial"/>
        <w:sz w:val="14"/>
      </w:rPr>
    </w:pPr>
    <w:r w:rsidRPr="0072186B">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9000" w14:textId="547D2520" w:rsidR="00BA2212" w:rsidRDefault="00BA2212">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124</w:t>
    </w:r>
    <w:r>
      <w:rPr>
        <w:rStyle w:val="PageNumber"/>
        <w:sz w:val="20"/>
      </w:rPr>
      <w:fldChar w:fldCharType="end"/>
    </w:r>
  </w:p>
  <w:p w14:paraId="600631F6" w14:textId="68B79570" w:rsidR="0072186B" w:rsidRPr="0072186B" w:rsidRDefault="0072186B" w:rsidP="0072186B">
    <w:pPr>
      <w:pStyle w:val="Footer"/>
      <w:jc w:val="center"/>
      <w:rPr>
        <w:rFonts w:cs="Arial"/>
        <w:sz w:val="14"/>
      </w:rPr>
    </w:pPr>
    <w:r w:rsidRPr="0072186B">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35FCE" w14:textId="1A48C836" w:rsidR="00BA2212" w:rsidRDefault="00BA2212">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124</w:t>
    </w:r>
    <w:r>
      <w:rPr>
        <w:rStyle w:val="PageNumber"/>
        <w:sz w:val="20"/>
      </w:rPr>
      <w:fldChar w:fldCharType="end"/>
    </w:r>
  </w:p>
  <w:p w14:paraId="75358778" w14:textId="219B0E37" w:rsidR="0072186B" w:rsidRPr="0072186B" w:rsidRDefault="0072186B" w:rsidP="0072186B">
    <w:pPr>
      <w:pStyle w:val="Footer"/>
      <w:jc w:val="center"/>
      <w:rPr>
        <w:rFonts w:cs="Arial"/>
        <w:sz w:val="14"/>
      </w:rPr>
    </w:pPr>
    <w:r w:rsidRPr="0072186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FA1A1" w14:textId="65F1DAD3" w:rsidR="00BA2212" w:rsidRPr="0072186B" w:rsidRDefault="0072186B" w:rsidP="0072186B">
    <w:pPr>
      <w:pStyle w:val="Footer"/>
      <w:jc w:val="center"/>
      <w:rPr>
        <w:rFonts w:cs="Arial"/>
        <w:sz w:val="14"/>
      </w:rPr>
    </w:pPr>
    <w:r w:rsidRPr="0072186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847E" w14:textId="77777777" w:rsidR="00BA2212" w:rsidRDefault="00BA221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A2212" w14:paraId="19E96C5C" w14:textId="77777777">
      <w:tc>
        <w:tcPr>
          <w:tcW w:w="846" w:type="pct"/>
        </w:tcPr>
        <w:p w14:paraId="0EDBDAED" w14:textId="77777777" w:rsidR="00BA2212" w:rsidRDefault="00BA221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236A6109" w14:textId="7AB3665C"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43194CD1" w14:textId="721BD1CE" w:rsidR="00BA2212" w:rsidRDefault="0072186B">
          <w:pPr>
            <w:pStyle w:val="FooterInfoCentre"/>
          </w:pPr>
          <w:r>
            <w:fldChar w:fldCharType="begin"/>
          </w:r>
          <w:r>
            <w:instrText xml:space="preserve"> DOCPROPERTY "Eff"  </w:instrText>
          </w:r>
          <w:r>
            <w:fldChar w:fldCharType="separate"/>
          </w:r>
          <w:r w:rsidR="00BA2212">
            <w:t xml:space="preserve">Effective:  </w:t>
          </w:r>
          <w:r>
            <w:fldChar w:fldCharType="end"/>
          </w:r>
          <w:r>
            <w:fldChar w:fldCharType="begin"/>
          </w:r>
          <w:r>
            <w:instrText xml:space="preserve"> DOCPROPERTY "StartDt"   </w:instrText>
          </w:r>
          <w:r>
            <w:fldChar w:fldCharType="separate"/>
          </w:r>
          <w:r w:rsidR="00BA2212">
            <w:t>01/06/20</w:t>
          </w:r>
          <w:r>
            <w:fldChar w:fldCharType="end"/>
          </w:r>
          <w:r>
            <w:fldChar w:fldCharType="begin"/>
          </w:r>
          <w:r>
            <w:instrText xml:space="preserve"> DOCPROPERTY "EndDt"  </w:instrText>
          </w:r>
          <w:r>
            <w:fldChar w:fldCharType="separate"/>
          </w:r>
          <w:r w:rsidR="00BA2212">
            <w:t>-19/02/21</w:t>
          </w:r>
          <w:r>
            <w:fldChar w:fldCharType="end"/>
          </w:r>
        </w:p>
      </w:tc>
      <w:tc>
        <w:tcPr>
          <w:tcW w:w="1061" w:type="pct"/>
        </w:tcPr>
        <w:p w14:paraId="3CA4D0C2" w14:textId="2F893A58" w:rsidR="00BA2212" w:rsidRDefault="0072186B">
          <w:pPr>
            <w:pStyle w:val="Footer"/>
            <w:jc w:val="right"/>
          </w:pPr>
          <w:r>
            <w:fldChar w:fldCharType="begin"/>
          </w:r>
          <w:r>
            <w:instrText xml:space="preserve"> DOCPROPERTY "Category"  </w:instrText>
          </w:r>
          <w:r>
            <w:fldChar w:fldCharType="separate"/>
          </w:r>
          <w:r w:rsidR="00BA2212">
            <w:t>R32 (RI)</w:t>
          </w:r>
          <w:r>
            <w:fldChar w:fldCharType="end"/>
          </w:r>
          <w:r w:rsidR="00BA2212">
            <w:br/>
          </w:r>
          <w:r>
            <w:fldChar w:fldCharType="begin"/>
          </w:r>
          <w:r>
            <w:instrText xml:space="preserve"> DOCPROPERTY "RepubDt"  </w:instrText>
          </w:r>
          <w:r>
            <w:fldChar w:fldCharType="separate"/>
          </w:r>
          <w:r w:rsidR="00BA2212">
            <w:t>18/09/20</w:t>
          </w:r>
          <w:r>
            <w:fldChar w:fldCharType="end"/>
          </w:r>
        </w:p>
      </w:tc>
    </w:tr>
  </w:tbl>
  <w:p w14:paraId="2AEEBCA5" w14:textId="7D2E93EB"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w:instrText>
    </w:r>
    <w:r w:rsidRPr="0072186B">
      <w:rPr>
        <w:rFonts w:cs="Arial"/>
      </w:rPr>
      <w:instrText xml:space="preserve">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035FE" w14:textId="77777777" w:rsidR="00BA2212" w:rsidRDefault="00BA22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A2212" w14:paraId="6AEA8251" w14:textId="77777777">
      <w:tc>
        <w:tcPr>
          <w:tcW w:w="1061" w:type="pct"/>
        </w:tcPr>
        <w:p w14:paraId="7FC4323A" w14:textId="1AD78750" w:rsidR="00BA2212" w:rsidRDefault="0072186B">
          <w:pPr>
            <w:pStyle w:val="Footer"/>
          </w:pPr>
          <w:r>
            <w:fldChar w:fldCharType="begin"/>
          </w:r>
          <w:r>
            <w:instrText xml:space="preserve"> DOCPROPERTY "Category"  </w:instrText>
          </w:r>
          <w:r>
            <w:fldChar w:fldCharType="separate"/>
          </w:r>
          <w:r w:rsidR="00BA2212">
            <w:t>R32 (RI)</w:t>
          </w:r>
          <w:r>
            <w:fldChar w:fldCharType="end"/>
          </w:r>
          <w:r w:rsidR="00BA2212">
            <w:br/>
          </w:r>
          <w:r>
            <w:fldChar w:fldCharType="begin"/>
          </w:r>
          <w:r>
            <w:instrText xml:space="preserve"> DOCPROPERTY "RepubDt"  </w:instrText>
          </w:r>
          <w:r>
            <w:fldChar w:fldCharType="separate"/>
          </w:r>
          <w:r w:rsidR="00BA2212">
            <w:t>18/09/20</w:t>
          </w:r>
          <w:r>
            <w:fldChar w:fldCharType="end"/>
          </w:r>
        </w:p>
      </w:tc>
      <w:tc>
        <w:tcPr>
          <w:tcW w:w="3093" w:type="pct"/>
        </w:tcPr>
        <w:p w14:paraId="24C7DCEC" w14:textId="058A1B62"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22731B55" w14:textId="2B003737" w:rsidR="00BA2212" w:rsidRDefault="0072186B">
          <w:pPr>
            <w:pStyle w:val="FooterInfoCentre"/>
          </w:pPr>
          <w:r>
            <w:fldChar w:fldCharType="begin"/>
          </w:r>
          <w:r>
            <w:instrText xml:space="preserve"> DOCPROPERTY "Eff"  </w:instrText>
          </w:r>
          <w:r>
            <w:fldChar w:fldCharType="separate"/>
          </w:r>
          <w:r w:rsidR="00BA2212">
            <w:t xml:space="preserve">Effective:  </w:t>
          </w:r>
          <w:r>
            <w:fldChar w:fldCharType="end"/>
          </w:r>
          <w:r>
            <w:fldChar w:fldCharType="begin"/>
          </w:r>
          <w:r>
            <w:instrText xml:space="preserve"> DOCPROPERTY "StartDt"  </w:instrText>
          </w:r>
          <w:r>
            <w:fldChar w:fldCharType="separate"/>
          </w:r>
          <w:r w:rsidR="00BA2212">
            <w:t>01/06/20</w:t>
          </w:r>
          <w:r>
            <w:fldChar w:fldCharType="end"/>
          </w:r>
          <w:r>
            <w:fldChar w:fldCharType="begin"/>
          </w:r>
          <w:r>
            <w:instrText xml:space="preserve"> DOCPROPERTY "EndDt"  </w:instrText>
          </w:r>
          <w:r>
            <w:fldChar w:fldCharType="separate"/>
          </w:r>
          <w:r w:rsidR="00BA2212">
            <w:t>-19/02/21</w:t>
          </w:r>
          <w:r>
            <w:fldChar w:fldCharType="end"/>
          </w:r>
        </w:p>
      </w:tc>
      <w:tc>
        <w:tcPr>
          <w:tcW w:w="846" w:type="pct"/>
        </w:tcPr>
        <w:p w14:paraId="34EC5E4D" w14:textId="77777777" w:rsidR="00BA2212" w:rsidRDefault="00BA22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41964F2B" w14:textId="5B0F8357"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D821" w14:textId="77777777" w:rsidR="00BA2212" w:rsidRDefault="00BA22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A2212" w14:paraId="1B02ACEA" w14:textId="77777777">
      <w:tc>
        <w:tcPr>
          <w:tcW w:w="1061" w:type="pct"/>
        </w:tcPr>
        <w:p w14:paraId="2EFA3465" w14:textId="4E328A71" w:rsidR="00BA2212" w:rsidRDefault="0072186B">
          <w:pPr>
            <w:pStyle w:val="Footer"/>
          </w:pPr>
          <w:r>
            <w:fldChar w:fldCharType="begin"/>
          </w:r>
          <w:r>
            <w:instrText xml:space="preserve"> DOCPROPERTY "Category"  </w:instrText>
          </w:r>
          <w:r>
            <w:fldChar w:fldCharType="separate"/>
          </w:r>
          <w:r w:rsidR="00BA2212">
            <w:t>R32 (RI)</w:t>
          </w:r>
          <w:r>
            <w:fldChar w:fldCharType="end"/>
          </w:r>
          <w:r w:rsidR="00BA2212">
            <w:br/>
          </w:r>
          <w:r>
            <w:fldChar w:fldCharType="begin"/>
          </w:r>
          <w:r>
            <w:instrText xml:space="preserve"> DOCPROPERTY "RepubDt"  </w:instrText>
          </w:r>
          <w:r>
            <w:fldChar w:fldCharType="separate"/>
          </w:r>
          <w:r w:rsidR="00BA2212">
            <w:t>18/09/20</w:t>
          </w:r>
          <w:r>
            <w:fldChar w:fldCharType="end"/>
          </w:r>
        </w:p>
      </w:tc>
      <w:tc>
        <w:tcPr>
          <w:tcW w:w="3093" w:type="pct"/>
        </w:tcPr>
        <w:p w14:paraId="4FB8C854" w14:textId="6205DB57"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7EEA1CD9" w14:textId="65925AA6" w:rsidR="00BA2212" w:rsidRDefault="0072186B">
          <w:pPr>
            <w:pStyle w:val="FooterInfoCentre"/>
          </w:pPr>
          <w:r>
            <w:fldChar w:fldCharType="begin"/>
          </w:r>
          <w:r>
            <w:instrText xml:space="preserve"> DOCPROPERTY "Eff"  </w:instrText>
          </w:r>
          <w:r>
            <w:fldChar w:fldCharType="separate"/>
          </w:r>
          <w:r w:rsidR="00BA2212">
            <w:t xml:space="preserve">Effective:  </w:t>
          </w:r>
          <w:r>
            <w:fldChar w:fldCharType="end"/>
          </w:r>
          <w:r>
            <w:fldChar w:fldCharType="begin"/>
          </w:r>
          <w:r>
            <w:instrText xml:space="preserve"> DOCPROPERTY "StartDt"   </w:instrText>
          </w:r>
          <w:r>
            <w:fldChar w:fldCharType="separate"/>
          </w:r>
          <w:r w:rsidR="00BA2212">
            <w:t>01/06/20</w:t>
          </w:r>
          <w:r>
            <w:fldChar w:fldCharType="end"/>
          </w:r>
          <w:r>
            <w:fldChar w:fldCharType="begin"/>
          </w:r>
          <w:r>
            <w:instrText xml:space="preserve"> DOCPROPERTY "EndDt"  </w:instrText>
          </w:r>
          <w:r>
            <w:fldChar w:fldCharType="separate"/>
          </w:r>
          <w:r w:rsidR="00BA2212">
            <w:t>-19/02/21</w:t>
          </w:r>
          <w:r>
            <w:fldChar w:fldCharType="end"/>
          </w:r>
        </w:p>
      </w:tc>
      <w:tc>
        <w:tcPr>
          <w:tcW w:w="846" w:type="pct"/>
        </w:tcPr>
        <w:p w14:paraId="7661A4F8" w14:textId="77777777" w:rsidR="00BA2212" w:rsidRDefault="00BA22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B0595C" w14:textId="6E9B68C7" w:rsidR="00BA2212" w:rsidRPr="0072186B" w:rsidRDefault="0072186B" w:rsidP="0072186B">
    <w:pPr>
      <w:pStyle w:val="Status"/>
      <w:rPr>
        <w:rFonts w:cs="Arial"/>
      </w:rPr>
    </w:pPr>
    <w:r w:rsidRPr="0072186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29EE4" w14:textId="77777777" w:rsidR="00BA2212" w:rsidRDefault="00BA22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A2212" w14:paraId="7B976397" w14:textId="77777777">
      <w:tc>
        <w:tcPr>
          <w:tcW w:w="847" w:type="pct"/>
        </w:tcPr>
        <w:p w14:paraId="77468351" w14:textId="77777777" w:rsidR="00BA2212" w:rsidRDefault="00BA22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p>
      </w:tc>
      <w:tc>
        <w:tcPr>
          <w:tcW w:w="3092" w:type="pct"/>
        </w:tcPr>
        <w:p w14:paraId="6728A93E" w14:textId="482A10F1"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1DF1A23E" w14:textId="641093F3"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1061" w:type="pct"/>
        </w:tcPr>
        <w:p w14:paraId="59E9DB85" w14:textId="73BE4F63" w:rsidR="00BA2212" w:rsidRDefault="0072186B">
          <w:pPr>
            <w:pStyle w:val="Footer"/>
            <w:jc w:val="right"/>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r>
  </w:tbl>
  <w:p w14:paraId="79D495BB" w14:textId="3D14F496"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D311D" w14:textId="77777777" w:rsidR="00BA2212" w:rsidRDefault="00BA22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A2212" w14:paraId="767B4513" w14:textId="77777777">
      <w:tc>
        <w:tcPr>
          <w:tcW w:w="1061" w:type="pct"/>
        </w:tcPr>
        <w:p w14:paraId="7042158D" w14:textId="5E8D289D" w:rsidR="00BA2212" w:rsidRDefault="0072186B">
          <w:pPr>
            <w:pStyle w:val="Footer"/>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c>
        <w:tcPr>
          <w:tcW w:w="3092" w:type="pct"/>
        </w:tcPr>
        <w:p w14:paraId="3241B144" w14:textId="28417FEC" w:rsidR="00BA2212" w:rsidRDefault="0072186B">
          <w:pPr>
            <w:pStyle w:val="Footer"/>
            <w:jc w:val="center"/>
          </w:pPr>
          <w:r>
            <w:fldChar w:fldCharType="begin"/>
          </w:r>
          <w:r>
            <w:instrText xml:space="preserve"> REF Citation *\charform</w:instrText>
          </w:r>
          <w:r>
            <w:instrText xml:space="preserve">at </w:instrText>
          </w:r>
          <w:r>
            <w:fldChar w:fldCharType="separate"/>
          </w:r>
          <w:r w:rsidR="00BA2212">
            <w:t>Associations Incorporation Act 1991</w:t>
          </w:r>
          <w:r>
            <w:fldChar w:fldCharType="end"/>
          </w:r>
        </w:p>
        <w:p w14:paraId="1D3A5F0A" w14:textId="5A54B3E8"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847" w:type="pct"/>
        </w:tcPr>
        <w:p w14:paraId="635CB43C" w14:textId="77777777" w:rsidR="00BA2212" w:rsidRDefault="00BA22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tc>
    </w:tr>
  </w:tbl>
  <w:p w14:paraId="7215DD97" w14:textId="7A4B7D5B"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53768" w14:textId="77777777" w:rsidR="00BA2212" w:rsidRDefault="00BA221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A2212" w14:paraId="2AA72B5F" w14:textId="77777777">
      <w:tc>
        <w:tcPr>
          <w:tcW w:w="1061" w:type="pct"/>
        </w:tcPr>
        <w:p w14:paraId="40FB7423" w14:textId="0BA0B6EB" w:rsidR="00BA2212" w:rsidRDefault="0072186B">
          <w:pPr>
            <w:pStyle w:val="Footer"/>
          </w:pPr>
          <w:r>
            <w:fldChar w:fldCharType="begin"/>
          </w:r>
          <w:r>
            <w:instrText xml:space="preserve"> DOCPROPERTY "Category"  *\charformat  </w:instrText>
          </w:r>
          <w:r>
            <w:fldChar w:fldCharType="separate"/>
          </w:r>
          <w:r w:rsidR="00BA2212">
            <w:t>R32 (RI)</w:t>
          </w:r>
          <w:r>
            <w:fldChar w:fldCharType="end"/>
          </w:r>
          <w:r w:rsidR="00BA2212">
            <w:br/>
          </w:r>
          <w:r>
            <w:fldChar w:fldCharType="begin"/>
          </w:r>
          <w:r>
            <w:instrText xml:space="preserve"> DOCPROPERTY "RepubDt"  *\charformat  </w:instrText>
          </w:r>
          <w:r>
            <w:fldChar w:fldCharType="separate"/>
          </w:r>
          <w:r w:rsidR="00BA2212">
            <w:t>18/09/20</w:t>
          </w:r>
          <w:r>
            <w:fldChar w:fldCharType="end"/>
          </w:r>
        </w:p>
      </w:tc>
      <w:tc>
        <w:tcPr>
          <w:tcW w:w="3092" w:type="pct"/>
        </w:tcPr>
        <w:p w14:paraId="09A33703" w14:textId="6FF8F2BD" w:rsidR="00BA2212" w:rsidRDefault="0072186B">
          <w:pPr>
            <w:pStyle w:val="Footer"/>
            <w:jc w:val="center"/>
          </w:pPr>
          <w:r>
            <w:fldChar w:fldCharType="begin"/>
          </w:r>
          <w:r>
            <w:instrText xml:space="preserve"> REF Citation *\charformat </w:instrText>
          </w:r>
          <w:r>
            <w:fldChar w:fldCharType="separate"/>
          </w:r>
          <w:r w:rsidR="00BA2212">
            <w:t>Associations Incorporation Act 1991</w:t>
          </w:r>
          <w:r>
            <w:fldChar w:fldCharType="end"/>
          </w:r>
        </w:p>
        <w:p w14:paraId="55822ED4" w14:textId="38DA4278" w:rsidR="00BA2212" w:rsidRDefault="0072186B">
          <w:pPr>
            <w:pStyle w:val="FooterInfoCentre"/>
          </w:pPr>
          <w:r>
            <w:fldChar w:fldCharType="begin"/>
          </w:r>
          <w:r>
            <w:instrText xml:space="preserve"> DOCPROPERTY "Eff"  *\charformat </w:instrText>
          </w:r>
          <w:r>
            <w:fldChar w:fldCharType="separate"/>
          </w:r>
          <w:r w:rsidR="00BA2212">
            <w:t xml:space="preserve">Effective:  </w:t>
          </w:r>
          <w:r>
            <w:fldChar w:fldCharType="end"/>
          </w:r>
          <w:r>
            <w:fldChar w:fldCharType="begin"/>
          </w:r>
          <w:r>
            <w:instrText xml:space="preserve"> DOCPROPERTY "StartDt"  *\charformat </w:instrText>
          </w:r>
          <w:r>
            <w:fldChar w:fldCharType="separate"/>
          </w:r>
          <w:r w:rsidR="00BA2212">
            <w:t>01/06/20</w:t>
          </w:r>
          <w:r>
            <w:fldChar w:fldCharType="end"/>
          </w:r>
          <w:r>
            <w:fldChar w:fldCharType="begin"/>
          </w:r>
          <w:r>
            <w:instrText xml:space="preserve"> DOCPROPERTY "EndDt"  *\charformat </w:instrText>
          </w:r>
          <w:r>
            <w:fldChar w:fldCharType="separate"/>
          </w:r>
          <w:r w:rsidR="00BA2212">
            <w:t>-19/02/21</w:t>
          </w:r>
          <w:r>
            <w:fldChar w:fldCharType="end"/>
          </w:r>
        </w:p>
      </w:tc>
      <w:tc>
        <w:tcPr>
          <w:tcW w:w="847" w:type="pct"/>
        </w:tcPr>
        <w:p w14:paraId="7E4B5274" w14:textId="77777777" w:rsidR="00BA2212" w:rsidRDefault="00BA22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379F78" w14:textId="7EED8D1D" w:rsidR="00BA2212" w:rsidRPr="0072186B" w:rsidRDefault="0072186B" w:rsidP="0072186B">
    <w:pPr>
      <w:pStyle w:val="Status"/>
      <w:rPr>
        <w:rFonts w:cs="Arial"/>
      </w:rPr>
    </w:pPr>
    <w:r w:rsidRPr="0072186B">
      <w:rPr>
        <w:rFonts w:cs="Arial"/>
      </w:rPr>
      <w:fldChar w:fldCharType="begin"/>
    </w:r>
    <w:r w:rsidRPr="0072186B">
      <w:rPr>
        <w:rFonts w:cs="Arial"/>
      </w:rPr>
      <w:instrText xml:space="preserve"> DOCPROPERTY "Status" </w:instrText>
    </w:r>
    <w:r w:rsidRPr="0072186B">
      <w:rPr>
        <w:rFonts w:cs="Arial"/>
      </w:rPr>
      <w:fldChar w:fldCharType="separate"/>
    </w:r>
    <w:r w:rsidR="00BA2212" w:rsidRPr="0072186B">
      <w:rPr>
        <w:rFonts w:cs="Arial"/>
      </w:rPr>
      <w:t xml:space="preserve"> </w:t>
    </w:r>
    <w:r w:rsidRPr="0072186B">
      <w:rPr>
        <w:rFonts w:cs="Arial"/>
      </w:rPr>
      <w:fldChar w:fldCharType="end"/>
    </w:r>
    <w:r w:rsidRPr="0072186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FBF03" w14:textId="77777777" w:rsidR="00BA2212" w:rsidRDefault="00BA2212">
      <w:r>
        <w:separator/>
      </w:r>
    </w:p>
  </w:footnote>
  <w:footnote w:type="continuationSeparator" w:id="0">
    <w:p w14:paraId="377828F1" w14:textId="77777777" w:rsidR="00BA2212" w:rsidRDefault="00BA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51D4E" w14:textId="77777777" w:rsidR="00BA2212" w:rsidRDefault="00BA22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693"/>
      <w:gridCol w:w="6230"/>
    </w:tblGrid>
    <w:tr w:rsidR="00BA2212" w14:paraId="04218DC0" w14:textId="77777777">
      <w:trPr>
        <w:jc w:val="center"/>
      </w:trPr>
      <w:tc>
        <w:tcPr>
          <w:tcW w:w="1560" w:type="dxa"/>
        </w:tcPr>
        <w:p w14:paraId="19831615" w14:textId="62D4320A" w:rsidR="00BA2212" w:rsidRDefault="00BA2212">
          <w:pPr>
            <w:pStyle w:val="HeaderEven"/>
            <w:rPr>
              <w:b/>
            </w:rPr>
          </w:pPr>
          <w:r>
            <w:rPr>
              <w:b/>
            </w:rPr>
            <w:fldChar w:fldCharType="begin"/>
          </w:r>
          <w:r>
            <w:rPr>
              <w:b/>
            </w:rPr>
            <w:instrText xml:space="preserve"> STYLEREF CharChapNo \*charformat </w:instrText>
          </w:r>
          <w:r>
            <w:rPr>
              <w:b/>
            </w:rPr>
            <w:fldChar w:fldCharType="separate"/>
          </w:r>
          <w:r w:rsidR="0072186B">
            <w:rPr>
              <w:b/>
              <w:noProof/>
            </w:rPr>
            <w:t>Schedule 2</w:t>
          </w:r>
          <w:r>
            <w:rPr>
              <w:b/>
            </w:rPr>
            <w:fldChar w:fldCharType="end"/>
          </w:r>
        </w:p>
      </w:tc>
      <w:tc>
        <w:tcPr>
          <w:tcW w:w="5741" w:type="dxa"/>
        </w:tcPr>
        <w:p w14:paraId="54F2DD53" w14:textId="24ED32A2" w:rsidR="00BA2212" w:rsidRDefault="00BA2212">
          <w:pPr>
            <w:pStyle w:val="HeaderEven"/>
          </w:pPr>
          <w:r>
            <w:rPr>
              <w:noProof/>
            </w:rPr>
            <w:fldChar w:fldCharType="begin"/>
          </w:r>
          <w:r>
            <w:rPr>
              <w:noProof/>
            </w:rPr>
            <w:instrText xml:space="preserve"> STYLEREF CharChapText \*charformat </w:instrText>
          </w:r>
          <w:r>
            <w:rPr>
              <w:noProof/>
            </w:rPr>
            <w:fldChar w:fldCharType="separate"/>
          </w:r>
          <w:r w:rsidR="0072186B">
            <w:rPr>
              <w:noProof/>
            </w:rPr>
            <w:t>Modification of the Corporations Act, part 5.7 in its application to incorporated associations</w:t>
          </w:r>
          <w:r>
            <w:rPr>
              <w:noProof/>
            </w:rPr>
            <w:fldChar w:fldCharType="end"/>
          </w:r>
        </w:p>
      </w:tc>
    </w:tr>
    <w:tr w:rsidR="00BA2212" w14:paraId="4E279C5E" w14:textId="77777777">
      <w:trPr>
        <w:jc w:val="center"/>
      </w:trPr>
      <w:tc>
        <w:tcPr>
          <w:tcW w:w="1560" w:type="dxa"/>
        </w:tcPr>
        <w:p w14:paraId="1647B500" w14:textId="61850843" w:rsidR="00BA2212" w:rsidRDefault="00BA2212">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57F787F5" w14:textId="1A21A0AB" w:rsidR="00BA2212" w:rsidRDefault="00BA2212">
          <w:pPr>
            <w:pStyle w:val="HeaderEven"/>
          </w:pPr>
          <w:r>
            <w:fldChar w:fldCharType="begin"/>
          </w:r>
          <w:r>
            <w:instrText xml:space="preserve"> STYLEREF CharPartText \*charformat </w:instrText>
          </w:r>
          <w:r>
            <w:fldChar w:fldCharType="end"/>
          </w:r>
        </w:p>
      </w:tc>
    </w:tr>
    <w:tr w:rsidR="00BA2212" w14:paraId="731146B3" w14:textId="77777777">
      <w:trPr>
        <w:jc w:val="center"/>
      </w:trPr>
      <w:tc>
        <w:tcPr>
          <w:tcW w:w="7296" w:type="dxa"/>
          <w:gridSpan w:val="2"/>
          <w:tcBorders>
            <w:bottom w:val="single" w:sz="4" w:space="0" w:color="auto"/>
          </w:tcBorders>
        </w:tcPr>
        <w:p w14:paraId="60A69E3C" w14:textId="61781447" w:rsidR="00BA2212" w:rsidRDefault="00BA2212">
          <w:pPr>
            <w:pStyle w:val="HeaderEven6"/>
          </w:pPr>
          <w:r>
            <w:t xml:space="preserve">Modification </w:t>
          </w:r>
          <w:r>
            <w:rPr>
              <w:noProof/>
            </w:rPr>
            <w:fldChar w:fldCharType="begin"/>
          </w:r>
          <w:r>
            <w:rPr>
              <w:noProof/>
            </w:rPr>
            <w:instrText xml:space="preserve"> STYLEREF CharSectNo \*charformat </w:instrText>
          </w:r>
          <w:r>
            <w:rPr>
              <w:noProof/>
            </w:rPr>
            <w:fldChar w:fldCharType="separate"/>
          </w:r>
          <w:r w:rsidR="0072186B">
            <w:rPr>
              <w:noProof/>
            </w:rPr>
            <w:t>[2.6]</w:t>
          </w:r>
          <w:r>
            <w:rPr>
              <w:noProof/>
            </w:rPr>
            <w:fldChar w:fldCharType="end"/>
          </w:r>
        </w:p>
      </w:tc>
    </w:tr>
  </w:tbl>
  <w:p w14:paraId="78D2383C" w14:textId="77777777" w:rsidR="00BA2212" w:rsidRDefault="00BA221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1693"/>
    </w:tblGrid>
    <w:tr w:rsidR="00BA2212" w14:paraId="7F4812AD" w14:textId="77777777">
      <w:trPr>
        <w:jc w:val="center"/>
      </w:trPr>
      <w:tc>
        <w:tcPr>
          <w:tcW w:w="5741" w:type="dxa"/>
        </w:tcPr>
        <w:p w14:paraId="0E189044" w14:textId="76FC8C93" w:rsidR="00BA2212" w:rsidRDefault="00BA2212">
          <w:pPr>
            <w:pStyle w:val="HeaderEven"/>
            <w:jc w:val="right"/>
          </w:pPr>
          <w:r>
            <w:rPr>
              <w:noProof/>
            </w:rPr>
            <w:fldChar w:fldCharType="begin"/>
          </w:r>
          <w:r>
            <w:rPr>
              <w:noProof/>
            </w:rPr>
            <w:instrText xml:space="preserve"> STYLEREF CharChapText \*charformat </w:instrText>
          </w:r>
          <w:r>
            <w:rPr>
              <w:noProof/>
            </w:rPr>
            <w:fldChar w:fldCharType="separate"/>
          </w:r>
          <w:r w:rsidR="0072186B">
            <w:rPr>
              <w:noProof/>
            </w:rPr>
            <w:t>Modification of the Corporations Act, part 5.7 in its application to incorporated associations</w:t>
          </w:r>
          <w:r>
            <w:rPr>
              <w:noProof/>
            </w:rPr>
            <w:fldChar w:fldCharType="end"/>
          </w:r>
        </w:p>
      </w:tc>
      <w:tc>
        <w:tcPr>
          <w:tcW w:w="1560" w:type="dxa"/>
        </w:tcPr>
        <w:p w14:paraId="5F634B2E" w14:textId="7BC7577C" w:rsidR="00BA2212" w:rsidRDefault="00BA2212">
          <w:pPr>
            <w:pStyle w:val="HeaderEven"/>
            <w:jc w:val="right"/>
            <w:rPr>
              <w:b/>
            </w:rPr>
          </w:pPr>
          <w:r>
            <w:rPr>
              <w:b/>
            </w:rPr>
            <w:fldChar w:fldCharType="begin"/>
          </w:r>
          <w:r>
            <w:rPr>
              <w:b/>
            </w:rPr>
            <w:instrText xml:space="preserve"> STYLEREF CharChapNo \*charformat </w:instrText>
          </w:r>
          <w:r>
            <w:rPr>
              <w:b/>
            </w:rPr>
            <w:fldChar w:fldCharType="separate"/>
          </w:r>
          <w:r w:rsidR="0072186B">
            <w:rPr>
              <w:b/>
              <w:noProof/>
            </w:rPr>
            <w:t>Schedule 2</w:t>
          </w:r>
          <w:r>
            <w:rPr>
              <w:b/>
            </w:rPr>
            <w:fldChar w:fldCharType="end"/>
          </w:r>
        </w:p>
      </w:tc>
    </w:tr>
    <w:tr w:rsidR="00BA2212" w14:paraId="49F2B089" w14:textId="77777777">
      <w:trPr>
        <w:jc w:val="center"/>
      </w:trPr>
      <w:tc>
        <w:tcPr>
          <w:tcW w:w="5741" w:type="dxa"/>
        </w:tcPr>
        <w:p w14:paraId="0B01776E" w14:textId="6A3DAF7B" w:rsidR="00BA2212" w:rsidRDefault="00BA2212">
          <w:pPr>
            <w:pStyle w:val="HeaderEven"/>
            <w:jc w:val="right"/>
          </w:pPr>
          <w:r>
            <w:fldChar w:fldCharType="begin"/>
          </w:r>
          <w:r>
            <w:instrText xml:space="preserve"> STYLEREF CharPartText \*charformat </w:instrText>
          </w:r>
          <w:r>
            <w:fldChar w:fldCharType="end"/>
          </w:r>
        </w:p>
      </w:tc>
      <w:tc>
        <w:tcPr>
          <w:tcW w:w="1560" w:type="dxa"/>
        </w:tcPr>
        <w:p w14:paraId="524F5EBF" w14:textId="20A70BA8" w:rsidR="00BA2212" w:rsidRDefault="00BA2212">
          <w:pPr>
            <w:pStyle w:val="HeaderEven"/>
            <w:jc w:val="right"/>
            <w:rPr>
              <w:b/>
            </w:rPr>
          </w:pPr>
          <w:r>
            <w:rPr>
              <w:b/>
            </w:rPr>
            <w:fldChar w:fldCharType="begin"/>
          </w:r>
          <w:r>
            <w:rPr>
              <w:b/>
            </w:rPr>
            <w:instrText xml:space="preserve"> STYLEREF CharPartNo \*charformat </w:instrText>
          </w:r>
          <w:r>
            <w:rPr>
              <w:b/>
            </w:rPr>
            <w:fldChar w:fldCharType="end"/>
          </w:r>
        </w:p>
      </w:tc>
    </w:tr>
    <w:tr w:rsidR="00BA2212" w14:paraId="74B0F027" w14:textId="77777777">
      <w:trPr>
        <w:jc w:val="center"/>
      </w:trPr>
      <w:tc>
        <w:tcPr>
          <w:tcW w:w="7296" w:type="dxa"/>
          <w:gridSpan w:val="2"/>
          <w:tcBorders>
            <w:bottom w:val="single" w:sz="4" w:space="0" w:color="auto"/>
          </w:tcBorders>
        </w:tcPr>
        <w:p w14:paraId="7E6B47DD" w14:textId="4204B46D" w:rsidR="00BA2212" w:rsidRDefault="00BA2212">
          <w:pPr>
            <w:pStyle w:val="HeaderOdd6"/>
          </w:pPr>
          <w:r>
            <w:t xml:space="preserve">Modification </w:t>
          </w:r>
          <w:r>
            <w:rPr>
              <w:noProof/>
            </w:rPr>
            <w:fldChar w:fldCharType="begin"/>
          </w:r>
          <w:r>
            <w:rPr>
              <w:noProof/>
            </w:rPr>
            <w:instrText xml:space="preserve"> STYLEREF CharSectNo \*charformat </w:instrText>
          </w:r>
          <w:r>
            <w:rPr>
              <w:noProof/>
            </w:rPr>
            <w:fldChar w:fldCharType="separate"/>
          </w:r>
          <w:r w:rsidR="0072186B">
            <w:rPr>
              <w:noProof/>
            </w:rPr>
            <w:t>[2.5]</w:t>
          </w:r>
          <w:r>
            <w:rPr>
              <w:noProof/>
            </w:rPr>
            <w:fldChar w:fldCharType="end"/>
          </w:r>
        </w:p>
      </w:tc>
    </w:tr>
  </w:tbl>
  <w:p w14:paraId="42FA0692" w14:textId="77777777" w:rsidR="00BA2212" w:rsidRDefault="00BA22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693"/>
      <w:gridCol w:w="6230"/>
    </w:tblGrid>
    <w:tr w:rsidR="00BA2212" w14:paraId="26D1738F" w14:textId="77777777">
      <w:trPr>
        <w:jc w:val="center"/>
      </w:trPr>
      <w:tc>
        <w:tcPr>
          <w:tcW w:w="1560" w:type="dxa"/>
        </w:tcPr>
        <w:p w14:paraId="76FA391B" w14:textId="38519C9A" w:rsidR="00BA2212" w:rsidRDefault="00BA2212">
          <w:pPr>
            <w:pStyle w:val="HeaderEven"/>
            <w:rPr>
              <w:b/>
            </w:rPr>
          </w:pPr>
          <w:r>
            <w:rPr>
              <w:b/>
            </w:rPr>
            <w:fldChar w:fldCharType="begin"/>
          </w:r>
          <w:r>
            <w:rPr>
              <w:b/>
            </w:rPr>
            <w:instrText xml:space="preserve"> STYLEREF CharChapNo \*charformat </w:instrText>
          </w:r>
          <w:r>
            <w:rPr>
              <w:b/>
            </w:rPr>
            <w:fldChar w:fldCharType="separate"/>
          </w:r>
          <w:r>
            <w:rPr>
              <w:b/>
              <w:noProof/>
            </w:rPr>
            <w:t>Schedule 2</w:t>
          </w:r>
          <w:r>
            <w:rPr>
              <w:b/>
            </w:rPr>
            <w:fldChar w:fldCharType="end"/>
          </w:r>
        </w:p>
      </w:tc>
      <w:tc>
        <w:tcPr>
          <w:tcW w:w="5741" w:type="dxa"/>
        </w:tcPr>
        <w:p w14:paraId="786DC953" w14:textId="24E85C39" w:rsidR="00BA2212" w:rsidRDefault="00BA2212">
          <w:pPr>
            <w:pStyle w:val="HeaderEven"/>
          </w:pPr>
          <w:r>
            <w:rPr>
              <w:noProof/>
            </w:rPr>
            <w:fldChar w:fldCharType="begin"/>
          </w:r>
          <w:r>
            <w:rPr>
              <w:noProof/>
            </w:rPr>
            <w:instrText xml:space="preserve"> STYLEREF CharChapText \*charformat </w:instrText>
          </w:r>
          <w:r>
            <w:rPr>
              <w:noProof/>
            </w:rPr>
            <w:fldChar w:fldCharType="separate"/>
          </w:r>
          <w:r>
            <w:rPr>
              <w:noProof/>
            </w:rPr>
            <w:t>Modification of the Corporations Act, part 5.7 in its application to incorporated associations</w:t>
          </w:r>
          <w:r>
            <w:rPr>
              <w:noProof/>
            </w:rPr>
            <w:fldChar w:fldCharType="end"/>
          </w:r>
        </w:p>
      </w:tc>
    </w:tr>
    <w:tr w:rsidR="00BA2212" w14:paraId="59138367" w14:textId="77777777">
      <w:trPr>
        <w:jc w:val="center"/>
      </w:trPr>
      <w:tc>
        <w:tcPr>
          <w:tcW w:w="1560" w:type="dxa"/>
        </w:tcPr>
        <w:p w14:paraId="4C4AF8E9" w14:textId="46863A47" w:rsidR="00BA2212" w:rsidRDefault="00BA2212">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733BD2D1" w14:textId="2BB0AB2A" w:rsidR="00BA2212" w:rsidRDefault="00BA2212">
          <w:pPr>
            <w:pStyle w:val="HeaderEven"/>
          </w:pPr>
          <w:r>
            <w:fldChar w:fldCharType="begin"/>
          </w:r>
          <w:r>
            <w:instrText xml:space="preserve"> STYLEREF CharPartText \*charformat </w:instrText>
          </w:r>
          <w:r>
            <w:fldChar w:fldCharType="end"/>
          </w:r>
        </w:p>
      </w:tc>
    </w:tr>
    <w:tr w:rsidR="00BA2212" w14:paraId="3B5BDFBD" w14:textId="77777777">
      <w:trPr>
        <w:jc w:val="center"/>
      </w:trPr>
      <w:tc>
        <w:tcPr>
          <w:tcW w:w="7296" w:type="dxa"/>
          <w:gridSpan w:val="2"/>
          <w:tcBorders>
            <w:bottom w:val="single" w:sz="4" w:space="0" w:color="auto"/>
          </w:tcBorders>
        </w:tcPr>
        <w:p w14:paraId="5CA4DA69" w14:textId="77777777" w:rsidR="00BA2212" w:rsidRDefault="00BA2212">
          <w:pPr>
            <w:pStyle w:val="HeaderEven6"/>
          </w:pPr>
        </w:p>
      </w:tc>
    </w:tr>
  </w:tbl>
  <w:p w14:paraId="4EA31739" w14:textId="77777777" w:rsidR="00BA2212" w:rsidRDefault="00BA22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1693"/>
    </w:tblGrid>
    <w:tr w:rsidR="00BA2212" w14:paraId="481A02A5" w14:textId="77777777">
      <w:trPr>
        <w:jc w:val="center"/>
      </w:trPr>
      <w:tc>
        <w:tcPr>
          <w:tcW w:w="5741" w:type="dxa"/>
        </w:tcPr>
        <w:p w14:paraId="6D6853CC" w14:textId="099A91C7" w:rsidR="00BA2212" w:rsidRDefault="00BA2212">
          <w:pPr>
            <w:pStyle w:val="HeaderEven"/>
            <w:jc w:val="right"/>
          </w:pPr>
          <w:r>
            <w:rPr>
              <w:noProof/>
            </w:rPr>
            <w:fldChar w:fldCharType="begin"/>
          </w:r>
          <w:r>
            <w:rPr>
              <w:noProof/>
            </w:rPr>
            <w:instrText xml:space="preserve"> STYLEREF CharChapText \*charformat </w:instrText>
          </w:r>
          <w:r>
            <w:rPr>
              <w:noProof/>
            </w:rPr>
            <w:fldChar w:fldCharType="separate"/>
          </w:r>
          <w:r w:rsidR="0072186B">
            <w:rPr>
              <w:noProof/>
            </w:rPr>
            <w:t>Reviewable decisions</w:t>
          </w:r>
          <w:r>
            <w:rPr>
              <w:noProof/>
            </w:rPr>
            <w:fldChar w:fldCharType="end"/>
          </w:r>
        </w:p>
      </w:tc>
      <w:tc>
        <w:tcPr>
          <w:tcW w:w="1560" w:type="dxa"/>
        </w:tcPr>
        <w:p w14:paraId="5663A767" w14:textId="1F08A9A6" w:rsidR="00BA2212" w:rsidRDefault="00BA2212">
          <w:pPr>
            <w:pStyle w:val="HeaderEven"/>
            <w:jc w:val="right"/>
            <w:rPr>
              <w:b/>
            </w:rPr>
          </w:pPr>
          <w:r>
            <w:rPr>
              <w:b/>
            </w:rPr>
            <w:fldChar w:fldCharType="begin"/>
          </w:r>
          <w:r>
            <w:rPr>
              <w:b/>
            </w:rPr>
            <w:instrText xml:space="preserve"> STYLEREF CharChapNo \*charformat </w:instrText>
          </w:r>
          <w:r>
            <w:rPr>
              <w:b/>
            </w:rPr>
            <w:fldChar w:fldCharType="separate"/>
          </w:r>
          <w:r w:rsidR="0072186B">
            <w:rPr>
              <w:b/>
              <w:noProof/>
            </w:rPr>
            <w:t>Schedule 3</w:t>
          </w:r>
          <w:r>
            <w:rPr>
              <w:b/>
            </w:rPr>
            <w:fldChar w:fldCharType="end"/>
          </w:r>
        </w:p>
      </w:tc>
    </w:tr>
    <w:tr w:rsidR="00BA2212" w14:paraId="6924B7D1" w14:textId="77777777">
      <w:trPr>
        <w:jc w:val="center"/>
      </w:trPr>
      <w:tc>
        <w:tcPr>
          <w:tcW w:w="5741" w:type="dxa"/>
        </w:tcPr>
        <w:p w14:paraId="28E440D2" w14:textId="6509C444" w:rsidR="00BA2212" w:rsidRDefault="00BA2212">
          <w:pPr>
            <w:pStyle w:val="HeaderEven"/>
            <w:jc w:val="right"/>
          </w:pPr>
          <w:r>
            <w:fldChar w:fldCharType="begin"/>
          </w:r>
          <w:r>
            <w:instrText xml:space="preserve"> STYLEREF CharPartText \*charformat </w:instrText>
          </w:r>
          <w:r>
            <w:fldChar w:fldCharType="end"/>
          </w:r>
        </w:p>
      </w:tc>
      <w:tc>
        <w:tcPr>
          <w:tcW w:w="1560" w:type="dxa"/>
        </w:tcPr>
        <w:p w14:paraId="579779B3" w14:textId="27CDA477" w:rsidR="00BA2212" w:rsidRDefault="00BA2212">
          <w:pPr>
            <w:pStyle w:val="HeaderEven"/>
            <w:jc w:val="right"/>
            <w:rPr>
              <w:b/>
            </w:rPr>
          </w:pPr>
          <w:r>
            <w:rPr>
              <w:b/>
            </w:rPr>
            <w:fldChar w:fldCharType="begin"/>
          </w:r>
          <w:r>
            <w:rPr>
              <w:b/>
            </w:rPr>
            <w:instrText xml:space="preserve"> STYLEREF CharPartNo \*charformat </w:instrText>
          </w:r>
          <w:r>
            <w:rPr>
              <w:b/>
            </w:rPr>
            <w:fldChar w:fldCharType="end"/>
          </w:r>
        </w:p>
      </w:tc>
    </w:tr>
    <w:tr w:rsidR="00BA2212" w14:paraId="4051BC25" w14:textId="77777777">
      <w:trPr>
        <w:jc w:val="center"/>
      </w:trPr>
      <w:tc>
        <w:tcPr>
          <w:tcW w:w="7296" w:type="dxa"/>
          <w:gridSpan w:val="2"/>
          <w:tcBorders>
            <w:bottom w:val="single" w:sz="4" w:space="0" w:color="auto"/>
          </w:tcBorders>
        </w:tcPr>
        <w:p w14:paraId="40ACCD6E" w14:textId="77777777" w:rsidR="00BA2212" w:rsidRDefault="00BA2212">
          <w:pPr>
            <w:pStyle w:val="HeaderOdd6"/>
          </w:pPr>
        </w:p>
      </w:tc>
    </w:tr>
  </w:tbl>
  <w:p w14:paraId="1AABA059" w14:textId="77777777" w:rsidR="00BA2212" w:rsidRDefault="00BA22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340"/>
      <w:gridCol w:w="6583"/>
    </w:tblGrid>
    <w:tr w:rsidR="00BA2212" w14:paraId="449C6E65" w14:textId="77777777">
      <w:trPr>
        <w:jc w:val="center"/>
      </w:trPr>
      <w:tc>
        <w:tcPr>
          <w:tcW w:w="1340" w:type="dxa"/>
        </w:tcPr>
        <w:p w14:paraId="4D456F34" w14:textId="77777777" w:rsidR="00BA2212" w:rsidRDefault="00BA2212">
          <w:pPr>
            <w:pStyle w:val="HeaderEven"/>
          </w:pPr>
        </w:p>
      </w:tc>
      <w:tc>
        <w:tcPr>
          <w:tcW w:w="6583" w:type="dxa"/>
        </w:tcPr>
        <w:p w14:paraId="7BC80CB5" w14:textId="77777777" w:rsidR="00BA2212" w:rsidRDefault="00BA2212">
          <w:pPr>
            <w:pStyle w:val="HeaderEven"/>
          </w:pPr>
        </w:p>
      </w:tc>
    </w:tr>
    <w:tr w:rsidR="00BA2212" w14:paraId="093DA2C6" w14:textId="77777777">
      <w:trPr>
        <w:jc w:val="center"/>
      </w:trPr>
      <w:tc>
        <w:tcPr>
          <w:tcW w:w="7923" w:type="dxa"/>
          <w:gridSpan w:val="2"/>
          <w:tcBorders>
            <w:bottom w:val="single" w:sz="4" w:space="0" w:color="auto"/>
          </w:tcBorders>
        </w:tcPr>
        <w:p w14:paraId="4043EF3C" w14:textId="77777777" w:rsidR="00BA2212" w:rsidRDefault="00BA2212">
          <w:pPr>
            <w:pStyle w:val="HeaderEven6"/>
          </w:pPr>
          <w:r>
            <w:t>Dictionary</w:t>
          </w:r>
        </w:p>
      </w:tc>
    </w:tr>
  </w:tbl>
  <w:p w14:paraId="1C9A2E78" w14:textId="77777777" w:rsidR="00BA2212" w:rsidRDefault="00BA22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583"/>
      <w:gridCol w:w="1340"/>
    </w:tblGrid>
    <w:tr w:rsidR="00BA2212" w14:paraId="609B30BB" w14:textId="77777777">
      <w:trPr>
        <w:jc w:val="center"/>
      </w:trPr>
      <w:tc>
        <w:tcPr>
          <w:tcW w:w="6583" w:type="dxa"/>
        </w:tcPr>
        <w:p w14:paraId="1FBD037F" w14:textId="77777777" w:rsidR="00BA2212" w:rsidRDefault="00BA2212">
          <w:pPr>
            <w:pStyle w:val="HeaderOdd"/>
          </w:pPr>
        </w:p>
      </w:tc>
      <w:tc>
        <w:tcPr>
          <w:tcW w:w="1340" w:type="dxa"/>
        </w:tcPr>
        <w:p w14:paraId="313BDD07" w14:textId="77777777" w:rsidR="00BA2212" w:rsidRDefault="00BA2212">
          <w:pPr>
            <w:pStyle w:val="HeaderOdd"/>
          </w:pPr>
        </w:p>
      </w:tc>
    </w:tr>
    <w:tr w:rsidR="00BA2212" w14:paraId="46B98CDA" w14:textId="77777777">
      <w:trPr>
        <w:jc w:val="center"/>
      </w:trPr>
      <w:tc>
        <w:tcPr>
          <w:tcW w:w="7923" w:type="dxa"/>
          <w:gridSpan w:val="2"/>
          <w:tcBorders>
            <w:bottom w:val="single" w:sz="4" w:space="0" w:color="auto"/>
          </w:tcBorders>
        </w:tcPr>
        <w:p w14:paraId="3CA951F2" w14:textId="77777777" w:rsidR="00BA2212" w:rsidRDefault="00BA2212">
          <w:pPr>
            <w:pStyle w:val="HeaderOdd6"/>
          </w:pPr>
          <w:r>
            <w:t>Dictionary</w:t>
          </w:r>
        </w:p>
      </w:tc>
    </w:tr>
  </w:tbl>
  <w:p w14:paraId="575D5C2A" w14:textId="77777777" w:rsidR="00BA2212" w:rsidRDefault="00BA221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BA2212" w14:paraId="55C20263" w14:textId="77777777">
      <w:trPr>
        <w:jc w:val="center"/>
      </w:trPr>
      <w:tc>
        <w:tcPr>
          <w:tcW w:w="1234" w:type="dxa"/>
          <w:gridSpan w:val="2"/>
        </w:tcPr>
        <w:p w14:paraId="3424E3C7" w14:textId="77777777" w:rsidR="00BA2212" w:rsidRDefault="00BA2212">
          <w:pPr>
            <w:pStyle w:val="HeaderEven"/>
            <w:rPr>
              <w:b/>
            </w:rPr>
          </w:pPr>
          <w:r>
            <w:rPr>
              <w:b/>
            </w:rPr>
            <w:t>Endnotes</w:t>
          </w:r>
        </w:p>
      </w:tc>
      <w:tc>
        <w:tcPr>
          <w:tcW w:w="6062" w:type="dxa"/>
        </w:tcPr>
        <w:p w14:paraId="06430FCE" w14:textId="77777777" w:rsidR="00BA2212" w:rsidRDefault="00BA2212">
          <w:pPr>
            <w:pStyle w:val="HeaderEven"/>
          </w:pPr>
        </w:p>
      </w:tc>
    </w:tr>
    <w:tr w:rsidR="00BA2212" w14:paraId="230CA6F4" w14:textId="77777777">
      <w:trPr>
        <w:cantSplit/>
        <w:jc w:val="center"/>
      </w:trPr>
      <w:tc>
        <w:tcPr>
          <w:tcW w:w="7296" w:type="dxa"/>
          <w:gridSpan w:val="3"/>
        </w:tcPr>
        <w:p w14:paraId="0EE284C8" w14:textId="77777777" w:rsidR="00BA2212" w:rsidRDefault="00BA2212">
          <w:pPr>
            <w:pStyle w:val="HeaderEven"/>
          </w:pPr>
        </w:p>
      </w:tc>
    </w:tr>
    <w:tr w:rsidR="00BA2212" w14:paraId="22AD6EB8" w14:textId="77777777">
      <w:trPr>
        <w:cantSplit/>
        <w:jc w:val="center"/>
      </w:trPr>
      <w:tc>
        <w:tcPr>
          <w:tcW w:w="700" w:type="dxa"/>
          <w:tcBorders>
            <w:bottom w:val="single" w:sz="4" w:space="0" w:color="auto"/>
          </w:tcBorders>
        </w:tcPr>
        <w:p w14:paraId="376D9E41" w14:textId="55D47042" w:rsidR="00BA2212" w:rsidRDefault="00BA2212">
          <w:pPr>
            <w:pStyle w:val="HeaderEven6"/>
          </w:pPr>
          <w:r>
            <w:rPr>
              <w:noProof/>
            </w:rPr>
            <w:fldChar w:fldCharType="begin"/>
          </w:r>
          <w:r>
            <w:rPr>
              <w:noProof/>
            </w:rPr>
            <w:instrText xml:space="preserve"> STYLEREF charTableNo \*charformat </w:instrText>
          </w:r>
          <w:r>
            <w:rPr>
              <w:noProof/>
            </w:rPr>
            <w:fldChar w:fldCharType="separate"/>
          </w:r>
          <w:r w:rsidR="0072186B">
            <w:rPr>
              <w:noProof/>
            </w:rPr>
            <w:t>5</w:t>
          </w:r>
          <w:r>
            <w:rPr>
              <w:noProof/>
            </w:rPr>
            <w:fldChar w:fldCharType="end"/>
          </w:r>
        </w:p>
      </w:tc>
      <w:tc>
        <w:tcPr>
          <w:tcW w:w="6600" w:type="dxa"/>
          <w:gridSpan w:val="2"/>
          <w:tcBorders>
            <w:bottom w:val="single" w:sz="4" w:space="0" w:color="auto"/>
          </w:tcBorders>
        </w:tcPr>
        <w:p w14:paraId="035D05A0" w14:textId="20BE9125" w:rsidR="00BA2212" w:rsidRDefault="00BA2212">
          <w:pPr>
            <w:pStyle w:val="HeaderEven6"/>
          </w:pPr>
          <w:r>
            <w:rPr>
              <w:noProof/>
            </w:rPr>
            <w:fldChar w:fldCharType="begin"/>
          </w:r>
          <w:r>
            <w:rPr>
              <w:noProof/>
            </w:rPr>
            <w:instrText xml:space="preserve"> STYLEREF charTableText \*charformat </w:instrText>
          </w:r>
          <w:r>
            <w:rPr>
              <w:noProof/>
            </w:rPr>
            <w:fldChar w:fldCharType="separate"/>
          </w:r>
          <w:r w:rsidR="0072186B">
            <w:rPr>
              <w:noProof/>
            </w:rPr>
            <w:t>Earlier republications</w:t>
          </w:r>
          <w:r>
            <w:rPr>
              <w:noProof/>
            </w:rPr>
            <w:fldChar w:fldCharType="end"/>
          </w:r>
        </w:p>
      </w:tc>
    </w:tr>
  </w:tbl>
  <w:p w14:paraId="727D4708" w14:textId="77777777" w:rsidR="00BA2212" w:rsidRDefault="00BA221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BA2212" w14:paraId="0136434E" w14:textId="77777777">
      <w:trPr>
        <w:jc w:val="center"/>
      </w:trPr>
      <w:tc>
        <w:tcPr>
          <w:tcW w:w="5741" w:type="dxa"/>
        </w:tcPr>
        <w:p w14:paraId="643499B2" w14:textId="77777777" w:rsidR="00BA2212" w:rsidRDefault="00BA2212">
          <w:pPr>
            <w:pStyle w:val="HeaderEven"/>
            <w:jc w:val="right"/>
          </w:pPr>
        </w:p>
      </w:tc>
      <w:tc>
        <w:tcPr>
          <w:tcW w:w="1560" w:type="dxa"/>
          <w:gridSpan w:val="2"/>
        </w:tcPr>
        <w:p w14:paraId="50F92611" w14:textId="77777777" w:rsidR="00BA2212" w:rsidRDefault="00BA2212">
          <w:pPr>
            <w:pStyle w:val="HeaderEven"/>
            <w:jc w:val="right"/>
            <w:rPr>
              <w:b/>
            </w:rPr>
          </w:pPr>
          <w:r>
            <w:rPr>
              <w:b/>
            </w:rPr>
            <w:t>Endnotes</w:t>
          </w:r>
        </w:p>
      </w:tc>
    </w:tr>
    <w:tr w:rsidR="00BA2212" w14:paraId="10E2B9B7" w14:textId="77777777">
      <w:trPr>
        <w:jc w:val="center"/>
      </w:trPr>
      <w:tc>
        <w:tcPr>
          <w:tcW w:w="7301" w:type="dxa"/>
          <w:gridSpan w:val="3"/>
        </w:tcPr>
        <w:p w14:paraId="19C0B4BF" w14:textId="77777777" w:rsidR="00BA2212" w:rsidRDefault="00BA2212">
          <w:pPr>
            <w:pStyle w:val="HeaderEven"/>
            <w:jc w:val="right"/>
            <w:rPr>
              <w:b/>
            </w:rPr>
          </w:pPr>
        </w:p>
      </w:tc>
    </w:tr>
    <w:tr w:rsidR="00BA2212" w14:paraId="7A2ADBDF" w14:textId="77777777">
      <w:trPr>
        <w:jc w:val="center"/>
      </w:trPr>
      <w:tc>
        <w:tcPr>
          <w:tcW w:w="6600" w:type="dxa"/>
          <w:gridSpan w:val="2"/>
          <w:tcBorders>
            <w:bottom w:val="single" w:sz="4" w:space="0" w:color="auto"/>
          </w:tcBorders>
        </w:tcPr>
        <w:p w14:paraId="64FB548B" w14:textId="268EA4CA" w:rsidR="00BA2212" w:rsidRDefault="00BA2212">
          <w:pPr>
            <w:pStyle w:val="HeaderOdd6"/>
          </w:pPr>
          <w:r>
            <w:rPr>
              <w:noProof/>
            </w:rPr>
            <w:fldChar w:fldCharType="begin"/>
          </w:r>
          <w:r>
            <w:rPr>
              <w:noProof/>
            </w:rPr>
            <w:instrText xml:space="preserve"> STYLEREF charTableText \*charformat </w:instrText>
          </w:r>
          <w:r>
            <w:rPr>
              <w:noProof/>
            </w:rPr>
            <w:fldChar w:fldCharType="separate"/>
          </w:r>
          <w:r w:rsidR="0072186B">
            <w:rPr>
              <w:noProof/>
            </w:rPr>
            <w:t>Earlier republications</w:t>
          </w:r>
          <w:r>
            <w:rPr>
              <w:noProof/>
            </w:rPr>
            <w:fldChar w:fldCharType="end"/>
          </w:r>
        </w:p>
      </w:tc>
      <w:tc>
        <w:tcPr>
          <w:tcW w:w="700" w:type="dxa"/>
          <w:tcBorders>
            <w:bottom w:val="single" w:sz="4" w:space="0" w:color="auto"/>
          </w:tcBorders>
        </w:tcPr>
        <w:p w14:paraId="18E73D64" w14:textId="4FDCD55B" w:rsidR="00BA2212" w:rsidRDefault="00BA2212">
          <w:pPr>
            <w:pStyle w:val="HeaderOdd6"/>
          </w:pPr>
          <w:r>
            <w:rPr>
              <w:noProof/>
            </w:rPr>
            <w:fldChar w:fldCharType="begin"/>
          </w:r>
          <w:r>
            <w:rPr>
              <w:noProof/>
            </w:rPr>
            <w:instrText xml:space="preserve"> STYLEREF charTableNo \*charformat </w:instrText>
          </w:r>
          <w:r>
            <w:rPr>
              <w:noProof/>
            </w:rPr>
            <w:fldChar w:fldCharType="separate"/>
          </w:r>
          <w:r w:rsidR="0072186B">
            <w:rPr>
              <w:noProof/>
            </w:rPr>
            <w:t>5</w:t>
          </w:r>
          <w:r>
            <w:rPr>
              <w:noProof/>
            </w:rPr>
            <w:fldChar w:fldCharType="end"/>
          </w:r>
        </w:p>
      </w:tc>
    </w:tr>
  </w:tbl>
  <w:p w14:paraId="59420334" w14:textId="77777777" w:rsidR="00BA2212" w:rsidRDefault="00BA221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09723" w14:textId="77777777" w:rsidR="00BA2212" w:rsidRDefault="00BA221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8DEB4" w14:textId="77777777" w:rsidR="00BA2212" w:rsidRDefault="00BA2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8360" w14:textId="77777777" w:rsidR="00BA2212" w:rsidRDefault="00BA221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07250" w14:textId="77777777" w:rsidR="00BA2212" w:rsidRDefault="00BA221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8DF4D" w14:textId="77777777" w:rsidR="00BA2212" w:rsidRDefault="00BA2212">
    <w:pPr>
      <w:tabs>
        <w:tab w:val="center" w:pos="3620"/>
      </w:tabs>
      <w:rPr>
        <w:i/>
        <w:sz w:val="20"/>
      </w:rPr>
    </w:pPr>
    <w:r>
      <w:rPr>
        <w:sz w:val="20"/>
      </w:rPr>
      <w:pgNum/>
    </w:r>
    <w:r>
      <w:rPr>
        <w:sz w:val="20"/>
      </w:rPr>
      <w:tab/>
    </w:r>
    <w:r>
      <w:rPr>
        <w:i/>
        <w:sz w:val="20"/>
      </w:rPr>
      <w:t>Associations Incorporation Act 1991</w:t>
    </w:r>
  </w:p>
  <w:p w14:paraId="5E1B659C" w14:textId="77777777" w:rsidR="00BA2212" w:rsidRDefault="00BA2212">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5C160D4D" w14:textId="77777777" w:rsidR="00BA2212" w:rsidRDefault="00BA2212">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550937EF" w14:textId="77777777" w:rsidR="00BA2212" w:rsidRDefault="00BA2212">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5DB3BA6B" w14:textId="77777777" w:rsidR="00BA2212" w:rsidRDefault="00BA2212">
    <w:pPr>
      <w:pBdr>
        <w:top w:val="single" w:sz="6" w:space="0" w:color="auto"/>
      </w:pBdr>
      <w:tabs>
        <w:tab w:val="left" w:pos="2200"/>
      </w:tabs>
      <w:spacing w:before="20" w:after="20"/>
      <w:ind w:left="260" w:right="-820"/>
      <w:rPr>
        <w:rFonts w:ascii="Helvetica" w:hAnsi="Helvetica"/>
        <w:sz w:val="8"/>
      </w:rPr>
    </w:pPr>
  </w:p>
  <w:p w14:paraId="5303789B" w14:textId="77777777" w:rsidR="00BA2212" w:rsidRDefault="00BA2212">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4736B510" w14:textId="77777777" w:rsidR="00BA2212" w:rsidRDefault="00BA2212">
    <w:pPr>
      <w:pBdr>
        <w:bottom w:val="single" w:sz="2" w:space="0" w:color="auto"/>
      </w:pBdr>
      <w:tabs>
        <w:tab w:val="left" w:pos="2200"/>
      </w:tabs>
      <w:spacing w:before="20" w:after="20"/>
      <w:ind w:left="260" w:right="-820"/>
      <w:rPr>
        <w:rFonts w:ascii="Helvetica" w:hAnsi="Helvetica"/>
        <w:sz w:val="16"/>
      </w:rPr>
    </w:pPr>
  </w:p>
  <w:p w14:paraId="18CD1017" w14:textId="77777777" w:rsidR="00BA2212" w:rsidRDefault="00BA2212">
    <w:pPr>
      <w:tabs>
        <w:tab w:val="left" w:leader="dot" w:pos="2200"/>
      </w:tabs>
      <w:spacing w:before="20" w:after="20"/>
      <w:ind w:left="260" w:right="-820"/>
      <w:rPr>
        <w:rFonts w:ascii="Helvetica" w:hAnsi="Helvetica"/>
        <w:sz w:val="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79079" w14:textId="77777777" w:rsidR="00BA2212" w:rsidRDefault="00BA2212">
    <w:pPr>
      <w:tabs>
        <w:tab w:val="center" w:pos="3600"/>
        <w:tab w:val="right" w:pos="7180"/>
      </w:tabs>
      <w:rPr>
        <w:sz w:val="20"/>
      </w:rPr>
    </w:pPr>
    <w:r>
      <w:tab/>
    </w:r>
    <w:r>
      <w:rPr>
        <w:i/>
        <w:sz w:val="20"/>
      </w:rPr>
      <w:t>Associations Incorporation Act 1991</w:t>
    </w:r>
    <w:r>
      <w:rPr>
        <w:sz w:val="20"/>
      </w:rPr>
      <w:tab/>
    </w:r>
  </w:p>
  <w:p w14:paraId="7FBE40A1" w14:textId="77777777" w:rsidR="00BA2212" w:rsidRDefault="00BA2212">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40C2560D" w14:textId="77777777" w:rsidR="00BA2212" w:rsidRDefault="00BA2212">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7A6C0A69" w14:textId="77777777" w:rsidR="00BA2212" w:rsidRDefault="00BA2212">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1DD8483F" w14:textId="77777777" w:rsidR="00BA2212" w:rsidRDefault="00BA2212">
    <w:pPr>
      <w:pBdr>
        <w:top w:val="single" w:sz="6" w:space="0" w:color="auto"/>
      </w:pBdr>
      <w:tabs>
        <w:tab w:val="left" w:pos="2200"/>
        <w:tab w:val="left" w:pos="3580"/>
      </w:tabs>
      <w:spacing w:before="20" w:after="20"/>
      <w:ind w:left="260" w:right="20"/>
      <w:rPr>
        <w:rFonts w:ascii="Helvetica" w:hAnsi="Helvetica"/>
        <w:sz w:val="8"/>
      </w:rPr>
    </w:pPr>
  </w:p>
  <w:p w14:paraId="0D585429" w14:textId="77777777" w:rsidR="00BA2212" w:rsidRDefault="00BA2212">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10A15003" w14:textId="77777777" w:rsidR="00BA2212" w:rsidRDefault="00BA2212">
    <w:pPr>
      <w:pBdr>
        <w:bottom w:val="single" w:sz="2" w:space="0" w:color="auto"/>
      </w:pBdr>
      <w:tabs>
        <w:tab w:val="left" w:pos="2200"/>
        <w:tab w:val="left" w:pos="3580"/>
      </w:tabs>
      <w:spacing w:before="20" w:after="20"/>
      <w:ind w:left="260"/>
      <w:rPr>
        <w:rFonts w:ascii="Helvetica" w:hAnsi="Helvetica"/>
        <w:sz w:val="16"/>
      </w:rPr>
    </w:pPr>
  </w:p>
  <w:p w14:paraId="17872F86" w14:textId="77777777" w:rsidR="00BA2212" w:rsidRDefault="00BA2212">
    <w:pPr>
      <w:tabs>
        <w:tab w:val="left" w:leader="dot" w:pos="2200"/>
        <w:tab w:val="left" w:pos="3580"/>
      </w:tabs>
      <w:spacing w:before="20" w:after="20"/>
      <w:ind w:left="260" w:right="-800"/>
      <w:rPr>
        <w:rFonts w:ascii="Helvetica" w:hAnsi="Helvetica"/>
        <w:sz w:val="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1D65" w14:textId="77777777" w:rsidR="00BA2212" w:rsidRDefault="00BA2212">
    <w:pPr>
      <w:pStyle w:val="Header"/>
      <w:tabs>
        <w:tab w:val="left" w:pos="2180"/>
        <w:tab w:val="right" w:pos="7160"/>
      </w:tabs>
      <w:rPr>
        <w:i/>
        <w:sz w:val="20"/>
      </w:rPr>
    </w:pPr>
    <w:r>
      <w:rPr>
        <w:sz w:val="20"/>
      </w:rPr>
      <w:tab/>
    </w:r>
    <w:r>
      <w:rPr>
        <w:i/>
        <w:sz w:val="20"/>
      </w:rPr>
      <w:t>Associations Incorporation Act 1991</w:t>
    </w:r>
    <w:r>
      <w:rPr>
        <w:i/>
        <w:sz w:val="20"/>
      </w:rPr>
      <w:tab/>
    </w:r>
  </w:p>
  <w:p w14:paraId="439D641D" w14:textId="77777777" w:rsidR="00BA2212" w:rsidRDefault="00BA2212">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474FD" w14:textId="77777777" w:rsidR="00BA2212" w:rsidRDefault="00BA2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BA2212" w14:paraId="213C71E2" w14:textId="77777777">
      <w:tc>
        <w:tcPr>
          <w:tcW w:w="900" w:type="pct"/>
        </w:tcPr>
        <w:p w14:paraId="4150B7F0" w14:textId="77777777" w:rsidR="00BA2212" w:rsidRDefault="00BA2212">
          <w:pPr>
            <w:pStyle w:val="HeaderEven"/>
          </w:pPr>
        </w:p>
      </w:tc>
      <w:tc>
        <w:tcPr>
          <w:tcW w:w="4100" w:type="pct"/>
        </w:tcPr>
        <w:p w14:paraId="50AD3E50" w14:textId="77777777" w:rsidR="00BA2212" w:rsidRDefault="00BA2212">
          <w:pPr>
            <w:pStyle w:val="HeaderEven"/>
          </w:pPr>
        </w:p>
      </w:tc>
    </w:tr>
    <w:tr w:rsidR="00BA2212" w14:paraId="6F2CDAA1" w14:textId="77777777">
      <w:tc>
        <w:tcPr>
          <w:tcW w:w="4100" w:type="pct"/>
          <w:gridSpan w:val="2"/>
          <w:tcBorders>
            <w:bottom w:val="single" w:sz="4" w:space="0" w:color="auto"/>
          </w:tcBorders>
        </w:tcPr>
        <w:p w14:paraId="26E9B761" w14:textId="658503A4" w:rsidR="00BA2212" w:rsidRDefault="00BA2212">
          <w:pPr>
            <w:pStyle w:val="HeaderEven6"/>
          </w:pPr>
          <w:r>
            <w:rPr>
              <w:noProof/>
            </w:rPr>
            <w:fldChar w:fldCharType="begin"/>
          </w:r>
          <w:r>
            <w:rPr>
              <w:noProof/>
            </w:rPr>
            <w:instrText xml:space="preserve"> STYLEREF charContents \* MERGEFORMAT </w:instrText>
          </w:r>
          <w:r>
            <w:rPr>
              <w:noProof/>
            </w:rPr>
            <w:fldChar w:fldCharType="separate"/>
          </w:r>
          <w:r w:rsidR="0072186B">
            <w:rPr>
              <w:noProof/>
            </w:rPr>
            <w:t>Contents</w:t>
          </w:r>
          <w:r>
            <w:rPr>
              <w:noProof/>
            </w:rPr>
            <w:fldChar w:fldCharType="end"/>
          </w:r>
        </w:p>
      </w:tc>
    </w:tr>
  </w:tbl>
  <w:p w14:paraId="26CC3CE3" w14:textId="2CA0AD77" w:rsidR="00BA2212" w:rsidRDefault="00BA2212">
    <w:pPr>
      <w:pStyle w:val="N-9pt"/>
    </w:pPr>
    <w:r>
      <w:tab/>
    </w:r>
    <w:r>
      <w:rPr>
        <w:noProof/>
      </w:rPr>
      <w:fldChar w:fldCharType="begin"/>
    </w:r>
    <w:r>
      <w:rPr>
        <w:noProof/>
      </w:rPr>
      <w:instrText xml:space="preserve"> STYLEREF charPage \* MERGEFORMAT </w:instrText>
    </w:r>
    <w:r>
      <w:rPr>
        <w:noProof/>
      </w:rPr>
      <w:fldChar w:fldCharType="separate"/>
    </w:r>
    <w:r w:rsidR="0072186B">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BA2212" w14:paraId="403437E6" w14:textId="77777777">
      <w:tc>
        <w:tcPr>
          <w:tcW w:w="4100" w:type="pct"/>
        </w:tcPr>
        <w:p w14:paraId="7252C8A9" w14:textId="77777777" w:rsidR="00BA2212" w:rsidRDefault="00BA2212">
          <w:pPr>
            <w:pStyle w:val="HeaderOdd"/>
          </w:pPr>
        </w:p>
      </w:tc>
      <w:tc>
        <w:tcPr>
          <w:tcW w:w="900" w:type="pct"/>
        </w:tcPr>
        <w:p w14:paraId="6CE8F60D" w14:textId="77777777" w:rsidR="00BA2212" w:rsidRDefault="00BA2212">
          <w:pPr>
            <w:pStyle w:val="HeaderOdd"/>
          </w:pPr>
        </w:p>
      </w:tc>
    </w:tr>
    <w:tr w:rsidR="00BA2212" w14:paraId="009EC859" w14:textId="77777777">
      <w:tc>
        <w:tcPr>
          <w:tcW w:w="900" w:type="pct"/>
          <w:gridSpan w:val="2"/>
          <w:tcBorders>
            <w:bottom w:val="single" w:sz="4" w:space="0" w:color="auto"/>
          </w:tcBorders>
        </w:tcPr>
        <w:p w14:paraId="2E51510A" w14:textId="17CC6C6F" w:rsidR="00BA2212" w:rsidRDefault="00BA2212">
          <w:pPr>
            <w:pStyle w:val="HeaderOdd6"/>
          </w:pPr>
          <w:r>
            <w:rPr>
              <w:noProof/>
            </w:rPr>
            <w:fldChar w:fldCharType="begin"/>
          </w:r>
          <w:r>
            <w:rPr>
              <w:noProof/>
            </w:rPr>
            <w:instrText xml:space="preserve"> STYLEREF charContents \* MERGEFORMAT </w:instrText>
          </w:r>
          <w:r>
            <w:rPr>
              <w:noProof/>
            </w:rPr>
            <w:fldChar w:fldCharType="separate"/>
          </w:r>
          <w:r w:rsidR="0072186B">
            <w:rPr>
              <w:noProof/>
            </w:rPr>
            <w:t>Contents</w:t>
          </w:r>
          <w:r>
            <w:rPr>
              <w:noProof/>
            </w:rPr>
            <w:fldChar w:fldCharType="end"/>
          </w:r>
        </w:p>
      </w:tc>
    </w:tr>
  </w:tbl>
  <w:p w14:paraId="6678BE65" w14:textId="00B0C000" w:rsidR="00BA2212" w:rsidRDefault="00BA2212">
    <w:pPr>
      <w:pStyle w:val="N-9pt"/>
    </w:pPr>
    <w:r>
      <w:tab/>
    </w:r>
    <w:r>
      <w:rPr>
        <w:noProof/>
      </w:rPr>
      <w:fldChar w:fldCharType="begin"/>
    </w:r>
    <w:r>
      <w:rPr>
        <w:noProof/>
      </w:rPr>
      <w:instrText xml:space="preserve"> STYLEREF charPage \* MERGEFORMAT </w:instrText>
    </w:r>
    <w:r>
      <w:rPr>
        <w:noProof/>
      </w:rPr>
      <w:fldChar w:fldCharType="separate"/>
    </w:r>
    <w:r w:rsidR="0072186B">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BA2212" w14:paraId="70422670" w14:textId="77777777">
      <w:tc>
        <w:tcPr>
          <w:tcW w:w="900" w:type="pct"/>
        </w:tcPr>
        <w:p w14:paraId="5BA80DEF" w14:textId="6D3A5931" w:rsidR="00BA2212" w:rsidRDefault="00BA2212">
          <w:pPr>
            <w:pStyle w:val="HeaderEven"/>
            <w:rPr>
              <w:b/>
            </w:rPr>
          </w:pPr>
          <w:r>
            <w:rPr>
              <w:b/>
            </w:rPr>
            <w:fldChar w:fldCharType="begin"/>
          </w:r>
          <w:r>
            <w:rPr>
              <w:b/>
            </w:rPr>
            <w:instrText xml:space="preserve"> STYLEREF CharPartNo \*charformat </w:instrText>
          </w:r>
          <w:r>
            <w:rPr>
              <w:b/>
            </w:rPr>
            <w:fldChar w:fldCharType="separate"/>
          </w:r>
          <w:r w:rsidR="0072186B">
            <w:rPr>
              <w:b/>
              <w:noProof/>
            </w:rPr>
            <w:t>Part 11</w:t>
          </w:r>
          <w:r>
            <w:rPr>
              <w:b/>
            </w:rPr>
            <w:fldChar w:fldCharType="end"/>
          </w:r>
        </w:p>
      </w:tc>
      <w:tc>
        <w:tcPr>
          <w:tcW w:w="4100" w:type="pct"/>
        </w:tcPr>
        <w:p w14:paraId="592B6157" w14:textId="31D54A41" w:rsidR="00BA2212" w:rsidRDefault="00BA2212">
          <w:pPr>
            <w:pStyle w:val="HeaderEven"/>
          </w:pPr>
          <w:r>
            <w:rPr>
              <w:noProof/>
            </w:rPr>
            <w:fldChar w:fldCharType="begin"/>
          </w:r>
          <w:r>
            <w:rPr>
              <w:noProof/>
            </w:rPr>
            <w:instrText xml:space="preserve"> STYLEREF CharPartText \*charformat </w:instrText>
          </w:r>
          <w:r>
            <w:rPr>
              <w:noProof/>
            </w:rPr>
            <w:fldChar w:fldCharType="separate"/>
          </w:r>
          <w:r w:rsidR="0072186B">
            <w:rPr>
              <w:noProof/>
            </w:rPr>
            <w:t>Miscellaneous</w:t>
          </w:r>
          <w:r>
            <w:rPr>
              <w:noProof/>
            </w:rPr>
            <w:fldChar w:fldCharType="end"/>
          </w:r>
        </w:p>
      </w:tc>
    </w:tr>
    <w:tr w:rsidR="00BA2212" w14:paraId="4EA5BDCA" w14:textId="77777777">
      <w:tc>
        <w:tcPr>
          <w:tcW w:w="900" w:type="pct"/>
        </w:tcPr>
        <w:p w14:paraId="34C97CBE" w14:textId="1A7A2CF4" w:rsidR="00BA2212" w:rsidRDefault="00BA221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0C347C9" w14:textId="1EEA3461" w:rsidR="00BA2212" w:rsidRDefault="00BA2212">
          <w:pPr>
            <w:pStyle w:val="HeaderEven"/>
          </w:pPr>
          <w:r>
            <w:fldChar w:fldCharType="begin"/>
          </w:r>
          <w:r>
            <w:instrText xml:space="preserve"> STYLEREF CharDivText \*charformat </w:instrText>
          </w:r>
          <w:r>
            <w:rPr>
              <w:noProof/>
            </w:rPr>
            <w:fldChar w:fldCharType="end"/>
          </w:r>
        </w:p>
      </w:tc>
    </w:tr>
    <w:tr w:rsidR="00BA2212" w14:paraId="00713F78" w14:textId="77777777">
      <w:trPr>
        <w:cantSplit/>
      </w:trPr>
      <w:tc>
        <w:tcPr>
          <w:tcW w:w="4997" w:type="pct"/>
          <w:gridSpan w:val="2"/>
          <w:tcBorders>
            <w:bottom w:val="single" w:sz="4" w:space="0" w:color="auto"/>
          </w:tcBorders>
        </w:tcPr>
        <w:p w14:paraId="476ECB12" w14:textId="7C833863" w:rsidR="00BA2212" w:rsidRDefault="0072186B">
          <w:pPr>
            <w:pStyle w:val="HeaderEven6"/>
          </w:pPr>
          <w:r>
            <w:fldChar w:fldCharType="begin"/>
          </w:r>
          <w:r>
            <w:instrText xml:space="preserve"> DOCPROPERTY "Company"  \* MERGEFORMAT </w:instrText>
          </w:r>
          <w:r>
            <w:fldChar w:fldCharType="separate"/>
          </w:r>
          <w:r w:rsidR="00BA2212">
            <w:t>Section</w:t>
          </w:r>
          <w:r>
            <w:fldChar w:fldCharType="end"/>
          </w:r>
          <w:r w:rsidR="00BA2212">
            <w:t xml:space="preserve"> </w:t>
          </w:r>
          <w:r w:rsidR="00BA2212">
            <w:rPr>
              <w:noProof/>
            </w:rPr>
            <w:fldChar w:fldCharType="begin"/>
          </w:r>
          <w:r w:rsidR="00BA2212">
            <w:rPr>
              <w:noProof/>
            </w:rPr>
            <w:instrText xml:space="preserve"> STYLEREF CharSectNo \*charformat </w:instrText>
          </w:r>
          <w:r w:rsidR="00BA2212">
            <w:rPr>
              <w:noProof/>
            </w:rPr>
            <w:fldChar w:fldCharType="separate"/>
          </w:r>
          <w:r>
            <w:rPr>
              <w:noProof/>
            </w:rPr>
            <w:t>126</w:t>
          </w:r>
          <w:r w:rsidR="00BA2212">
            <w:rPr>
              <w:noProof/>
            </w:rPr>
            <w:fldChar w:fldCharType="end"/>
          </w:r>
        </w:p>
      </w:tc>
    </w:tr>
  </w:tbl>
  <w:p w14:paraId="139C8E7A" w14:textId="77777777" w:rsidR="00BA2212" w:rsidRDefault="00BA22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BA2212" w14:paraId="7E4139C7" w14:textId="77777777">
      <w:tc>
        <w:tcPr>
          <w:tcW w:w="4100" w:type="pct"/>
        </w:tcPr>
        <w:p w14:paraId="7BD4B7C1" w14:textId="7F255274" w:rsidR="00BA2212" w:rsidRDefault="00BA2212">
          <w:pPr>
            <w:pStyle w:val="HeaderEven"/>
            <w:jc w:val="right"/>
          </w:pPr>
          <w:r>
            <w:rPr>
              <w:noProof/>
            </w:rPr>
            <w:fldChar w:fldCharType="begin"/>
          </w:r>
          <w:r>
            <w:rPr>
              <w:noProof/>
            </w:rPr>
            <w:instrText xml:space="preserve"> STYLEREF CharPartText \*charformat </w:instrText>
          </w:r>
          <w:r>
            <w:rPr>
              <w:noProof/>
            </w:rPr>
            <w:fldChar w:fldCharType="separate"/>
          </w:r>
          <w:r w:rsidR="0072186B">
            <w:rPr>
              <w:noProof/>
            </w:rPr>
            <w:t>Miscellaneous</w:t>
          </w:r>
          <w:r>
            <w:rPr>
              <w:noProof/>
            </w:rPr>
            <w:fldChar w:fldCharType="end"/>
          </w:r>
        </w:p>
      </w:tc>
      <w:tc>
        <w:tcPr>
          <w:tcW w:w="900" w:type="pct"/>
        </w:tcPr>
        <w:p w14:paraId="2A9A587B" w14:textId="07955CFF" w:rsidR="00BA2212" w:rsidRDefault="00BA2212">
          <w:pPr>
            <w:pStyle w:val="HeaderEven"/>
            <w:jc w:val="right"/>
            <w:rPr>
              <w:b/>
            </w:rPr>
          </w:pPr>
          <w:r>
            <w:rPr>
              <w:b/>
            </w:rPr>
            <w:fldChar w:fldCharType="begin"/>
          </w:r>
          <w:r>
            <w:rPr>
              <w:b/>
            </w:rPr>
            <w:instrText xml:space="preserve"> STYLEREF CharPartNo \*charformat </w:instrText>
          </w:r>
          <w:r>
            <w:rPr>
              <w:b/>
            </w:rPr>
            <w:fldChar w:fldCharType="separate"/>
          </w:r>
          <w:r w:rsidR="0072186B">
            <w:rPr>
              <w:b/>
              <w:noProof/>
            </w:rPr>
            <w:t>Part 11</w:t>
          </w:r>
          <w:r>
            <w:rPr>
              <w:b/>
            </w:rPr>
            <w:fldChar w:fldCharType="end"/>
          </w:r>
        </w:p>
      </w:tc>
    </w:tr>
    <w:tr w:rsidR="00BA2212" w14:paraId="1579FBF9" w14:textId="77777777">
      <w:tc>
        <w:tcPr>
          <w:tcW w:w="4100" w:type="pct"/>
        </w:tcPr>
        <w:p w14:paraId="275271FE" w14:textId="6B156A55" w:rsidR="00BA2212" w:rsidRDefault="00BA2212">
          <w:pPr>
            <w:pStyle w:val="HeaderEven"/>
            <w:jc w:val="right"/>
          </w:pPr>
          <w:r>
            <w:fldChar w:fldCharType="begin"/>
          </w:r>
          <w:r>
            <w:instrText xml:space="preserve"> STYLEREF CharDivText \*charformat </w:instrText>
          </w:r>
          <w:r>
            <w:fldChar w:fldCharType="end"/>
          </w:r>
        </w:p>
      </w:tc>
      <w:tc>
        <w:tcPr>
          <w:tcW w:w="900" w:type="pct"/>
        </w:tcPr>
        <w:p w14:paraId="20EBE9ED" w14:textId="39C9F102" w:rsidR="00BA2212" w:rsidRDefault="00BA2212">
          <w:pPr>
            <w:pStyle w:val="HeaderEven"/>
            <w:jc w:val="right"/>
            <w:rPr>
              <w:b/>
            </w:rPr>
          </w:pPr>
          <w:r>
            <w:rPr>
              <w:b/>
            </w:rPr>
            <w:fldChar w:fldCharType="begin"/>
          </w:r>
          <w:r>
            <w:rPr>
              <w:b/>
            </w:rPr>
            <w:instrText xml:space="preserve"> STYLEREF CharDivNo \*charformat </w:instrText>
          </w:r>
          <w:r>
            <w:rPr>
              <w:b/>
            </w:rPr>
            <w:fldChar w:fldCharType="end"/>
          </w:r>
        </w:p>
      </w:tc>
    </w:tr>
    <w:tr w:rsidR="00BA2212" w14:paraId="1847937B" w14:textId="77777777">
      <w:trPr>
        <w:cantSplit/>
      </w:trPr>
      <w:tc>
        <w:tcPr>
          <w:tcW w:w="5000" w:type="pct"/>
          <w:gridSpan w:val="2"/>
          <w:tcBorders>
            <w:bottom w:val="single" w:sz="4" w:space="0" w:color="auto"/>
          </w:tcBorders>
        </w:tcPr>
        <w:p w14:paraId="03C42EE4" w14:textId="24BE593E" w:rsidR="00BA2212" w:rsidRDefault="0072186B">
          <w:pPr>
            <w:pStyle w:val="HeaderOdd6"/>
          </w:pPr>
          <w:r>
            <w:fldChar w:fldCharType="begin"/>
          </w:r>
          <w:r>
            <w:instrText xml:space="preserve"> DOCPROPERTY "Company"  \* MERGEFORMAT </w:instrText>
          </w:r>
          <w:r>
            <w:fldChar w:fldCharType="separate"/>
          </w:r>
          <w:r w:rsidR="00BA2212">
            <w:t>Section</w:t>
          </w:r>
          <w:r>
            <w:fldChar w:fldCharType="end"/>
          </w:r>
          <w:r w:rsidR="00BA2212">
            <w:t xml:space="preserve"> </w:t>
          </w:r>
          <w:r w:rsidR="00BA2212">
            <w:rPr>
              <w:noProof/>
            </w:rPr>
            <w:fldChar w:fldCharType="begin"/>
          </w:r>
          <w:r w:rsidR="00BA2212">
            <w:rPr>
              <w:noProof/>
            </w:rPr>
            <w:instrText xml:space="preserve"> STYLEREF CharSectNo \*charformat </w:instrText>
          </w:r>
          <w:r w:rsidR="00BA2212">
            <w:rPr>
              <w:noProof/>
            </w:rPr>
            <w:fldChar w:fldCharType="separate"/>
          </w:r>
          <w:r>
            <w:rPr>
              <w:noProof/>
            </w:rPr>
            <w:t>127</w:t>
          </w:r>
          <w:r w:rsidR="00BA2212">
            <w:rPr>
              <w:noProof/>
            </w:rPr>
            <w:fldChar w:fldCharType="end"/>
          </w:r>
        </w:p>
      </w:tc>
    </w:tr>
  </w:tbl>
  <w:p w14:paraId="0CF1A76F" w14:textId="77777777" w:rsidR="00BA2212" w:rsidRDefault="00BA22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693"/>
      <w:gridCol w:w="6230"/>
    </w:tblGrid>
    <w:tr w:rsidR="00BA2212" w14:paraId="7A93CB4C" w14:textId="77777777">
      <w:trPr>
        <w:jc w:val="center"/>
      </w:trPr>
      <w:tc>
        <w:tcPr>
          <w:tcW w:w="1560" w:type="dxa"/>
        </w:tcPr>
        <w:p w14:paraId="244A9A77" w14:textId="026B8905" w:rsidR="00BA2212" w:rsidRDefault="00BA2212">
          <w:pPr>
            <w:pStyle w:val="HeaderEven"/>
            <w:rPr>
              <w:b/>
            </w:rPr>
          </w:pPr>
          <w:r>
            <w:rPr>
              <w:b/>
            </w:rPr>
            <w:fldChar w:fldCharType="begin"/>
          </w:r>
          <w:r>
            <w:rPr>
              <w:b/>
            </w:rPr>
            <w:instrText xml:space="preserve"> STYLEREF CharChapNo \*charformat </w:instrText>
          </w:r>
          <w:r>
            <w:rPr>
              <w:b/>
            </w:rPr>
            <w:fldChar w:fldCharType="separate"/>
          </w:r>
          <w:r w:rsidR="0072186B">
            <w:rPr>
              <w:b/>
              <w:noProof/>
            </w:rPr>
            <w:t>Schedule 1</w:t>
          </w:r>
          <w:r>
            <w:rPr>
              <w:b/>
            </w:rPr>
            <w:fldChar w:fldCharType="end"/>
          </w:r>
        </w:p>
      </w:tc>
      <w:tc>
        <w:tcPr>
          <w:tcW w:w="5741" w:type="dxa"/>
        </w:tcPr>
        <w:p w14:paraId="5D149B39" w14:textId="71219597" w:rsidR="00BA2212" w:rsidRDefault="00BA2212">
          <w:pPr>
            <w:pStyle w:val="HeaderEven"/>
          </w:pPr>
          <w:r>
            <w:rPr>
              <w:noProof/>
            </w:rPr>
            <w:fldChar w:fldCharType="begin"/>
          </w:r>
          <w:r>
            <w:rPr>
              <w:noProof/>
            </w:rPr>
            <w:instrText xml:space="preserve"> STYLEREF CharChapText \*charformat </w:instrText>
          </w:r>
          <w:r>
            <w:rPr>
              <w:noProof/>
            </w:rPr>
            <w:fldChar w:fldCharType="separate"/>
          </w:r>
          <w:r w:rsidR="0072186B">
            <w:rPr>
              <w:noProof/>
            </w:rPr>
            <w:t>Matters to be provided for in rules other than model rules</w:t>
          </w:r>
          <w:r>
            <w:rPr>
              <w:noProof/>
            </w:rPr>
            <w:fldChar w:fldCharType="end"/>
          </w:r>
        </w:p>
      </w:tc>
    </w:tr>
    <w:tr w:rsidR="00BA2212" w14:paraId="413B4D7B" w14:textId="77777777">
      <w:trPr>
        <w:jc w:val="center"/>
      </w:trPr>
      <w:tc>
        <w:tcPr>
          <w:tcW w:w="1560" w:type="dxa"/>
        </w:tcPr>
        <w:p w14:paraId="12EB0A8A" w14:textId="05A5407B" w:rsidR="00BA2212" w:rsidRDefault="00BA2212">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5E000136" w14:textId="45E3143E" w:rsidR="00BA2212" w:rsidRDefault="00BA2212">
          <w:pPr>
            <w:pStyle w:val="HeaderEven"/>
          </w:pPr>
          <w:r>
            <w:fldChar w:fldCharType="begin"/>
          </w:r>
          <w:r>
            <w:instrText xml:space="preserve"> STYLEREF CharPartText \*charformat </w:instrText>
          </w:r>
          <w:r>
            <w:rPr>
              <w:noProof/>
            </w:rPr>
            <w:fldChar w:fldCharType="end"/>
          </w:r>
        </w:p>
      </w:tc>
    </w:tr>
    <w:tr w:rsidR="00BA2212" w14:paraId="0F092729" w14:textId="77777777">
      <w:trPr>
        <w:jc w:val="center"/>
      </w:trPr>
      <w:tc>
        <w:tcPr>
          <w:tcW w:w="7296" w:type="dxa"/>
          <w:gridSpan w:val="2"/>
          <w:tcBorders>
            <w:bottom w:val="single" w:sz="4" w:space="0" w:color="auto"/>
          </w:tcBorders>
        </w:tcPr>
        <w:p w14:paraId="1B1851DC" w14:textId="77777777" w:rsidR="00BA2212" w:rsidRDefault="00BA2212">
          <w:pPr>
            <w:pStyle w:val="HeaderEven6"/>
          </w:pPr>
        </w:p>
      </w:tc>
    </w:tr>
  </w:tbl>
  <w:p w14:paraId="6D30193F" w14:textId="77777777" w:rsidR="00BA2212" w:rsidRDefault="00BA22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1693"/>
    </w:tblGrid>
    <w:tr w:rsidR="00BA2212" w14:paraId="0544C3CA" w14:textId="77777777">
      <w:trPr>
        <w:jc w:val="center"/>
      </w:trPr>
      <w:tc>
        <w:tcPr>
          <w:tcW w:w="5741" w:type="dxa"/>
        </w:tcPr>
        <w:p w14:paraId="2A361DB0" w14:textId="2F35CACF" w:rsidR="00BA2212" w:rsidRDefault="00BA2212">
          <w:pPr>
            <w:pStyle w:val="HeaderEven"/>
            <w:jc w:val="right"/>
          </w:pPr>
          <w:r>
            <w:rPr>
              <w:noProof/>
            </w:rPr>
            <w:fldChar w:fldCharType="begin"/>
          </w:r>
          <w:r>
            <w:rPr>
              <w:noProof/>
            </w:rPr>
            <w:instrText xml:space="preserve"> STYLEREF CharChapText \*charformat </w:instrText>
          </w:r>
          <w:r>
            <w:rPr>
              <w:noProof/>
            </w:rPr>
            <w:fldChar w:fldCharType="separate"/>
          </w:r>
          <w:r w:rsidR="0072186B">
            <w:rPr>
              <w:noProof/>
            </w:rPr>
            <w:t>Matters to be provided for in rules other than model rules</w:t>
          </w:r>
          <w:r>
            <w:rPr>
              <w:noProof/>
            </w:rPr>
            <w:fldChar w:fldCharType="end"/>
          </w:r>
        </w:p>
      </w:tc>
      <w:tc>
        <w:tcPr>
          <w:tcW w:w="1560" w:type="dxa"/>
        </w:tcPr>
        <w:p w14:paraId="791DBF67" w14:textId="77C12D78" w:rsidR="00BA2212" w:rsidRDefault="00BA2212">
          <w:pPr>
            <w:pStyle w:val="HeaderEven"/>
            <w:jc w:val="right"/>
            <w:rPr>
              <w:b/>
            </w:rPr>
          </w:pPr>
          <w:r>
            <w:rPr>
              <w:b/>
            </w:rPr>
            <w:fldChar w:fldCharType="begin"/>
          </w:r>
          <w:r>
            <w:rPr>
              <w:b/>
            </w:rPr>
            <w:instrText xml:space="preserve"> STYLEREF CharChapNo \*charformat </w:instrText>
          </w:r>
          <w:r>
            <w:rPr>
              <w:b/>
            </w:rPr>
            <w:fldChar w:fldCharType="separate"/>
          </w:r>
          <w:r w:rsidR="0072186B">
            <w:rPr>
              <w:b/>
              <w:noProof/>
            </w:rPr>
            <w:t>Schedule 1</w:t>
          </w:r>
          <w:r>
            <w:rPr>
              <w:b/>
            </w:rPr>
            <w:fldChar w:fldCharType="end"/>
          </w:r>
        </w:p>
      </w:tc>
    </w:tr>
    <w:tr w:rsidR="00BA2212" w14:paraId="235EF273" w14:textId="77777777">
      <w:trPr>
        <w:jc w:val="center"/>
      </w:trPr>
      <w:tc>
        <w:tcPr>
          <w:tcW w:w="5741" w:type="dxa"/>
        </w:tcPr>
        <w:p w14:paraId="3A17C91E" w14:textId="45DECFEE" w:rsidR="00BA2212" w:rsidRDefault="00BA2212">
          <w:pPr>
            <w:pStyle w:val="HeaderEven"/>
            <w:jc w:val="right"/>
          </w:pPr>
          <w:r>
            <w:fldChar w:fldCharType="begin"/>
          </w:r>
          <w:r>
            <w:instrText xml:space="preserve"> STYLEREF CharPartText \*charformat </w:instrText>
          </w:r>
          <w:r>
            <w:rPr>
              <w:noProof/>
            </w:rPr>
            <w:fldChar w:fldCharType="end"/>
          </w:r>
        </w:p>
      </w:tc>
      <w:tc>
        <w:tcPr>
          <w:tcW w:w="1560" w:type="dxa"/>
        </w:tcPr>
        <w:p w14:paraId="3D8B483C" w14:textId="79AC86CF" w:rsidR="00BA2212" w:rsidRDefault="00BA2212">
          <w:pPr>
            <w:pStyle w:val="HeaderEven"/>
            <w:jc w:val="right"/>
            <w:rPr>
              <w:b/>
            </w:rPr>
          </w:pPr>
          <w:r>
            <w:rPr>
              <w:b/>
            </w:rPr>
            <w:fldChar w:fldCharType="begin"/>
          </w:r>
          <w:r>
            <w:rPr>
              <w:b/>
            </w:rPr>
            <w:instrText xml:space="preserve"> STYLEREF CharPartNo \*charformat </w:instrText>
          </w:r>
          <w:r>
            <w:rPr>
              <w:b/>
            </w:rPr>
            <w:fldChar w:fldCharType="end"/>
          </w:r>
        </w:p>
      </w:tc>
    </w:tr>
    <w:tr w:rsidR="00BA2212" w14:paraId="575ACE19" w14:textId="77777777">
      <w:trPr>
        <w:jc w:val="center"/>
      </w:trPr>
      <w:tc>
        <w:tcPr>
          <w:tcW w:w="7296" w:type="dxa"/>
          <w:gridSpan w:val="2"/>
          <w:tcBorders>
            <w:bottom w:val="single" w:sz="4" w:space="0" w:color="auto"/>
          </w:tcBorders>
        </w:tcPr>
        <w:p w14:paraId="0C87F8A7" w14:textId="77777777" w:rsidR="00BA2212" w:rsidRDefault="00BA2212">
          <w:pPr>
            <w:pStyle w:val="HeaderOdd6"/>
          </w:pPr>
        </w:p>
      </w:tc>
    </w:tr>
  </w:tbl>
  <w:p w14:paraId="51A16E19" w14:textId="77777777" w:rsidR="00BA2212" w:rsidRDefault="00BA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CE8A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E865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BCC3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0A5C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B0B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9AC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EA31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82C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A4392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0" w15:restartNumberingAfterBreak="0">
    <w:nsid w:val="0E743433"/>
    <w:multiLevelType w:val="multilevel"/>
    <w:tmpl w:val="8A22AF6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5980091"/>
    <w:multiLevelType w:val="singleLevel"/>
    <w:tmpl w:val="246E0A3C"/>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BE12B76"/>
    <w:multiLevelType w:val="singleLevel"/>
    <w:tmpl w:val="FEF4999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DDC0708"/>
    <w:multiLevelType w:val="hybridMultilevel"/>
    <w:tmpl w:val="239099BC"/>
    <w:lvl w:ilvl="0" w:tplc="BB80A982">
      <w:start w:val="1"/>
      <w:numFmt w:val="bullet"/>
      <w:pStyle w:val="TableBullet"/>
      <w:lvlText w:val=""/>
      <w:lvlJc w:val="left"/>
      <w:pPr>
        <w:ind w:left="720" w:hanging="360"/>
      </w:pPr>
      <w:rPr>
        <w:rFonts w:ascii="Symbol" w:hAnsi="Symbol" w:hint="default"/>
      </w:rPr>
    </w:lvl>
    <w:lvl w:ilvl="1" w:tplc="4FA49BAC" w:tentative="1">
      <w:start w:val="1"/>
      <w:numFmt w:val="bullet"/>
      <w:lvlText w:val="o"/>
      <w:lvlJc w:val="left"/>
      <w:pPr>
        <w:ind w:left="1440" w:hanging="360"/>
      </w:pPr>
      <w:rPr>
        <w:rFonts w:ascii="Courier New" w:hAnsi="Courier New" w:cs="Courier New" w:hint="default"/>
      </w:rPr>
    </w:lvl>
    <w:lvl w:ilvl="2" w:tplc="AC8C0F68" w:tentative="1">
      <w:start w:val="1"/>
      <w:numFmt w:val="bullet"/>
      <w:lvlText w:val=""/>
      <w:lvlJc w:val="left"/>
      <w:pPr>
        <w:ind w:left="2160" w:hanging="360"/>
      </w:pPr>
      <w:rPr>
        <w:rFonts w:ascii="Wingdings" w:hAnsi="Wingdings" w:hint="default"/>
      </w:rPr>
    </w:lvl>
    <w:lvl w:ilvl="3" w:tplc="4448F56A" w:tentative="1">
      <w:start w:val="1"/>
      <w:numFmt w:val="bullet"/>
      <w:lvlText w:val=""/>
      <w:lvlJc w:val="left"/>
      <w:pPr>
        <w:ind w:left="2880" w:hanging="360"/>
      </w:pPr>
      <w:rPr>
        <w:rFonts w:ascii="Symbol" w:hAnsi="Symbol" w:hint="default"/>
      </w:rPr>
    </w:lvl>
    <w:lvl w:ilvl="4" w:tplc="784C82C8" w:tentative="1">
      <w:start w:val="1"/>
      <w:numFmt w:val="bullet"/>
      <w:lvlText w:val="o"/>
      <w:lvlJc w:val="left"/>
      <w:pPr>
        <w:ind w:left="3600" w:hanging="360"/>
      </w:pPr>
      <w:rPr>
        <w:rFonts w:ascii="Courier New" w:hAnsi="Courier New" w:cs="Courier New" w:hint="default"/>
      </w:rPr>
    </w:lvl>
    <w:lvl w:ilvl="5" w:tplc="C6D2DD16" w:tentative="1">
      <w:start w:val="1"/>
      <w:numFmt w:val="bullet"/>
      <w:lvlText w:val=""/>
      <w:lvlJc w:val="left"/>
      <w:pPr>
        <w:ind w:left="4320" w:hanging="360"/>
      </w:pPr>
      <w:rPr>
        <w:rFonts w:ascii="Wingdings" w:hAnsi="Wingdings" w:hint="default"/>
      </w:rPr>
    </w:lvl>
    <w:lvl w:ilvl="6" w:tplc="5516C628" w:tentative="1">
      <w:start w:val="1"/>
      <w:numFmt w:val="bullet"/>
      <w:lvlText w:val=""/>
      <w:lvlJc w:val="left"/>
      <w:pPr>
        <w:ind w:left="5040" w:hanging="360"/>
      </w:pPr>
      <w:rPr>
        <w:rFonts w:ascii="Symbol" w:hAnsi="Symbol" w:hint="default"/>
      </w:rPr>
    </w:lvl>
    <w:lvl w:ilvl="7" w:tplc="96049256" w:tentative="1">
      <w:start w:val="1"/>
      <w:numFmt w:val="bullet"/>
      <w:lvlText w:val="o"/>
      <w:lvlJc w:val="left"/>
      <w:pPr>
        <w:ind w:left="5760" w:hanging="360"/>
      </w:pPr>
      <w:rPr>
        <w:rFonts w:ascii="Courier New" w:hAnsi="Courier New" w:cs="Courier New" w:hint="default"/>
      </w:rPr>
    </w:lvl>
    <w:lvl w:ilvl="8" w:tplc="6D6E73FC" w:tentative="1">
      <w:start w:val="1"/>
      <w:numFmt w:val="bullet"/>
      <w:lvlText w:val=""/>
      <w:lvlJc w:val="left"/>
      <w:pPr>
        <w:ind w:left="6480" w:hanging="360"/>
      </w:pPr>
      <w:rPr>
        <w:rFonts w:ascii="Wingdings" w:hAnsi="Wingdings" w:hint="default"/>
      </w:rPr>
    </w:lvl>
  </w:abstractNum>
  <w:abstractNum w:abstractNumId="19"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name w:val="SchClause2"/>
    <w:lvl w:ilvl="0" w:tplc="AC1EA7A4">
      <w:start w:val="1"/>
      <w:numFmt w:val="decimal"/>
      <w:pStyle w:val="TableNumbered"/>
      <w:suff w:val="space"/>
      <w:lvlText w:val="%1"/>
      <w:lvlJc w:val="left"/>
      <w:pPr>
        <w:ind w:left="360" w:hanging="360"/>
      </w:pPr>
      <w:rPr>
        <w:rFonts w:hint="default"/>
      </w:rPr>
    </w:lvl>
    <w:lvl w:ilvl="1" w:tplc="D24413F8" w:tentative="1">
      <w:start w:val="1"/>
      <w:numFmt w:val="lowerLetter"/>
      <w:lvlText w:val="%2."/>
      <w:lvlJc w:val="left"/>
      <w:pPr>
        <w:ind w:left="1440" w:hanging="360"/>
      </w:pPr>
    </w:lvl>
    <w:lvl w:ilvl="2" w:tplc="9872E19A" w:tentative="1">
      <w:start w:val="1"/>
      <w:numFmt w:val="lowerRoman"/>
      <w:lvlText w:val="%3."/>
      <w:lvlJc w:val="right"/>
      <w:pPr>
        <w:ind w:left="2160" w:hanging="180"/>
      </w:pPr>
    </w:lvl>
    <w:lvl w:ilvl="3" w:tplc="687A6D82" w:tentative="1">
      <w:start w:val="1"/>
      <w:numFmt w:val="decimal"/>
      <w:lvlText w:val="%4."/>
      <w:lvlJc w:val="left"/>
      <w:pPr>
        <w:ind w:left="2880" w:hanging="360"/>
      </w:pPr>
    </w:lvl>
    <w:lvl w:ilvl="4" w:tplc="81A2B718" w:tentative="1">
      <w:start w:val="1"/>
      <w:numFmt w:val="lowerLetter"/>
      <w:lvlText w:val="%5."/>
      <w:lvlJc w:val="left"/>
      <w:pPr>
        <w:ind w:left="3600" w:hanging="360"/>
      </w:pPr>
    </w:lvl>
    <w:lvl w:ilvl="5" w:tplc="88DCC63E" w:tentative="1">
      <w:start w:val="1"/>
      <w:numFmt w:val="lowerRoman"/>
      <w:lvlText w:val="%6."/>
      <w:lvlJc w:val="right"/>
      <w:pPr>
        <w:ind w:left="4320" w:hanging="180"/>
      </w:pPr>
    </w:lvl>
    <w:lvl w:ilvl="6" w:tplc="AF98CE52" w:tentative="1">
      <w:start w:val="1"/>
      <w:numFmt w:val="decimal"/>
      <w:lvlText w:val="%7."/>
      <w:lvlJc w:val="left"/>
      <w:pPr>
        <w:ind w:left="5040" w:hanging="360"/>
      </w:pPr>
    </w:lvl>
    <w:lvl w:ilvl="7" w:tplc="A0008B8E" w:tentative="1">
      <w:start w:val="1"/>
      <w:numFmt w:val="lowerLetter"/>
      <w:lvlText w:val="%8."/>
      <w:lvlJc w:val="left"/>
      <w:pPr>
        <w:ind w:left="5760" w:hanging="360"/>
      </w:pPr>
    </w:lvl>
    <w:lvl w:ilvl="8" w:tplc="6F488EB6" w:tentative="1">
      <w:start w:val="1"/>
      <w:numFmt w:val="lowerRoman"/>
      <w:lvlText w:val="%9."/>
      <w:lvlJc w:val="right"/>
      <w:pPr>
        <w:ind w:left="6480" w:hanging="180"/>
      </w:pPr>
    </w:lvl>
  </w:abstractNum>
  <w:num w:numId="1">
    <w:abstractNumId w:val="16"/>
  </w:num>
  <w:num w:numId="2">
    <w:abstractNumId w:val="10"/>
  </w:num>
  <w:num w:numId="3">
    <w:abstractNumId w:val="18"/>
  </w:num>
  <w:num w:numId="4">
    <w:abstractNumId w:val="22"/>
  </w:num>
  <w:num w:numId="5">
    <w:abstractNumId w:val="21"/>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2"/>
    <w:lvlOverride w:ilvl="0">
      <w:startOverride w:val="1"/>
    </w:lvlOverride>
  </w:num>
  <w:num w:numId="1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B9"/>
    <w:rsid w:val="0000333B"/>
    <w:rsid w:val="00004BB8"/>
    <w:rsid w:val="000076EC"/>
    <w:rsid w:val="00013C08"/>
    <w:rsid w:val="00015C60"/>
    <w:rsid w:val="0001644E"/>
    <w:rsid w:val="00020FF9"/>
    <w:rsid w:val="00023FAE"/>
    <w:rsid w:val="00027600"/>
    <w:rsid w:val="00031946"/>
    <w:rsid w:val="000411B2"/>
    <w:rsid w:val="0004216D"/>
    <w:rsid w:val="0004580F"/>
    <w:rsid w:val="000461D0"/>
    <w:rsid w:val="000513D3"/>
    <w:rsid w:val="000623D7"/>
    <w:rsid w:val="00071B75"/>
    <w:rsid w:val="00077187"/>
    <w:rsid w:val="000A0A4B"/>
    <w:rsid w:val="000A6544"/>
    <w:rsid w:val="000A7C1C"/>
    <w:rsid w:val="000B49CD"/>
    <w:rsid w:val="000B6D7D"/>
    <w:rsid w:val="000D16FB"/>
    <w:rsid w:val="000D2896"/>
    <w:rsid w:val="000D55F3"/>
    <w:rsid w:val="000D6D34"/>
    <w:rsid w:val="000D6D6A"/>
    <w:rsid w:val="000D7ABE"/>
    <w:rsid w:val="000E2D15"/>
    <w:rsid w:val="000E4396"/>
    <w:rsid w:val="000E4B43"/>
    <w:rsid w:val="001005C7"/>
    <w:rsid w:val="00102B97"/>
    <w:rsid w:val="001038CA"/>
    <w:rsid w:val="0010416F"/>
    <w:rsid w:val="001076C3"/>
    <w:rsid w:val="001105B1"/>
    <w:rsid w:val="001169CC"/>
    <w:rsid w:val="00122E08"/>
    <w:rsid w:val="00136083"/>
    <w:rsid w:val="0013726E"/>
    <w:rsid w:val="00144AC1"/>
    <w:rsid w:val="00152F06"/>
    <w:rsid w:val="00156A1D"/>
    <w:rsid w:val="00163356"/>
    <w:rsid w:val="001642FA"/>
    <w:rsid w:val="00165BB1"/>
    <w:rsid w:val="00174C8A"/>
    <w:rsid w:val="00174CD3"/>
    <w:rsid w:val="001829C9"/>
    <w:rsid w:val="001924FA"/>
    <w:rsid w:val="00194703"/>
    <w:rsid w:val="00194BA0"/>
    <w:rsid w:val="0019630C"/>
    <w:rsid w:val="001A5FFA"/>
    <w:rsid w:val="001A6EFB"/>
    <w:rsid w:val="001A7D7A"/>
    <w:rsid w:val="001B0B9E"/>
    <w:rsid w:val="001C2805"/>
    <w:rsid w:val="001C3D67"/>
    <w:rsid w:val="001C66EC"/>
    <w:rsid w:val="001D21C5"/>
    <w:rsid w:val="001D2789"/>
    <w:rsid w:val="001D3487"/>
    <w:rsid w:val="001D4856"/>
    <w:rsid w:val="001E7B5A"/>
    <w:rsid w:val="001F2ADD"/>
    <w:rsid w:val="001F606B"/>
    <w:rsid w:val="001F6B75"/>
    <w:rsid w:val="0020029A"/>
    <w:rsid w:val="0020109B"/>
    <w:rsid w:val="002029E5"/>
    <w:rsid w:val="00203418"/>
    <w:rsid w:val="00210E02"/>
    <w:rsid w:val="00211C41"/>
    <w:rsid w:val="00225D58"/>
    <w:rsid w:val="00225FBC"/>
    <w:rsid w:val="00231C57"/>
    <w:rsid w:val="00233E8C"/>
    <w:rsid w:val="00234649"/>
    <w:rsid w:val="00241074"/>
    <w:rsid w:val="002417AA"/>
    <w:rsid w:val="00241F16"/>
    <w:rsid w:val="002427A2"/>
    <w:rsid w:val="00245CD7"/>
    <w:rsid w:val="00246BBA"/>
    <w:rsid w:val="00246BE8"/>
    <w:rsid w:val="00251FA1"/>
    <w:rsid w:val="0025446B"/>
    <w:rsid w:val="002559FC"/>
    <w:rsid w:val="00257E39"/>
    <w:rsid w:val="00260E1F"/>
    <w:rsid w:val="00261DFE"/>
    <w:rsid w:val="002626DD"/>
    <w:rsid w:val="00263DC8"/>
    <w:rsid w:val="00266988"/>
    <w:rsid w:val="00273029"/>
    <w:rsid w:val="00282ECE"/>
    <w:rsid w:val="002916C7"/>
    <w:rsid w:val="00291F1D"/>
    <w:rsid w:val="00295BB8"/>
    <w:rsid w:val="00296D2A"/>
    <w:rsid w:val="002A06BE"/>
    <w:rsid w:val="002A7A97"/>
    <w:rsid w:val="002B1026"/>
    <w:rsid w:val="002B29E1"/>
    <w:rsid w:val="002B685F"/>
    <w:rsid w:val="002B6BF6"/>
    <w:rsid w:val="002C0C6F"/>
    <w:rsid w:val="002C1C17"/>
    <w:rsid w:val="002C2983"/>
    <w:rsid w:val="002D09FD"/>
    <w:rsid w:val="002D0F39"/>
    <w:rsid w:val="002D1005"/>
    <w:rsid w:val="002E075A"/>
    <w:rsid w:val="002E4697"/>
    <w:rsid w:val="002E7AB1"/>
    <w:rsid w:val="002F3584"/>
    <w:rsid w:val="002F6FBE"/>
    <w:rsid w:val="00300D18"/>
    <w:rsid w:val="00306F50"/>
    <w:rsid w:val="00313124"/>
    <w:rsid w:val="003142A9"/>
    <w:rsid w:val="003173C1"/>
    <w:rsid w:val="00321938"/>
    <w:rsid w:val="003231B1"/>
    <w:rsid w:val="00326B1B"/>
    <w:rsid w:val="00332A45"/>
    <w:rsid w:val="00332CC0"/>
    <w:rsid w:val="003345F6"/>
    <w:rsid w:val="00334DBD"/>
    <w:rsid w:val="00335C90"/>
    <w:rsid w:val="00335CE5"/>
    <w:rsid w:val="00343000"/>
    <w:rsid w:val="0034626A"/>
    <w:rsid w:val="00346925"/>
    <w:rsid w:val="003472E6"/>
    <w:rsid w:val="00350108"/>
    <w:rsid w:val="00351C00"/>
    <w:rsid w:val="00351C57"/>
    <w:rsid w:val="003527BB"/>
    <w:rsid w:val="003541B5"/>
    <w:rsid w:val="0035440B"/>
    <w:rsid w:val="00356B36"/>
    <w:rsid w:val="00365226"/>
    <w:rsid w:val="00366B88"/>
    <w:rsid w:val="00370AA5"/>
    <w:rsid w:val="00377747"/>
    <w:rsid w:val="0038223B"/>
    <w:rsid w:val="00382508"/>
    <w:rsid w:val="00391C93"/>
    <w:rsid w:val="0039205C"/>
    <w:rsid w:val="00395D31"/>
    <w:rsid w:val="003A3E5C"/>
    <w:rsid w:val="003A4283"/>
    <w:rsid w:val="003B7662"/>
    <w:rsid w:val="003B7FBA"/>
    <w:rsid w:val="003C5200"/>
    <w:rsid w:val="003D3575"/>
    <w:rsid w:val="003E32E9"/>
    <w:rsid w:val="003E6381"/>
    <w:rsid w:val="003E7D09"/>
    <w:rsid w:val="003F0A5B"/>
    <w:rsid w:val="003F4F62"/>
    <w:rsid w:val="00400FE3"/>
    <w:rsid w:val="00404A75"/>
    <w:rsid w:val="00404FC3"/>
    <w:rsid w:val="00406D3F"/>
    <w:rsid w:val="00407E0C"/>
    <w:rsid w:val="00410B15"/>
    <w:rsid w:val="00417E04"/>
    <w:rsid w:val="00422DDF"/>
    <w:rsid w:val="00425419"/>
    <w:rsid w:val="00427A4E"/>
    <w:rsid w:val="004410F5"/>
    <w:rsid w:val="00443B59"/>
    <w:rsid w:val="0044656E"/>
    <w:rsid w:val="0045374B"/>
    <w:rsid w:val="00465513"/>
    <w:rsid w:val="00470964"/>
    <w:rsid w:val="00471AF7"/>
    <w:rsid w:val="0047770B"/>
    <w:rsid w:val="00482FB7"/>
    <w:rsid w:val="00483F96"/>
    <w:rsid w:val="004840C6"/>
    <w:rsid w:val="00485CD1"/>
    <w:rsid w:val="004927F0"/>
    <w:rsid w:val="004A23D3"/>
    <w:rsid w:val="004A59DD"/>
    <w:rsid w:val="004B6D41"/>
    <w:rsid w:val="004C07BB"/>
    <w:rsid w:val="004C5877"/>
    <w:rsid w:val="004D3638"/>
    <w:rsid w:val="004D6C41"/>
    <w:rsid w:val="004D6D77"/>
    <w:rsid w:val="004D6E27"/>
    <w:rsid w:val="004D7523"/>
    <w:rsid w:val="004E460A"/>
    <w:rsid w:val="004E5070"/>
    <w:rsid w:val="004E5124"/>
    <w:rsid w:val="004E6082"/>
    <w:rsid w:val="004F5BC4"/>
    <w:rsid w:val="004F6040"/>
    <w:rsid w:val="004F6CB0"/>
    <w:rsid w:val="004F7CBF"/>
    <w:rsid w:val="004F7E41"/>
    <w:rsid w:val="00500C94"/>
    <w:rsid w:val="00506927"/>
    <w:rsid w:val="005115ED"/>
    <w:rsid w:val="00514194"/>
    <w:rsid w:val="00515A60"/>
    <w:rsid w:val="00515D84"/>
    <w:rsid w:val="005172A2"/>
    <w:rsid w:val="0052015D"/>
    <w:rsid w:val="00525AFD"/>
    <w:rsid w:val="0053221F"/>
    <w:rsid w:val="005350C7"/>
    <w:rsid w:val="0053625B"/>
    <w:rsid w:val="00546068"/>
    <w:rsid w:val="0055342A"/>
    <w:rsid w:val="00554361"/>
    <w:rsid w:val="005563D0"/>
    <w:rsid w:val="00563C73"/>
    <w:rsid w:val="00566B5E"/>
    <w:rsid w:val="005677CB"/>
    <w:rsid w:val="00570D87"/>
    <w:rsid w:val="00577DD0"/>
    <w:rsid w:val="00580708"/>
    <w:rsid w:val="0058165E"/>
    <w:rsid w:val="00585E53"/>
    <w:rsid w:val="00585ECA"/>
    <w:rsid w:val="00586614"/>
    <w:rsid w:val="00596355"/>
    <w:rsid w:val="00597AAC"/>
    <w:rsid w:val="005A1CCC"/>
    <w:rsid w:val="005A3495"/>
    <w:rsid w:val="005B1117"/>
    <w:rsid w:val="005C5EFF"/>
    <w:rsid w:val="005C76A9"/>
    <w:rsid w:val="005D2387"/>
    <w:rsid w:val="005D24EA"/>
    <w:rsid w:val="005D2597"/>
    <w:rsid w:val="005D525F"/>
    <w:rsid w:val="005E046D"/>
    <w:rsid w:val="005E1C59"/>
    <w:rsid w:val="005E5EE7"/>
    <w:rsid w:val="005F0976"/>
    <w:rsid w:val="005F1423"/>
    <w:rsid w:val="005F1A91"/>
    <w:rsid w:val="005F51E3"/>
    <w:rsid w:val="00600786"/>
    <w:rsid w:val="00607A33"/>
    <w:rsid w:val="006101B8"/>
    <w:rsid w:val="00612F37"/>
    <w:rsid w:val="006148A1"/>
    <w:rsid w:val="00623443"/>
    <w:rsid w:val="00624B92"/>
    <w:rsid w:val="00632C66"/>
    <w:rsid w:val="0063318B"/>
    <w:rsid w:val="00633A13"/>
    <w:rsid w:val="00640E32"/>
    <w:rsid w:val="00641025"/>
    <w:rsid w:val="00642F39"/>
    <w:rsid w:val="00644006"/>
    <w:rsid w:val="00650718"/>
    <w:rsid w:val="00652178"/>
    <w:rsid w:val="0066592F"/>
    <w:rsid w:val="00666E3E"/>
    <w:rsid w:val="0067030B"/>
    <w:rsid w:val="006705B7"/>
    <w:rsid w:val="00670A85"/>
    <w:rsid w:val="006735E3"/>
    <w:rsid w:val="00673E1F"/>
    <w:rsid w:val="00673E20"/>
    <w:rsid w:val="0067668A"/>
    <w:rsid w:val="00676E01"/>
    <w:rsid w:val="006806DD"/>
    <w:rsid w:val="0068250D"/>
    <w:rsid w:val="00683AA5"/>
    <w:rsid w:val="00687603"/>
    <w:rsid w:val="00696C26"/>
    <w:rsid w:val="00697E5C"/>
    <w:rsid w:val="006A3BED"/>
    <w:rsid w:val="006A5EA4"/>
    <w:rsid w:val="006A628C"/>
    <w:rsid w:val="006B4043"/>
    <w:rsid w:val="006C4E2F"/>
    <w:rsid w:val="006D118D"/>
    <w:rsid w:val="006E09CE"/>
    <w:rsid w:val="006F7650"/>
    <w:rsid w:val="007116A2"/>
    <w:rsid w:val="00714E30"/>
    <w:rsid w:val="007151FD"/>
    <w:rsid w:val="00715549"/>
    <w:rsid w:val="00716D22"/>
    <w:rsid w:val="007177B0"/>
    <w:rsid w:val="0072186B"/>
    <w:rsid w:val="00727385"/>
    <w:rsid w:val="0072772D"/>
    <w:rsid w:val="007353D3"/>
    <w:rsid w:val="0074041B"/>
    <w:rsid w:val="007445EC"/>
    <w:rsid w:val="0075338A"/>
    <w:rsid w:val="007575C9"/>
    <w:rsid w:val="00757624"/>
    <w:rsid w:val="007655EE"/>
    <w:rsid w:val="00770217"/>
    <w:rsid w:val="00775C8E"/>
    <w:rsid w:val="00776B63"/>
    <w:rsid w:val="00783647"/>
    <w:rsid w:val="0078588B"/>
    <w:rsid w:val="00793D71"/>
    <w:rsid w:val="00794FFB"/>
    <w:rsid w:val="007A3C56"/>
    <w:rsid w:val="007B609F"/>
    <w:rsid w:val="007B684F"/>
    <w:rsid w:val="007C18AA"/>
    <w:rsid w:val="007C27B9"/>
    <w:rsid w:val="007C28EA"/>
    <w:rsid w:val="007D14AB"/>
    <w:rsid w:val="007D2B16"/>
    <w:rsid w:val="007D63A1"/>
    <w:rsid w:val="007D7909"/>
    <w:rsid w:val="007E2687"/>
    <w:rsid w:val="007F0295"/>
    <w:rsid w:val="007F02C8"/>
    <w:rsid w:val="007F5393"/>
    <w:rsid w:val="007F578A"/>
    <w:rsid w:val="008045DA"/>
    <w:rsid w:val="00813D90"/>
    <w:rsid w:val="00822A9D"/>
    <w:rsid w:val="00823147"/>
    <w:rsid w:val="008233BD"/>
    <w:rsid w:val="00824861"/>
    <w:rsid w:val="00834B25"/>
    <w:rsid w:val="00836B4C"/>
    <w:rsid w:val="00842211"/>
    <w:rsid w:val="00845422"/>
    <w:rsid w:val="00850CE2"/>
    <w:rsid w:val="00851B5B"/>
    <w:rsid w:val="00852D18"/>
    <w:rsid w:val="00863C50"/>
    <w:rsid w:val="008661BC"/>
    <w:rsid w:val="008732F7"/>
    <w:rsid w:val="0088127A"/>
    <w:rsid w:val="008815EC"/>
    <w:rsid w:val="00885B7C"/>
    <w:rsid w:val="00892405"/>
    <w:rsid w:val="0089348B"/>
    <w:rsid w:val="008940F6"/>
    <w:rsid w:val="008A4998"/>
    <w:rsid w:val="008A55F2"/>
    <w:rsid w:val="008A6BF9"/>
    <w:rsid w:val="008B024D"/>
    <w:rsid w:val="008B2908"/>
    <w:rsid w:val="008B35DE"/>
    <w:rsid w:val="008B6D7E"/>
    <w:rsid w:val="008C6837"/>
    <w:rsid w:val="008D281C"/>
    <w:rsid w:val="008D46BB"/>
    <w:rsid w:val="008D7690"/>
    <w:rsid w:val="008E310B"/>
    <w:rsid w:val="008E71A7"/>
    <w:rsid w:val="008F1119"/>
    <w:rsid w:val="008F6F77"/>
    <w:rsid w:val="009052FF"/>
    <w:rsid w:val="00911D19"/>
    <w:rsid w:val="00912B85"/>
    <w:rsid w:val="00914275"/>
    <w:rsid w:val="0091516D"/>
    <w:rsid w:val="00917879"/>
    <w:rsid w:val="00924EA1"/>
    <w:rsid w:val="00926138"/>
    <w:rsid w:val="009317C6"/>
    <w:rsid w:val="00933181"/>
    <w:rsid w:val="009336EA"/>
    <w:rsid w:val="00935168"/>
    <w:rsid w:val="0093674C"/>
    <w:rsid w:val="0094078A"/>
    <w:rsid w:val="009413D8"/>
    <w:rsid w:val="00942AB7"/>
    <w:rsid w:val="00945F47"/>
    <w:rsid w:val="00951217"/>
    <w:rsid w:val="00952FDA"/>
    <w:rsid w:val="009538AB"/>
    <w:rsid w:val="00955050"/>
    <w:rsid w:val="00956C6B"/>
    <w:rsid w:val="00963DBC"/>
    <w:rsid w:val="00964538"/>
    <w:rsid w:val="00972675"/>
    <w:rsid w:val="0097517A"/>
    <w:rsid w:val="00983B19"/>
    <w:rsid w:val="00991C2A"/>
    <w:rsid w:val="00991F82"/>
    <w:rsid w:val="00994FF7"/>
    <w:rsid w:val="009A4550"/>
    <w:rsid w:val="009A612E"/>
    <w:rsid w:val="009C16A9"/>
    <w:rsid w:val="009C1D22"/>
    <w:rsid w:val="009C56A8"/>
    <w:rsid w:val="009C59EB"/>
    <w:rsid w:val="009C5F1A"/>
    <w:rsid w:val="009D1DB6"/>
    <w:rsid w:val="009D34D1"/>
    <w:rsid w:val="009D3DB0"/>
    <w:rsid w:val="009D7236"/>
    <w:rsid w:val="009E357A"/>
    <w:rsid w:val="009E3D26"/>
    <w:rsid w:val="009E3FFF"/>
    <w:rsid w:val="009F56CE"/>
    <w:rsid w:val="009F6290"/>
    <w:rsid w:val="009F6ACA"/>
    <w:rsid w:val="009F6B49"/>
    <w:rsid w:val="009F79D7"/>
    <w:rsid w:val="00A003B7"/>
    <w:rsid w:val="00A005F0"/>
    <w:rsid w:val="00A00CB5"/>
    <w:rsid w:val="00A020DB"/>
    <w:rsid w:val="00A114FA"/>
    <w:rsid w:val="00A11512"/>
    <w:rsid w:val="00A130AE"/>
    <w:rsid w:val="00A15CA2"/>
    <w:rsid w:val="00A20196"/>
    <w:rsid w:val="00A20AD3"/>
    <w:rsid w:val="00A2157F"/>
    <w:rsid w:val="00A2394C"/>
    <w:rsid w:val="00A259B5"/>
    <w:rsid w:val="00A27946"/>
    <w:rsid w:val="00A34C09"/>
    <w:rsid w:val="00A3548E"/>
    <w:rsid w:val="00A41C9C"/>
    <w:rsid w:val="00A42164"/>
    <w:rsid w:val="00A50A92"/>
    <w:rsid w:val="00A52102"/>
    <w:rsid w:val="00A55CEB"/>
    <w:rsid w:val="00A57D76"/>
    <w:rsid w:val="00A6347B"/>
    <w:rsid w:val="00A639B8"/>
    <w:rsid w:val="00A700E0"/>
    <w:rsid w:val="00A727DB"/>
    <w:rsid w:val="00A736CA"/>
    <w:rsid w:val="00A75EA3"/>
    <w:rsid w:val="00A75F4C"/>
    <w:rsid w:val="00A772D8"/>
    <w:rsid w:val="00A80778"/>
    <w:rsid w:val="00A86CAE"/>
    <w:rsid w:val="00AA2B0B"/>
    <w:rsid w:val="00AA325F"/>
    <w:rsid w:val="00AA51AB"/>
    <w:rsid w:val="00AA5CD2"/>
    <w:rsid w:val="00AB0461"/>
    <w:rsid w:val="00AB09B9"/>
    <w:rsid w:val="00AB1FDE"/>
    <w:rsid w:val="00AC034F"/>
    <w:rsid w:val="00AC25E5"/>
    <w:rsid w:val="00AC6078"/>
    <w:rsid w:val="00AC6147"/>
    <w:rsid w:val="00AC62DF"/>
    <w:rsid w:val="00AC78F9"/>
    <w:rsid w:val="00AD06D3"/>
    <w:rsid w:val="00AE1B1C"/>
    <w:rsid w:val="00AE5DBD"/>
    <w:rsid w:val="00AF1E47"/>
    <w:rsid w:val="00AF27B2"/>
    <w:rsid w:val="00AF4042"/>
    <w:rsid w:val="00AF602F"/>
    <w:rsid w:val="00B06107"/>
    <w:rsid w:val="00B10214"/>
    <w:rsid w:val="00B11273"/>
    <w:rsid w:val="00B17141"/>
    <w:rsid w:val="00B27A9F"/>
    <w:rsid w:val="00B30F2F"/>
    <w:rsid w:val="00B330DD"/>
    <w:rsid w:val="00B34E8C"/>
    <w:rsid w:val="00B442AC"/>
    <w:rsid w:val="00B5216E"/>
    <w:rsid w:val="00B53685"/>
    <w:rsid w:val="00B54A2A"/>
    <w:rsid w:val="00B6366D"/>
    <w:rsid w:val="00B65549"/>
    <w:rsid w:val="00B66421"/>
    <w:rsid w:val="00B733AC"/>
    <w:rsid w:val="00B738CC"/>
    <w:rsid w:val="00B75DFA"/>
    <w:rsid w:val="00B83646"/>
    <w:rsid w:val="00B851C7"/>
    <w:rsid w:val="00B8564D"/>
    <w:rsid w:val="00B85D14"/>
    <w:rsid w:val="00B90EF4"/>
    <w:rsid w:val="00B92BDD"/>
    <w:rsid w:val="00B94675"/>
    <w:rsid w:val="00BA2212"/>
    <w:rsid w:val="00BA7010"/>
    <w:rsid w:val="00BA7074"/>
    <w:rsid w:val="00BB4511"/>
    <w:rsid w:val="00BB59E1"/>
    <w:rsid w:val="00BB5E58"/>
    <w:rsid w:val="00BC11F0"/>
    <w:rsid w:val="00BD630F"/>
    <w:rsid w:val="00BE256A"/>
    <w:rsid w:val="00BE3894"/>
    <w:rsid w:val="00BE3D9F"/>
    <w:rsid w:val="00BE656D"/>
    <w:rsid w:val="00BF45C0"/>
    <w:rsid w:val="00C02318"/>
    <w:rsid w:val="00C14077"/>
    <w:rsid w:val="00C14A32"/>
    <w:rsid w:val="00C158F0"/>
    <w:rsid w:val="00C16899"/>
    <w:rsid w:val="00C17614"/>
    <w:rsid w:val="00C24961"/>
    <w:rsid w:val="00C2696A"/>
    <w:rsid w:val="00C32F5F"/>
    <w:rsid w:val="00C40E5A"/>
    <w:rsid w:val="00C41DAA"/>
    <w:rsid w:val="00C4633D"/>
    <w:rsid w:val="00C52D17"/>
    <w:rsid w:val="00C614F0"/>
    <w:rsid w:val="00C6383A"/>
    <w:rsid w:val="00C67321"/>
    <w:rsid w:val="00C71832"/>
    <w:rsid w:val="00C73560"/>
    <w:rsid w:val="00C80116"/>
    <w:rsid w:val="00C81607"/>
    <w:rsid w:val="00C832A5"/>
    <w:rsid w:val="00C93582"/>
    <w:rsid w:val="00C94D55"/>
    <w:rsid w:val="00C9632F"/>
    <w:rsid w:val="00CA57C7"/>
    <w:rsid w:val="00CA6832"/>
    <w:rsid w:val="00CB1B6D"/>
    <w:rsid w:val="00CB28AA"/>
    <w:rsid w:val="00CC185B"/>
    <w:rsid w:val="00CC53F6"/>
    <w:rsid w:val="00CC6011"/>
    <w:rsid w:val="00CD2159"/>
    <w:rsid w:val="00CD379F"/>
    <w:rsid w:val="00CD52AE"/>
    <w:rsid w:val="00CD7E16"/>
    <w:rsid w:val="00CE6AFE"/>
    <w:rsid w:val="00CF04EE"/>
    <w:rsid w:val="00CF273A"/>
    <w:rsid w:val="00CF38FA"/>
    <w:rsid w:val="00CF6242"/>
    <w:rsid w:val="00CF659C"/>
    <w:rsid w:val="00CF679F"/>
    <w:rsid w:val="00D01EF8"/>
    <w:rsid w:val="00D03011"/>
    <w:rsid w:val="00D055A7"/>
    <w:rsid w:val="00D07899"/>
    <w:rsid w:val="00D1592C"/>
    <w:rsid w:val="00D164B4"/>
    <w:rsid w:val="00D24C3A"/>
    <w:rsid w:val="00D259D3"/>
    <w:rsid w:val="00D26167"/>
    <w:rsid w:val="00D273EF"/>
    <w:rsid w:val="00D372CD"/>
    <w:rsid w:val="00D4009A"/>
    <w:rsid w:val="00D4023A"/>
    <w:rsid w:val="00D42031"/>
    <w:rsid w:val="00D459EB"/>
    <w:rsid w:val="00D47CE8"/>
    <w:rsid w:val="00D50D8F"/>
    <w:rsid w:val="00D510E9"/>
    <w:rsid w:val="00D513F2"/>
    <w:rsid w:val="00D56B35"/>
    <w:rsid w:val="00D611E4"/>
    <w:rsid w:val="00D7391A"/>
    <w:rsid w:val="00D74E6C"/>
    <w:rsid w:val="00D82126"/>
    <w:rsid w:val="00D854A9"/>
    <w:rsid w:val="00D862F5"/>
    <w:rsid w:val="00D902DA"/>
    <w:rsid w:val="00D91141"/>
    <w:rsid w:val="00D917CB"/>
    <w:rsid w:val="00D91FB1"/>
    <w:rsid w:val="00D930C9"/>
    <w:rsid w:val="00D95B91"/>
    <w:rsid w:val="00D9703A"/>
    <w:rsid w:val="00DA4C3A"/>
    <w:rsid w:val="00DA5483"/>
    <w:rsid w:val="00DA5BD6"/>
    <w:rsid w:val="00DA5C64"/>
    <w:rsid w:val="00DB4071"/>
    <w:rsid w:val="00DB5661"/>
    <w:rsid w:val="00DC58A5"/>
    <w:rsid w:val="00DD5351"/>
    <w:rsid w:val="00DD6CF3"/>
    <w:rsid w:val="00DE4E55"/>
    <w:rsid w:val="00DE6C11"/>
    <w:rsid w:val="00DE723D"/>
    <w:rsid w:val="00DE7609"/>
    <w:rsid w:val="00DF482C"/>
    <w:rsid w:val="00DF4EB1"/>
    <w:rsid w:val="00DF62AD"/>
    <w:rsid w:val="00E02EA9"/>
    <w:rsid w:val="00E04213"/>
    <w:rsid w:val="00E13819"/>
    <w:rsid w:val="00E17992"/>
    <w:rsid w:val="00E2017B"/>
    <w:rsid w:val="00E2460E"/>
    <w:rsid w:val="00E25C55"/>
    <w:rsid w:val="00E264C9"/>
    <w:rsid w:val="00E31860"/>
    <w:rsid w:val="00E324FB"/>
    <w:rsid w:val="00E3310B"/>
    <w:rsid w:val="00E366AA"/>
    <w:rsid w:val="00E3691E"/>
    <w:rsid w:val="00E375FD"/>
    <w:rsid w:val="00E54E18"/>
    <w:rsid w:val="00E64455"/>
    <w:rsid w:val="00E65D35"/>
    <w:rsid w:val="00E669A5"/>
    <w:rsid w:val="00E727D0"/>
    <w:rsid w:val="00E73A9C"/>
    <w:rsid w:val="00E871E0"/>
    <w:rsid w:val="00E87D08"/>
    <w:rsid w:val="00E94915"/>
    <w:rsid w:val="00E949F7"/>
    <w:rsid w:val="00EA356F"/>
    <w:rsid w:val="00EA611C"/>
    <w:rsid w:val="00EA6165"/>
    <w:rsid w:val="00EA7601"/>
    <w:rsid w:val="00EB3010"/>
    <w:rsid w:val="00EC249F"/>
    <w:rsid w:val="00EC2667"/>
    <w:rsid w:val="00EC2E1F"/>
    <w:rsid w:val="00EC3A6B"/>
    <w:rsid w:val="00EC42E6"/>
    <w:rsid w:val="00EC55C2"/>
    <w:rsid w:val="00EC585C"/>
    <w:rsid w:val="00EC6B19"/>
    <w:rsid w:val="00EC6C70"/>
    <w:rsid w:val="00EC7E57"/>
    <w:rsid w:val="00ED2E20"/>
    <w:rsid w:val="00ED3389"/>
    <w:rsid w:val="00ED43DB"/>
    <w:rsid w:val="00ED4A9A"/>
    <w:rsid w:val="00EE1919"/>
    <w:rsid w:val="00F00AB3"/>
    <w:rsid w:val="00F104FB"/>
    <w:rsid w:val="00F1186B"/>
    <w:rsid w:val="00F13530"/>
    <w:rsid w:val="00F20E85"/>
    <w:rsid w:val="00F2292D"/>
    <w:rsid w:val="00F2640F"/>
    <w:rsid w:val="00F320EB"/>
    <w:rsid w:val="00F41AB8"/>
    <w:rsid w:val="00F4280D"/>
    <w:rsid w:val="00F44841"/>
    <w:rsid w:val="00F45955"/>
    <w:rsid w:val="00F5068D"/>
    <w:rsid w:val="00F60ECD"/>
    <w:rsid w:val="00F6344E"/>
    <w:rsid w:val="00F657FC"/>
    <w:rsid w:val="00F65DB1"/>
    <w:rsid w:val="00F678CB"/>
    <w:rsid w:val="00F67B02"/>
    <w:rsid w:val="00F72783"/>
    <w:rsid w:val="00F72DE0"/>
    <w:rsid w:val="00F74BB4"/>
    <w:rsid w:val="00F757A9"/>
    <w:rsid w:val="00F7683A"/>
    <w:rsid w:val="00F832C3"/>
    <w:rsid w:val="00F8506C"/>
    <w:rsid w:val="00F85158"/>
    <w:rsid w:val="00F872AE"/>
    <w:rsid w:val="00F87F62"/>
    <w:rsid w:val="00F95AD8"/>
    <w:rsid w:val="00F9670C"/>
    <w:rsid w:val="00FA6009"/>
    <w:rsid w:val="00FA7E60"/>
    <w:rsid w:val="00FB1BB6"/>
    <w:rsid w:val="00FB2220"/>
    <w:rsid w:val="00FB4A1A"/>
    <w:rsid w:val="00FB5ED8"/>
    <w:rsid w:val="00FB620B"/>
    <w:rsid w:val="00FC3671"/>
    <w:rsid w:val="00FC4D05"/>
    <w:rsid w:val="00FD55D2"/>
    <w:rsid w:val="00FE0BFB"/>
    <w:rsid w:val="00FF1C84"/>
    <w:rsid w:val="00FF3598"/>
    <w:rsid w:val="00FF77F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CD9345C"/>
  <w15:docId w15:val="{54136958-7739-41CF-AECF-B5D2451D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3EF"/>
    <w:rPr>
      <w:rFonts w:ascii="Times New Roman" w:hAnsi="Times New Roman"/>
      <w:sz w:val="24"/>
      <w:lang w:eastAsia="en-US"/>
    </w:rPr>
  </w:style>
  <w:style w:type="paragraph" w:styleId="Heading1">
    <w:name w:val="heading 1"/>
    <w:basedOn w:val="Normal"/>
    <w:next w:val="Normal"/>
    <w:qFormat/>
    <w:rsid w:val="00D273E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273EF"/>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D273EF"/>
    <w:pPr>
      <w:keepNext/>
      <w:spacing w:before="140"/>
      <w:outlineLvl w:val="2"/>
    </w:pPr>
    <w:rPr>
      <w:b/>
    </w:rPr>
  </w:style>
  <w:style w:type="paragraph" w:styleId="Heading4">
    <w:name w:val="heading 4"/>
    <w:basedOn w:val="Normal"/>
    <w:next w:val="Normal"/>
    <w:qFormat/>
    <w:rsid w:val="00D273EF"/>
    <w:pPr>
      <w:keepNext/>
      <w:spacing w:before="240" w:after="60"/>
      <w:outlineLvl w:val="3"/>
    </w:pPr>
    <w:rPr>
      <w:rFonts w:ascii="Arial" w:hAnsi="Arial"/>
      <w:b/>
      <w:bCs/>
      <w:sz w:val="22"/>
      <w:szCs w:val="28"/>
    </w:rPr>
  </w:style>
  <w:style w:type="paragraph" w:styleId="Heading5">
    <w:name w:val="heading 5"/>
    <w:basedOn w:val="Heading2"/>
    <w:next w:val="Heading6"/>
    <w:qFormat/>
    <w:rsid w:val="00683AA5"/>
    <w:pPr>
      <w:outlineLvl w:val="4"/>
    </w:pPr>
  </w:style>
  <w:style w:type="paragraph" w:styleId="Heading6">
    <w:name w:val="heading 6"/>
    <w:basedOn w:val="Heading3"/>
    <w:next w:val="Amain"/>
    <w:qFormat/>
    <w:rsid w:val="00683AA5"/>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rsid w:val="00683AA5"/>
    <w:pPr>
      <w:spacing w:before="80" w:after="80"/>
      <w:ind w:firstLine="400"/>
      <w:jc w:val="both"/>
    </w:pPr>
    <w:rPr>
      <w:rFonts w:ascii="Times" w:hAnsi="Times"/>
      <w:sz w:val="24"/>
      <w:lang w:eastAsia="en-US"/>
    </w:rPr>
  </w:style>
  <w:style w:type="paragraph" w:styleId="TOC3">
    <w:name w:val="toc 3"/>
    <w:basedOn w:val="Normal"/>
    <w:next w:val="Normal"/>
    <w:autoRedefine/>
    <w:uiPriority w:val="39"/>
    <w:rsid w:val="00D273EF"/>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D273EF"/>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D273EF"/>
    <w:pPr>
      <w:keepNext/>
      <w:tabs>
        <w:tab w:val="left" w:pos="2000"/>
        <w:tab w:val="right" w:pos="7672"/>
      </w:tabs>
      <w:spacing w:before="480"/>
      <w:ind w:left="2000" w:right="440" w:hanging="2000"/>
    </w:pPr>
    <w:rPr>
      <w:rFonts w:ascii="Arial" w:hAnsi="Arial"/>
      <w:b/>
      <w:noProof/>
    </w:rPr>
  </w:style>
  <w:style w:type="paragraph" w:styleId="Header">
    <w:name w:val="header"/>
    <w:basedOn w:val="Normal"/>
    <w:rsid w:val="00D273EF"/>
    <w:pPr>
      <w:tabs>
        <w:tab w:val="center" w:pos="4153"/>
        <w:tab w:val="right" w:pos="8306"/>
      </w:tabs>
    </w:pPr>
  </w:style>
  <w:style w:type="paragraph" w:customStyle="1" w:styleId="amendschedule">
    <w:name w:val="amend schedule"/>
    <w:next w:val="allsections"/>
    <w:rsid w:val="00683AA5"/>
    <w:pPr>
      <w:spacing w:before="140"/>
    </w:pPr>
    <w:rPr>
      <w:rFonts w:ascii="Times" w:hAnsi="Times"/>
      <w:b/>
      <w:sz w:val="24"/>
      <w:lang w:eastAsia="en-US"/>
    </w:rPr>
  </w:style>
  <w:style w:type="paragraph" w:customStyle="1" w:styleId="def">
    <w:name w:val="def"/>
    <w:rsid w:val="00683AA5"/>
    <w:pPr>
      <w:spacing w:before="80" w:after="80"/>
      <w:ind w:left="900" w:hanging="500"/>
      <w:jc w:val="both"/>
    </w:pPr>
    <w:rPr>
      <w:rFonts w:ascii="Times" w:hAnsi="Times"/>
      <w:sz w:val="24"/>
      <w:lang w:eastAsia="en-US"/>
    </w:rPr>
  </w:style>
  <w:style w:type="paragraph" w:customStyle="1" w:styleId="definpara">
    <w:name w:val="def in para"/>
    <w:rsid w:val="00683AA5"/>
    <w:pPr>
      <w:spacing w:before="80" w:after="80"/>
      <w:ind w:left="1720" w:hanging="380"/>
      <w:jc w:val="both"/>
    </w:pPr>
    <w:rPr>
      <w:rFonts w:ascii="Times" w:hAnsi="Times"/>
      <w:sz w:val="24"/>
      <w:lang w:eastAsia="en-US"/>
    </w:rPr>
  </w:style>
  <w:style w:type="paragraph" w:customStyle="1" w:styleId="aindent">
    <w:name w:val="a indent"/>
    <w:basedOn w:val="Normal"/>
    <w:rsid w:val="00683AA5"/>
    <w:pPr>
      <w:tabs>
        <w:tab w:val="right" w:pos="700"/>
      </w:tabs>
      <w:ind w:left="900" w:hanging="900"/>
    </w:pPr>
  </w:style>
  <w:style w:type="paragraph" w:customStyle="1" w:styleId="iindent">
    <w:name w:val="i indent"/>
    <w:rsid w:val="00683AA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683AA5"/>
    <w:pPr>
      <w:spacing w:before="80" w:after="80"/>
      <w:ind w:left="2260" w:hanging="500"/>
      <w:jc w:val="both"/>
    </w:pPr>
    <w:rPr>
      <w:rFonts w:ascii="Times" w:hAnsi="Times"/>
      <w:sz w:val="24"/>
      <w:lang w:eastAsia="en-US"/>
    </w:rPr>
  </w:style>
  <w:style w:type="paragraph" w:customStyle="1" w:styleId="defaindent">
    <w:name w:val="def a indent"/>
    <w:rsid w:val="00683AA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683AA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683AA5"/>
    <w:pPr>
      <w:spacing w:before="80" w:after="80"/>
      <w:ind w:left="3060" w:hanging="500"/>
      <w:jc w:val="both"/>
    </w:pPr>
    <w:rPr>
      <w:rFonts w:ascii="Times" w:hAnsi="Times"/>
      <w:sz w:val="24"/>
      <w:lang w:eastAsia="en-US"/>
    </w:rPr>
  </w:style>
  <w:style w:type="paragraph" w:customStyle="1" w:styleId="fullout">
    <w:name w:val="full out"/>
    <w:rsid w:val="00683AA5"/>
    <w:pPr>
      <w:spacing w:before="80" w:after="80"/>
      <w:jc w:val="both"/>
    </w:pPr>
    <w:rPr>
      <w:rFonts w:ascii="Times" w:hAnsi="Times"/>
      <w:sz w:val="24"/>
      <w:lang w:eastAsia="en-US"/>
    </w:rPr>
  </w:style>
  <w:style w:type="paragraph" w:customStyle="1" w:styleId="defainpara">
    <w:name w:val="def a in para"/>
    <w:rsid w:val="00683AA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683AA5"/>
    <w:pPr>
      <w:spacing w:before="80" w:after="80"/>
      <w:ind w:left="900"/>
      <w:jc w:val="both"/>
    </w:pPr>
    <w:rPr>
      <w:rFonts w:ascii="Times" w:hAnsi="Times"/>
      <w:sz w:val="24"/>
      <w:lang w:eastAsia="en-US"/>
    </w:rPr>
  </w:style>
  <w:style w:type="paragraph" w:customStyle="1" w:styleId="defBinpara">
    <w:name w:val="def B in para"/>
    <w:rsid w:val="00683AA5"/>
    <w:pPr>
      <w:spacing w:before="80" w:after="80"/>
      <w:ind w:left="3880" w:hanging="480"/>
      <w:jc w:val="both"/>
    </w:pPr>
    <w:rPr>
      <w:rFonts w:ascii="Times" w:hAnsi="Times"/>
      <w:sz w:val="24"/>
      <w:lang w:eastAsia="en-US"/>
    </w:rPr>
  </w:style>
  <w:style w:type="paragraph" w:customStyle="1" w:styleId="defiinpara">
    <w:name w:val="def i in para"/>
    <w:rsid w:val="00683AA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683AA5"/>
    <w:pPr>
      <w:tabs>
        <w:tab w:val="right" w:pos="1900"/>
      </w:tabs>
      <w:spacing w:before="20" w:after="20"/>
      <w:ind w:left="2300" w:hanging="2300"/>
    </w:pPr>
    <w:rPr>
      <w:rFonts w:ascii="Times" w:hAnsi="Times"/>
      <w:lang w:eastAsia="en-US"/>
    </w:rPr>
  </w:style>
  <w:style w:type="paragraph" w:customStyle="1" w:styleId="tocamenddiv">
    <w:name w:val="toc amend div"/>
    <w:rsid w:val="00683AA5"/>
    <w:pPr>
      <w:spacing w:before="20" w:after="20"/>
      <w:ind w:left="1120" w:right="20"/>
      <w:jc w:val="center"/>
    </w:pPr>
    <w:rPr>
      <w:rFonts w:ascii="Times" w:hAnsi="Times"/>
      <w:i/>
      <w:lang w:eastAsia="en-US"/>
    </w:rPr>
  </w:style>
  <w:style w:type="paragraph" w:customStyle="1" w:styleId="tocamendpart">
    <w:name w:val="toc amend part"/>
    <w:rsid w:val="00683AA5"/>
    <w:pPr>
      <w:spacing w:before="20" w:after="20"/>
      <w:ind w:left="1120" w:right="20"/>
      <w:jc w:val="center"/>
    </w:pPr>
    <w:rPr>
      <w:rFonts w:ascii="Times" w:hAnsi="Times"/>
      <w:caps/>
      <w:lang w:eastAsia="en-US"/>
    </w:rPr>
  </w:style>
  <w:style w:type="paragraph" w:customStyle="1" w:styleId="secinpara">
    <w:name w:val="sec in para"/>
    <w:rsid w:val="00683AA5"/>
    <w:pPr>
      <w:spacing w:before="80" w:after="80"/>
      <w:ind w:left="900" w:firstLine="400"/>
      <w:jc w:val="both"/>
    </w:pPr>
    <w:rPr>
      <w:rFonts w:ascii="Times" w:hAnsi="Times"/>
      <w:sz w:val="24"/>
      <w:lang w:eastAsia="en-US"/>
    </w:rPr>
  </w:style>
  <w:style w:type="paragraph" w:customStyle="1" w:styleId="parainpara">
    <w:name w:val="para in para"/>
    <w:rsid w:val="00D273EF"/>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683AA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683AA5"/>
    <w:pPr>
      <w:spacing w:before="80" w:after="80"/>
      <w:ind w:left="3160" w:hanging="460"/>
      <w:jc w:val="both"/>
    </w:pPr>
    <w:rPr>
      <w:rFonts w:ascii="Times" w:hAnsi="Times"/>
      <w:sz w:val="24"/>
      <w:lang w:eastAsia="en-US"/>
    </w:rPr>
  </w:style>
  <w:style w:type="paragraph" w:customStyle="1" w:styleId="subparainpara2">
    <w:name w:val="subpara in para /2"/>
    <w:rsid w:val="00683AA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683AA5"/>
    <w:pPr>
      <w:tabs>
        <w:tab w:val="left" w:pos="1680"/>
      </w:tabs>
      <w:spacing w:before="80" w:after="80"/>
      <w:ind w:left="2100" w:hanging="1000"/>
      <w:jc w:val="both"/>
    </w:pPr>
    <w:rPr>
      <w:rFonts w:ascii="Times" w:hAnsi="Times"/>
      <w:sz w:val="24"/>
      <w:lang w:eastAsia="en-US"/>
    </w:rPr>
  </w:style>
  <w:style w:type="paragraph" w:customStyle="1" w:styleId="orpara">
    <w:name w:val=". or para"/>
    <w:rsid w:val="00683AA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683AA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683AA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683AA5"/>
    <w:pPr>
      <w:spacing w:before="80" w:after="80"/>
      <w:ind w:left="1600"/>
      <w:jc w:val="both"/>
    </w:pPr>
    <w:rPr>
      <w:rFonts w:ascii="Times" w:hAnsi="Times"/>
      <w:sz w:val="24"/>
      <w:lang w:eastAsia="en-US"/>
    </w:rPr>
  </w:style>
  <w:style w:type="paragraph" w:styleId="Footer">
    <w:name w:val="footer"/>
    <w:basedOn w:val="Normal"/>
    <w:link w:val="FooterChar"/>
    <w:rsid w:val="00D273EF"/>
    <w:pPr>
      <w:spacing w:before="120" w:line="240" w:lineRule="exact"/>
    </w:pPr>
    <w:rPr>
      <w:rFonts w:ascii="Arial" w:hAnsi="Arial"/>
      <w:sz w:val="18"/>
    </w:rPr>
  </w:style>
  <w:style w:type="character" w:styleId="PageNumber">
    <w:name w:val="page number"/>
    <w:basedOn w:val="DefaultParagraphFont"/>
    <w:rsid w:val="00D273EF"/>
  </w:style>
  <w:style w:type="paragraph" w:customStyle="1" w:styleId="Amain">
    <w:name w:val="A main"/>
    <w:basedOn w:val="BillBasic"/>
    <w:rsid w:val="00D273EF"/>
    <w:pPr>
      <w:tabs>
        <w:tab w:val="right" w:pos="900"/>
        <w:tab w:val="left" w:pos="1100"/>
      </w:tabs>
      <w:ind w:left="1100" w:hanging="1100"/>
      <w:outlineLvl w:val="5"/>
    </w:pPr>
  </w:style>
  <w:style w:type="paragraph" w:customStyle="1" w:styleId="BillBasic0">
    <w:name w:val="Bill Basic"/>
    <w:rsid w:val="00683AA5"/>
    <w:pPr>
      <w:spacing w:before="60" w:after="80"/>
      <w:jc w:val="both"/>
    </w:pPr>
    <w:rPr>
      <w:rFonts w:ascii="Times" w:hAnsi="Times"/>
      <w:sz w:val="24"/>
      <w:lang w:eastAsia="en-US"/>
    </w:rPr>
  </w:style>
  <w:style w:type="paragraph" w:customStyle="1" w:styleId="Schclauseheading">
    <w:name w:val="Sch clause heading"/>
    <w:basedOn w:val="BillBasic"/>
    <w:next w:val="SchAmain"/>
    <w:rsid w:val="00D273EF"/>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D273EF"/>
    <w:pPr>
      <w:ind w:left="1100"/>
    </w:pPr>
  </w:style>
  <w:style w:type="paragraph" w:customStyle="1" w:styleId="InparaDef">
    <w:name w:val="InparaDef"/>
    <w:basedOn w:val="BillBasic0"/>
    <w:rsid w:val="00683AA5"/>
    <w:pPr>
      <w:ind w:left="1720" w:hanging="380"/>
    </w:pPr>
  </w:style>
  <w:style w:type="paragraph" w:customStyle="1" w:styleId="Apara">
    <w:name w:val="A para"/>
    <w:basedOn w:val="BillBasic"/>
    <w:rsid w:val="00D273EF"/>
    <w:pPr>
      <w:tabs>
        <w:tab w:val="right" w:pos="1400"/>
        <w:tab w:val="left" w:pos="1600"/>
      </w:tabs>
      <w:ind w:left="1600" w:hanging="1600"/>
      <w:outlineLvl w:val="6"/>
    </w:pPr>
  </w:style>
  <w:style w:type="paragraph" w:customStyle="1" w:styleId="Asubpara">
    <w:name w:val="A subpara"/>
    <w:basedOn w:val="BillBasic"/>
    <w:rsid w:val="00D273EF"/>
    <w:pPr>
      <w:tabs>
        <w:tab w:val="right" w:pos="1900"/>
        <w:tab w:val="left" w:pos="2100"/>
      </w:tabs>
      <w:ind w:left="2100" w:hanging="2100"/>
      <w:outlineLvl w:val="7"/>
    </w:pPr>
  </w:style>
  <w:style w:type="paragraph" w:customStyle="1" w:styleId="Asubsubpara">
    <w:name w:val="A subsubpara"/>
    <w:basedOn w:val="BillBasic"/>
    <w:rsid w:val="00D273EF"/>
    <w:pPr>
      <w:tabs>
        <w:tab w:val="right" w:pos="2400"/>
        <w:tab w:val="left" w:pos="2600"/>
      </w:tabs>
      <w:ind w:left="2600" w:hanging="2600"/>
      <w:outlineLvl w:val="8"/>
    </w:pPr>
  </w:style>
  <w:style w:type="paragraph" w:customStyle="1" w:styleId="Inparamain">
    <w:name w:val="Inpara main"/>
    <w:basedOn w:val="BillBasic0"/>
    <w:rsid w:val="00683AA5"/>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683AA5"/>
    <w:pPr>
      <w:tabs>
        <w:tab w:val="right" w:pos="1600"/>
      </w:tabs>
      <w:spacing w:before="0"/>
      <w:ind w:left="1800" w:hanging="1800"/>
    </w:pPr>
  </w:style>
  <w:style w:type="paragraph" w:customStyle="1" w:styleId="Inparasubpara">
    <w:name w:val="Inpara subpara"/>
    <w:basedOn w:val="BillBasic0"/>
    <w:rsid w:val="00683AA5"/>
    <w:pPr>
      <w:tabs>
        <w:tab w:val="right" w:pos="2240"/>
      </w:tabs>
      <w:spacing w:before="0"/>
      <w:ind w:left="2440" w:hanging="2440"/>
    </w:pPr>
  </w:style>
  <w:style w:type="paragraph" w:customStyle="1" w:styleId="Inparasubsubpara">
    <w:name w:val="Inpara subsubpara"/>
    <w:basedOn w:val="BillBasic0"/>
    <w:rsid w:val="00683AA5"/>
    <w:pPr>
      <w:tabs>
        <w:tab w:val="right" w:pos="2880"/>
      </w:tabs>
      <w:spacing w:before="0"/>
      <w:ind w:left="3080" w:hanging="3080"/>
    </w:pPr>
  </w:style>
  <w:style w:type="paragraph" w:customStyle="1" w:styleId="Aparareturn">
    <w:name w:val="A para return"/>
    <w:basedOn w:val="BillBasic"/>
    <w:rsid w:val="00D273EF"/>
    <w:pPr>
      <w:ind w:left="1600"/>
    </w:pPr>
  </w:style>
  <w:style w:type="paragraph" w:customStyle="1" w:styleId="Comment">
    <w:name w:val="Comment"/>
    <w:basedOn w:val="BillBasic"/>
    <w:rsid w:val="00D273EF"/>
    <w:pPr>
      <w:tabs>
        <w:tab w:val="left" w:pos="1800"/>
      </w:tabs>
      <w:ind w:left="1300"/>
      <w:jc w:val="left"/>
    </w:pPr>
    <w:rPr>
      <w:b/>
      <w:sz w:val="18"/>
    </w:rPr>
  </w:style>
  <w:style w:type="paragraph" w:styleId="TOC4">
    <w:name w:val="toc 4"/>
    <w:basedOn w:val="Normal"/>
    <w:next w:val="Normal"/>
    <w:autoRedefine/>
    <w:uiPriority w:val="39"/>
    <w:rsid w:val="00D273E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273E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00AB3"/>
    <w:pPr>
      <w:keepNext w:val="0"/>
    </w:pPr>
  </w:style>
  <w:style w:type="paragraph" w:customStyle="1" w:styleId="Billname">
    <w:name w:val="Billname"/>
    <w:basedOn w:val="Normal"/>
    <w:rsid w:val="00D273EF"/>
    <w:pPr>
      <w:spacing w:before="1220"/>
    </w:pPr>
    <w:rPr>
      <w:rFonts w:ascii="Arial" w:hAnsi="Arial"/>
      <w:b/>
      <w:sz w:val="40"/>
    </w:rPr>
  </w:style>
  <w:style w:type="paragraph" w:customStyle="1" w:styleId="Billheader">
    <w:name w:val="Billheader"/>
    <w:basedOn w:val="BillBasic0"/>
    <w:rsid w:val="00683AA5"/>
    <w:pPr>
      <w:widowControl w:val="0"/>
      <w:tabs>
        <w:tab w:val="center" w:pos="3600"/>
        <w:tab w:val="right" w:pos="7200"/>
      </w:tabs>
      <w:jc w:val="center"/>
    </w:pPr>
    <w:rPr>
      <w:i/>
      <w:sz w:val="20"/>
    </w:rPr>
  </w:style>
  <w:style w:type="paragraph" w:customStyle="1" w:styleId="Billfooter">
    <w:name w:val="Billfooter"/>
    <w:basedOn w:val="BillBasic0"/>
    <w:rsid w:val="00683AA5"/>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D273EF"/>
    <w:rPr>
      <w:rFonts w:ascii="Arial" w:hAnsi="Arial"/>
      <w:sz w:val="16"/>
    </w:rPr>
  </w:style>
  <w:style w:type="paragraph" w:customStyle="1" w:styleId="Norm-5pt">
    <w:name w:val="Norm-5pt"/>
    <w:basedOn w:val="Normal"/>
    <w:rsid w:val="00D273E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683AA5"/>
  </w:style>
  <w:style w:type="paragraph" w:customStyle="1" w:styleId="Asubparareturn">
    <w:name w:val="A subpara return"/>
    <w:basedOn w:val="BillBasic"/>
    <w:rsid w:val="00D273EF"/>
    <w:pPr>
      <w:ind w:left="2100"/>
    </w:pPr>
  </w:style>
  <w:style w:type="paragraph" w:customStyle="1" w:styleId="N-afterBillname">
    <w:name w:val="N-afterBillname"/>
    <w:basedOn w:val="BillBasic0"/>
    <w:rsid w:val="00683AA5"/>
    <w:pPr>
      <w:pBdr>
        <w:bottom w:val="single" w:sz="2" w:space="0" w:color="auto"/>
      </w:pBdr>
      <w:spacing w:before="100" w:after="200"/>
      <w:ind w:left="2980" w:right="3020"/>
      <w:jc w:val="center"/>
    </w:pPr>
  </w:style>
  <w:style w:type="paragraph" w:customStyle="1" w:styleId="N-TOCheading">
    <w:name w:val="N-TOCheading"/>
    <w:basedOn w:val="BillBasicHeading"/>
    <w:next w:val="N-9pt"/>
    <w:rsid w:val="00D273EF"/>
    <w:pPr>
      <w:pBdr>
        <w:bottom w:val="single" w:sz="4" w:space="1" w:color="auto"/>
      </w:pBdr>
      <w:spacing w:before="800"/>
    </w:pPr>
    <w:rPr>
      <w:sz w:val="32"/>
    </w:rPr>
  </w:style>
  <w:style w:type="paragraph" w:customStyle="1" w:styleId="N-9pt">
    <w:name w:val="N-9pt"/>
    <w:basedOn w:val="BillBasic"/>
    <w:next w:val="BillBasic"/>
    <w:rsid w:val="00D273EF"/>
    <w:pPr>
      <w:keepNext/>
      <w:tabs>
        <w:tab w:val="right" w:pos="7707"/>
      </w:tabs>
      <w:spacing w:before="120"/>
    </w:pPr>
    <w:rPr>
      <w:rFonts w:ascii="Arial" w:hAnsi="Arial"/>
      <w:sz w:val="18"/>
    </w:rPr>
  </w:style>
  <w:style w:type="paragraph" w:customStyle="1" w:styleId="N-14pt">
    <w:name w:val="N-14pt"/>
    <w:basedOn w:val="BillBasic"/>
    <w:rsid w:val="00D273EF"/>
    <w:pPr>
      <w:spacing w:before="0"/>
    </w:pPr>
    <w:rPr>
      <w:b/>
      <w:sz w:val="28"/>
    </w:rPr>
  </w:style>
  <w:style w:type="paragraph" w:customStyle="1" w:styleId="Sched-heading">
    <w:name w:val="Sched-heading"/>
    <w:basedOn w:val="BillBasicHeading"/>
    <w:next w:val="ref"/>
    <w:rsid w:val="00D273EF"/>
    <w:pPr>
      <w:spacing w:before="380"/>
      <w:ind w:left="2600" w:hanging="2600"/>
      <w:outlineLvl w:val="0"/>
    </w:pPr>
    <w:rPr>
      <w:sz w:val="34"/>
    </w:rPr>
  </w:style>
  <w:style w:type="paragraph" w:customStyle="1" w:styleId="Sched-name">
    <w:name w:val="Sched-name"/>
    <w:basedOn w:val="BillBasic0"/>
    <w:rsid w:val="00683AA5"/>
    <w:pPr>
      <w:spacing w:before="0" w:line="480" w:lineRule="atLeast"/>
      <w:jc w:val="center"/>
    </w:pPr>
    <w:rPr>
      <w:caps/>
    </w:rPr>
  </w:style>
  <w:style w:type="paragraph" w:customStyle="1" w:styleId="AH1Part">
    <w:name w:val="A H1 Part"/>
    <w:basedOn w:val="BillBasic0"/>
    <w:rsid w:val="00683AA5"/>
    <w:pPr>
      <w:keepNext/>
      <w:spacing w:before="300"/>
      <w:jc w:val="center"/>
    </w:pPr>
    <w:rPr>
      <w:b/>
      <w:caps/>
    </w:rPr>
  </w:style>
  <w:style w:type="paragraph" w:customStyle="1" w:styleId="AH2Div">
    <w:name w:val="A H2 Div"/>
    <w:basedOn w:val="BillBasic0"/>
    <w:rsid w:val="00683AA5"/>
    <w:pPr>
      <w:keepNext/>
      <w:spacing w:before="160"/>
      <w:jc w:val="center"/>
    </w:pPr>
    <w:rPr>
      <w:b/>
      <w:i/>
    </w:rPr>
  </w:style>
  <w:style w:type="paragraph" w:customStyle="1" w:styleId="AH3sec">
    <w:name w:val="A H3 sec"/>
    <w:basedOn w:val="BillBasic0"/>
    <w:next w:val="Normal"/>
    <w:rsid w:val="00683AA5"/>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683AA5"/>
  </w:style>
  <w:style w:type="paragraph" w:customStyle="1" w:styleId="IH4Part">
    <w:name w:val="I H4 Part"/>
    <w:basedOn w:val="AH1Part"/>
    <w:rsid w:val="00683AA5"/>
  </w:style>
  <w:style w:type="paragraph" w:customStyle="1" w:styleId="IH5Div">
    <w:name w:val="I H5 Div"/>
    <w:basedOn w:val="AH2Div"/>
    <w:rsid w:val="00683AA5"/>
  </w:style>
  <w:style w:type="paragraph" w:customStyle="1" w:styleId="01Contents">
    <w:name w:val="01Contents"/>
    <w:basedOn w:val="Normal"/>
    <w:rsid w:val="00D273EF"/>
  </w:style>
  <w:style w:type="paragraph" w:customStyle="1" w:styleId="00ClientCover">
    <w:name w:val="00ClientCover"/>
    <w:basedOn w:val="Normal"/>
    <w:rsid w:val="00D273EF"/>
  </w:style>
  <w:style w:type="paragraph" w:customStyle="1" w:styleId="02Text">
    <w:name w:val="02Text"/>
    <w:basedOn w:val="Normal"/>
    <w:rsid w:val="00D273EF"/>
  </w:style>
  <w:style w:type="paragraph" w:customStyle="1" w:styleId="BillBasic">
    <w:name w:val="BillBasic"/>
    <w:rsid w:val="00D273EF"/>
    <w:pPr>
      <w:spacing w:before="140"/>
      <w:jc w:val="both"/>
    </w:pPr>
    <w:rPr>
      <w:rFonts w:ascii="Times New Roman" w:hAnsi="Times New Roman"/>
      <w:sz w:val="24"/>
      <w:lang w:eastAsia="en-US"/>
    </w:rPr>
  </w:style>
  <w:style w:type="paragraph" w:customStyle="1" w:styleId="BillBasicHeading">
    <w:name w:val="BillBasicHeading"/>
    <w:basedOn w:val="BillBasic"/>
    <w:rsid w:val="00D273EF"/>
    <w:pPr>
      <w:keepNext/>
      <w:tabs>
        <w:tab w:val="left" w:pos="2600"/>
      </w:tabs>
      <w:jc w:val="left"/>
    </w:pPr>
    <w:rPr>
      <w:rFonts w:ascii="Arial" w:hAnsi="Arial"/>
      <w:b/>
    </w:rPr>
  </w:style>
  <w:style w:type="paragraph" w:customStyle="1" w:styleId="draft">
    <w:name w:val="draft"/>
    <w:basedOn w:val="Normal"/>
    <w:rsid w:val="00D273E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D273EF"/>
    <w:pPr>
      <w:tabs>
        <w:tab w:val="center" w:pos="3160"/>
      </w:tabs>
      <w:spacing w:after="60"/>
    </w:pPr>
    <w:rPr>
      <w:sz w:val="216"/>
    </w:rPr>
  </w:style>
  <w:style w:type="paragraph" w:customStyle="1" w:styleId="Amainreturn">
    <w:name w:val="A main return"/>
    <w:basedOn w:val="BillBasic"/>
    <w:link w:val="AmainreturnChar"/>
    <w:rsid w:val="00D273EF"/>
    <w:pPr>
      <w:ind w:left="1100"/>
    </w:pPr>
  </w:style>
  <w:style w:type="paragraph" w:customStyle="1" w:styleId="aExamHead">
    <w:name w:val="aExam Head"/>
    <w:basedOn w:val="BillBasicHeading"/>
    <w:next w:val="aExam"/>
    <w:rsid w:val="00D273EF"/>
    <w:pPr>
      <w:tabs>
        <w:tab w:val="clear" w:pos="2600"/>
      </w:tabs>
      <w:ind w:left="1100"/>
    </w:pPr>
    <w:rPr>
      <w:sz w:val="18"/>
    </w:rPr>
  </w:style>
  <w:style w:type="paragraph" w:customStyle="1" w:styleId="aNote">
    <w:name w:val="aNote"/>
    <w:basedOn w:val="BillBasic"/>
    <w:link w:val="aNoteChar"/>
    <w:rsid w:val="00D273EF"/>
    <w:pPr>
      <w:ind w:left="1900" w:hanging="800"/>
    </w:pPr>
    <w:rPr>
      <w:sz w:val="20"/>
    </w:rPr>
  </w:style>
  <w:style w:type="paragraph" w:customStyle="1" w:styleId="HeaderEven">
    <w:name w:val="HeaderEven"/>
    <w:basedOn w:val="Normal"/>
    <w:rsid w:val="00D273EF"/>
    <w:rPr>
      <w:rFonts w:ascii="Arial" w:hAnsi="Arial"/>
      <w:sz w:val="18"/>
    </w:rPr>
  </w:style>
  <w:style w:type="paragraph" w:customStyle="1" w:styleId="HeaderEven6">
    <w:name w:val="HeaderEven6"/>
    <w:basedOn w:val="HeaderEven"/>
    <w:rsid w:val="00D273EF"/>
    <w:pPr>
      <w:spacing w:before="120" w:after="60"/>
    </w:pPr>
  </w:style>
  <w:style w:type="paragraph" w:customStyle="1" w:styleId="HeaderOdd6">
    <w:name w:val="HeaderOdd6"/>
    <w:basedOn w:val="HeaderEven6"/>
    <w:rsid w:val="00D273EF"/>
    <w:pPr>
      <w:jc w:val="right"/>
    </w:pPr>
  </w:style>
  <w:style w:type="paragraph" w:customStyle="1" w:styleId="HeaderOdd">
    <w:name w:val="HeaderOdd"/>
    <w:basedOn w:val="HeaderEven"/>
    <w:rsid w:val="00D273EF"/>
    <w:pPr>
      <w:jc w:val="right"/>
    </w:pPr>
  </w:style>
  <w:style w:type="paragraph" w:customStyle="1" w:styleId="BillNo">
    <w:name w:val="BillNo"/>
    <w:basedOn w:val="BillBasicHeading"/>
    <w:rsid w:val="00D273EF"/>
    <w:pPr>
      <w:keepNext w:val="0"/>
      <w:spacing w:before="240"/>
      <w:jc w:val="both"/>
    </w:pPr>
  </w:style>
  <w:style w:type="paragraph" w:customStyle="1" w:styleId="N-16pt">
    <w:name w:val="N-16pt"/>
    <w:basedOn w:val="BillBasic"/>
    <w:rsid w:val="00D273EF"/>
    <w:pPr>
      <w:spacing w:before="800"/>
    </w:pPr>
    <w:rPr>
      <w:b/>
      <w:sz w:val="32"/>
    </w:rPr>
  </w:style>
  <w:style w:type="paragraph" w:customStyle="1" w:styleId="N-line3">
    <w:name w:val="N-line3"/>
    <w:basedOn w:val="BillBasic"/>
    <w:next w:val="BillBasic"/>
    <w:rsid w:val="00D273EF"/>
    <w:pPr>
      <w:pBdr>
        <w:bottom w:val="single" w:sz="12" w:space="1" w:color="auto"/>
      </w:pBdr>
      <w:spacing w:before="60"/>
    </w:pPr>
  </w:style>
  <w:style w:type="paragraph" w:customStyle="1" w:styleId="EnactingWords">
    <w:name w:val="EnactingWords"/>
    <w:basedOn w:val="BillBasic"/>
    <w:rsid w:val="00D273EF"/>
    <w:pPr>
      <w:spacing w:before="120"/>
    </w:pPr>
  </w:style>
  <w:style w:type="paragraph" w:customStyle="1" w:styleId="FooterInfo">
    <w:name w:val="FooterInfo"/>
    <w:basedOn w:val="Normal"/>
    <w:rsid w:val="00D273EF"/>
    <w:pPr>
      <w:tabs>
        <w:tab w:val="right" w:pos="7707"/>
      </w:tabs>
    </w:pPr>
    <w:rPr>
      <w:rFonts w:ascii="Arial" w:hAnsi="Arial"/>
      <w:sz w:val="18"/>
    </w:rPr>
  </w:style>
  <w:style w:type="paragraph" w:customStyle="1" w:styleId="AH1Chapter">
    <w:name w:val="A H1 Chapter"/>
    <w:basedOn w:val="BillBasicHeading"/>
    <w:next w:val="AH2Part"/>
    <w:rsid w:val="00D273EF"/>
    <w:pPr>
      <w:spacing w:before="320"/>
      <w:ind w:left="2600" w:hanging="2600"/>
      <w:outlineLvl w:val="0"/>
    </w:pPr>
    <w:rPr>
      <w:sz w:val="34"/>
    </w:rPr>
  </w:style>
  <w:style w:type="paragraph" w:customStyle="1" w:styleId="AH2Part">
    <w:name w:val="A H2 Part"/>
    <w:basedOn w:val="BillBasicHeading"/>
    <w:next w:val="AH3Div"/>
    <w:rsid w:val="00D273EF"/>
    <w:pPr>
      <w:spacing w:before="380"/>
      <w:ind w:left="2600" w:hanging="2600"/>
      <w:outlineLvl w:val="1"/>
    </w:pPr>
    <w:rPr>
      <w:sz w:val="32"/>
    </w:rPr>
  </w:style>
  <w:style w:type="paragraph" w:customStyle="1" w:styleId="AH3Div">
    <w:name w:val="A H3 Div"/>
    <w:basedOn w:val="BillBasicHeading"/>
    <w:next w:val="AH5Sec"/>
    <w:rsid w:val="00D273EF"/>
    <w:pPr>
      <w:spacing w:before="240"/>
      <w:ind w:left="2600" w:hanging="2600"/>
      <w:outlineLvl w:val="2"/>
    </w:pPr>
    <w:rPr>
      <w:sz w:val="28"/>
    </w:rPr>
  </w:style>
  <w:style w:type="paragraph" w:customStyle="1" w:styleId="AH4SubDiv">
    <w:name w:val="A H4 SubDiv"/>
    <w:basedOn w:val="BillBasicHeading"/>
    <w:next w:val="AH5Sec"/>
    <w:rsid w:val="00D273EF"/>
    <w:pPr>
      <w:spacing w:before="240"/>
      <w:ind w:left="2600" w:hanging="2600"/>
      <w:outlineLvl w:val="3"/>
    </w:pPr>
    <w:rPr>
      <w:sz w:val="26"/>
    </w:rPr>
  </w:style>
  <w:style w:type="paragraph" w:customStyle="1" w:styleId="AH5Sec">
    <w:name w:val="A H5 Sec"/>
    <w:basedOn w:val="BillBasicHeading"/>
    <w:next w:val="Amain"/>
    <w:link w:val="AH5SecChar"/>
    <w:rsid w:val="00D273EF"/>
    <w:pPr>
      <w:tabs>
        <w:tab w:val="clear" w:pos="2600"/>
        <w:tab w:val="left" w:pos="1100"/>
      </w:tabs>
      <w:spacing w:before="240"/>
      <w:ind w:left="1100" w:hanging="1100"/>
      <w:outlineLvl w:val="4"/>
    </w:pPr>
  </w:style>
  <w:style w:type="paragraph" w:customStyle="1" w:styleId="ref">
    <w:name w:val="ref"/>
    <w:basedOn w:val="BillBasic"/>
    <w:next w:val="Normal"/>
    <w:rsid w:val="00D273EF"/>
    <w:pPr>
      <w:spacing w:before="60"/>
    </w:pPr>
    <w:rPr>
      <w:sz w:val="18"/>
    </w:rPr>
  </w:style>
  <w:style w:type="paragraph" w:customStyle="1" w:styleId="Sched-Part">
    <w:name w:val="Sched-Part"/>
    <w:basedOn w:val="BillBasicHeading"/>
    <w:next w:val="Sched-Form"/>
    <w:rsid w:val="00D273EF"/>
    <w:pPr>
      <w:spacing w:before="380"/>
      <w:ind w:left="2600" w:hanging="2600"/>
      <w:outlineLvl w:val="1"/>
    </w:pPr>
    <w:rPr>
      <w:sz w:val="32"/>
    </w:rPr>
  </w:style>
  <w:style w:type="paragraph" w:customStyle="1" w:styleId="Sched-Form">
    <w:name w:val="Sched-Form"/>
    <w:basedOn w:val="BillBasicHeading"/>
    <w:next w:val="Schclauseheading"/>
    <w:rsid w:val="00D273EF"/>
    <w:pPr>
      <w:tabs>
        <w:tab w:val="right" w:pos="7200"/>
      </w:tabs>
      <w:spacing w:before="240"/>
      <w:ind w:left="2600" w:hanging="2600"/>
      <w:outlineLvl w:val="2"/>
    </w:pPr>
    <w:rPr>
      <w:sz w:val="28"/>
    </w:rPr>
  </w:style>
  <w:style w:type="paragraph" w:customStyle="1" w:styleId="Dict-Heading">
    <w:name w:val="Dict-Heading"/>
    <w:basedOn w:val="BillBasicHeading"/>
    <w:next w:val="Normal"/>
    <w:rsid w:val="00D273EF"/>
    <w:pPr>
      <w:spacing w:before="320"/>
      <w:ind w:left="2600" w:hanging="2600"/>
      <w:jc w:val="both"/>
      <w:outlineLvl w:val="0"/>
    </w:pPr>
    <w:rPr>
      <w:sz w:val="34"/>
    </w:rPr>
  </w:style>
  <w:style w:type="paragraph" w:customStyle="1" w:styleId="Sched-Form-18Space">
    <w:name w:val="Sched-Form-18Space"/>
    <w:basedOn w:val="Normal"/>
    <w:rsid w:val="00D273EF"/>
    <w:pPr>
      <w:spacing w:before="360" w:after="60"/>
    </w:pPr>
    <w:rPr>
      <w:sz w:val="22"/>
    </w:rPr>
  </w:style>
  <w:style w:type="paragraph" w:customStyle="1" w:styleId="Endnote1">
    <w:name w:val="Endnote1"/>
    <w:basedOn w:val="BillBasic"/>
    <w:next w:val="Normal"/>
    <w:rsid w:val="00D273EF"/>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D273EF"/>
    <w:pPr>
      <w:tabs>
        <w:tab w:val="clear" w:pos="2600"/>
        <w:tab w:val="left" w:pos="0"/>
      </w:tabs>
      <w:ind w:left="2480" w:hanging="2960"/>
    </w:pPr>
  </w:style>
  <w:style w:type="paragraph" w:customStyle="1" w:styleId="IH1Chap">
    <w:name w:val="I H1 Chap"/>
    <w:basedOn w:val="BillBasicHeading"/>
    <w:next w:val="Normal"/>
    <w:rsid w:val="00D273EF"/>
    <w:pPr>
      <w:spacing w:before="320"/>
      <w:ind w:left="2600" w:hanging="2600"/>
    </w:pPr>
    <w:rPr>
      <w:sz w:val="34"/>
    </w:rPr>
  </w:style>
  <w:style w:type="paragraph" w:customStyle="1" w:styleId="IH2Part">
    <w:name w:val="I H2 Part"/>
    <w:basedOn w:val="BillBasicHeading"/>
    <w:next w:val="Normal"/>
    <w:rsid w:val="00D273EF"/>
    <w:pPr>
      <w:spacing w:before="380"/>
      <w:ind w:left="2600" w:hanging="2600"/>
    </w:pPr>
    <w:rPr>
      <w:sz w:val="32"/>
    </w:rPr>
  </w:style>
  <w:style w:type="paragraph" w:customStyle="1" w:styleId="IH3Div">
    <w:name w:val="I H3 Div"/>
    <w:basedOn w:val="BillBasicHeading"/>
    <w:next w:val="Normal"/>
    <w:rsid w:val="00D273EF"/>
    <w:pPr>
      <w:spacing w:before="240"/>
      <w:ind w:left="2600" w:hanging="2600"/>
    </w:pPr>
    <w:rPr>
      <w:sz w:val="28"/>
    </w:rPr>
  </w:style>
  <w:style w:type="paragraph" w:customStyle="1" w:styleId="IH4SubDiv">
    <w:name w:val="I H4 SubDiv"/>
    <w:basedOn w:val="BillBasicHeading"/>
    <w:next w:val="Normal"/>
    <w:rsid w:val="00D273EF"/>
    <w:pPr>
      <w:spacing w:before="240"/>
      <w:ind w:left="2600" w:hanging="2600"/>
      <w:jc w:val="both"/>
    </w:pPr>
    <w:rPr>
      <w:sz w:val="26"/>
    </w:rPr>
  </w:style>
  <w:style w:type="paragraph" w:customStyle="1" w:styleId="IH5Sec">
    <w:name w:val="I H5 Sec"/>
    <w:basedOn w:val="BillBasicHeading"/>
    <w:next w:val="Normal"/>
    <w:rsid w:val="00D273EF"/>
    <w:pPr>
      <w:tabs>
        <w:tab w:val="clear" w:pos="2600"/>
        <w:tab w:val="left" w:pos="1100"/>
      </w:tabs>
      <w:spacing w:before="240"/>
      <w:ind w:left="1100" w:hanging="1100"/>
    </w:pPr>
  </w:style>
  <w:style w:type="paragraph" w:customStyle="1" w:styleId="PageBreak">
    <w:name w:val="PageBreak"/>
    <w:basedOn w:val="Normal"/>
    <w:rsid w:val="00D273EF"/>
    <w:rPr>
      <w:sz w:val="4"/>
    </w:rPr>
  </w:style>
  <w:style w:type="paragraph" w:customStyle="1" w:styleId="04Dictionary">
    <w:name w:val="04Dictionary"/>
    <w:basedOn w:val="Normal"/>
    <w:rsid w:val="00D273EF"/>
  </w:style>
  <w:style w:type="paragraph" w:customStyle="1" w:styleId="N-line1">
    <w:name w:val="N-line1"/>
    <w:basedOn w:val="BillBasic"/>
    <w:rsid w:val="00D273EF"/>
    <w:pPr>
      <w:pBdr>
        <w:bottom w:val="single" w:sz="4" w:space="0" w:color="auto"/>
      </w:pBdr>
      <w:spacing w:before="100"/>
      <w:ind w:left="2980" w:right="3020"/>
      <w:jc w:val="center"/>
    </w:pPr>
  </w:style>
  <w:style w:type="paragraph" w:customStyle="1" w:styleId="N-line2">
    <w:name w:val="N-line2"/>
    <w:basedOn w:val="Normal"/>
    <w:rsid w:val="00D273EF"/>
    <w:pPr>
      <w:pBdr>
        <w:bottom w:val="single" w:sz="8" w:space="0" w:color="auto"/>
      </w:pBdr>
    </w:pPr>
  </w:style>
  <w:style w:type="paragraph" w:customStyle="1" w:styleId="EndNote">
    <w:name w:val="EndNote"/>
    <w:basedOn w:val="BillBasicHeading"/>
    <w:rsid w:val="00D273EF"/>
    <w:pPr>
      <w:keepNext w:val="0"/>
      <w:tabs>
        <w:tab w:val="clear" w:pos="2600"/>
        <w:tab w:val="left" w:pos="1100"/>
      </w:tabs>
      <w:spacing w:before="160"/>
      <w:ind w:left="1100" w:hanging="1100"/>
      <w:jc w:val="both"/>
    </w:pPr>
  </w:style>
  <w:style w:type="paragraph" w:customStyle="1" w:styleId="EndnotesAbbrev">
    <w:name w:val="EndnotesAbbrev"/>
    <w:basedOn w:val="Normal"/>
    <w:rsid w:val="00D273EF"/>
    <w:pPr>
      <w:spacing w:before="20"/>
    </w:pPr>
    <w:rPr>
      <w:rFonts w:ascii="Arial" w:hAnsi="Arial"/>
      <w:color w:val="000000"/>
      <w:sz w:val="16"/>
    </w:rPr>
  </w:style>
  <w:style w:type="paragraph" w:customStyle="1" w:styleId="PenaltyHeading">
    <w:name w:val="PenaltyHeading"/>
    <w:basedOn w:val="Normal"/>
    <w:rsid w:val="00D273EF"/>
    <w:pPr>
      <w:tabs>
        <w:tab w:val="left" w:pos="1100"/>
      </w:tabs>
      <w:spacing w:before="120"/>
      <w:ind w:left="1100" w:hanging="1100"/>
    </w:pPr>
    <w:rPr>
      <w:rFonts w:ascii="Arial" w:hAnsi="Arial"/>
      <w:b/>
      <w:sz w:val="20"/>
    </w:rPr>
  </w:style>
  <w:style w:type="paragraph" w:customStyle="1" w:styleId="05EndNote">
    <w:name w:val="05EndNote"/>
    <w:basedOn w:val="Normal"/>
    <w:rsid w:val="00D273EF"/>
  </w:style>
  <w:style w:type="paragraph" w:customStyle="1" w:styleId="03Schedule">
    <w:name w:val="03Schedule"/>
    <w:basedOn w:val="Normal"/>
    <w:rsid w:val="00D273EF"/>
  </w:style>
  <w:style w:type="paragraph" w:customStyle="1" w:styleId="ISched-heading">
    <w:name w:val="I Sched-heading"/>
    <w:basedOn w:val="BillBasicHeading"/>
    <w:next w:val="Normal"/>
    <w:rsid w:val="00D273EF"/>
    <w:pPr>
      <w:spacing w:before="320"/>
      <w:ind w:left="2600" w:hanging="2600"/>
    </w:pPr>
    <w:rPr>
      <w:sz w:val="34"/>
    </w:rPr>
  </w:style>
  <w:style w:type="paragraph" w:customStyle="1" w:styleId="ISched-Part">
    <w:name w:val="I Sched-Part"/>
    <w:basedOn w:val="BillBasicHeading"/>
    <w:rsid w:val="00D273EF"/>
    <w:pPr>
      <w:spacing w:before="380"/>
      <w:ind w:left="2600" w:hanging="2600"/>
    </w:pPr>
    <w:rPr>
      <w:sz w:val="32"/>
    </w:rPr>
  </w:style>
  <w:style w:type="paragraph" w:customStyle="1" w:styleId="ISched-form">
    <w:name w:val="I Sched-form"/>
    <w:basedOn w:val="BillBasicHeading"/>
    <w:rsid w:val="00D273EF"/>
    <w:pPr>
      <w:tabs>
        <w:tab w:val="right" w:pos="7200"/>
      </w:tabs>
      <w:spacing w:before="240"/>
      <w:ind w:left="2600" w:hanging="2600"/>
    </w:pPr>
    <w:rPr>
      <w:sz w:val="28"/>
    </w:rPr>
  </w:style>
  <w:style w:type="paragraph" w:customStyle="1" w:styleId="ISchclauseheading">
    <w:name w:val="I Sch clause heading"/>
    <w:basedOn w:val="BillBasic"/>
    <w:rsid w:val="00D273EF"/>
    <w:pPr>
      <w:keepNext/>
      <w:tabs>
        <w:tab w:val="left" w:pos="1100"/>
      </w:tabs>
      <w:spacing w:before="240"/>
      <w:ind w:left="1100" w:hanging="1100"/>
      <w:jc w:val="left"/>
    </w:pPr>
    <w:rPr>
      <w:rFonts w:ascii="Arial" w:hAnsi="Arial"/>
      <w:b/>
    </w:rPr>
  </w:style>
  <w:style w:type="paragraph" w:customStyle="1" w:styleId="IMain">
    <w:name w:val="I Main"/>
    <w:basedOn w:val="Amain"/>
    <w:rsid w:val="00D273EF"/>
  </w:style>
  <w:style w:type="paragraph" w:customStyle="1" w:styleId="Ipara">
    <w:name w:val="I para"/>
    <w:basedOn w:val="Apara"/>
    <w:rsid w:val="00D273EF"/>
    <w:pPr>
      <w:outlineLvl w:val="9"/>
    </w:pPr>
  </w:style>
  <w:style w:type="paragraph" w:customStyle="1" w:styleId="Isubpara">
    <w:name w:val="I subpara"/>
    <w:basedOn w:val="Asubpara"/>
    <w:rsid w:val="00D273E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273EF"/>
    <w:pPr>
      <w:tabs>
        <w:tab w:val="clear" w:pos="2400"/>
        <w:tab w:val="clear" w:pos="2600"/>
        <w:tab w:val="right" w:pos="2460"/>
        <w:tab w:val="left" w:pos="2660"/>
      </w:tabs>
      <w:ind w:left="2660" w:hanging="2660"/>
    </w:pPr>
  </w:style>
  <w:style w:type="character" w:customStyle="1" w:styleId="CharSectNo">
    <w:name w:val="CharSectNo"/>
    <w:basedOn w:val="DefaultParagraphFont"/>
    <w:rsid w:val="00D273EF"/>
  </w:style>
  <w:style w:type="character" w:customStyle="1" w:styleId="CharDivNo">
    <w:name w:val="CharDivNo"/>
    <w:basedOn w:val="DefaultParagraphFont"/>
    <w:rsid w:val="00D273EF"/>
  </w:style>
  <w:style w:type="character" w:customStyle="1" w:styleId="CharDivText">
    <w:name w:val="CharDivText"/>
    <w:basedOn w:val="DefaultParagraphFont"/>
    <w:rsid w:val="00D273EF"/>
  </w:style>
  <w:style w:type="character" w:customStyle="1" w:styleId="CharPartNo">
    <w:name w:val="CharPartNo"/>
    <w:basedOn w:val="DefaultParagraphFont"/>
    <w:rsid w:val="00D273EF"/>
  </w:style>
  <w:style w:type="paragraph" w:customStyle="1" w:styleId="Placeholder">
    <w:name w:val="Placeholder"/>
    <w:basedOn w:val="Normal"/>
    <w:rsid w:val="00D273EF"/>
    <w:rPr>
      <w:sz w:val="10"/>
    </w:rPr>
  </w:style>
  <w:style w:type="paragraph" w:styleId="PlainText">
    <w:name w:val="Plain Text"/>
    <w:basedOn w:val="Normal"/>
    <w:rsid w:val="00D273EF"/>
    <w:rPr>
      <w:rFonts w:ascii="Courier New" w:hAnsi="Courier New"/>
      <w:sz w:val="20"/>
    </w:rPr>
  </w:style>
  <w:style w:type="character" w:customStyle="1" w:styleId="CharChapNo">
    <w:name w:val="CharChapNo"/>
    <w:basedOn w:val="DefaultParagraphFont"/>
    <w:rsid w:val="00D273EF"/>
  </w:style>
  <w:style w:type="character" w:customStyle="1" w:styleId="CharChapText">
    <w:name w:val="CharChapText"/>
    <w:basedOn w:val="DefaultParagraphFont"/>
    <w:rsid w:val="00D273EF"/>
  </w:style>
  <w:style w:type="character" w:customStyle="1" w:styleId="CharPartText">
    <w:name w:val="CharPartText"/>
    <w:basedOn w:val="DefaultParagraphFont"/>
    <w:rsid w:val="00D273EF"/>
  </w:style>
  <w:style w:type="paragraph" w:customStyle="1" w:styleId="RepubNo">
    <w:name w:val="RepubNo"/>
    <w:basedOn w:val="BillBasicHeading"/>
    <w:rsid w:val="00D273EF"/>
    <w:pPr>
      <w:keepNext w:val="0"/>
      <w:spacing w:before="600"/>
      <w:jc w:val="both"/>
    </w:pPr>
    <w:rPr>
      <w:sz w:val="26"/>
    </w:rPr>
  </w:style>
  <w:style w:type="paragraph" w:styleId="Signature">
    <w:name w:val="Signature"/>
    <w:basedOn w:val="Normal"/>
    <w:rsid w:val="00D273EF"/>
    <w:pPr>
      <w:ind w:left="4252"/>
    </w:pPr>
  </w:style>
  <w:style w:type="paragraph" w:customStyle="1" w:styleId="direction">
    <w:name w:val="direction"/>
    <w:basedOn w:val="BillBasic"/>
    <w:next w:val="Amainreturn"/>
    <w:rsid w:val="00D273EF"/>
    <w:pPr>
      <w:ind w:left="1100"/>
    </w:pPr>
    <w:rPr>
      <w:i/>
    </w:rPr>
  </w:style>
  <w:style w:type="paragraph" w:customStyle="1" w:styleId="aExam">
    <w:name w:val="aExam"/>
    <w:basedOn w:val="aNote"/>
    <w:rsid w:val="00D273EF"/>
    <w:pPr>
      <w:spacing w:before="60"/>
      <w:ind w:left="1100" w:firstLine="0"/>
    </w:pPr>
  </w:style>
  <w:style w:type="paragraph" w:customStyle="1" w:styleId="ActNo">
    <w:name w:val="ActNo"/>
    <w:basedOn w:val="BillBasicHeading"/>
    <w:rsid w:val="00D273EF"/>
    <w:pPr>
      <w:keepNext w:val="0"/>
      <w:tabs>
        <w:tab w:val="clear" w:pos="2600"/>
      </w:tabs>
      <w:spacing w:before="220"/>
    </w:pPr>
  </w:style>
  <w:style w:type="paragraph" w:customStyle="1" w:styleId="aParaNote">
    <w:name w:val="aParaNote"/>
    <w:basedOn w:val="BillBasic"/>
    <w:rsid w:val="00D273EF"/>
    <w:pPr>
      <w:ind w:left="2840" w:hanging="1240"/>
    </w:pPr>
    <w:rPr>
      <w:sz w:val="20"/>
    </w:rPr>
  </w:style>
  <w:style w:type="paragraph" w:customStyle="1" w:styleId="aExamNum">
    <w:name w:val="aExamNum"/>
    <w:basedOn w:val="aExam"/>
    <w:rsid w:val="00D273EF"/>
    <w:pPr>
      <w:ind w:left="1500" w:hanging="400"/>
    </w:pPr>
  </w:style>
  <w:style w:type="paragraph" w:customStyle="1" w:styleId="ShadedSchClause">
    <w:name w:val="Shaded Sch Clause"/>
    <w:basedOn w:val="Schclauseheading"/>
    <w:next w:val="direction"/>
    <w:rsid w:val="00D273EF"/>
    <w:pPr>
      <w:shd w:val="pct25" w:color="auto" w:fill="auto"/>
      <w:outlineLvl w:val="3"/>
    </w:pPr>
  </w:style>
  <w:style w:type="paragraph" w:styleId="TOC7">
    <w:name w:val="toc 7"/>
    <w:basedOn w:val="TOC2"/>
    <w:next w:val="Normal"/>
    <w:autoRedefine/>
    <w:uiPriority w:val="39"/>
    <w:rsid w:val="00D273EF"/>
    <w:pPr>
      <w:keepNext w:val="0"/>
      <w:spacing w:before="120"/>
    </w:pPr>
    <w:rPr>
      <w:sz w:val="20"/>
    </w:rPr>
  </w:style>
  <w:style w:type="paragraph" w:customStyle="1" w:styleId="Minister">
    <w:name w:val="Minister"/>
    <w:basedOn w:val="BillBasic"/>
    <w:rsid w:val="00D273EF"/>
    <w:pPr>
      <w:spacing w:before="640"/>
      <w:jc w:val="right"/>
    </w:pPr>
    <w:rPr>
      <w:caps/>
    </w:rPr>
  </w:style>
  <w:style w:type="paragraph" w:customStyle="1" w:styleId="DateLine">
    <w:name w:val="DateLine"/>
    <w:basedOn w:val="BillBasic"/>
    <w:rsid w:val="00D273EF"/>
    <w:pPr>
      <w:tabs>
        <w:tab w:val="left" w:pos="4320"/>
      </w:tabs>
    </w:pPr>
  </w:style>
  <w:style w:type="paragraph" w:customStyle="1" w:styleId="madeunder">
    <w:name w:val="made under"/>
    <w:basedOn w:val="BillBasic"/>
    <w:rsid w:val="00D273EF"/>
    <w:pPr>
      <w:spacing w:before="240"/>
    </w:pPr>
  </w:style>
  <w:style w:type="paragraph" w:customStyle="1" w:styleId="NewAct">
    <w:name w:val="New Act"/>
    <w:basedOn w:val="Normal"/>
    <w:next w:val="Actdetails"/>
    <w:link w:val="NewActChar"/>
    <w:rsid w:val="00D273EF"/>
    <w:pPr>
      <w:keepNext/>
      <w:spacing w:before="180"/>
      <w:ind w:left="1100"/>
    </w:pPr>
    <w:rPr>
      <w:rFonts w:ascii="Arial" w:hAnsi="Arial"/>
      <w:b/>
      <w:sz w:val="20"/>
    </w:rPr>
  </w:style>
  <w:style w:type="paragraph" w:customStyle="1" w:styleId="EndNoteText">
    <w:name w:val="EndNoteText"/>
    <w:basedOn w:val="BillBasic"/>
    <w:rsid w:val="00D273EF"/>
    <w:pPr>
      <w:tabs>
        <w:tab w:val="left" w:pos="700"/>
        <w:tab w:val="right" w:pos="6160"/>
      </w:tabs>
      <w:spacing w:before="80"/>
      <w:ind w:left="700" w:hanging="700"/>
    </w:pPr>
    <w:rPr>
      <w:sz w:val="20"/>
    </w:rPr>
  </w:style>
  <w:style w:type="paragraph" w:customStyle="1" w:styleId="BillBasicItalics">
    <w:name w:val="BillBasicItalics"/>
    <w:basedOn w:val="BillBasic"/>
    <w:rsid w:val="00D273EF"/>
    <w:rPr>
      <w:i/>
    </w:rPr>
  </w:style>
  <w:style w:type="paragraph" w:customStyle="1" w:styleId="00SigningPage">
    <w:name w:val="00SigningPage"/>
    <w:basedOn w:val="Normal"/>
    <w:rsid w:val="00D273EF"/>
  </w:style>
  <w:style w:type="paragraph" w:customStyle="1" w:styleId="CommentNum">
    <w:name w:val="CommentNum"/>
    <w:basedOn w:val="Comment"/>
    <w:rsid w:val="00D273EF"/>
    <w:pPr>
      <w:ind w:left="1800" w:hanging="1800"/>
    </w:pPr>
  </w:style>
  <w:style w:type="paragraph" w:styleId="TOC8">
    <w:name w:val="toc 8"/>
    <w:basedOn w:val="TOC3"/>
    <w:next w:val="Normal"/>
    <w:autoRedefine/>
    <w:uiPriority w:val="39"/>
    <w:rsid w:val="00D273EF"/>
    <w:pPr>
      <w:keepNext w:val="0"/>
      <w:spacing w:before="120"/>
    </w:pPr>
  </w:style>
  <w:style w:type="paragraph" w:customStyle="1" w:styleId="Amainbullet">
    <w:name w:val="A main bullet"/>
    <w:basedOn w:val="BillBasic"/>
    <w:rsid w:val="00D273EF"/>
    <w:pPr>
      <w:spacing w:before="60"/>
      <w:ind w:left="1500" w:hanging="400"/>
    </w:pPr>
  </w:style>
  <w:style w:type="paragraph" w:customStyle="1" w:styleId="Aparabullet">
    <w:name w:val="A para bullet"/>
    <w:basedOn w:val="BillBasic"/>
    <w:rsid w:val="00D273EF"/>
    <w:pPr>
      <w:spacing w:before="60"/>
      <w:ind w:left="2000" w:hanging="400"/>
    </w:pPr>
  </w:style>
  <w:style w:type="paragraph" w:customStyle="1" w:styleId="Asubparabullet">
    <w:name w:val="A subpara bullet"/>
    <w:basedOn w:val="BillBasic"/>
    <w:rsid w:val="00D273EF"/>
    <w:pPr>
      <w:spacing w:before="60"/>
      <w:ind w:left="2540" w:hanging="400"/>
    </w:pPr>
  </w:style>
  <w:style w:type="paragraph" w:customStyle="1" w:styleId="aDefpara">
    <w:name w:val="aDef para"/>
    <w:basedOn w:val="Apara"/>
    <w:rsid w:val="00D273EF"/>
  </w:style>
  <w:style w:type="paragraph" w:customStyle="1" w:styleId="aDefsubpara">
    <w:name w:val="aDef subpara"/>
    <w:basedOn w:val="Asubpara"/>
    <w:rsid w:val="00D273EF"/>
  </w:style>
  <w:style w:type="paragraph" w:customStyle="1" w:styleId="BillFor">
    <w:name w:val="BillFor"/>
    <w:basedOn w:val="BillBasicHeading"/>
    <w:rsid w:val="00D273EF"/>
    <w:pPr>
      <w:keepNext w:val="0"/>
      <w:spacing w:before="320"/>
      <w:jc w:val="both"/>
    </w:pPr>
    <w:rPr>
      <w:sz w:val="28"/>
    </w:rPr>
  </w:style>
  <w:style w:type="paragraph" w:customStyle="1" w:styleId="EnactingWordsRules">
    <w:name w:val="EnactingWordsRules"/>
    <w:basedOn w:val="EnactingWords"/>
    <w:rsid w:val="00D273EF"/>
    <w:pPr>
      <w:spacing w:before="240"/>
    </w:pPr>
  </w:style>
  <w:style w:type="paragraph" w:customStyle="1" w:styleId="Formula">
    <w:name w:val="Formula"/>
    <w:basedOn w:val="BillBasic"/>
    <w:rsid w:val="00D273EF"/>
    <w:pPr>
      <w:spacing w:line="260" w:lineRule="atLeast"/>
      <w:jc w:val="center"/>
    </w:pPr>
  </w:style>
  <w:style w:type="paragraph" w:customStyle="1" w:styleId="Idefpara">
    <w:name w:val="I def para"/>
    <w:basedOn w:val="Ipara"/>
    <w:rsid w:val="00D273EF"/>
  </w:style>
  <w:style w:type="paragraph" w:customStyle="1" w:styleId="Idefsubpara">
    <w:name w:val="I def subpara"/>
    <w:basedOn w:val="Isubpara"/>
    <w:rsid w:val="00D273EF"/>
  </w:style>
  <w:style w:type="paragraph" w:customStyle="1" w:styleId="Judges">
    <w:name w:val="Judges"/>
    <w:basedOn w:val="Minister"/>
    <w:rsid w:val="00D273EF"/>
    <w:pPr>
      <w:spacing w:before="180"/>
    </w:pPr>
  </w:style>
  <w:style w:type="paragraph" w:customStyle="1" w:styleId="CoverInForce">
    <w:name w:val="CoverInForce"/>
    <w:basedOn w:val="BillBasicHeading"/>
    <w:rsid w:val="00D273EF"/>
    <w:pPr>
      <w:keepNext w:val="0"/>
      <w:spacing w:before="400"/>
    </w:pPr>
    <w:rPr>
      <w:b w:val="0"/>
    </w:rPr>
  </w:style>
  <w:style w:type="paragraph" w:customStyle="1" w:styleId="LongTitle">
    <w:name w:val="LongTitle"/>
    <w:basedOn w:val="BillBasic"/>
    <w:rsid w:val="00D273EF"/>
    <w:pPr>
      <w:spacing w:before="300"/>
    </w:pPr>
  </w:style>
  <w:style w:type="paragraph" w:styleId="Subtitle">
    <w:name w:val="Subtitle"/>
    <w:basedOn w:val="Normal"/>
    <w:qFormat/>
    <w:rsid w:val="00D273EF"/>
    <w:pPr>
      <w:spacing w:after="60"/>
      <w:jc w:val="center"/>
      <w:outlineLvl w:val="1"/>
    </w:pPr>
    <w:rPr>
      <w:rFonts w:ascii="Arial" w:hAnsi="Arial"/>
    </w:rPr>
  </w:style>
  <w:style w:type="paragraph" w:customStyle="1" w:styleId="CoverActName">
    <w:name w:val="CoverActName"/>
    <w:basedOn w:val="BillBasicHeading"/>
    <w:rsid w:val="00D273EF"/>
    <w:pPr>
      <w:keepNext w:val="0"/>
      <w:spacing w:before="260"/>
    </w:pPr>
  </w:style>
  <w:style w:type="paragraph" w:customStyle="1" w:styleId="FormRule">
    <w:name w:val="FormRule"/>
    <w:basedOn w:val="Normal"/>
    <w:rsid w:val="00D273EF"/>
    <w:pPr>
      <w:pBdr>
        <w:top w:val="single" w:sz="4" w:space="1" w:color="auto"/>
      </w:pBdr>
      <w:spacing w:before="160" w:after="40"/>
      <w:ind w:left="3220" w:right="3260"/>
    </w:pPr>
    <w:rPr>
      <w:sz w:val="8"/>
    </w:rPr>
  </w:style>
  <w:style w:type="paragraph" w:customStyle="1" w:styleId="Notified">
    <w:name w:val="Notified"/>
    <w:basedOn w:val="BillBasic"/>
    <w:rsid w:val="00D273EF"/>
    <w:pPr>
      <w:spacing w:before="360"/>
      <w:jc w:val="right"/>
    </w:pPr>
    <w:rPr>
      <w:i/>
    </w:rPr>
  </w:style>
  <w:style w:type="paragraph" w:customStyle="1" w:styleId="IDict-Heading">
    <w:name w:val="I Dict-Heading"/>
    <w:basedOn w:val="BillBasicHeading"/>
    <w:rsid w:val="00D273EF"/>
    <w:pPr>
      <w:spacing w:before="320"/>
      <w:ind w:left="2600" w:hanging="2600"/>
      <w:jc w:val="both"/>
    </w:pPr>
    <w:rPr>
      <w:sz w:val="34"/>
    </w:rPr>
  </w:style>
  <w:style w:type="paragraph" w:customStyle="1" w:styleId="03ScheduleLandscape">
    <w:name w:val="03ScheduleLandscape"/>
    <w:basedOn w:val="Normal"/>
    <w:rsid w:val="00D273EF"/>
  </w:style>
  <w:style w:type="paragraph" w:customStyle="1" w:styleId="aNoteBullet">
    <w:name w:val="aNoteBullet"/>
    <w:basedOn w:val="aNote"/>
    <w:rsid w:val="00D273EF"/>
    <w:pPr>
      <w:tabs>
        <w:tab w:val="left" w:pos="2200"/>
      </w:tabs>
      <w:spacing w:before="60"/>
      <w:ind w:left="2600" w:hanging="700"/>
    </w:pPr>
  </w:style>
  <w:style w:type="paragraph" w:customStyle="1" w:styleId="aParaNoteBullet">
    <w:name w:val="aParaNoteBullet"/>
    <w:basedOn w:val="aParaNote"/>
    <w:rsid w:val="00D273EF"/>
    <w:pPr>
      <w:tabs>
        <w:tab w:val="left" w:pos="2700"/>
      </w:tabs>
      <w:spacing w:before="60"/>
      <w:ind w:left="3100" w:hanging="700"/>
    </w:pPr>
  </w:style>
  <w:style w:type="paragraph" w:customStyle="1" w:styleId="SchSubClause">
    <w:name w:val="Sch SubClause"/>
    <w:basedOn w:val="Schclauseheading"/>
    <w:rsid w:val="00D273EF"/>
    <w:rPr>
      <w:b w:val="0"/>
    </w:rPr>
  </w:style>
  <w:style w:type="paragraph" w:customStyle="1" w:styleId="Endnote2">
    <w:name w:val="Endnote2"/>
    <w:basedOn w:val="Normal"/>
    <w:rsid w:val="00D273EF"/>
    <w:pPr>
      <w:keepNext/>
      <w:tabs>
        <w:tab w:val="left" w:pos="1100"/>
      </w:tabs>
      <w:spacing w:before="360"/>
    </w:pPr>
    <w:rPr>
      <w:rFonts w:ascii="Arial" w:hAnsi="Arial"/>
      <w:b/>
    </w:rPr>
  </w:style>
  <w:style w:type="paragraph" w:customStyle="1" w:styleId="Actdetails">
    <w:name w:val="Act details"/>
    <w:basedOn w:val="Normal"/>
    <w:rsid w:val="00D273EF"/>
    <w:pPr>
      <w:spacing w:before="20"/>
      <w:ind w:left="1400"/>
    </w:pPr>
    <w:rPr>
      <w:rFonts w:ascii="Arial" w:hAnsi="Arial"/>
      <w:sz w:val="20"/>
    </w:rPr>
  </w:style>
  <w:style w:type="paragraph" w:customStyle="1" w:styleId="Asamby">
    <w:name w:val="As am by"/>
    <w:basedOn w:val="Normal"/>
    <w:next w:val="Normal"/>
    <w:rsid w:val="00D273EF"/>
    <w:pPr>
      <w:spacing w:before="240"/>
      <w:ind w:left="1100"/>
    </w:pPr>
    <w:rPr>
      <w:rFonts w:ascii="Arial" w:hAnsi="Arial"/>
      <w:sz w:val="20"/>
    </w:rPr>
  </w:style>
  <w:style w:type="paragraph" w:customStyle="1" w:styleId="AmdtsEntries">
    <w:name w:val="AmdtsEntries"/>
    <w:basedOn w:val="BillBasicHeading"/>
    <w:rsid w:val="00D273E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273EF"/>
    <w:pPr>
      <w:tabs>
        <w:tab w:val="clear" w:pos="2600"/>
        <w:tab w:val="left" w:pos="0"/>
      </w:tabs>
      <w:ind w:left="2480" w:hanging="2960"/>
    </w:pPr>
  </w:style>
  <w:style w:type="character" w:customStyle="1" w:styleId="charBold">
    <w:name w:val="charBold"/>
    <w:basedOn w:val="DefaultParagraphFont"/>
    <w:rsid w:val="00D273EF"/>
    <w:rPr>
      <w:b/>
    </w:rPr>
  </w:style>
  <w:style w:type="paragraph" w:customStyle="1" w:styleId="AmdtsEntryHd">
    <w:name w:val="AmdtsEntryHd"/>
    <w:basedOn w:val="BillBasicHeading"/>
    <w:next w:val="AmdtsEntries"/>
    <w:rsid w:val="00D273EF"/>
    <w:pPr>
      <w:tabs>
        <w:tab w:val="clear" w:pos="2600"/>
      </w:tabs>
      <w:spacing w:before="120"/>
      <w:ind w:left="1100"/>
    </w:pPr>
    <w:rPr>
      <w:sz w:val="18"/>
    </w:rPr>
  </w:style>
  <w:style w:type="paragraph" w:customStyle="1" w:styleId="EndNoteParas">
    <w:name w:val="EndNoteParas"/>
    <w:basedOn w:val="EndNoteTextEPS"/>
    <w:rsid w:val="00D273EF"/>
    <w:pPr>
      <w:tabs>
        <w:tab w:val="right" w:pos="1432"/>
      </w:tabs>
      <w:ind w:left="1840" w:hanging="1840"/>
    </w:pPr>
  </w:style>
  <w:style w:type="paragraph" w:customStyle="1" w:styleId="NewReg">
    <w:name w:val="New Reg"/>
    <w:basedOn w:val="NewAct"/>
    <w:next w:val="Actdetails"/>
    <w:rsid w:val="00D273EF"/>
  </w:style>
  <w:style w:type="paragraph" w:customStyle="1" w:styleId="aExamPara">
    <w:name w:val="aExamPara"/>
    <w:basedOn w:val="aExam"/>
    <w:rsid w:val="00D273EF"/>
    <w:pPr>
      <w:tabs>
        <w:tab w:val="right" w:pos="1720"/>
        <w:tab w:val="left" w:pos="2000"/>
        <w:tab w:val="left" w:pos="2300"/>
      </w:tabs>
      <w:ind w:left="2400" w:hanging="1300"/>
    </w:pPr>
  </w:style>
  <w:style w:type="paragraph" w:customStyle="1" w:styleId="Endnote3">
    <w:name w:val="Endnote3"/>
    <w:basedOn w:val="Normal"/>
    <w:rsid w:val="00D273E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273EF"/>
  </w:style>
  <w:style w:type="character" w:customStyle="1" w:styleId="charTableText">
    <w:name w:val="charTableText"/>
    <w:basedOn w:val="DefaultParagraphFont"/>
    <w:rsid w:val="00D273EF"/>
  </w:style>
  <w:style w:type="paragraph" w:customStyle="1" w:styleId="EndNoteTextEPS">
    <w:name w:val="EndNoteTextEPS"/>
    <w:basedOn w:val="Normal"/>
    <w:rsid w:val="00D273EF"/>
    <w:pPr>
      <w:spacing w:before="60"/>
      <w:ind w:left="1100"/>
      <w:jc w:val="both"/>
    </w:pPr>
    <w:rPr>
      <w:sz w:val="20"/>
    </w:rPr>
  </w:style>
  <w:style w:type="paragraph" w:customStyle="1" w:styleId="TLegEntries">
    <w:name w:val="TLegEntries"/>
    <w:basedOn w:val="Normal"/>
    <w:rsid w:val="00D273E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273EF"/>
    <w:pPr>
      <w:tabs>
        <w:tab w:val="clear" w:pos="2600"/>
        <w:tab w:val="left" w:leader="dot" w:pos="2700"/>
      </w:tabs>
      <w:ind w:left="2700" w:hanging="2000"/>
    </w:pPr>
    <w:rPr>
      <w:sz w:val="18"/>
    </w:rPr>
  </w:style>
  <w:style w:type="character" w:customStyle="1" w:styleId="charItals">
    <w:name w:val="charItals"/>
    <w:basedOn w:val="DefaultParagraphFont"/>
    <w:rsid w:val="00D273EF"/>
    <w:rPr>
      <w:i/>
    </w:rPr>
  </w:style>
  <w:style w:type="character" w:customStyle="1" w:styleId="charBoldItals">
    <w:name w:val="charBoldItals"/>
    <w:basedOn w:val="DefaultParagraphFont"/>
    <w:rsid w:val="00D273EF"/>
    <w:rPr>
      <w:b/>
      <w:i/>
    </w:rPr>
  </w:style>
  <w:style w:type="character" w:customStyle="1" w:styleId="charUnderline">
    <w:name w:val="charUnderline"/>
    <w:basedOn w:val="DefaultParagraphFont"/>
    <w:rsid w:val="00D273EF"/>
    <w:rPr>
      <w:u w:val="single"/>
    </w:rPr>
  </w:style>
  <w:style w:type="paragraph" w:customStyle="1" w:styleId="CoverText">
    <w:name w:val="CoverText"/>
    <w:basedOn w:val="Normal"/>
    <w:uiPriority w:val="99"/>
    <w:rsid w:val="00D273EF"/>
    <w:pPr>
      <w:spacing w:before="100"/>
      <w:jc w:val="both"/>
    </w:pPr>
    <w:rPr>
      <w:sz w:val="20"/>
    </w:rPr>
  </w:style>
  <w:style w:type="paragraph" w:customStyle="1" w:styleId="CoverHeading">
    <w:name w:val="CoverHeading"/>
    <w:basedOn w:val="Normal"/>
    <w:rsid w:val="00D273EF"/>
    <w:rPr>
      <w:rFonts w:ascii="Arial" w:hAnsi="Arial"/>
      <w:b/>
    </w:rPr>
  </w:style>
  <w:style w:type="paragraph" w:customStyle="1" w:styleId="TableHd">
    <w:name w:val="TableHd"/>
    <w:basedOn w:val="Normal"/>
    <w:rsid w:val="00D273EF"/>
    <w:pPr>
      <w:keepNext/>
      <w:spacing w:before="300"/>
      <w:ind w:left="1200" w:hanging="1200"/>
    </w:pPr>
    <w:rPr>
      <w:rFonts w:ascii="Arial" w:hAnsi="Arial"/>
      <w:b/>
      <w:sz w:val="20"/>
    </w:rPr>
  </w:style>
  <w:style w:type="paragraph" w:customStyle="1" w:styleId="OldAmdt2ndLine">
    <w:name w:val="OldAmdt2ndLine"/>
    <w:basedOn w:val="OldAmdtsEntries"/>
    <w:rsid w:val="00D273EF"/>
    <w:pPr>
      <w:tabs>
        <w:tab w:val="left" w:pos="2700"/>
      </w:tabs>
      <w:spacing w:before="0"/>
    </w:pPr>
  </w:style>
  <w:style w:type="paragraph" w:customStyle="1" w:styleId="EarlierRepubEntries">
    <w:name w:val="EarlierRepubEntries"/>
    <w:basedOn w:val="Normal"/>
    <w:rsid w:val="00D273EF"/>
    <w:pPr>
      <w:spacing w:before="60" w:after="60"/>
    </w:pPr>
    <w:rPr>
      <w:rFonts w:ascii="Arial" w:hAnsi="Arial"/>
      <w:sz w:val="18"/>
    </w:rPr>
  </w:style>
  <w:style w:type="paragraph" w:customStyle="1" w:styleId="RenumProvEntries">
    <w:name w:val="RenumProvEntries"/>
    <w:basedOn w:val="Normal"/>
    <w:rsid w:val="00D273EF"/>
    <w:pPr>
      <w:spacing w:before="60"/>
    </w:pPr>
    <w:rPr>
      <w:rFonts w:ascii="Arial" w:hAnsi="Arial"/>
      <w:sz w:val="20"/>
    </w:rPr>
  </w:style>
  <w:style w:type="paragraph" w:customStyle="1" w:styleId="aExamNumText">
    <w:name w:val="aExamNumText"/>
    <w:basedOn w:val="aExam"/>
    <w:rsid w:val="00D273EF"/>
    <w:pPr>
      <w:ind w:left="1500"/>
    </w:pPr>
  </w:style>
  <w:style w:type="paragraph" w:customStyle="1" w:styleId="aNotePara">
    <w:name w:val="aNotePara"/>
    <w:basedOn w:val="aNote"/>
    <w:rsid w:val="00D273EF"/>
    <w:pPr>
      <w:tabs>
        <w:tab w:val="right" w:pos="2140"/>
        <w:tab w:val="left" w:pos="2400"/>
      </w:tabs>
      <w:spacing w:before="60"/>
      <w:ind w:left="2400" w:hanging="1300"/>
    </w:pPr>
  </w:style>
  <w:style w:type="paragraph" w:customStyle="1" w:styleId="aParaNotePara">
    <w:name w:val="aParaNotePara"/>
    <w:basedOn w:val="aNotePara"/>
    <w:rsid w:val="00D273EF"/>
    <w:pPr>
      <w:tabs>
        <w:tab w:val="clear" w:pos="2140"/>
        <w:tab w:val="clear" w:pos="2400"/>
        <w:tab w:val="right" w:pos="2644"/>
      </w:tabs>
      <w:ind w:left="3320" w:hanging="1720"/>
    </w:pPr>
  </w:style>
  <w:style w:type="paragraph" w:customStyle="1" w:styleId="aExamBullet">
    <w:name w:val="aExamBullet"/>
    <w:basedOn w:val="aExam"/>
    <w:rsid w:val="00D273EF"/>
    <w:pPr>
      <w:tabs>
        <w:tab w:val="left" w:pos="1500"/>
        <w:tab w:val="left" w:pos="2300"/>
      </w:tabs>
      <w:ind w:left="1900" w:hanging="800"/>
    </w:pPr>
  </w:style>
  <w:style w:type="paragraph" w:customStyle="1" w:styleId="CoverSubHdg">
    <w:name w:val="CoverSubHdg"/>
    <w:basedOn w:val="CoverHeading"/>
    <w:rsid w:val="00D273EF"/>
    <w:pPr>
      <w:spacing w:before="120"/>
    </w:pPr>
    <w:rPr>
      <w:sz w:val="20"/>
    </w:rPr>
  </w:style>
  <w:style w:type="paragraph" w:customStyle="1" w:styleId="CoverTextPara">
    <w:name w:val="CoverTextPara"/>
    <w:basedOn w:val="CoverText"/>
    <w:rsid w:val="00D273EF"/>
    <w:pPr>
      <w:tabs>
        <w:tab w:val="right" w:pos="600"/>
        <w:tab w:val="left" w:pos="840"/>
      </w:tabs>
      <w:ind w:left="840" w:hanging="840"/>
    </w:pPr>
  </w:style>
  <w:style w:type="paragraph" w:customStyle="1" w:styleId="AH5SecSymb">
    <w:name w:val="A H5 Sec Symb"/>
    <w:basedOn w:val="AH5Sec"/>
    <w:next w:val="Amain"/>
    <w:rsid w:val="00D273EF"/>
    <w:pPr>
      <w:tabs>
        <w:tab w:val="clear" w:pos="1100"/>
        <w:tab w:val="left" w:pos="0"/>
      </w:tabs>
      <w:ind w:hanging="1580"/>
    </w:pPr>
  </w:style>
  <w:style w:type="character" w:customStyle="1" w:styleId="charSymb">
    <w:name w:val="charSymb"/>
    <w:basedOn w:val="DefaultParagraphFont"/>
    <w:rsid w:val="00D273EF"/>
    <w:rPr>
      <w:rFonts w:ascii="Arial" w:hAnsi="Arial"/>
      <w:sz w:val="24"/>
      <w:bdr w:val="single" w:sz="4" w:space="0" w:color="auto"/>
    </w:rPr>
  </w:style>
  <w:style w:type="paragraph" w:customStyle="1" w:styleId="AH3DivSymb">
    <w:name w:val="A H3 Div Symb"/>
    <w:basedOn w:val="AH3Div"/>
    <w:next w:val="AH5Sec"/>
    <w:rsid w:val="00D273EF"/>
    <w:pPr>
      <w:tabs>
        <w:tab w:val="clear" w:pos="2600"/>
        <w:tab w:val="left" w:pos="0"/>
      </w:tabs>
      <w:ind w:left="2480" w:hanging="2960"/>
    </w:pPr>
  </w:style>
  <w:style w:type="paragraph" w:customStyle="1" w:styleId="AH4SubDivSymb">
    <w:name w:val="A H4 SubDiv Symb"/>
    <w:basedOn w:val="AH4SubDiv"/>
    <w:next w:val="AH5Sec"/>
    <w:rsid w:val="00D273EF"/>
    <w:pPr>
      <w:tabs>
        <w:tab w:val="clear" w:pos="2600"/>
        <w:tab w:val="left" w:pos="0"/>
      </w:tabs>
      <w:ind w:left="2480" w:hanging="2960"/>
    </w:pPr>
  </w:style>
  <w:style w:type="paragraph" w:customStyle="1" w:styleId="Dict-HeadingSymb">
    <w:name w:val="Dict-Heading Symb"/>
    <w:basedOn w:val="Dict-Heading"/>
    <w:rsid w:val="00D273EF"/>
    <w:pPr>
      <w:tabs>
        <w:tab w:val="left" w:pos="0"/>
      </w:tabs>
      <w:ind w:left="2480" w:hanging="2960"/>
    </w:pPr>
  </w:style>
  <w:style w:type="paragraph" w:customStyle="1" w:styleId="Sched-headingSymb">
    <w:name w:val="Sched-heading Symb"/>
    <w:basedOn w:val="Sched-heading"/>
    <w:rsid w:val="00D273EF"/>
    <w:pPr>
      <w:tabs>
        <w:tab w:val="left" w:pos="0"/>
      </w:tabs>
      <w:ind w:left="2480" w:hanging="2960"/>
    </w:pPr>
  </w:style>
  <w:style w:type="paragraph" w:customStyle="1" w:styleId="Sched-PartSymb">
    <w:name w:val="Sched-Part Symb"/>
    <w:basedOn w:val="Sched-Part"/>
    <w:rsid w:val="00D273EF"/>
    <w:pPr>
      <w:tabs>
        <w:tab w:val="left" w:pos="0"/>
      </w:tabs>
      <w:ind w:left="2480" w:hanging="2960"/>
    </w:pPr>
  </w:style>
  <w:style w:type="paragraph" w:customStyle="1" w:styleId="Sched-FormSymb">
    <w:name w:val="Sched-Form Symb"/>
    <w:basedOn w:val="Sched-Form"/>
    <w:rsid w:val="00D273EF"/>
    <w:pPr>
      <w:tabs>
        <w:tab w:val="left" w:pos="0"/>
      </w:tabs>
      <w:ind w:left="2480" w:hanging="2960"/>
    </w:pPr>
  </w:style>
  <w:style w:type="paragraph" w:customStyle="1" w:styleId="SchclauseheadingSymb">
    <w:name w:val="Sch clause heading Symb"/>
    <w:basedOn w:val="Schclauseheading"/>
    <w:rsid w:val="00D273EF"/>
    <w:pPr>
      <w:tabs>
        <w:tab w:val="left" w:pos="0"/>
      </w:tabs>
      <w:ind w:left="980" w:hanging="1460"/>
    </w:pPr>
  </w:style>
  <w:style w:type="paragraph" w:customStyle="1" w:styleId="TLegAsAmBy">
    <w:name w:val="TLegAsAmBy"/>
    <w:basedOn w:val="TLegEntries"/>
    <w:rsid w:val="00D273EF"/>
    <w:pPr>
      <w:ind w:firstLine="0"/>
    </w:pPr>
    <w:rPr>
      <w:b/>
    </w:rPr>
  </w:style>
  <w:style w:type="paragraph" w:customStyle="1" w:styleId="MinisterWord">
    <w:name w:val="MinisterWord"/>
    <w:basedOn w:val="Normal"/>
    <w:rsid w:val="00D273EF"/>
    <w:pPr>
      <w:spacing w:before="60"/>
      <w:jc w:val="right"/>
    </w:pPr>
  </w:style>
  <w:style w:type="paragraph" w:customStyle="1" w:styleId="TableColHd">
    <w:name w:val="TableColHd"/>
    <w:basedOn w:val="Normal"/>
    <w:rsid w:val="00D273EF"/>
    <w:pPr>
      <w:keepNext/>
      <w:spacing w:after="60"/>
    </w:pPr>
    <w:rPr>
      <w:rFonts w:ascii="Arial" w:hAnsi="Arial"/>
      <w:b/>
      <w:sz w:val="18"/>
    </w:rPr>
  </w:style>
  <w:style w:type="paragraph" w:customStyle="1" w:styleId="00Spine">
    <w:name w:val="00Spine"/>
    <w:basedOn w:val="Normal"/>
    <w:rsid w:val="00D273EF"/>
  </w:style>
  <w:style w:type="paragraph" w:customStyle="1" w:styleId="AuthorisedBlock">
    <w:name w:val="AuthorisedBlock"/>
    <w:basedOn w:val="Normal"/>
    <w:rsid w:val="00D273EF"/>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D273EF"/>
    <w:pPr>
      <w:ind w:left="1920" w:right="600"/>
    </w:pPr>
  </w:style>
  <w:style w:type="paragraph" w:customStyle="1" w:styleId="AmdtsEntriesDefL2">
    <w:name w:val="AmdtsEntriesDefL2"/>
    <w:basedOn w:val="Normal"/>
    <w:rsid w:val="00D273EF"/>
    <w:pPr>
      <w:tabs>
        <w:tab w:val="left" w:pos="3000"/>
      </w:tabs>
      <w:ind w:left="3100" w:hanging="2000"/>
    </w:pPr>
    <w:rPr>
      <w:rFonts w:ascii="Arial" w:hAnsi="Arial"/>
      <w:sz w:val="18"/>
    </w:rPr>
  </w:style>
  <w:style w:type="paragraph" w:customStyle="1" w:styleId="PenaltyPara">
    <w:name w:val="PenaltyPara"/>
    <w:basedOn w:val="Normal"/>
    <w:rsid w:val="00D273EF"/>
    <w:pPr>
      <w:tabs>
        <w:tab w:val="right" w:pos="1360"/>
      </w:tabs>
      <w:spacing w:before="60"/>
      <w:ind w:left="1600" w:hanging="1600"/>
      <w:jc w:val="both"/>
    </w:pPr>
  </w:style>
  <w:style w:type="paragraph" w:customStyle="1" w:styleId="06Copyright">
    <w:name w:val="06Copyright"/>
    <w:basedOn w:val="Normal"/>
    <w:rsid w:val="00D273EF"/>
  </w:style>
  <w:style w:type="paragraph" w:customStyle="1" w:styleId="AFHdg">
    <w:name w:val="AFHdg"/>
    <w:basedOn w:val="BillBasicHeading"/>
    <w:rsid w:val="00D273EF"/>
    <w:rPr>
      <w:b w:val="0"/>
      <w:sz w:val="32"/>
    </w:rPr>
  </w:style>
  <w:style w:type="paragraph" w:customStyle="1" w:styleId="LegHistNote">
    <w:name w:val="LegHistNote"/>
    <w:basedOn w:val="Actdetails"/>
    <w:rsid w:val="00D273EF"/>
    <w:pPr>
      <w:spacing w:before="60"/>
      <w:ind w:left="2700" w:right="-60" w:hanging="1300"/>
    </w:pPr>
    <w:rPr>
      <w:sz w:val="18"/>
    </w:rPr>
  </w:style>
  <w:style w:type="paragraph" w:customStyle="1" w:styleId="MH1Chapter">
    <w:name w:val="M H1 Chapter"/>
    <w:basedOn w:val="AH1Chapter"/>
    <w:rsid w:val="00D273EF"/>
    <w:pPr>
      <w:tabs>
        <w:tab w:val="clear" w:pos="2600"/>
        <w:tab w:val="left" w:pos="2720"/>
      </w:tabs>
      <w:ind w:left="4000" w:hanging="3300"/>
    </w:pPr>
  </w:style>
  <w:style w:type="paragraph" w:customStyle="1" w:styleId="ModH1Chapter">
    <w:name w:val="Mod H1 Chapter"/>
    <w:basedOn w:val="IH1Chap"/>
    <w:rsid w:val="00D273EF"/>
    <w:pPr>
      <w:tabs>
        <w:tab w:val="clear" w:pos="2600"/>
        <w:tab w:val="left" w:pos="3300"/>
      </w:tabs>
      <w:ind w:left="3300"/>
    </w:pPr>
  </w:style>
  <w:style w:type="paragraph" w:customStyle="1" w:styleId="ModH2Part">
    <w:name w:val="Mod H2 Part"/>
    <w:basedOn w:val="IH2Part"/>
    <w:rsid w:val="00D273EF"/>
    <w:pPr>
      <w:tabs>
        <w:tab w:val="clear" w:pos="2600"/>
        <w:tab w:val="left" w:pos="3300"/>
      </w:tabs>
      <w:ind w:left="3300"/>
    </w:pPr>
  </w:style>
  <w:style w:type="paragraph" w:customStyle="1" w:styleId="ModH3Div">
    <w:name w:val="Mod H3 Div"/>
    <w:basedOn w:val="IH3Div"/>
    <w:rsid w:val="00D273EF"/>
    <w:pPr>
      <w:tabs>
        <w:tab w:val="clear" w:pos="2600"/>
        <w:tab w:val="left" w:pos="3300"/>
      </w:tabs>
      <w:ind w:left="3300"/>
    </w:pPr>
  </w:style>
  <w:style w:type="paragraph" w:customStyle="1" w:styleId="ModH4SubDiv">
    <w:name w:val="Mod H4 SubDiv"/>
    <w:basedOn w:val="IH4SubDiv"/>
    <w:rsid w:val="00D273EF"/>
    <w:pPr>
      <w:tabs>
        <w:tab w:val="clear" w:pos="2600"/>
        <w:tab w:val="left" w:pos="3300"/>
      </w:tabs>
      <w:ind w:left="3300"/>
    </w:pPr>
  </w:style>
  <w:style w:type="paragraph" w:customStyle="1" w:styleId="ModH5Sec">
    <w:name w:val="Mod H5 Sec"/>
    <w:basedOn w:val="IH5Sec"/>
    <w:rsid w:val="00D273EF"/>
    <w:pPr>
      <w:tabs>
        <w:tab w:val="clear" w:pos="1100"/>
        <w:tab w:val="left" w:pos="1800"/>
      </w:tabs>
      <w:ind w:left="2200"/>
    </w:pPr>
  </w:style>
  <w:style w:type="paragraph" w:customStyle="1" w:styleId="Modmain">
    <w:name w:val="Mod main"/>
    <w:basedOn w:val="Amain"/>
    <w:rsid w:val="00D273EF"/>
    <w:pPr>
      <w:tabs>
        <w:tab w:val="clear" w:pos="900"/>
        <w:tab w:val="clear" w:pos="1100"/>
        <w:tab w:val="right" w:pos="1600"/>
        <w:tab w:val="left" w:pos="1800"/>
      </w:tabs>
      <w:ind w:left="2200"/>
    </w:pPr>
  </w:style>
  <w:style w:type="paragraph" w:customStyle="1" w:styleId="Modpara">
    <w:name w:val="Mod para"/>
    <w:basedOn w:val="BillBasic"/>
    <w:rsid w:val="00D273EF"/>
    <w:pPr>
      <w:tabs>
        <w:tab w:val="right" w:pos="2100"/>
        <w:tab w:val="left" w:pos="2300"/>
      </w:tabs>
      <w:ind w:left="2700" w:hanging="1600"/>
      <w:outlineLvl w:val="6"/>
    </w:pPr>
  </w:style>
  <w:style w:type="paragraph" w:customStyle="1" w:styleId="Modsubpara">
    <w:name w:val="Mod subpara"/>
    <w:basedOn w:val="Asubpara"/>
    <w:rsid w:val="00D273EF"/>
    <w:pPr>
      <w:tabs>
        <w:tab w:val="clear" w:pos="1900"/>
        <w:tab w:val="clear" w:pos="2100"/>
        <w:tab w:val="right" w:pos="2640"/>
        <w:tab w:val="left" w:pos="2840"/>
      </w:tabs>
      <w:ind w:left="3240" w:hanging="2140"/>
    </w:pPr>
  </w:style>
  <w:style w:type="paragraph" w:customStyle="1" w:styleId="Modsubsubpara">
    <w:name w:val="Mod subsubpara"/>
    <w:basedOn w:val="Asubsubpara"/>
    <w:rsid w:val="00D273EF"/>
    <w:pPr>
      <w:tabs>
        <w:tab w:val="clear" w:pos="2400"/>
        <w:tab w:val="clear" w:pos="2600"/>
        <w:tab w:val="right" w:pos="3160"/>
        <w:tab w:val="left" w:pos="3360"/>
      </w:tabs>
      <w:ind w:left="3760" w:hanging="2660"/>
    </w:pPr>
  </w:style>
  <w:style w:type="paragraph" w:customStyle="1" w:styleId="Modmainreturn">
    <w:name w:val="Mod main return"/>
    <w:basedOn w:val="Amainreturn"/>
    <w:rsid w:val="00D273EF"/>
    <w:pPr>
      <w:ind w:left="1800"/>
    </w:pPr>
  </w:style>
  <w:style w:type="paragraph" w:customStyle="1" w:styleId="Modparareturn">
    <w:name w:val="Mod para return"/>
    <w:basedOn w:val="Aparareturn"/>
    <w:rsid w:val="00D273EF"/>
    <w:pPr>
      <w:ind w:left="2300"/>
    </w:pPr>
  </w:style>
  <w:style w:type="paragraph" w:customStyle="1" w:styleId="Modsubparareturn">
    <w:name w:val="Mod subpara return"/>
    <w:basedOn w:val="Asubparareturn"/>
    <w:rsid w:val="00D273EF"/>
    <w:pPr>
      <w:ind w:left="3040"/>
    </w:pPr>
  </w:style>
  <w:style w:type="paragraph" w:customStyle="1" w:styleId="Modref">
    <w:name w:val="Mod ref"/>
    <w:basedOn w:val="ref"/>
    <w:rsid w:val="00D273EF"/>
    <w:pPr>
      <w:ind w:left="1100"/>
    </w:pPr>
  </w:style>
  <w:style w:type="paragraph" w:customStyle="1" w:styleId="ModaNote">
    <w:name w:val="Mod aNote"/>
    <w:basedOn w:val="aNote"/>
    <w:rsid w:val="00D273EF"/>
    <w:pPr>
      <w:tabs>
        <w:tab w:val="left" w:pos="2600"/>
      </w:tabs>
      <w:ind w:left="2600"/>
    </w:pPr>
  </w:style>
  <w:style w:type="paragraph" w:customStyle="1" w:styleId="ModNote">
    <w:name w:val="Mod Note"/>
    <w:basedOn w:val="aNote"/>
    <w:rsid w:val="00D273EF"/>
    <w:pPr>
      <w:tabs>
        <w:tab w:val="left" w:pos="2600"/>
      </w:tabs>
      <w:ind w:left="2600"/>
    </w:pPr>
  </w:style>
  <w:style w:type="paragraph" w:customStyle="1" w:styleId="ApprFormHd">
    <w:name w:val="ApprFormHd"/>
    <w:basedOn w:val="Sched-heading"/>
    <w:rsid w:val="00D273EF"/>
    <w:pPr>
      <w:ind w:left="0" w:firstLine="0"/>
    </w:pPr>
  </w:style>
  <w:style w:type="paragraph" w:customStyle="1" w:styleId="Status">
    <w:name w:val="Status"/>
    <w:basedOn w:val="Normal"/>
    <w:rsid w:val="00D273EF"/>
    <w:pPr>
      <w:spacing w:before="280"/>
      <w:jc w:val="center"/>
    </w:pPr>
    <w:rPr>
      <w:rFonts w:ascii="Arial" w:hAnsi="Arial"/>
      <w:sz w:val="14"/>
    </w:rPr>
  </w:style>
  <w:style w:type="paragraph" w:customStyle="1" w:styleId="Billcrest0">
    <w:name w:val="Billcrest"/>
    <w:basedOn w:val="Normal"/>
    <w:rsid w:val="00D273EF"/>
    <w:pPr>
      <w:spacing w:after="60"/>
      <w:ind w:left="2800"/>
    </w:pPr>
    <w:rPr>
      <w:rFonts w:ascii="ACTCrest" w:hAnsi="ACTCrest"/>
      <w:sz w:val="216"/>
    </w:rPr>
  </w:style>
  <w:style w:type="paragraph" w:customStyle="1" w:styleId="Allsections0">
    <w:name w:val="All sections"/>
    <w:basedOn w:val="Normal"/>
    <w:rsid w:val="00683AA5"/>
    <w:rPr>
      <w:rFonts w:ascii="Times" w:hAnsi="Times"/>
      <w:i/>
      <w:sz w:val="18"/>
    </w:rPr>
  </w:style>
  <w:style w:type="paragraph" w:styleId="ListNumber">
    <w:name w:val="List Number"/>
    <w:basedOn w:val="Normal"/>
    <w:rsid w:val="00683AA5"/>
    <w:pPr>
      <w:numPr>
        <w:numId w:val="2"/>
      </w:numPr>
    </w:pPr>
  </w:style>
  <w:style w:type="paragraph" w:customStyle="1" w:styleId="Actbullet">
    <w:name w:val="Act bullet"/>
    <w:basedOn w:val="Normal"/>
    <w:uiPriority w:val="99"/>
    <w:rsid w:val="00D273EF"/>
    <w:pPr>
      <w:numPr>
        <w:numId w:val="5"/>
      </w:numPr>
      <w:tabs>
        <w:tab w:val="left" w:pos="900"/>
      </w:tabs>
      <w:spacing w:before="20"/>
      <w:ind w:right="-60"/>
    </w:pPr>
    <w:rPr>
      <w:rFonts w:ascii="Arial" w:hAnsi="Arial"/>
      <w:sz w:val="18"/>
    </w:rPr>
  </w:style>
  <w:style w:type="paragraph" w:customStyle="1" w:styleId="EarlierRepubHdg">
    <w:name w:val="EarlierRepubHdg"/>
    <w:basedOn w:val="Normal"/>
    <w:rsid w:val="00D273EF"/>
    <w:pPr>
      <w:keepNext/>
    </w:pPr>
    <w:rPr>
      <w:rFonts w:ascii="Arial" w:hAnsi="Arial"/>
      <w:b/>
      <w:sz w:val="20"/>
    </w:rPr>
  </w:style>
  <w:style w:type="paragraph" w:customStyle="1" w:styleId="RenumProvHdg">
    <w:name w:val="RenumProvHdg"/>
    <w:basedOn w:val="Normal"/>
    <w:rsid w:val="00D273EF"/>
    <w:rPr>
      <w:rFonts w:ascii="Arial" w:hAnsi="Arial"/>
      <w:b/>
      <w:sz w:val="22"/>
    </w:rPr>
  </w:style>
  <w:style w:type="paragraph" w:customStyle="1" w:styleId="RenumProvHeader">
    <w:name w:val="RenumProvHeader"/>
    <w:basedOn w:val="Normal"/>
    <w:rsid w:val="00D273EF"/>
    <w:rPr>
      <w:rFonts w:ascii="Arial" w:hAnsi="Arial"/>
      <w:b/>
      <w:sz w:val="22"/>
    </w:rPr>
  </w:style>
  <w:style w:type="paragraph" w:customStyle="1" w:styleId="RenumTableHdg">
    <w:name w:val="RenumTableHdg"/>
    <w:basedOn w:val="Normal"/>
    <w:rsid w:val="00D273EF"/>
    <w:pPr>
      <w:spacing w:before="120"/>
    </w:pPr>
    <w:rPr>
      <w:rFonts w:ascii="Arial" w:hAnsi="Arial"/>
      <w:b/>
      <w:sz w:val="20"/>
    </w:rPr>
  </w:style>
  <w:style w:type="paragraph" w:customStyle="1" w:styleId="EPSCoverTop">
    <w:name w:val="EPSCoverTop"/>
    <w:basedOn w:val="Normal"/>
    <w:rsid w:val="00D273EF"/>
    <w:pPr>
      <w:jc w:val="right"/>
    </w:pPr>
    <w:rPr>
      <w:rFonts w:ascii="Arial" w:hAnsi="Arial"/>
      <w:sz w:val="20"/>
    </w:rPr>
  </w:style>
  <w:style w:type="paragraph" w:customStyle="1" w:styleId="AmainSymb">
    <w:name w:val="A main Symb"/>
    <w:basedOn w:val="Amain"/>
    <w:rsid w:val="00D273EF"/>
    <w:pPr>
      <w:tabs>
        <w:tab w:val="right" w:pos="480"/>
      </w:tabs>
      <w:ind w:left="1120" w:hanging="1600"/>
    </w:pPr>
  </w:style>
  <w:style w:type="paragraph" w:customStyle="1" w:styleId="AparaSymb">
    <w:name w:val="A para Symb"/>
    <w:basedOn w:val="Apara"/>
    <w:rsid w:val="00D273EF"/>
    <w:pPr>
      <w:tabs>
        <w:tab w:val="right" w:pos="0"/>
      </w:tabs>
      <w:ind w:hanging="2080"/>
    </w:pPr>
  </w:style>
  <w:style w:type="paragraph" w:customStyle="1" w:styleId="AsubparaSymb">
    <w:name w:val="A subpara Symb"/>
    <w:basedOn w:val="Asubpara"/>
    <w:rsid w:val="00D273EF"/>
    <w:pPr>
      <w:tabs>
        <w:tab w:val="left" w:pos="0"/>
      </w:tabs>
      <w:ind w:left="1620"/>
    </w:pPr>
  </w:style>
  <w:style w:type="paragraph" w:customStyle="1" w:styleId="TableText">
    <w:name w:val="TableText"/>
    <w:basedOn w:val="Normal"/>
    <w:rsid w:val="00D273EF"/>
    <w:pPr>
      <w:spacing w:before="60" w:after="60"/>
    </w:pPr>
  </w:style>
  <w:style w:type="paragraph" w:customStyle="1" w:styleId="tablepara">
    <w:name w:val="table para"/>
    <w:basedOn w:val="Normal"/>
    <w:rsid w:val="00D273EF"/>
    <w:pPr>
      <w:tabs>
        <w:tab w:val="right" w:pos="800"/>
        <w:tab w:val="left" w:pos="1100"/>
      </w:tabs>
      <w:spacing w:before="80" w:after="60"/>
      <w:ind w:left="1100" w:hanging="1100"/>
    </w:pPr>
  </w:style>
  <w:style w:type="paragraph" w:customStyle="1" w:styleId="tablesubpara">
    <w:name w:val="table subpara"/>
    <w:basedOn w:val="Normal"/>
    <w:rsid w:val="00D273EF"/>
    <w:pPr>
      <w:tabs>
        <w:tab w:val="right" w:pos="1500"/>
        <w:tab w:val="left" w:pos="1800"/>
      </w:tabs>
      <w:spacing w:before="80" w:after="60"/>
      <w:ind w:left="1800" w:hanging="1800"/>
    </w:pPr>
  </w:style>
  <w:style w:type="paragraph" w:customStyle="1" w:styleId="RenumProvSubsectEntries">
    <w:name w:val="RenumProvSubsectEntries"/>
    <w:basedOn w:val="RenumProvEntries"/>
    <w:rsid w:val="00D273EF"/>
    <w:pPr>
      <w:ind w:left="252"/>
    </w:pPr>
  </w:style>
  <w:style w:type="paragraph" w:customStyle="1" w:styleId="IshadedSchClause">
    <w:name w:val="I shaded Sch Clause"/>
    <w:basedOn w:val="IshadedH5Sec"/>
    <w:rsid w:val="00D273EF"/>
  </w:style>
  <w:style w:type="paragraph" w:customStyle="1" w:styleId="IshadedH5Sec">
    <w:name w:val="I shaded H5 Sec"/>
    <w:basedOn w:val="AH5Sec"/>
    <w:rsid w:val="00D273EF"/>
    <w:pPr>
      <w:shd w:val="pct25" w:color="auto" w:fill="auto"/>
      <w:outlineLvl w:val="9"/>
    </w:pPr>
  </w:style>
  <w:style w:type="paragraph" w:customStyle="1" w:styleId="Endnote4">
    <w:name w:val="Endnote4"/>
    <w:basedOn w:val="Endnote2"/>
    <w:rsid w:val="00D273EF"/>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D273EF"/>
  </w:style>
  <w:style w:type="paragraph" w:customStyle="1" w:styleId="05Endnote0">
    <w:name w:val="05Endnote"/>
    <w:basedOn w:val="Normal"/>
    <w:rsid w:val="00D273EF"/>
  </w:style>
  <w:style w:type="paragraph" w:customStyle="1" w:styleId="EffectiveDate">
    <w:name w:val="EffectiveDate"/>
    <w:basedOn w:val="Normal"/>
    <w:rsid w:val="00D273EF"/>
    <w:pPr>
      <w:spacing w:before="120"/>
    </w:pPr>
    <w:rPr>
      <w:rFonts w:ascii="Arial" w:hAnsi="Arial"/>
      <w:b/>
      <w:sz w:val="26"/>
    </w:rPr>
  </w:style>
  <w:style w:type="paragraph" w:customStyle="1" w:styleId="Assectheading">
    <w:name w:val="A ssect heading"/>
    <w:basedOn w:val="Amain"/>
    <w:rsid w:val="00D273EF"/>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D273EF"/>
    <w:pPr>
      <w:keepNext w:val="0"/>
      <w:tabs>
        <w:tab w:val="clear" w:pos="2600"/>
      </w:tabs>
      <w:spacing w:before="0"/>
      <w:ind w:left="3200" w:hanging="2100"/>
    </w:pPr>
    <w:rPr>
      <w:sz w:val="18"/>
    </w:rPr>
  </w:style>
  <w:style w:type="paragraph" w:customStyle="1" w:styleId="AmdtEntriesDefL2">
    <w:name w:val="AmdtEntriesDefL2"/>
    <w:basedOn w:val="AmdtEntries"/>
    <w:rsid w:val="00D273EF"/>
    <w:pPr>
      <w:tabs>
        <w:tab w:val="left" w:pos="3000"/>
      </w:tabs>
      <w:ind w:left="3600" w:hanging="2500"/>
    </w:pPr>
  </w:style>
  <w:style w:type="paragraph" w:customStyle="1" w:styleId="aNoteText">
    <w:name w:val="aNoteText"/>
    <w:basedOn w:val="aNote"/>
    <w:rsid w:val="00D273EF"/>
    <w:pPr>
      <w:spacing w:before="60"/>
      <w:ind w:firstLine="0"/>
    </w:pPr>
  </w:style>
  <w:style w:type="character" w:customStyle="1" w:styleId="charContents">
    <w:name w:val="charContents"/>
    <w:basedOn w:val="DefaultParagraphFont"/>
    <w:rsid w:val="00D273EF"/>
  </w:style>
  <w:style w:type="character" w:customStyle="1" w:styleId="charPage">
    <w:name w:val="charPage"/>
    <w:basedOn w:val="DefaultParagraphFont"/>
    <w:rsid w:val="00D273EF"/>
  </w:style>
  <w:style w:type="paragraph" w:customStyle="1" w:styleId="FooterInfoCentre">
    <w:name w:val="FooterInfoCentre"/>
    <w:basedOn w:val="FooterInfo"/>
    <w:rsid w:val="00D273EF"/>
    <w:pPr>
      <w:spacing w:before="60"/>
      <w:jc w:val="center"/>
    </w:pPr>
  </w:style>
  <w:style w:type="paragraph" w:customStyle="1" w:styleId="LongTitleSymb">
    <w:name w:val="LongTitleSymb"/>
    <w:basedOn w:val="LongTitle"/>
    <w:rsid w:val="00D273EF"/>
    <w:pPr>
      <w:ind w:hanging="480"/>
    </w:pPr>
  </w:style>
  <w:style w:type="paragraph" w:styleId="MacroText">
    <w:name w:val="macro"/>
    <w:semiHidden/>
    <w:rsid w:val="00D273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D273EF"/>
  </w:style>
  <w:style w:type="paragraph" w:customStyle="1" w:styleId="EndNoteTextPub">
    <w:name w:val="EndNoteTextPub"/>
    <w:basedOn w:val="Normal"/>
    <w:rsid w:val="00D273EF"/>
    <w:pPr>
      <w:spacing w:before="60"/>
      <w:ind w:left="1100"/>
      <w:jc w:val="both"/>
    </w:pPr>
    <w:rPr>
      <w:sz w:val="20"/>
    </w:rPr>
  </w:style>
  <w:style w:type="paragraph" w:customStyle="1" w:styleId="aExamHdgss">
    <w:name w:val="aExamHdgss"/>
    <w:basedOn w:val="BillBasicHeading"/>
    <w:next w:val="Normal"/>
    <w:rsid w:val="00D273EF"/>
    <w:pPr>
      <w:tabs>
        <w:tab w:val="clear" w:pos="2600"/>
      </w:tabs>
      <w:ind w:left="1100"/>
    </w:pPr>
    <w:rPr>
      <w:sz w:val="18"/>
    </w:rPr>
  </w:style>
  <w:style w:type="paragraph" w:customStyle="1" w:styleId="aExamss">
    <w:name w:val="aExamss"/>
    <w:basedOn w:val="aNote"/>
    <w:rsid w:val="00D273EF"/>
    <w:pPr>
      <w:spacing w:before="60"/>
      <w:ind w:left="1100" w:firstLine="0"/>
    </w:pPr>
  </w:style>
  <w:style w:type="paragraph" w:customStyle="1" w:styleId="aExamINumss">
    <w:name w:val="aExamINumss"/>
    <w:basedOn w:val="aExamss"/>
    <w:rsid w:val="00D273EF"/>
    <w:pPr>
      <w:tabs>
        <w:tab w:val="left" w:pos="1500"/>
      </w:tabs>
      <w:ind w:left="1500" w:hanging="400"/>
    </w:pPr>
  </w:style>
  <w:style w:type="paragraph" w:customStyle="1" w:styleId="aExamNumTextss">
    <w:name w:val="aExamNumTextss"/>
    <w:basedOn w:val="aExamss"/>
    <w:rsid w:val="00D273EF"/>
    <w:pPr>
      <w:ind w:left="1500"/>
    </w:pPr>
  </w:style>
  <w:style w:type="paragraph" w:customStyle="1" w:styleId="AExamIPara">
    <w:name w:val="AExamIPara"/>
    <w:basedOn w:val="aExam"/>
    <w:rsid w:val="00D273EF"/>
    <w:pPr>
      <w:tabs>
        <w:tab w:val="right" w:pos="1720"/>
        <w:tab w:val="left" w:pos="2000"/>
      </w:tabs>
      <w:ind w:left="2000" w:hanging="900"/>
    </w:pPr>
  </w:style>
  <w:style w:type="paragraph" w:customStyle="1" w:styleId="aNoteTextss">
    <w:name w:val="aNoteTextss"/>
    <w:basedOn w:val="Normal"/>
    <w:rsid w:val="00D273EF"/>
    <w:pPr>
      <w:spacing w:before="60"/>
      <w:ind w:left="1900"/>
      <w:jc w:val="both"/>
    </w:pPr>
    <w:rPr>
      <w:sz w:val="20"/>
    </w:rPr>
  </w:style>
  <w:style w:type="paragraph" w:customStyle="1" w:styleId="aNoteParass">
    <w:name w:val="aNoteParass"/>
    <w:basedOn w:val="Normal"/>
    <w:rsid w:val="00D273E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273EF"/>
    <w:pPr>
      <w:ind w:left="1600"/>
    </w:pPr>
  </w:style>
  <w:style w:type="paragraph" w:customStyle="1" w:styleId="aExampar">
    <w:name w:val="aExampar"/>
    <w:basedOn w:val="aExamss"/>
    <w:rsid w:val="00D273EF"/>
    <w:pPr>
      <w:ind w:left="1600"/>
    </w:pPr>
  </w:style>
  <w:style w:type="paragraph" w:customStyle="1" w:styleId="aNotepar">
    <w:name w:val="aNotepar"/>
    <w:basedOn w:val="BillBasic"/>
    <w:next w:val="Normal"/>
    <w:rsid w:val="00D273EF"/>
    <w:pPr>
      <w:ind w:left="2400" w:hanging="800"/>
    </w:pPr>
    <w:rPr>
      <w:sz w:val="20"/>
    </w:rPr>
  </w:style>
  <w:style w:type="paragraph" w:customStyle="1" w:styleId="aNoteTextpar">
    <w:name w:val="aNoteTextpar"/>
    <w:basedOn w:val="aNotepar"/>
    <w:rsid w:val="00D273EF"/>
    <w:pPr>
      <w:spacing w:before="60"/>
      <w:ind w:firstLine="0"/>
    </w:pPr>
  </w:style>
  <w:style w:type="paragraph" w:customStyle="1" w:styleId="aNoteParapar">
    <w:name w:val="aNoteParapar"/>
    <w:basedOn w:val="aNotepar"/>
    <w:rsid w:val="00D273EF"/>
    <w:pPr>
      <w:tabs>
        <w:tab w:val="right" w:pos="2640"/>
      </w:tabs>
      <w:spacing w:before="60"/>
      <w:ind w:left="2920" w:hanging="1320"/>
    </w:pPr>
  </w:style>
  <w:style w:type="paragraph" w:customStyle="1" w:styleId="aExamHdgsubpar">
    <w:name w:val="aExamHdgsubpar"/>
    <w:basedOn w:val="aExamHdgss"/>
    <w:next w:val="Normal"/>
    <w:rsid w:val="00D273EF"/>
    <w:pPr>
      <w:ind w:left="2140"/>
    </w:pPr>
  </w:style>
  <w:style w:type="paragraph" w:customStyle="1" w:styleId="aExamsubpar">
    <w:name w:val="aExamsubpar"/>
    <w:basedOn w:val="aExamss"/>
    <w:rsid w:val="00D273EF"/>
    <w:pPr>
      <w:ind w:left="2140"/>
    </w:pPr>
  </w:style>
  <w:style w:type="paragraph" w:customStyle="1" w:styleId="aNotesubpar">
    <w:name w:val="aNotesubpar"/>
    <w:basedOn w:val="BillBasic"/>
    <w:next w:val="Normal"/>
    <w:rsid w:val="00D273EF"/>
    <w:pPr>
      <w:ind w:left="2940" w:hanging="800"/>
    </w:pPr>
    <w:rPr>
      <w:sz w:val="20"/>
    </w:rPr>
  </w:style>
  <w:style w:type="paragraph" w:customStyle="1" w:styleId="aNoteTextsubpar">
    <w:name w:val="aNoteTextsubpar"/>
    <w:basedOn w:val="aNotesubpar"/>
    <w:rsid w:val="00D273EF"/>
    <w:pPr>
      <w:spacing w:before="60"/>
      <w:ind w:firstLine="0"/>
    </w:pPr>
  </w:style>
  <w:style w:type="paragraph" w:customStyle="1" w:styleId="aExamBulletss">
    <w:name w:val="aExamBulletss"/>
    <w:basedOn w:val="aExamss"/>
    <w:rsid w:val="00D273EF"/>
    <w:pPr>
      <w:ind w:left="1500" w:hanging="400"/>
    </w:pPr>
  </w:style>
  <w:style w:type="paragraph" w:customStyle="1" w:styleId="aNoteBulletss">
    <w:name w:val="aNoteBulletss"/>
    <w:basedOn w:val="Normal"/>
    <w:rsid w:val="00D273EF"/>
    <w:pPr>
      <w:spacing w:before="60"/>
      <w:ind w:left="2300" w:hanging="400"/>
      <w:jc w:val="both"/>
    </w:pPr>
    <w:rPr>
      <w:sz w:val="20"/>
    </w:rPr>
  </w:style>
  <w:style w:type="paragraph" w:customStyle="1" w:styleId="aExamBulletpar">
    <w:name w:val="aExamBulletpar"/>
    <w:basedOn w:val="aExampar"/>
    <w:rsid w:val="00D273EF"/>
    <w:pPr>
      <w:ind w:left="2000" w:hanging="400"/>
    </w:pPr>
  </w:style>
  <w:style w:type="paragraph" w:customStyle="1" w:styleId="aNoteBulletpar">
    <w:name w:val="aNoteBulletpar"/>
    <w:basedOn w:val="aNotepar"/>
    <w:rsid w:val="00D273EF"/>
    <w:pPr>
      <w:spacing w:before="60"/>
      <w:ind w:left="2800" w:hanging="400"/>
    </w:pPr>
  </w:style>
  <w:style w:type="paragraph" w:customStyle="1" w:styleId="aExplanHeading">
    <w:name w:val="aExplanHeading"/>
    <w:basedOn w:val="BillBasicHeading"/>
    <w:next w:val="Normal"/>
    <w:rsid w:val="00D273EF"/>
    <w:rPr>
      <w:rFonts w:ascii="Arial (W1)" w:hAnsi="Arial (W1)"/>
      <w:sz w:val="18"/>
    </w:rPr>
  </w:style>
  <w:style w:type="paragraph" w:customStyle="1" w:styleId="EndNoteHeading">
    <w:name w:val="EndNoteHeading"/>
    <w:basedOn w:val="BillBasicHeading"/>
    <w:rsid w:val="00D273EF"/>
    <w:pPr>
      <w:tabs>
        <w:tab w:val="left" w:pos="700"/>
      </w:tabs>
      <w:spacing w:before="160"/>
      <w:ind w:left="700" w:hanging="700"/>
    </w:pPr>
    <w:rPr>
      <w:rFonts w:ascii="Arial (W1)" w:hAnsi="Arial (W1)"/>
    </w:rPr>
  </w:style>
  <w:style w:type="paragraph" w:customStyle="1" w:styleId="aExplanBullet">
    <w:name w:val="aExplanBullet"/>
    <w:basedOn w:val="Normal"/>
    <w:rsid w:val="00D273EF"/>
    <w:pPr>
      <w:spacing w:before="140"/>
      <w:ind w:left="400" w:hanging="400"/>
      <w:jc w:val="both"/>
    </w:pPr>
    <w:rPr>
      <w:snapToGrid w:val="0"/>
      <w:sz w:val="20"/>
    </w:rPr>
  </w:style>
  <w:style w:type="paragraph" w:customStyle="1" w:styleId="SchAmain">
    <w:name w:val="Sch A main"/>
    <w:basedOn w:val="Amain"/>
    <w:rsid w:val="00D273EF"/>
  </w:style>
  <w:style w:type="paragraph" w:customStyle="1" w:styleId="SchApara">
    <w:name w:val="Sch A para"/>
    <w:basedOn w:val="Apara"/>
    <w:rsid w:val="00D273EF"/>
  </w:style>
  <w:style w:type="paragraph" w:customStyle="1" w:styleId="SchAsubpara">
    <w:name w:val="Sch A subpara"/>
    <w:basedOn w:val="Asubpara"/>
    <w:rsid w:val="00D273EF"/>
  </w:style>
  <w:style w:type="paragraph" w:customStyle="1" w:styleId="SchAsubsubpara">
    <w:name w:val="Sch A subsubpara"/>
    <w:basedOn w:val="Asubsubpara"/>
    <w:rsid w:val="00D273EF"/>
  </w:style>
  <w:style w:type="paragraph" w:customStyle="1" w:styleId="TOCOL1">
    <w:name w:val="TOCOL 1"/>
    <w:basedOn w:val="TOC1"/>
    <w:rsid w:val="00D273EF"/>
  </w:style>
  <w:style w:type="paragraph" w:customStyle="1" w:styleId="TOCOL2">
    <w:name w:val="TOCOL 2"/>
    <w:basedOn w:val="TOC2"/>
    <w:rsid w:val="00D273EF"/>
    <w:pPr>
      <w:keepNext w:val="0"/>
    </w:pPr>
  </w:style>
  <w:style w:type="paragraph" w:customStyle="1" w:styleId="TOCOL3">
    <w:name w:val="TOCOL 3"/>
    <w:basedOn w:val="TOC3"/>
    <w:rsid w:val="00D273EF"/>
    <w:pPr>
      <w:keepNext w:val="0"/>
    </w:pPr>
  </w:style>
  <w:style w:type="paragraph" w:customStyle="1" w:styleId="TOCOL4">
    <w:name w:val="TOCOL 4"/>
    <w:basedOn w:val="TOC4"/>
    <w:rsid w:val="00D273EF"/>
    <w:pPr>
      <w:keepNext w:val="0"/>
    </w:pPr>
  </w:style>
  <w:style w:type="paragraph" w:customStyle="1" w:styleId="TOCOL5">
    <w:name w:val="TOCOL 5"/>
    <w:basedOn w:val="TOC5"/>
    <w:rsid w:val="00D273EF"/>
    <w:pPr>
      <w:tabs>
        <w:tab w:val="left" w:pos="400"/>
      </w:tabs>
    </w:pPr>
  </w:style>
  <w:style w:type="paragraph" w:customStyle="1" w:styleId="TOCOL6">
    <w:name w:val="TOCOL 6"/>
    <w:basedOn w:val="TOC6"/>
    <w:rsid w:val="00D273EF"/>
  </w:style>
  <w:style w:type="paragraph" w:customStyle="1" w:styleId="TOCOL7">
    <w:name w:val="TOCOL 7"/>
    <w:basedOn w:val="TOC7"/>
    <w:rsid w:val="00D273EF"/>
  </w:style>
  <w:style w:type="paragraph" w:customStyle="1" w:styleId="TOCOL8">
    <w:name w:val="TOCOL 8"/>
    <w:basedOn w:val="TOC8"/>
    <w:rsid w:val="00D273EF"/>
  </w:style>
  <w:style w:type="paragraph" w:customStyle="1" w:styleId="TOCOL9">
    <w:name w:val="TOCOL 9"/>
    <w:basedOn w:val="TOC9"/>
    <w:rsid w:val="00D273EF"/>
    <w:pPr>
      <w:ind w:right="0"/>
    </w:pPr>
  </w:style>
  <w:style w:type="paragraph" w:customStyle="1" w:styleId="TOC10">
    <w:name w:val="TOC 10"/>
    <w:basedOn w:val="TOC5"/>
    <w:rsid w:val="00D273EF"/>
    <w:rPr>
      <w:szCs w:val="24"/>
    </w:rPr>
  </w:style>
  <w:style w:type="character" w:customStyle="1" w:styleId="charNotBold">
    <w:name w:val="charNotBold"/>
    <w:basedOn w:val="DefaultParagraphFont"/>
    <w:rsid w:val="00D273EF"/>
    <w:rPr>
      <w:rFonts w:ascii="Arial" w:hAnsi="Arial"/>
      <w:sz w:val="20"/>
    </w:rPr>
  </w:style>
  <w:style w:type="paragraph" w:customStyle="1" w:styleId="Billname1">
    <w:name w:val="Billname1"/>
    <w:basedOn w:val="Normal"/>
    <w:rsid w:val="00D273EF"/>
    <w:pPr>
      <w:tabs>
        <w:tab w:val="left" w:pos="2400"/>
      </w:tabs>
      <w:spacing w:before="1220"/>
    </w:pPr>
    <w:rPr>
      <w:rFonts w:ascii="Arial" w:hAnsi="Arial"/>
      <w:b/>
      <w:sz w:val="40"/>
    </w:rPr>
  </w:style>
  <w:style w:type="paragraph" w:customStyle="1" w:styleId="TablePara10">
    <w:name w:val="TablePara10"/>
    <w:basedOn w:val="tablepara"/>
    <w:rsid w:val="00D273E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273E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273EF"/>
    <w:rPr>
      <w:sz w:val="20"/>
    </w:rPr>
  </w:style>
  <w:style w:type="paragraph" w:customStyle="1" w:styleId="aExplanText">
    <w:name w:val="aExplanText"/>
    <w:basedOn w:val="BillBasic"/>
    <w:rsid w:val="00D273EF"/>
    <w:rPr>
      <w:sz w:val="20"/>
    </w:rPr>
  </w:style>
  <w:style w:type="paragraph" w:styleId="BalloonText">
    <w:name w:val="Balloon Text"/>
    <w:basedOn w:val="Normal"/>
    <w:link w:val="BalloonTextChar"/>
    <w:uiPriority w:val="99"/>
    <w:unhideWhenUsed/>
    <w:rsid w:val="00D273EF"/>
    <w:rPr>
      <w:rFonts w:ascii="Tahoma" w:hAnsi="Tahoma" w:cs="Tahoma"/>
      <w:sz w:val="16"/>
      <w:szCs w:val="16"/>
    </w:rPr>
  </w:style>
  <w:style w:type="character" w:customStyle="1" w:styleId="BalloonTextChar">
    <w:name w:val="Balloon Text Char"/>
    <w:basedOn w:val="DefaultParagraphFont"/>
    <w:link w:val="BalloonText"/>
    <w:uiPriority w:val="99"/>
    <w:rsid w:val="00D273EF"/>
    <w:rPr>
      <w:rFonts w:ascii="Tahoma" w:hAnsi="Tahoma" w:cs="Tahoma"/>
      <w:sz w:val="16"/>
      <w:szCs w:val="16"/>
      <w:lang w:eastAsia="en-US"/>
    </w:rPr>
  </w:style>
  <w:style w:type="character" w:customStyle="1" w:styleId="AmainreturnChar">
    <w:name w:val="A main return Char"/>
    <w:basedOn w:val="DefaultParagraphFont"/>
    <w:link w:val="Amainreturn"/>
    <w:locked/>
    <w:rsid w:val="000A0A4B"/>
    <w:rPr>
      <w:rFonts w:ascii="Times New Roman" w:hAnsi="Times New Roman"/>
      <w:sz w:val="24"/>
      <w:lang w:eastAsia="en-US"/>
    </w:rPr>
  </w:style>
  <w:style w:type="character" w:customStyle="1" w:styleId="FooterChar">
    <w:name w:val="Footer Char"/>
    <w:basedOn w:val="DefaultParagraphFont"/>
    <w:link w:val="Footer"/>
    <w:rsid w:val="00D273EF"/>
    <w:rPr>
      <w:rFonts w:ascii="Arial" w:hAnsi="Arial"/>
      <w:sz w:val="18"/>
      <w:lang w:eastAsia="en-US"/>
    </w:rPr>
  </w:style>
  <w:style w:type="character" w:styleId="Hyperlink">
    <w:name w:val="Hyperlink"/>
    <w:basedOn w:val="DefaultParagraphFont"/>
    <w:uiPriority w:val="99"/>
    <w:unhideWhenUsed/>
    <w:rsid w:val="00D273EF"/>
    <w:rPr>
      <w:color w:val="0000FF" w:themeColor="hyperlink"/>
      <w:u w:val="single"/>
    </w:rPr>
  </w:style>
  <w:style w:type="paragraph" w:customStyle="1" w:styleId="aExamINumpar">
    <w:name w:val="aExamINumpar"/>
    <w:basedOn w:val="aExampar"/>
    <w:rsid w:val="00D273EF"/>
    <w:pPr>
      <w:tabs>
        <w:tab w:val="left" w:pos="2000"/>
      </w:tabs>
      <w:ind w:left="2000" w:hanging="400"/>
    </w:pPr>
  </w:style>
  <w:style w:type="paragraph" w:customStyle="1" w:styleId="ShadedSchClauseSymb">
    <w:name w:val="Shaded Sch Clause Symb"/>
    <w:basedOn w:val="ShadedSchClause"/>
    <w:rsid w:val="00D273EF"/>
    <w:pPr>
      <w:tabs>
        <w:tab w:val="left" w:pos="0"/>
      </w:tabs>
      <w:ind w:left="975" w:hanging="1457"/>
    </w:pPr>
  </w:style>
  <w:style w:type="paragraph" w:customStyle="1" w:styleId="CoverTextBullet">
    <w:name w:val="CoverTextBullet"/>
    <w:basedOn w:val="CoverText"/>
    <w:qFormat/>
    <w:rsid w:val="00D273EF"/>
    <w:pPr>
      <w:numPr>
        <w:numId w:val="1"/>
      </w:numPr>
    </w:pPr>
    <w:rPr>
      <w:color w:val="000000"/>
    </w:rPr>
  </w:style>
  <w:style w:type="paragraph" w:customStyle="1" w:styleId="Actdetailsnote">
    <w:name w:val="Act details note"/>
    <w:basedOn w:val="Actdetails"/>
    <w:uiPriority w:val="99"/>
    <w:rsid w:val="00D273EF"/>
    <w:pPr>
      <w:ind w:left="1620" w:right="-60" w:hanging="720"/>
    </w:pPr>
    <w:rPr>
      <w:sz w:val="18"/>
    </w:rPr>
  </w:style>
  <w:style w:type="paragraph" w:customStyle="1" w:styleId="01aPreamble">
    <w:name w:val="01aPreamble"/>
    <w:basedOn w:val="Normal"/>
    <w:qFormat/>
    <w:rsid w:val="00D273EF"/>
  </w:style>
  <w:style w:type="paragraph" w:customStyle="1" w:styleId="TableBullet">
    <w:name w:val="TableBullet"/>
    <w:basedOn w:val="TableText10"/>
    <w:qFormat/>
    <w:rsid w:val="00D273EF"/>
    <w:pPr>
      <w:numPr>
        <w:numId w:val="3"/>
      </w:numPr>
    </w:pPr>
  </w:style>
  <w:style w:type="paragraph" w:customStyle="1" w:styleId="TableNumbered">
    <w:name w:val="TableNumbered"/>
    <w:basedOn w:val="TableText10"/>
    <w:qFormat/>
    <w:rsid w:val="00D273EF"/>
    <w:pPr>
      <w:numPr>
        <w:numId w:val="4"/>
      </w:numPr>
    </w:pPr>
  </w:style>
  <w:style w:type="character" w:customStyle="1" w:styleId="charCitHyperlinkItal">
    <w:name w:val="charCitHyperlinkItal"/>
    <w:basedOn w:val="Hyperlink"/>
    <w:uiPriority w:val="1"/>
    <w:rsid w:val="00D273EF"/>
    <w:rPr>
      <w:i/>
      <w:color w:val="0000FF" w:themeColor="hyperlink"/>
      <w:u w:val="none"/>
    </w:rPr>
  </w:style>
  <w:style w:type="character" w:customStyle="1" w:styleId="charCitHyperlinkAbbrev">
    <w:name w:val="charCitHyperlinkAbbrev"/>
    <w:basedOn w:val="Hyperlink"/>
    <w:uiPriority w:val="1"/>
    <w:rsid w:val="00D273EF"/>
    <w:rPr>
      <w:color w:val="0000FF" w:themeColor="hyperlink"/>
      <w:u w:val="none"/>
    </w:rPr>
  </w:style>
  <w:style w:type="character" w:customStyle="1" w:styleId="Heading3Char">
    <w:name w:val="Heading 3 Char"/>
    <w:aliases w:val="h3 Char,heading 3 Char,H3 Char,sec Char"/>
    <w:basedOn w:val="DefaultParagraphFont"/>
    <w:link w:val="Heading3"/>
    <w:rsid w:val="00D273EF"/>
    <w:rPr>
      <w:rFonts w:ascii="Times New Roman" w:hAnsi="Times New Roman"/>
      <w:b/>
      <w:sz w:val="24"/>
      <w:lang w:eastAsia="en-US"/>
    </w:rPr>
  </w:style>
  <w:style w:type="paragraph" w:customStyle="1" w:styleId="DetailsNo">
    <w:name w:val="Details No"/>
    <w:basedOn w:val="Actdetails"/>
    <w:uiPriority w:val="99"/>
    <w:rsid w:val="00D273EF"/>
    <w:pPr>
      <w:ind w:left="0"/>
    </w:pPr>
    <w:rPr>
      <w:sz w:val="18"/>
    </w:rPr>
  </w:style>
  <w:style w:type="paragraph" w:customStyle="1" w:styleId="ISchMain">
    <w:name w:val="I Sch Main"/>
    <w:basedOn w:val="BillBasic"/>
    <w:rsid w:val="00D273EF"/>
    <w:pPr>
      <w:tabs>
        <w:tab w:val="right" w:pos="900"/>
        <w:tab w:val="left" w:pos="1100"/>
      </w:tabs>
      <w:ind w:left="1100" w:hanging="1100"/>
    </w:pPr>
  </w:style>
  <w:style w:type="paragraph" w:customStyle="1" w:styleId="ISchpara">
    <w:name w:val="I Sch para"/>
    <w:basedOn w:val="BillBasic"/>
    <w:rsid w:val="00D273EF"/>
    <w:pPr>
      <w:tabs>
        <w:tab w:val="right" w:pos="1400"/>
        <w:tab w:val="left" w:pos="1600"/>
      </w:tabs>
      <w:ind w:left="1600" w:hanging="1600"/>
    </w:pPr>
  </w:style>
  <w:style w:type="paragraph" w:customStyle="1" w:styleId="ISchsubpara">
    <w:name w:val="I Sch subpara"/>
    <w:basedOn w:val="BillBasic"/>
    <w:rsid w:val="00D273EF"/>
    <w:pPr>
      <w:tabs>
        <w:tab w:val="right" w:pos="1940"/>
        <w:tab w:val="left" w:pos="2140"/>
      </w:tabs>
      <w:ind w:left="2140" w:hanging="2140"/>
    </w:pPr>
  </w:style>
  <w:style w:type="paragraph" w:customStyle="1" w:styleId="ISchsubsubpara">
    <w:name w:val="I Sch subsubpara"/>
    <w:basedOn w:val="BillBasic"/>
    <w:rsid w:val="00D273EF"/>
    <w:pPr>
      <w:tabs>
        <w:tab w:val="right" w:pos="2460"/>
        <w:tab w:val="left" w:pos="2660"/>
      </w:tabs>
      <w:ind w:left="2660" w:hanging="2660"/>
    </w:pPr>
  </w:style>
  <w:style w:type="character" w:customStyle="1" w:styleId="aNoteChar">
    <w:name w:val="aNote Char"/>
    <w:basedOn w:val="DefaultParagraphFont"/>
    <w:link w:val="aNote"/>
    <w:locked/>
    <w:rsid w:val="009D7236"/>
    <w:rPr>
      <w:rFonts w:ascii="Times New Roman" w:hAnsi="Times New Roman"/>
      <w:lang w:eastAsia="en-US"/>
    </w:rPr>
  </w:style>
  <w:style w:type="character" w:customStyle="1" w:styleId="NewActChar">
    <w:name w:val="New Act Char"/>
    <w:basedOn w:val="DefaultParagraphFont"/>
    <w:link w:val="NewAct"/>
    <w:locked/>
    <w:rsid w:val="008661BC"/>
    <w:rPr>
      <w:rFonts w:ascii="Arial" w:hAnsi="Arial"/>
      <w:b/>
      <w:lang w:eastAsia="en-US"/>
    </w:rPr>
  </w:style>
  <w:style w:type="character" w:styleId="FollowedHyperlink">
    <w:name w:val="FollowedHyperlink"/>
    <w:basedOn w:val="DefaultParagraphFont"/>
    <w:rsid w:val="00257E39"/>
    <w:rPr>
      <w:color w:val="800080" w:themeColor="followedHyperlink"/>
      <w:u w:val="single"/>
    </w:rPr>
  </w:style>
  <w:style w:type="character" w:customStyle="1" w:styleId="aDefChar">
    <w:name w:val="aDef Char"/>
    <w:basedOn w:val="DefaultParagraphFont"/>
    <w:link w:val="aDef"/>
    <w:locked/>
    <w:rsid w:val="00BB59E1"/>
    <w:rPr>
      <w:rFonts w:ascii="Times New Roman" w:hAnsi="Times New Roman"/>
      <w:sz w:val="24"/>
      <w:lang w:eastAsia="en-US"/>
    </w:rPr>
  </w:style>
  <w:style w:type="character" w:customStyle="1" w:styleId="AH5SecChar">
    <w:name w:val="A H5 Sec Char"/>
    <w:basedOn w:val="DefaultParagraphFont"/>
    <w:link w:val="AH5Sec"/>
    <w:locked/>
    <w:rsid w:val="00F757A9"/>
    <w:rPr>
      <w:rFonts w:ascii="Arial" w:hAnsi="Arial"/>
      <w:b/>
      <w:sz w:val="24"/>
      <w:lang w:eastAsia="en-US"/>
    </w:rPr>
  </w:style>
  <w:style w:type="character" w:styleId="UnresolvedMention">
    <w:name w:val="Unresolved Mention"/>
    <w:basedOn w:val="DefaultParagraphFont"/>
    <w:uiPriority w:val="99"/>
    <w:semiHidden/>
    <w:unhideWhenUsed/>
    <w:rsid w:val="0075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590784">
      <w:bodyDiv w:val="1"/>
      <w:marLeft w:val="0"/>
      <w:marRight w:val="0"/>
      <w:marTop w:val="0"/>
      <w:marBottom w:val="0"/>
      <w:divBdr>
        <w:top w:val="none" w:sz="0" w:space="0" w:color="auto"/>
        <w:left w:val="none" w:sz="0" w:space="0" w:color="auto"/>
        <w:bottom w:val="none" w:sz="0" w:space="0" w:color="auto"/>
        <w:right w:val="none" w:sz="0" w:space="0" w:color="auto"/>
      </w:divBdr>
    </w:div>
    <w:div w:id="812678234">
      <w:bodyDiv w:val="1"/>
      <w:marLeft w:val="0"/>
      <w:marRight w:val="0"/>
      <w:marTop w:val="0"/>
      <w:marBottom w:val="0"/>
      <w:divBdr>
        <w:top w:val="none" w:sz="0" w:space="0" w:color="auto"/>
        <w:left w:val="none" w:sz="0" w:space="0" w:color="auto"/>
        <w:bottom w:val="none" w:sz="0" w:space="0" w:color="auto"/>
        <w:right w:val="none" w:sz="0" w:space="0" w:color="auto"/>
      </w:divBdr>
    </w:div>
    <w:div w:id="936908894">
      <w:bodyDiv w:val="1"/>
      <w:marLeft w:val="0"/>
      <w:marRight w:val="0"/>
      <w:marTop w:val="0"/>
      <w:marBottom w:val="0"/>
      <w:divBdr>
        <w:top w:val="none" w:sz="0" w:space="0" w:color="auto"/>
        <w:left w:val="none" w:sz="0" w:space="0" w:color="auto"/>
        <w:bottom w:val="none" w:sz="0" w:space="0" w:color="auto"/>
        <w:right w:val="none" w:sz="0" w:space="0" w:color="auto"/>
      </w:divBdr>
    </w:div>
    <w:div w:id="163991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44" TargetMode="External"/><Relationship Id="rId299" Type="http://schemas.openxmlformats.org/officeDocument/2006/relationships/hyperlink" Target="http://www.legislation.act.gov.au/a/2018-33/" TargetMode="External"/><Relationship Id="rId21" Type="http://schemas.openxmlformats.org/officeDocument/2006/relationships/header" Target="header3.xml"/><Relationship Id="rId63" Type="http://schemas.openxmlformats.org/officeDocument/2006/relationships/hyperlink" Target="http://www.legislation.act.gov.au/a/1953-15/default.asp" TargetMode="External"/><Relationship Id="rId159" Type="http://schemas.openxmlformats.org/officeDocument/2006/relationships/hyperlink" Target="http://www.legislation.act.gov.au/a/1993-64" TargetMode="External"/><Relationship Id="rId324" Type="http://schemas.openxmlformats.org/officeDocument/2006/relationships/hyperlink" Target="http://www.legislation.act.gov.au/a/2011-28" TargetMode="External"/><Relationship Id="rId366" Type="http://schemas.openxmlformats.org/officeDocument/2006/relationships/hyperlink" Target="http://www.legislation.act.gov.au/a/2011-3" TargetMode="External"/><Relationship Id="rId531" Type="http://schemas.openxmlformats.org/officeDocument/2006/relationships/hyperlink" Target="http://www.legislation.act.gov.au/a/2007-16" TargetMode="External"/><Relationship Id="rId573" Type="http://schemas.openxmlformats.org/officeDocument/2006/relationships/header" Target="header16.xml"/><Relationship Id="rId170" Type="http://schemas.openxmlformats.org/officeDocument/2006/relationships/hyperlink" Target="http://www.legislation.act.gov.au/a/1993-64" TargetMode="External"/><Relationship Id="rId226" Type="http://schemas.openxmlformats.org/officeDocument/2006/relationships/hyperlink" Target="http://www.legislation.act.gov.au/a/2011-3" TargetMode="External"/><Relationship Id="rId433" Type="http://schemas.openxmlformats.org/officeDocument/2006/relationships/hyperlink" Target="http://www.legislation.act.gov.au/a/2008-37" TargetMode="External"/><Relationship Id="rId268" Type="http://schemas.openxmlformats.org/officeDocument/2006/relationships/hyperlink" Target="http://www.legislation.act.gov.au/a/2018-33/" TargetMode="External"/><Relationship Id="rId475" Type="http://schemas.openxmlformats.org/officeDocument/2006/relationships/hyperlink" Target="http://www.legislation.act.gov.au/a/2007-3" TargetMode="External"/><Relationship Id="rId32" Type="http://schemas.openxmlformats.org/officeDocument/2006/relationships/hyperlink" Target="http://www.legislation.act.gov.au/a/1953-15/default.asp" TargetMode="External"/><Relationship Id="rId74" Type="http://schemas.openxmlformats.org/officeDocument/2006/relationships/hyperlink" Target="https://www.legislation.gov.au/Series/C2012A00168" TargetMode="External"/><Relationship Id="rId128" Type="http://schemas.openxmlformats.org/officeDocument/2006/relationships/hyperlink" Target="http://www.legislation.act.gov.au/a/2009-27" TargetMode="External"/><Relationship Id="rId335" Type="http://schemas.openxmlformats.org/officeDocument/2006/relationships/hyperlink" Target="http://www.legislation.act.gov.au/a/1993-64" TargetMode="External"/><Relationship Id="rId377" Type="http://schemas.openxmlformats.org/officeDocument/2006/relationships/hyperlink" Target="http://www.legislation.act.gov.au/a/2018-33/" TargetMode="External"/><Relationship Id="rId500" Type="http://schemas.openxmlformats.org/officeDocument/2006/relationships/hyperlink" Target="http://www.legislation.act.gov.au/a/1993-90" TargetMode="External"/><Relationship Id="rId542" Type="http://schemas.openxmlformats.org/officeDocument/2006/relationships/hyperlink" Target="http://www.legislation.act.gov.au/a/2009-49" TargetMode="External"/><Relationship Id="rId584" Type="http://schemas.openxmlformats.org/officeDocument/2006/relationships/header" Target="header22.xml"/><Relationship Id="rId5" Type="http://schemas.openxmlformats.org/officeDocument/2006/relationships/webSettings" Target="webSettings.xml"/><Relationship Id="rId181" Type="http://schemas.openxmlformats.org/officeDocument/2006/relationships/hyperlink" Target="http://www.legislation.act.gov.au/a/2009-27" TargetMode="External"/><Relationship Id="rId237" Type="http://schemas.openxmlformats.org/officeDocument/2006/relationships/hyperlink" Target="http://www.legislation.act.gov.au/a/2009-27" TargetMode="External"/><Relationship Id="rId402" Type="http://schemas.openxmlformats.org/officeDocument/2006/relationships/hyperlink" Target="http://www.legislation.act.gov.au/a/2017-17/default.asp" TargetMode="External"/><Relationship Id="rId279" Type="http://schemas.openxmlformats.org/officeDocument/2006/relationships/hyperlink" Target="http://www.legislation.act.gov.au/a/2017-17/default.asp" TargetMode="External"/><Relationship Id="rId444" Type="http://schemas.openxmlformats.org/officeDocument/2006/relationships/hyperlink" Target="http://www.legislation.act.gov.au/a/2017-17/default.asp" TargetMode="External"/><Relationship Id="rId486" Type="http://schemas.openxmlformats.org/officeDocument/2006/relationships/hyperlink" Target="http://www.legislation.act.gov.au/a/2011-28" TargetMode="External"/><Relationship Id="rId43" Type="http://schemas.openxmlformats.org/officeDocument/2006/relationships/hyperlink" Target="http://www.legislation.act.gov.au/a/1997-69" TargetMode="External"/><Relationship Id="rId139" Type="http://schemas.openxmlformats.org/officeDocument/2006/relationships/hyperlink" Target="http://www.legislation.act.gov.au/a/2015-33/default.asp" TargetMode="External"/><Relationship Id="rId290" Type="http://schemas.openxmlformats.org/officeDocument/2006/relationships/hyperlink" Target="http://www.legislation.act.gov.au/a/1998-54" TargetMode="External"/><Relationship Id="rId304" Type="http://schemas.openxmlformats.org/officeDocument/2006/relationships/hyperlink" Target="http://www.legislation.act.gov.au/a/2011-3" TargetMode="External"/><Relationship Id="rId346" Type="http://schemas.openxmlformats.org/officeDocument/2006/relationships/hyperlink" Target="http://www.legislation.act.gov.au/a/2001-44" TargetMode="External"/><Relationship Id="rId388" Type="http://schemas.openxmlformats.org/officeDocument/2006/relationships/hyperlink" Target="http://www.legislation.act.gov.au/a/1993-64" TargetMode="External"/><Relationship Id="rId511" Type="http://schemas.openxmlformats.org/officeDocument/2006/relationships/hyperlink" Target="http://www.legislation.act.gov.au/a/1997-88" TargetMode="External"/><Relationship Id="rId553" Type="http://schemas.openxmlformats.org/officeDocument/2006/relationships/hyperlink" Target="http://www.legislation.act.gov.au/a/2011-48" TargetMode="External"/><Relationship Id="rId85" Type="http://schemas.openxmlformats.org/officeDocument/2006/relationships/header" Target="header8.xml"/><Relationship Id="rId150" Type="http://schemas.openxmlformats.org/officeDocument/2006/relationships/hyperlink" Target="http://www.legislation.act.gov.au/a/2001-44" TargetMode="External"/><Relationship Id="rId192" Type="http://schemas.openxmlformats.org/officeDocument/2006/relationships/hyperlink" Target="http://www.legislation.act.gov.au/a/1993-64" TargetMode="External"/><Relationship Id="rId206" Type="http://schemas.openxmlformats.org/officeDocument/2006/relationships/hyperlink" Target="http://www.legislation.act.gov.au/a/1998-54" TargetMode="External"/><Relationship Id="rId413" Type="http://schemas.openxmlformats.org/officeDocument/2006/relationships/hyperlink" Target="http://www.legislation.act.gov.au/a/1998-54" TargetMode="External"/><Relationship Id="rId248" Type="http://schemas.openxmlformats.org/officeDocument/2006/relationships/hyperlink" Target="http://www.legislation.act.gov.au/a/1998-54" TargetMode="External"/><Relationship Id="rId455" Type="http://schemas.openxmlformats.org/officeDocument/2006/relationships/hyperlink" Target="http://www.legislation.act.gov.au/a/2007-3" TargetMode="External"/><Relationship Id="rId497" Type="http://schemas.openxmlformats.org/officeDocument/2006/relationships/hyperlink" Target="http://www.legislation.act.gov.au/a/1993-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3-64" TargetMode="External"/><Relationship Id="rId315" Type="http://schemas.openxmlformats.org/officeDocument/2006/relationships/hyperlink" Target="http://www.legislation.act.gov.au/a/2018-42/default.asp" TargetMode="External"/><Relationship Id="rId357" Type="http://schemas.openxmlformats.org/officeDocument/2006/relationships/hyperlink" Target="http://www.legislation.act.gov.au/a/2011-3" TargetMode="External"/><Relationship Id="rId522" Type="http://schemas.openxmlformats.org/officeDocument/2006/relationships/hyperlink" Target="http://www.legislation.act.gov.au/a/2004-15" TargetMode="External"/><Relationship Id="rId54" Type="http://schemas.openxmlformats.org/officeDocument/2006/relationships/hyperlink" Target="http://www.legislation.act.gov.au/a/2001-14" TargetMode="External"/><Relationship Id="rId96" Type="http://schemas.openxmlformats.org/officeDocument/2006/relationships/footer" Target="footer15.xml"/><Relationship Id="rId161" Type="http://schemas.openxmlformats.org/officeDocument/2006/relationships/hyperlink" Target="http://www.legislation.act.gov.au/a/2018-33/" TargetMode="External"/><Relationship Id="rId217" Type="http://schemas.openxmlformats.org/officeDocument/2006/relationships/hyperlink" Target="http://www.legislation.act.gov.au/a/2012-2/" TargetMode="External"/><Relationship Id="rId399" Type="http://schemas.openxmlformats.org/officeDocument/2006/relationships/hyperlink" Target="http://www.legislation.act.gov.au/a/2008-37" TargetMode="External"/><Relationship Id="rId564" Type="http://schemas.openxmlformats.org/officeDocument/2006/relationships/hyperlink" Target="http://www.legislation.act.gov.au/a/2017-17/default.asp" TargetMode="External"/><Relationship Id="rId259" Type="http://schemas.openxmlformats.org/officeDocument/2006/relationships/hyperlink" Target="http://www.legislation.act.gov.au/a/2018-33/" TargetMode="External"/><Relationship Id="rId424" Type="http://schemas.openxmlformats.org/officeDocument/2006/relationships/hyperlink" Target="http://www.legislation.act.gov.au/a/1993-64" TargetMode="External"/><Relationship Id="rId466" Type="http://schemas.openxmlformats.org/officeDocument/2006/relationships/hyperlink" Target="http://www.legislation.act.gov.au/a/2016-37/default.asp" TargetMode="External"/><Relationship Id="rId23" Type="http://schemas.openxmlformats.org/officeDocument/2006/relationships/header" Target="header4.xml"/><Relationship Id="rId119" Type="http://schemas.openxmlformats.org/officeDocument/2006/relationships/hyperlink" Target="http://www.legislation.act.gov.au/a/2004-42" TargetMode="External"/><Relationship Id="rId270" Type="http://schemas.openxmlformats.org/officeDocument/2006/relationships/hyperlink" Target="http://www.legislation.act.gov.au/a/2018-33/" TargetMode="External"/><Relationship Id="rId326" Type="http://schemas.openxmlformats.org/officeDocument/2006/relationships/hyperlink" Target="http://www.legislation.act.gov.au/a/2016-37/default.asp" TargetMode="External"/><Relationship Id="rId533" Type="http://schemas.openxmlformats.org/officeDocument/2006/relationships/hyperlink" Target="http://www.legislation.act.gov.au/a/2008-37" TargetMode="External"/><Relationship Id="rId65" Type="http://schemas.openxmlformats.org/officeDocument/2006/relationships/hyperlink" Target="http://www.legislation.act.gov.au/a/2008-35" TargetMode="External"/><Relationship Id="rId130" Type="http://schemas.openxmlformats.org/officeDocument/2006/relationships/hyperlink" Target="http://www.legislation.act.gov.au/a/2010-30" TargetMode="External"/><Relationship Id="rId368" Type="http://schemas.openxmlformats.org/officeDocument/2006/relationships/hyperlink" Target="http://www.legislation.act.gov.au/a/1993-64" TargetMode="External"/><Relationship Id="rId575" Type="http://schemas.openxmlformats.org/officeDocument/2006/relationships/footer" Target="footer18.xml"/><Relationship Id="rId172" Type="http://schemas.openxmlformats.org/officeDocument/2006/relationships/hyperlink" Target="http://www.legislation.act.gov.au/a/2018-33/" TargetMode="External"/><Relationship Id="rId228" Type="http://schemas.openxmlformats.org/officeDocument/2006/relationships/hyperlink" Target="http://www.legislation.act.gov.au/a/2018-33/" TargetMode="External"/><Relationship Id="rId435" Type="http://schemas.openxmlformats.org/officeDocument/2006/relationships/hyperlink" Target="http://www.legislation.act.gov.au/a/2007-3" TargetMode="External"/><Relationship Id="rId477" Type="http://schemas.openxmlformats.org/officeDocument/2006/relationships/hyperlink" Target="http://www.legislation.act.gov.au/a/2018-42/default.asp" TargetMode="External"/><Relationship Id="rId281" Type="http://schemas.openxmlformats.org/officeDocument/2006/relationships/hyperlink" Target="http://www.legislation.act.gov.au/a/2018-33/" TargetMode="External"/><Relationship Id="rId337" Type="http://schemas.openxmlformats.org/officeDocument/2006/relationships/hyperlink" Target="http://www.legislation.act.gov.au/a/1993-64" TargetMode="External"/><Relationship Id="rId502" Type="http://schemas.openxmlformats.org/officeDocument/2006/relationships/hyperlink" Target="http://www.legislation.act.gov.au/a/1993-90"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6-37" TargetMode="External"/><Relationship Id="rId379" Type="http://schemas.openxmlformats.org/officeDocument/2006/relationships/hyperlink" Target="http://www.legislation.act.gov.au/a/2018-33/" TargetMode="External"/><Relationship Id="rId544" Type="http://schemas.openxmlformats.org/officeDocument/2006/relationships/hyperlink" Target="http://www.legislation.act.gov.au/a/2010-30" TargetMode="External"/><Relationship Id="rId586" Type="http://schemas.openxmlformats.org/officeDocument/2006/relationships/header" Target="header23.xml"/><Relationship Id="rId7" Type="http://schemas.openxmlformats.org/officeDocument/2006/relationships/endnotes" Target="endnotes.xml"/><Relationship Id="rId183" Type="http://schemas.openxmlformats.org/officeDocument/2006/relationships/hyperlink" Target="http://www.legislation.act.gov.au/a/2011-28" TargetMode="External"/><Relationship Id="rId239" Type="http://schemas.openxmlformats.org/officeDocument/2006/relationships/hyperlink" Target="http://www.legislation.act.gov.au/a/2017-17/default.asp" TargetMode="External"/><Relationship Id="rId390" Type="http://schemas.openxmlformats.org/officeDocument/2006/relationships/hyperlink" Target="http://www.legislation.act.gov.au/a/2017-17/default.asp" TargetMode="External"/><Relationship Id="rId404" Type="http://schemas.openxmlformats.org/officeDocument/2006/relationships/hyperlink" Target="http://www.legislation.act.gov.au/a/2001-44" TargetMode="External"/><Relationship Id="rId446" Type="http://schemas.openxmlformats.org/officeDocument/2006/relationships/hyperlink" Target="http://www.legislation.act.gov.au/a/2007-3" TargetMode="External"/><Relationship Id="rId250" Type="http://schemas.openxmlformats.org/officeDocument/2006/relationships/hyperlink" Target="http://www.legislation.act.gov.au/a/2011-3" TargetMode="External"/><Relationship Id="rId292" Type="http://schemas.openxmlformats.org/officeDocument/2006/relationships/hyperlink" Target="http://www.legislation.act.gov.au/a/2018-33/" TargetMode="External"/><Relationship Id="rId306" Type="http://schemas.openxmlformats.org/officeDocument/2006/relationships/hyperlink" Target="http://www.legislation.act.gov.au/a/1998-54" TargetMode="External"/><Relationship Id="rId488" Type="http://schemas.openxmlformats.org/officeDocument/2006/relationships/hyperlink" Target="http://www.legislation.act.gov.au/a/2018-33/" TargetMode="External"/><Relationship Id="rId45" Type="http://schemas.openxmlformats.org/officeDocument/2006/relationships/hyperlink" Target="http://www.comlaw.gov.au/Series/C2004A00818" TargetMode="External"/><Relationship Id="rId87" Type="http://schemas.openxmlformats.org/officeDocument/2006/relationships/footer" Target="footer10.xml"/><Relationship Id="rId110" Type="http://schemas.openxmlformats.org/officeDocument/2006/relationships/hyperlink" Target="http://www.legislation.act.gov.au/a/1994-21" TargetMode="External"/><Relationship Id="rId348" Type="http://schemas.openxmlformats.org/officeDocument/2006/relationships/hyperlink" Target="http://www.legislation.act.gov.au/a/2011-3" TargetMode="External"/><Relationship Id="rId513" Type="http://schemas.openxmlformats.org/officeDocument/2006/relationships/hyperlink" Target="http://www.legislation.act.gov.au/a/1997-96" TargetMode="External"/><Relationship Id="rId555" Type="http://schemas.openxmlformats.org/officeDocument/2006/relationships/hyperlink" Target="http://www.legislation.act.gov.au/a/2012-2/" TargetMode="External"/><Relationship Id="rId152" Type="http://schemas.openxmlformats.org/officeDocument/2006/relationships/hyperlink" Target="http://www.legislation.act.gov.au/a/2018-42/default.asp" TargetMode="External"/><Relationship Id="rId194" Type="http://schemas.openxmlformats.org/officeDocument/2006/relationships/hyperlink" Target="http://www.legislation.act.gov.au/a/1993-64" TargetMode="External"/><Relationship Id="rId208" Type="http://schemas.openxmlformats.org/officeDocument/2006/relationships/hyperlink" Target="http://www.legislation.act.gov.au/a/1993-1" TargetMode="External"/><Relationship Id="rId415" Type="http://schemas.openxmlformats.org/officeDocument/2006/relationships/hyperlink" Target="http://www.legislation.act.gov.au/a/2001-44" TargetMode="External"/><Relationship Id="rId457" Type="http://schemas.openxmlformats.org/officeDocument/2006/relationships/hyperlink" Target="http://www.legislation.act.gov.au/a/2007-3" TargetMode="External"/><Relationship Id="rId261" Type="http://schemas.openxmlformats.org/officeDocument/2006/relationships/hyperlink" Target="http://www.legislation.act.gov.au/a/1993-64" TargetMode="External"/><Relationship Id="rId499" Type="http://schemas.openxmlformats.org/officeDocument/2006/relationships/hyperlink" Target="http://www.legislation.act.gov.au/a/1993-64" TargetMode="External"/><Relationship Id="rId14" Type="http://schemas.openxmlformats.org/officeDocument/2006/relationships/hyperlink" Target="http://www.legislation.act.gov.au" TargetMode="External"/><Relationship Id="rId56" Type="http://schemas.openxmlformats.org/officeDocument/2006/relationships/hyperlink" Target="http://www.comlaw.gov.au/Series/C2004A00818" TargetMode="External"/><Relationship Id="rId317" Type="http://schemas.openxmlformats.org/officeDocument/2006/relationships/hyperlink" Target="http://www.legislation.act.gov.au/a/1993-64" TargetMode="External"/><Relationship Id="rId359" Type="http://schemas.openxmlformats.org/officeDocument/2006/relationships/hyperlink" Target="http://www.legislation.act.gov.au/a/1993-64" TargetMode="External"/><Relationship Id="rId524" Type="http://schemas.openxmlformats.org/officeDocument/2006/relationships/hyperlink" Target="http://www.legislation.act.gov.au/a/2004-42" TargetMode="External"/><Relationship Id="rId566" Type="http://schemas.openxmlformats.org/officeDocument/2006/relationships/hyperlink" Target="http://www.legislation.act.gov.au/a/2017-38/"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07-3" TargetMode="External"/><Relationship Id="rId163" Type="http://schemas.openxmlformats.org/officeDocument/2006/relationships/hyperlink" Target="http://www.legislation.act.gov.au/a/2018-33/" TargetMode="External"/><Relationship Id="rId219" Type="http://schemas.openxmlformats.org/officeDocument/2006/relationships/hyperlink" Target="http://www.legislation.act.gov.au/a/2001-44" TargetMode="External"/><Relationship Id="rId370" Type="http://schemas.openxmlformats.org/officeDocument/2006/relationships/hyperlink" Target="http://www.legislation.act.gov.au/a/1993-64" TargetMode="External"/><Relationship Id="rId426" Type="http://schemas.openxmlformats.org/officeDocument/2006/relationships/hyperlink" Target="http://www.legislation.act.gov.au/a/1993-64" TargetMode="External"/><Relationship Id="rId230" Type="http://schemas.openxmlformats.org/officeDocument/2006/relationships/hyperlink" Target="http://www.legislation.act.gov.au/a/1993-64" TargetMode="External"/><Relationship Id="rId468" Type="http://schemas.openxmlformats.org/officeDocument/2006/relationships/hyperlink" Target="http://www.legislation.act.gov.au/a/2007-3" TargetMode="External"/><Relationship Id="rId25" Type="http://schemas.openxmlformats.org/officeDocument/2006/relationships/footer" Target="footer4.xml"/><Relationship Id="rId67" Type="http://schemas.openxmlformats.org/officeDocument/2006/relationships/hyperlink" Target="http://www.legislation.act.gov.au/a/2008-35" TargetMode="External"/><Relationship Id="rId272" Type="http://schemas.openxmlformats.org/officeDocument/2006/relationships/hyperlink" Target="http://www.legislation.act.gov.au/a/2018-33/" TargetMode="External"/><Relationship Id="rId328" Type="http://schemas.openxmlformats.org/officeDocument/2006/relationships/hyperlink" Target="http://www.legislation.act.gov.au/a/1993-64" TargetMode="External"/><Relationship Id="rId535" Type="http://schemas.openxmlformats.org/officeDocument/2006/relationships/hyperlink" Target="http://www.legislation.act.gov.au/a/2009-27" TargetMode="External"/><Relationship Id="rId577" Type="http://schemas.openxmlformats.org/officeDocument/2006/relationships/header" Target="header18.xml"/><Relationship Id="rId132" Type="http://schemas.openxmlformats.org/officeDocument/2006/relationships/hyperlink" Target="http://www.legislation.act.gov.au/a/2011-16" TargetMode="External"/><Relationship Id="rId174" Type="http://schemas.openxmlformats.org/officeDocument/2006/relationships/hyperlink" Target="http://www.legislation.act.gov.au/a/2001-44" TargetMode="External"/><Relationship Id="rId381" Type="http://schemas.openxmlformats.org/officeDocument/2006/relationships/hyperlink" Target="http://www.legislation.act.gov.au/a/2004-15" TargetMode="External"/><Relationship Id="rId241" Type="http://schemas.openxmlformats.org/officeDocument/2006/relationships/hyperlink" Target="http://www.legislation.act.gov.au/a/2011-27" TargetMode="External"/><Relationship Id="rId437" Type="http://schemas.openxmlformats.org/officeDocument/2006/relationships/hyperlink" Target="http://www.legislation.act.gov.au/a/2009-49" TargetMode="External"/><Relationship Id="rId479" Type="http://schemas.openxmlformats.org/officeDocument/2006/relationships/hyperlink" Target="http://www.legislation.act.gov.au/a/2007-3" TargetMode="External"/><Relationship Id="rId36" Type="http://schemas.openxmlformats.org/officeDocument/2006/relationships/hyperlink" Target="http://www.comlaw.gov.au/Series/C2011A00126" TargetMode="External"/><Relationship Id="rId283" Type="http://schemas.openxmlformats.org/officeDocument/2006/relationships/hyperlink" Target="http://www.legislation.act.gov.au/a/2018-33/" TargetMode="External"/><Relationship Id="rId339" Type="http://schemas.openxmlformats.org/officeDocument/2006/relationships/hyperlink" Target="http://www.legislation.act.gov.au/a/1995-54" TargetMode="External"/><Relationship Id="rId490" Type="http://schemas.openxmlformats.org/officeDocument/2006/relationships/hyperlink" Target="http://www.legislation.act.gov.au/a/2018-33/" TargetMode="External"/><Relationship Id="rId504" Type="http://schemas.openxmlformats.org/officeDocument/2006/relationships/hyperlink" Target="http://www.legislation.act.gov.au/a/1994-21" TargetMode="External"/><Relationship Id="rId546" Type="http://schemas.openxmlformats.org/officeDocument/2006/relationships/hyperlink" Target="http://www.legislation.act.gov.au/a/2011-3" TargetMode="Externa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1953-15" TargetMode="External"/><Relationship Id="rId143" Type="http://schemas.openxmlformats.org/officeDocument/2006/relationships/hyperlink" Target="http://www.legislation.act.gov.au/a/2017-38/default.asp" TargetMode="External"/><Relationship Id="rId185" Type="http://schemas.openxmlformats.org/officeDocument/2006/relationships/hyperlink" Target="http://www.legislation.act.gov.au/a/2001-44" TargetMode="External"/><Relationship Id="rId350" Type="http://schemas.openxmlformats.org/officeDocument/2006/relationships/hyperlink" Target="http://www.legislation.act.gov.au/a/2015-33" TargetMode="External"/><Relationship Id="rId406" Type="http://schemas.openxmlformats.org/officeDocument/2006/relationships/hyperlink" Target="http://www.legislation.act.gov.au/a/1993-64" TargetMode="External"/><Relationship Id="rId588" Type="http://schemas.openxmlformats.org/officeDocument/2006/relationships/fontTable" Target="fontTable.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8-54" TargetMode="External"/><Relationship Id="rId392" Type="http://schemas.openxmlformats.org/officeDocument/2006/relationships/hyperlink" Target="http://www.legislation.act.gov.au/a/1993-64" TargetMode="External"/><Relationship Id="rId448" Type="http://schemas.openxmlformats.org/officeDocument/2006/relationships/hyperlink" Target="http://www.legislation.act.gov.au/a/2007-3" TargetMode="External"/><Relationship Id="rId252" Type="http://schemas.openxmlformats.org/officeDocument/2006/relationships/hyperlink" Target="http://www.legislation.act.gov.au/a/2017-38/default.asp" TargetMode="External"/><Relationship Id="rId294" Type="http://schemas.openxmlformats.org/officeDocument/2006/relationships/hyperlink" Target="http://www.legislation.act.gov.au/a/2004-42" TargetMode="External"/><Relationship Id="rId308" Type="http://schemas.openxmlformats.org/officeDocument/2006/relationships/hyperlink" Target="http://www.legislation.act.gov.au/a/1993-64" TargetMode="External"/><Relationship Id="rId515" Type="http://schemas.openxmlformats.org/officeDocument/2006/relationships/hyperlink" Target="http://www.legislation.act.gov.au/a/1998-54" TargetMode="External"/><Relationship Id="rId47" Type="http://schemas.openxmlformats.org/officeDocument/2006/relationships/hyperlink" Target="http://www.comlaw.gov.au/Series/C2004A00818" TargetMode="External"/><Relationship Id="rId89" Type="http://schemas.openxmlformats.org/officeDocument/2006/relationships/header" Target="header10.xml"/><Relationship Id="rId112" Type="http://schemas.openxmlformats.org/officeDocument/2006/relationships/hyperlink" Target="http://www.legislation.act.gov.au/a/1995-54" TargetMode="External"/><Relationship Id="rId154" Type="http://schemas.openxmlformats.org/officeDocument/2006/relationships/hyperlink" Target="http://www.legislation.act.gov.au/a/2007-3" TargetMode="External"/><Relationship Id="rId361" Type="http://schemas.openxmlformats.org/officeDocument/2006/relationships/hyperlink" Target="http://www.legislation.act.gov.au/a/1993-64" TargetMode="External"/><Relationship Id="rId557" Type="http://schemas.openxmlformats.org/officeDocument/2006/relationships/hyperlink" Target="http://www.legislation.act.gov.au/a/2015-33" TargetMode="External"/><Relationship Id="rId196" Type="http://schemas.openxmlformats.org/officeDocument/2006/relationships/hyperlink" Target="http://www.legislation.act.gov.au/a/2001-44" TargetMode="External"/><Relationship Id="rId417" Type="http://schemas.openxmlformats.org/officeDocument/2006/relationships/hyperlink" Target="http://www.legislation.act.gov.au/a/2007-3" TargetMode="External"/><Relationship Id="rId459" Type="http://schemas.openxmlformats.org/officeDocument/2006/relationships/hyperlink" Target="http://www.legislation.act.gov.au/a/2007-3"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1998-54" TargetMode="External"/><Relationship Id="rId242" Type="http://schemas.openxmlformats.org/officeDocument/2006/relationships/hyperlink" Target="http://www.legislation.act.gov.au/a/1993-64" TargetMode="External"/><Relationship Id="rId263" Type="http://schemas.openxmlformats.org/officeDocument/2006/relationships/hyperlink" Target="http://www.legislation.act.gov.au/a/2009-49" TargetMode="External"/><Relationship Id="rId284" Type="http://schemas.openxmlformats.org/officeDocument/2006/relationships/hyperlink" Target="http://www.legislation.act.gov.au/a/2018-33/" TargetMode="External"/><Relationship Id="rId319" Type="http://schemas.openxmlformats.org/officeDocument/2006/relationships/hyperlink" Target="http://www.legislation.act.gov.au/a/2016-37/default.asp" TargetMode="External"/><Relationship Id="rId470" Type="http://schemas.openxmlformats.org/officeDocument/2006/relationships/hyperlink" Target="http://www.legislation.act.gov.au/a/2007-3" TargetMode="External"/><Relationship Id="rId491" Type="http://schemas.openxmlformats.org/officeDocument/2006/relationships/hyperlink" Target="http://www.legislation.act.gov.au/a/2007-3" TargetMode="External"/><Relationship Id="rId505" Type="http://schemas.openxmlformats.org/officeDocument/2006/relationships/hyperlink" Target="http://www.legislation.act.gov.au/a/1994-60" TargetMode="External"/><Relationship Id="rId526" Type="http://schemas.openxmlformats.org/officeDocument/2006/relationships/hyperlink" Target="http://www.legislation.act.gov.au/a/2005-20" TargetMode="External"/><Relationship Id="rId37" Type="http://schemas.openxmlformats.org/officeDocument/2006/relationships/hyperlink" Target="http://www.legislation.act.gov.au/a/2001-14" TargetMode="External"/><Relationship Id="rId58" Type="http://schemas.openxmlformats.org/officeDocument/2006/relationships/hyperlink" Target="http://www.comlaw.gov.au/Series/C2004A05138" TargetMode="External"/><Relationship Id="rId79" Type="http://schemas.openxmlformats.org/officeDocument/2006/relationships/hyperlink" Target="http://www.legislation.act.gov.au/a/2001-14" TargetMode="External"/><Relationship Id="rId102" Type="http://schemas.openxmlformats.org/officeDocument/2006/relationships/header" Target="header14.xml"/><Relationship Id="rId123" Type="http://schemas.openxmlformats.org/officeDocument/2006/relationships/hyperlink" Target="http://www.legislation.act.gov.au/a/2008-37" TargetMode="External"/><Relationship Id="rId144" Type="http://schemas.openxmlformats.org/officeDocument/2006/relationships/hyperlink" Target="http://www.legislation.act.gov.au/a/2018-33/" TargetMode="External"/><Relationship Id="rId330" Type="http://schemas.openxmlformats.org/officeDocument/2006/relationships/hyperlink" Target="http://www.legislation.act.gov.au/a/2016-37/default.asp" TargetMode="External"/><Relationship Id="rId547" Type="http://schemas.openxmlformats.org/officeDocument/2006/relationships/hyperlink" Target="http://www.legislation.act.gov.au/a/2011-27" TargetMode="External"/><Relationship Id="rId568" Type="http://schemas.openxmlformats.org/officeDocument/2006/relationships/hyperlink" Target="http://www.legislation.act.gov.au/a/2018-42/" TargetMode="External"/><Relationship Id="rId589" Type="http://schemas.openxmlformats.org/officeDocument/2006/relationships/theme" Target="theme/theme1.xml"/><Relationship Id="rId90" Type="http://schemas.openxmlformats.org/officeDocument/2006/relationships/header" Target="header11.xml"/><Relationship Id="rId165" Type="http://schemas.openxmlformats.org/officeDocument/2006/relationships/hyperlink" Target="http://www.legislation.act.gov.au/a/1993-64" TargetMode="External"/><Relationship Id="rId186" Type="http://schemas.openxmlformats.org/officeDocument/2006/relationships/hyperlink" Target="http://www.legislation.act.gov.au/a/2007-16" TargetMode="External"/><Relationship Id="rId351" Type="http://schemas.openxmlformats.org/officeDocument/2006/relationships/hyperlink" Target="http://www.legislation.act.gov.au/a/2018-33/" TargetMode="External"/><Relationship Id="rId372" Type="http://schemas.openxmlformats.org/officeDocument/2006/relationships/hyperlink" Target="http://www.legislation.act.gov.au/a/1993-64" TargetMode="External"/><Relationship Id="rId393" Type="http://schemas.openxmlformats.org/officeDocument/2006/relationships/hyperlink" Target="http://www.legislation.act.gov.au/a/2008-37" TargetMode="External"/><Relationship Id="rId407" Type="http://schemas.openxmlformats.org/officeDocument/2006/relationships/hyperlink" Target="http://www.legislation.act.gov.au/a/2007-16" TargetMode="External"/><Relationship Id="rId428" Type="http://schemas.openxmlformats.org/officeDocument/2006/relationships/hyperlink" Target="http://www.legislation.act.gov.au/a/1998-54" TargetMode="External"/><Relationship Id="rId449" Type="http://schemas.openxmlformats.org/officeDocument/2006/relationships/hyperlink" Target="http://www.legislation.act.gov.au/a/2018-33/" TargetMode="External"/><Relationship Id="rId211" Type="http://schemas.openxmlformats.org/officeDocument/2006/relationships/hyperlink" Target="http://www.legislation.act.gov.au/a/2001-44" TargetMode="External"/><Relationship Id="rId232" Type="http://schemas.openxmlformats.org/officeDocument/2006/relationships/hyperlink" Target="http://www.legislation.act.gov.au/a/2009-27" TargetMode="External"/><Relationship Id="rId253" Type="http://schemas.openxmlformats.org/officeDocument/2006/relationships/hyperlink" Target="http://www.legislation.act.gov.au/a/2018-33/" TargetMode="External"/><Relationship Id="rId274" Type="http://schemas.openxmlformats.org/officeDocument/2006/relationships/hyperlink" Target="http://www.legislation.act.gov.au/a/2018-33/" TargetMode="External"/><Relationship Id="rId295" Type="http://schemas.openxmlformats.org/officeDocument/2006/relationships/hyperlink" Target="http://www.legislation.act.gov.au/a/2011-27" TargetMode="External"/><Relationship Id="rId309" Type="http://schemas.openxmlformats.org/officeDocument/2006/relationships/hyperlink" Target="http://www.legislation.act.gov.au/a/1998-54" TargetMode="External"/><Relationship Id="rId460" Type="http://schemas.openxmlformats.org/officeDocument/2006/relationships/hyperlink" Target="http://www.legislation.act.gov.au/a/2001-44" TargetMode="External"/><Relationship Id="rId481" Type="http://schemas.openxmlformats.org/officeDocument/2006/relationships/hyperlink" Target="http://www.legislation.act.gov.au/a/2007-3" TargetMode="External"/><Relationship Id="rId516" Type="http://schemas.openxmlformats.org/officeDocument/2006/relationships/hyperlink" Target="http://www.legislation.act.gov.au/a/1998-54" TargetMode="External"/><Relationship Id="rId27" Type="http://schemas.openxmlformats.org/officeDocument/2006/relationships/footer" Target="footer6.xml"/><Relationship Id="rId48" Type="http://schemas.openxmlformats.org/officeDocument/2006/relationships/hyperlink" Target="http://www.comlaw.gov.au/Series/C2004A00818"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1997-88" TargetMode="External"/><Relationship Id="rId134" Type="http://schemas.openxmlformats.org/officeDocument/2006/relationships/hyperlink" Target="http://www.legislation.act.gov.au/a/2011-28" TargetMode="External"/><Relationship Id="rId320" Type="http://schemas.openxmlformats.org/officeDocument/2006/relationships/hyperlink" Target="http://www.legislation.act.gov.au/a/1993-64" TargetMode="External"/><Relationship Id="rId537" Type="http://schemas.openxmlformats.org/officeDocument/2006/relationships/hyperlink" Target="http://www.legislation.act.gov.au/a/2009-27" TargetMode="External"/><Relationship Id="rId558" Type="http://schemas.openxmlformats.org/officeDocument/2006/relationships/hyperlink" Target="http://www.legislation.act.gov.au/a/2015-33" TargetMode="External"/><Relationship Id="rId579" Type="http://schemas.openxmlformats.org/officeDocument/2006/relationships/footer" Target="footer20.xml"/><Relationship Id="rId80" Type="http://schemas.openxmlformats.org/officeDocument/2006/relationships/header" Target="header6.xml"/><Relationship Id="rId155" Type="http://schemas.openxmlformats.org/officeDocument/2006/relationships/hyperlink" Target="http://www.legislation.act.gov.au/a/1999-66" TargetMode="External"/><Relationship Id="rId176" Type="http://schemas.openxmlformats.org/officeDocument/2006/relationships/hyperlink" Target="http://www.legislation.act.gov.au/a/2017-17/default.asp" TargetMode="External"/><Relationship Id="rId197" Type="http://schemas.openxmlformats.org/officeDocument/2006/relationships/hyperlink" Target="http://www.legislation.act.gov.au/a/2009-27" TargetMode="External"/><Relationship Id="rId341" Type="http://schemas.openxmlformats.org/officeDocument/2006/relationships/hyperlink" Target="http://www.legislation.act.gov.au/a/2009-20" TargetMode="External"/><Relationship Id="rId362" Type="http://schemas.openxmlformats.org/officeDocument/2006/relationships/hyperlink" Target="http://www.legislation.act.gov.au/a/2011-28" TargetMode="External"/><Relationship Id="rId383" Type="http://schemas.openxmlformats.org/officeDocument/2006/relationships/hyperlink" Target="http://www.legislation.act.gov.au/a/1993-64" TargetMode="External"/><Relationship Id="rId418" Type="http://schemas.openxmlformats.org/officeDocument/2006/relationships/hyperlink" Target="http://www.legislation.act.gov.au/a/1993-64" TargetMode="External"/><Relationship Id="rId439" Type="http://schemas.openxmlformats.org/officeDocument/2006/relationships/hyperlink" Target="http://www.legislation.act.gov.au/a/2011-28" TargetMode="External"/><Relationship Id="rId201" Type="http://schemas.openxmlformats.org/officeDocument/2006/relationships/hyperlink" Target="http://www.legislation.act.gov.au/a/1993-90" TargetMode="External"/><Relationship Id="rId222" Type="http://schemas.openxmlformats.org/officeDocument/2006/relationships/hyperlink" Target="http://www.legislation.act.gov.au/a/2018-33/" TargetMode="External"/><Relationship Id="rId243" Type="http://schemas.openxmlformats.org/officeDocument/2006/relationships/hyperlink" Target="http://www.legislation.act.gov.au/a/1998-54" TargetMode="External"/><Relationship Id="rId264" Type="http://schemas.openxmlformats.org/officeDocument/2006/relationships/hyperlink" Target="http://www.legislation.act.gov.au/a/2018-33/" TargetMode="External"/><Relationship Id="rId285" Type="http://schemas.openxmlformats.org/officeDocument/2006/relationships/hyperlink" Target="http://www.legislation.act.gov.au/a/2018-33/" TargetMode="External"/><Relationship Id="rId450" Type="http://schemas.openxmlformats.org/officeDocument/2006/relationships/hyperlink" Target="http://www.legislation.act.gov.au/a/2007-3" TargetMode="External"/><Relationship Id="rId471" Type="http://schemas.openxmlformats.org/officeDocument/2006/relationships/hyperlink" Target="http://www.legislation.act.gov.au/a/2007-3" TargetMode="External"/><Relationship Id="rId506" Type="http://schemas.openxmlformats.org/officeDocument/2006/relationships/hyperlink" Target="http://www.legislation.act.gov.au/a/1994-60" TargetMode="External"/><Relationship Id="rId17" Type="http://schemas.openxmlformats.org/officeDocument/2006/relationships/header" Target="header1.xml"/><Relationship Id="rId38" Type="http://schemas.openxmlformats.org/officeDocument/2006/relationships/hyperlink" Target="http://www.comlaw.gov.au/Series/C2004A00818" TargetMode="External"/><Relationship Id="rId59" Type="http://schemas.openxmlformats.org/officeDocument/2006/relationships/hyperlink" Target="http://www.legislation.act.gov.au/a/2001-14" TargetMode="External"/><Relationship Id="rId103" Type="http://schemas.openxmlformats.org/officeDocument/2006/relationships/header" Target="header15.xml"/><Relationship Id="rId124" Type="http://schemas.openxmlformats.org/officeDocument/2006/relationships/hyperlink" Target="http://www.legislation.act.gov.au/a/2008-35" TargetMode="External"/><Relationship Id="rId310" Type="http://schemas.openxmlformats.org/officeDocument/2006/relationships/hyperlink" Target="http://www.legislation.act.gov.au/a/2001-44" TargetMode="External"/><Relationship Id="rId492" Type="http://schemas.openxmlformats.org/officeDocument/2006/relationships/hyperlink" Target="http://www.legislation.act.gov.au/a/2018-33/" TargetMode="External"/><Relationship Id="rId527" Type="http://schemas.openxmlformats.org/officeDocument/2006/relationships/hyperlink" Target="http://www.legislation.act.gov.au/a/2005-20" TargetMode="External"/><Relationship Id="rId548" Type="http://schemas.openxmlformats.org/officeDocument/2006/relationships/hyperlink" Target="http://www.legislation.act.gov.au/a/2011-27" TargetMode="External"/><Relationship Id="rId569" Type="http://schemas.openxmlformats.org/officeDocument/2006/relationships/hyperlink" Target="http://www.legislation.act.gov.au/a/2018-42/" TargetMode="External"/><Relationship Id="rId70" Type="http://schemas.openxmlformats.org/officeDocument/2006/relationships/hyperlink" Target="http://www.legislation.act.gov.au/a/2001-14" TargetMode="External"/><Relationship Id="rId91" Type="http://schemas.openxmlformats.org/officeDocument/2006/relationships/footer" Target="footer12.xml"/><Relationship Id="rId145" Type="http://schemas.openxmlformats.org/officeDocument/2006/relationships/hyperlink" Target="http://www.legislation.act.gov.au/a/2018-42/default.asp" TargetMode="External"/><Relationship Id="rId166" Type="http://schemas.openxmlformats.org/officeDocument/2006/relationships/hyperlink" Target="http://www.legislation.act.gov.au/a/1993-64" TargetMode="External"/><Relationship Id="rId187" Type="http://schemas.openxmlformats.org/officeDocument/2006/relationships/hyperlink" Target="http://www.legislation.act.gov.au/a/2018-33/" TargetMode="External"/><Relationship Id="rId331" Type="http://schemas.openxmlformats.org/officeDocument/2006/relationships/hyperlink" Target="http://www.legislation.act.gov.au/a/1993-64" TargetMode="External"/><Relationship Id="rId352" Type="http://schemas.openxmlformats.org/officeDocument/2006/relationships/hyperlink" Target="http://www.legislation.act.gov.au/a/1993-64" TargetMode="External"/><Relationship Id="rId373" Type="http://schemas.openxmlformats.org/officeDocument/2006/relationships/hyperlink" Target="http://www.legislation.act.gov.au/a/1998-54" TargetMode="External"/><Relationship Id="rId394" Type="http://schemas.openxmlformats.org/officeDocument/2006/relationships/hyperlink" Target="http://www.legislation.act.gov.au/a/1993-64" TargetMode="External"/><Relationship Id="rId408" Type="http://schemas.openxmlformats.org/officeDocument/2006/relationships/hyperlink" Target="http://www.legislation.act.gov.au/a/2011-28" TargetMode="External"/><Relationship Id="rId429" Type="http://schemas.openxmlformats.org/officeDocument/2006/relationships/hyperlink" Target="http://www.legislation.act.gov.au/a/2005-20" TargetMode="External"/><Relationship Id="rId580" Type="http://schemas.openxmlformats.org/officeDocument/2006/relationships/footer" Target="footer21.xml"/><Relationship Id="rId1" Type="http://schemas.openxmlformats.org/officeDocument/2006/relationships/customXml" Target="../customXml/item1.xml"/><Relationship Id="rId212" Type="http://schemas.openxmlformats.org/officeDocument/2006/relationships/hyperlink" Target="http://www.legislation.act.gov.au/a/2001-44" TargetMode="External"/><Relationship Id="rId233" Type="http://schemas.openxmlformats.org/officeDocument/2006/relationships/hyperlink" Target="http://www.legislation.act.gov.au/a/2011-3" TargetMode="External"/><Relationship Id="rId254" Type="http://schemas.openxmlformats.org/officeDocument/2006/relationships/hyperlink" Target="http://www.legislation.act.gov.au/a/2018-33/" TargetMode="External"/><Relationship Id="rId440" Type="http://schemas.openxmlformats.org/officeDocument/2006/relationships/hyperlink" Target="http://www.legislation.act.gov.au/a/2016-37/default.asp" TargetMode="External"/><Relationship Id="rId28" Type="http://schemas.openxmlformats.org/officeDocument/2006/relationships/hyperlink" Target="http://www.legislation.act.gov.au/a/2001-14" TargetMode="External"/><Relationship Id="rId49" Type="http://schemas.openxmlformats.org/officeDocument/2006/relationships/hyperlink" Target="http://www.comlaw.gov.au/Series/C2004A00818" TargetMode="External"/><Relationship Id="rId114" Type="http://schemas.openxmlformats.org/officeDocument/2006/relationships/hyperlink" Target="http://www.legislation.act.gov.au/a/1997-96" TargetMode="External"/><Relationship Id="rId275" Type="http://schemas.openxmlformats.org/officeDocument/2006/relationships/hyperlink" Target="http://www.legislation.act.gov.au/a/2018-33/" TargetMode="External"/><Relationship Id="rId296" Type="http://schemas.openxmlformats.org/officeDocument/2006/relationships/hyperlink" Target="http://www.legislation.act.gov.au/a/2018-33/" TargetMode="External"/><Relationship Id="rId300" Type="http://schemas.openxmlformats.org/officeDocument/2006/relationships/hyperlink" Target="http://www.legislation.act.gov.au/a/1993-64" TargetMode="External"/><Relationship Id="rId461" Type="http://schemas.openxmlformats.org/officeDocument/2006/relationships/hyperlink" Target="http://www.legislation.act.gov.au/a/2007-3" TargetMode="External"/><Relationship Id="rId482" Type="http://schemas.openxmlformats.org/officeDocument/2006/relationships/hyperlink" Target="http://www.legislation.act.gov.au/a/2007-3" TargetMode="External"/><Relationship Id="rId517" Type="http://schemas.openxmlformats.org/officeDocument/2006/relationships/hyperlink" Target="http://www.legislation.act.gov.au/a/1998-54" TargetMode="External"/><Relationship Id="rId538" Type="http://schemas.openxmlformats.org/officeDocument/2006/relationships/hyperlink" Target="http://www.legislation.act.gov.au/a/2009-20" TargetMode="External"/><Relationship Id="rId559" Type="http://schemas.openxmlformats.org/officeDocument/2006/relationships/hyperlink" Target="http://www.legislation.act.gov.au/a/2016-18/default.asp" TargetMode="External"/><Relationship Id="rId60" Type="http://schemas.openxmlformats.org/officeDocument/2006/relationships/hyperlink" Target="http://www.legislation.act.gov.au/a/2001-14" TargetMode="External"/><Relationship Id="rId81" Type="http://schemas.openxmlformats.org/officeDocument/2006/relationships/header" Target="header7.xml"/><Relationship Id="rId135" Type="http://schemas.openxmlformats.org/officeDocument/2006/relationships/hyperlink" Target="http://www.legislation.act.gov.au/a/2011-48" TargetMode="External"/><Relationship Id="rId156" Type="http://schemas.openxmlformats.org/officeDocument/2006/relationships/hyperlink" Target="http://www.legislation.act.gov.au/a/2001-44" TargetMode="External"/><Relationship Id="rId177" Type="http://schemas.openxmlformats.org/officeDocument/2006/relationships/hyperlink" Target="http://www.legislation.act.gov.au/a/2018-33/" TargetMode="External"/><Relationship Id="rId198" Type="http://schemas.openxmlformats.org/officeDocument/2006/relationships/hyperlink" Target="http://www.legislation.act.gov.au/a/2018-33/" TargetMode="External"/><Relationship Id="rId321" Type="http://schemas.openxmlformats.org/officeDocument/2006/relationships/hyperlink" Target="http://www.legislation.act.gov.au/a/2001-44" TargetMode="External"/><Relationship Id="rId342" Type="http://schemas.openxmlformats.org/officeDocument/2006/relationships/hyperlink" Target="http://www.legislation.act.gov.au/a/2018-33/" TargetMode="External"/><Relationship Id="rId363" Type="http://schemas.openxmlformats.org/officeDocument/2006/relationships/hyperlink" Target="http://www.legislation.act.gov.au/a/1993-64" TargetMode="External"/><Relationship Id="rId384" Type="http://schemas.openxmlformats.org/officeDocument/2006/relationships/hyperlink" Target="http://www.legislation.act.gov.au/a/1998-54" TargetMode="External"/><Relationship Id="rId419" Type="http://schemas.openxmlformats.org/officeDocument/2006/relationships/hyperlink" Target="http://www.legislation.act.gov.au/a/1998-54" TargetMode="External"/><Relationship Id="rId570" Type="http://schemas.openxmlformats.org/officeDocument/2006/relationships/hyperlink" Target="http://www.legislation.act.gov.au/a/2018-33/" TargetMode="External"/><Relationship Id="rId202" Type="http://schemas.openxmlformats.org/officeDocument/2006/relationships/hyperlink" Target="http://www.legislation.act.gov.au/a/1995-54" TargetMode="External"/><Relationship Id="rId223" Type="http://schemas.openxmlformats.org/officeDocument/2006/relationships/hyperlink" Target="http://www.legislation.act.gov.au/a/2007-3" TargetMode="External"/><Relationship Id="rId244" Type="http://schemas.openxmlformats.org/officeDocument/2006/relationships/hyperlink" Target="http://www.legislation.act.gov.au/a/2010-30" TargetMode="External"/><Relationship Id="rId430" Type="http://schemas.openxmlformats.org/officeDocument/2006/relationships/hyperlink" Target="http://www.legislation.act.gov.au/a/1993-64" TargetMode="External"/><Relationship Id="rId18" Type="http://schemas.openxmlformats.org/officeDocument/2006/relationships/header" Target="header2.xml"/><Relationship Id="rId39" Type="http://schemas.openxmlformats.org/officeDocument/2006/relationships/hyperlink" Target="https://www.legislation.gov.au/Series/C2006A00124" TargetMode="External"/><Relationship Id="rId265" Type="http://schemas.openxmlformats.org/officeDocument/2006/relationships/hyperlink" Target="http://www.legislation.act.gov.au/a/2018-33/" TargetMode="External"/><Relationship Id="rId286" Type="http://schemas.openxmlformats.org/officeDocument/2006/relationships/hyperlink" Target="http://www.legislation.act.gov.au/a/2018-33/" TargetMode="External"/><Relationship Id="rId451" Type="http://schemas.openxmlformats.org/officeDocument/2006/relationships/hyperlink" Target="http://www.legislation.act.gov.au/a/2007-3" TargetMode="External"/><Relationship Id="rId472" Type="http://schemas.openxmlformats.org/officeDocument/2006/relationships/hyperlink" Target="http://www.legislation.act.gov.au/a/2007-3" TargetMode="External"/><Relationship Id="rId493" Type="http://schemas.openxmlformats.org/officeDocument/2006/relationships/hyperlink" Target="http://www.legislation.act.gov.au/a/2007-3" TargetMode="External"/><Relationship Id="rId507" Type="http://schemas.openxmlformats.org/officeDocument/2006/relationships/hyperlink" Target="http://www.legislation.act.gov.au/a/1994-60" TargetMode="External"/><Relationship Id="rId528" Type="http://schemas.openxmlformats.org/officeDocument/2006/relationships/hyperlink" Target="http://www.legislation.act.gov.au/a/2005-20" TargetMode="External"/><Relationship Id="rId549" Type="http://schemas.openxmlformats.org/officeDocument/2006/relationships/hyperlink" Target="http://www.legislation.act.gov.au/a/2011-28" TargetMode="External"/><Relationship Id="rId50" Type="http://schemas.openxmlformats.org/officeDocument/2006/relationships/hyperlink" Target="http://www.comlaw.gov.au/Series/C2004A00818" TargetMode="External"/><Relationship Id="rId104" Type="http://schemas.openxmlformats.org/officeDocument/2006/relationships/footer" Target="footer16.xml"/><Relationship Id="rId125" Type="http://schemas.openxmlformats.org/officeDocument/2006/relationships/hyperlink" Target="http://www.legislation.act.gov.au/cn/2009-2/default.asp" TargetMode="External"/><Relationship Id="rId146" Type="http://schemas.openxmlformats.org/officeDocument/2006/relationships/hyperlink" Target="http://www.legislation.act.gov.au/a/2020-14/" TargetMode="External"/><Relationship Id="rId167" Type="http://schemas.openxmlformats.org/officeDocument/2006/relationships/hyperlink" Target="http://www.legislation.act.gov.au/a/1993-64" TargetMode="External"/><Relationship Id="rId188" Type="http://schemas.openxmlformats.org/officeDocument/2006/relationships/hyperlink" Target="http://www.legislation.act.gov.au/a/1993-64" TargetMode="External"/><Relationship Id="rId311" Type="http://schemas.openxmlformats.org/officeDocument/2006/relationships/hyperlink" Target="http://www.legislation.act.gov.au/a/2018-33/" TargetMode="External"/><Relationship Id="rId332" Type="http://schemas.openxmlformats.org/officeDocument/2006/relationships/hyperlink" Target="http://www.legislation.act.gov.au/a/1993-90" TargetMode="External"/><Relationship Id="rId353" Type="http://schemas.openxmlformats.org/officeDocument/2006/relationships/hyperlink" Target="http://www.legislation.act.gov.au/a/1993-90" TargetMode="External"/><Relationship Id="rId374" Type="http://schemas.openxmlformats.org/officeDocument/2006/relationships/hyperlink" Target="http://www.legislation.act.gov.au/a/2011-3" TargetMode="External"/><Relationship Id="rId395" Type="http://schemas.openxmlformats.org/officeDocument/2006/relationships/hyperlink" Target="http://www.legislation.act.gov.au/a/1994-60" TargetMode="External"/><Relationship Id="rId409" Type="http://schemas.openxmlformats.org/officeDocument/2006/relationships/hyperlink" Target="http://www.legislation.act.gov.au/a/2017-17/default.asp" TargetMode="External"/><Relationship Id="rId560" Type="http://schemas.openxmlformats.org/officeDocument/2006/relationships/hyperlink" Target="http://www.legislation.act.gov.au/a/2016-18/default.asp" TargetMode="External"/><Relationship Id="rId581" Type="http://schemas.openxmlformats.org/officeDocument/2006/relationships/header" Target="header20.xml"/><Relationship Id="rId71" Type="http://schemas.openxmlformats.org/officeDocument/2006/relationships/hyperlink" Target="http://www.legislation.act.gov.au/a/2004-28" TargetMode="External"/><Relationship Id="rId92" Type="http://schemas.openxmlformats.org/officeDocument/2006/relationships/footer" Target="footer13.xml"/><Relationship Id="rId213" Type="http://schemas.openxmlformats.org/officeDocument/2006/relationships/hyperlink" Target="http://www.legislation.act.gov.au/a/2018-33/" TargetMode="External"/><Relationship Id="rId234" Type="http://schemas.openxmlformats.org/officeDocument/2006/relationships/hyperlink" Target="http://www.legislation.act.gov.au/a/2018-33/" TargetMode="External"/><Relationship Id="rId420" Type="http://schemas.openxmlformats.org/officeDocument/2006/relationships/hyperlink" Target="http://www.legislation.act.gov.au/a/2001-4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1998-54" TargetMode="External"/><Relationship Id="rId276" Type="http://schemas.openxmlformats.org/officeDocument/2006/relationships/hyperlink" Target="http://www.legislation.act.gov.au/a/1994-21" TargetMode="External"/><Relationship Id="rId297" Type="http://schemas.openxmlformats.org/officeDocument/2006/relationships/hyperlink" Target="http://www.legislation.act.gov.au/a/2011-3" TargetMode="External"/><Relationship Id="rId441" Type="http://schemas.openxmlformats.org/officeDocument/2006/relationships/hyperlink" Target="http://www.legislation.act.gov.au/a/2018-33/" TargetMode="External"/><Relationship Id="rId462" Type="http://schemas.openxmlformats.org/officeDocument/2006/relationships/hyperlink" Target="http://www.legislation.act.gov.au/a/2011-28" TargetMode="External"/><Relationship Id="rId483" Type="http://schemas.openxmlformats.org/officeDocument/2006/relationships/hyperlink" Target="http://www.legislation.act.gov.au/a/2007-3" TargetMode="External"/><Relationship Id="rId518" Type="http://schemas.openxmlformats.org/officeDocument/2006/relationships/hyperlink" Target="http://www.legislation.act.gov.au/a/1999-66" TargetMode="External"/><Relationship Id="rId539" Type="http://schemas.openxmlformats.org/officeDocument/2006/relationships/hyperlink" Target="http://www.legislation.act.gov.au/a/2009-27" TargetMode="External"/><Relationship Id="rId40" Type="http://schemas.openxmlformats.org/officeDocument/2006/relationships/hyperlink" Target="http://www.comlaw.gov.au/Series/C2004A00818" TargetMode="External"/><Relationship Id="rId115" Type="http://schemas.openxmlformats.org/officeDocument/2006/relationships/hyperlink" Target="http://www.legislation.act.gov.au/a/1998-54" TargetMode="External"/><Relationship Id="rId136" Type="http://schemas.openxmlformats.org/officeDocument/2006/relationships/hyperlink" Target="http://www.legislation.act.gov.au/a/2011-12" TargetMode="External"/><Relationship Id="rId157" Type="http://schemas.openxmlformats.org/officeDocument/2006/relationships/hyperlink" Target="http://www.legislation.act.gov.au/a/1997-88" TargetMode="External"/><Relationship Id="rId178" Type="http://schemas.openxmlformats.org/officeDocument/2006/relationships/hyperlink" Target="http://www.legislation.act.gov.au/a/1993-64" TargetMode="External"/><Relationship Id="rId301" Type="http://schemas.openxmlformats.org/officeDocument/2006/relationships/hyperlink" Target="http://www.legislation.act.gov.au/a/1998-54" TargetMode="External"/><Relationship Id="rId322" Type="http://schemas.openxmlformats.org/officeDocument/2006/relationships/hyperlink" Target="http://www.legislation.act.gov.au/a/2001-44" TargetMode="External"/><Relationship Id="rId343" Type="http://schemas.openxmlformats.org/officeDocument/2006/relationships/hyperlink" Target="http://www.legislation.act.gov.au/a/2020-16/" TargetMode="External"/><Relationship Id="rId364" Type="http://schemas.openxmlformats.org/officeDocument/2006/relationships/hyperlink" Target="http://www.legislation.act.gov.au/a/1998-54" TargetMode="External"/><Relationship Id="rId550" Type="http://schemas.openxmlformats.org/officeDocument/2006/relationships/hyperlink" Target="http://www.legislation.act.gov.au/a/2011-28" TargetMode="External"/><Relationship Id="rId61" Type="http://schemas.openxmlformats.org/officeDocument/2006/relationships/hyperlink" Target="http://www.legislation.act.gov.au/a/1953-15/default.asp" TargetMode="External"/><Relationship Id="rId82" Type="http://schemas.openxmlformats.org/officeDocument/2006/relationships/footer" Target="footer7.xml"/><Relationship Id="rId199" Type="http://schemas.openxmlformats.org/officeDocument/2006/relationships/hyperlink" Target="http://www.legislation.act.gov.au/a/1993-64" TargetMode="External"/><Relationship Id="rId203" Type="http://schemas.openxmlformats.org/officeDocument/2006/relationships/hyperlink" Target="http://www.legislation.act.gov.au/a/2020-16/" TargetMode="External"/><Relationship Id="rId385" Type="http://schemas.openxmlformats.org/officeDocument/2006/relationships/hyperlink" Target="http://www.legislation.act.gov.au/a/2004-15" TargetMode="External"/><Relationship Id="rId571" Type="http://schemas.openxmlformats.org/officeDocument/2006/relationships/hyperlink" Target="http://www.legislation.act.gov.au/a/2020-14/" TargetMode="External"/><Relationship Id="rId19" Type="http://schemas.openxmlformats.org/officeDocument/2006/relationships/footer" Target="footer1.xml"/><Relationship Id="rId224" Type="http://schemas.openxmlformats.org/officeDocument/2006/relationships/hyperlink" Target="http://www.legislation.act.gov.au/a/2018-33/" TargetMode="External"/><Relationship Id="rId245" Type="http://schemas.openxmlformats.org/officeDocument/2006/relationships/hyperlink" Target="http://www.legislation.act.gov.au/a/2011-3" TargetMode="External"/><Relationship Id="rId266" Type="http://schemas.openxmlformats.org/officeDocument/2006/relationships/hyperlink" Target="http://www.legislation.act.gov.au/a/2018-33/" TargetMode="External"/><Relationship Id="rId287" Type="http://schemas.openxmlformats.org/officeDocument/2006/relationships/hyperlink" Target="http://www.legislation.act.gov.au/a/2018-33/" TargetMode="External"/><Relationship Id="rId410" Type="http://schemas.openxmlformats.org/officeDocument/2006/relationships/hyperlink" Target="http://www.legislation.act.gov.au/a/1993-64" TargetMode="External"/><Relationship Id="rId431" Type="http://schemas.openxmlformats.org/officeDocument/2006/relationships/hyperlink" Target="http://www.legislation.act.gov.au/a/2018-33/" TargetMode="External"/><Relationship Id="rId452" Type="http://schemas.openxmlformats.org/officeDocument/2006/relationships/hyperlink" Target="http://www.legislation.act.gov.au/a/2011-28" TargetMode="External"/><Relationship Id="rId473" Type="http://schemas.openxmlformats.org/officeDocument/2006/relationships/hyperlink" Target="http://www.legislation.act.gov.au/a/2018-33/" TargetMode="External"/><Relationship Id="rId494" Type="http://schemas.openxmlformats.org/officeDocument/2006/relationships/hyperlink" Target="http://www.legislation.act.gov.au/a/2007-3" TargetMode="External"/><Relationship Id="rId508" Type="http://schemas.openxmlformats.org/officeDocument/2006/relationships/hyperlink" Target="http://www.legislation.act.gov.au/a/1995-54" TargetMode="External"/><Relationship Id="rId529" Type="http://schemas.openxmlformats.org/officeDocument/2006/relationships/hyperlink" Target="http://www.legislation.act.gov.au/a/2007-3" TargetMode="External"/><Relationship Id="rId30" Type="http://schemas.openxmlformats.org/officeDocument/2006/relationships/hyperlink" Target="http://www.legislation.act.gov.au/a/2002-51" TargetMode="External"/><Relationship Id="rId105" Type="http://schemas.openxmlformats.org/officeDocument/2006/relationships/footer" Target="footer17.xml"/><Relationship Id="rId126" Type="http://schemas.openxmlformats.org/officeDocument/2006/relationships/hyperlink" Target="http://www.legislation.act.gov.au/a/2009-19" TargetMode="External"/><Relationship Id="rId147" Type="http://schemas.openxmlformats.org/officeDocument/2006/relationships/hyperlink" Target="http://www.legislation.act.gov.au/a/2020-16/default.asp" TargetMode="External"/><Relationship Id="rId168" Type="http://schemas.openxmlformats.org/officeDocument/2006/relationships/hyperlink" Target="http://www.legislation.act.gov.au/a/1993-64" TargetMode="External"/><Relationship Id="rId312" Type="http://schemas.openxmlformats.org/officeDocument/2006/relationships/hyperlink" Target="http://www.legislation.act.gov.au/a/1993-64" TargetMode="External"/><Relationship Id="rId333" Type="http://schemas.openxmlformats.org/officeDocument/2006/relationships/hyperlink" Target="http://www.legislation.act.gov.au/a/1995-54" TargetMode="External"/><Relationship Id="rId354" Type="http://schemas.openxmlformats.org/officeDocument/2006/relationships/hyperlink" Target="http://www.legislation.act.gov.au/a/1995-54" TargetMode="External"/><Relationship Id="rId540" Type="http://schemas.openxmlformats.org/officeDocument/2006/relationships/hyperlink" Target="http://www.legislation.act.gov.au/a/2009-19" TargetMode="External"/><Relationship Id="rId51" Type="http://schemas.openxmlformats.org/officeDocument/2006/relationships/hyperlink" Target="https://www.legislation.gov.au/Series/C2006A00124" TargetMode="External"/><Relationship Id="rId72" Type="http://schemas.openxmlformats.org/officeDocument/2006/relationships/hyperlink" Target="http://www.legislation.act.gov.au/a/1997-69" TargetMode="External"/><Relationship Id="rId93" Type="http://schemas.openxmlformats.org/officeDocument/2006/relationships/header" Target="header12.xml"/><Relationship Id="rId189" Type="http://schemas.openxmlformats.org/officeDocument/2006/relationships/hyperlink" Target="http://www.legislation.act.gov.au/a/2001-44" TargetMode="External"/><Relationship Id="rId375" Type="http://schemas.openxmlformats.org/officeDocument/2006/relationships/hyperlink" Target="http://www.legislation.act.gov.au/a/1993-64" TargetMode="External"/><Relationship Id="rId396" Type="http://schemas.openxmlformats.org/officeDocument/2006/relationships/hyperlink" Target="http://www.legislation.act.gov.au/a/2008-37" TargetMode="External"/><Relationship Id="rId561" Type="http://schemas.openxmlformats.org/officeDocument/2006/relationships/hyperlink" Target="http://www.legislation.act.gov.au/a/2016-37" TargetMode="External"/><Relationship Id="rId582" Type="http://schemas.openxmlformats.org/officeDocument/2006/relationships/footer" Target="footer22.xml"/><Relationship Id="rId3" Type="http://schemas.openxmlformats.org/officeDocument/2006/relationships/styles" Target="styles.xml"/><Relationship Id="rId214" Type="http://schemas.openxmlformats.org/officeDocument/2006/relationships/hyperlink" Target="http://www.legislation.act.gov.au/a/2018-33/" TargetMode="External"/><Relationship Id="rId235" Type="http://schemas.openxmlformats.org/officeDocument/2006/relationships/hyperlink" Target="http://www.legislation.act.gov.au/a/1993-64" TargetMode="External"/><Relationship Id="rId256" Type="http://schemas.openxmlformats.org/officeDocument/2006/relationships/hyperlink" Target="http://www.legislation.act.gov.au/a/2011-3" TargetMode="External"/><Relationship Id="rId277" Type="http://schemas.openxmlformats.org/officeDocument/2006/relationships/hyperlink" Target="http://www.legislation.act.gov.au/a/2020-14/" TargetMode="External"/><Relationship Id="rId298" Type="http://schemas.openxmlformats.org/officeDocument/2006/relationships/hyperlink" Target="http://www.legislation.act.gov.au/a/2018-33/" TargetMode="External"/><Relationship Id="rId400" Type="http://schemas.openxmlformats.org/officeDocument/2006/relationships/hyperlink" Target="http://www.legislation.act.gov.au/a/2008-37" TargetMode="External"/><Relationship Id="rId421" Type="http://schemas.openxmlformats.org/officeDocument/2006/relationships/hyperlink" Target="http://www.legislation.act.gov.au/a/2007-16" TargetMode="External"/><Relationship Id="rId442" Type="http://schemas.openxmlformats.org/officeDocument/2006/relationships/hyperlink" Target="http://www.legislation.act.gov.au/a/2020-16/" TargetMode="External"/><Relationship Id="rId463" Type="http://schemas.openxmlformats.org/officeDocument/2006/relationships/hyperlink" Target="http://www.legislation.act.gov.au/a/2007-3" TargetMode="External"/><Relationship Id="rId484" Type="http://schemas.openxmlformats.org/officeDocument/2006/relationships/hyperlink" Target="http://www.legislation.act.gov.au/a/2018-33/" TargetMode="External"/><Relationship Id="rId519" Type="http://schemas.openxmlformats.org/officeDocument/2006/relationships/hyperlink" Target="http://www.legislation.act.gov.au/a/1999-66" TargetMode="External"/><Relationship Id="rId116" Type="http://schemas.openxmlformats.org/officeDocument/2006/relationships/hyperlink" Target="http://www.legislation.act.gov.au/a/1999-66" TargetMode="External"/><Relationship Id="rId137" Type="http://schemas.openxmlformats.org/officeDocument/2006/relationships/hyperlink" Target="http://www.legislation.act.gov.au/cn/2012-4/default.asp" TargetMode="External"/><Relationship Id="rId158" Type="http://schemas.openxmlformats.org/officeDocument/2006/relationships/hyperlink" Target="http://www.legislation.act.gov.au/a/1993-64" TargetMode="External"/><Relationship Id="rId302" Type="http://schemas.openxmlformats.org/officeDocument/2006/relationships/hyperlink" Target="http://www.legislation.act.gov.au/a/2018-33/" TargetMode="External"/><Relationship Id="rId323" Type="http://schemas.openxmlformats.org/officeDocument/2006/relationships/hyperlink" Target="http://www.legislation.act.gov.au/a/2007-16" TargetMode="External"/><Relationship Id="rId344" Type="http://schemas.openxmlformats.org/officeDocument/2006/relationships/hyperlink" Target="http://www.legislation.act.gov.au/a/1993-64" TargetMode="External"/><Relationship Id="rId530" Type="http://schemas.openxmlformats.org/officeDocument/2006/relationships/hyperlink" Target="http://www.legislation.act.gov.au/a/2007-3" TargetMode="External"/><Relationship Id="rId20" Type="http://schemas.openxmlformats.org/officeDocument/2006/relationships/footer" Target="footer2.xml"/><Relationship Id="rId41" Type="http://schemas.openxmlformats.org/officeDocument/2006/relationships/hyperlink" Target="https://www.legislation.gov.au/Series/C2006A00124" TargetMode="External"/><Relationship Id="rId62" Type="http://schemas.openxmlformats.org/officeDocument/2006/relationships/hyperlink" Target="http://www.legislation.act.gov.au/a/1953-15/default.asp" TargetMode="External"/><Relationship Id="rId83" Type="http://schemas.openxmlformats.org/officeDocument/2006/relationships/footer" Target="footer8.xml"/><Relationship Id="rId179" Type="http://schemas.openxmlformats.org/officeDocument/2006/relationships/hyperlink" Target="http://www.legislation.act.gov.au/a/1993-64" TargetMode="External"/><Relationship Id="rId365" Type="http://schemas.openxmlformats.org/officeDocument/2006/relationships/hyperlink" Target="http://www.legislation.act.gov.au/a/1993-64" TargetMode="External"/><Relationship Id="rId386" Type="http://schemas.openxmlformats.org/officeDocument/2006/relationships/hyperlink" Target="http://www.legislation.act.gov.au/a/1993-64" TargetMode="External"/><Relationship Id="rId551" Type="http://schemas.openxmlformats.org/officeDocument/2006/relationships/hyperlink" Target="http://www.legislation.act.gov.au/a/2011-28" TargetMode="External"/><Relationship Id="rId572" Type="http://schemas.openxmlformats.org/officeDocument/2006/relationships/hyperlink" Target="http://www.legislation.act.gov.au/a/2020-14/" TargetMode="External"/><Relationship Id="rId190" Type="http://schemas.openxmlformats.org/officeDocument/2006/relationships/hyperlink" Target="http://www.legislation.act.gov.au/a/2009-27" TargetMode="External"/><Relationship Id="rId204" Type="http://schemas.openxmlformats.org/officeDocument/2006/relationships/hyperlink" Target="http://www.legislation.act.gov.au/a/1993-64" TargetMode="External"/><Relationship Id="rId225" Type="http://schemas.openxmlformats.org/officeDocument/2006/relationships/hyperlink" Target="http://www.legislation.act.gov.au/a/2018-33/" TargetMode="External"/><Relationship Id="rId246" Type="http://schemas.openxmlformats.org/officeDocument/2006/relationships/hyperlink" Target="http://www.legislation.act.gov.au/a/2011-27" TargetMode="External"/><Relationship Id="rId267" Type="http://schemas.openxmlformats.org/officeDocument/2006/relationships/hyperlink" Target="http://www.legislation.act.gov.au/a/2018-33/" TargetMode="External"/><Relationship Id="rId288" Type="http://schemas.openxmlformats.org/officeDocument/2006/relationships/hyperlink" Target="http://www.legislation.act.gov.au/a/1998-54" TargetMode="External"/><Relationship Id="rId411" Type="http://schemas.openxmlformats.org/officeDocument/2006/relationships/hyperlink" Target="http://www.legislation.act.gov.au/a/1998-54" TargetMode="External"/><Relationship Id="rId432" Type="http://schemas.openxmlformats.org/officeDocument/2006/relationships/hyperlink" Target="http://www.legislation.act.gov.au/a/1993-64" TargetMode="External"/><Relationship Id="rId453" Type="http://schemas.openxmlformats.org/officeDocument/2006/relationships/hyperlink" Target="http://www.legislation.act.gov.au/a/1997-88" TargetMode="External"/><Relationship Id="rId474" Type="http://schemas.openxmlformats.org/officeDocument/2006/relationships/hyperlink" Target="http://www.legislation.act.gov.au/a/2018-33/" TargetMode="External"/><Relationship Id="rId509" Type="http://schemas.openxmlformats.org/officeDocument/2006/relationships/hyperlink" Target="http://www.legislation.act.gov.au/a/1995-54" TargetMode="Externa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a/2009-20" TargetMode="External"/><Relationship Id="rId313" Type="http://schemas.openxmlformats.org/officeDocument/2006/relationships/hyperlink" Target="http://www.legislation.act.gov.au/a/2018-42/default.asp" TargetMode="External"/><Relationship Id="rId495" Type="http://schemas.openxmlformats.org/officeDocument/2006/relationships/hyperlink" Target="http://www.legislation.act.gov.au/a/2018-33/"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comlaw.gov.au/Series/C2004A00818" TargetMode="External"/><Relationship Id="rId73" Type="http://schemas.openxmlformats.org/officeDocument/2006/relationships/hyperlink" Target="http://www.legislation.act.gov.au/a/2020-11" TargetMode="External"/><Relationship Id="rId94" Type="http://schemas.openxmlformats.org/officeDocument/2006/relationships/header" Target="header13.xml"/><Relationship Id="rId148" Type="http://schemas.openxmlformats.org/officeDocument/2006/relationships/hyperlink" Target="https://www.legislation.act.gov.au/a/2020-15/" TargetMode="External"/><Relationship Id="rId169" Type="http://schemas.openxmlformats.org/officeDocument/2006/relationships/hyperlink" Target="http://www.legislation.act.gov.au/a/2011-3" TargetMode="External"/><Relationship Id="rId334" Type="http://schemas.openxmlformats.org/officeDocument/2006/relationships/hyperlink" Target="http://www.legislation.act.gov.au/a/2020-16/" TargetMode="External"/><Relationship Id="rId355" Type="http://schemas.openxmlformats.org/officeDocument/2006/relationships/hyperlink" Target="http://www.legislation.act.gov.au/a/2020-16/" TargetMode="External"/><Relationship Id="rId376" Type="http://schemas.openxmlformats.org/officeDocument/2006/relationships/hyperlink" Target="http://www.legislation.act.gov.au/a/1998-54" TargetMode="External"/><Relationship Id="rId397" Type="http://schemas.openxmlformats.org/officeDocument/2006/relationships/hyperlink" Target="http://www.legislation.act.gov.au/a/1993-64" TargetMode="External"/><Relationship Id="rId520" Type="http://schemas.openxmlformats.org/officeDocument/2006/relationships/hyperlink" Target="http://www.legislation.act.gov.au/a/2001-44" TargetMode="External"/><Relationship Id="rId541" Type="http://schemas.openxmlformats.org/officeDocument/2006/relationships/hyperlink" Target="http://www.legislation.act.gov.au/a/2009-49" TargetMode="External"/><Relationship Id="rId562" Type="http://schemas.openxmlformats.org/officeDocument/2006/relationships/hyperlink" Target="http://www.legislation.act.gov.au/a/2016-37" TargetMode="External"/><Relationship Id="rId583" Type="http://schemas.openxmlformats.org/officeDocument/2006/relationships/header" Target="header21.xml"/><Relationship Id="rId4" Type="http://schemas.openxmlformats.org/officeDocument/2006/relationships/settings" Target="settings.xml"/><Relationship Id="rId180" Type="http://schemas.openxmlformats.org/officeDocument/2006/relationships/hyperlink" Target="http://www.legislation.act.gov.au/a/2001-44" TargetMode="External"/><Relationship Id="rId215" Type="http://schemas.openxmlformats.org/officeDocument/2006/relationships/hyperlink" Target="http://www.legislation.act.gov.au/a/1993-64" TargetMode="External"/><Relationship Id="rId236" Type="http://schemas.openxmlformats.org/officeDocument/2006/relationships/hyperlink" Target="http://www.legislation.act.gov.au/a/1998-54" TargetMode="External"/><Relationship Id="rId257" Type="http://schemas.openxmlformats.org/officeDocument/2006/relationships/hyperlink" Target="http://www.legislation.act.gov.au/a/2018-33/" TargetMode="External"/><Relationship Id="rId278" Type="http://schemas.openxmlformats.org/officeDocument/2006/relationships/hyperlink" Target="http://www.legislation.act.gov.au/a/2018-33/" TargetMode="External"/><Relationship Id="rId401" Type="http://schemas.openxmlformats.org/officeDocument/2006/relationships/hyperlink" Target="http://www.legislation.act.gov.au/a/2008-37" TargetMode="External"/><Relationship Id="rId422" Type="http://schemas.openxmlformats.org/officeDocument/2006/relationships/hyperlink" Target="http://www.legislation.act.gov.au/a/2001-44" TargetMode="External"/><Relationship Id="rId443" Type="http://schemas.openxmlformats.org/officeDocument/2006/relationships/hyperlink" Target="http://www.legislation.act.gov.au/a/2007-3" TargetMode="External"/><Relationship Id="rId464" Type="http://schemas.openxmlformats.org/officeDocument/2006/relationships/hyperlink" Target="http://www.legislation.act.gov.au/a/2007-3" TargetMode="External"/><Relationship Id="rId303" Type="http://schemas.openxmlformats.org/officeDocument/2006/relationships/hyperlink" Target="http://www.legislation.act.gov.au/a/2018-33/" TargetMode="External"/><Relationship Id="rId485" Type="http://schemas.openxmlformats.org/officeDocument/2006/relationships/hyperlink" Target="http://www.legislation.act.gov.au/a/2007-3" TargetMode="External"/><Relationship Id="rId42" Type="http://schemas.openxmlformats.org/officeDocument/2006/relationships/hyperlink" Target="http://www.legislation.act.gov.au/a/2004-28" TargetMode="External"/><Relationship Id="rId84" Type="http://schemas.openxmlformats.org/officeDocument/2006/relationships/footer" Target="footer9.xml"/><Relationship Id="rId138" Type="http://schemas.openxmlformats.org/officeDocument/2006/relationships/hyperlink" Target="http://www.legislation.act.gov.au/a/2012-2/default.asp" TargetMode="External"/><Relationship Id="rId345" Type="http://schemas.openxmlformats.org/officeDocument/2006/relationships/hyperlink" Target="http://www.legislation.act.gov.au/a/2001-44" TargetMode="External"/><Relationship Id="rId387" Type="http://schemas.openxmlformats.org/officeDocument/2006/relationships/hyperlink" Target="http://www.legislation.act.gov.au/a/1998-54" TargetMode="External"/><Relationship Id="rId510" Type="http://schemas.openxmlformats.org/officeDocument/2006/relationships/hyperlink" Target="http://www.legislation.act.gov.au/a/1997-96" TargetMode="External"/><Relationship Id="rId552" Type="http://schemas.openxmlformats.org/officeDocument/2006/relationships/hyperlink" Target="http://www.legislation.act.gov.au/a/2011-16" TargetMode="External"/><Relationship Id="rId191" Type="http://schemas.openxmlformats.org/officeDocument/2006/relationships/hyperlink" Target="http://www.legislation.act.gov.au/a/2018-33/" TargetMode="External"/><Relationship Id="rId205" Type="http://schemas.openxmlformats.org/officeDocument/2006/relationships/hyperlink" Target="http://www.legislation.act.gov.au/a/1993-64" TargetMode="External"/><Relationship Id="rId247" Type="http://schemas.openxmlformats.org/officeDocument/2006/relationships/hyperlink" Target="http://www.legislation.act.gov.au/a/2017-38/default.asp" TargetMode="External"/><Relationship Id="rId412" Type="http://schemas.openxmlformats.org/officeDocument/2006/relationships/hyperlink" Target="http://www.legislation.act.gov.au/a/2017-17/default.asp" TargetMode="External"/><Relationship Id="rId107" Type="http://schemas.openxmlformats.org/officeDocument/2006/relationships/hyperlink" Target="http://www.legislation.act.gov.au/a/1993-1" TargetMode="External"/><Relationship Id="rId289" Type="http://schemas.openxmlformats.org/officeDocument/2006/relationships/hyperlink" Target="http://www.legislation.act.gov.au/a/2018-33/" TargetMode="External"/><Relationship Id="rId454" Type="http://schemas.openxmlformats.org/officeDocument/2006/relationships/hyperlink" Target="http://www.legislation.act.gov.au/a/1999-66" TargetMode="External"/><Relationship Id="rId496" Type="http://schemas.openxmlformats.org/officeDocument/2006/relationships/hyperlink" Target="http://www.legislation.act.gov.au/a/1993-1"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7-3" TargetMode="External"/><Relationship Id="rId314" Type="http://schemas.openxmlformats.org/officeDocument/2006/relationships/hyperlink" Target="http://www.legislation.act.gov.au/a/2016-37/default.asp" TargetMode="External"/><Relationship Id="rId356" Type="http://schemas.openxmlformats.org/officeDocument/2006/relationships/hyperlink" Target="http://www.legislation.act.gov.au/a/1993-64" TargetMode="External"/><Relationship Id="rId398" Type="http://schemas.openxmlformats.org/officeDocument/2006/relationships/hyperlink" Target="http://www.legislation.act.gov.au/a/1994-60" TargetMode="External"/><Relationship Id="rId521" Type="http://schemas.openxmlformats.org/officeDocument/2006/relationships/hyperlink" Target="http://www.legislation.act.gov.au/a/2001-44" TargetMode="External"/><Relationship Id="rId563" Type="http://schemas.openxmlformats.org/officeDocument/2006/relationships/hyperlink" Target="http://www.legislation.act.gov.au/a/2017-17/default.asp" TargetMode="External"/><Relationship Id="rId95" Type="http://schemas.openxmlformats.org/officeDocument/2006/relationships/footer" Target="footer14.xml"/><Relationship Id="rId160" Type="http://schemas.openxmlformats.org/officeDocument/2006/relationships/hyperlink" Target="http://www.legislation.act.gov.au/a/2017-38/default.asp" TargetMode="External"/><Relationship Id="rId216" Type="http://schemas.openxmlformats.org/officeDocument/2006/relationships/hyperlink" Target="http://www.legislation.act.gov.au/a/2001-44" TargetMode="External"/><Relationship Id="rId423" Type="http://schemas.openxmlformats.org/officeDocument/2006/relationships/hyperlink" Target="http://www.legislation.act.gov.au/a/1993-64" TargetMode="External"/><Relationship Id="rId258" Type="http://schemas.openxmlformats.org/officeDocument/2006/relationships/hyperlink" Target="http://www.legislation.act.gov.au/a/2018-33/" TargetMode="External"/><Relationship Id="rId465" Type="http://schemas.openxmlformats.org/officeDocument/2006/relationships/hyperlink" Target="http://www.legislation.act.gov.au/a/2018-42/default.asp" TargetMode="External"/><Relationship Id="rId22" Type="http://schemas.openxmlformats.org/officeDocument/2006/relationships/footer" Target="footer3.xml"/><Relationship Id="rId64" Type="http://schemas.openxmlformats.org/officeDocument/2006/relationships/hyperlink" Target="http://www.legislation.act.gov.au/a/2002-51" TargetMode="External"/><Relationship Id="rId118" Type="http://schemas.openxmlformats.org/officeDocument/2006/relationships/hyperlink" Target="http://www.legislation.act.gov.au/a/2004-15" TargetMode="External"/><Relationship Id="rId325" Type="http://schemas.openxmlformats.org/officeDocument/2006/relationships/hyperlink" Target="http://www.legislation.act.gov.au/a/2015-33" TargetMode="External"/><Relationship Id="rId367" Type="http://schemas.openxmlformats.org/officeDocument/2006/relationships/hyperlink" Target="http://www.legislation.act.gov.au/a/1993-64" TargetMode="External"/><Relationship Id="rId532" Type="http://schemas.openxmlformats.org/officeDocument/2006/relationships/hyperlink" Target="http://www.legislation.act.gov.au/a/2007-16" TargetMode="External"/><Relationship Id="rId574" Type="http://schemas.openxmlformats.org/officeDocument/2006/relationships/header" Target="header17.xml"/><Relationship Id="rId171" Type="http://schemas.openxmlformats.org/officeDocument/2006/relationships/hyperlink" Target="http://www.legislation.act.gov.au/a/2017-17/default.asp" TargetMode="External"/><Relationship Id="rId227" Type="http://schemas.openxmlformats.org/officeDocument/2006/relationships/hyperlink" Target="http://www.legislation.act.gov.au/a/2018-33/" TargetMode="External"/><Relationship Id="rId269" Type="http://schemas.openxmlformats.org/officeDocument/2006/relationships/hyperlink" Target="http://www.legislation.act.gov.au/a/2018-33/" TargetMode="External"/><Relationship Id="rId434" Type="http://schemas.openxmlformats.org/officeDocument/2006/relationships/hyperlink" Target="http://www.legislation.act.gov.au/a/2018-33/" TargetMode="External"/><Relationship Id="rId476" Type="http://schemas.openxmlformats.org/officeDocument/2006/relationships/hyperlink" Target="http://www.legislation.act.gov.au/a/2007-3" TargetMode="External"/><Relationship Id="rId33" Type="http://schemas.openxmlformats.org/officeDocument/2006/relationships/hyperlink" Target="http://www.comlaw.gov.au/Series/C2004A03679" TargetMode="External"/><Relationship Id="rId129" Type="http://schemas.openxmlformats.org/officeDocument/2006/relationships/hyperlink" Target="http://www.legislation.act.gov.au/a/2009-49" TargetMode="External"/><Relationship Id="rId280" Type="http://schemas.openxmlformats.org/officeDocument/2006/relationships/hyperlink" Target="http://www.legislation.act.gov.au/a/2018-33/" TargetMode="External"/><Relationship Id="rId336" Type="http://schemas.openxmlformats.org/officeDocument/2006/relationships/hyperlink" Target="http://www.legislation.act.gov.au/a/2018-33/" TargetMode="External"/><Relationship Id="rId501" Type="http://schemas.openxmlformats.org/officeDocument/2006/relationships/hyperlink" Target="http://www.legislation.act.gov.au/a/1993-90" TargetMode="External"/><Relationship Id="rId543" Type="http://schemas.openxmlformats.org/officeDocument/2006/relationships/hyperlink" Target="http://www.legislation.act.gov.au/a/2010-3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6-18" TargetMode="External"/><Relationship Id="rId182" Type="http://schemas.openxmlformats.org/officeDocument/2006/relationships/hyperlink" Target="http://www.legislation.act.gov.au/a/2018-33/" TargetMode="External"/><Relationship Id="rId378" Type="http://schemas.openxmlformats.org/officeDocument/2006/relationships/hyperlink" Target="http://www.legislation.act.gov.au/a/1998-54" TargetMode="External"/><Relationship Id="rId403" Type="http://schemas.openxmlformats.org/officeDocument/2006/relationships/hyperlink" Target="http://www.legislation.act.gov.au/a/1993-64" TargetMode="External"/><Relationship Id="rId585" Type="http://schemas.openxmlformats.org/officeDocument/2006/relationships/footer" Target="footer23.xml"/><Relationship Id="rId6" Type="http://schemas.openxmlformats.org/officeDocument/2006/relationships/footnotes" Target="footnotes.xml"/><Relationship Id="rId238" Type="http://schemas.openxmlformats.org/officeDocument/2006/relationships/hyperlink" Target="http://www.legislation.act.gov.au/a/2011-3" TargetMode="External"/><Relationship Id="rId445" Type="http://schemas.openxmlformats.org/officeDocument/2006/relationships/hyperlink" Target="http://www.legislation.act.gov.au/a/2007-3" TargetMode="External"/><Relationship Id="rId487" Type="http://schemas.openxmlformats.org/officeDocument/2006/relationships/hyperlink" Target="http://www.legislation.act.gov.au/a/2007-3" TargetMode="External"/><Relationship Id="rId291" Type="http://schemas.openxmlformats.org/officeDocument/2006/relationships/hyperlink" Target="http://www.legislation.act.gov.au/a/1998-54" TargetMode="External"/><Relationship Id="rId305" Type="http://schemas.openxmlformats.org/officeDocument/2006/relationships/hyperlink" Target="http://www.legislation.act.gov.au/a/2018-33/" TargetMode="External"/><Relationship Id="rId347" Type="http://schemas.openxmlformats.org/officeDocument/2006/relationships/hyperlink" Target="http://www.legislation.act.gov.au/a/2009-19" TargetMode="External"/><Relationship Id="rId512" Type="http://schemas.openxmlformats.org/officeDocument/2006/relationships/hyperlink" Target="http://www.legislation.act.gov.au/a/1997-96" TargetMode="External"/><Relationship Id="rId44" Type="http://schemas.openxmlformats.org/officeDocument/2006/relationships/hyperlink" Target="http://www.legislation.act.gov.au/a/2020-11" TargetMode="External"/><Relationship Id="rId86" Type="http://schemas.openxmlformats.org/officeDocument/2006/relationships/header" Target="header9.xml"/><Relationship Id="rId151" Type="http://schemas.openxmlformats.org/officeDocument/2006/relationships/hyperlink" Target="http://www.legislation.act.gov.au/a/2007-3" TargetMode="External"/><Relationship Id="rId389" Type="http://schemas.openxmlformats.org/officeDocument/2006/relationships/hyperlink" Target="http://www.legislation.act.gov.au/a/2011-48" TargetMode="External"/><Relationship Id="rId554" Type="http://schemas.openxmlformats.org/officeDocument/2006/relationships/hyperlink" Target="http://www.legislation.act.gov.au/a/2011-48" TargetMode="External"/><Relationship Id="rId193" Type="http://schemas.openxmlformats.org/officeDocument/2006/relationships/hyperlink" Target="http://www.legislation.act.gov.au/a/2018-33/" TargetMode="External"/><Relationship Id="rId207" Type="http://schemas.openxmlformats.org/officeDocument/2006/relationships/hyperlink" Target="http://www.legislation.act.gov.au/a/2001-44" TargetMode="External"/><Relationship Id="rId249" Type="http://schemas.openxmlformats.org/officeDocument/2006/relationships/hyperlink" Target="http://www.legislation.act.gov.au/a/2010-30" TargetMode="External"/><Relationship Id="rId414" Type="http://schemas.openxmlformats.org/officeDocument/2006/relationships/hyperlink" Target="http://www.legislation.act.gov.au/a/1993-64" TargetMode="External"/><Relationship Id="rId456" Type="http://schemas.openxmlformats.org/officeDocument/2006/relationships/hyperlink" Target="http://www.legislation.act.gov.au/a/2007-3" TargetMode="External"/><Relationship Id="rId498" Type="http://schemas.openxmlformats.org/officeDocument/2006/relationships/hyperlink" Target="http://www.legislation.act.gov.au/a/1993-6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3-90" TargetMode="External"/><Relationship Id="rId260" Type="http://schemas.openxmlformats.org/officeDocument/2006/relationships/hyperlink" Target="http://www.legislation.act.gov.au/a/2018-33/" TargetMode="External"/><Relationship Id="rId316" Type="http://schemas.openxmlformats.org/officeDocument/2006/relationships/hyperlink" Target="http://www.legislation.act.gov.au/a/2018-42/default.asp" TargetMode="External"/><Relationship Id="rId523" Type="http://schemas.openxmlformats.org/officeDocument/2006/relationships/hyperlink" Target="http://www.legislation.act.gov.au/a/2004-15"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5-20" TargetMode="External"/><Relationship Id="rId358" Type="http://schemas.openxmlformats.org/officeDocument/2006/relationships/hyperlink" Target="http://www.legislation.act.gov.au/a/1993-64" TargetMode="External"/><Relationship Id="rId565" Type="http://schemas.openxmlformats.org/officeDocument/2006/relationships/hyperlink" Target="http://www.legislation.act.gov.au/a/2017-38/" TargetMode="External"/><Relationship Id="rId162" Type="http://schemas.openxmlformats.org/officeDocument/2006/relationships/hyperlink" Target="http://www.legislation.act.gov.au/a/2018-33/" TargetMode="External"/><Relationship Id="rId218" Type="http://schemas.openxmlformats.org/officeDocument/2006/relationships/hyperlink" Target="http://www.legislation.act.gov.au/a/1993-64" TargetMode="External"/><Relationship Id="rId425" Type="http://schemas.openxmlformats.org/officeDocument/2006/relationships/hyperlink" Target="http://www.legislation.act.gov.au/a/1998-54" TargetMode="External"/><Relationship Id="rId467" Type="http://schemas.openxmlformats.org/officeDocument/2006/relationships/hyperlink" Target="http://www.legislation.act.gov.au/a/2007-3" TargetMode="External"/><Relationship Id="rId271" Type="http://schemas.openxmlformats.org/officeDocument/2006/relationships/hyperlink" Target="http://www.legislation.act.gov.au/a/2017-17/default.asp" TargetMode="External"/><Relationship Id="rId24" Type="http://schemas.openxmlformats.org/officeDocument/2006/relationships/header" Target="header5.xml"/><Relationship Id="rId66" Type="http://schemas.openxmlformats.org/officeDocument/2006/relationships/hyperlink" Target="http://www.legislation.act.gov.au/a/2008-35" TargetMode="External"/><Relationship Id="rId131" Type="http://schemas.openxmlformats.org/officeDocument/2006/relationships/hyperlink" Target="http://www.legislation.act.gov.au/a/2011-3" TargetMode="External"/><Relationship Id="rId327" Type="http://schemas.openxmlformats.org/officeDocument/2006/relationships/hyperlink" Target="http://www.legislation.act.gov.au/a/2018-42/default.asp" TargetMode="External"/><Relationship Id="rId369" Type="http://schemas.openxmlformats.org/officeDocument/2006/relationships/hyperlink" Target="http://www.legislation.act.gov.au/a/2011-3" TargetMode="External"/><Relationship Id="rId534" Type="http://schemas.openxmlformats.org/officeDocument/2006/relationships/hyperlink" Target="http://www.legislation.act.gov.au/a/2008-37" TargetMode="External"/><Relationship Id="rId576" Type="http://schemas.openxmlformats.org/officeDocument/2006/relationships/footer" Target="footer19.xml"/><Relationship Id="rId173" Type="http://schemas.openxmlformats.org/officeDocument/2006/relationships/hyperlink" Target="http://www.legislation.act.gov.au/a/1993-64" TargetMode="External"/><Relationship Id="rId229" Type="http://schemas.openxmlformats.org/officeDocument/2006/relationships/hyperlink" Target="http://www.legislation.act.gov.au/a/2018-33/" TargetMode="External"/><Relationship Id="rId380" Type="http://schemas.openxmlformats.org/officeDocument/2006/relationships/hyperlink" Target="http://www.legislation.act.gov.au/a/1998-54" TargetMode="External"/><Relationship Id="rId436" Type="http://schemas.openxmlformats.org/officeDocument/2006/relationships/hyperlink" Target="http://www.legislation.act.gov.au/a/2008-37" TargetMode="External"/><Relationship Id="rId240" Type="http://schemas.openxmlformats.org/officeDocument/2006/relationships/hyperlink" Target="http://www.legislation.act.gov.au/a/2018-33/" TargetMode="External"/><Relationship Id="rId478" Type="http://schemas.openxmlformats.org/officeDocument/2006/relationships/hyperlink" Target="http://www.legislation.act.gov.au/a/2007-3"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1953-15/default.asp" TargetMode="External"/><Relationship Id="rId282" Type="http://schemas.openxmlformats.org/officeDocument/2006/relationships/hyperlink" Target="http://www.legislation.act.gov.au/a/2018-33/" TargetMode="External"/><Relationship Id="rId338" Type="http://schemas.openxmlformats.org/officeDocument/2006/relationships/hyperlink" Target="http://www.legislation.act.gov.au/a/1993-90" TargetMode="External"/><Relationship Id="rId503" Type="http://schemas.openxmlformats.org/officeDocument/2006/relationships/hyperlink" Target="http://www.legislation.act.gov.au/a/1994-21" TargetMode="External"/><Relationship Id="rId545" Type="http://schemas.openxmlformats.org/officeDocument/2006/relationships/hyperlink" Target="http://www.legislation.act.gov.au/a/2011-3" TargetMode="External"/><Relationship Id="rId587" Type="http://schemas.openxmlformats.org/officeDocument/2006/relationships/footer" Target="footer24.xml"/><Relationship Id="rId8" Type="http://schemas.openxmlformats.org/officeDocument/2006/relationships/image" Target="media/image1.png"/><Relationship Id="rId142" Type="http://schemas.openxmlformats.org/officeDocument/2006/relationships/hyperlink" Target="http://www.legislation.act.gov.au/a/2017-17/default.asp" TargetMode="External"/><Relationship Id="rId184" Type="http://schemas.openxmlformats.org/officeDocument/2006/relationships/hyperlink" Target="http://www.legislation.act.gov.au/a/2018-33/" TargetMode="External"/><Relationship Id="rId391" Type="http://schemas.openxmlformats.org/officeDocument/2006/relationships/hyperlink" Target="http://www.legislation.act.gov.au/a/2016-18/default.asp" TargetMode="External"/><Relationship Id="rId405" Type="http://schemas.openxmlformats.org/officeDocument/2006/relationships/hyperlink" Target="http://www.legislation.act.gov.au/a/2020-14/" TargetMode="External"/><Relationship Id="rId447" Type="http://schemas.openxmlformats.org/officeDocument/2006/relationships/hyperlink" Target="http://www.legislation.act.gov.au/a/2001-44" TargetMode="External"/><Relationship Id="rId251" Type="http://schemas.openxmlformats.org/officeDocument/2006/relationships/hyperlink" Target="http://www.legislation.act.gov.au/a/2011-27" TargetMode="External"/><Relationship Id="rId489" Type="http://schemas.openxmlformats.org/officeDocument/2006/relationships/hyperlink" Target="http://www.legislation.act.gov.au/a/2008-37" TargetMode="External"/><Relationship Id="rId46" Type="http://schemas.openxmlformats.org/officeDocument/2006/relationships/hyperlink" Target="http://www.comlaw.gov.au/Series/C2004A00818" TargetMode="External"/><Relationship Id="rId293" Type="http://schemas.openxmlformats.org/officeDocument/2006/relationships/hyperlink" Target="http://www.legislation.act.gov.au/a/1998-54" TargetMode="External"/><Relationship Id="rId307" Type="http://schemas.openxmlformats.org/officeDocument/2006/relationships/hyperlink" Target="http://www.legislation.act.gov.au/a/2011-3" TargetMode="External"/><Relationship Id="rId349" Type="http://schemas.openxmlformats.org/officeDocument/2006/relationships/hyperlink" Target="http://www.legislation.act.gov.au/a/2011-16" TargetMode="External"/><Relationship Id="rId514" Type="http://schemas.openxmlformats.org/officeDocument/2006/relationships/hyperlink" Target="http://www.legislation.act.gov.au/a/1997-96" TargetMode="External"/><Relationship Id="rId556" Type="http://schemas.openxmlformats.org/officeDocument/2006/relationships/hyperlink" Target="http://www.legislation.act.gov.au/a/2012-2/" TargetMode="External"/><Relationship Id="rId88" Type="http://schemas.openxmlformats.org/officeDocument/2006/relationships/footer" Target="footer11.xml"/><Relationship Id="rId111" Type="http://schemas.openxmlformats.org/officeDocument/2006/relationships/hyperlink" Target="http://www.legislation.act.gov.au/a/1994-60" TargetMode="External"/><Relationship Id="rId153" Type="http://schemas.openxmlformats.org/officeDocument/2006/relationships/hyperlink" Target="http://www.legislation.act.gov.au/a/2007-3" TargetMode="External"/><Relationship Id="rId195" Type="http://schemas.openxmlformats.org/officeDocument/2006/relationships/hyperlink" Target="http://www.legislation.act.gov.au/a/1993-64" TargetMode="External"/><Relationship Id="rId209" Type="http://schemas.openxmlformats.org/officeDocument/2006/relationships/hyperlink" Target="http://www.legislation.act.gov.au/a/1993-64" TargetMode="External"/><Relationship Id="rId360" Type="http://schemas.openxmlformats.org/officeDocument/2006/relationships/hyperlink" Target="http://www.legislation.act.gov.au/a/2011-3" TargetMode="External"/><Relationship Id="rId416" Type="http://schemas.openxmlformats.org/officeDocument/2006/relationships/hyperlink" Target="http://www.legislation.act.gov.au/a/2001-44" TargetMode="External"/><Relationship Id="rId220" Type="http://schemas.openxmlformats.org/officeDocument/2006/relationships/hyperlink" Target="http://www.legislation.act.gov.au/a/1993-64" TargetMode="External"/><Relationship Id="rId458" Type="http://schemas.openxmlformats.org/officeDocument/2006/relationships/hyperlink" Target="http://www.legislation.act.gov.au/a/2011-28" TargetMode="External"/><Relationship Id="rId15" Type="http://schemas.openxmlformats.org/officeDocument/2006/relationships/hyperlink" Target="http://www.legislation.act.gov.au/a/2001-14" TargetMode="External"/><Relationship Id="rId57" Type="http://schemas.openxmlformats.org/officeDocument/2006/relationships/hyperlink" Target="http://www.comlaw.gov.au/Series/C2004A00818" TargetMode="External"/><Relationship Id="rId262" Type="http://schemas.openxmlformats.org/officeDocument/2006/relationships/hyperlink" Target="http://www.legislation.act.gov.au/a/2009-27" TargetMode="External"/><Relationship Id="rId318" Type="http://schemas.openxmlformats.org/officeDocument/2006/relationships/hyperlink" Target="http://www.legislation.act.gov.au/a/2001-44" TargetMode="External"/><Relationship Id="rId525" Type="http://schemas.openxmlformats.org/officeDocument/2006/relationships/hyperlink" Target="http://www.legislation.act.gov.au/a/2004-42" TargetMode="External"/><Relationship Id="rId567" Type="http://schemas.openxmlformats.org/officeDocument/2006/relationships/hyperlink" Target="http://www.legislation.act.gov.au/a/2018-42/" TargetMode="External"/><Relationship Id="rId99" Type="http://schemas.openxmlformats.org/officeDocument/2006/relationships/hyperlink" Target="https://www.legislation.gov.au/Series/C2012A00168" TargetMode="External"/><Relationship Id="rId122" Type="http://schemas.openxmlformats.org/officeDocument/2006/relationships/hyperlink" Target="http://www.legislation.act.gov.au/a/2007-16" TargetMode="External"/><Relationship Id="rId164" Type="http://schemas.openxmlformats.org/officeDocument/2006/relationships/hyperlink" Target="http://www.legislation.act.gov.au/a/1993-64" TargetMode="External"/><Relationship Id="rId371" Type="http://schemas.openxmlformats.org/officeDocument/2006/relationships/hyperlink" Target="http://www.legislation.act.gov.au/a/1993-64" TargetMode="External"/><Relationship Id="rId427" Type="http://schemas.openxmlformats.org/officeDocument/2006/relationships/hyperlink" Target="http://www.legislation.act.gov.au/a/1998-54" TargetMode="External"/><Relationship Id="rId469" Type="http://schemas.openxmlformats.org/officeDocument/2006/relationships/hyperlink" Target="http://www.legislation.act.gov.au/a/2007-3" TargetMode="External"/><Relationship Id="rId26" Type="http://schemas.openxmlformats.org/officeDocument/2006/relationships/footer" Target="footer5.xml"/><Relationship Id="rId231" Type="http://schemas.openxmlformats.org/officeDocument/2006/relationships/hyperlink" Target="http://www.legislation.act.gov.au/a/1998-54" TargetMode="External"/><Relationship Id="rId273" Type="http://schemas.openxmlformats.org/officeDocument/2006/relationships/hyperlink" Target="http://www.legislation.act.gov.au/a/2018-33/" TargetMode="External"/><Relationship Id="rId329" Type="http://schemas.openxmlformats.org/officeDocument/2006/relationships/hyperlink" Target="http://www.legislation.act.gov.au/a/2016-37/default.asp" TargetMode="External"/><Relationship Id="rId480" Type="http://schemas.openxmlformats.org/officeDocument/2006/relationships/hyperlink" Target="http://www.legislation.act.gov.au/a/2007-3" TargetMode="External"/><Relationship Id="rId536" Type="http://schemas.openxmlformats.org/officeDocument/2006/relationships/hyperlink" Target="http://www.legislation.act.gov.au/a/2009-27" TargetMode="External"/><Relationship Id="rId68" Type="http://schemas.openxmlformats.org/officeDocument/2006/relationships/hyperlink" Target="https://www.legislation.gov.au/Series/C2012A00168" TargetMode="External"/><Relationship Id="rId133" Type="http://schemas.openxmlformats.org/officeDocument/2006/relationships/hyperlink" Target="http://www.legislation.act.gov.au/a/2011-27" TargetMode="External"/><Relationship Id="rId175" Type="http://schemas.openxmlformats.org/officeDocument/2006/relationships/hyperlink" Target="http://www.legislation.act.gov.au/a/2009-27" TargetMode="External"/><Relationship Id="rId340" Type="http://schemas.openxmlformats.org/officeDocument/2006/relationships/hyperlink" Target="http://www.legislation.act.gov.au/a/1998-54" TargetMode="External"/><Relationship Id="rId578" Type="http://schemas.openxmlformats.org/officeDocument/2006/relationships/header" Target="header19.xml"/><Relationship Id="rId200" Type="http://schemas.openxmlformats.org/officeDocument/2006/relationships/hyperlink" Target="http://www.legislation.act.gov.au/a/1993-64" TargetMode="External"/><Relationship Id="rId382" Type="http://schemas.openxmlformats.org/officeDocument/2006/relationships/hyperlink" Target="http://www.legislation.act.gov.au/a/1998-54" TargetMode="External"/><Relationship Id="rId438" Type="http://schemas.openxmlformats.org/officeDocument/2006/relationships/hyperlink" Target="http://www.legislation.act.gov.au/a/20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ED8E6-22DA-4DDE-B1D1-DF01D491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151</Pages>
  <Words>31623</Words>
  <Characters>157349</Characters>
  <Application>Microsoft Office Word</Application>
  <DocSecurity>0</DocSecurity>
  <Lines>4294</Lines>
  <Paragraphs>2397</Paragraphs>
  <ScaleCrop>false</ScaleCrop>
  <HeadingPairs>
    <vt:vector size="2" baseType="variant">
      <vt:variant>
        <vt:lpstr>Title</vt:lpstr>
      </vt:variant>
      <vt:variant>
        <vt:i4>1</vt:i4>
      </vt:variant>
    </vt:vector>
  </HeadingPairs>
  <TitlesOfParts>
    <vt:vector size="1" baseType="lpstr">
      <vt:lpstr>Associations Incorporation Act 1991</vt:lpstr>
    </vt:vector>
  </TitlesOfParts>
  <Manager>Section</Manager>
  <Company>Section</Company>
  <LinksUpToDate>false</LinksUpToDate>
  <CharactersWithSpaces>187752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Act 1991</dc:title>
  <dc:creator>Aasha Swift</dc:creator>
  <cp:keywords>R32 (RI)</cp:keywords>
  <dc:description/>
  <cp:lastModifiedBy>Moxon, KarenL</cp:lastModifiedBy>
  <cp:revision>4</cp:revision>
  <cp:lastPrinted>2019-06-19T02:37:00Z</cp:lastPrinted>
  <dcterms:created xsi:type="dcterms:W3CDTF">2021-02-19T01:41:00Z</dcterms:created>
  <dcterms:modified xsi:type="dcterms:W3CDTF">2021-02-19T01:42:00Z</dcterms:modified>
  <cp:category>R32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18/09/20</vt:lpwstr>
  </property>
  <property fmtid="{D5CDD505-2E9C-101B-9397-08002B2CF9AE}" pid="5" name="Eff">
    <vt:lpwstr>Effective:  </vt:lpwstr>
  </property>
  <property fmtid="{D5CDD505-2E9C-101B-9397-08002B2CF9AE}" pid="6" name="StartDt">
    <vt:lpwstr>01/06/20</vt:lpwstr>
  </property>
  <property fmtid="{D5CDD505-2E9C-101B-9397-08002B2CF9AE}" pid="7" name="EndDt">
    <vt:lpwstr>-19/02/21</vt:lpwstr>
  </property>
  <property fmtid="{D5CDD505-2E9C-101B-9397-08002B2CF9AE}" pid="8" name="DMSID">
    <vt:lpwstr>1243478</vt:lpwstr>
  </property>
  <property fmtid="{D5CDD505-2E9C-101B-9397-08002B2CF9AE}" pid="9" name="JMSREQUIREDCHECKIN">
    <vt:lpwstr/>
  </property>
  <property fmtid="{D5CDD505-2E9C-101B-9397-08002B2CF9AE}" pid="10" name="CHECKEDOUTFROMJMS">
    <vt:lpwstr/>
  </property>
</Properties>
</file>