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DEECC" w14:textId="77777777" w:rsidR="00E60990" w:rsidRDefault="00E60990" w:rsidP="00D5636C">
      <w:pPr>
        <w:jc w:val="center"/>
      </w:pPr>
      <w:r>
        <w:rPr>
          <w:noProof/>
        </w:rPr>
        <w:drawing>
          <wp:inline distT="0" distB="0" distL="0" distR="0" wp14:anchorId="7E761B8F" wp14:editId="140C391C">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CAEF3B6" w14:textId="77777777" w:rsidR="00E60990" w:rsidRDefault="00E60990" w:rsidP="00D5636C">
      <w:pPr>
        <w:jc w:val="center"/>
        <w:rPr>
          <w:rFonts w:ascii="Arial" w:hAnsi="Arial"/>
        </w:rPr>
      </w:pPr>
      <w:r>
        <w:rPr>
          <w:rFonts w:ascii="Arial" w:hAnsi="Arial"/>
        </w:rPr>
        <w:t>Australian Capital Territory</w:t>
      </w:r>
    </w:p>
    <w:p w14:paraId="2EC83A4D" w14:textId="27F1898C" w:rsidR="00E60990" w:rsidRDefault="00E60990" w:rsidP="00427153">
      <w:pPr>
        <w:pStyle w:val="Billname1"/>
      </w:pPr>
      <w:r>
        <w:fldChar w:fldCharType="begin"/>
      </w:r>
      <w:r>
        <w:instrText xml:space="preserve"> REF Citation \*charformat </w:instrText>
      </w:r>
      <w:r>
        <w:fldChar w:fldCharType="separate"/>
      </w:r>
      <w:r w:rsidR="00232C48">
        <w:t>Guardianship and Management of Property Act 1991</w:t>
      </w:r>
      <w:r>
        <w:fldChar w:fldCharType="end"/>
      </w:r>
      <w:r>
        <w:t xml:space="preserve">    </w:t>
      </w:r>
    </w:p>
    <w:p w14:paraId="527163C1" w14:textId="63F97D38" w:rsidR="00E60990" w:rsidRDefault="00EC6C3A" w:rsidP="00427153">
      <w:pPr>
        <w:pStyle w:val="ActNo"/>
      </w:pPr>
      <w:bookmarkStart w:id="0" w:name="LawNo"/>
      <w:r>
        <w:t>A1991-62</w:t>
      </w:r>
      <w:bookmarkEnd w:id="0"/>
    </w:p>
    <w:p w14:paraId="630CBD66" w14:textId="1C924377" w:rsidR="00E60990" w:rsidRDefault="00E60990" w:rsidP="00427153">
      <w:pPr>
        <w:pStyle w:val="RepubNo"/>
      </w:pPr>
      <w:r>
        <w:t xml:space="preserve">Republication No </w:t>
      </w:r>
      <w:bookmarkStart w:id="1" w:name="RepubNo"/>
      <w:r w:rsidR="00EC6C3A">
        <w:t>49</w:t>
      </w:r>
      <w:bookmarkEnd w:id="1"/>
    </w:p>
    <w:p w14:paraId="7ACAED89" w14:textId="2EF713C1" w:rsidR="00E60990" w:rsidRDefault="00E60990" w:rsidP="00427153">
      <w:pPr>
        <w:pStyle w:val="EffectiveDate"/>
      </w:pPr>
      <w:r>
        <w:t xml:space="preserve">Effective:  </w:t>
      </w:r>
      <w:bookmarkStart w:id="2" w:name="EffectiveDate"/>
      <w:r w:rsidR="00EC6C3A">
        <w:t>3 November 2025</w:t>
      </w:r>
      <w:bookmarkEnd w:id="2"/>
      <w:r w:rsidR="00EC6C3A">
        <w:t xml:space="preserve"> – </w:t>
      </w:r>
      <w:bookmarkStart w:id="3" w:name="EndEffDate"/>
      <w:r w:rsidR="00EC6C3A">
        <w:t>15 December 2025</w:t>
      </w:r>
      <w:bookmarkEnd w:id="3"/>
    </w:p>
    <w:p w14:paraId="560787CB" w14:textId="0DDAB45A" w:rsidR="00E60990" w:rsidRDefault="00E60990" w:rsidP="00427153">
      <w:pPr>
        <w:pStyle w:val="CoverInForce"/>
      </w:pPr>
      <w:r>
        <w:t xml:space="preserve">Republication date: </w:t>
      </w:r>
      <w:bookmarkStart w:id="4" w:name="InForceDate"/>
      <w:r w:rsidR="00EC6C3A">
        <w:t>3 November 2025</w:t>
      </w:r>
      <w:bookmarkEnd w:id="4"/>
    </w:p>
    <w:p w14:paraId="3E08A9FC" w14:textId="18718680" w:rsidR="00E60990" w:rsidRDefault="00E60990" w:rsidP="00260634">
      <w:pPr>
        <w:pStyle w:val="CoverInForce"/>
      </w:pPr>
      <w:r>
        <w:t xml:space="preserve">Last amendment made by </w:t>
      </w:r>
      <w:bookmarkStart w:id="5" w:name="LastAmdt"/>
      <w:r w:rsidRPr="00E60990">
        <w:rPr>
          <w:rStyle w:val="charCitHyperlinkAbbrev"/>
        </w:rPr>
        <w:fldChar w:fldCharType="begin"/>
      </w:r>
      <w:r w:rsidR="00EC6C3A">
        <w:rPr>
          <w:rStyle w:val="charCitHyperlinkAbbrev"/>
        </w:rPr>
        <w:instrText>HYPERLINK "http://www.legislation.act.gov.au/a/2025-22/" \o "Justice and Community Safelty Legislation Amendment Act 2025 (No 3)"</w:instrText>
      </w:r>
      <w:r w:rsidRPr="00E60990">
        <w:rPr>
          <w:rStyle w:val="charCitHyperlinkAbbrev"/>
        </w:rPr>
      </w:r>
      <w:r w:rsidRPr="00E60990">
        <w:rPr>
          <w:rStyle w:val="charCitHyperlinkAbbrev"/>
        </w:rPr>
        <w:fldChar w:fldCharType="separate"/>
      </w:r>
      <w:r w:rsidR="00EC6C3A">
        <w:rPr>
          <w:rStyle w:val="charCitHyperlinkAbbrev"/>
        </w:rPr>
        <w:t>A2025</w:t>
      </w:r>
      <w:r w:rsidR="00EC6C3A">
        <w:rPr>
          <w:rStyle w:val="charCitHyperlinkAbbrev"/>
        </w:rPr>
        <w:noBreakHyphen/>
        <w:t>22</w:t>
      </w:r>
      <w:r w:rsidRPr="00E60990">
        <w:rPr>
          <w:rStyle w:val="charCitHyperlinkAbbrev"/>
        </w:rPr>
        <w:fldChar w:fldCharType="end"/>
      </w:r>
      <w:bookmarkEnd w:id="5"/>
      <w:r w:rsidR="00260634" w:rsidRPr="008D5B34">
        <w:br/>
      </w:r>
      <w:r w:rsidR="00260634" w:rsidRPr="00260634">
        <w:t xml:space="preserve">(republication for amendments by </w:t>
      </w:r>
      <w:hyperlink r:id="rId9" w:anchor="history" w:tooltip="Voluntary Assisted Dying Act 2024" w:history="1">
        <w:r w:rsidR="00260634" w:rsidRPr="00260634">
          <w:rPr>
            <w:rStyle w:val="charCitHyperlinkAbbrev"/>
          </w:rPr>
          <w:t>A2024-24</w:t>
        </w:r>
      </w:hyperlink>
      <w:r w:rsidR="00260634" w:rsidRPr="00260634">
        <w:t>)</w:t>
      </w:r>
    </w:p>
    <w:p w14:paraId="6D6E0E5F" w14:textId="77777777" w:rsidR="00E60990" w:rsidRDefault="00E60990" w:rsidP="00427153"/>
    <w:p w14:paraId="322A4CF2" w14:textId="77777777" w:rsidR="00E60990" w:rsidRDefault="00E60990" w:rsidP="00427153"/>
    <w:p w14:paraId="1BD6B243" w14:textId="77777777" w:rsidR="00E60990" w:rsidRDefault="00E60990" w:rsidP="00427153"/>
    <w:p w14:paraId="16817FB8" w14:textId="77777777" w:rsidR="00E60990" w:rsidRDefault="00E60990" w:rsidP="00427153"/>
    <w:p w14:paraId="7EC15017" w14:textId="77777777" w:rsidR="00E60990" w:rsidRPr="00101B4C" w:rsidRDefault="00E60990" w:rsidP="00CE2912">
      <w:pPr>
        <w:pStyle w:val="PageBreak"/>
      </w:pPr>
      <w:r w:rsidRPr="00101B4C">
        <w:br w:type="page"/>
      </w:r>
    </w:p>
    <w:p w14:paraId="592A7B5D" w14:textId="77777777" w:rsidR="00E60990" w:rsidRDefault="00E60990" w:rsidP="00427153">
      <w:pPr>
        <w:pStyle w:val="CoverHeading"/>
      </w:pPr>
      <w:r>
        <w:lastRenderedPageBreak/>
        <w:t>About this republication</w:t>
      </w:r>
    </w:p>
    <w:p w14:paraId="4DCB91A6" w14:textId="77777777" w:rsidR="00E60990" w:rsidRDefault="00E60990" w:rsidP="00427153">
      <w:pPr>
        <w:pStyle w:val="CoverSubHdg"/>
      </w:pPr>
      <w:r>
        <w:t>The republished law</w:t>
      </w:r>
    </w:p>
    <w:p w14:paraId="159F789B" w14:textId="72E7A808" w:rsidR="00E60990" w:rsidRDefault="00E60990" w:rsidP="00427153">
      <w:pPr>
        <w:pStyle w:val="CoverText"/>
      </w:pPr>
      <w:r>
        <w:t xml:space="preserve">This is a republication of the </w:t>
      </w:r>
      <w:r w:rsidRPr="00EC6C3A">
        <w:rPr>
          <w:i/>
        </w:rPr>
        <w:fldChar w:fldCharType="begin"/>
      </w:r>
      <w:r w:rsidRPr="00EC6C3A">
        <w:rPr>
          <w:i/>
        </w:rPr>
        <w:instrText xml:space="preserve"> REF citation *\charformat  \* MERGEFORMAT </w:instrText>
      </w:r>
      <w:r w:rsidRPr="00EC6C3A">
        <w:rPr>
          <w:i/>
        </w:rPr>
        <w:fldChar w:fldCharType="separate"/>
      </w:r>
      <w:r w:rsidR="00232C48" w:rsidRPr="00232C48">
        <w:rPr>
          <w:i/>
        </w:rPr>
        <w:t>Guardianship and Management of Property Act 1991</w:t>
      </w:r>
      <w:r w:rsidRPr="00EC6C3A">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232C48">
        <w:t>3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232C48">
        <w:t>3 November 2025</w:t>
      </w:r>
      <w:r>
        <w:fldChar w:fldCharType="end"/>
      </w:r>
      <w:r>
        <w:t xml:space="preserve">.  </w:t>
      </w:r>
    </w:p>
    <w:p w14:paraId="21E289FC" w14:textId="77777777" w:rsidR="00E60990" w:rsidRDefault="00E60990" w:rsidP="00427153">
      <w:pPr>
        <w:pStyle w:val="CoverText"/>
      </w:pPr>
      <w:r>
        <w:t xml:space="preserve">The legislation history and amendment history of the republished law are set out in endnotes 3 and 4. </w:t>
      </w:r>
    </w:p>
    <w:p w14:paraId="0AD43A74" w14:textId="77777777" w:rsidR="00E60990" w:rsidRDefault="00E60990" w:rsidP="00427153">
      <w:pPr>
        <w:pStyle w:val="CoverSubHdg"/>
      </w:pPr>
      <w:r>
        <w:t>Kinds of republications</w:t>
      </w:r>
    </w:p>
    <w:p w14:paraId="0AD32692" w14:textId="5D75220E" w:rsidR="00E60990" w:rsidRDefault="00E60990" w:rsidP="00427153">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617B6BE1" w14:textId="61C12494" w:rsidR="00E60990" w:rsidRDefault="00E60990" w:rsidP="0011632B">
      <w:pPr>
        <w:pStyle w:val="CoverTextBullet"/>
        <w:tabs>
          <w:tab w:val="clear" w:pos="0"/>
        </w:tabs>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56E68375" w14:textId="77777777" w:rsidR="00E60990" w:rsidRDefault="00E60990" w:rsidP="0011632B">
      <w:pPr>
        <w:pStyle w:val="CoverTextBullet"/>
        <w:tabs>
          <w:tab w:val="clear" w:pos="0"/>
        </w:tabs>
        <w:ind w:left="357" w:hanging="357"/>
      </w:pPr>
      <w:r>
        <w:t>unauthorised republications.</w:t>
      </w:r>
    </w:p>
    <w:p w14:paraId="644E0ED8" w14:textId="77777777" w:rsidR="00E60990" w:rsidRDefault="00E60990" w:rsidP="00427153">
      <w:pPr>
        <w:pStyle w:val="CoverText"/>
      </w:pPr>
      <w:r>
        <w:t>The status of this republication appears on the bottom of each page.</w:t>
      </w:r>
    </w:p>
    <w:p w14:paraId="219C7187" w14:textId="77777777" w:rsidR="00E60990" w:rsidRDefault="00E60990" w:rsidP="00427153">
      <w:pPr>
        <w:pStyle w:val="CoverSubHdg"/>
      </w:pPr>
      <w:r>
        <w:t>Editorial changes</w:t>
      </w:r>
    </w:p>
    <w:p w14:paraId="09BC0197" w14:textId="7D7DE0DE" w:rsidR="00E60990" w:rsidRDefault="00E60990" w:rsidP="00427153">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C95C484" w14:textId="55C3DB55" w:rsidR="00E60990" w:rsidRDefault="00E60990" w:rsidP="00427153">
      <w:pPr>
        <w:pStyle w:val="CoverText"/>
      </w:pPr>
      <w:r>
        <w:t>This republication include</w:t>
      </w:r>
      <w:r w:rsidR="00861E5F">
        <w:t>s</w:t>
      </w:r>
      <w:r>
        <w:t xml:space="preserve"> amendments made under part 11.3 (see endnote 1).</w:t>
      </w:r>
    </w:p>
    <w:p w14:paraId="791D6D9E" w14:textId="77777777" w:rsidR="00E60990" w:rsidRDefault="00E60990" w:rsidP="00427153">
      <w:pPr>
        <w:pStyle w:val="CoverSubHdg"/>
      </w:pPr>
      <w:r>
        <w:t>Uncommenced provisions and amendments</w:t>
      </w:r>
    </w:p>
    <w:p w14:paraId="79034E2A" w14:textId="703A8613" w:rsidR="00E60990" w:rsidRDefault="00E60990"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0EDAA68F" w14:textId="77777777" w:rsidR="00E60990" w:rsidRDefault="00E60990" w:rsidP="00427153">
      <w:pPr>
        <w:pStyle w:val="CoverSubHdg"/>
      </w:pPr>
      <w:r>
        <w:t>Modifications</w:t>
      </w:r>
    </w:p>
    <w:p w14:paraId="753474D1" w14:textId="17C17EEF" w:rsidR="00E60990" w:rsidRDefault="00E60990"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74598E">
          <w:rPr>
            <w:rStyle w:val="charCitHyperlinkItal"/>
          </w:rPr>
          <w:t>2001</w:t>
        </w:r>
      </w:hyperlink>
      <w:r>
        <w:rPr>
          <w:color w:val="000000"/>
        </w:rPr>
        <w:t>, section 95.</w:t>
      </w:r>
    </w:p>
    <w:p w14:paraId="787270F4" w14:textId="77777777" w:rsidR="00E60990" w:rsidRDefault="00E60990" w:rsidP="00427153">
      <w:pPr>
        <w:pStyle w:val="CoverSubHdg"/>
      </w:pPr>
      <w:r>
        <w:t>Penalties</w:t>
      </w:r>
    </w:p>
    <w:p w14:paraId="59644ABB" w14:textId="33F44A1E" w:rsidR="00E60990" w:rsidRPr="003765DF" w:rsidRDefault="00E60990" w:rsidP="00427153">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14:paraId="7793DF24" w14:textId="77777777" w:rsidR="00E60990" w:rsidRDefault="00E60990" w:rsidP="00427153">
      <w:pPr>
        <w:pStyle w:val="00SigningPage"/>
        <w:sectPr w:rsidR="00E60990" w:rsidSect="00E60990">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7EE467E7" w14:textId="77777777" w:rsidR="00E60990" w:rsidRDefault="00E60990" w:rsidP="00744E64">
      <w:pPr>
        <w:jc w:val="center"/>
      </w:pPr>
      <w:r>
        <w:rPr>
          <w:noProof/>
        </w:rPr>
        <w:lastRenderedPageBreak/>
        <w:drawing>
          <wp:inline distT="0" distB="0" distL="0" distR="0" wp14:anchorId="33F799E6" wp14:editId="3CD7E545">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B7304A1" w14:textId="77777777" w:rsidR="00E60990" w:rsidRDefault="00E60990" w:rsidP="00744E64">
      <w:pPr>
        <w:jc w:val="center"/>
        <w:rPr>
          <w:rFonts w:ascii="Arial" w:hAnsi="Arial"/>
        </w:rPr>
      </w:pPr>
      <w:r>
        <w:rPr>
          <w:rFonts w:ascii="Arial" w:hAnsi="Arial"/>
        </w:rPr>
        <w:t>Australian Capital Territory</w:t>
      </w:r>
    </w:p>
    <w:p w14:paraId="268543C5" w14:textId="5A5068B7" w:rsidR="00E60990" w:rsidRDefault="00E60990" w:rsidP="00427153">
      <w:pPr>
        <w:pStyle w:val="Billname"/>
      </w:pPr>
      <w:r>
        <w:fldChar w:fldCharType="begin"/>
      </w:r>
      <w:r>
        <w:instrText xml:space="preserve"> REF Citation \*charformat  \* MERGEFORMAT </w:instrText>
      </w:r>
      <w:r>
        <w:fldChar w:fldCharType="separate"/>
      </w:r>
      <w:r w:rsidR="00232C48">
        <w:t>Guardianship and Management of Property Act 1991</w:t>
      </w:r>
      <w:r>
        <w:fldChar w:fldCharType="end"/>
      </w:r>
    </w:p>
    <w:p w14:paraId="6185A7A5" w14:textId="77777777" w:rsidR="00E60990" w:rsidRDefault="00E60990" w:rsidP="00427153">
      <w:pPr>
        <w:pStyle w:val="ActNo"/>
      </w:pPr>
    </w:p>
    <w:p w14:paraId="5F7D3EEE" w14:textId="77777777" w:rsidR="00E60990" w:rsidRDefault="00E60990" w:rsidP="00427153">
      <w:pPr>
        <w:pStyle w:val="Placeholder"/>
      </w:pPr>
      <w:r>
        <w:rPr>
          <w:rStyle w:val="charContents"/>
          <w:sz w:val="16"/>
        </w:rPr>
        <w:t xml:space="preserve">  </w:t>
      </w:r>
      <w:r>
        <w:rPr>
          <w:rStyle w:val="charPage"/>
        </w:rPr>
        <w:t xml:space="preserve">  </w:t>
      </w:r>
    </w:p>
    <w:p w14:paraId="62E41011" w14:textId="77777777" w:rsidR="00E60990" w:rsidRDefault="00E60990" w:rsidP="00427153">
      <w:pPr>
        <w:pStyle w:val="N-TOCheading"/>
      </w:pPr>
      <w:r>
        <w:rPr>
          <w:rStyle w:val="charContents"/>
        </w:rPr>
        <w:t>Contents</w:t>
      </w:r>
    </w:p>
    <w:p w14:paraId="624953AF" w14:textId="77777777" w:rsidR="00E60990" w:rsidRDefault="00E60990" w:rsidP="00427153">
      <w:pPr>
        <w:pStyle w:val="N-9pt"/>
      </w:pPr>
      <w:r>
        <w:tab/>
      </w:r>
      <w:r>
        <w:rPr>
          <w:rStyle w:val="charPage"/>
        </w:rPr>
        <w:t>Page</w:t>
      </w:r>
    </w:p>
    <w:p w14:paraId="1CA4C8A3" w14:textId="5F058073" w:rsidR="003B73ED" w:rsidRDefault="003B73ED">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2114022" w:history="1">
        <w:r w:rsidRPr="00CA1402">
          <w:t>Part 1</w:t>
        </w:r>
        <w:r>
          <w:rPr>
            <w:rFonts w:asciiTheme="minorHAnsi" w:eastAsiaTheme="minorEastAsia" w:hAnsiTheme="minorHAnsi" w:cstheme="minorBidi"/>
            <w:b w:val="0"/>
            <w:kern w:val="2"/>
            <w:szCs w:val="24"/>
            <w:lang w:eastAsia="en-AU"/>
            <w14:ligatures w14:val="standardContextual"/>
          </w:rPr>
          <w:tab/>
        </w:r>
        <w:r w:rsidRPr="00CA1402">
          <w:t>Preliminary</w:t>
        </w:r>
        <w:r w:rsidRPr="003B73ED">
          <w:rPr>
            <w:vanish/>
          </w:rPr>
          <w:tab/>
        </w:r>
        <w:r w:rsidRPr="003B73ED">
          <w:rPr>
            <w:vanish/>
          </w:rPr>
          <w:fldChar w:fldCharType="begin"/>
        </w:r>
        <w:r w:rsidRPr="003B73ED">
          <w:rPr>
            <w:vanish/>
          </w:rPr>
          <w:instrText xml:space="preserve"> PAGEREF _Toc212114022 \h </w:instrText>
        </w:r>
        <w:r w:rsidRPr="003B73ED">
          <w:rPr>
            <w:vanish/>
          </w:rPr>
        </w:r>
        <w:r w:rsidRPr="003B73ED">
          <w:rPr>
            <w:vanish/>
          </w:rPr>
          <w:fldChar w:fldCharType="separate"/>
        </w:r>
        <w:r w:rsidR="00232C48">
          <w:rPr>
            <w:vanish/>
          </w:rPr>
          <w:t>2</w:t>
        </w:r>
        <w:r w:rsidRPr="003B73ED">
          <w:rPr>
            <w:vanish/>
          </w:rPr>
          <w:fldChar w:fldCharType="end"/>
        </w:r>
      </w:hyperlink>
    </w:p>
    <w:p w14:paraId="78B1D68D" w14:textId="1929873E"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23" w:history="1">
        <w:r w:rsidRPr="00CA1402">
          <w:t>1</w:t>
        </w:r>
        <w:r>
          <w:rPr>
            <w:rFonts w:asciiTheme="minorHAnsi" w:eastAsiaTheme="minorEastAsia" w:hAnsiTheme="minorHAnsi" w:cstheme="minorBidi"/>
            <w:kern w:val="2"/>
            <w:sz w:val="24"/>
            <w:szCs w:val="24"/>
            <w:lang w:eastAsia="en-AU"/>
            <w14:ligatures w14:val="standardContextual"/>
          </w:rPr>
          <w:tab/>
        </w:r>
        <w:r w:rsidRPr="00CA1402">
          <w:t>Name of Act</w:t>
        </w:r>
        <w:r>
          <w:tab/>
        </w:r>
        <w:r>
          <w:fldChar w:fldCharType="begin"/>
        </w:r>
        <w:r>
          <w:instrText xml:space="preserve"> PAGEREF _Toc212114023 \h </w:instrText>
        </w:r>
        <w:r>
          <w:fldChar w:fldCharType="separate"/>
        </w:r>
        <w:r w:rsidR="00232C48">
          <w:t>2</w:t>
        </w:r>
        <w:r>
          <w:fldChar w:fldCharType="end"/>
        </w:r>
      </w:hyperlink>
    </w:p>
    <w:p w14:paraId="5980C80C" w14:textId="5B207E5B"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24" w:history="1">
        <w:r w:rsidRPr="00CA1402">
          <w:t>2</w:t>
        </w:r>
        <w:r>
          <w:rPr>
            <w:rFonts w:asciiTheme="minorHAnsi" w:eastAsiaTheme="minorEastAsia" w:hAnsiTheme="minorHAnsi" w:cstheme="minorBidi"/>
            <w:kern w:val="2"/>
            <w:sz w:val="24"/>
            <w:szCs w:val="24"/>
            <w:lang w:eastAsia="en-AU"/>
            <w14:ligatures w14:val="standardContextual"/>
          </w:rPr>
          <w:tab/>
        </w:r>
        <w:r w:rsidRPr="00CA1402">
          <w:t>Dictionary</w:t>
        </w:r>
        <w:r>
          <w:tab/>
        </w:r>
        <w:r>
          <w:fldChar w:fldCharType="begin"/>
        </w:r>
        <w:r>
          <w:instrText xml:space="preserve"> PAGEREF _Toc212114024 \h </w:instrText>
        </w:r>
        <w:r>
          <w:fldChar w:fldCharType="separate"/>
        </w:r>
        <w:r w:rsidR="00232C48">
          <w:t>2</w:t>
        </w:r>
        <w:r>
          <w:fldChar w:fldCharType="end"/>
        </w:r>
      </w:hyperlink>
    </w:p>
    <w:p w14:paraId="3C8752B2" w14:textId="724E4EB8"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25" w:history="1">
        <w:r w:rsidRPr="00CA1402">
          <w:t>3</w:t>
        </w:r>
        <w:r>
          <w:rPr>
            <w:rFonts w:asciiTheme="minorHAnsi" w:eastAsiaTheme="minorEastAsia" w:hAnsiTheme="minorHAnsi" w:cstheme="minorBidi"/>
            <w:kern w:val="2"/>
            <w:sz w:val="24"/>
            <w:szCs w:val="24"/>
            <w:lang w:eastAsia="en-AU"/>
            <w14:ligatures w14:val="standardContextual"/>
          </w:rPr>
          <w:tab/>
        </w:r>
        <w:r w:rsidRPr="00CA1402">
          <w:t>Notes</w:t>
        </w:r>
        <w:r>
          <w:tab/>
        </w:r>
        <w:r>
          <w:fldChar w:fldCharType="begin"/>
        </w:r>
        <w:r>
          <w:instrText xml:space="preserve"> PAGEREF _Toc212114025 \h </w:instrText>
        </w:r>
        <w:r>
          <w:fldChar w:fldCharType="separate"/>
        </w:r>
        <w:r w:rsidR="00232C48">
          <w:t>2</w:t>
        </w:r>
        <w:r>
          <w:fldChar w:fldCharType="end"/>
        </w:r>
      </w:hyperlink>
    </w:p>
    <w:p w14:paraId="2E7C4471" w14:textId="3C176C7E" w:rsidR="003B73ED" w:rsidRDefault="003B73ED">
      <w:pPr>
        <w:pStyle w:val="TOC2"/>
        <w:rPr>
          <w:rFonts w:asciiTheme="minorHAnsi" w:eastAsiaTheme="minorEastAsia" w:hAnsiTheme="minorHAnsi" w:cstheme="minorBidi"/>
          <w:b w:val="0"/>
          <w:kern w:val="2"/>
          <w:szCs w:val="24"/>
          <w:lang w:eastAsia="en-AU"/>
          <w14:ligatures w14:val="standardContextual"/>
        </w:rPr>
      </w:pPr>
      <w:hyperlink w:anchor="_Toc212114026" w:history="1">
        <w:r w:rsidRPr="00CA1402">
          <w:t>Part 1A</w:t>
        </w:r>
        <w:r>
          <w:rPr>
            <w:rFonts w:asciiTheme="minorHAnsi" w:eastAsiaTheme="minorEastAsia" w:hAnsiTheme="minorHAnsi" w:cstheme="minorBidi"/>
            <w:b w:val="0"/>
            <w:kern w:val="2"/>
            <w:szCs w:val="24"/>
            <w:lang w:eastAsia="en-AU"/>
            <w14:ligatures w14:val="standardContextual"/>
          </w:rPr>
          <w:tab/>
        </w:r>
        <w:r w:rsidRPr="00CA1402">
          <w:t>Important concepts and principles</w:t>
        </w:r>
        <w:r w:rsidRPr="003B73ED">
          <w:rPr>
            <w:vanish/>
          </w:rPr>
          <w:tab/>
        </w:r>
        <w:r w:rsidRPr="003B73ED">
          <w:rPr>
            <w:vanish/>
          </w:rPr>
          <w:fldChar w:fldCharType="begin"/>
        </w:r>
        <w:r w:rsidRPr="003B73ED">
          <w:rPr>
            <w:vanish/>
          </w:rPr>
          <w:instrText xml:space="preserve"> PAGEREF _Toc212114026 \h </w:instrText>
        </w:r>
        <w:r w:rsidRPr="003B73ED">
          <w:rPr>
            <w:vanish/>
          </w:rPr>
        </w:r>
        <w:r w:rsidRPr="003B73ED">
          <w:rPr>
            <w:vanish/>
          </w:rPr>
          <w:fldChar w:fldCharType="separate"/>
        </w:r>
        <w:r w:rsidR="00232C48">
          <w:rPr>
            <w:vanish/>
          </w:rPr>
          <w:t>3</w:t>
        </w:r>
        <w:r w:rsidRPr="003B73ED">
          <w:rPr>
            <w:vanish/>
          </w:rPr>
          <w:fldChar w:fldCharType="end"/>
        </w:r>
      </w:hyperlink>
    </w:p>
    <w:p w14:paraId="705A6B5B" w14:textId="35EF51D7"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27" w:history="1">
        <w:r w:rsidRPr="00CA1402">
          <w:t>4</w:t>
        </w:r>
        <w:r>
          <w:rPr>
            <w:rFonts w:asciiTheme="minorHAnsi" w:eastAsiaTheme="minorEastAsia" w:hAnsiTheme="minorHAnsi" w:cstheme="minorBidi"/>
            <w:kern w:val="2"/>
            <w:sz w:val="24"/>
            <w:szCs w:val="24"/>
            <w:lang w:eastAsia="en-AU"/>
            <w14:ligatures w14:val="standardContextual"/>
          </w:rPr>
          <w:tab/>
        </w:r>
        <w:r w:rsidRPr="00CA1402">
          <w:t>Principles to be followed by decision-makers</w:t>
        </w:r>
        <w:r>
          <w:tab/>
        </w:r>
        <w:r>
          <w:fldChar w:fldCharType="begin"/>
        </w:r>
        <w:r>
          <w:instrText xml:space="preserve"> PAGEREF _Toc212114027 \h </w:instrText>
        </w:r>
        <w:r>
          <w:fldChar w:fldCharType="separate"/>
        </w:r>
        <w:r w:rsidR="00232C48">
          <w:t>3</w:t>
        </w:r>
        <w:r>
          <w:fldChar w:fldCharType="end"/>
        </w:r>
      </w:hyperlink>
    </w:p>
    <w:p w14:paraId="57D566C3" w14:textId="21E3BA6D"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28" w:history="1">
        <w:r w:rsidRPr="00CA1402">
          <w:t>5</w:t>
        </w:r>
        <w:r>
          <w:rPr>
            <w:rFonts w:asciiTheme="minorHAnsi" w:eastAsiaTheme="minorEastAsia" w:hAnsiTheme="minorHAnsi" w:cstheme="minorBidi"/>
            <w:kern w:val="2"/>
            <w:sz w:val="24"/>
            <w:szCs w:val="24"/>
            <w:lang w:eastAsia="en-AU"/>
            <w14:ligatures w14:val="standardContextual"/>
          </w:rPr>
          <w:tab/>
        </w:r>
        <w:r w:rsidRPr="00CA1402">
          <w:t>When does someone have impaired decision-making ability?</w:t>
        </w:r>
        <w:r>
          <w:tab/>
        </w:r>
        <w:r>
          <w:fldChar w:fldCharType="begin"/>
        </w:r>
        <w:r>
          <w:instrText xml:space="preserve"> PAGEREF _Toc212114028 \h </w:instrText>
        </w:r>
        <w:r>
          <w:fldChar w:fldCharType="separate"/>
        </w:r>
        <w:r w:rsidR="00232C48">
          <w:t>4</w:t>
        </w:r>
        <w:r>
          <w:fldChar w:fldCharType="end"/>
        </w:r>
      </w:hyperlink>
    </w:p>
    <w:p w14:paraId="30D4257A" w14:textId="46309827"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29" w:history="1">
        <w:r w:rsidRPr="00CA1402">
          <w:t>5A</w:t>
        </w:r>
        <w:r>
          <w:rPr>
            <w:rFonts w:asciiTheme="minorHAnsi" w:eastAsiaTheme="minorEastAsia" w:hAnsiTheme="minorHAnsi" w:cstheme="minorBidi"/>
            <w:kern w:val="2"/>
            <w:sz w:val="24"/>
            <w:szCs w:val="24"/>
            <w:lang w:eastAsia="en-AU"/>
            <w14:ligatures w14:val="standardContextual"/>
          </w:rPr>
          <w:tab/>
        </w:r>
        <w:r w:rsidRPr="00CA1402">
          <w:t xml:space="preserve">What are a person’s </w:t>
        </w:r>
        <w:r w:rsidRPr="00CA1402">
          <w:rPr>
            <w:i/>
          </w:rPr>
          <w:t>interests</w:t>
        </w:r>
        <w:r w:rsidRPr="00CA1402">
          <w:t>?</w:t>
        </w:r>
        <w:r>
          <w:tab/>
        </w:r>
        <w:r>
          <w:fldChar w:fldCharType="begin"/>
        </w:r>
        <w:r>
          <w:instrText xml:space="preserve"> PAGEREF _Toc212114029 \h </w:instrText>
        </w:r>
        <w:r>
          <w:fldChar w:fldCharType="separate"/>
        </w:r>
        <w:r w:rsidR="00232C48">
          <w:t>4</w:t>
        </w:r>
        <w:r>
          <w:fldChar w:fldCharType="end"/>
        </w:r>
      </w:hyperlink>
    </w:p>
    <w:p w14:paraId="55AE7C9B" w14:textId="1A868D34"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30" w:history="1">
        <w:r w:rsidRPr="00CA1402">
          <w:t>6</w:t>
        </w:r>
        <w:r>
          <w:rPr>
            <w:rFonts w:asciiTheme="minorHAnsi" w:eastAsiaTheme="minorEastAsia" w:hAnsiTheme="minorHAnsi" w:cstheme="minorBidi"/>
            <w:kern w:val="2"/>
            <w:sz w:val="24"/>
            <w:szCs w:val="24"/>
            <w:lang w:eastAsia="en-AU"/>
            <w14:ligatures w14:val="standardContextual"/>
          </w:rPr>
          <w:tab/>
        </w:r>
        <w:r w:rsidRPr="00CA1402">
          <w:t xml:space="preserve">Meaning of </w:t>
        </w:r>
        <w:r w:rsidRPr="00CA1402">
          <w:rPr>
            <w:i/>
          </w:rPr>
          <w:t>carer</w:t>
        </w:r>
        <w:r>
          <w:tab/>
        </w:r>
        <w:r>
          <w:fldChar w:fldCharType="begin"/>
        </w:r>
        <w:r>
          <w:instrText xml:space="preserve"> PAGEREF _Toc212114030 \h </w:instrText>
        </w:r>
        <w:r>
          <w:fldChar w:fldCharType="separate"/>
        </w:r>
        <w:r w:rsidR="00232C48">
          <w:t>5</w:t>
        </w:r>
        <w:r>
          <w:fldChar w:fldCharType="end"/>
        </w:r>
      </w:hyperlink>
    </w:p>
    <w:p w14:paraId="21EF247F" w14:textId="5C935990"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31" w:history="1">
        <w:r w:rsidRPr="00CA1402">
          <w:t>6A</w:t>
        </w:r>
        <w:r>
          <w:rPr>
            <w:rFonts w:asciiTheme="minorHAnsi" w:eastAsiaTheme="minorEastAsia" w:hAnsiTheme="minorHAnsi" w:cstheme="minorBidi"/>
            <w:kern w:val="2"/>
            <w:sz w:val="24"/>
            <w:szCs w:val="24"/>
            <w:lang w:eastAsia="en-AU"/>
            <w14:ligatures w14:val="standardContextual"/>
          </w:rPr>
          <w:tab/>
        </w:r>
        <w:r w:rsidRPr="00CA1402">
          <w:t>Limits on finding impaired decision-making ability</w:t>
        </w:r>
        <w:r>
          <w:tab/>
        </w:r>
        <w:r>
          <w:fldChar w:fldCharType="begin"/>
        </w:r>
        <w:r>
          <w:instrText xml:space="preserve"> PAGEREF _Toc212114031 \h </w:instrText>
        </w:r>
        <w:r>
          <w:fldChar w:fldCharType="separate"/>
        </w:r>
        <w:r w:rsidR="00232C48">
          <w:t>5</w:t>
        </w:r>
        <w:r>
          <w:fldChar w:fldCharType="end"/>
        </w:r>
      </w:hyperlink>
    </w:p>
    <w:p w14:paraId="6E57DBF9" w14:textId="7673311E" w:rsidR="003B73ED" w:rsidRDefault="003B73ED">
      <w:pPr>
        <w:pStyle w:val="TOC2"/>
        <w:rPr>
          <w:rFonts w:asciiTheme="minorHAnsi" w:eastAsiaTheme="minorEastAsia" w:hAnsiTheme="minorHAnsi" w:cstheme="minorBidi"/>
          <w:b w:val="0"/>
          <w:kern w:val="2"/>
          <w:szCs w:val="24"/>
          <w:lang w:eastAsia="en-AU"/>
          <w14:ligatures w14:val="standardContextual"/>
        </w:rPr>
      </w:pPr>
      <w:hyperlink w:anchor="_Toc212114032" w:history="1">
        <w:r w:rsidRPr="00CA1402">
          <w:t>Part 2</w:t>
        </w:r>
        <w:r>
          <w:rPr>
            <w:rFonts w:asciiTheme="minorHAnsi" w:eastAsiaTheme="minorEastAsia" w:hAnsiTheme="minorHAnsi" w:cstheme="minorBidi"/>
            <w:b w:val="0"/>
            <w:kern w:val="2"/>
            <w:szCs w:val="24"/>
            <w:lang w:eastAsia="en-AU"/>
            <w14:ligatures w14:val="standardContextual"/>
          </w:rPr>
          <w:tab/>
        </w:r>
        <w:r w:rsidRPr="00CA1402">
          <w:t>Guardians and managers</w:t>
        </w:r>
        <w:r w:rsidRPr="003B73ED">
          <w:rPr>
            <w:vanish/>
          </w:rPr>
          <w:tab/>
        </w:r>
        <w:r w:rsidRPr="003B73ED">
          <w:rPr>
            <w:vanish/>
          </w:rPr>
          <w:fldChar w:fldCharType="begin"/>
        </w:r>
        <w:r w:rsidRPr="003B73ED">
          <w:rPr>
            <w:vanish/>
          </w:rPr>
          <w:instrText xml:space="preserve"> PAGEREF _Toc212114032 \h </w:instrText>
        </w:r>
        <w:r w:rsidRPr="003B73ED">
          <w:rPr>
            <w:vanish/>
          </w:rPr>
        </w:r>
        <w:r w:rsidRPr="003B73ED">
          <w:rPr>
            <w:vanish/>
          </w:rPr>
          <w:fldChar w:fldCharType="separate"/>
        </w:r>
        <w:r w:rsidR="00232C48">
          <w:rPr>
            <w:vanish/>
          </w:rPr>
          <w:t>7</w:t>
        </w:r>
        <w:r w:rsidRPr="003B73ED">
          <w:rPr>
            <w:vanish/>
          </w:rPr>
          <w:fldChar w:fldCharType="end"/>
        </w:r>
      </w:hyperlink>
    </w:p>
    <w:p w14:paraId="3B9ED65E" w14:textId="20271E56" w:rsidR="003B73ED" w:rsidRDefault="003B73ED">
      <w:pPr>
        <w:pStyle w:val="TOC3"/>
        <w:rPr>
          <w:rFonts w:asciiTheme="minorHAnsi" w:eastAsiaTheme="minorEastAsia" w:hAnsiTheme="minorHAnsi" w:cstheme="minorBidi"/>
          <w:b w:val="0"/>
          <w:kern w:val="2"/>
          <w:sz w:val="24"/>
          <w:szCs w:val="24"/>
          <w:lang w:eastAsia="en-AU"/>
          <w14:ligatures w14:val="standardContextual"/>
        </w:rPr>
      </w:pPr>
      <w:hyperlink w:anchor="_Toc212114033" w:history="1">
        <w:r w:rsidRPr="00CA1402">
          <w:t>Division 2.1</w:t>
        </w:r>
        <w:r>
          <w:rPr>
            <w:rFonts w:asciiTheme="minorHAnsi" w:eastAsiaTheme="minorEastAsia" w:hAnsiTheme="minorHAnsi" w:cstheme="minorBidi"/>
            <w:b w:val="0"/>
            <w:kern w:val="2"/>
            <w:sz w:val="24"/>
            <w:szCs w:val="24"/>
            <w:lang w:eastAsia="en-AU"/>
            <w14:ligatures w14:val="standardContextual"/>
          </w:rPr>
          <w:tab/>
        </w:r>
        <w:r w:rsidRPr="00CA1402">
          <w:t>Appointment and powers</w:t>
        </w:r>
        <w:r w:rsidRPr="003B73ED">
          <w:rPr>
            <w:vanish/>
          </w:rPr>
          <w:tab/>
        </w:r>
        <w:r w:rsidRPr="003B73ED">
          <w:rPr>
            <w:vanish/>
          </w:rPr>
          <w:fldChar w:fldCharType="begin"/>
        </w:r>
        <w:r w:rsidRPr="003B73ED">
          <w:rPr>
            <w:vanish/>
          </w:rPr>
          <w:instrText xml:space="preserve"> PAGEREF _Toc212114033 \h </w:instrText>
        </w:r>
        <w:r w:rsidRPr="003B73ED">
          <w:rPr>
            <w:vanish/>
          </w:rPr>
        </w:r>
        <w:r w:rsidRPr="003B73ED">
          <w:rPr>
            <w:vanish/>
          </w:rPr>
          <w:fldChar w:fldCharType="separate"/>
        </w:r>
        <w:r w:rsidR="00232C48">
          <w:rPr>
            <w:vanish/>
          </w:rPr>
          <w:t>7</w:t>
        </w:r>
        <w:r w:rsidRPr="003B73ED">
          <w:rPr>
            <w:vanish/>
          </w:rPr>
          <w:fldChar w:fldCharType="end"/>
        </w:r>
      </w:hyperlink>
    </w:p>
    <w:p w14:paraId="5792B82D" w14:textId="4249885E"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34" w:history="1">
        <w:r w:rsidRPr="00CA1402">
          <w:t>7</w:t>
        </w:r>
        <w:r>
          <w:rPr>
            <w:rFonts w:asciiTheme="minorHAnsi" w:eastAsiaTheme="minorEastAsia" w:hAnsiTheme="minorHAnsi" w:cstheme="minorBidi"/>
            <w:kern w:val="2"/>
            <w:sz w:val="24"/>
            <w:szCs w:val="24"/>
            <w:lang w:eastAsia="en-AU"/>
            <w14:ligatures w14:val="standardContextual"/>
          </w:rPr>
          <w:tab/>
        </w:r>
        <w:r w:rsidRPr="00CA1402">
          <w:t>Appointment and powers of guardians</w:t>
        </w:r>
        <w:r>
          <w:tab/>
        </w:r>
        <w:r>
          <w:fldChar w:fldCharType="begin"/>
        </w:r>
        <w:r>
          <w:instrText xml:space="preserve"> PAGEREF _Toc212114034 \h </w:instrText>
        </w:r>
        <w:r>
          <w:fldChar w:fldCharType="separate"/>
        </w:r>
        <w:r w:rsidR="00232C48">
          <w:t>7</w:t>
        </w:r>
        <w:r>
          <w:fldChar w:fldCharType="end"/>
        </w:r>
      </w:hyperlink>
    </w:p>
    <w:p w14:paraId="32B082FF" w14:textId="41DE27F8"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35" w:history="1">
        <w:r w:rsidRPr="00CA1402">
          <w:t>7A</w:t>
        </w:r>
        <w:r>
          <w:rPr>
            <w:rFonts w:asciiTheme="minorHAnsi" w:eastAsiaTheme="minorEastAsia" w:hAnsiTheme="minorHAnsi" w:cstheme="minorBidi"/>
            <w:kern w:val="2"/>
            <w:sz w:val="24"/>
            <w:szCs w:val="24"/>
            <w:lang w:eastAsia="en-AU"/>
            <w14:ligatures w14:val="standardContextual"/>
          </w:rPr>
          <w:tab/>
        </w:r>
        <w:r w:rsidRPr="00CA1402">
          <w:t>Appointment of guardians under direction</w:t>
        </w:r>
        <w:r>
          <w:tab/>
        </w:r>
        <w:r>
          <w:fldChar w:fldCharType="begin"/>
        </w:r>
        <w:r>
          <w:instrText xml:space="preserve"> PAGEREF _Toc212114035 \h </w:instrText>
        </w:r>
        <w:r>
          <w:fldChar w:fldCharType="separate"/>
        </w:r>
        <w:r w:rsidR="00232C48">
          <w:t>9</w:t>
        </w:r>
        <w:r>
          <w:fldChar w:fldCharType="end"/>
        </w:r>
      </w:hyperlink>
    </w:p>
    <w:p w14:paraId="389E32A6" w14:textId="3B280274"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36" w:history="1">
        <w:r w:rsidRPr="00CA1402">
          <w:t>7B</w:t>
        </w:r>
        <w:r>
          <w:rPr>
            <w:rFonts w:asciiTheme="minorHAnsi" w:eastAsiaTheme="minorEastAsia" w:hAnsiTheme="minorHAnsi" w:cstheme="minorBidi"/>
            <w:kern w:val="2"/>
            <w:sz w:val="24"/>
            <w:szCs w:val="24"/>
            <w:lang w:eastAsia="en-AU"/>
            <w14:ligatures w14:val="standardContextual"/>
          </w:rPr>
          <w:tab/>
        </w:r>
        <w:r w:rsidRPr="00CA1402">
          <w:t>Restriction on powers of guardians</w:t>
        </w:r>
        <w:r>
          <w:tab/>
        </w:r>
        <w:r>
          <w:fldChar w:fldCharType="begin"/>
        </w:r>
        <w:r>
          <w:instrText xml:space="preserve"> PAGEREF _Toc212114036 \h </w:instrText>
        </w:r>
        <w:r>
          <w:fldChar w:fldCharType="separate"/>
        </w:r>
        <w:r w:rsidR="00232C48">
          <w:t>9</w:t>
        </w:r>
        <w:r>
          <w:fldChar w:fldCharType="end"/>
        </w:r>
      </w:hyperlink>
    </w:p>
    <w:p w14:paraId="2809E51F" w14:textId="6D51D5A8"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37" w:history="1">
        <w:r w:rsidRPr="00CA1402">
          <w:t>8</w:t>
        </w:r>
        <w:r>
          <w:rPr>
            <w:rFonts w:asciiTheme="minorHAnsi" w:eastAsiaTheme="minorEastAsia" w:hAnsiTheme="minorHAnsi" w:cstheme="minorBidi"/>
            <w:kern w:val="2"/>
            <w:sz w:val="24"/>
            <w:szCs w:val="24"/>
            <w:lang w:eastAsia="en-AU"/>
            <w14:ligatures w14:val="standardContextual"/>
          </w:rPr>
          <w:tab/>
        </w:r>
        <w:r w:rsidRPr="00CA1402">
          <w:t>Appointment and powers of managers</w:t>
        </w:r>
        <w:r>
          <w:tab/>
        </w:r>
        <w:r>
          <w:fldChar w:fldCharType="begin"/>
        </w:r>
        <w:r>
          <w:instrText xml:space="preserve"> PAGEREF _Toc212114037 \h </w:instrText>
        </w:r>
        <w:r>
          <w:fldChar w:fldCharType="separate"/>
        </w:r>
        <w:r w:rsidR="00232C48">
          <w:t>9</w:t>
        </w:r>
        <w:r>
          <w:fldChar w:fldCharType="end"/>
        </w:r>
      </w:hyperlink>
    </w:p>
    <w:p w14:paraId="1EA78F6F" w14:textId="4A0FC8FB"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38" w:history="1">
        <w:r w:rsidRPr="00CA1402">
          <w:t>8AA</w:t>
        </w:r>
        <w:r>
          <w:rPr>
            <w:rFonts w:asciiTheme="minorHAnsi" w:eastAsiaTheme="minorEastAsia" w:hAnsiTheme="minorHAnsi" w:cstheme="minorBidi"/>
            <w:kern w:val="2"/>
            <w:sz w:val="24"/>
            <w:szCs w:val="24"/>
            <w:lang w:eastAsia="en-AU"/>
            <w14:ligatures w14:val="standardContextual"/>
          </w:rPr>
          <w:tab/>
        </w:r>
        <w:r w:rsidRPr="00CA1402">
          <w:t>Manager for missing person’s property</w:t>
        </w:r>
        <w:r>
          <w:tab/>
        </w:r>
        <w:r>
          <w:fldChar w:fldCharType="begin"/>
        </w:r>
        <w:r>
          <w:instrText xml:space="preserve"> PAGEREF _Toc212114038 \h </w:instrText>
        </w:r>
        <w:r>
          <w:fldChar w:fldCharType="separate"/>
        </w:r>
        <w:r w:rsidR="00232C48">
          <w:t>10</w:t>
        </w:r>
        <w:r>
          <w:fldChar w:fldCharType="end"/>
        </w:r>
      </w:hyperlink>
    </w:p>
    <w:p w14:paraId="1D365F81" w14:textId="7CD454F9"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39" w:history="1">
        <w:r w:rsidRPr="00CA1402">
          <w:t>8AB</w:t>
        </w:r>
        <w:r>
          <w:rPr>
            <w:rFonts w:asciiTheme="minorHAnsi" w:eastAsiaTheme="minorEastAsia" w:hAnsiTheme="minorHAnsi" w:cstheme="minorBidi"/>
            <w:kern w:val="2"/>
            <w:sz w:val="24"/>
            <w:szCs w:val="24"/>
            <w:lang w:eastAsia="en-AU"/>
            <w14:ligatures w14:val="standardContextual"/>
          </w:rPr>
          <w:tab/>
        </w:r>
        <w:r w:rsidRPr="00CA1402">
          <w:t>Missing people’s property—who may apply for appointment of manager?</w:t>
        </w:r>
        <w:r>
          <w:tab/>
        </w:r>
        <w:r>
          <w:fldChar w:fldCharType="begin"/>
        </w:r>
        <w:r>
          <w:instrText xml:space="preserve"> PAGEREF _Toc212114039 \h </w:instrText>
        </w:r>
        <w:r>
          <w:fldChar w:fldCharType="separate"/>
        </w:r>
        <w:r w:rsidR="00232C48">
          <w:t>12</w:t>
        </w:r>
        <w:r>
          <w:fldChar w:fldCharType="end"/>
        </w:r>
      </w:hyperlink>
    </w:p>
    <w:p w14:paraId="49FAAAF5" w14:textId="633B3DD5"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40" w:history="1">
        <w:r w:rsidRPr="00CA1402">
          <w:t>8AC</w:t>
        </w:r>
        <w:r>
          <w:rPr>
            <w:rFonts w:asciiTheme="minorHAnsi" w:eastAsiaTheme="minorEastAsia" w:hAnsiTheme="minorHAnsi" w:cstheme="minorBidi"/>
            <w:kern w:val="2"/>
            <w:sz w:val="24"/>
            <w:szCs w:val="24"/>
            <w:lang w:eastAsia="en-AU"/>
            <w14:ligatures w14:val="standardContextual"/>
          </w:rPr>
          <w:tab/>
        </w:r>
        <w:r w:rsidRPr="00CA1402">
          <w:t>Missing people’s property—powers and term of manager</w:t>
        </w:r>
        <w:r>
          <w:tab/>
        </w:r>
        <w:r>
          <w:fldChar w:fldCharType="begin"/>
        </w:r>
        <w:r>
          <w:instrText xml:space="preserve"> PAGEREF _Toc212114040 \h </w:instrText>
        </w:r>
        <w:r>
          <w:fldChar w:fldCharType="separate"/>
        </w:r>
        <w:r w:rsidR="00232C48">
          <w:t>13</w:t>
        </w:r>
        <w:r>
          <w:fldChar w:fldCharType="end"/>
        </w:r>
      </w:hyperlink>
    </w:p>
    <w:p w14:paraId="307D63B4" w14:textId="4A339438"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41" w:history="1">
        <w:r w:rsidRPr="00CA1402">
          <w:t>8A</w:t>
        </w:r>
        <w:r>
          <w:rPr>
            <w:rFonts w:asciiTheme="minorHAnsi" w:eastAsiaTheme="minorEastAsia" w:hAnsiTheme="minorHAnsi" w:cstheme="minorBidi"/>
            <w:kern w:val="2"/>
            <w:sz w:val="24"/>
            <w:szCs w:val="24"/>
            <w:lang w:eastAsia="en-AU"/>
            <w14:ligatures w14:val="standardContextual"/>
          </w:rPr>
          <w:tab/>
        </w:r>
        <w:r w:rsidRPr="00CA1402">
          <w:t>Restriction on power to appoint manager outside ACT</w:t>
        </w:r>
        <w:r>
          <w:tab/>
        </w:r>
        <w:r>
          <w:fldChar w:fldCharType="begin"/>
        </w:r>
        <w:r>
          <w:instrText xml:space="preserve"> PAGEREF _Toc212114041 \h </w:instrText>
        </w:r>
        <w:r>
          <w:fldChar w:fldCharType="separate"/>
        </w:r>
        <w:r w:rsidR="00232C48">
          <w:t>13</w:t>
        </w:r>
        <w:r>
          <w:fldChar w:fldCharType="end"/>
        </w:r>
      </w:hyperlink>
    </w:p>
    <w:p w14:paraId="5566BD0B" w14:textId="5D1007BE"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42" w:history="1">
        <w:r w:rsidRPr="00CA1402">
          <w:t>8B</w:t>
        </w:r>
        <w:r>
          <w:rPr>
            <w:rFonts w:asciiTheme="minorHAnsi" w:eastAsiaTheme="minorEastAsia" w:hAnsiTheme="minorHAnsi" w:cstheme="minorBidi"/>
            <w:kern w:val="2"/>
            <w:sz w:val="24"/>
            <w:szCs w:val="24"/>
            <w:lang w:eastAsia="en-AU"/>
            <w14:ligatures w14:val="standardContextual"/>
          </w:rPr>
          <w:tab/>
        </w:r>
        <w:r w:rsidRPr="00CA1402">
          <w:t>Effect on guardian or manager of enduring power of attorney in relation to health care</w:t>
        </w:r>
        <w:r>
          <w:tab/>
        </w:r>
        <w:r>
          <w:fldChar w:fldCharType="begin"/>
        </w:r>
        <w:r>
          <w:instrText xml:space="preserve"> PAGEREF _Toc212114042 \h </w:instrText>
        </w:r>
        <w:r>
          <w:fldChar w:fldCharType="separate"/>
        </w:r>
        <w:r w:rsidR="00232C48">
          <w:t>14</w:t>
        </w:r>
        <w:r>
          <w:fldChar w:fldCharType="end"/>
        </w:r>
      </w:hyperlink>
    </w:p>
    <w:p w14:paraId="616F21DD" w14:textId="3E25560A"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43" w:history="1">
        <w:r w:rsidRPr="00CA1402">
          <w:t>8C</w:t>
        </w:r>
        <w:r>
          <w:rPr>
            <w:rFonts w:asciiTheme="minorHAnsi" w:eastAsiaTheme="minorEastAsia" w:hAnsiTheme="minorHAnsi" w:cstheme="minorBidi"/>
            <w:kern w:val="2"/>
            <w:sz w:val="24"/>
            <w:szCs w:val="24"/>
            <w:lang w:eastAsia="en-AU"/>
            <w14:ligatures w14:val="standardContextual"/>
          </w:rPr>
          <w:tab/>
        </w:r>
        <w:r w:rsidRPr="00CA1402">
          <w:t>May a guardian or manager be appointed for a child?</w:t>
        </w:r>
        <w:r>
          <w:tab/>
        </w:r>
        <w:r>
          <w:fldChar w:fldCharType="begin"/>
        </w:r>
        <w:r>
          <w:instrText xml:space="preserve"> PAGEREF _Toc212114043 \h </w:instrText>
        </w:r>
        <w:r>
          <w:fldChar w:fldCharType="separate"/>
        </w:r>
        <w:r w:rsidR="00232C48">
          <w:t>14</w:t>
        </w:r>
        <w:r>
          <w:fldChar w:fldCharType="end"/>
        </w:r>
      </w:hyperlink>
    </w:p>
    <w:p w14:paraId="7F731770" w14:textId="1642CFAB"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44" w:history="1">
        <w:r w:rsidRPr="00CA1402">
          <w:t>9</w:t>
        </w:r>
        <w:r>
          <w:rPr>
            <w:rFonts w:asciiTheme="minorHAnsi" w:eastAsiaTheme="minorEastAsia" w:hAnsiTheme="minorHAnsi" w:cstheme="minorBidi"/>
            <w:kern w:val="2"/>
            <w:sz w:val="24"/>
            <w:szCs w:val="24"/>
            <w:lang w:eastAsia="en-AU"/>
            <w14:ligatures w14:val="standardContextual"/>
          </w:rPr>
          <w:tab/>
        </w:r>
        <w:r w:rsidRPr="00CA1402">
          <w:t>Who may be appointed</w:t>
        </w:r>
        <w:r>
          <w:tab/>
        </w:r>
        <w:r>
          <w:fldChar w:fldCharType="begin"/>
        </w:r>
        <w:r>
          <w:instrText xml:space="preserve"> PAGEREF _Toc212114044 \h </w:instrText>
        </w:r>
        <w:r>
          <w:fldChar w:fldCharType="separate"/>
        </w:r>
        <w:r w:rsidR="00232C48">
          <w:t>15</w:t>
        </w:r>
        <w:r>
          <w:fldChar w:fldCharType="end"/>
        </w:r>
      </w:hyperlink>
    </w:p>
    <w:p w14:paraId="7D572310" w14:textId="65C93757"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45" w:history="1">
        <w:r w:rsidRPr="00CA1402">
          <w:t>10</w:t>
        </w:r>
        <w:r>
          <w:rPr>
            <w:rFonts w:asciiTheme="minorHAnsi" w:eastAsiaTheme="minorEastAsia" w:hAnsiTheme="minorHAnsi" w:cstheme="minorBidi"/>
            <w:kern w:val="2"/>
            <w:sz w:val="24"/>
            <w:szCs w:val="24"/>
            <w:lang w:eastAsia="en-AU"/>
            <w14:ligatures w14:val="standardContextual"/>
          </w:rPr>
          <w:tab/>
        </w:r>
        <w:r w:rsidRPr="00CA1402">
          <w:t>Considerations affecting appointment</w:t>
        </w:r>
        <w:r>
          <w:tab/>
        </w:r>
        <w:r>
          <w:fldChar w:fldCharType="begin"/>
        </w:r>
        <w:r>
          <w:instrText xml:space="preserve"> PAGEREF _Toc212114045 \h </w:instrText>
        </w:r>
        <w:r>
          <w:fldChar w:fldCharType="separate"/>
        </w:r>
        <w:r w:rsidR="00232C48">
          <w:t>15</w:t>
        </w:r>
        <w:r>
          <w:fldChar w:fldCharType="end"/>
        </w:r>
      </w:hyperlink>
    </w:p>
    <w:p w14:paraId="12E914ED" w14:textId="4EEAF4C6"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46" w:history="1">
        <w:r w:rsidRPr="00CA1402">
          <w:t>11</w:t>
        </w:r>
        <w:r>
          <w:rPr>
            <w:rFonts w:asciiTheme="minorHAnsi" w:eastAsiaTheme="minorEastAsia" w:hAnsiTheme="minorHAnsi" w:cstheme="minorBidi"/>
            <w:kern w:val="2"/>
            <w:sz w:val="24"/>
            <w:szCs w:val="24"/>
            <w:lang w:eastAsia="en-AU"/>
            <w14:ligatures w14:val="standardContextual"/>
          </w:rPr>
          <w:tab/>
        </w:r>
        <w:r w:rsidRPr="00CA1402">
          <w:t>Powers to be least restrictive</w:t>
        </w:r>
        <w:r>
          <w:tab/>
        </w:r>
        <w:r>
          <w:fldChar w:fldCharType="begin"/>
        </w:r>
        <w:r>
          <w:instrText xml:space="preserve"> PAGEREF _Toc212114046 \h </w:instrText>
        </w:r>
        <w:r>
          <w:fldChar w:fldCharType="separate"/>
        </w:r>
        <w:r w:rsidR="00232C48">
          <w:t>17</w:t>
        </w:r>
        <w:r>
          <w:fldChar w:fldCharType="end"/>
        </w:r>
      </w:hyperlink>
    </w:p>
    <w:p w14:paraId="12D4822C" w14:textId="40CD49B0"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47" w:history="1">
        <w:r w:rsidRPr="00CA1402">
          <w:t>12</w:t>
        </w:r>
        <w:r>
          <w:rPr>
            <w:rFonts w:asciiTheme="minorHAnsi" w:eastAsiaTheme="minorEastAsia" w:hAnsiTheme="minorHAnsi" w:cstheme="minorBidi"/>
            <w:kern w:val="2"/>
            <w:sz w:val="24"/>
            <w:szCs w:val="24"/>
            <w:lang w:eastAsia="en-AU"/>
            <w14:ligatures w14:val="standardContextual"/>
          </w:rPr>
          <w:tab/>
        </w:r>
        <w:r w:rsidRPr="00CA1402">
          <w:t>Recognition of interstate etc guardians and managers</w:t>
        </w:r>
        <w:r>
          <w:tab/>
        </w:r>
        <w:r>
          <w:fldChar w:fldCharType="begin"/>
        </w:r>
        <w:r>
          <w:instrText xml:space="preserve"> PAGEREF _Toc212114047 \h </w:instrText>
        </w:r>
        <w:r>
          <w:fldChar w:fldCharType="separate"/>
        </w:r>
        <w:r w:rsidR="00232C48">
          <w:t>17</w:t>
        </w:r>
        <w:r>
          <w:fldChar w:fldCharType="end"/>
        </w:r>
      </w:hyperlink>
    </w:p>
    <w:p w14:paraId="7D927CB1" w14:textId="32DF5F5C"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48" w:history="1">
        <w:r w:rsidRPr="00CA1402">
          <w:t>13</w:t>
        </w:r>
        <w:r>
          <w:rPr>
            <w:rFonts w:asciiTheme="minorHAnsi" w:eastAsiaTheme="minorEastAsia" w:hAnsiTheme="minorHAnsi" w:cstheme="minorBidi"/>
            <w:kern w:val="2"/>
            <w:sz w:val="24"/>
            <w:szCs w:val="24"/>
            <w:lang w:eastAsia="en-AU"/>
            <w14:ligatures w14:val="standardContextual"/>
          </w:rPr>
          <w:tab/>
        </w:r>
        <w:r w:rsidRPr="00CA1402">
          <w:t>Authority of guardian or manager</w:t>
        </w:r>
        <w:r>
          <w:tab/>
        </w:r>
        <w:r>
          <w:fldChar w:fldCharType="begin"/>
        </w:r>
        <w:r>
          <w:instrText xml:space="preserve"> PAGEREF _Toc212114048 \h </w:instrText>
        </w:r>
        <w:r>
          <w:fldChar w:fldCharType="separate"/>
        </w:r>
        <w:r w:rsidR="00232C48">
          <w:t>17</w:t>
        </w:r>
        <w:r>
          <w:fldChar w:fldCharType="end"/>
        </w:r>
      </w:hyperlink>
    </w:p>
    <w:p w14:paraId="77C680AB" w14:textId="24831E1E"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49" w:history="1">
        <w:r w:rsidRPr="00CA1402">
          <w:t>14</w:t>
        </w:r>
        <w:r>
          <w:rPr>
            <w:rFonts w:asciiTheme="minorHAnsi" w:eastAsiaTheme="minorEastAsia" w:hAnsiTheme="minorHAnsi" w:cstheme="minorBidi"/>
            <w:kern w:val="2"/>
            <w:sz w:val="24"/>
            <w:szCs w:val="24"/>
            <w:lang w:eastAsia="en-AU"/>
            <w14:ligatures w14:val="standardContextual"/>
          </w:rPr>
          <w:tab/>
        </w:r>
        <w:r w:rsidRPr="00CA1402">
          <w:t>Restrictions on manager about property</w:t>
        </w:r>
        <w:r>
          <w:tab/>
        </w:r>
        <w:r>
          <w:fldChar w:fldCharType="begin"/>
        </w:r>
        <w:r>
          <w:instrText xml:space="preserve"> PAGEREF _Toc212114049 \h </w:instrText>
        </w:r>
        <w:r>
          <w:fldChar w:fldCharType="separate"/>
        </w:r>
        <w:r w:rsidR="00232C48">
          <w:t>18</w:t>
        </w:r>
        <w:r>
          <w:fldChar w:fldCharType="end"/>
        </w:r>
      </w:hyperlink>
    </w:p>
    <w:p w14:paraId="15430F64" w14:textId="587A2590"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50" w:history="1">
        <w:r w:rsidRPr="00CA1402">
          <w:t>15</w:t>
        </w:r>
        <w:r>
          <w:rPr>
            <w:rFonts w:asciiTheme="minorHAnsi" w:eastAsiaTheme="minorEastAsia" w:hAnsiTheme="minorHAnsi" w:cstheme="minorBidi"/>
            <w:kern w:val="2"/>
            <w:sz w:val="24"/>
            <w:szCs w:val="24"/>
            <w:lang w:eastAsia="en-AU"/>
            <w14:ligatures w14:val="standardContextual"/>
          </w:rPr>
          <w:tab/>
        </w:r>
        <w:r w:rsidRPr="00CA1402">
          <w:t>Expenses</w:t>
        </w:r>
        <w:r>
          <w:tab/>
        </w:r>
        <w:r>
          <w:fldChar w:fldCharType="begin"/>
        </w:r>
        <w:r>
          <w:instrText xml:space="preserve"> PAGEREF _Toc212114050 \h </w:instrText>
        </w:r>
        <w:r>
          <w:fldChar w:fldCharType="separate"/>
        </w:r>
        <w:r w:rsidR="00232C48">
          <w:t>18</w:t>
        </w:r>
        <w:r>
          <w:fldChar w:fldCharType="end"/>
        </w:r>
      </w:hyperlink>
    </w:p>
    <w:p w14:paraId="48B23F20" w14:textId="5434A06C" w:rsidR="003B73ED" w:rsidRDefault="003B73ED">
      <w:pPr>
        <w:pStyle w:val="TOC3"/>
        <w:rPr>
          <w:rFonts w:asciiTheme="minorHAnsi" w:eastAsiaTheme="minorEastAsia" w:hAnsiTheme="minorHAnsi" w:cstheme="minorBidi"/>
          <w:b w:val="0"/>
          <w:kern w:val="2"/>
          <w:sz w:val="24"/>
          <w:szCs w:val="24"/>
          <w:lang w:eastAsia="en-AU"/>
          <w14:ligatures w14:val="standardContextual"/>
        </w:rPr>
      </w:pPr>
      <w:hyperlink w:anchor="_Toc212114051" w:history="1">
        <w:r w:rsidRPr="00CA1402">
          <w:t>Division 2.2</w:t>
        </w:r>
        <w:r>
          <w:rPr>
            <w:rFonts w:asciiTheme="minorHAnsi" w:eastAsiaTheme="minorEastAsia" w:hAnsiTheme="minorHAnsi" w:cstheme="minorBidi"/>
            <w:b w:val="0"/>
            <w:kern w:val="2"/>
            <w:sz w:val="24"/>
            <w:szCs w:val="24"/>
            <w:lang w:eastAsia="en-AU"/>
            <w14:ligatures w14:val="standardContextual"/>
          </w:rPr>
          <w:tab/>
        </w:r>
        <w:r w:rsidRPr="00CA1402">
          <w:t>Supervision</w:t>
        </w:r>
        <w:r w:rsidRPr="003B73ED">
          <w:rPr>
            <w:vanish/>
          </w:rPr>
          <w:tab/>
        </w:r>
        <w:r w:rsidRPr="003B73ED">
          <w:rPr>
            <w:vanish/>
          </w:rPr>
          <w:fldChar w:fldCharType="begin"/>
        </w:r>
        <w:r w:rsidRPr="003B73ED">
          <w:rPr>
            <w:vanish/>
          </w:rPr>
          <w:instrText xml:space="preserve"> PAGEREF _Toc212114051 \h </w:instrText>
        </w:r>
        <w:r w:rsidRPr="003B73ED">
          <w:rPr>
            <w:vanish/>
          </w:rPr>
        </w:r>
        <w:r w:rsidRPr="003B73ED">
          <w:rPr>
            <w:vanish/>
          </w:rPr>
          <w:fldChar w:fldCharType="separate"/>
        </w:r>
        <w:r w:rsidR="00232C48">
          <w:rPr>
            <w:vanish/>
          </w:rPr>
          <w:t>18</w:t>
        </w:r>
        <w:r w:rsidRPr="003B73ED">
          <w:rPr>
            <w:vanish/>
          </w:rPr>
          <w:fldChar w:fldCharType="end"/>
        </w:r>
      </w:hyperlink>
    </w:p>
    <w:p w14:paraId="792C999F" w14:textId="1F4622D4" w:rsidR="003B73ED" w:rsidRDefault="003B73ED">
      <w:pPr>
        <w:pStyle w:val="TOC4"/>
        <w:rPr>
          <w:rFonts w:asciiTheme="minorHAnsi" w:eastAsiaTheme="minorEastAsia" w:hAnsiTheme="minorHAnsi" w:cstheme="minorBidi"/>
          <w:b w:val="0"/>
          <w:kern w:val="2"/>
          <w:sz w:val="24"/>
          <w:szCs w:val="24"/>
          <w:lang w:eastAsia="en-AU"/>
          <w14:ligatures w14:val="standardContextual"/>
        </w:rPr>
      </w:pPr>
      <w:hyperlink w:anchor="_Toc212114052" w:history="1">
        <w:r w:rsidRPr="00CA1402">
          <w:t>Subdivision 2.2.1</w:t>
        </w:r>
        <w:r>
          <w:rPr>
            <w:rFonts w:asciiTheme="minorHAnsi" w:eastAsiaTheme="minorEastAsia" w:hAnsiTheme="minorHAnsi" w:cstheme="minorBidi"/>
            <w:b w:val="0"/>
            <w:kern w:val="2"/>
            <w:sz w:val="24"/>
            <w:szCs w:val="24"/>
            <w:lang w:eastAsia="en-AU"/>
            <w14:ligatures w14:val="standardContextual"/>
          </w:rPr>
          <w:tab/>
        </w:r>
        <w:r w:rsidRPr="00CA1402">
          <w:t>General</w:t>
        </w:r>
        <w:r w:rsidRPr="003B73ED">
          <w:rPr>
            <w:vanish/>
          </w:rPr>
          <w:tab/>
        </w:r>
        <w:r w:rsidRPr="003B73ED">
          <w:rPr>
            <w:vanish/>
          </w:rPr>
          <w:fldChar w:fldCharType="begin"/>
        </w:r>
        <w:r w:rsidRPr="003B73ED">
          <w:rPr>
            <w:vanish/>
          </w:rPr>
          <w:instrText xml:space="preserve"> PAGEREF _Toc212114052 \h </w:instrText>
        </w:r>
        <w:r w:rsidRPr="003B73ED">
          <w:rPr>
            <w:vanish/>
          </w:rPr>
        </w:r>
        <w:r w:rsidRPr="003B73ED">
          <w:rPr>
            <w:vanish/>
          </w:rPr>
          <w:fldChar w:fldCharType="separate"/>
        </w:r>
        <w:r w:rsidR="00232C48">
          <w:rPr>
            <w:vanish/>
          </w:rPr>
          <w:t>18</w:t>
        </w:r>
        <w:r w:rsidRPr="003B73ED">
          <w:rPr>
            <w:vanish/>
          </w:rPr>
          <w:fldChar w:fldCharType="end"/>
        </w:r>
      </w:hyperlink>
    </w:p>
    <w:p w14:paraId="3F0E5149" w14:textId="4BF95E22"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53" w:history="1">
        <w:r w:rsidRPr="00CA1402">
          <w:t>16</w:t>
        </w:r>
        <w:r>
          <w:rPr>
            <w:rFonts w:asciiTheme="minorHAnsi" w:eastAsiaTheme="minorEastAsia" w:hAnsiTheme="minorHAnsi" w:cstheme="minorBidi"/>
            <w:kern w:val="2"/>
            <w:sz w:val="24"/>
            <w:szCs w:val="24"/>
            <w:lang w:eastAsia="en-AU"/>
            <w14:ligatures w14:val="standardContextual"/>
          </w:rPr>
          <w:tab/>
        </w:r>
        <w:r w:rsidRPr="00CA1402">
          <w:t>Directions by ACAT</w:t>
        </w:r>
        <w:r>
          <w:tab/>
        </w:r>
        <w:r>
          <w:fldChar w:fldCharType="begin"/>
        </w:r>
        <w:r>
          <w:instrText xml:space="preserve"> PAGEREF _Toc212114053 \h </w:instrText>
        </w:r>
        <w:r>
          <w:fldChar w:fldCharType="separate"/>
        </w:r>
        <w:r w:rsidR="00232C48">
          <w:t>18</w:t>
        </w:r>
        <w:r>
          <w:fldChar w:fldCharType="end"/>
        </w:r>
      </w:hyperlink>
    </w:p>
    <w:p w14:paraId="23514659" w14:textId="7B9C59A7"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54" w:history="1">
        <w:r w:rsidRPr="00CA1402">
          <w:t>17</w:t>
        </w:r>
        <w:r>
          <w:rPr>
            <w:rFonts w:asciiTheme="minorHAnsi" w:eastAsiaTheme="minorEastAsia" w:hAnsiTheme="minorHAnsi" w:cstheme="minorBidi"/>
            <w:kern w:val="2"/>
            <w:sz w:val="24"/>
            <w:szCs w:val="24"/>
            <w:lang w:eastAsia="en-AU"/>
            <w14:ligatures w14:val="standardContextual"/>
          </w:rPr>
          <w:tab/>
        </w:r>
        <w:r w:rsidRPr="00CA1402">
          <w:t>Restrictions on ACAT’s power to give directions</w:t>
        </w:r>
        <w:r>
          <w:tab/>
        </w:r>
        <w:r>
          <w:fldChar w:fldCharType="begin"/>
        </w:r>
        <w:r>
          <w:instrText xml:space="preserve"> PAGEREF _Toc212114054 \h </w:instrText>
        </w:r>
        <w:r>
          <w:fldChar w:fldCharType="separate"/>
        </w:r>
        <w:r w:rsidR="00232C48">
          <w:t>19</w:t>
        </w:r>
        <w:r>
          <w:fldChar w:fldCharType="end"/>
        </w:r>
      </w:hyperlink>
    </w:p>
    <w:p w14:paraId="00047C3C" w14:textId="7FC966C9"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55" w:history="1">
        <w:r w:rsidRPr="00CA1402">
          <w:t>18</w:t>
        </w:r>
        <w:r>
          <w:rPr>
            <w:rFonts w:asciiTheme="minorHAnsi" w:eastAsiaTheme="minorEastAsia" w:hAnsiTheme="minorHAnsi" w:cstheme="minorBidi"/>
            <w:kern w:val="2"/>
            <w:sz w:val="24"/>
            <w:szCs w:val="24"/>
            <w:lang w:eastAsia="en-AU"/>
            <w14:ligatures w14:val="standardContextual"/>
          </w:rPr>
          <w:tab/>
        </w:r>
        <w:r w:rsidRPr="00CA1402">
          <w:t>Advice by ACAT</w:t>
        </w:r>
        <w:r>
          <w:tab/>
        </w:r>
        <w:r>
          <w:fldChar w:fldCharType="begin"/>
        </w:r>
        <w:r>
          <w:instrText xml:space="preserve"> PAGEREF _Toc212114055 \h </w:instrText>
        </w:r>
        <w:r>
          <w:fldChar w:fldCharType="separate"/>
        </w:r>
        <w:r w:rsidR="00232C48">
          <w:t>19</w:t>
        </w:r>
        <w:r>
          <w:fldChar w:fldCharType="end"/>
        </w:r>
      </w:hyperlink>
    </w:p>
    <w:p w14:paraId="471EAA3E" w14:textId="00B74ACD"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56" w:history="1">
        <w:r w:rsidRPr="00CA1402">
          <w:t>19</w:t>
        </w:r>
        <w:r>
          <w:rPr>
            <w:rFonts w:asciiTheme="minorHAnsi" w:eastAsiaTheme="minorEastAsia" w:hAnsiTheme="minorHAnsi" w:cstheme="minorBidi"/>
            <w:kern w:val="2"/>
            <w:sz w:val="24"/>
            <w:szCs w:val="24"/>
            <w:lang w:eastAsia="en-AU"/>
            <w14:ligatures w14:val="standardContextual"/>
          </w:rPr>
          <w:tab/>
        </w:r>
        <w:r w:rsidRPr="00CA1402">
          <w:t>Review of guardians and managers</w:t>
        </w:r>
        <w:r>
          <w:tab/>
        </w:r>
        <w:r>
          <w:fldChar w:fldCharType="begin"/>
        </w:r>
        <w:r>
          <w:instrText xml:space="preserve"> PAGEREF _Toc212114056 \h </w:instrText>
        </w:r>
        <w:r>
          <w:fldChar w:fldCharType="separate"/>
        </w:r>
        <w:r w:rsidR="00232C48">
          <w:t>19</w:t>
        </w:r>
        <w:r>
          <w:fldChar w:fldCharType="end"/>
        </w:r>
      </w:hyperlink>
    </w:p>
    <w:p w14:paraId="7E75D8F3" w14:textId="00285A33" w:rsidR="003B73ED" w:rsidRDefault="003B73ED">
      <w:pPr>
        <w:pStyle w:val="TOC4"/>
        <w:rPr>
          <w:rFonts w:asciiTheme="minorHAnsi" w:eastAsiaTheme="minorEastAsia" w:hAnsiTheme="minorHAnsi" w:cstheme="minorBidi"/>
          <w:b w:val="0"/>
          <w:kern w:val="2"/>
          <w:sz w:val="24"/>
          <w:szCs w:val="24"/>
          <w:lang w:eastAsia="en-AU"/>
          <w14:ligatures w14:val="standardContextual"/>
        </w:rPr>
      </w:pPr>
      <w:hyperlink w:anchor="_Toc212114057" w:history="1">
        <w:r w:rsidRPr="00CA1402">
          <w:t>Subdivision 2.2.2</w:t>
        </w:r>
        <w:r>
          <w:rPr>
            <w:rFonts w:asciiTheme="minorHAnsi" w:eastAsiaTheme="minorEastAsia" w:hAnsiTheme="minorHAnsi" w:cstheme="minorBidi"/>
            <w:b w:val="0"/>
            <w:kern w:val="2"/>
            <w:sz w:val="24"/>
            <w:szCs w:val="24"/>
            <w:lang w:eastAsia="en-AU"/>
            <w14:ligatures w14:val="standardContextual"/>
          </w:rPr>
          <w:tab/>
        </w:r>
        <w:r w:rsidRPr="00CA1402">
          <w:t>If guardians or managers do not comply with Act</w:t>
        </w:r>
        <w:r w:rsidRPr="003B73ED">
          <w:rPr>
            <w:vanish/>
          </w:rPr>
          <w:tab/>
        </w:r>
        <w:r w:rsidRPr="003B73ED">
          <w:rPr>
            <w:vanish/>
          </w:rPr>
          <w:fldChar w:fldCharType="begin"/>
        </w:r>
        <w:r w:rsidRPr="003B73ED">
          <w:rPr>
            <w:vanish/>
          </w:rPr>
          <w:instrText xml:space="preserve"> PAGEREF _Toc212114057 \h </w:instrText>
        </w:r>
        <w:r w:rsidRPr="003B73ED">
          <w:rPr>
            <w:vanish/>
          </w:rPr>
        </w:r>
        <w:r w:rsidRPr="003B73ED">
          <w:rPr>
            <w:vanish/>
          </w:rPr>
          <w:fldChar w:fldCharType="separate"/>
        </w:r>
        <w:r w:rsidR="00232C48">
          <w:rPr>
            <w:vanish/>
          </w:rPr>
          <w:t>21</w:t>
        </w:r>
        <w:r w:rsidRPr="003B73ED">
          <w:rPr>
            <w:vanish/>
          </w:rPr>
          <w:fldChar w:fldCharType="end"/>
        </w:r>
      </w:hyperlink>
    </w:p>
    <w:p w14:paraId="0A10D479" w14:textId="07ED9B1A"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58" w:history="1">
        <w:r w:rsidRPr="00CA1402">
          <w:t>19A</w:t>
        </w:r>
        <w:r>
          <w:rPr>
            <w:rFonts w:asciiTheme="minorHAnsi" w:eastAsiaTheme="minorEastAsia" w:hAnsiTheme="minorHAnsi" w:cstheme="minorBidi"/>
            <w:kern w:val="2"/>
            <w:sz w:val="24"/>
            <w:szCs w:val="24"/>
            <w:lang w:eastAsia="en-AU"/>
            <w14:ligatures w14:val="standardContextual"/>
          </w:rPr>
          <w:tab/>
        </w:r>
        <w:r w:rsidRPr="00CA1402">
          <w:t>ACAT may order compensation etc</w:t>
        </w:r>
        <w:r>
          <w:tab/>
        </w:r>
        <w:r>
          <w:fldChar w:fldCharType="begin"/>
        </w:r>
        <w:r>
          <w:instrText xml:space="preserve"> PAGEREF _Toc212114058 \h </w:instrText>
        </w:r>
        <w:r>
          <w:fldChar w:fldCharType="separate"/>
        </w:r>
        <w:r w:rsidR="00232C48">
          <w:t>21</w:t>
        </w:r>
        <w:r>
          <w:fldChar w:fldCharType="end"/>
        </w:r>
      </w:hyperlink>
    </w:p>
    <w:p w14:paraId="42B3D28A" w14:textId="33644C36"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59" w:history="1">
        <w:r w:rsidRPr="00CA1402">
          <w:t>19B</w:t>
        </w:r>
        <w:r>
          <w:rPr>
            <w:rFonts w:asciiTheme="minorHAnsi" w:eastAsiaTheme="minorEastAsia" w:hAnsiTheme="minorHAnsi" w:cstheme="minorBidi"/>
            <w:kern w:val="2"/>
            <w:sz w:val="24"/>
            <w:szCs w:val="24"/>
            <w:lang w:eastAsia="en-AU"/>
            <w14:ligatures w14:val="standardContextual"/>
          </w:rPr>
          <w:tab/>
        </w:r>
        <w:r w:rsidRPr="00CA1402">
          <w:t>Compensation under s 19A and later civil proceeding</w:t>
        </w:r>
        <w:r>
          <w:tab/>
        </w:r>
        <w:r>
          <w:fldChar w:fldCharType="begin"/>
        </w:r>
        <w:r>
          <w:instrText xml:space="preserve"> PAGEREF _Toc212114059 \h </w:instrText>
        </w:r>
        <w:r>
          <w:fldChar w:fldCharType="separate"/>
        </w:r>
        <w:r w:rsidR="00232C48">
          <w:t>22</w:t>
        </w:r>
        <w:r>
          <w:fldChar w:fldCharType="end"/>
        </w:r>
      </w:hyperlink>
    </w:p>
    <w:p w14:paraId="07A0D4E6" w14:textId="23EEDA9F"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60" w:history="1">
        <w:r w:rsidRPr="00CA1402">
          <w:t>19C</w:t>
        </w:r>
        <w:r>
          <w:rPr>
            <w:rFonts w:asciiTheme="minorHAnsi" w:eastAsiaTheme="minorEastAsia" w:hAnsiTheme="minorHAnsi" w:cstheme="minorBidi"/>
            <w:kern w:val="2"/>
            <w:sz w:val="24"/>
            <w:szCs w:val="24"/>
            <w:lang w:eastAsia="en-AU"/>
            <w14:ligatures w14:val="standardContextual"/>
          </w:rPr>
          <w:tab/>
        </w:r>
        <w:r w:rsidRPr="00CA1402">
          <w:t>Relief from personal liability by court</w:t>
        </w:r>
        <w:r>
          <w:tab/>
        </w:r>
        <w:r>
          <w:fldChar w:fldCharType="begin"/>
        </w:r>
        <w:r>
          <w:instrText xml:space="preserve"> PAGEREF _Toc212114060 \h </w:instrText>
        </w:r>
        <w:r>
          <w:fldChar w:fldCharType="separate"/>
        </w:r>
        <w:r w:rsidR="00232C48">
          <w:t>22</w:t>
        </w:r>
        <w:r>
          <w:fldChar w:fldCharType="end"/>
        </w:r>
      </w:hyperlink>
    </w:p>
    <w:p w14:paraId="40142A16" w14:textId="1B32D90B"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61" w:history="1">
        <w:r w:rsidRPr="00CA1402">
          <w:t>19D</w:t>
        </w:r>
        <w:r>
          <w:rPr>
            <w:rFonts w:asciiTheme="minorHAnsi" w:eastAsiaTheme="minorEastAsia" w:hAnsiTheme="minorHAnsi" w:cstheme="minorBidi"/>
            <w:kern w:val="2"/>
            <w:sz w:val="24"/>
            <w:szCs w:val="24"/>
            <w:lang w:eastAsia="en-AU"/>
            <w14:ligatures w14:val="standardContextual"/>
          </w:rPr>
          <w:tab/>
        </w:r>
        <w:r w:rsidRPr="00CA1402">
          <w:t>ACAT may refer matter to Supreme Court</w:t>
        </w:r>
        <w:r>
          <w:tab/>
        </w:r>
        <w:r>
          <w:fldChar w:fldCharType="begin"/>
        </w:r>
        <w:r>
          <w:instrText xml:space="preserve"> PAGEREF _Toc212114061 \h </w:instrText>
        </w:r>
        <w:r>
          <w:fldChar w:fldCharType="separate"/>
        </w:r>
        <w:r w:rsidR="00232C48">
          <w:t>22</w:t>
        </w:r>
        <w:r>
          <w:fldChar w:fldCharType="end"/>
        </w:r>
      </w:hyperlink>
    </w:p>
    <w:p w14:paraId="609F601D" w14:textId="604D1FDB" w:rsidR="003B73ED" w:rsidRDefault="003B73ED">
      <w:pPr>
        <w:pStyle w:val="TOC3"/>
        <w:rPr>
          <w:rFonts w:asciiTheme="minorHAnsi" w:eastAsiaTheme="minorEastAsia" w:hAnsiTheme="minorHAnsi" w:cstheme="minorBidi"/>
          <w:b w:val="0"/>
          <w:kern w:val="2"/>
          <w:sz w:val="24"/>
          <w:szCs w:val="24"/>
          <w:lang w:eastAsia="en-AU"/>
          <w14:ligatures w14:val="standardContextual"/>
        </w:rPr>
      </w:pPr>
      <w:hyperlink w:anchor="_Toc212114062" w:history="1">
        <w:r w:rsidRPr="00CA1402">
          <w:t>Division 2.3</w:t>
        </w:r>
        <w:r>
          <w:rPr>
            <w:rFonts w:asciiTheme="minorHAnsi" w:eastAsiaTheme="minorEastAsia" w:hAnsiTheme="minorHAnsi" w:cstheme="minorBidi"/>
            <w:b w:val="0"/>
            <w:kern w:val="2"/>
            <w:sz w:val="24"/>
            <w:szCs w:val="24"/>
            <w:lang w:eastAsia="en-AU"/>
            <w14:ligatures w14:val="standardContextual"/>
          </w:rPr>
          <w:tab/>
        </w:r>
        <w:r w:rsidRPr="00CA1402">
          <w:t>Matters relating to management</w:t>
        </w:r>
        <w:r w:rsidRPr="003B73ED">
          <w:rPr>
            <w:vanish/>
          </w:rPr>
          <w:tab/>
        </w:r>
        <w:r w:rsidRPr="003B73ED">
          <w:rPr>
            <w:vanish/>
          </w:rPr>
          <w:fldChar w:fldCharType="begin"/>
        </w:r>
        <w:r w:rsidRPr="003B73ED">
          <w:rPr>
            <w:vanish/>
          </w:rPr>
          <w:instrText xml:space="preserve"> PAGEREF _Toc212114062 \h </w:instrText>
        </w:r>
        <w:r w:rsidRPr="003B73ED">
          <w:rPr>
            <w:vanish/>
          </w:rPr>
        </w:r>
        <w:r w:rsidRPr="003B73ED">
          <w:rPr>
            <w:vanish/>
          </w:rPr>
          <w:fldChar w:fldCharType="separate"/>
        </w:r>
        <w:r w:rsidR="00232C48">
          <w:rPr>
            <w:vanish/>
          </w:rPr>
          <w:t>23</w:t>
        </w:r>
        <w:r w:rsidRPr="003B73ED">
          <w:rPr>
            <w:vanish/>
          </w:rPr>
          <w:fldChar w:fldCharType="end"/>
        </w:r>
      </w:hyperlink>
    </w:p>
    <w:p w14:paraId="5D37155F" w14:textId="7131DD74"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63" w:history="1">
        <w:r w:rsidRPr="00CA1402">
          <w:t>20</w:t>
        </w:r>
        <w:r>
          <w:rPr>
            <w:rFonts w:asciiTheme="minorHAnsi" w:eastAsiaTheme="minorEastAsia" w:hAnsiTheme="minorHAnsi" w:cstheme="minorBidi"/>
            <w:kern w:val="2"/>
            <w:sz w:val="24"/>
            <w:szCs w:val="24"/>
            <w:lang w:eastAsia="en-AU"/>
            <w14:ligatures w14:val="standardContextual"/>
          </w:rPr>
          <w:tab/>
        </w:r>
        <w:r w:rsidRPr="00CA1402">
          <w:t>Access to records</w:t>
        </w:r>
        <w:r>
          <w:tab/>
        </w:r>
        <w:r>
          <w:fldChar w:fldCharType="begin"/>
        </w:r>
        <w:r>
          <w:instrText xml:space="preserve"> PAGEREF _Toc212114063 \h </w:instrText>
        </w:r>
        <w:r>
          <w:fldChar w:fldCharType="separate"/>
        </w:r>
        <w:r w:rsidR="00232C48">
          <w:t>23</w:t>
        </w:r>
        <w:r>
          <w:fldChar w:fldCharType="end"/>
        </w:r>
      </w:hyperlink>
    </w:p>
    <w:p w14:paraId="253BB960" w14:textId="0AE541F5" w:rsidR="003B73ED" w:rsidRDefault="003B73E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114064" w:history="1">
        <w:r w:rsidRPr="00CA1402">
          <w:t>21</w:t>
        </w:r>
        <w:r>
          <w:rPr>
            <w:rFonts w:asciiTheme="minorHAnsi" w:eastAsiaTheme="minorEastAsia" w:hAnsiTheme="minorHAnsi" w:cstheme="minorBidi"/>
            <w:kern w:val="2"/>
            <w:sz w:val="24"/>
            <w:szCs w:val="24"/>
            <w:lang w:eastAsia="en-AU"/>
            <w14:ligatures w14:val="standardContextual"/>
          </w:rPr>
          <w:tab/>
        </w:r>
        <w:r w:rsidRPr="00CA1402">
          <w:t>Payments for maintenance etc</w:t>
        </w:r>
        <w:r>
          <w:tab/>
        </w:r>
        <w:r>
          <w:fldChar w:fldCharType="begin"/>
        </w:r>
        <w:r>
          <w:instrText xml:space="preserve"> PAGEREF _Toc212114064 \h </w:instrText>
        </w:r>
        <w:r>
          <w:fldChar w:fldCharType="separate"/>
        </w:r>
        <w:r w:rsidR="00232C48">
          <w:t>23</w:t>
        </w:r>
        <w:r>
          <w:fldChar w:fldCharType="end"/>
        </w:r>
      </w:hyperlink>
    </w:p>
    <w:p w14:paraId="7F4365DF" w14:textId="21A05647"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65" w:history="1">
        <w:r w:rsidRPr="00CA1402">
          <w:t>22</w:t>
        </w:r>
        <w:r>
          <w:rPr>
            <w:rFonts w:asciiTheme="minorHAnsi" w:eastAsiaTheme="minorEastAsia" w:hAnsiTheme="minorHAnsi" w:cstheme="minorBidi"/>
            <w:kern w:val="2"/>
            <w:sz w:val="24"/>
            <w:szCs w:val="24"/>
            <w:lang w:eastAsia="en-AU"/>
            <w14:ligatures w14:val="standardContextual"/>
          </w:rPr>
          <w:tab/>
        </w:r>
        <w:r w:rsidRPr="00CA1402">
          <w:t>Receipt of amounts</w:t>
        </w:r>
        <w:r>
          <w:tab/>
        </w:r>
        <w:r>
          <w:fldChar w:fldCharType="begin"/>
        </w:r>
        <w:r>
          <w:instrText xml:space="preserve"> PAGEREF _Toc212114065 \h </w:instrText>
        </w:r>
        <w:r>
          <w:fldChar w:fldCharType="separate"/>
        </w:r>
        <w:r w:rsidR="00232C48">
          <w:t>23</w:t>
        </w:r>
        <w:r>
          <w:fldChar w:fldCharType="end"/>
        </w:r>
      </w:hyperlink>
    </w:p>
    <w:p w14:paraId="57A81F96" w14:textId="5C9D8A0D"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66" w:history="1">
        <w:r w:rsidRPr="00CA1402">
          <w:t>23</w:t>
        </w:r>
        <w:r>
          <w:rPr>
            <w:rFonts w:asciiTheme="minorHAnsi" w:eastAsiaTheme="minorEastAsia" w:hAnsiTheme="minorHAnsi" w:cstheme="minorBidi"/>
            <w:kern w:val="2"/>
            <w:sz w:val="24"/>
            <w:szCs w:val="24"/>
            <w:lang w:eastAsia="en-AU"/>
            <w14:ligatures w14:val="standardContextual"/>
          </w:rPr>
          <w:tab/>
        </w:r>
        <w:r w:rsidRPr="00CA1402">
          <w:t>Execution of instruments</w:t>
        </w:r>
        <w:r>
          <w:tab/>
        </w:r>
        <w:r>
          <w:fldChar w:fldCharType="begin"/>
        </w:r>
        <w:r>
          <w:instrText xml:space="preserve"> PAGEREF _Toc212114066 \h </w:instrText>
        </w:r>
        <w:r>
          <w:fldChar w:fldCharType="separate"/>
        </w:r>
        <w:r w:rsidR="00232C48">
          <w:t>24</w:t>
        </w:r>
        <w:r>
          <w:fldChar w:fldCharType="end"/>
        </w:r>
      </w:hyperlink>
    </w:p>
    <w:p w14:paraId="67D095D5" w14:textId="2237CFA1"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67" w:history="1">
        <w:r w:rsidRPr="00CA1402">
          <w:t>24</w:t>
        </w:r>
        <w:r>
          <w:rPr>
            <w:rFonts w:asciiTheme="minorHAnsi" w:eastAsiaTheme="minorEastAsia" w:hAnsiTheme="minorHAnsi" w:cstheme="minorBidi"/>
            <w:kern w:val="2"/>
            <w:sz w:val="24"/>
            <w:szCs w:val="24"/>
            <w:lang w:eastAsia="en-AU"/>
            <w14:ligatures w14:val="standardContextual"/>
          </w:rPr>
          <w:tab/>
        </w:r>
        <w:r w:rsidRPr="00CA1402">
          <w:t>Investments</w:t>
        </w:r>
        <w:r>
          <w:tab/>
        </w:r>
        <w:r>
          <w:fldChar w:fldCharType="begin"/>
        </w:r>
        <w:r>
          <w:instrText xml:space="preserve"> PAGEREF _Toc212114067 \h </w:instrText>
        </w:r>
        <w:r>
          <w:fldChar w:fldCharType="separate"/>
        </w:r>
        <w:r w:rsidR="00232C48">
          <w:t>24</w:t>
        </w:r>
        <w:r>
          <w:fldChar w:fldCharType="end"/>
        </w:r>
      </w:hyperlink>
    </w:p>
    <w:p w14:paraId="4810EC23" w14:textId="725AD9F5"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68" w:history="1">
        <w:r w:rsidRPr="00CA1402">
          <w:t>25</w:t>
        </w:r>
        <w:r>
          <w:rPr>
            <w:rFonts w:asciiTheme="minorHAnsi" w:eastAsiaTheme="minorEastAsia" w:hAnsiTheme="minorHAnsi" w:cstheme="minorBidi"/>
            <w:kern w:val="2"/>
            <w:sz w:val="24"/>
            <w:szCs w:val="24"/>
            <w:lang w:eastAsia="en-AU"/>
            <w14:ligatures w14:val="standardContextual"/>
          </w:rPr>
          <w:tab/>
        </w:r>
        <w:r w:rsidRPr="00CA1402">
          <w:t>Real estate</w:t>
        </w:r>
        <w:r>
          <w:tab/>
        </w:r>
        <w:r>
          <w:fldChar w:fldCharType="begin"/>
        </w:r>
        <w:r>
          <w:instrText xml:space="preserve"> PAGEREF _Toc212114068 \h </w:instrText>
        </w:r>
        <w:r>
          <w:fldChar w:fldCharType="separate"/>
        </w:r>
        <w:r w:rsidR="00232C48">
          <w:t>24</w:t>
        </w:r>
        <w:r>
          <w:fldChar w:fldCharType="end"/>
        </w:r>
      </w:hyperlink>
    </w:p>
    <w:p w14:paraId="4C3FD9CC" w14:textId="20AF3561"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69" w:history="1">
        <w:r w:rsidRPr="00CA1402">
          <w:t>26</w:t>
        </w:r>
        <w:r>
          <w:rPr>
            <w:rFonts w:asciiTheme="minorHAnsi" w:eastAsiaTheme="minorEastAsia" w:hAnsiTheme="minorHAnsi" w:cstheme="minorBidi"/>
            <w:kern w:val="2"/>
            <w:sz w:val="24"/>
            <w:szCs w:val="24"/>
            <w:lang w:eastAsia="en-AU"/>
            <w14:ligatures w14:val="standardContextual"/>
          </w:rPr>
          <w:tab/>
        </w:r>
        <w:r w:rsidRPr="00CA1402">
          <w:t>Accounts—manager other than public trustee and guardian</w:t>
        </w:r>
        <w:r>
          <w:tab/>
        </w:r>
        <w:r>
          <w:fldChar w:fldCharType="begin"/>
        </w:r>
        <w:r>
          <w:instrText xml:space="preserve"> PAGEREF _Toc212114069 \h </w:instrText>
        </w:r>
        <w:r>
          <w:fldChar w:fldCharType="separate"/>
        </w:r>
        <w:r w:rsidR="00232C48">
          <w:t>25</w:t>
        </w:r>
        <w:r>
          <w:fldChar w:fldCharType="end"/>
        </w:r>
      </w:hyperlink>
    </w:p>
    <w:p w14:paraId="48935434" w14:textId="0F58B3A1"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70" w:history="1">
        <w:r w:rsidRPr="00CA1402">
          <w:t>27</w:t>
        </w:r>
        <w:r>
          <w:rPr>
            <w:rFonts w:asciiTheme="minorHAnsi" w:eastAsiaTheme="minorEastAsia" w:hAnsiTheme="minorHAnsi" w:cstheme="minorBidi"/>
            <w:kern w:val="2"/>
            <w:sz w:val="24"/>
            <w:szCs w:val="24"/>
            <w:lang w:eastAsia="en-AU"/>
            <w14:ligatures w14:val="standardContextual"/>
          </w:rPr>
          <w:tab/>
        </w:r>
        <w:r w:rsidRPr="00CA1402">
          <w:t>Examination of accounts</w:t>
        </w:r>
        <w:r>
          <w:tab/>
        </w:r>
        <w:r>
          <w:fldChar w:fldCharType="begin"/>
        </w:r>
        <w:r>
          <w:instrText xml:space="preserve"> PAGEREF _Toc212114070 \h </w:instrText>
        </w:r>
        <w:r>
          <w:fldChar w:fldCharType="separate"/>
        </w:r>
        <w:r w:rsidR="00232C48">
          <w:t>25</w:t>
        </w:r>
        <w:r>
          <w:fldChar w:fldCharType="end"/>
        </w:r>
      </w:hyperlink>
    </w:p>
    <w:p w14:paraId="57123AB6" w14:textId="035CD6AB"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71" w:history="1">
        <w:r w:rsidRPr="00CA1402">
          <w:t>27AA</w:t>
        </w:r>
        <w:r>
          <w:rPr>
            <w:rFonts w:asciiTheme="minorHAnsi" w:eastAsiaTheme="minorEastAsia" w:hAnsiTheme="minorHAnsi" w:cstheme="minorBidi"/>
            <w:kern w:val="2"/>
            <w:sz w:val="24"/>
            <w:szCs w:val="24"/>
            <w:lang w:eastAsia="en-AU"/>
            <w14:ligatures w14:val="standardContextual"/>
          </w:rPr>
          <w:tab/>
        </w:r>
        <w:r w:rsidRPr="00CA1402">
          <w:t>Accounts—public trustee and guardian</w:t>
        </w:r>
        <w:r>
          <w:tab/>
        </w:r>
        <w:r>
          <w:fldChar w:fldCharType="begin"/>
        </w:r>
        <w:r>
          <w:instrText xml:space="preserve"> PAGEREF _Toc212114071 \h </w:instrText>
        </w:r>
        <w:r>
          <w:fldChar w:fldCharType="separate"/>
        </w:r>
        <w:r w:rsidR="00232C48">
          <w:t>26</w:t>
        </w:r>
        <w:r>
          <w:fldChar w:fldCharType="end"/>
        </w:r>
      </w:hyperlink>
    </w:p>
    <w:p w14:paraId="71634091" w14:textId="7E55827F"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72" w:history="1">
        <w:r w:rsidRPr="00CA1402">
          <w:t>27A</w:t>
        </w:r>
        <w:r>
          <w:rPr>
            <w:rFonts w:asciiTheme="minorHAnsi" w:eastAsiaTheme="minorEastAsia" w:hAnsiTheme="minorHAnsi" w:cstheme="minorBidi"/>
            <w:kern w:val="2"/>
            <w:sz w:val="24"/>
            <w:szCs w:val="24"/>
            <w:lang w:eastAsia="en-AU"/>
            <w14:ligatures w14:val="standardContextual"/>
          </w:rPr>
          <w:tab/>
        </w:r>
        <w:r w:rsidRPr="00CA1402">
          <w:t>Missing people’s property—liability of manager and third party dealings</w:t>
        </w:r>
        <w:r>
          <w:tab/>
        </w:r>
        <w:r>
          <w:fldChar w:fldCharType="begin"/>
        </w:r>
        <w:r>
          <w:instrText xml:space="preserve"> PAGEREF _Toc212114072 \h </w:instrText>
        </w:r>
        <w:r>
          <w:fldChar w:fldCharType="separate"/>
        </w:r>
        <w:r w:rsidR="00232C48">
          <w:t>27</w:t>
        </w:r>
        <w:r>
          <w:fldChar w:fldCharType="end"/>
        </w:r>
      </w:hyperlink>
    </w:p>
    <w:p w14:paraId="07B0DC76" w14:textId="03F638CB" w:rsidR="003B73ED" w:rsidRDefault="003B73ED">
      <w:pPr>
        <w:pStyle w:val="TOC3"/>
        <w:rPr>
          <w:rFonts w:asciiTheme="minorHAnsi" w:eastAsiaTheme="minorEastAsia" w:hAnsiTheme="minorHAnsi" w:cstheme="minorBidi"/>
          <w:b w:val="0"/>
          <w:kern w:val="2"/>
          <w:sz w:val="24"/>
          <w:szCs w:val="24"/>
          <w:lang w:eastAsia="en-AU"/>
          <w14:ligatures w14:val="standardContextual"/>
        </w:rPr>
      </w:pPr>
      <w:hyperlink w:anchor="_Toc212114073" w:history="1">
        <w:r w:rsidRPr="00CA1402">
          <w:t>Division 2.4</w:t>
        </w:r>
        <w:r>
          <w:rPr>
            <w:rFonts w:asciiTheme="minorHAnsi" w:eastAsiaTheme="minorEastAsia" w:hAnsiTheme="minorHAnsi" w:cstheme="minorBidi"/>
            <w:b w:val="0"/>
            <w:kern w:val="2"/>
            <w:sz w:val="24"/>
            <w:szCs w:val="24"/>
            <w:lang w:eastAsia="en-AU"/>
            <w14:ligatures w14:val="standardContextual"/>
          </w:rPr>
          <w:tab/>
        </w:r>
        <w:r w:rsidRPr="00CA1402">
          <w:t>Cessation of guardianship or management</w:t>
        </w:r>
        <w:r w:rsidRPr="003B73ED">
          <w:rPr>
            <w:vanish/>
          </w:rPr>
          <w:tab/>
        </w:r>
        <w:r w:rsidRPr="003B73ED">
          <w:rPr>
            <w:vanish/>
          </w:rPr>
          <w:fldChar w:fldCharType="begin"/>
        </w:r>
        <w:r w:rsidRPr="003B73ED">
          <w:rPr>
            <w:vanish/>
          </w:rPr>
          <w:instrText xml:space="preserve"> PAGEREF _Toc212114073 \h </w:instrText>
        </w:r>
        <w:r w:rsidRPr="003B73ED">
          <w:rPr>
            <w:vanish/>
          </w:rPr>
        </w:r>
        <w:r w:rsidRPr="003B73ED">
          <w:rPr>
            <w:vanish/>
          </w:rPr>
          <w:fldChar w:fldCharType="separate"/>
        </w:r>
        <w:r w:rsidR="00232C48">
          <w:rPr>
            <w:vanish/>
          </w:rPr>
          <w:t>27</w:t>
        </w:r>
        <w:r w:rsidRPr="003B73ED">
          <w:rPr>
            <w:vanish/>
          </w:rPr>
          <w:fldChar w:fldCharType="end"/>
        </w:r>
      </w:hyperlink>
    </w:p>
    <w:p w14:paraId="27064FFE" w14:textId="09BC11A3"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74" w:history="1">
        <w:r w:rsidRPr="00CA1402">
          <w:t>28</w:t>
        </w:r>
        <w:r>
          <w:rPr>
            <w:rFonts w:asciiTheme="minorHAnsi" w:eastAsiaTheme="minorEastAsia" w:hAnsiTheme="minorHAnsi" w:cstheme="minorBidi"/>
            <w:kern w:val="2"/>
            <w:sz w:val="24"/>
            <w:szCs w:val="24"/>
            <w:lang w:eastAsia="en-AU"/>
            <w14:ligatures w14:val="standardContextual"/>
          </w:rPr>
          <w:tab/>
        </w:r>
        <w:r w:rsidRPr="00CA1402">
          <w:t>Resignation</w:t>
        </w:r>
        <w:r>
          <w:tab/>
        </w:r>
        <w:r>
          <w:fldChar w:fldCharType="begin"/>
        </w:r>
        <w:r>
          <w:instrText xml:space="preserve"> PAGEREF _Toc212114074 \h </w:instrText>
        </w:r>
        <w:r>
          <w:fldChar w:fldCharType="separate"/>
        </w:r>
        <w:r w:rsidR="00232C48">
          <w:t>27</w:t>
        </w:r>
        <w:r>
          <w:fldChar w:fldCharType="end"/>
        </w:r>
      </w:hyperlink>
    </w:p>
    <w:p w14:paraId="383794CC" w14:textId="256C7E8E"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75" w:history="1">
        <w:r w:rsidRPr="00CA1402">
          <w:t>29</w:t>
        </w:r>
        <w:r>
          <w:rPr>
            <w:rFonts w:asciiTheme="minorHAnsi" w:eastAsiaTheme="minorEastAsia" w:hAnsiTheme="minorHAnsi" w:cstheme="minorBidi"/>
            <w:kern w:val="2"/>
            <w:sz w:val="24"/>
            <w:szCs w:val="24"/>
            <w:lang w:eastAsia="en-AU"/>
            <w14:ligatures w14:val="standardContextual"/>
          </w:rPr>
          <w:tab/>
        </w:r>
        <w:r w:rsidRPr="00CA1402">
          <w:t>Death of represented person</w:t>
        </w:r>
        <w:r>
          <w:tab/>
        </w:r>
        <w:r>
          <w:fldChar w:fldCharType="begin"/>
        </w:r>
        <w:r>
          <w:instrText xml:space="preserve"> PAGEREF _Toc212114075 \h </w:instrText>
        </w:r>
        <w:r>
          <w:fldChar w:fldCharType="separate"/>
        </w:r>
        <w:r w:rsidR="00232C48">
          <w:t>27</w:t>
        </w:r>
        <w:r>
          <w:fldChar w:fldCharType="end"/>
        </w:r>
      </w:hyperlink>
    </w:p>
    <w:p w14:paraId="47542190" w14:textId="006822C5"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76" w:history="1">
        <w:r w:rsidRPr="00CA1402">
          <w:t>30</w:t>
        </w:r>
        <w:r>
          <w:rPr>
            <w:rFonts w:asciiTheme="minorHAnsi" w:eastAsiaTheme="minorEastAsia" w:hAnsiTheme="minorHAnsi" w:cstheme="minorBidi"/>
            <w:kern w:val="2"/>
            <w:sz w:val="24"/>
            <w:szCs w:val="24"/>
            <w:lang w:eastAsia="en-AU"/>
            <w14:ligatures w14:val="standardContextual"/>
          </w:rPr>
          <w:tab/>
        </w:r>
        <w:r w:rsidRPr="00CA1402">
          <w:t>Manager may act until notified of discharge etc</w:t>
        </w:r>
        <w:r>
          <w:tab/>
        </w:r>
        <w:r>
          <w:fldChar w:fldCharType="begin"/>
        </w:r>
        <w:r>
          <w:instrText xml:space="preserve"> PAGEREF _Toc212114076 \h </w:instrText>
        </w:r>
        <w:r>
          <w:fldChar w:fldCharType="separate"/>
        </w:r>
        <w:r w:rsidR="00232C48">
          <w:t>28</w:t>
        </w:r>
        <w:r>
          <w:fldChar w:fldCharType="end"/>
        </w:r>
      </w:hyperlink>
    </w:p>
    <w:p w14:paraId="019867C9" w14:textId="50476CB1"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77" w:history="1">
        <w:r w:rsidRPr="00CA1402">
          <w:t>30A</w:t>
        </w:r>
        <w:r>
          <w:rPr>
            <w:rFonts w:asciiTheme="minorHAnsi" w:eastAsiaTheme="minorEastAsia" w:hAnsiTheme="minorHAnsi" w:cstheme="minorBidi"/>
            <w:kern w:val="2"/>
            <w:sz w:val="24"/>
            <w:szCs w:val="24"/>
            <w:lang w:eastAsia="en-AU"/>
            <w14:ligatures w14:val="standardContextual"/>
          </w:rPr>
          <w:tab/>
        </w:r>
        <w:r w:rsidRPr="00CA1402">
          <w:t>Missing people’s property—ending of order</w:t>
        </w:r>
        <w:r>
          <w:tab/>
        </w:r>
        <w:r>
          <w:fldChar w:fldCharType="begin"/>
        </w:r>
        <w:r>
          <w:instrText xml:space="preserve"> PAGEREF _Toc212114077 \h </w:instrText>
        </w:r>
        <w:r>
          <w:fldChar w:fldCharType="separate"/>
        </w:r>
        <w:r w:rsidR="00232C48">
          <w:t>28</w:t>
        </w:r>
        <w:r>
          <w:fldChar w:fldCharType="end"/>
        </w:r>
      </w:hyperlink>
    </w:p>
    <w:p w14:paraId="4ED22EA9" w14:textId="29EB262C"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78" w:history="1">
        <w:r w:rsidRPr="00CA1402">
          <w:t>31</w:t>
        </w:r>
        <w:r>
          <w:rPr>
            <w:rFonts w:asciiTheme="minorHAnsi" w:eastAsiaTheme="minorEastAsia" w:hAnsiTheme="minorHAnsi" w:cstheme="minorBidi"/>
            <w:kern w:val="2"/>
            <w:sz w:val="24"/>
            <w:szCs w:val="24"/>
            <w:lang w:eastAsia="en-AU"/>
            <w14:ligatures w14:val="standardContextual"/>
          </w:rPr>
          <w:tab/>
        </w:r>
        <w:r w:rsidRPr="00CA1402">
          <w:t>Removal by ACAT</w:t>
        </w:r>
        <w:r>
          <w:tab/>
        </w:r>
        <w:r>
          <w:fldChar w:fldCharType="begin"/>
        </w:r>
        <w:r>
          <w:instrText xml:space="preserve"> PAGEREF _Toc212114078 \h </w:instrText>
        </w:r>
        <w:r>
          <w:fldChar w:fldCharType="separate"/>
        </w:r>
        <w:r w:rsidR="00232C48">
          <w:t>28</w:t>
        </w:r>
        <w:r>
          <w:fldChar w:fldCharType="end"/>
        </w:r>
      </w:hyperlink>
    </w:p>
    <w:p w14:paraId="7054DC6A" w14:textId="2E5EA51E"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79" w:history="1">
        <w:r w:rsidRPr="00CA1402">
          <w:t>32</w:t>
        </w:r>
        <w:r>
          <w:rPr>
            <w:rFonts w:asciiTheme="minorHAnsi" w:eastAsiaTheme="minorEastAsia" w:hAnsiTheme="minorHAnsi" w:cstheme="minorBidi"/>
            <w:kern w:val="2"/>
            <w:sz w:val="24"/>
            <w:szCs w:val="24"/>
            <w:lang w:eastAsia="en-AU"/>
            <w14:ligatures w14:val="standardContextual"/>
          </w:rPr>
          <w:tab/>
        </w:r>
        <w:r w:rsidRPr="00CA1402">
          <w:t>Surviving or substitute guardians etc</w:t>
        </w:r>
        <w:r>
          <w:tab/>
        </w:r>
        <w:r>
          <w:fldChar w:fldCharType="begin"/>
        </w:r>
        <w:r>
          <w:instrText xml:space="preserve"> PAGEREF _Toc212114079 \h </w:instrText>
        </w:r>
        <w:r>
          <w:fldChar w:fldCharType="separate"/>
        </w:r>
        <w:r w:rsidR="00232C48">
          <w:t>29</w:t>
        </w:r>
        <w:r>
          <w:fldChar w:fldCharType="end"/>
        </w:r>
      </w:hyperlink>
    </w:p>
    <w:p w14:paraId="0298BDB5" w14:textId="62E3B4A8" w:rsidR="003B73ED" w:rsidRDefault="003B73ED">
      <w:pPr>
        <w:pStyle w:val="TOC2"/>
        <w:rPr>
          <w:rFonts w:asciiTheme="minorHAnsi" w:eastAsiaTheme="minorEastAsia" w:hAnsiTheme="minorHAnsi" w:cstheme="minorBidi"/>
          <w:b w:val="0"/>
          <w:kern w:val="2"/>
          <w:szCs w:val="24"/>
          <w:lang w:eastAsia="en-AU"/>
          <w14:ligatures w14:val="standardContextual"/>
        </w:rPr>
      </w:pPr>
      <w:hyperlink w:anchor="_Toc212114080" w:history="1">
        <w:r w:rsidRPr="00CA1402">
          <w:t>Part 2A</w:t>
        </w:r>
        <w:r>
          <w:rPr>
            <w:rFonts w:asciiTheme="minorHAnsi" w:eastAsiaTheme="minorEastAsia" w:hAnsiTheme="minorHAnsi" w:cstheme="minorBidi"/>
            <w:b w:val="0"/>
            <w:kern w:val="2"/>
            <w:szCs w:val="24"/>
            <w:lang w:eastAsia="en-AU"/>
            <w14:ligatures w14:val="standardContextual"/>
          </w:rPr>
          <w:tab/>
        </w:r>
        <w:r w:rsidRPr="00CA1402">
          <w:t>Consent to medical treatment without formal representation</w:t>
        </w:r>
        <w:r w:rsidRPr="003B73ED">
          <w:rPr>
            <w:vanish/>
          </w:rPr>
          <w:tab/>
        </w:r>
        <w:r w:rsidRPr="003B73ED">
          <w:rPr>
            <w:vanish/>
          </w:rPr>
          <w:fldChar w:fldCharType="begin"/>
        </w:r>
        <w:r w:rsidRPr="003B73ED">
          <w:rPr>
            <w:vanish/>
          </w:rPr>
          <w:instrText xml:space="preserve"> PAGEREF _Toc212114080 \h </w:instrText>
        </w:r>
        <w:r w:rsidRPr="003B73ED">
          <w:rPr>
            <w:vanish/>
          </w:rPr>
        </w:r>
        <w:r w:rsidRPr="003B73ED">
          <w:rPr>
            <w:vanish/>
          </w:rPr>
          <w:fldChar w:fldCharType="separate"/>
        </w:r>
        <w:r w:rsidR="00232C48">
          <w:rPr>
            <w:vanish/>
          </w:rPr>
          <w:t>31</w:t>
        </w:r>
        <w:r w:rsidRPr="003B73ED">
          <w:rPr>
            <w:vanish/>
          </w:rPr>
          <w:fldChar w:fldCharType="end"/>
        </w:r>
      </w:hyperlink>
    </w:p>
    <w:p w14:paraId="38B26B26" w14:textId="296C403D"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81" w:history="1">
        <w:r w:rsidRPr="00CA1402">
          <w:t>32A</w:t>
        </w:r>
        <w:r>
          <w:rPr>
            <w:rFonts w:asciiTheme="minorHAnsi" w:eastAsiaTheme="minorEastAsia" w:hAnsiTheme="minorHAnsi" w:cstheme="minorBidi"/>
            <w:kern w:val="2"/>
            <w:sz w:val="24"/>
            <w:szCs w:val="24"/>
            <w:lang w:eastAsia="en-AU"/>
            <w14:ligatures w14:val="standardContextual"/>
          </w:rPr>
          <w:tab/>
        </w:r>
        <w:r w:rsidRPr="00CA1402">
          <w:t>Definitions—pt 2A</w:t>
        </w:r>
        <w:r>
          <w:tab/>
        </w:r>
        <w:r>
          <w:fldChar w:fldCharType="begin"/>
        </w:r>
        <w:r>
          <w:instrText xml:space="preserve"> PAGEREF _Toc212114081 \h </w:instrText>
        </w:r>
        <w:r>
          <w:fldChar w:fldCharType="separate"/>
        </w:r>
        <w:r w:rsidR="00232C48">
          <w:t>31</w:t>
        </w:r>
        <w:r>
          <w:fldChar w:fldCharType="end"/>
        </w:r>
      </w:hyperlink>
    </w:p>
    <w:p w14:paraId="2FC55298" w14:textId="62D4C785"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82" w:history="1">
        <w:r w:rsidRPr="00CA1402">
          <w:t>32B</w:t>
        </w:r>
        <w:r>
          <w:rPr>
            <w:rFonts w:asciiTheme="minorHAnsi" w:eastAsiaTheme="minorEastAsia" w:hAnsiTheme="minorHAnsi" w:cstheme="minorBidi"/>
            <w:kern w:val="2"/>
            <w:sz w:val="24"/>
            <w:szCs w:val="24"/>
            <w:lang w:eastAsia="en-AU"/>
            <w14:ligatures w14:val="standardContextual"/>
          </w:rPr>
          <w:tab/>
        </w:r>
        <w:r w:rsidRPr="00CA1402">
          <w:t xml:space="preserve">Who is a </w:t>
        </w:r>
        <w:r w:rsidRPr="00CA1402">
          <w:rPr>
            <w:i/>
          </w:rPr>
          <w:t>health attorney</w:t>
        </w:r>
        <w:r w:rsidRPr="00CA1402">
          <w:t xml:space="preserve"> for a protected person?</w:t>
        </w:r>
        <w:r>
          <w:tab/>
        </w:r>
        <w:r>
          <w:fldChar w:fldCharType="begin"/>
        </w:r>
        <w:r>
          <w:instrText xml:space="preserve"> PAGEREF _Toc212114082 \h </w:instrText>
        </w:r>
        <w:r>
          <w:fldChar w:fldCharType="separate"/>
        </w:r>
        <w:r w:rsidR="00232C48">
          <w:t>33</w:t>
        </w:r>
        <w:r>
          <w:fldChar w:fldCharType="end"/>
        </w:r>
      </w:hyperlink>
    </w:p>
    <w:p w14:paraId="3FFE6E21" w14:textId="00DF8695"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83" w:history="1">
        <w:r w:rsidRPr="00CA1402">
          <w:t>32C</w:t>
        </w:r>
        <w:r>
          <w:rPr>
            <w:rFonts w:asciiTheme="minorHAnsi" w:eastAsiaTheme="minorEastAsia" w:hAnsiTheme="minorHAnsi" w:cstheme="minorBidi"/>
            <w:kern w:val="2"/>
            <w:sz w:val="24"/>
            <w:szCs w:val="24"/>
            <w:lang w:eastAsia="en-AU"/>
            <w14:ligatures w14:val="standardContextual"/>
          </w:rPr>
          <w:tab/>
        </w:r>
        <w:r w:rsidRPr="00CA1402">
          <w:t xml:space="preserve">Who is a </w:t>
        </w:r>
        <w:r w:rsidRPr="00CA1402">
          <w:rPr>
            <w:i/>
          </w:rPr>
          <w:t>carer</w:t>
        </w:r>
        <w:r w:rsidRPr="00CA1402">
          <w:t xml:space="preserve"> for a protected person?</w:t>
        </w:r>
        <w:r>
          <w:tab/>
        </w:r>
        <w:r>
          <w:fldChar w:fldCharType="begin"/>
        </w:r>
        <w:r>
          <w:instrText xml:space="preserve"> PAGEREF _Toc212114083 \h </w:instrText>
        </w:r>
        <w:r>
          <w:fldChar w:fldCharType="separate"/>
        </w:r>
        <w:r w:rsidR="00232C48">
          <w:t>33</w:t>
        </w:r>
        <w:r>
          <w:fldChar w:fldCharType="end"/>
        </w:r>
      </w:hyperlink>
    </w:p>
    <w:p w14:paraId="1ED3CAD2" w14:textId="5705A79F"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84" w:history="1">
        <w:r w:rsidRPr="00CA1402">
          <w:t>32D</w:t>
        </w:r>
        <w:r>
          <w:rPr>
            <w:rFonts w:asciiTheme="minorHAnsi" w:eastAsiaTheme="minorEastAsia" w:hAnsiTheme="minorHAnsi" w:cstheme="minorBidi"/>
            <w:kern w:val="2"/>
            <w:sz w:val="24"/>
            <w:szCs w:val="24"/>
            <w:lang w:eastAsia="en-AU"/>
            <w14:ligatures w14:val="standardContextual"/>
          </w:rPr>
          <w:tab/>
        </w:r>
        <w:r w:rsidRPr="00CA1402">
          <w:t>Health attorney may give consent</w:t>
        </w:r>
        <w:r>
          <w:tab/>
        </w:r>
        <w:r>
          <w:fldChar w:fldCharType="begin"/>
        </w:r>
        <w:r>
          <w:instrText xml:space="preserve"> PAGEREF _Toc212114084 \h </w:instrText>
        </w:r>
        <w:r>
          <w:fldChar w:fldCharType="separate"/>
        </w:r>
        <w:r w:rsidR="00232C48">
          <w:t>33</w:t>
        </w:r>
        <w:r>
          <w:fldChar w:fldCharType="end"/>
        </w:r>
      </w:hyperlink>
    </w:p>
    <w:p w14:paraId="3E18A42B" w14:textId="0445920C"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85" w:history="1">
        <w:r w:rsidRPr="00CA1402">
          <w:t>32E</w:t>
        </w:r>
        <w:r>
          <w:rPr>
            <w:rFonts w:asciiTheme="minorHAnsi" w:eastAsiaTheme="minorEastAsia" w:hAnsiTheme="minorHAnsi" w:cstheme="minorBidi"/>
            <w:kern w:val="2"/>
            <w:sz w:val="24"/>
            <w:szCs w:val="24"/>
            <w:lang w:eastAsia="en-AU"/>
            <w14:ligatures w14:val="standardContextual"/>
          </w:rPr>
          <w:tab/>
        </w:r>
        <w:r w:rsidRPr="00CA1402">
          <w:t>Decision-making principles apply</w:t>
        </w:r>
        <w:r>
          <w:tab/>
        </w:r>
        <w:r>
          <w:fldChar w:fldCharType="begin"/>
        </w:r>
        <w:r>
          <w:instrText xml:space="preserve"> PAGEREF _Toc212114085 \h </w:instrText>
        </w:r>
        <w:r>
          <w:fldChar w:fldCharType="separate"/>
        </w:r>
        <w:r w:rsidR="00232C48">
          <w:t>35</w:t>
        </w:r>
        <w:r>
          <w:fldChar w:fldCharType="end"/>
        </w:r>
      </w:hyperlink>
    </w:p>
    <w:p w14:paraId="525EE335" w14:textId="3C895ED8"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86" w:history="1">
        <w:r w:rsidRPr="00CA1402">
          <w:t>32F</w:t>
        </w:r>
        <w:r>
          <w:rPr>
            <w:rFonts w:asciiTheme="minorHAnsi" w:eastAsiaTheme="minorEastAsia" w:hAnsiTheme="minorHAnsi" w:cstheme="minorBidi"/>
            <w:kern w:val="2"/>
            <w:sz w:val="24"/>
            <w:szCs w:val="24"/>
            <w:lang w:eastAsia="en-AU"/>
            <w14:ligatures w14:val="standardContextual"/>
          </w:rPr>
          <w:tab/>
        </w:r>
        <w:r w:rsidRPr="00CA1402">
          <w:t>Decision about health attorney</w:t>
        </w:r>
        <w:r>
          <w:tab/>
        </w:r>
        <w:r>
          <w:fldChar w:fldCharType="begin"/>
        </w:r>
        <w:r>
          <w:instrText xml:space="preserve"> PAGEREF _Toc212114086 \h </w:instrText>
        </w:r>
        <w:r>
          <w:fldChar w:fldCharType="separate"/>
        </w:r>
        <w:r w:rsidR="00232C48">
          <w:t>35</w:t>
        </w:r>
        <w:r>
          <w:fldChar w:fldCharType="end"/>
        </w:r>
      </w:hyperlink>
    </w:p>
    <w:p w14:paraId="1D3F3D13" w14:textId="45504BC9"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87" w:history="1">
        <w:r w:rsidRPr="00CA1402">
          <w:t>32G</w:t>
        </w:r>
        <w:r>
          <w:rPr>
            <w:rFonts w:asciiTheme="minorHAnsi" w:eastAsiaTheme="minorEastAsia" w:hAnsiTheme="minorHAnsi" w:cstheme="minorBidi"/>
            <w:kern w:val="2"/>
            <w:sz w:val="24"/>
            <w:szCs w:val="24"/>
            <w:lang w:eastAsia="en-AU"/>
            <w14:ligatures w14:val="standardContextual"/>
          </w:rPr>
          <w:tab/>
        </w:r>
        <w:r w:rsidRPr="00CA1402">
          <w:t>Health professional must give information to health attorney</w:t>
        </w:r>
        <w:r>
          <w:tab/>
        </w:r>
        <w:r>
          <w:fldChar w:fldCharType="begin"/>
        </w:r>
        <w:r>
          <w:instrText xml:space="preserve"> PAGEREF _Toc212114087 \h </w:instrText>
        </w:r>
        <w:r>
          <w:fldChar w:fldCharType="separate"/>
        </w:r>
        <w:r w:rsidR="00232C48">
          <w:t>36</w:t>
        </w:r>
        <w:r>
          <w:fldChar w:fldCharType="end"/>
        </w:r>
      </w:hyperlink>
    </w:p>
    <w:p w14:paraId="1E16CD0F" w14:textId="021DCEF2"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88" w:history="1">
        <w:r w:rsidRPr="00CA1402">
          <w:t>32H</w:t>
        </w:r>
        <w:r>
          <w:rPr>
            <w:rFonts w:asciiTheme="minorHAnsi" w:eastAsiaTheme="minorEastAsia" w:hAnsiTheme="minorHAnsi" w:cstheme="minorBidi"/>
            <w:kern w:val="2"/>
            <w:sz w:val="24"/>
            <w:szCs w:val="24"/>
            <w:lang w:eastAsia="en-AU"/>
            <w14:ligatures w14:val="standardContextual"/>
          </w:rPr>
          <w:tab/>
        </w:r>
        <w:r w:rsidRPr="00CA1402">
          <w:t>Referring matters to public trustee and guardian—refusal of consent</w:t>
        </w:r>
        <w:r>
          <w:tab/>
        </w:r>
        <w:r>
          <w:fldChar w:fldCharType="begin"/>
        </w:r>
        <w:r>
          <w:instrText xml:space="preserve"> PAGEREF _Toc212114088 \h </w:instrText>
        </w:r>
        <w:r>
          <w:fldChar w:fldCharType="separate"/>
        </w:r>
        <w:r w:rsidR="00232C48">
          <w:t>37</w:t>
        </w:r>
        <w:r>
          <w:fldChar w:fldCharType="end"/>
        </w:r>
      </w:hyperlink>
    </w:p>
    <w:p w14:paraId="6BC5730A" w14:textId="1AA522AE"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89" w:history="1">
        <w:r w:rsidRPr="00CA1402">
          <w:t>32I</w:t>
        </w:r>
        <w:r>
          <w:rPr>
            <w:rFonts w:asciiTheme="minorHAnsi" w:eastAsiaTheme="minorEastAsia" w:hAnsiTheme="minorHAnsi" w:cstheme="minorBidi"/>
            <w:kern w:val="2"/>
            <w:sz w:val="24"/>
            <w:szCs w:val="24"/>
            <w:lang w:eastAsia="en-AU"/>
            <w14:ligatures w14:val="standardContextual"/>
          </w:rPr>
          <w:tab/>
        </w:r>
        <w:r w:rsidRPr="00CA1402">
          <w:t>Referring matters to public trustee and guardian—disagreement between health attorneys</w:t>
        </w:r>
        <w:r>
          <w:tab/>
        </w:r>
        <w:r>
          <w:fldChar w:fldCharType="begin"/>
        </w:r>
        <w:r>
          <w:instrText xml:space="preserve"> PAGEREF _Toc212114089 \h </w:instrText>
        </w:r>
        <w:r>
          <w:fldChar w:fldCharType="separate"/>
        </w:r>
        <w:r w:rsidR="00232C48">
          <w:t>38</w:t>
        </w:r>
        <w:r>
          <w:fldChar w:fldCharType="end"/>
        </w:r>
      </w:hyperlink>
    </w:p>
    <w:p w14:paraId="10DB487D" w14:textId="70B2CB75"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90" w:history="1">
        <w:r w:rsidRPr="00CA1402">
          <w:t>32J</w:t>
        </w:r>
        <w:r>
          <w:rPr>
            <w:rFonts w:asciiTheme="minorHAnsi" w:eastAsiaTheme="minorEastAsia" w:hAnsiTheme="minorHAnsi" w:cstheme="minorBidi"/>
            <w:kern w:val="2"/>
            <w:sz w:val="24"/>
            <w:szCs w:val="24"/>
            <w:lang w:eastAsia="en-AU"/>
            <w14:ligatures w14:val="standardContextual"/>
          </w:rPr>
          <w:tab/>
        </w:r>
        <w:r w:rsidRPr="00CA1402">
          <w:t>Notice to public advocate—long</w:t>
        </w:r>
        <w:r w:rsidRPr="00CA1402">
          <w:noBreakHyphen/>
          <w:t>term treatment</w:t>
        </w:r>
        <w:r>
          <w:tab/>
        </w:r>
        <w:r>
          <w:fldChar w:fldCharType="begin"/>
        </w:r>
        <w:r>
          <w:instrText xml:space="preserve"> PAGEREF _Toc212114090 \h </w:instrText>
        </w:r>
        <w:r>
          <w:fldChar w:fldCharType="separate"/>
        </w:r>
        <w:r w:rsidR="00232C48">
          <w:t>39</w:t>
        </w:r>
        <w:r>
          <w:fldChar w:fldCharType="end"/>
        </w:r>
      </w:hyperlink>
    </w:p>
    <w:p w14:paraId="47788EA5" w14:textId="6AA7CADA"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91" w:history="1">
        <w:r w:rsidRPr="00CA1402">
          <w:t>32JA</w:t>
        </w:r>
        <w:r>
          <w:rPr>
            <w:rFonts w:asciiTheme="minorHAnsi" w:eastAsiaTheme="minorEastAsia" w:hAnsiTheme="minorHAnsi" w:cstheme="minorBidi"/>
            <w:kern w:val="2"/>
            <w:sz w:val="24"/>
            <w:szCs w:val="24"/>
            <w:lang w:eastAsia="en-AU"/>
            <w14:ligatures w14:val="standardContextual"/>
          </w:rPr>
          <w:tab/>
        </w:r>
        <w:r w:rsidRPr="00CA1402">
          <w:t>Notice and duration of consent—mental health treatment, care or support</w:t>
        </w:r>
        <w:r>
          <w:tab/>
        </w:r>
        <w:r>
          <w:fldChar w:fldCharType="begin"/>
        </w:r>
        <w:r>
          <w:instrText xml:space="preserve"> PAGEREF _Toc212114091 \h </w:instrText>
        </w:r>
        <w:r>
          <w:fldChar w:fldCharType="separate"/>
        </w:r>
        <w:r w:rsidR="00232C48">
          <w:t>39</w:t>
        </w:r>
        <w:r>
          <w:fldChar w:fldCharType="end"/>
        </w:r>
      </w:hyperlink>
    </w:p>
    <w:p w14:paraId="7705225C" w14:textId="13629158"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92" w:history="1">
        <w:r w:rsidRPr="00CA1402">
          <w:t>32JB</w:t>
        </w:r>
        <w:r>
          <w:rPr>
            <w:rFonts w:asciiTheme="minorHAnsi" w:eastAsiaTheme="minorEastAsia" w:hAnsiTheme="minorHAnsi" w:cstheme="minorBidi"/>
            <w:kern w:val="2"/>
            <w:sz w:val="24"/>
            <w:szCs w:val="24"/>
            <w:lang w:eastAsia="en-AU"/>
            <w14:ligatures w14:val="standardContextual"/>
          </w:rPr>
          <w:tab/>
        </w:r>
        <w:r w:rsidRPr="00CA1402">
          <w:t>Interested person may apply to ACAT for review of health attorney’s decision</w:t>
        </w:r>
        <w:r>
          <w:tab/>
        </w:r>
        <w:r>
          <w:fldChar w:fldCharType="begin"/>
        </w:r>
        <w:r>
          <w:instrText xml:space="preserve"> PAGEREF _Toc212114092 \h </w:instrText>
        </w:r>
        <w:r>
          <w:fldChar w:fldCharType="separate"/>
        </w:r>
        <w:r w:rsidR="00232C48">
          <w:t>40</w:t>
        </w:r>
        <w:r>
          <w:fldChar w:fldCharType="end"/>
        </w:r>
      </w:hyperlink>
    </w:p>
    <w:p w14:paraId="1B041C22" w14:textId="7B097028" w:rsidR="003B73ED" w:rsidRDefault="003B73E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114093" w:history="1">
        <w:r w:rsidRPr="00CA1402">
          <w:t>32K</w:t>
        </w:r>
        <w:r>
          <w:rPr>
            <w:rFonts w:asciiTheme="minorHAnsi" w:eastAsiaTheme="minorEastAsia" w:hAnsiTheme="minorHAnsi" w:cstheme="minorBidi"/>
            <w:kern w:val="2"/>
            <w:sz w:val="24"/>
            <w:szCs w:val="24"/>
            <w:lang w:eastAsia="en-AU"/>
            <w14:ligatures w14:val="standardContextual"/>
          </w:rPr>
          <w:tab/>
        </w:r>
        <w:r w:rsidRPr="00CA1402">
          <w:t>Protection of health attorney from liability</w:t>
        </w:r>
        <w:r>
          <w:tab/>
        </w:r>
        <w:r>
          <w:fldChar w:fldCharType="begin"/>
        </w:r>
        <w:r>
          <w:instrText xml:space="preserve"> PAGEREF _Toc212114093 \h </w:instrText>
        </w:r>
        <w:r>
          <w:fldChar w:fldCharType="separate"/>
        </w:r>
        <w:r w:rsidR="00232C48">
          <w:t>41</w:t>
        </w:r>
        <w:r>
          <w:fldChar w:fldCharType="end"/>
        </w:r>
      </w:hyperlink>
    </w:p>
    <w:p w14:paraId="07B80FCF" w14:textId="62DF6B02"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94" w:history="1">
        <w:r w:rsidRPr="00CA1402">
          <w:t>32L</w:t>
        </w:r>
        <w:r>
          <w:rPr>
            <w:rFonts w:asciiTheme="minorHAnsi" w:eastAsiaTheme="minorEastAsia" w:hAnsiTheme="minorHAnsi" w:cstheme="minorBidi"/>
            <w:kern w:val="2"/>
            <w:sz w:val="24"/>
            <w:szCs w:val="24"/>
            <w:lang w:eastAsia="en-AU"/>
            <w14:ligatures w14:val="standardContextual"/>
          </w:rPr>
          <w:tab/>
        </w:r>
        <w:r w:rsidRPr="00CA1402">
          <w:t>Protection of health professional from liability</w:t>
        </w:r>
        <w:r>
          <w:tab/>
        </w:r>
        <w:r>
          <w:fldChar w:fldCharType="begin"/>
        </w:r>
        <w:r>
          <w:instrText xml:space="preserve"> PAGEREF _Toc212114094 \h </w:instrText>
        </w:r>
        <w:r>
          <w:fldChar w:fldCharType="separate"/>
        </w:r>
        <w:r w:rsidR="00232C48">
          <w:t>41</w:t>
        </w:r>
        <w:r>
          <w:fldChar w:fldCharType="end"/>
        </w:r>
      </w:hyperlink>
    </w:p>
    <w:p w14:paraId="3B43284E" w14:textId="4D10E52A"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95" w:history="1">
        <w:r w:rsidRPr="00CA1402">
          <w:t>32M</w:t>
        </w:r>
        <w:r>
          <w:rPr>
            <w:rFonts w:asciiTheme="minorHAnsi" w:eastAsiaTheme="minorEastAsia" w:hAnsiTheme="minorHAnsi" w:cstheme="minorBidi"/>
            <w:kern w:val="2"/>
            <w:sz w:val="24"/>
            <w:szCs w:val="24"/>
            <w:lang w:eastAsia="en-AU"/>
            <w14:ligatures w14:val="standardContextual"/>
          </w:rPr>
          <w:tab/>
        </w:r>
        <w:r w:rsidRPr="00CA1402">
          <w:t>Preservation of liability</w:t>
        </w:r>
        <w:r>
          <w:tab/>
        </w:r>
        <w:r>
          <w:fldChar w:fldCharType="begin"/>
        </w:r>
        <w:r>
          <w:instrText xml:space="preserve"> PAGEREF _Toc212114095 \h </w:instrText>
        </w:r>
        <w:r>
          <w:fldChar w:fldCharType="separate"/>
        </w:r>
        <w:r w:rsidR="00232C48">
          <w:t>41</w:t>
        </w:r>
        <w:r>
          <w:fldChar w:fldCharType="end"/>
        </w:r>
      </w:hyperlink>
    </w:p>
    <w:p w14:paraId="1A6E0357" w14:textId="1E45355A"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96" w:history="1">
        <w:r w:rsidRPr="00CA1402">
          <w:t>32N</w:t>
        </w:r>
        <w:r>
          <w:rPr>
            <w:rFonts w:asciiTheme="minorHAnsi" w:eastAsiaTheme="minorEastAsia" w:hAnsiTheme="minorHAnsi" w:cstheme="minorBidi"/>
            <w:kern w:val="2"/>
            <w:sz w:val="24"/>
            <w:szCs w:val="24"/>
            <w:lang w:eastAsia="en-AU"/>
            <w14:ligatures w14:val="standardContextual"/>
          </w:rPr>
          <w:tab/>
        </w:r>
        <w:r w:rsidRPr="00CA1402">
          <w:t>Urgent medical treatment</w:t>
        </w:r>
        <w:r>
          <w:tab/>
        </w:r>
        <w:r>
          <w:fldChar w:fldCharType="begin"/>
        </w:r>
        <w:r>
          <w:instrText xml:space="preserve"> PAGEREF _Toc212114096 \h </w:instrText>
        </w:r>
        <w:r>
          <w:fldChar w:fldCharType="separate"/>
        </w:r>
        <w:r w:rsidR="00232C48">
          <w:t>41</w:t>
        </w:r>
        <w:r>
          <w:fldChar w:fldCharType="end"/>
        </w:r>
      </w:hyperlink>
    </w:p>
    <w:p w14:paraId="0982F3A1" w14:textId="40DD77BF"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97" w:history="1">
        <w:r w:rsidRPr="00CA1402">
          <w:t>32O</w:t>
        </w:r>
        <w:r>
          <w:rPr>
            <w:rFonts w:asciiTheme="minorHAnsi" w:eastAsiaTheme="minorEastAsia" w:hAnsiTheme="minorHAnsi" w:cstheme="minorBidi"/>
            <w:kern w:val="2"/>
            <w:sz w:val="24"/>
            <w:szCs w:val="24"/>
            <w:lang w:eastAsia="en-AU"/>
            <w14:ligatures w14:val="standardContextual"/>
          </w:rPr>
          <w:tab/>
        </w:r>
        <w:r w:rsidRPr="00CA1402">
          <w:t>Interested person may withdraw health attorney’s consent to low-risk research</w:t>
        </w:r>
        <w:r>
          <w:tab/>
        </w:r>
        <w:r>
          <w:fldChar w:fldCharType="begin"/>
        </w:r>
        <w:r>
          <w:instrText xml:space="preserve"> PAGEREF _Toc212114097 \h </w:instrText>
        </w:r>
        <w:r>
          <w:fldChar w:fldCharType="separate"/>
        </w:r>
        <w:r w:rsidR="00232C48">
          <w:t>41</w:t>
        </w:r>
        <w:r>
          <w:fldChar w:fldCharType="end"/>
        </w:r>
      </w:hyperlink>
    </w:p>
    <w:p w14:paraId="7FC924DA" w14:textId="5AA8B1EB"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098" w:history="1">
        <w:r w:rsidRPr="00CA1402">
          <w:t>32P</w:t>
        </w:r>
        <w:r>
          <w:rPr>
            <w:rFonts w:asciiTheme="minorHAnsi" w:eastAsiaTheme="minorEastAsia" w:hAnsiTheme="minorHAnsi" w:cstheme="minorBidi"/>
            <w:kern w:val="2"/>
            <w:sz w:val="24"/>
            <w:szCs w:val="24"/>
            <w:lang w:eastAsia="en-AU"/>
            <w14:ligatures w14:val="standardContextual"/>
          </w:rPr>
          <w:tab/>
        </w:r>
        <w:r w:rsidRPr="00CA1402">
          <w:t>Health attorney must not benefit from health attorney’s decision</w:t>
        </w:r>
        <w:r>
          <w:tab/>
        </w:r>
        <w:r>
          <w:fldChar w:fldCharType="begin"/>
        </w:r>
        <w:r>
          <w:instrText xml:space="preserve"> PAGEREF _Toc212114098 \h </w:instrText>
        </w:r>
        <w:r>
          <w:fldChar w:fldCharType="separate"/>
        </w:r>
        <w:r w:rsidR="00232C48">
          <w:t>42</w:t>
        </w:r>
        <w:r>
          <w:fldChar w:fldCharType="end"/>
        </w:r>
      </w:hyperlink>
    </w:p>
    <w:p w14:paraId="6297B654" w14:textId="6A2D8160" w:rsidR="003B73ED" w:rsidRDefault="003B73ED">
      <w:pPr>
        <w:pStyle w:val="TOC2"/>
        <w:rPr>
          <w:rFonts w:asciiTheme="minorHAnsi" w:eastAsiaTheme="minorEastAsia" w:hAnsiTheme="minorHAnsi" w:cstheme="minorBidi"/>
          <w:b w:val="0"/>
          <w:kern w:val="2"/>
          <w:szCs w:val="24"/>
          <w:lang w:eastAsia="en-AU"/>
          <w14:ligatures w14:val="standardContextual"/>
        </w:rPr>
      </w:pPr>
      <w:hyperlink w:anchor="_Toc212114099" w:history="1">
        <w:r w:rsidRPr="00CA1402">
          <w:t>Part 2B</w:t>
        </w:r>
        <w:r>
          <w:rPr>
            <w:rFonts w:asciiTheme="minorHAnsi" w:eastAsiaTheme="minorEastAsia" w:hAnsiTheme="minorHAnsi" w:cstheme="minorBidi"/>
            <w:b w:val="0"/>
            <w:kern w:val="2"/>
            <w:szCs w:val="24"/>
            <w:lang w:eastAsia="en-AU"/>
            <w14:ligatures w14:val="standardContextual"/>
          </w:rPr>
          <w:tab/>
        </w:r>
        <w:r w:rsidRPr="00CA1402">
          <w:t>Medical research and low-risk research</w:t>
        </w:r>
        <w:r w:rsidRPr="003B73ED">
          <w:rPr>
            <w:vanish/>
          </w:rPr>
          <w:tab/>
        </w:r>
        <w:r w:rsidRPr="003B73ED">
          <w:rPr>
            <w:vanish/>
          </w:rPr>
          <w:fldChar w:fldCharType="begin"/>
        </w:r>
        <w:r w:rsidRPr="003B73ED">
          <w:rPr>
            <w:vanish/>
          </w:rPr>
          <w:instrText xml:space="preserve"> PAGEREF _Toc212114099 \h </w:instrText>
        </w:r>
        <w:r w:rsidRPr="003B73ED">
          <w:rPr>
            <w:vanish/>
          </w:rPr>
        </w:r>
        <w:r w:rsidRPr="003B73ED">
          <w:rPr>
            <w:vanish/>
          </w:rPr>
          <w:fldChar w:fldCharType="separate"/>
        </w:r>
        <w:r w:rsidR="00232C48">
          <w:rPr>
            <w:vanish/>
          </w:rPr>
          <w:t>43</w:t>
        </w:r>
        <w:r w:rsidRPr="003B73ED">
          <w:rPr>
            <w:vanish/>
          </w:rPr>
          <w:fldChar w:fldCharType="end"/>
        </w:r>
      </w:hyperlink>
    </w:p>
    <w:p w14:paraId="713AAD86" w14:textId="38D47AA3"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100" w:history="1">
        <w:r w:rsidRPr="00CA1402">
          <w:t>33</w:t>
        </w:r>
        <w:r>
          <w:rPr>
            <w:rFonts w:asciiTheme="minorHAnsi" w:eastAsiaTheme="minorEastAsia" w:hAnsiTheme="minorHAnsi" w:cstheme="minorBidi"/>
            <w:kern w:val="2"/>
            <w:sz w:val="24"/>
            <w:szCs w:val="24"/>
            <w:lang w:eastAsia="en-AU"/>
            <w14:ligatures w14:val="standardContextual"/>
          </w:rPr>
          <w:tab/>
        </w:r>
        <w:r w:rsidRPr="00CA1402">
          <w:t>Guardian may consent to protected person’s participation in low-risk research</w:t>
        </w:r>
        <w:r>
          <w:tab/>
        </w:r>
        <w:r>
          <w:fldChar w:fldCharType="begin"/>
        </w:r>
        <w:r>
          <w:instrText xml:space="preserve"> PAGEREF _Toc212114100 \h </w:instrText>
        </w:r>
        <w:r>
          <w:fldChar w:fldCharType="separate"/>
        </w:r>
        <w:r w:rsidR="00232C48">
          <w:t>43</w:t>
        </w:r>
        <w:r>
          <w:fldChar w:fldCharType="end"/>
        </w:r>
      </w:hyperlink>
    </w:p>
    <w:p w14:paraId="731FD4EE" w14:textId="034E7CA8"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101" w:history="1">
        <w:r w:rsidRPr="00CA1402">
          <w:t>34</w:t>
        </w:r>
        <w:r>
          <w:rPr>
            <w:rFonts w:asciiTheme="minorHAnsi" w:eastAsiaTheme="minorEastAsia" w:hAnsiTheme="minorHAnsi" w:cstheme="minorBidi"/>
            <w:kern w:val="2"/>
            <w:sz w:val="24"/>
            <w:szCs w:val="24"/>
            <w:lang w:eastAsia="en-AU"/>
            <w14:ligatures w14:val="standardContextual"/>
          </w:rPr>
          <w:tab/>
        </w:r>
        <w:r w:rsidRPr="00CA1402">
          <w:t>Guardian may consent to protected person’s participation in medical research</w:t>
        </w:r>
        <w:r>
          <w:tab/>
        </w:r>
        <w:r>
          <w:fldChar w:fldCharType="begin"/>
        </w:r>
        <w:r>
          <w:instrText xml:space="preserve"> PAGEREF _Toc212114101 \h </w:instrText>
        </w:r>
        <w:r>
          <w:fldChar w:fldCharType="separate"/>
        </w:r>
        <w:r w:rsidR="00232C48">
          <w:t>43</w:t>
        </w:r>
        <w:r>
          <w:fldChar w:fldCharType="end"/>
        </w:r>
      </w:hyperlink>
    </w:p>
    <w:p w14:paraId="273893FE" w14:textId="27A9ADBE"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102" w:history="1">
        <w:r w:rsidRPr="00CA1402">
          <w:t>35</w:t>
        </w:r>
        <w:r>
          <w:rPr>
            <w:rFonts w:asciiTheme="minorHAnsi" w:eastAsiaTheme="minorEastAsia" w:hAnsiTheme="minorHAnsi" w:cstheme="minorBidi"/>
            <w:kern w:val="2"/>
            <w:sz w:val="24"/>
            <w:szCs w:val="24"/>
            <w:lang w:eastAsia="en-AU"/>
            <w14:ligatures w14:val="standardContextual"/>
          </w:rPr>
          <w:tab/>
        </w:r>
        <w:r w:rsidRPr="00CA1402">
          <w:t>Guardian must not benefit from guardian’s decision</w:t>
        </w:r>
        <w:r>
          <w:tab/>
        </w:r>
        <w:r>
          <w:fldChar w:fldCharType="begin"/>
        </w:r>
        <w:r>
          <w:instrText xml:space="preserve"> PAGEREF _Toc212114102 \h </w:instrText>
        </w:r>
        <w:r>
          <w:fldChar w:fldCharType="separate"/>
        </w:r>
        <w:r w:rsidR="00232C48">
          <w:t>45</w:t>
        </w:r>
        <w:r>
          <w:fldChar w:fldCharType="end"/>
        </w:r>
      </w:hyperlink>
    </w:p>
    <w:p w14:paraId="40922F8B" w14:textId="177C8CE4"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103" w:history="1">
        <w:r w:rsidRPr="00CA1402">
          <w:t>36</w:t>
        </w:r>
        <w:r>
          <w:rPr>
            <w:rFonts w:asciiTheme="minorHAnsi" w:eastAsiaTheme="minorEastAsia" w:hAnsiTheme="minorHAnsi" w:cstheme="minorBidi"/>
            <w:kern w:val="2"/>
            <w:sz w:val="24"/>
            <w:szCs w:val="24"/>
            <w:lang w:eastAsia="en-AU"/>
            <w14:ligatures w14:val="standardContextual"/>
          </w:rPr>
          <w:tab/>
        </w:r>
        <w:r w:rsidRPr="00CA1402">
          <w:t>Assessment of likelihood of principal regaining decision</w:t>
        </w:r>
        <w:r w:rsidRPr="00CA1402">
          <w:noBreakHyphen/>
          <w:t>making capacity</w:t>
        </w:r>
        <w:r>
          <w:tab/>
        </w:r>
        <w:r>
          <w:fldChar w:fldCharType="begin"/>
        </w:r>
        <w:r>
          <w:instrText xml:space="preserve"> PAGEREF _Toc212114103 \h </w:instrText>
        </w:r>
        <w:r>
          <w:fldChar w:fldCharType="separate"/>
        </w:r>
        <w:r w:rsidR="00232C48">
          <w:t>46</w:t>
        </w:r>
        <w:r>
          <w:fldChar w:fldCharType="end"/>
        </w:r>
      </w:hyperlink>
    </w:p>
    <w:p w14:paraId="4336D125" w14:textId="49C5C229"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104" w:history="1">
        <w:r w:rsidRPr="00CA1402">
          <w:t>37</w:t>
        </w:r>
        <w:r>
          <w:rPr>
            <w:rFonts w:asciiTheme="minorHAnsi" w:eastAsiaTheme="minorEastAsia" w:hAnsiTheme="minorHAnsi" w:cstheme="minorBidi"/>
            <w:kern w:val="2"/>
            <w:sz w:val="24"/>
            <w:szCs w:val="24"/>
            <w:lang w:eastAsia="en-AU"/>
            <w14:ligatures w14:val="standardContextual"/>
          </w:rPr>
          <w:tab/>
        </w:r>
        <w:r w:rsidRPr="00CA1402">
          <w:t>Interested person may apply to ACAT for review of guardian’s decision</w:t>
        </w:r>
        <w:r>
          <w:tab/>
        </w:r>
        <w:r>
          <w:fldChar w:fldCharType="begin"/>
        </w:r>
        <w:r>
          <w:instrText xml:space="preserve"> PAGEREF _Toc212114104 \h </w:instrText>
        </w:r>
        <w:r>
          <w:fldChar w:fldCharType="separate"/>
        </w:r>
        <w:r w:rsidR="00232C48">
          <w:t>47</w:t>
        </w:r>
        <w:r>
          <w:fldChar w:fldCharType="end"/>
        </w:r>
      </w:hyperlink>
    </w:p>
    <w:p w14:paraId="290256A1" w14:textId="6E340B1A" w:rsidR="003B73ED" w:rsidRDefault="003B73ED">
      <w:pPr>
        <w:pStyle w:val="TOC2"/>
        <w:rPr>
          <w:rFonts w:asciiTheme="minorHAnsi" w:eastAsiaTheme="minorEastAsia" w:hAnsiTheme="minorHAnsi" w:cstheme="minorBidi"/>
          <w:b w:val="0"/>
          <w:kern w:val="2"/>
          <w:szCs w:val="24"/>
          <w:lang w:eastAsia="en-AU"/>
          <w14:ligatures w14:val="standardContextual"/>
        </w:rPr>
      </w:pPr>
      <w:hyperlink w:anchor="_Toc212114105" w:history="1">
        <w:r w:rsidRPr="00CA1402">
          <w:t>Part 3</w:t>
        </w:r>
        <w:r>
          <w:rPr>
            <w:rFonts w:asciiTheme="minorHAnsi" w:eastAsiaTheme="minorEastAsia" w:hAnsiTheme="minorHAnsi" w:cstheme="minorBidi"/>
            <w:b w:val="0"/>
            <w:kern w:val="2"/>
            <w:szCs w:val="24"/>
            <w:lang w:eastAsia="en-AU"/>
            <w14:ligatures w14:val="standardContextual"/>
          </w:rPr>
          <w:tab/>
        </w:r>
        <w:r w:rsidRPr="00CA1402">
          <w:t>Powers of attorney and ACAT</w:t>
        </w:r>
        <w:r w:rsidRPr="003B73ED">
          <w:rPr>
            <w:vanish/>
          </w:rPr>
          <w:tab/>
        </w:r>
        <w:r w:rsidRPr="003B73ED">
          <w:rPr>
            <w:vanish/>
          </w:rPr>
          <w:fldChar w:fldCharType="begin"/>
        </w:r>
        <w:r w:rsidRPr="003B73ED">
          <w:rPr>
            <w:vanish/>
          </w:rPr>
          <w:instrText xml:space="preserve"> PAGEREF _Toc212114105 \h </w:instrText>
        </w:r>
        <w:r w:rsidRPr="003B73ED">
          <w:rPr>
            <w:vanish/>
          </w:rPr>
        </w:r>
        <w:r w:rsidRPr="003B73ED">
          <w:rPr>
            <w:vanish/>
          </w:rPr>
          <w:fldChar w:fldCharType="separate"/>
        </w:r>
        <w:r w:rsidR="00232C48">
          <w:rPr>
            <w:vanish/>
          </w:rPr>
          <w:t>48</w:t>
        </w:r>
        <w:r w:rsidRPr="003B73ED">
          <w:rPr>
            <w:vanish/>
          </w:rPr>
          <w:fldChar w:fldCharType="end"/>
        </w:r>
      </w:hyperlink>
    </w:p>
    <w:p w14:paraId="59C21E53" w14:textId="1A0EC862"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106" w:history="1">
        <w:r w:rsidRPr="00CA1402">
          <w:t>61</w:t>
        </w:r>
        <w:r>
          <w:rPr>
            <w:rFonts w:asciiTheme="minorHAnsi" w:eastAsiaTheme="minorEastAsia" w:hAnsiTheme="minorHAnsi" w:cstheme="minorBidi"/>
            <w:kern w:val="2"/>
            <w:sz w:val="24"/>
            <w:szCs w:val="24"/>
            <w:lang w:eastAsia="en-AU"/>
            <w14:ligatures w14:val="standardContextual"/>
          </w:rPr>
          <w:tab/>
        </w:r>
        <w:r w:rsidRPr="00CA1402">
          <w:t>Definitions—pt 3</w:t>
        </w:r>
        <w:r>
          <w:tab/>
        </w:r>
        <w:r>
          <w:fldChar w:fldCharType="begin"/>
        </w:r>
        <w:r>
          <w:instrText xml:space="preserve"> PAGEREF _Toc212114106 \h </w:instrText>
        </w:r>
        <w:r>
          <w:fldChar w:fldCharType="separate"/>
        </w:r>
        <w:r w:rsidR="00232C48">
          <w:t>48</w:t>
        </w:r>
        <w:r>
          <w:fldChar w:fldCharType="end"/>
        </w:r>
      </w:hyperlink>
    </w:p>
    <w:p w14:paraId="07124D11" w14:textId="1C902916"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107" w:history="1">
        <w:r w:rsidRPr="00CA1402">
          <w:t>62</w:t>
        </w:r>
        <w:r>
          <w:rPr>
            <w:rFonts w:asciiTheme="minorHAnsi" w:eastAsiaTheme="minorEastAsia" w:hAnsiTheme="minorHAnsi" w:cstheme="minorBidi"/>
            <w:kern w:val="2"/>
            <w:sz w:val="24"/>
            <w:szCs w:val="24"/>
            <w:lang w:eastAsia="en-AU"/>
            <w14:ligatures w14:val="standardContextual"/>
          </w:rPr>
          <w:tab/>
        </w:r>
        <w:r w:rsidRPr="00CA1402">
          <w:t>ACAT directions etc for enduring powers of attorney</w:t>
        </w:r>
        <w:r>
          <w:tab/>
        </w:r>
        <w:r>
          <w:fldChar w:fldCharType="begin"/>
        </w:r>
        <w:r>
          <w:instrText xml:space="preserve"> PAGEREF _Toc212114107 \h </w:instrText>
        </w:r>
        <w:r>
          <w:fldChar w:fldCharType="separate"/>
        </w:r>
        <w:r w:rsidR="00232C48">
          <w:t>48</w:t>
        </w:r>
        <w:r>
          <w:fldChar w:fldCharType="end"/>
        </w:r>
      </w:hyperlink>
    </w:p>
    <w:p w14:paraId="642342C4" w14:textId="43EFADBD"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108" w:history="1">
        <w:r w:rsidRPr="00CA1402">
          <w:t>63</w:t>
        </w:r>
        <w:r>
          <w:rPr>
            <w:rFonts w:asciiTheme="minorHAnsi" w:eastAsiaTheme="minorEastAsia" w:hAnsiTheme="minorHAnsi" w:cstheme="minorBidi"/>
            <w:kern w:val="2"/>
            <w:sz w:val="24"/>
            <w:szCs w:val="24"/>
            <w:lang w:eastAsia="en-AU"/>
            <w14:ligatures w14:val="standardContextual"/>
          </w:rPr>
          <w:tab/>
        </w:r>
        <w:r w:rsidRPr="00CA1402">
          <w:t>Reference of power of attorney matters to Supreme Court</w:t>
        </w:r>
        <w:r>
          <w:tab/>
        </w:r>
        <w:r>
          <w:fldChar w:fldCharType="begin"/>
        </w:r>
        <w:r>
          <w:instrText xml:space="preserve"> PAGEREF _Toc212114108 \h </w:instrText>
        </w:r>
        <w:r>
          <w:fldChar w:fldCharType="separate"/>
        </w:r>
        <w:r w:rsidR="00232C48">
          <w:t>49</w:t>
        </w:r>
        <w:r>
          <w:fldChar w:fldCharType="end"/>
        </w:r>
      </w:hyperlink>
    </w:p>
    <w:p w14:paraId="37C53EE2" w14:textId="712EC08F"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109" w:history="1">
        <w:r w:rsidRPr="00CA1402">
          <w:t>64</w:t>
        </w:r>
        <w:r>
          <w:rPr>
            <w:rFonts w:asciiTheme="minorHAnsi" w:eastAsiaTheme="minorEastAsia" w:hAnsiTheme="minorHAnsi" w:cstheme="minorBidi"/>
            <w:kern w:val="2"/>
            <w:sz w:val="24"/>
            <w:szCs w:val="24"/>
            <w:lang w:eastAsia="en-AU"/>
            <w14:ligatures w14:val="standardContextual"/>
          </w:rPr>
          <w:tab/>
        </w:r>
        <w:r w:rsidRPr="00CA1402">
          <w:t>Request for accounts—enduring powers of attorney</w:t>
        </w:r>
        <w:r>
          <w:tab/>
        </w:r>
        <w:r>
          <w:fldChar w:fldCharType="begin"/>
        </w:r>
        <w:r>
          <w:instrText xml:space="preserve"> PAGEREF _Toc212114109 \h </w:instrText>
        </w:r>
        <w:r>
          <w:fldChar w:fldCharType="separate"/>
        </w:r>
        <w:r w:rsidR="00232C48">
          <w:t>50</w:t>
        </w:r>
        <w:r>
          <w:fldChar w:fldCharType="end"/>
        </w:r>
      </w:hyperlink>
    </w:p>
    <w:p w14:paraId="250A2A3D" w14:textId="330D0F1F"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110" w:history="1">
        <w:r w:rsidRPr="00CA1402">
          <w:t>65</w:t>
        </w:r>
        <w:r>
          <w:rPr>
            <w:rFonts w:asciiTheme="minorHAnsi" w:eastAsiaTheme="minorEastAsia" w:hAnsiTheme="minorHAnsi" w:cstheme="minorBidi"/>
            <w:kern w:val="2"/>
            <w:sz w:val="24"/>
            <w:szCs w:val="24"/>
            <w:lang w:eastAsia="en-AU"/>
            <w14:ligatures w14:val="standardContextual"/>
          </w:rPr>
          <w:tab/>
        </w:r>
        <w:r w:rsidRPr="00CA1402">
          <w:rPr>
            <w:lang w:val="en-US"/>
          </w:rPr>
          <w:t>Declaration about decision-making capacity</w:t>
        </w:r>
        <w:r>
          <w:tab/>
        </w:r>
        <w:r>
          <w:fldChar w:fldCharType="begin"/>
        </w:r>
        <w:r>
          <w:instrText xml:space="preserve"> PAGEREF _Toc212114110 \h </w:instrText>
        </w:r>
        <w:r>
          <w:fldChar w:fldCharType="separate"/>
        </w:r>
        <w:r w:rsidR="00232C48">
          <w:t>50</w:t>
        </w:r>
        <w:r>
          <w:fldChar w:fldCharType="end"/>
        </w:r>
      </w:hyperlink>
    </w:p>
    <w:p w14:paraId="12031A3D" w14:textId="7323C66B"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111" w:history="1">
        <w:r w:rsidRPr="00CA1402">
          <w:t>66</w:t>
        </w:r>
        <w:r>
          <w:rPr>
            <w:rFonts w:asciiTheme="minorHAnsi" w:eastAsiaTheme="minorEastAsia" w:hAnsiTheme="minorHAnsi" w:cstheme="minorBidi"/>
            <w:kern w:val="2"/>
            <w:sz w:val="24"/>
            <w:szCs w:val="24"/>
            <w:lang w:eastAsia="en-AU"/>
            <w14:ligatures w14:val="standardContextual"/>
          </w:rPr>
          <w:tab/>
        </w:r>
        <w:r w:rsidRPr="00CA1402">
          <w:rPr>
            <w:lang w:val="en-US"/>
          </w:rPr>
          <w:t>Removing attorneys</w:t>
        </w:r>
        <w:r>
          <w:tab/>
        </w:r>
        <w:r>
          <w:fldChar w:fldCharType="begin"/>
        </w:r>
        <w:r>
          <w:instrText xml:space="preserve"> PAGEREF _Toc212114111 \h </w:instrText>
        </w:r>
        <w:r>
          <w:fldChar w:fldCharType="separate"/>
        </w:r>
        <w:r w:rsidR="00232C48">
          <w:t>50</w:t>
        </w:r>
        <w:r>
          <w:fldChar w:fldCharType="end"/>
        </w:r>
      </w:hyperlink>
    </w:p>
    <w:p w14:paraId="1C1252DB" w14:textId="4AB86DCB" w:rsidR="003B73ED" w:rsidRDefault="003B73ED">
      <w:pPr>
        <w:pStyle w:val="TOC2"/>
        <w:rPr>
          <w:rFonts w:asciiTheme="minorHAnsi" w:eastAsiaTheme="minorEastAsia" w:hAnsiTheme="minorHAnsi" w:cstheme="minorBidi"/>
          <w:b w:val="0"/>
          <w:kern w:val="2"/>
          <w:szCs w:val="24"/>
          <w:lang w:eastAsia="en-AU"/>
          <w14:ligatures w14:val="standardContextual"/>
        </w:rPr>
      </w:pPr>
      <w:hyperlink w:anchor="_Toc212114112" w:history="1">
        <w:r w:rsidRPr="00CA1402">
          <w:t>Part 5</w:t>
        </w:r>
        <w:r>
          <w:rPr>
            <w:rFonts w:asciiTheme="minorHAnsi" w:eastAsiaTheme="minorEastAsia" w:hAnsiTheme="minorHAnsi" w:cstheme="minorBidi"/>
            <w:b w:val="0"/>
            <w:kern w:val="2"/>
            <w:szCs w:val="24"/>
            <w:lang w:eastAsia="en-AU"/>
            <w14:ligatures w14:val="standardContextual"/>
          </w:rPr>
          <w:tab/>
        </w:r>
        <w:r w:rsidRPr="00CA1402">
          <w:t>Miscellaneous</w:t>
        </w:r>
        <w:r w:rsidRPr="003B73ED">
          <w:rPr>
            <w:vanish/>
          </w:rPr>
          <w:tab/>
        </w:r>
        <w:r w:rsidRPr="003B73ED">
          <w:rPr>
            <w:vanish/>
          </w:rPr>
          <w:fldChar w:fldCharType="begin"/>
        </w:r>
        <w:r w:rsidRPr="003B73ED">
          <w:rPr>
            <w:vanish/>
          </w:rPr>
          <w:instrText xml:space="preserve"> PAGEREF _Toc212114112 \h </w:instrText>
        </w:r>
        <w:r w:rsidRPr="003B73ED">
          <w:rPr>
            <w:vanish/>
          </w:rPr>
        </w:r>
        <w:r w:rsidRPr="003B73ED">
          <w:rPr>
            <w:vanish/>
          </w:rPr>
          <w:fldChar w:fldCharType="separate"/>
        </w:r>
        <w:r w:rsidR="00232C48">
          <w:rPr>
            <w:vanish/>
          </w:rPr>
          <w:t>51</w:t>
        </w:r>
        <w:r w:rsidRPr="003B73ED">
          <w:rPr>
            <w:vanish/>
          </w:rPr>
          <w:fldChar w:fldCharType="end"/>
        </w:r>
      </w:hyperlink>
    </w:p>
    <w:p w14:paraId="060153FC" w14:textId="0EA777EA"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113" w:history="1">
        <w:r w:rsidRPr="00CA1402">
          <w:t>67</w:t>
        </w:r>
        <w:r>
          <w:rPr>
            <w:rFonts w:asciiTheme="minorHAnsi" w:eastAsiaTheme="minorEastAsia" w:hAnsiTheme="minorHAnsi" w:cstheme="minorBidi"/>
            <w:kern w:val="2"/>
            <w:sz w:val="24"/>
            <w:szCs w:val="24"/>
            <w:lang w:eastAsia="en-AU"/>
            <w14:ligatures w14:val="standardContextual"/>
          </w:rPr>
          <w:tab/>
        </w:r>
        <w:r w:rsidRPr="00CA1402">
          <w:t>Temporary appointments</w:t>
        </w:r>
        <w:r>
          <w:tab/>
        </w:r>
        <w:r>
          <w:fldChar w:fldCharType="begin"/>
        </w:r>
        <w:r>
          <w:instrText xml:space="preserve"> PAGEREF _Toc212114113 \h </w:instrText>
        </w:r>
        <w:r>
          <w:fldChar w:fldCharType="separate"/>
        </w:r>
        <w:r w:rsidR="00232C48">
          <w:t>51</w:t>
        </w:r>
        <w:r>
          <w:fldChar w:fldCharType="end"/>
        </w:r>
      </w:hyperlink>
    </w:p>
    <w:p w14:paraId="7BFF9567" w14:textId="00F45DB2"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114" w:history="1">
        <w:r w:rsidRPr="00CA1402">
          <w:t>68</w:t>
        </w:r>
        <w:r>
          <w:rPr>
            <w:rFonts w:asciiTheme="minorHAnsi" w:eastAsiaTheme="minorEastAsia" w:hAnsiTheme="minorHAnsi" w:cstheme="minorBidi"/>
            <w:kern w:val="2"/>
            <w:sz w:val="24"/>
            <w:szCs w:val="24"/>
            <w:lang w:eastAsia="en-AU"/>
            <w14:ligatures w14:val="standardContextual"/>
          </w:rPr>
          <w:tab/>
        </w:r>
        <w:r w:rsidRPr="00CA1402">
          <w:t>Emergency removal of disabled persons</w:t>
        </w:r>
        <w:r>
          <w:tab/>
        </w:r>
        <w:r>
          <w:fldChar w:fldCharType="begin"/>
        </w:r>
        <w:r>
          <w:instrText xml:space="preserve"> PAGEREF _Toc212114114 \h </w:instrText>
        </w:r>
        <w:r>
          <w:fldChar w:fldCharType="separate"/>
        </w:r>
        <w:r w:rsidR="00232C48">
          <w:t>51</w:t>
        </w:r>
        <w:r>
          <w:fldChar w:fldCharType="end"/>
        </w:r>
      </w:hyperlink>
    </w:p>
    <w:p w14:paraId="17138CBA" w14:textId="5C233BE1"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115" w:history="1">
        <w:r w:rsidRPr="00CA1402">
          <w:t>68A</w:t>
        </w:r>
        <w:r>
          <w:rPr>
            <w:rFonts w:asciiTheme="minorHAnsi" w:eastAsiaTheme="minorEastAsia" w:hAnsiTheme="minorHAnsi" w:cstheme="minorBidi"/>
            <w:kern w:val="2"/>
            <w:sz w:val="24"/>
            <w:szCs w:val="24"/>
            <w:lang w:eastAsia="en-AU"/>
            <w14:ligatures w14:val="standardContextual"/>
          </w:rPr>
          <w:tab/>
        </w:r>
        <w:r w:rsidRPr="00CA1402">
          <w:t>Emergency orders—enduring powers of attorney</w:t>
        </w:r>
        <w:r>
          <w:tab/>
        </w:r>
        <w:r>
          <w:fldChar w:fldCharType="begin"/>
        </w:r>
        <w:r>
          <w:instrText xml:space="preserve"> PAGEREF _Toc212114115 \h </w:instrText>
        </w:r>
        <w:r>
          <w:fldChar w:fldCharType="separate"/>
        </w:r>
        <w:r w:rsidR="00232C48">
          <w:t>53</w:t>
        </w:r>
        <w:r>
          <w:fldChar w:fldCharType="end"/>
        </w:r>
      </w:hyperlink>
    </w:p>
    <w:p w14:paraId="640A7C3B" w14:textId="4610A550"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116" w:history="1">
        <w:r w:rsidRPr="00CA1402">
          <w:t>68B</w:t>
        </w:r>
        <w:r>
          <w:rPr>
            <w:rFonts w:asciiTheme="minorHAnsi" w:eastAsiaTheme="minorEastAsia" w:hAnsiTheme="minorHAnsi" w:cstheme="minorBidi"/>
            <w:kern w:val="2"/>
            <w:sz w:val="24"/>
            <w:szCs w:val="24"/>
            <w:lang w:eastAsia="en-AU"/>
            <w14:ligatures w14:val="standardContextual"/>
          </w:rPr>
          <w:tab/>
        </w:r>
        <w:r w:rsidRPr="00CA1402">
          <w:t>ACAT’s power to revoke health direction</w:t>
        </w:r>
        <w:r>
          <w:tab/>
        </w:r>
        <w:r>
          <w:fldChar w:fldCharType="begin"/>
        </w:r>
        <w:r>
          <w:instrText xml:space="preserve"> PAGEREF _Toc212114116 \h </w:instrText>
        </w:r>
        <w:r>
          <w:fldChar w:fldCharType="separate"/>
        </w:r>
        <w:r w:rsidR="00232C48">
          <w:t>53</w:t>
        </w:r>
        <w:r>
          <w:fldChar w:fldCharType="end"/>
        </w:r>
      </w:hyperlink>
    </w:p>
    <w:p w14:paraId="014CDA46" w14:textId="0C852774"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117" w:history="1">
        <w:r w:rsidRPr="00CA1402">
          <w:t>69</w:t>
        </w:r>
        <w:r>
          <w:rPr>
            <w:rFonts w:asciiTheme="minorHAnsi" w:eastAsiaTheme="minorEastAsia" w:hAnsiTheme="minorHAnsi" w:cstheme="minorBidi"/>
            <w:kern w:val="2"/>
            <w:sz w:val="24"/>
            <w:szCs w:val="24"/>
            <w:lang w:eastAsia="en-AU"/>
            <w14:ligatures w14:val="standardContextual"/>
          </w:rPr>
          <w:tab/>
        </w:r>
        <w:r w:rsidRPr="00CA1402">
          <w:t>Capacity to consent to medical etc procedures</w:t>
        </w:r>
        <w:r>
          <w:tab/>
        </w:r>
        <w:r>
          <w:fldChar w:fldCharType="begin"/>
        </w:r>
        <w:r>
          <w:instrText xml:space="preserve"> PAGEREF _Toc212114117 \h </w:instrText>
        </w:r>
        <w:r>
          <w:fldChar w:fldCharType="separate"/>
        </w:r>
        <w:r w:rsidR="00232C48">
          <w:t>54</w:t>
        </w:r>
        <w:r>
          <w:fldChar w:fldCharType="end"/>
        </w:r>
      </w:hyperlink>
    </w:p>
    <w:p w14:paraId="7C5E660D" w14:textId="280AF920"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118" w:history="1">
        <w:r w:rsidRPr="00CA1402">
          <w:t>70</w:t>
        </w:r>
        <w:r>
          <w:rPr>
            <w:rFonts w:asciiTheme="minorHAnsi" w:eastAsiaTheme="minorEastAsia" w:hAnsiTheme="minorHAnsi" w:cstheme="minorBidi"/>
            <w:kern w:val="2"/>
            <w:sz w:val="24"/>
            <w:szCs w:val="24"/>
            <w:lang w:eastAsia="en-AU"/>
            <w14:ligatures w14:val="standardContextual"/>
          </w:rPr>
          <w:tab/>
        </w:r>
        <w:r w:rsidRPr="00CA1402">
          <w:t>ACAT may consent to prescribed medical procedures</w:t>
        </w:r>
        <w:r>
          <w:tab/>
        </w:r>
        <w:r>
          <w:fldChar w:fldCharType="begin"/>
        </w:r>
        <w:r>
          <w:instrText xml:space="preserve"> PAGEREF _Toc212114118 \h </w:instrText>
        </w:r>
        <w:r>
          <w:fldChar w:fldCharType="separate"/>
        </w:r>
        <w:r w:rsidR="00232C48">
          <w:t>55</w:t>
        </w:r>
        <w:r>
          <w:fldChar w:fldCharType="end"/>
        </w:r>
      </w:hyperlink>
    </w:p>
    <w:p w14:paraId="4C7DEA86" w14:textId="5AFD5803"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119" w:history="1">
        <w:r w:rsidRPr="00CA1402">
          <w:t>70A</w:t>
        </w:r>
        <w:r>
          <w:rPr>
            <w:rFonts w:asciiTheme="minorHAnsi" w:eastAsiaTheme="minorEastAsia" w:hAnsiTheme="minorHAnsi" w:cstheme="minorBidi"/>
            <w:kern w:val="2"/>
            <w:sz w:val="24"/>
            <w:szCs w:val="24"/>
            <w:lang w:eastAsia="en-AU"/>
            <w14:ligatures w14:val="standardContextual"/>
          </w:rPr>
          <w:tab/>
        </w:r>
        <w:r w:rsidRPr="00CA1402">
          <w:t>Restrictions on consent by guardian to mental health treatment, care or support</w:t>
        </w:r>
        <w:r>
          <w:tab/>
        </w:r>
        <w:r>
          <w:fldChar w:fldCharType="begin"/>
        </w:r>
        <w:r>
          <w:instrText xml:space="preserve"> PAGEREF _Toc212114119 \h </w:instrText>
        </w:r>
        <w:r>
          <w:fldChar w:fldCharType="separate"/>
        </w:r>
        <w:r w:rsidR="00232C48">
          <w:t>56</w:t>
        </w:r>
        <w:r>
          <w:fldChar w:fldCharType="end"/>
        </w:r>
      </w:hyperlink>
    </w:p>
    <w:p w14:paraId="159AE7FB" w14:textId="0D8AD4FA"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120" w:history="1">
        <w:r w:rsidRPr="00CA1402">
          <w:t>71</w:t>
        </w:r>
        <w:r>
          <w:rPr>
            <w:rFonts w:asciiTheme="minorHAnsi" w:eastAsiaTheme="minorEastAsia" w:hAnsiTheme="minorHAnsi" w:cstheme="minorBidi"/>
            <w:kern w:val="2"/>
            <w:sz w:val="24"/>
            <w:szCs w:val="24"/>
            <w:lang w:eastAsia="en-AU"/>
            <w14:ligatures w14:val="standardContextual"/>
          </w:rPr>
          <w:tab/>
        </w:r>
        <w:r w:rsidRPr="00CA1402">
          <w:t>Power to adjust transactions</w:t>
        </w:r>
        <w:r>
          <w:tab/>
        </w:r>
        <w:r>
          <w:fldChar w:fldCharType="begin"/>
        </w:r>
        <w:r>
          <w:instrText xml:space="preserve"> PAGEREF _Toc212114120 \h </w:instrText>
        </w:r>
        <w:r>
          <w:fldChar w:fldCharType="separate"/>
        </w:r>
        <w:r w:rsidR="00232C48">
          <w:t>58</w:t>
        </w:r>
        <w:r>
          <w:fldChar w:fldCharType="end"/>
        </w:r>
      </w:hyperlink>
    </w:p>
    <w:p w14:paraId="72C23EBB" w14:textId="3D8A4ED4" w:rsidR="003B73ED" w:rsidRDefault="003B73E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114121" w:history="1">
        <w:r w:rsidRPr="00CA1402">
          <w:t>72</w:t>
        </w:r>
        <w:r>
          <w:rPr>
            <w:rFonts w:asciiTheme="minorHAnsi" w:eastAsiaTheme="minorEastAsia" w:hAnsiTheme="minorHAnsi" w:cstheme="minorBidi"/>
            <w:kern w:val="2"/>
            <w:sz w:val="24"/>
            <w:szCs w:val="24"/>
            <w:lang w:eastAsia="en-AU"/>
            <w14:ligatures w14:val="standardContextual"/>
          </w:rPr>
          <w:tab/>
        </w:r>
        <w:r w:rsidRPr="00CA1402">
          <w:t>Injunctions to restrain dealings</w:t>
        </w:r>
        <w:r>
          <w:tab/>
        </w:r>
        <w:r>
          <w:fldChar w:fldCharType="begin"/>
        </w:r>
        <w:r>
          <w:instrText xml:space="preserve"> PAGEREF _Toc212114121 \h </w:instrText>
        </w:r>
        <w:r>
          <w:fldChar w:fldCharType="separate"/>
        </w:r>
        <w:r w:rsidR="00232C48">
          <w:t>59</w:t>
        </w:r>
        <w:r>
          <w:fldChar w:fldCharType="end"/>
        </w:r>
      </w:hyperlink>
    </w:p>
    <w:p w14:paraId="20ED6EC4" w14:textId="3B0F6FB2"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122" w:history="1">
        <w:r w:rsidRPr="00CA1402">
          <w:t>72A</w:t>
        </w:r>
        <w:r>
          <w:rPr>
            <w:rFonts w:asciiTheme="minorHAnsi" w:eastAsiaTheme="minorEastAsia" w:hAnsiTheme="minorHAnsi" w:cstheme="minorBidi"/>
            <w:kern w:val="2"/>
            <w:sz w:val="24"/>
            <w:szCs w:val="24"/>
            <w:lang w:eastAsia="en-AU"/>
            <w14:ligatures w14:val="standardContextual"/>
          </w:rPr>
          <w:tab/>
        </w:r>
        <w:r w:rsidRPr="00CA1402">
          <w:t>Notice of hearing</w:t>
        </w:r>
        <w:r>
          <w:tab/>
        </w:r>
        <w:r>
          <w:fldChar w:fldCharType="begin"/>
        </w:r>
        <w:r>
          <w:instrText xml:space="preserve"> PAGEREF _Toc212114122 \h </w:instrText>
        </w:r>
        <w:r>
          <w:fldChar w:fldCharType="separate"/>
        </w:r>
        <w:r w:rsidR="00232C48">
          <w:t>59</w:t>
        </w:r>
        <w:r>
          <w:fldChar w:fldCharType="end"/>
        </w:r>
      </w:hyperlink>
    </w:p>
    <w:p w14:paraId="4FBF1F28" w14:textId="683520C7"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123" w:history="1">
        <w:r w:rsidRPr="00CA1402">
          <w:t>72B</w:t>
        </w:r>
        <w:r>
          <w:rPr>
            <w:rFonts w:asciiTheme="minorHAnsi" w:eastAsiaTheme="minorEastAsia" w:hAnsiTheme="minorHAnsi" w:cstheme="minorBidi"/>
            <w:kern w:val="2"/>
            <w:sz w:val="24"/>
            <w:szCs w:val="24"/>
            <w:lang w:eastAsia="en-AU"/>
            <w14:ligatures w14:val="standardContextual"/>
          </w:rPr>
          <w:tab/>
        </w:r>
        <w:r w:rsidRPr="00CA1402">
          <w:t>Authority for medical or other examinations</w:t>
        </w:r>
        <w:r>
          <w:tab/>
        </w:r>
        <w:r>
          <w:fldChar w:fldCharType="begin"/>
        </w:r>
        <w:r>
          <w:instrText xml:space="preserve"> PAGEREF _Toc212114123 \h </w:instrText>
        </w:r>
        <w:r>
          <w:fldChar w:fldCharType="separate"/>
        </w:r>
        <w:r w:rsidR="00232C48">
          <w:t>60</w:t>
        </w:r>
        <w:r>
          <w:fldChar w:fldCharType="end"/>
        </w:r>
      </w:hyperlink>
    </w:p>
    <w:p w14:paraId="721B2615" w14:textId="3EC308B9"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124" w:history="1">
        <w:r w:rsidRPr="00CA1402">
          <w:t>72C</w:t>
        </w:r>
        <w:r>
          <w:rPr>
            <w:rFonts w:asciiTheme="minorHAnsi" w:eastAsiaTheme="minorEastAsia" w:hAnsiTheme="minorHAnsi" w:cstheme="minorBidi"/>
            <w:kern w:val="2"/>
            <w:sz w:val="24"/>
            <w:szCs w:val="24"/>
            <w:lang w:eastAsia="en-AU"/>
            <w14:ligatures w14:val="standardContextual"/>
          </w:rPr>
          <w:tab/>
        </w:r>
        <w:r w:rsidRPr="00CA1402">
          <w:t>Power to obtain information and documents</w:t>
        </w:r>
        <w:r>
          <w:tab/>
        </w:r>
        <w:r>
          <w:fldChar w:fldCharType="begin"/>
        </w:r>
        <w:r>
          <w:instrText xml:space="preserve"> PAGEREF _Toc212114124 \h </w:instrText>
        </w:r>
        <w:r>
          <w:fldChar w:fldCharType="separate"/>
        </w:r>
        <w:r w:rsidR="00232C48">
          <w:t>60</w:t>
        </w:r>
        <w:r>
          <w:fldChar w:fldCharType="end"/>
        </w:r>
      </w:hyperlink>
    </w:p>
    <w:p w14:paraId="1690EAB1" w14:textId="3B0EC860"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125" w:history="1">
        <w:r w:rsidRPr="00CA1402">
          <w:t>72D</w:t>
        </w:r>
        <w:r>
          <w:rPr>
            <w:rFonts w:asciiTheme="minorHAnsi" w:eastAsiaTheme="minorEastAsia" w:hAnsiTheme="minorHAnsi" w:cstheme="minorBidi"/>
            <w:kern w:val="2"/>
            <w:sz w:val="24"/>
            <w:szCs w:val="24"/>
            <w:lang w:eastAsia="en-AU"/>
            <w14:ligatures w14:val="standardContextual"/>
          </w:rPr>
          <w:tab/>
        </w:r>
        <w:r w:rsidRPr="00CA1402">
          <w:rPr>
            <w:lang w:eastAsia="en-AU"/>
          </w:rPr>
          <w:t>Medical certificate about impaired decision-making capacity</w:t>
        </w:r>
        <w:r>
          <w:tab/>
        </w:r>
        <w:r>
          <w:fldChar w:fldCharType="begin"/>
        </w:r>
        <w:r>
          <w:instrText xml:space="preserve"> PAGEREF _Toc212114125 \h </w:instrText>
        </w:r>
        <w:r>
          <w:fldChar w:fldCharType="separate"/>
        </w:r>
        <w:r w:rsidR="00232C48">
          <w:t>61</w:t>
        </w:r>
        <w:r>
          <w:fldChar w:fldCharType="end"/>
        </w:r>
      </w:hyperlink>
    </w:p>
    <w:p w14:paraId="508853E7" w14:textId="7FEA4A21"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126" w:history="1">
        <w:r w:rsidRPr="00CA1402">
          <w:t>73</w:t>
        </w:r>
        <w:r>
          <w:rPr>
            <w:rFonts w:asciiTheme="minorHAnsi" w:eastAsiaTheme="minorEastAsia" w:hAnsiTheme="minorHAnsi" w:cstheme="minorBidi"/>
            <w:kern w:val="2"/>
            <w:sz w:val="24"/>
            <w:szCs w:val="24"/>
            <w:lang w:eastAsia="en-AU"/>
            <w14:ligatures w14:val="standardContextual"/>
          </w:rPr>
          <w:tab/>
        </w:r>
        <w:r w:rsidRPr="00CA1402">
          <w:t>Acts and omissions of representatives</w:t>
        </w:r>
        <w:r>
          <w:tab/>
        </w:r>
        <w:r>
          <w:fldChar w:fldCharType="begin"/>
        </w:r>
        <w:r>
          <w:instrText xml:space="preserve"> PAGEREF _Toc212114126 \h </w:instrText>
        </w:r>
        <w:r>
          <w:fldChar w:fldCharType="separate"/>
        </w:r>
        <w:r w:rsidR="00232C48">
          <w:t>61</w:t>
        </w:r>
        <w:r>
          <w:fldChar w:fldCharType="end"/>
        </w:r>
      </w:hyperlink>
    </w:p>
    <w:p w14:paraId="1907A953" w14:textId="39FE17D2"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127" w:history="1">
        <w:r w:rsidRPr="00CA1402">
          <w:t>74</w:t>
        </w:r>
        <w:r>
          <w:rPr>
            <w:rFonts w:asciiTheme="minorHAnsi" w:eastAsiaTheme="minorEastAsia" w:hAnsiTheme="minorHAnsi" w:cstheme="minorBidi"/>
            <w:kern w:val="2"/>
            <w:sz w:val="24"/>
            <w:szCs w:val="24"/>
            <w:lang w:eastAsia="en-AU"/>
            <w14:ligatures w14:val="standardContextual"/>
          </w:rPr>
          <w:tab/>
        </w:r>
        <w:r w:rsidRPr="00CA1402">
          <w:t>Criminal liability of executive officers</w:t>
        </w:r>
        <w:r>
          <w:tab/>
        </w:r>
        <w:r>
          <w:fldChar w:fldCharType="begin"/>
        </w:r>
        <w:r>
          <w:instrText xml:space="preserve"> PAGEREF _Toc212114127 \h </w:instrText>
        </w:r>
        <w:r>
          <w:fldChar w:fldCharType="separate"/>
        </w:r>
        <w:r w:rsidR="00232C48">
          <w:t>62</w:t>
        </w:r>
        <w:r>
          <w:fldChar w:fldCharType="end"/>
        </w:r>
      </w:hyperlink>
    </w:p>
    <w:p w14:paraId="55F797EA" w14:textId="5787B483"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128" w:history="1">
        <w:r w:rsidRPr="00CA1402">
          <w:t>75</w:t>
        </w:r>
        <w:r>
          <w:rPr>
            <w:rFonts w:asciiTheme="minorHAnsi" w:eastAsiaTheme="minorEastAsia" w:hAnsiTheme="minorHAnsi" w:cstheme="minorBidi"/>
            <w:kern w:val="2"/>
            <w:sz w:val="24"/>
            <w:szCs w:val="24"/>
            <w:lang w:eastAsia="en-AU"/>
            <w14:ligatures w14:val="standardContextual"/>
          </w:rPr>
          <w:tab/>
        </w:r>
        <w:r w:rsidRPr="00CA1402">
          <w:t>Determination of fees</w:t>
        </w:r>
        <w:r>
          <w:tab/>
        </w:r>
        <w:r>
          <w:fldChar w:fldCharType="begin"/>
        </w:r>
        <w:r>
          <w:instrText xml:space="preserve"> PAGEREF _Toc212114128 \h </w:instrText>
        </w:r>
        <w:r>
          <w:fldChar w:fldCharType="separate"/>
        </w:r>
        <w:r w:rsidR="00232C48">
          <w:t>63</w:t>
        </w:r>
        <w:r>
          <w:fldChar w:fldCharType="end"/>
        </w:r>
      </w:hyperlink>
    </w:p>
    <w:p w14:paraId="168BBFC8" w14:textId="7EE12204"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129" w:history="1">
        <w:r w:rsidRPr="00CA1402">
          <w:t>75A</w:t>
        </w:r>
        <w:r>
          <w:rPr>
            <w:rFonts w:asciiTheme="minorHAnsi" w:eastAsiaTheme="minorEastAsia" w:hAnsiTheme="minorHAnsi" w:cstheme="minorBidi"/>
            <w:kern w:val="2"/>
            <w:sz w:val="24"/>
            <w:szCs w:val="24"/>
            <w:lang w:eastAsia="en-AU"/>
            <w14:ligatures w14:val="standardContextual"/>
          </w:rPr>
          <w:tab/>
        </w:r>
        <w:r w:rsidRPr="00CA1402">
          <w:t>Approved forms</w:t>
        </w:r>
        <w:r>
          <w:tab/>
        </w:r>
        <w:r>
          <w:fldChar w:fldCharType="begin"/>
        </w:r>
        <w:r>
          <w:instrText xml:space="preserve"> PAGEREF _Toc212114129 \h </w:instrText>
        </w:r>
        <w:r>
          <w:fldChar w:fldCharType="separate"/>
        </w:r>
        <w:r w:rsidR="00232C48">
          <w:t>63</w:t>
        </w:r>
        <w:r>
          <w:fldChar w:fldCharType="end"/>
        </w:r>
      </w:hyperlink>
    </w:p>
    <w:p w14:paraId="0A4911FC" w14:textId="25CCEFD0"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130" w:history="1">
        <w:r w:rsidRPr="00CA1402">
          <w:t>77</w:t>
        </w:r>
        <w:r>
          <w:rPr>
            <w:rFonts w:asciiTheme="minorHAnsi" w:eastAsiaTheme="minorEastAsia" w:hAnsiTheme="minorHAnsi" w:cstheme="minorBidi"/>
            <w:kern w:val="2"/>
            <w:sz w:val="24"/>
            <w:szCs w:val="24"/>
            <w:lang w:eastAsia="en-AU"/>
            <w14:ligatures w14:val="standardContextual"/>
          </w:rPr>
          <w:tab/>
        </w:r>
        <w:r w:rsidRPr="00CA1402">
          <w:t>Regulation-making power</w:t>
        </w:r>
        <w:r>
          <w:tab/>
        </w:r>
        <w:r>
          <w:fldChar w:fldCharType="begin"/>
        </w:r>
        <w:r>
          <w:instrText xml:space="preserve"> PAGEREF _Toc212114130 \h </w:instrText>
        </w:r>
        <w:r>
          <w:fldChar w:fldCharType="separate"/>
        </w:r>
        <w:r w:rsidR="00232C48">
          <w:t>64</w:t>
        </w:r>
        <w:r>
          <w:fldChar w:fldCharType="end"/>
        </w:r>
      </w:hyperlink>
    </w:p>
    <w:p w14:paraId="3043981C" w14:textId="4C07F20D" w:rsidR="003B73ED" w:rsidRDefault="003B73ED">
      <w:pPr>
        <w:pStyle w:val="TOC6"/>
        <w:rPr>
          <w:rFonts w:asciiTheme="minorHAnsi" w:eastAsiaTheme="minorEastAsia" w:hAnsiTheme="minorHAnsi" w:cstheme="minorBidi"/>
          <w:b w:val="0"/>
          <w:kern w:val="2"/>
          <w:szCs w:val="24"/>
          <w:lang w:eastAsia="en-AU"/>
          <w14:ligatures w14:val="standardContextual"/>
        </w:rPr>
      </w:pPr>
      <w:hyperlink w:anchor="_Toc212114131" w:history="1">
        <w:r w:rsidRPr="00CA1402">
          <w:t>Dictionary</w:t>
        </w:r>
        <w:r>
          <w:tab/>
        </w:r>
        <w:r>
          <w:tab/>
        </w:r>
        <w:r w:rsidRPr="003B73ED">
          <w:rPr>
            <w:b w:val="0"/>
            <w:sz w:val="20"/>
          </w:rPr>
          <w:fldChar w:fldCharType="begin"/>
        </w:r>
        <w:r w:rsidRPr="003B73ED">
          <w:rPr>
            <w:b w:val="0"/>
            <w:sz w:val="20"/>
          </w:rPr>
          <w:instrText xml:space="preserve"> PAGEREF _Toc212114131 \h </w:instrText>
        </w:r>
        <w:r w:rsidRPr="003B73ED">
          <w:rPr>
            <w:b w:val="0"/>
            <w:sz w:val="20"/>
          </w:rPr>
        </w:r>
        <w:r w:rsidRPr="003B73ED">
          <w:rPr>
            <w:b w:val="0"/>
            <w:sz w:val="20"/>
          </w:rPr>
          <w:fldChar w:fldCharType="separate"/>
        </w:r>
        <w:r w:rsidR="00232C48">
          <w:rPr>
            <w:b w:val="0"/>
            <w:sz w:val="20"/>
          </w:rPr>
          <w:t>65</w:t>
        </w:r>
        <w:r w:rsidRPr="003B73ED">
          <w:rPr>
            <w:b w:val="0"/>
            <w:sz w:val="20"/>
          </w:rPr>
          <w:fldChar w:fldCharType="end"/>
        </w:r>
      </w:hyperlink>
    </w:p>
    <w:p w14:paraId="2C2F406A" w14:textId="3E16767A" w:rsidR="003B73ED" w:rsidRDefault="003B73ED" w:rsidP="003B73ED">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2114132" w:history="1">
        <w:r>
          <w:t>Endnotes</w:t>
        </w:r>
        <w:r w:rsidRPr="003B73ED">
          <w:rPr>
            <w:vanish/>
          </w:rPr>
          <w:tab/>
        </w:r>
        <w:r>
          <w:rPr>
            <w:vanish/>
          </w:rPr>
          <w:tab/>
        </w:r>
        <w:r w:rsidRPr="003B73ED">
          <w:rPr>
            <w:b w:val="0"/>
            <w:vanish/>
          </w:rPr>
          <w:fldChar w:fldCharType="begin"/>
        </w:r>
        <w:r w:rsidRPr="003B73ED">
          <w:rPr>
            <w:b w:val="0"/>
            <w:vanish/>
          </w:rPr>
          <w:instrText xml:space="preserve"> PAGEREF _Toc212114132 \h </w:instrText>
        </w:r>
        <w:r w:rsidRPr="003B73ED">
          <w:rPr>
            <w:b w:val="0"/>
            <w:vanish/>
          </w:rPr>
        </w:r>
        <w:r w:rsidRPr="003B73ED">
          <w:rPr>
            <w:b w:val="0"/>
            <w:vanish/>
          </w:rPr>
          <w:fldChar w:fldCharType="separate"/>
        </w:r>
        <w:r w:rsidR="00232C48">
          <w:rPr>
            <w:b w:val="0"/>
            <w:vanish/>
          </w:rPr>
          <w:t>69</w:t>
        </w:r>
        <w:r w:rsidRPr="003B73ED">
          <w:rPr>
            <w:b w:val="0"/>
            <w:vanish/>
          </w:rPr>
          <w:fldChar w:fldCharType="end"/>
        </w:r>
      </w:hyperlink>
    </w:p>
    <w:p w14:paraId="2BC6FEF9" w14:textId="75317F6A"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133" w:history="1">
        <w:r w:rsidRPr="00CA1402">
          <w:t>1</w:t>
        </w:r>
        <w:r>
          <w:rPr>
            <w:rFonts w:asciiTheme="minorHAnsi" w:eastAsiaTheme="minorEastAsia" w:hAnsiTheme="minorHAnsi" w:cstheme="minorBidi"/>
            <w:kern w:val="2"/>
            <w:sz w:val="24"/>
            <w:szCs w:val="24"/>
            <w:lang w:eastAsia="en-AU"/>
            <w14:ligatures w14:val="standardContextual"/>
          </w:rPr>
          <w:tab/>
        </w:r>
        <w:r w:rsidRPr="00CA1402">
          <w:t>About the endnotes</w:t>
        </w:r>
        <w:r>
          <w:tab/>
        </w:r>
        <w:r>
          <w:fldChar w:fldCharType="begin"/>
        </w:r>
        <w:r>
          <w:instrText xml:space="preserve"> PAGEREF _Toc212114133 \h </w:instrText>
        </w:r>
        <w:r>
          <w:fldChar w:fldCharType="separate"/>
        </w:r>
        <w:r w:rsidR="00232C48">
          <w:t>69</w:t>
        </w:r>
        <w:r>
          <w:fldChar w:fldCharType="end"/>
        </w:r>
      </w:hyperlink>
    </w:p>
    <w:p w14:paraId="0C304F7B" w14:textId="0C7338A5"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134" w:history="1">
        <w:r w:rsidRPr="00CA1402">
          <w:t>2</w:t>
        </w:r>
        <w:r>
          <w:rPr>
            <w:rFonts w:asciiTheme="minorHAnsi" w:eastAsiaTheme="minorEastAsia" w:hAnsiTheme="minorHAnsi" w:cstheme="minorBidi"/>
            <w:kern w:val="2"/>
            <w:sz w:val="24"/>
            <w:szCs w:val="24"/>
            <w:lang w:eastAsia="en-AU"/>
            <w14:ligatures w14:val="standardContextual"/>
          </w:rPr>
          <w:tab/>
        </w:r>
        <w:r w:rsidRPr="00CA1402">
          <w:t>Abbreviation key</w:t>
        </w:r>
        <w:r>
          <w:tab/>
        </w:r>
        <w:r>
          <w:fldChar w:fldCharType="begin"/>
        </w:r>
        <w:r>
          <w:instrText xml:space="preserve"> PAGEREF _Toc212114134 \h </w:instrText>
        </w:r>
        <w:r>
          <w:fldChar w:fldCharType="separate"/>
        </w:r>
        <w:r w:rsidR="00232C48">
          <w:t>69</w:t>
        </w:r>
        <w:r>
          <w:fldChar w:fldCharType="end"/>
        </w:r>
      </w:hyperlink>
    </w:p>
    <w:p w14:paraId="3465DDED" w14:textId="2647B94F"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135" w:history="1">
        <w:r w:rsidRPr="00CA1402">
          <w:t>3</w:t>
        </w:r>
        <w:r>
          <w:rPr>
            <w:rFonts w:asciiTheme="minorHAnsi" w:eastAsiaTheme="minorEastAsia" w:hAnsiTheme="minorHAnsi" w:cstheme="minorBidi"/>
            <w:kern w:val="2"/>
            <w:sz w:val="24"/>
            <w:szCs w:val="24"/>
            <w:lang w:eastAsia="en-AU"/>
            <w14:ligatures w14:val="standardContextual"/>
          </w:rPr>
          <w:tab/>
        </w:r>
        <w:r w:rsidRPr="00CA1402">
          <w:t>Legislation history</w:t>
        </w:r>
        <w:r>
          <w:tab/>
        </w:r>
        <w:r>
          <w:fldChar w:fldCharType="begin"/>
        </w:r>
        <w:r>
          <w:instrText xml:space="preserve"> PAGEREF _Toc212114135 \h </w:instrText>
        </w:r>
        <w:r>
          <w:fldChar w:fldCharType="separate"/>
        </w:r>
        <w:r w:rsidR="00232C48">
          <w:t>70</w:t>
        </w:r>
        <w:r>
          <w:fldChar w:fldCharType="end"/>
        </w:r>
      </w:hyperlink>
    </w:p>
    <w:p w14:paraId="42FFA86F" w14:textId="2535DB48"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136" w:history="1">
        <w:r w:rsidRPr="00CA1402">
          <w:t>4</w:t>
        </w:r>
        <w:r>
          <w:rPr>
            <w:rFonts w:asciiTheme="minorHAnsi" w:eastAsiaTheme="minorEastAsia" w:hAnsiTheme="minorHAnsi" w:cstheme="minorBidi"/>
            <w:kern w:val="2"/>
            <w:sz w:val="24"/>
            <w:szCs w:val="24"/>
            <w:lang w:eastAsia="en-AU"/>
            <w14:ligatures w14:val="standardContextual"/>
          </w:rPr>
          <w:tab/>
        </w:r>
        <w:r w:rsidRPr="00CA1402">
          <w:t>Amendment history</w:t>
        </w:r>
        <w:r>
          <w:tab/>
        </w:r>
        <w:r>
          <w:fldChar w:fldCharType="begin"/>
        </w:r>
        <w:r>
          <w:instrText xml:space="preserve"> PAGEREF _Toc212114136 \h </w:instrText>
        </w:r>
        <w:r>
          <w:fldChar w:fldCharType="separate"/>
        </w:r>
        <w:r w:rsidR="00232C48">
          <w:t>79</w:t>
        </w:r>
        <w:r>
          <w:fldChar w:fldCharType="end"/>
        </w:r>
      </w:hyperlink>
    </w:p>
    <w:p w14:paraId="64ED9445" w14:textId="522A26DF"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137" w:history="1">
        <w:r w:rsidRPr="00CA1402">
          <w:t>5</w:t>
        </w:r>
        <w:r>
          <w:rPr>
            <w:rFonts w:asciiTheme="minorHAnsi" w:eastAsiaTheme="minorEastAsia" w:hAnsiTheme="minorHAnsi" w:cstheme="minorBidi"/>
            <w:kern w:val="2"/>
            <w:sz w:val="24"/>
            <w:szCs w:val="24"/>
            <w:lang w:eastAsia="en-AU"/>
            <w14:ligatures w14:val="standardContextual"/>
          </w:rPr>
          <w:tab/>
        </w:r>
        <w:r w:rsidRPr="00CA1402">
          <w:t>Earlier republications</w:t>
        </w:r>
        <w:r>
          <w:tab/>
        </w:r>
        <w:r>
          <w:fldChar w:fldCharType="begin"/>
        </w:r>
        <w:r>
          <w:instrText xml:space="preserve"> PAGEREF _Toc212114137 \h </w:instrText>
        </w:r>
        <w:r>
          <w:fldChar w:fldCharType="separate"/>
        </w:r>
        <w:r w:rsidR="00232C48">
          <w:t>94</w:t>
        </w:r>
        <w:r>
          <w:fldChar w:fldCharType="end"/>
        </w:r>
      </w:hyperlink>
    </w:p>
    <w:p w14:paraId="095E1521" w14:textId="549EA257" w:rsidR="003B73ED" w:rsidRDefault="003B73ED">
      <w:pPr>
        <w:pStyle w:val="TOC5"/>
        <w:rPr>
          <w:rFonts w:asciiTheme="minorHAnsi" w:eastAsiaTheme="minorEastAsia" w:hAnsiTheme="minorHAnsi" w:cstheme="minorBidi"/>
          <w:kern w:val="2"/>
          <w:sz w:val="24"/>
          <w:szCs w:val="24"/>
          <w:lang w:eastAsia="en-AU"/>
          <w14:ligatures w14:val="standardContextual"/>
        </w:rPr>
      </w:pPr>
      <w:r>
        <w:tab/>
      </w:r>
      <w:hyperlink w:anchor="_Toc212114138" w:history="1">
        <w:r w:rsidRPr="00CA1402">
          <w:t>6</w:t>
        </w:r>
        <w:r>
          <w:rPr>
            <w:rFonts w:asciiTheme="minorHAnsi" w:eastAsiaTheme="minorEastAsia" w:hAnsiTheme="minorHAnsi" w:cstheme="minorBidi"/>
            <w:kern w:val="2"/>
            <w:sz w:val="24"/>
            <w:szCs w:val="24"/>
            <w:lang w:eastAsia="en-AU"/>
            <w14:ligatures w14:val="standardContextual"/>
          </w:rPr>
          <w:tab/>
        </w:r>
        <w:r w:rsidRPr="00CA1402">
          <w:t>Expired transitional or validating provisions</w:t>
        </w:r>
        <w:r>
          <w:tab/>
        </w:r>
        <w:r>
          <w:fldChar w:fldCharType="begin"/>
        </w:r>
        <w:r>
          <w:instrText xml:space="preserve"> PAGEREF _Toc212114138 \h </w:instrText>
        </w:r>
        <w:r>
          <w:fldChar w:fldCharType="separate"/>
        </w:r>
        <w:r w:rsidR="00232C48">
          <w:t>98</w:t>
        </w:r>
        <w:r>
          <w:fldChar w:fldCharType="end"/>
        </w:r>
      </w:hyperlink>
    </w:p>
    <w:p w14:paraId="321C55EA" w14:textId="795D4257" w:rsidR="00E60990" w:rsidRDefault="003B73ED" w:rsidP="00427153">
      <w:pPr>
        <w:pStyle w:val="BillBasic0"/>
      </w:pPr>
      <w:r>
        <w:fldChar w:fldCharType="end"/>
      </w:r>
    </w:p>
    <w:p w14:paraId="0418B6B9" w14:textId="77777777" w:rsidR="00E60990" w:rsidRDefault="00E60990" w:rsidP="00427153">
      <w:pPr>
        <w:pStyle w:val="01Contents"/>
        <w:sectPr w:rsidR="00E60990" w:rsidSect="00E60990">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432679F9" w14:textId="77777777" w:rsidR="00E60990" w:rsidRDefault="00E60990" w:rsidP="00D5636C">
      <w:pPr>
        <w:jc w:val="center"/>
      </w:pPr>
      <w:r>
        <w:rPr>
          <w:noProof/>
        </w:rPr>
        <w:lastRenderedPageBreak/>
        <w:drawing>
          <wp:inline distT="0" distB="0" distL="0" distR="0" wp14:anchorId="4183644E" wp14:editId="68ABCED0">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6222A16" w14:textId="77777777" w:rsidR="00E60990" w:rsidRDefault="00E60990" w:rsidP="00D5636C">
      <w:pPr>
        <w:jc w:val="center"/>
        <w:rPr>
          <w:rFonts w:ascii="Arial" w:hAnsi="Arial"/>
        </w:rPr>
      </w:pPr>
      <w:r>
        <w:rPr>
          <w:rFonts w:ascii="Arial" w:hAnsi="Arial"/>
        </w:rPr>
        <w:t>Australian Capital Territory</w:t>
      </w:r>
    </w:p>
    <w:p w14:paraId="57B565A8" w14:textId="430EA814" w:rsidR="00E60990" w:rsidRDefault="00EC6C3A" w:rsidP="00427153">
      <w:pPr>
        <w:pStyle w:val="Billname"/>
      </w:pPr>
      <w:bookmarkStart w:id="6" w:name="Citation"/>
      <w:r>
        <w:t>Guardianship and Management of Property Act 1991</w:t>
      </w:r>
      <w:bookmarkEnd w:id="6"/>
    </w:p>
    <w:p w14:paraId="6509CBCD" w14:textId="77777777" w:rsidR="00E60990" w:rsidRDefault="00E60990" w:rsidP="00427153">
      <w:pPr>
        <w:pStyle w:val="ActNo"/>
      </w:pPr>
    </w:p>
    <w:p w14:paraId="43DC5548" w14:textId="77777777" w:rsidR="00E60990" w:rsidRDefault="00E60990" w:rsidP="00427153">
      <w:pPr>
        <w:pStyle w:val="N-line3"/>
      </w:pPr>
    </w:p>
    <w:p w14:paraId="76C094E1" w14:textId="0B5CA161" w:rsidR="00E60990" w:rsidRDefault="00E60990" w:rsidP="00427153">
      <w:pPr>
        <w:pStyle w:val="LongTitle"/>
      </w:pPr>
      <w:r>
        <w:t>An Act to provide for guardianship, and management of the property, of certain people, and for related purposes</w:t>
      </w:r>
    </w:p>
    <w:p w14:paraId="551C60E4" w14:textId="77777777" w:rsidR="00E60990" w:rsidRDefault="00E60990" w:rsidP="00427153">
      <w:pPr>
        <w:pStyle w:val="N-line3"/>
      </w:pPr>
    </w:p>
    <w:p w14:paraId="3CBDED0F" w14:textId="77777777" w:rsidR="00E60990" w:rsidRDefault="00E60990" w:rsidP="00427153">
      <w:pPr>
        <w:pStyle w:val="Placeholder"/>
      </w:pPr>
      <w:r>
        <w:rPr>
          <w:rStyle w:val="charContents"/>
          <w:sz w:val="16"/>
        </w:rPr>
        <w:t xml:space="preserve">  </w:t>
      </w:r>
      <w:r>
        <w:rPr>
          <w:rStyle w:val="charPage"/>
        </w:rPr>
        <w:t xml:space="preserve">  </w:t>
      </w:r>
    </w:p>
    <w:p w14:paraId="5D3C374F" w14:textId="77777777" w:rsidR="00E60990" w:rsidRDefault="00E60990" w:rsidP="00427153">
      <w:pPr>
        <w:pStyle w:val="Placeholder"/>
      </w:pPr>
      <w:r>
        <w:rPr>
          <w:rStyle w:val="CharChapNo"/>
        </w:rPr>
        <w:t xml:space="preserve">  </w:t>
      </w:r>
      <w:r>
        <w:rPr>
          <w:rStyle w:val="CharChapText"/>
        </w:rPr>
        <w:t xml:space="preserve">  </w:t>
      </w:r>
    </w:p>
    <w:p w14:paraId="6A22A9E3" w14:textId="77777777" w:rsidR="00E60990" w:rsidRDefault="00E60990" w:rsidP="00427153">
      <w:pPr>
        <w:pStyle w:val="Placeholder"/>
      </w:pPr>
      <w:r>
        <w:rPr>
          <w:rStyle w:val="CharPartNo"/>
        </w:rPr>
        <w:t xml:space="preserve">  </w:t>
      </w:r>
      <w:r>
        <w:rPr>
          <w:rStyle w:val="CharPartText"/>
        </w:rPr>
        <w:t xml:space="preserve">  </w:t>
      </w:r>
    </w:p>
    <w:p w14:paraId="4EDC61A6" w14:textId="77777777" w:rsidR="00E60990" w:rsidRDefault="00E60990" w:rsidP="00427153">
      <w:pPr>
        <w:pStyle w:val="Placeholder"/>
      </w:pPr>
      <w:r>
        <w:rPr>
          <w:rStyle w:val="CharDivNo"/>
        </w:rPr>
        <w:t xml:space="preserve">  </w:t>
      </w:r>
      <w:r>
        <w:rPr>
          <w:rStyle w:val="CharDivText"/>
        </w:rPr>
        <w:t xml:space="preserve">  </w:t>
      </w:r>
    </w:p>
    <w:p w14:paraId="779B04A1" w14:textId="77777777" w:rsidR="00E60990" w:rsidRPr="00CA74E4" w:rsidRDefault="00E60990" w:rsidP="00427153">
      <w:pPr>
        <w:pStyle w:val="PageBreak"/>
      </w:pPr>
      <w:r w:rsidRPr="00CA74E4">
        <w:br w:type="page"/>
      </w:r>
    </w:p>
    <w:p w14:paraId="76A7ABFC" w14:textId="77777777" w:rsidR="00EC179E" w:rsidRPr="003B73ED" w:rsidRDefault="00EC179E" w:rsidP="00EC179E">
      <w:pPr>
        <w:pStyle w:val="AH2Part"/>
      </w:pPr>
      <w:bookmarkStart w:id="7" w:name="_Toc212114022"/>
      <w:r w:rsidRPr="003B73ED">
        <w:rPr>
          <w:rStyle w:val="CharPartNo"/>
        </w:rPr>
        <w:lastRenderedPageBreak/>
        <w:t>Part 1</w:t>
      </w:r>
      <w:r>
        <w:tab/>
      </w:r>
      <w:r w:rsidRPr="003B73ED">
        <w:rPr>
          <w:rStyle w:val="CharPartText"/>
        </w:rPr>
        <w:t>Preliminary</w:t>
      </w:r>
      <w:bookmarkEnd w:id="7"/>
    </w:p>
    <w:p w14:paraId="197DD0FE" w14:textId="77777777" w:rsidR="00EC179E" w:rsidRDefault="00EC179E" w:rsidP="00EC179E">
      <w:pPr>
        <w:pStyle w:val="Placeholder"/>
      </w:pPr>
      <w:r>
        <w:rPr>
          <w:rStyle w:val="CharDivNo"/>
        </w:rPr>
        <w:t xml:space="preserve">  </w:t>
      </w:r>
      <w:r>
        <w:rPr>
          <w:rStyle w:val="CharDivText"/>
        </w:rPr>
        <w:t xml:space="preserve">  </w:t>
      </w:r>
    </w:p>
    <w:p w14:paraId="0AC7703A" w14:textId="77777777" w:rsidR="00EC179E" w:rsidRDefault="00EC179E" w:rsidP="00EC179E">
      <w:pPr>
        <w:pStyle w:val="AH5Sec"/>
      </w:pPr>
      <w:bookmarkStart w:id="8" w:name="_Toc212114023"/>
      <w:r w:rsidRPr="003B73ED">
        <w:rPr>
          <w:rStyle w:val="CharSectNo"/>
        </w:rPr>
        <w:t>1</w:t>
      </w:r>
      <w:r>
        <w:tab/>
        <w:t>Name of Act</w:t>
      </w:r>
      <w:bookmarkEnd w:id="8"/>
    </w:p>
    <w:p w14:paraId="20290D48" w14:textId="77777777" w:rsidR="00EC179E" w:rsidRDefault="00EC179E" w:rsidP="00EC179E">
      <w:pPr>
        <w:pStyle w:val="Amainreturn"/>
      </w:pPr>
      <w:r>
        <w:t xml:space="preserve">This Act is the </w:t>
      </w:r>
      <w:r>
        <w:rPr>
          <w:rStyle w:val="charItals"/>
        </w:rPr>
        <w:t>Guardianship and Management of Property Act 1991</w:t>
      </w:r>
      <w:r>
        <w:t>.</w:t>
      </w:r>
    </w:p>
    <w:p w14:paraId="61EF3D13" w14:textId="77777777" w:rsidR="00EC179E" w:rsidRDefault="00EC179E" w:rsidP="00EC179E">
      <w:pPr>
        <w:pStyle w:val="AH5Sec"/>
      </w:pPr>
      <w:bookmarkStart w:id="9" w:name="_Toc212114024"/>
      <w:r w:rsidRPr="003B73ED">
        <w:rPr>
          <w:rStyle w:val="CharSectNo"/>
        </w:rPr>
        <w:t>2</w:t>
      </w:r>
      <w:r>
        <w:tab/>
        <w:t>Dictionary</w:t>
      </w:r>
      <w:bookmarkEnd w:id="9"/>
    </w:p>
    <w:p w14:paraId="3206EB67" w14:textId="77777777" w:rsidR="00EC179E" w:rsidRDefault="00EC179E" w:rsidP="00EC179E">
      <w:pPr>
        <w:pStyle w:val="Amainreturn"/>
        <w:keepNext/>
      </w:pPr>
      <w:r>
        <w:t>The dictionary at the end of this Act is part of this Act.</w:t>
      </w:r>
    </w:p>
    <w:p w14:paraId="4E819EAA" w14:textId="77777777" w:rsidR="00EC179E" w:rsidRDefault="00EC179E" w:rsidP="00EC179E">
      <w:pPr>
        <w:pStyle w:val="aNote"/>
        <w:keepNext/>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 in this Act or in other legislation.</w:t>
      </w:r>
    </w:p>
    <w:p w14:paraId="5DB0CE33" w14:textId="4DCBA67A" w:rsidR="00EC179E" w:rsidRDefault="00EC179E" w:rsidP="00EC179E">
      <w:pPr>
        <w:pStyle w:val="aNote"/>
        <w:keepNext/>
        <w:ind w:firstLine="0"/>
      </w:pPr>
      <w:r>
        <w:t>For example, the signpost definition ‘</w:t>
      </w:r>
      <w:r>
        <w:rPr>
          <w:rStyle w:val="charBoldItals"/>
        </w:rPr>
        <w:t>trustee company</w:t>
      </w:r>
      <w:r>
        <w:t xml:space="preserve">—see the </w:t>
      </w:r>
      <w:hyperlink r:id="rId29" w:tooltip="A1947-15" w:history="1">
        <w:r w:rsidR="00281DAC" w:rsidRPr="00281DAC">
          <w:rPr>
            <w:rStyle w:val="charCitHyperlinkItal"/>
          </w:rPr>
          <w:t>Trustee Companies Act 1947</w:t>
        </w:r>
      </w:hyperlink>
      <w:r>
        <w:t>, dictionary.’ means that the term ‘trustee company’ is defined in that dictionary and the definition applies to this Act.</w:t>
      </w:r>
    </w:p>
    <w:p w14:paraId="62E370B0" w14:textId="5CCAA799" w:rsidR="00EC179E" w:rsidRDefault="00EC179E" w:rsidP="00EC179E">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30" w:tooltip="A2001-14" w:history="1">
        <w:r w:rsidR="00281DAC" w:rsidRPr="00281DAC">
          <w:rPr>
            <w:rStyle w:val="charCitHyperlinkAbbrev"/>
          </w:rPr>
          <w:t>Legislation Act</w:t>
        </w:r>
      </w:hyperlink>
      <w:r>
        <w:t>, s 155 and s 156 (1)).</w:t>
      </w:r>
    </w:p>
    <w:p w14:paraId="4A66FAEF" w14:textId="77777777" w:rsidR="00EC179E" w:rsidRDefault="00EC179E" w:rsidP="00EC179E">
      <w:pPr>
        <w:pStyle w:val="AH5Sec"/>
      </w:pPr>
      <w:bookmarkStart w:id="10" w:name="_Toc212114025"/>
      <w:r w:rsidRPr="003B73ED">
        <w:rPr>
          <w:rStyle w:val="CharSectNo"/>
        </w:rPr>
        <w:t>3</w:t>
      </w:r>
      <w:r>
        <w:tab/>
        <w:t>Notes</w:t>
      </w:r>
      <w:bookmarkEnd w:id="10"/>
    </w:p>
    <w:p w14:paraId="6BB58B59" w14:textId="77777777" w:rsidR="00EC179E" w:rsidRDefault="00EC179E" w:rsidP="00EC179E">
      <w:pPr>
        <w:pStyle w:val="Amainreturn"/>
        <w:keepNext/>
      </w:pPr>
      <w:r>
        <w:t>A note included in this Act is explanatory and is not part of this Act.</w:t>
      </w:r>
    </w:p>
    <w:p w14:paraId="2EAFBE15" w14:textId="5CEDF2C7" w:rsidR="00EC179E" w:rsidRDefault="00EC179E" w:rsidP="00EC179E">
      <w:pPr>
        <w:pStyle w:val="aNote"/>
      </w:pPr>
      <w:r>
        <w:rPr>
          <w:rStyle w:val="charItals"/>
        </w:rPr>
        <w:t>Note</w:t>
      </w:r>
      <w:r>
        <w:rPr>
          <w:rStyle w:val="charItals"/>
        </w:rPr>
        <w:tab/>
      </w:r>
      <w:r>
        <w:t xml:space="preserve">See the </w:t>
      </w:r>
      <w:hyperlink r:id="rId31" w:tooltip="A2001-14" w:history="1">
        <w:r w:rsidR="00281DAC" w:rsidRPr="00281DAC">
          <w:rPr>
            <w:rStyle w:val="charCitHyperlinkAbbrev"/>
          </w:rPr>
          <w:t>Legislation Act</w:t>
        </w:r>
      </w:hyperlink>
      <w:r>
        <w:t>, s 127 (1), (4) and (5) for the legal status of notes.</w:t>
      </w:r>
    </w:p>
    <w:p w14:paraId="271C0312" w14:textId="77777777" w:rsidR="00EC179E" w:rsidRDefault="00EC179E" w:rsidP="00EC179E">
      <w:pPr>
        <w:pStyle w:val="PageBreak"/>
      </w:pPr>
      <w:r>
        <w:br w:type="page"/>
      </w:r>
    </w:p>
    <w:p w14:paraId="78AEA267" w14:textId="77777777" w:rsidR="00760F6F" w:rsidRPr="003B73ED" w:rsidRDefault="00760F6F" w:rsidP="00EC179E">
      <w:pPr>
        <w:pStyle w:val="AH2Part"/>
      </w:pPr>
      <w:bookmarkStart w:id="11" w:name="_Toc212114026"/>
      <w:r w:rsidRPr="003B73ED">
        <w:rPr>
          <w:rStyle w:val="CharPartNo"/>
        </w:rPr>
        <w:lastRenderedPageBreak/>
        <w:t>Part 1A</w:t>
      </w:r>
      <w:r>
        <w:tab/>
      </w:r>
      <w:r w:rsidRPr="003B73ED">
        <w:rPr>
          <w:rStyle w:val="CharPartText"/>
        </w:rPr>
        <w:t>Important concepts and principles</w:t>
      </w:r>
      <w:bookmarkEnd w:id="11"/>
    </w:p>
    <w:p w14:paraId="5E993397" w14:textId="77777777" w:rsidR="00760F6F" w:rsidRDefault="00760F6F">
      <w:pPr>
        <w:pStyle w:val="AH5Sec"/>
      </w:pPr>
      <w:bookmarkStart w:id="12" w:name="_Toc212114027"/>
      <w:r w:rsidRPr="003B73ED">
        <w:rPr>
          <w:rStyle w:val="CharSectNo"/>
        </w:rPr>
        <w:t>4</w:t>
      </w:r>
      <w:r>
        <w:tab/>
        <w:t>Principles to be followed by decision-makers</w:t>
      </w:r>
      <w:bookmarkEnd w:id="12"/>
    </w:p>
    <w:p w14:paraId="365D1088" w14:textId="77777777" w:rsidR="00760F6F" w:rsidRDefault="00760F6F">
      <w:pPr>
        <w:pStyle w:val="Amain"/>
      </w:pPr>
      <w:r>
        <w:tab/>
        <w:t>(1)</w:t>
      </w:r>
      <w:r>
        <w:tab/>
        <w:t xml:space="preserve">This section applies to the exercise by a person (the </w:t>
      </w:r>
      <w:r>
        <w:rPr>
          <w:rStyle w:val="charBoldItals"/>
        </w:rPr>
        <w:t>decision-maker</w:t>
      </w:r>
      <w:r>
        <w:t xml:space="preserve">) of a function under this Act in relation to a person with impaired decision-making ability (the </w:t>
      </w:r>
      <w:r>
        <w:rPr>
          <w:rStyle w:val="charBoldItals"/>
        </w:rPr>
        <w:t>protected person</w:t>
      </w:r>
      <w:r>
        <w:t>).</w:t>
      </w:r>
    </w:p>
    <w:p w14:paraId="2B5001BB" w14:textId="77777777" w:rsidR="00760F6F" w:rsidRDefault="00760F6F">
      <w:pPr>
        <w:pStyle w:val="Amain"/>
      </w:pPr>
      <w:r>
        <w:tab/>
        <w:t>(2)</w:t>
      </w:r>
      <w:r>
        <w:tab/>
        <w:t xml:space="preserve">The </w:t>
      </w:r>
      <w:r>
        <w:rPr>
          <w:rStyle w:val="charBoldItals"/>
        </w:rPr>
        <w:t xml:space="preserve">decision-making principles </w:t>
      </w:r>
      <w:r>
        <w:t>to be followed by the decision</w:t>
      </w:r>
      <w:r w:rsidR="0098469A">
        <w:noBreakHyphen/>
      </w:r>
      <w:r>
        <w:t>maker are the following:</w:t>
      </w:r>
    </w:p>
    <w:p w14:paraId="34DE6F44" w14:textId="643CF8B8" w:rsidR="001668E6" w:rsidRPr="003D6125" w:rsidRDefault="001668E6" w:rsidP="001668E6">
      <w:pPr>
        <w:pStyle w:val="Apara"/>
      </w:pPr>
      <w:r w:rsidRPr="003D6125">
        <w:tab/>
        <w:t>(a)</w:t>
      </w:r>
      <w:r w:rsidRPr="003D6125">
        <w:tab/>
        <w:t xml:space="preserve">the decision-maker must provide or facilitate, as far as practicable, support necessary for the protected person to understand the decision to be made, participate in decision-making and communicate their wishes; </w:t>
      </w:r>
    </w:p>
    <w:p w14:paraId="375F31FC" w14:textId="037D43AF" w:rsidR="00760F6F" w:rsidRDefault="00760F6F">
      <w:pPr>
        <w:pStyle w:val="Apara"/>
      </w:pPr>
      <w:r>
        <w:tab/>
        <w:t>(</w:t>
      </w:r>
      <w:r w:rsidR="001668E6">
        <w:t>b</w:t>
      </w:r>
      <w:r>
        <w:t>)</w:t>
      </w:r>
      <w:r>
        <w:tab/>
        <w:t>the protected person’s wishes, as far as they can be worked out, must be given effect to, unless making the decision in accordance with the wishes is likely to significantly adversely affect the protected person’s interests;</w:t>
      </w:r>
    </w:p>
    <w:p w14:paraId="5A0D5C39" w14:textId="28F0E830" w:rsidR="00760F6F" w:rsidRDefault="00760F6F">
      <w:pPr>
        <w:pStyle w:val="Apara"/>
      </w:pPr>
      <w:r>
        <w:tab/>
        <w:t>(</w:t>
      </w:r>
      <w:r w:rsidR="001668E6">
        <w:t>c</w:t>
      </w:r>
      <w:r>
        <w:t>)</w:t>
      </w:r>
      <w:r>
        <w:tab/>
        <w:t>if giving effect to the protected person’s wishes is likely to significantly adversely affect the person’s interests—the decision-maker must give effect to the protected person’s wishes as far as possible without significantly adversely affecting the protected person’s interests;</w:t>
      </w:r>
    </w:p>
    <w:p w14:paraId="4D97E214" w14:textId="705D53DA" w:rsidR="00760F6F" w:rsidRDefault="00760F6F">
      <w:pPr>
        <w:pStyle w:val="Apara"/>
      </w:pPr>
      <w:r>
        <w:tab/>
        <w:t>(</w:t>
      </w:r>
      <w:r w:rsidR="001668E6">
        <w:t>d</w:t>
      </w:r>
      <w:r>
        <w:t>)</w:t>
      </w:r>
      <w:r>
        <w:tab/>
        <w:t xml:space="preserve">if the protected person’s wishes cannot be </w:t>
      </w:r>
      <w:r w:rsidR="001668E6" w:rsidRPr="003D6125">
        <w:rPr>
          <w:color w:val="000000"/>
        </w:rPr>
        <w:t>worked out or</w:t>
      </w:r>
      <w:r w:rsidR="001668E6">
        <w:rPr>
          <w:color w:val="000000"/>
        </w:rPr>
        <w:t xml:space="preserve"> </w:t>
      </w:r>
      <w:r>
        <w:t>given effect to at all—the interests of the protected person must be promoted;</w:t>
      </w:r>
    </w:p>
    <w:p w14:paraId="56C8FE45" w14:textId="6FB07E30" w:rsidR="00760F6F" w:rsidRDefault="00760F6F">
      <w:pPr>
        <w:pStyle w:val="Apara"/>
      </w:pPr>
      <w:r>
        <w:tab/>
        <w:t>(</w:t>
      </w:r>
      <w:r w:rsidR="001668E6">
        <w:t>e</w:t>
      </w:r>
      <w:r>
        <w:t>)</w:t>
      </w:r>
      <w:r>
        <w:tab/>
        <w:t>the protected person’s life (including the person’s lifestyle) must be interfered with to the smallest extent necessary;</w:t>
      </w:r>
    </w:p>
    <w:p w14:paraId="77CF7135" w14:textId="741CB01F" w:rsidR="00760F6F" w:rsidRDefault="00760F6F">
      <w:pPr>
        <w:pStyle w:val="Apara"/>
      </w:pPr>
      <w:r>
        <w:tab/>
        <w:t>(</w:t>
      </w:r>
      <w:r w:rsidR="001668E6">
        <w:t>f</w:t>
      </w:r>
      <w:r>
        <w:t>)</w:t>
      </w:r>
      <w:r>
        <w:tab/>
        <w:t>the protected person must be encouraged to look after himself or herself as far as possible;</w:t>
      </w:r>
    </w:p>
    <w:p w14:paraId="6C36FDC8" w14:textId="024BC72F" w:rsidR="00760F6F" w:rsidRDefault="00760F6F">
      <w:pPr>
        <w:pStyle w:val="Apara"/>
      </w:pPr>
      <w:r>
        <w:lastRenderedPageBreak/>
        <w:tab/>
        <w:t>(</w:t>
      </w:r>
      <w:r w:rsidR="001668E6">
        <w:t>g</w:t>
      </w:r>
      <w:r>
        <w:t>)</w:t>
      </w:r>
      <w:r>
        <w:tab/>
        <w:t>the protected person must be encouraged to live in the general community, and take part in community activities, as far as possible.</w:t>
      </w:r>
    </w:p>
    <w:p w14:paraId="14B2C17E" w14:textId="77777777" w:rsidR="00760F6F" w:rsidRDefault="00760F6F">
      <w:pPr>
        <w:pStyle w:val="Amain"/>
      </w:pPr>
      <w:r>
        <w:tab/>
        <w:t>(3)</w:t>
      </w:r>
      <w:r>
        <w:tab/>
        <w:t>Before making a decision, the decision-maker must consult with each carer of the protected person.</w:t>
      </w:r>
    </w:p>
    <w:p w14:paraId="28B5BE8A" w14:textId="77777777" w:rsidR="00760F6F" w:rsidRDefault="00760F6F">
      <w:pPr>
        <w:pStyle w:val="Amain"/>
      </w:pPr>
      <w:r>
        <w:tab/>
        <w:t>(4)</w:t>
      </w:r>
      <w:r>
        <w:tab/>
        <w:t>However, the decision-maker must not consult with a carer if the consultation would, in the decision-maker’s opinion, adversely affect the protected person’s interests.</w:t>
      </w:r>
    </w:p>
    <w:p w14:paraId="5F5B7DB6" w14:textId="77777777" w:rsidR="00760F6F" w:rsidRDefault="00760F6F">
      <w:pPr>
        <w:pStyle w:val="Amain"/>
      </w:pPr>
      <w:r>
        <w:tab/>
        <w:t>(5)</w:t>
      </w:r>
      <w:r>
        <w:tab/>
        <w:t>Subsection (3) does not limit the consultation that the decision</w:t>
      </w:r>
      <w:r>
        <w:noBreakHyphen/>
        <w:t>maker may carry out.</w:t>
      </w:r>
    </w:p>
    <w:p w14:paraId="53F29731" w14:textId="77777777" w:rsidR="00760F6F" w:rsidRDefault="00760F6F">
      <w:pPr>
        <w:pStyle w:val="AH5Sec"/>
      </w:pPr>
      <w:bookmarkStart w:id="13" w:name="_Toc212114028"/>
      <w:r w:rsidRPr="003B73ED">
        <w:rPr>
          <w:rStyle w:val="CharSectNo"/>
        </w:rPr>
        <w:t>5</w:t>
      </w:r>
      <w:r>
        <w:tab/>
        <w:t>When does someone have impaired decision-making ability?</w:t>
      </w:r>
      <w:bookmarkEnd w:id="13"/>
    </w:p>
    <w:p w14:paraId="1C9F181B" w14:textId="77777777" w:rsidR="00760F6F" w:rsidRDefault="00760F6F">
      <w:pPr>
        <w:pStyle w:val="Amainreturn"/>
      </w:pPr>
      <w:r>
        <w:t xml:space="preserve">For this Act, a person has </w:t>
      </w:r>
      <w:r>
        <w:rPr>
          <w:rStyle w:val="charBoldItals"/>
        </w:rPr>
        <w:t>impaired decision-making ability</w:t>
      </w:r>
      <w:r>
        <w:t xml:space="preserve"> if the person’s decision-making ability is impaired because of a physical, mental, psychological or intellectual condition or state, whether or not the condition or state is a diagnosable illness.</w:t>
      </w:r>
    </w:p>
    <w:p w14:paraId="1E6C8D77" w14:textId="77777777" w:rsidR="00760F6F" w:rsidRDefault="00760F6F">
      <w:pPr>
        <w:pStyle w:val="AH5Sec"/>
        <w:rPr>
          <w:noProof/>
        </w:rPr>
      </w:pPr>
      <w:bookmarkStart w:id="14" w:name="_Toc212114029"/>
      <w:r w:rsidRPr="003B73ED">
        <w:rPr>
          <w:rStyle w:val="CharSectNo"/>
        </w:rPr>
        <w:t>5A</w:t>
      </w:r>
      <w:r>
        <w:rPr>
          <w:noProof/>
        </w:rPr>
        <w:tab/>
        <w:t xml:space="preserve">What are a person’s </w:t>
      </w:r>
      <w:r>
        <w:rPr>
          <w:rStyle w:val="charItals"/>
        </w:rPr>
        <w:t>interests</w:t>
      </w:r>
      <w:r>
        <w:rPr>
          <w:noProof/>
        </w:rPr>
        <w:t>?</w:t>
      </w:r>
      <w:bookmarkEnd w:id="14"/>
    </w:p>
    <w:p w14:paraId="457BD6E9" w14:textId="77777777" w:rsidR="00760F6F" w:rsidRDefault="00760F6F">
      <w:pPr>
        <w:pStyle w:val="Amainreturn"/>
      </w:pPr>
      <w:r>
        <w:t xml:space="preserve">A person’s </w:t>
      </w:r>
      <w:r>
        <w:rPr>
          <w:rStyle w:val="charBoldItals"/>
        </w:rPr>
        <w:t>interests</w:t>
      </w:r>
      <w:r>
        <w:t xml:space="preserve"> include the following:</w:t>
      </w:r>
    </w:p>
    <w:p w14:paraId="3AF089D4" w14:textId="77777777" w:rsidR="00760F6F" w:rsidRDefault="00760F6F">
      <w:pPr>
        <w:pStyle w:val="Apara"/>
      </w:pPr>
      <w:r>
        <w:tab/>
        <w:t>(a)</w:t>
      </w:r>
      <w:r>
        <w:tab/>
        <w:t>protection of the person from physical or mental harm;</w:t>
      </w:r>
    </w:p>
    <w:p w14:paraId="38E4540C" w14:textId="77777777" w:rsidR="00760F6F" w:rsidRDefault="00760F6F">
      <w:pPr>
        <w:pStyle w:val="Apara"/>
      </w:pPr>
      <w:r>
        <w:tab/>
        <w:t>(b)</w:t>
      </w:r>
      <w:r>
        <w:tab/>
        <w:t>prevention of the physical or mental deterioration of the person;</w:t>
      </w:r>
    </w:p>
    <w:p w14:paraId="2A791585" w14:textId="77777777" w:rsidR="00760F6F" w:rsidRDefault="00760F6F">
      <w:pPr>
        <w:pStyle w:val="Apara"/>
      </w:pPr>
      <w:r>
        <w:tab/>
        <w:t>(c)</w:t>
      </w:r>
      <w:r>
        <w:tab/>
        <w:t>the ability of the person to—</w:t>
      </w:r>
    </w:p>
    <w:p w14:paraId="023B5BE6" w14:textId="77777777" w:rsidR="00760F6F" w:rsidRDefault="00760F6F">
      <w:pPr>
        <w:pStyle w:val="Asubpara"/>
      </w:pPr>
      <w:r>
        <w:tab/>
        <w:t>(i)</w:t>
      </w:r>
      <w:r>
        <w:tab/>
        <w:t>look after himself or herself; and</w:t>
      </w:r>
    </w:p>
    <w:p w14:paraId="3A412C18" w14:textId="77777777" w:rsidR="00760F6F" w:rsidRDefault="00760F6F">
      <w:pPr>
        <w:pStyle w:val="Asubpara"/>
      </w:pPr>
      <w:r>
        <w:tab/>
        <w:t>(ii)</w:t>
      </w:r>
      <w:r>
        <w:tab/>
        <w:t>live in the general community; and</w:t>
      </w:r>
    </w:p>
    <w:p w14:paraId="71456EA2" w14:textId="77777777" w:rsidR="00760F6F" w:rsidRDefault="00760F6F">
      <w:pPr>
        <w:pStyle w:val="Asubpara"/>
      </w:pPr>
      <w:r>
        <w:tab/>
        <w:t>(iii)</w:t>
      </w:r>
      <w:r>
        <w:tab/>
        <w:t>take part in community activities; and</w:t>
      </w:r>
    </w:p>
    <w:p w14:paraId="0FB22C7F" w14:textId="77777777" w:rsidR="00760F6F" w:rsidRDefault="00760F6F">
      <w:pPr>
        <w:pStyle w:val="Asubpara"/>
      </w:pPr>
      <w:r>
        <w:tab/>
        <w:t>(iv)</w:t>
      </w:r>
      <w:r>
        <w:tab/>
        <w:t>maintain the person’s preferred lifestyle (other than any part of the person’s preferred lifestyle that is harmful to the person);</w:t>
      </w:r>
    </w:p>
    <w:p w14:paraId="4161D07D" w14:textId="77777777" w:rsidR="00760F6F" w:rsidRDefault="00760F6F">
      <w:pPr>
        <w:pStyle w:val="Apara"/>
      </w:pPr>
      <w:r>
        <w:lastRenderedPageBreak/>
        <w:tab/>
        <w:t>(d)</w:t>
      </w:r>
      <w:r>
        <w:tab/>
        <w:t>promotion of the person’s financial security;</w:t>
      </w:r>
    </w:p>
    <w:p w14:paraId="608828C5" w14:textId="77777777" w:rsidR="00760F6F" w:rsidRDefault="00760F6F">
      <w:pPr>
        <w:pStyle w:val="Apara"/>
      </w:pPr>
      <w:r>
        <w:tab/>
        <w:t>(e)</w:t>
      </w:r>
      <w:r>
        <w:tab/>
        <w:t>prevention of the wasting of the person’s financial resources or the person becoming destitute.</w:t>
      </w:r>
    </w:p>
    <w:p w14:paraId="6290F3D7" w14:textId="77777777" w:rsidR="00760F6F" w:rsidRDefault="00760F6F">
      <w:pPr>
        <w:pStyle w:val="AH5Sec"/>
      </w:pPr>
      <w:bookmarkStart w:id="15" w:name="_Toc212114030"/>
      <w:r w:rsidRPr="003B73ED">
        <w:rPr>
          <w:rStyle w:val="CharSectNo"/>
        </w:rPr>
        <w:t>6</w:t>
      </w:r>
      <w:r>
        <w:tab/>
        <w:t xml:space="preserve">Meaning of </w:t>
      </w:r>
      <w:r w:rsidRPr="00281DAC">
        <w:rPr>
          <w:rStyle w:val="charItals"/>
        </w:rPr>
        <w:t>carer</w:t>
      </w:r>
      <w:bookmarkEnd w:id="15"/>
    </w:p>
    <w:p w14:paraId="6DE77CFC" w14:textId="77777777" w:rsidR="00760F6F" w:rsidRDefault="00760F6F">
      <w:pPr>
        <w:pStyle w:val="Amainreturn"/>
        <w:keepNext/>
      </w:pPr>
      <w:r>
        <w:t>In this Act:</w:t>
      </w:r>
    </w:p>
    <w:p w14:paraId="64B2AF61" w14:textId="77777777" w:rsidR="00760F6F" w:rsidRDefault="00760F6F">
      <w:pPr>
        <w:pStyle w:val="aDef"/>
      </w:pPr>
      <w:r w:rsidRPr="00281DAC">
        <w:rPr>
          <w:rStyle w:val="charBoldItals"/>
        </w:rPr>
        <w:t>carer</w:t>
      </w:r>
      <w:r>
        <w:t xml:space="preserve">—a person is a </w:t>
      </w:r>
      <w:r w:rsidRPr="00281DAC">
        <w:rPr>
          <w:rStyle w:val="charBoldItals"/>
        </w:rPr>
        <w:t>carer</w:t>
      </w:r>
      <w:r>
        <w:t xml:space="preserve"> of someone else (the </w:t>
      </w:r>
      <w:r w:rsidRPr="00281DAC">
        <w:rPr>
          <w:rStyle w:val="charBoldItals"/>
        </w:rPr>
        <w:t>dependant</w:t>
      </w:r>
      <w:r>
        <w:t>) if—</w:t>
      </w:r>
    </w:p>
    <w:p w14:paraId="35FF025E" w14:textId="77777777" w:rsidR="00760F6F" w:rsidRDefault="00760F6F">
      <w:pPr>
        <w:pStyle w:val="aDefpara"/>
      </w:pPr>
      <w:r>
        <w:tab/>
        <w:t>(a)</w:t>
      </w:r>
      <w:r>
        <w:tab/>
        <w:t>the dependant is dependent on the person for ongoing care and assistance; and</w:t>
      </w:r>
    </w:p>
    <w:p w14:paraId="130A99BB" w14:textId="77777777" w:rsidR="00760F6F" w:rsidRDefault="00760F6F">
      <w:pPr>
        <w:pStyle w:val="aDefpara"/>
      </w:pPr>
      <w:r>
        <w:tab/>
        <w:t>(b)</w:t>
      </w:r>
      <w:r>
        <w:tab/>
        <w:t>the person cares for the dependant otherwise than because of—</w:t>
      </w:r>
    </w:p>
    <w:p w14:paraId="18B85CA6" w14:textId="77777777" w:rsidR="00760F6F" w:rsidRDefault="00760F6F">
      <w:pPr>
        <w:pStyle w:val="aDefsubpara"/>
      </w:pPr>
      <w:r>
        <w:tab/>
        <w:t>(i)</w:t>
      </w:r>
      <w:r>
        <w:tab/>
        <w:t>a commercial arrangement; or</w:t>
      </w:r>
    </w:p>
    <w:p w14:paraId="73C70B3E" w14:textId="77777777" w:rsidR="00760F6F" w:rsidRDefault="00760F6F">
      <w:pPr>
        <w:pStyle w:val="aDefsubpara"/>
      </w:pPr>
      <w:r>
        <w:tab/>
        <w:t>(ii)</w:t>
      </w:r>
      <w:r>
        <w:tab/>
        <w:t>an arrangement that is substantially commercial.</w:t>
      </w:r>
    </w:p>
    <w:p w14:paraId="3607398B" w14:textId="77777777" w:rsidR="00760F6F" w:rsidRDefault="00760F6F">
      <w:pPr>
        <w:pStyle w:val="aExamHdgss"/>
      </w:pPr>
      <w:r>
        <w:t>Example of a carer</w:t>
      </w:r>
    </w:p>
    <w:p w14:paraId="4E375240" w14:textId="77777777" w:rsidR="00760F6F" w:rsidRDefault="00760F6F">
      <w:pPr>
        <w:pStyle w:val="aExamss"/>
        <w:keepNext/>
      </w:pPr>
      <w:r>
        <w:t>Ms S suffers from a severe brain injury because of a car accident and requires constant care.  Her spouse, 2 children aged 18 and 11 and a family friend share her care and would each be a ‘carer’.</w:t>
      </w:r>
    </w:p>
    <w:p w14:paraId="381BBA54" w14:textId="77777777" w:rsidR="00026603" w:rsidRDefault="00026603" w:rsidP="00026603">
      <w:pPr>
        <w:pStyle w:val="AH5Sec"/>
      </w:pPr>
      <w:bookmarkStart w:id="16" w:name="_Toc212114031"/>
      <w:r w:rsidRPr="003B73ED">
        <w:rPr>
          <w:rStyle w:val="CharSectNo"/>
        </w:rPr>
        <w:t>6A</w:t>
      </w:r>
      <w:r>
        <w:tab/>
        <w:t>Limits on finding impaired decision-making ability</w:t>
      </w:r>
      <w:bookmarkEnd w:id="16"/>
      <w:r>
        <w:t xml:space="preserve"> </w:t>
      </w:r>
    </w:p>
    <w:p w14:paraId="1AC7EE0D" w14:textId="77777777" w:rsidR="00026603" w:rsidRDefault="00026603" w:rsidP="00026603">
      <w:pPr>
        <w:pStyle w:val="Amainreturn"/>
      </w:pPr>
      <w:r>
        <w:t xml:space="preserve">A person must not be taken to have a physical, mental, psychological or intellectual condition relevant to section 7 (Appointment and powers of guardians), section 8 (Appointment and powers of managers) or section 32A (Definitions—pt 2A), definition of </w:t>
      </w:r>
      <w:r>
        <w:rPr>
          <w:rStyle w:val="charBoldItals"/>
        </w:rPr>
        <w:t>protected person</w:t>
      </w:r>
      <w:r>
        <w:t xml:space="preserve"> only because the person—</w:t>
      </w:r>
    </w:p>
    <w:p w14:paraId="030431C8" w14:textId="77777777" w:rsidR="00026603" w:rsidRDefault="00026603" w:rsidP="00026603">
      <w:pPr>
        <w:pStyle w:val="Apara"/>
      </w:pPr>
      <w:r>
        <w:tab/>
        <w:t>(a)</w:t>
      </w:r>
      <w:r>
        <w:tab/>
        <w:t>is eccentric; or</w:t>
      </w:r>
    </w:p>
    <w:p w14:paraId="52F67CF4" w14:textId="77777777" w:rsidR="00026603" w:rsidRDefault="00026603" w:rsidP="00026603">
      <w:pPr>
        <w:pStyle w:val="Apara"/>
      </w:pPr>
      <w:r>
        <w:tab/>
        <w:t>(b)</w:t>
      </w:r>
      <w:r>
        <w:tab/>
        <w:t>does or does not express a particular political or religious opinion; or</w:t>
      </w:r>
    </w:p>
    <w:p w14:paraId="5524786E" w14:textId="77777777" w:rsidR="00026603" w:rsidRDefault="00026603" w:rsidP="00AA6FD7">
      <w:pPr>
        <w:pStyle w:val="Apara"/>
        <w:keepNext/>
      </w:pPr>
      <w:r>
        <w:lastRenderedPageBreak/>
        <w:tab/>
        <w:t>(c)</w:t>
      </w:r>
      <w:r>
        <w:tab/>
        <w:t>is of a particular sexual orientation or expresses a particular sexual preference; or</w:t>
      </w:r>
    </w:p>
    <w:p w14:paraId="732CF1FE" w14:textId="77777777" w:rsidR="00026603" w:rsidRDefault="00026603" w:rsidP="00AA6FD7">
      <w:pPr>
        <w:pStyle w:val="Apara"/>
        <w:keepNext/>
      </w:pPr>
      <w:r>
        <w:tab/>
        <w:t>(d)</w:t>
      </w:r>
      <w:r>
        <w:tab/>
        <w:t>engages or has engaged in illegal or immoral conduct; or</w:t>
      </w:r>
    </w:p>
    <w:p w14:paraId="1E4C9BE8" w14:textId="77777777" w:rsidR="00026603" w:rsidRDefault="00026603" w:rsidP="00026603">
      <w:pPr>
        <w:pStyle w:val="Apara"/>
      </w:pPr>
      <w:r>
        <w:tab/>
        <w:t>(e)</w:t>
      </w:r>
      <w:r>
        <w:tab/>
        <w:t>takes or has taken drugs, including alcohol (but any effects of a drug may be taken into account).</w:t>
      </w:r>
    </w:p>
    <w:p w14:paraId="7C05C5DB" w14:textId="77777777" w:rsidR="003F5F22" w:rsidRDefault="003F5F22" w:rsidP="003F5F22">
      <w:pPr>
        <w:pStyle w:val="PageBreak"/>
      </w:pPr>
      <w:r>
        <w:br w:type="page"/>
      </w:r>
    </w:p>
    <w:p w14:paraId="048453B4" w14:textId="77777777" w:rsidR="00760F6F" w:rsidRPr="003B73ED" w:rsidRDefault="00760F6F" w:rsidP="008D3DC0">
      <w:pPr>
        <w:pStyle w:val="AH2Part"/>
      </w:pPr>
      <w:bookmarkStart w:id="17" w:name="_Toc212114032"/>
      <w:r w:rsidRPr="003B73ED">
        <w:rPr>
          <w:rStyle w:val="CharPartNo"/>
        </w:rPr>
        <w:lastRenderedPageBreak/>
        <w:t>Part 2</w:t>
      </w:r>
      <w:r>
        <w:tab/>
      </w:r>
      <w:r w:rsidRPr="003B73ED">
        <w:rPr>
          <w:rStyle w:val="CharPartText"/>
        </w:rPr>
        <w:t>Guardians and managers</w:t>
      </w:r>
      <w:bookmarkEnd w:id="17"/>
    </w:p>
    <w:p w14:paraId="638BDEA7" w14:textId="77777777" w:rsidR="00760F6F" w:rsidRPr="003B73ED" w:rsidRDefault="00760F6F">
      <w:pPr>
        <w:pStyle w:val="AH3Div"/>
      </w:pPr>
      <w:bookmarkStart w:id="18" w:name="_Toc212114033"/>
      <w:r w:rsidRPr="003B73ED">
        <w:rPr>
          <w:rStyle w:val="CharDivNo"/>
        </w:rPr>
        <w:t>Division 2.1</w:t>
      </w:r>
      <w:r>
        <w:tab/>
      </w:r>
      <w:r w:rsidRPr="003B73ED">
        <w:rPr>
          <w:rStyle w:val="CharDivText"/>
        </w:rPr>
        <w:t>Appointment and powers</w:t>
      </w:r>
      <w:bookmarkEnd w:id="18"/>
    </w:p>
    <w:p w14:paraId="07E9AAB3" w14:textId="77777777" w:rsidR="00760F6F" w:rsidRDefault="00760F6F">
      <w:pPr>
        <w:pStyle w:val="AH5Sec"/>
      </w:pPr>
      <w:bookmarkStart w:id="19" w:name="_Toc212114034"/>
      <w:r w:rsidRPr="003B73ED">
        <w:rPr>
          <w:rStyle w:val="CharSectNo"/>
        </w:rPr>
        <w:t>7</w:t>
      </w:r>
      <w:r>
        <w:tab/>
        <w:t>Appointment and powers of guardians</w:t>
      </w:r>
      <w:bookmarkEnd w:id="19"/>
    </w:p>
    <w:p w14:paraId="2A465C70" w14:textId="77777777" w:rsidR="00760F6F" w:rsidRDefault="00760F6F">
      <w:pPr>
        <w:pStyle w:val="Amain"/>
      </w:pPr>
      <w:r>
        <w:tab/>
        <w:t>(1)</w:t>
      </w:r>
      <w:r>
        <w:tab/>
        <w:t xml:space="preserve">This section applies if the </w:t>
      </w:r>
      <w:r w:rsidR="00C70CF9">
        <w:t>ACAT</w:t>
      </w:r>
      <w:r>
        <w:t xml:space="preserve"> is satisfied that—</w:t>
      </w:r>
    </w:p>
    <w:p w14:paraId="6854EC22" w14:textId="77777777" w:rsidR="00760F6F" w:rsidRDefault="00760F6F">
      <w:pPr>
        <w:pStyle w:val="Apara"/>
      </w:pPr>
      <w:r>
        <w:tab/>
        <w:t>(a)</w:t>
      </w:r>
      <w:r>
        <w:tab/>
        <w:t>someone has impaired decision-making ability in relation to a matter relating to the person’s health or welfare; and</w:t>
      </w:r>
    </w:p>
    <w:p w14:paraId="1CF3BE14" w14:textId="77777777" w:rsidR="00760F6F" w:rsidRDefault="00760F6F">
      <w:pPr>
        <w:pStyle w:val="Apara"/>
      </w:pPr>
      <w:r>
        <w:tab/>
        <w:t>(b)</w:t>
      </w:r>
      <w:r>
        <w:tab/>
        <w:t>while the person has the impaired decision-making ability—</w:t>
      </w:r>
    </w:p>
    <w:p w14:paraId="4DCFC40E" w14:textId="77777777" w:rsidR="00760F6F" w:rsidRDefault="00760F6F">
      <w:pPr>
        <w:pStyle w:val="Asubpara"/>
      </w:pPr>
      <w:r>
        <w:tab/>
        <w:t>(i)</w:t>
      </w:r>
      <w:r>
        <w:tab/>
        <w:t>there is, or is likely to be, a need for a decision in relation to the matter; or</w:t>
      </w:r>
    </w:p>
    <w:p w14:paraId="36A12F2B" w14:textId="77777777" w:rsidR="00760F6F" w:rsidRDefault="00760F6F">
      <w:pPr>
        <w:pStyle w:val="Asubpara"/>
      </w:pPr>
      <w:r>
        <w:tab/>
        <w:t>(ii)</w:t>
      </w:r>
      <w:r>
        <w:tab/>
        <w:t>the person is likely to do something in relation to the matter that involves, or is likely to involve, unreasonable risk to the person’s health, welfare or property; and</w:t>
      </w:r>
    </w:p>
    <w:p w14:paraId="609B558B" w14:textId="77777777" w:rsidR="00760F6F" w:rsidRDefault="00760F6F">
      <w:pPr>
        <w:pStyle w:val="Apara"/>
        <w:keepNext/>
      </w:pPr>
      <w:r>
        <w:tab/>
        <w:t>(c)</w:t>
      </w:r>
      <w:r>
        <w:tab/>
        <w:t>if a guardian is not appointed—</w:t>
      </w:r>
    </w:p>
    <w:p w14:paraId="422D95EE" w14:textId="77777777" w:rsidR="00760F6F" w:rsidRDefault="00760F6F">
      <w:pPr>
        <w:pStyle w:val="Asubpara"/>
      </w:pPr>
      <w:r>
        <w:tab/>
        <w:t>(i)</w:t>
      </w:r>
      <w:r>
        <w:tab/>
        <w:t>the person’s needs will not be met; or</w:t>
      </w:r>
    </w:p>
    <w:p w14:paraId="69DD9C88" w14:textId="77777777" w:rsidR="00760F6F" w:rsidRDefault="00760F6F">
      <w:pPr>
        <w:pStyle w:val="Asubpara"/>
        <w:keepNext/>
      </w:pPr>
      <w:r>
        <w:tab/>
        <w:t>(ii)</w:t>
      </w:r>
      <w:r>
        <w:tab/>
        <w:t>the person’s interests will be significantly adversely affected.</w:t>
      </w:r>
    </w:p>
    <w:p w14:paraId="75CAFBC6" w14:textId="77777777" w:rsidR="00760F6F" w:rsidRDefault="00760F6F">
      <w:pPr>
        <w:pStyle w:val="aNote"/>
        <w:keepNext/>
      </w:pPr>
      <w:r>
        <w:rPr>
          <w:rStyle w:val="charItals"/>
        </w:rPr>
        <w:t>Note 1</w:t>
      </w:r>
      <w:r>
        <w:rPr>
          <w:rStyle w:val="charItals"/>
        </w:rPr>
        <w:tab/>
      </w:r>
      <w:r>
        <w:t>See s 8C in relation to appointment of a guardian for a child.</w:t>
      </w:r>
    </w:p>
    <w:p w14:paraId="0729CA21" w14:textId="01B3CFB7" w:rsidR="00760F6F" w:rsidRDefault="00760F6F">
      <w:pPr>
        <w:pStyle w:val="aNote"/>
      </w:pPr>
      <w:r>
        <w:rPr>
          <w:rStyle w:val="charItals"/>
        </w:rPr>
        <w:t>Note 2</w:t>
      </w:r>
      <w:r>
        <w:rPr>
          <w:rStyle w:val="charItals"/>
        </w:rPr>
        <w:tab/>
      </w:r>
      <w:r>
        <w:t xml:space="preserve">A person’s needs may be met, or the person’s interests protected, under an enduring power of attorney (see </w:t>
      </w:r>
      <w:hyperlink r:id="rId32" w:tooltip="A2006-50" w:history="1">
        <w:r w:rsidR="00281DAC" w:rsidRPr="00281DAC">
          <w:rPr>
            <w:rStyle w:val="charCitHyperlinkItal"/>
          </w:rPr>
          <w:t>Powers of Attorney Act 2006</w:t>
        </w:r>
      </w:hyperlink>
      <w:r>
        <w:t>).</w:t>
      </w:r>
    </w:p>
    <w:p w14:paraId="7AA6372A" w14:textId="55B266D6" w:rsidR="001668E6" w:rsidRPr="003D6125" w:rsidRDefault="001668E6" w:rsidP="001668E6">
      <w:pPr>
        <w:pStyle w:val="Amain"/>
      </w:pPr>
      <w:r w:rsidRPr="003D6125">
        <w:rPr>
          <w:color w:val="000000"/>
        </w:rPr>
        <w:tab/>
        <w:t>(</w:t>
      </w:r>
      <w:r w:rsidR="00257A9A">
        <w:rPr>
          <w:color w:val="000000"/>
        </w:rPr>
        <w:t>2</w:t>
      </w:r>
      <w:r w:rsidRPr="003D6125">
        <w:rPr>
          <w:color w:val="000000"/>
        </w:rPr>
        <w:t>)</w:t>
      </w:r>
      <w:r w:rsidRPr="003D6125">
        <w:rPr>
          <w:color w:val="000000"/>
        </w:rPr>
        <w:tab/>
        <w:t>In considering subsection (1) (c), the ACAT must consider—</w:t>
      </w:r>
    </w:p>
    <w:p w14:paraId="559F3048" w14:textId="77777777" w:rsidR="001668E6" w:rsidRPr="003D6125" w:rsidRDefault="001668E6" w:rsidP="001668E6">
      <w:pPr>
        <w:pStyle w:val="Apara"/>
      </w:pPr>
      <w:r w:rsidRPr="003D6125">
        <w:rPr>
          <w:color w:val="000000"/>
        </w:rPr>
        <w:tab/>
        <w:t>(a)</w:t>
      </w:r>
      <w:r w:rsidRPr="003D6125">
        <w:rPr>
          <w:color w:val="000000"/>
        </w:rPr>
        <w:tab/>
        <w:t>if support necessary for the protected person to make, participate in and communicate their own decisions were to be provided or facilitated—if it is reasonably likely the person’s—</w:t>
      </w:r>
    </w:p>
    <w:p w14:paraId="570C14E5" w14:textId="77777777" w:rsidR="001668E6" w:rsidRPr="003D6125" w:rsidRDefault="001668E6" w:rsidP="001668E6">
      <w:pPr>
        <w:pStyle w:val="Asubpara"/>
      </w:pPr>
      <w:r w:rsidRPr="003D6125">
        <w:rPr>
          <w:color w:val="000000"/>
        </w:rPr>
        <w:tab/>
        <w:t>(i)</w:t>
      </w:r>
      <w:r w:rsidRPr="003D6125">
        <w:rPr>
          <w:color w:val="000000"/>
        </w:rPr>
        <w:tab/>
        <w:t>needs would be met; and</w:t>
      </w:r>
    </w:p>
    <w:p w14:paraId="058A6DC3" w14:textId="77777777" w:rsidR="001668E6" w:rsidRPr="003D6125" w:rsidRDefault="001668E6" w:rsidP="001668E6">
      <w:pPr>
        <w:pStyle w:val="Asubpara"/>
      </w:pPr>
      <w:r w:rsidRPr="003D6125">
        <w:tab/>
        <w:t>(ii)</w:t>
      </w:r>
      <w:r w:rsidRPr="003D6125">
        <w:tab/>
        <w:t>interests would be adequately protected; and</w:t>
      </w:r>
    </w:p>
    <w:p w14:paraId="2AA179C7" w14:textId="77777777" w:rsidR="001668E6" w:rsidRPr="003D6125" w:rsidRDefault="001668E6" w:rsidP="001668E6">
      <w:pPr>
        <w:pStyle w:val="Apara"/>
      </w:pPr>
      <w:r w:rsidRPr="003D6125">
        <w:rPr>
          <w:color w:val="000000"/>
        </w:rPr>
        <w:lastRenderedPageBreak/>
        <w:tab/>
        <w:t>(b)</w:t>
      </w:r>
      <w:r w:rsidRPr="003D6125">
        <w:rPr>
          <w:color w:val="000000"/>
        </w:rPr>
        <w:tab/>
        <w:t>if it is reasonably likely that the necessary support can be provided or facilitated.</w:t>
      </w:r>
    </w:p>
    <w:p w14:paraId="693BF661" w14:textId="187FE39F" w:rsidR="00760F6F" w:rsidRDefault="00760F6F">
      <w:pPr>
        <w:pStyle w:val="Amain"/>
        <w:keepNext/>
      </w:pPr>
      <w:r>
        <w:tab/>
        <w:t>(</w:t>
      </w:r>
      <w:r w:rsidR="00257A9A">
        <w:t>3</w:t>
      </w:r>
      <w:r>
        <w:t>)</w:t>
      </w:r>
      <w:r>
        <w:tab/>
        <w:t xml:space="preserve">The </w:t>
      </w:r>
      <w:r w:rsidR="00C70CF9">
        <w:t>ACAT</w:t>
      </w:r>
      <w:r>
        <w:t xml:space="preserve"> may, by order, appoint a guardian for the person, with the powers that the </w:t>
      </w:r>
      <w:r w:rsidR="00C70CF9">
        <w:t>ACAT</w:t>
      </w:r>
      <w:r>
        <w:t xml:space="preserve"> is satisfied are necessary or desirable to make decisions for the person in accordance with the decision</w:t>
      </w:r>
      <w:r w:rsidR="00AA6FD7">
        <w:t>-</w:t>
      </w:r>
      <w:r>
        <w:t>making principles.</w:t>
      </w:r>
    </w:p>
    <w:p w14:paraId="3C67CF64" w14:textId="77777777" w:rsidR="00760F6F" w:rsidRDefault="00760F6F">
      <w:pPr>
        <w:pStyle w:val="aNote"/>
      </w:pPr>
      <w:r>
        <w:rPr>
          <w:rStyle w:val="charItals"/>
        </w:rPr>
        <w:t>Note</w:t>
      </w:r>
      <w:r>
        <w:rPr>
          <w:rStyle w:val="charItals"/>
        </w:rPr>
        <w:tab/>
      </w:r>
      <w:r>
        <w:t>The powers that may be given to a guardian are restricted under s 7B.</w:t>
      </w:r>
    </w:p>
    <w:p w14:paraId="758BF53C" w14:textId="5BB84525" w:rsidR="00760F6F" w:rsidRDefault="00760F6F" w:rsidP="008D3DC0">
      <w:pPr>
        <w:pStyle w:val="Amain"/>
        <w:keepNext/>
      </w:pPr>
      <w:r>
        <w:tab/>
        <w:t>(</w:t>
      </w:r>
      <w:r w:rsidR="00257A9A">
        <w:t>4</w:t>
      </w:r>
      <w:r>
        <w:t>)</w:t>
      </w:r>
      <w:r>
        <w:tab/>
        <w:t>The powers that may be given to a person’s guardian include the following powers:</w:t>
      </w:r>
    </w:p>
    <w:p w14:paraId="154BEAB2" w14:textId="77777777" w:rsidR="00760F6F" w:rsidRDefault="00760F6F">
      <w:pPr>
        <w:pStyle w:val="Apara"/>
      </w:pPr>
      <w:r>
        <w:tab/>
        <w:t>(a)</w:t>
      </w:r>
      <w:r>
        <w:tab/>
        <w:t>to decide where, and with whom, the person is to live;</w:t>
      </w:r>
    </w:p>
    <w:p w14:paraId="1C7777B9" w14:textId="77777777" w:rsidR="00760F6F" w:rsidRDefault="00760F6F">
      <w:pPr>
        <w:pStyle w:val="Apara"/>
      </w:pPr>
      <w:r>
        <w:tab/>
        <w:t>(b)</w:t>
      </w:r>
      <w:r>
        <w:tab/>
        <w:t>to decide what education or training the person is to receive;</w:t>
      </w:r>
    </w:p>
    <w:p w14:paraId="2E38AB81" w14:textId="77777777" w:rsidR="00760F6F" w:rsidRDefault="00760F6F">
      <w:pPr>
        <w:pStyle w:val="Apara"/>
      </w:pPr>
      <w:r>
        <w:tab/>
        <w:t>(c)</w:t>
      </w:r>
      <w:r>
        <w:tab/>
        <w:t>to decide whether the person is to be allowed to work;</w:t>
      </w:r>
    </w:p>
    <w:p w14:paraId="4F184FA6" w14:textId="77777777" w:rsidR="00760F6F" w:rsidRDefault="00760F6F">
      <w:pPr>
        <w:pStyle w:val="Apara"/>
      </w:pPr>
      <w:r>
        <w:tab/>
        <w:t>(d)</w:t>
      </w:r>
      <w:r>
        <w:tab/>
        <w:t>if the person is to be allowed to work—to decide the nature of the work, the place of employment and the employer;</w:t>
      </w:r>
    </w:p>
    <w:p w14:paraId="72B480B2" w14:textId="77777777" w:rsidR="00760F6F" w:rsidRDefault="00760F6F">
      <w:pPr>
        <w:pStyle w:val="Apara"/>
      </w:pPr>
      <w:r>
        <w:tab/>
        <w:t>(e)</w:t>
      </w:r>
      <w:r>
        <w:tab/>
        <w:t xml:space="preserve">to give, for the person, a consent required for a medical procedure or other treatment </w:t>
      </w:r>
      <w:r w:rsidR="003C3AFB" w:rsidRPr="00710377">
        <w:t>(</w:t>
      </w:r>
      <w:r w:rsidR="00810DC9" w:rsidRPr="008C32A3">
        <w:t>including medical research or low-risk research but not including</w:t>
      </w:r>
      <w:r w:rsidR="003C3AFB" w:rsidRPr="00710377">
        <w:t xml:space="preserve"> a prescribed medical procedure or medical treatment mentioned in paragraph (</w:t>
      </w:r>
      <w:r w:rsidR="003704A3">
        <w:t>f</w:t>
      </w:r>
      <w:r w:rsidR="003C3AFB" w:rsidRPr="00710377">
        <w:t>));</w:t>
      </w:r>
    </w:p>
    <w:p w14:paraId="11BA345D" w14:textId="77777777" w:rsidR="00810DC9" w:rsidRDefault="00810DC9" w:rsidP="00810DC9">
      <w:pPr>
        <w:pStyle w:val="aNotepar"/>
      </w:pPr>
      <w:r w:rsidRPr="008C32A3">
        <w:rPr>
          <w:rStyle w:val="charItals"/>
        </w:rPr>
        <w:t>Note</w:t>
      </w:r>
      <w:r w:rsidRPr="008C32A3">
        <w:rPr>
          <w:rStyle w:val="charItals"/>
        </w:rPr>
        <w:tab/>
      </w:r>
      <w:r w:rsidRPr="008C32A3">
        <w:t>For when a guardian may consent to a person participating in medical research or low-risk research, see pt 2B (Medical research and low-risk research).</w:t>
      </w:r>
    </w:p>
    <w:p w14:paraId="2F778577" w14:textId="732EA062" w:rsidR="00906E67" w:rsidRPr="00691A0B" w:rsidRDefault="00906E67" w:rsidP="0064391C">
      <w:pPr>
        <w:pStyle w:val="Apara"/>
        <w:rPr>
          <w:i/>
        </w:rPr>
      </w:pPr>
      <w:r w:rsidRPr="00710377">
        <w:tab/>
        <w:t>(</w:t>
      </w:r>
      <w:r w:rsidR="003704A3">
        <w:t>f)</w:t>
      </w:r>
      <w:r w:rsidRPr="00710377">
        <w:tab/>
        <w:t xml:space="preserve">to give, for the person, a consent required for medical treatment involving treatment, care or support under the </w:t>
      </w:r>
      <w:hyperlink r:id="rId33" w:tooltip="Mental Health Act 2015" w:history="1">
        <w:r w:rsidR="00691A0B" w:rsidRPr="00DD4289">
          <w:rPr>
            <w:rStyle w:val="charCitHyperlinkItal"/>
          </w:rPr>
          <w:t>Mental Health Act</w:t>
        </w:r>
        <w:r w:rsidR="00AA6FD7">
          <w:rPr>
            <w:rStyle w:val="charCitHyperlinkItal"/>
          </w:rPr>
          <w:t> </w:t>
        </w:r>
        <w:r w:rsidR="00691A0B" w:rsidRPr="00DD4289">
          <w:rPr>
            <w:rStyle w:val="charCitHyperlinkItal"/>
          </w:rPr>
          <w:t>2015</w:t>
        </w:r>
      </w:hyperlink>
      <w:r w:rsidR="00691A0B">
        <w:rPr>
          <w:rStyle w:val="charItals"/>
        </w:rPr>
        <w:t xml:space="preserve"> </w:t>
      </w:r>
      <w:r w:rsidRPr="00710377">
        <w:t>(other than a prescribed medical procedure);</w:t>
      </w:r>
    </w:p>
    <w:p w14:paraId="1747EA1E" w14:textId="77777777" w:rsidR="00906E67" w:rsidRDefault="00906E67" w:rsidP="00906E67">
      <w:pPr>
        <w:pStyle w:val="aNotepar"/>
      </w:pPr>
      <w:r w:rsidRPr="00710377">
        <w:rPr>
          <w:rStyle w:val="charItals"/>
        </w:rPr>
        <w:t>Note</w:t>
      </w:r>
      <w:r w:rsidRPr="00710377">
        <w:rPr>
          <w:rStyle w:val="charItals"/>
        </w:rPr>
        <w:tab/>
      </w:r>
      <w:r w:rsidRPr="00710377">
        <w:t>For provisions relevant to a guardian with power under this paragraph, see s 70A (Restrictions on consent by guardian to mental health treatment, care or support).</w:t>
      </w:r>
    </w:p>
    <w:p w14:paraId="3CED4A1B" w14:textId="77777777" w:rsidR="00760F6F" w:rsidRDefault="00760F6F">
      <w:pPr>
        <w:pStyle w:val="Apara"/>
      </w:pPr>
      <w:r>
        <w:tab/>
        <w:t>(</w:t>
      </w:r>
      <w:r w:rsidR="003704A3">
        <w:t>g</w:t>
      </w:r>
      <w:r>
        <w:t>)</w:t>
      </w:r>
      <w:r>
        <w:tab/>
        <w:t>to bring or continue legal proceedings for or in the name of the person.</w:t>
      </w:r>
    </w:p>
    <w:p w14:paraId="7640B30A" w14:textId="77777777" w:rsidR="00F02D4F" w:rsidRDefault="00F02D4F" w:rsidP="00F02D4F">
      <w:pPr>
        <w:pStyle w:val="AH5Sec"/>
      </w:pPr>
      <w:bookmarkStart w:id="20" w:name="_Toc212114035"/>
      <w:r w:rsidRPr="003B73ED">
        <w:rPr>
          <w:rStyle w:val="CharSectNo"/>
        </w:rPr>
        <w:lastRenderedPageBreak/>
        <w:t>7A</w:t>
      </w:r>
      <w:r>
        <w:tab/>
        <w:t>Appointment of guardians under direction</w:t>
      </w:r>
      <w:bookmarkEnd w:id="20"/>
    </w:p>
    <w:p w14:paraId="2B21808B" w14:textId="4BCA8557" w:rsidR="00F02D4F" w:rsidRDefault="00F02D4F" w:rsidP="00F02D4F">
      <w:pPr>
        <w:pStyle w:val="Amainreturn"/>
      </w:pPr>
      <w:r>
        <w:t xml:space="preserve">If the Supreme Court gives a direction under the </w:t>
      </w:r>
      <w:hyperlink r:id="rId34" w:tooltip="A1900-40" w:history="1">
        <w:r w:rsidR="00281DAC" w:rsidRPr="00281DAC">
          <w:rPr>
            <w:rStyle w:val="charCitHyperlinkItal"/>
          </w:rPr>
          <w:t>Crimes Act 1900</w:t>
        </w:r>
      </w:hyperlink>
      <w:r>
        <w:t>, section 316 (Special hearing), the ACAT must appoint a guardian as directed.</w:t>
      </w:r>
    </w:p>
    <w:p w14:paraId="3F4D1C5A" w14:textId="77777777" w:rsidR="00760F6F" w:rsidRDefault="00760F6F">
      <w:pPr>
        <w:pStyle w:val="AH5Sec"/>
      </w:pPr>
      <w:bookmarkStart w:id="21" w:name="_Toc212114036"/>
      <w:r w:rsidRPr="003B73ED">
        <w:rPr>
          <w:rStyle w:val="CharSectNo"/>
        </w:rPr>
        <w:t>7B</w:t>
      </w:r>
      <w:r>
        <w:tab/>
        <w:t>Restriction on powers of guardians</w:t>
      </w:r>
      <w:bookmarkEnd w:id="21"/>
    </w:p>
    <w:p w14:paraId="0C4589F5" w14:textId="77777777" w:rsidR="00760F6F" w:rsidRDefault="00760F6F">
      <w:pPr>
        <w:pStyle w:val="Amainreturn"/>
      </w:pPr>
      <w:r>
        <w:t>The powers that may be given to a person’s guardian do not include the power to discipline the person or the power to do any of the following things for the person:</w:t>
      </w:r>
    </w:p>
    <w:p w14:paraId="62CA26A3" w14:textId="77777777" w:rsidR="00760F6F" w:rsidRDefault="00760F6F">
      <w:pPr>
        <w:pStyle w:val="Apara"/>
      </w:pPr>
      <w:r>
        <w:tab/>
        <w:t>(a)</w:t>
      </w:r>
      <w:r>
        <w:tab/>
        <w:t>vote in an election;</w:t>
      </w:r>
    </w:p>
    <w:p w14:paraId="0039229F" w14:textId="77777777" w:rsidR="00760F6F" w:rsidRDefault="00760F6F">
      <w:pPr>
        <w:pStyle w:val="Apara"/>
      </w:pPr>
      <w:r>
        <w:tab/>
        <w:t>(b)</w:t>
      </w:r>
      <w:r>
        <w:tab/>
        <w:t>make a will or other testamentary instrument;</w:t>
      </w:r>
    </w:p>
    <w:p w14:paraId="2AF1D45A" w14:textId="77777777" w:rsidR="00760F6F" w:rsidRDefault="00760F6F">
      <w:pPr>
        <w:pStyle w:val="Apara"/>
      </w:pPr>
      <w:r>
        <w:tab/>
        <w:t>(c)</w:t>
      </w:r>
      <w:r>
        <w:tab/>
        <w:t>consent to the adoption of a child;</w:t>
      </w:r>
    </w:p>
    <w:p w14:paraId="1A6C4915" w14:textId="77777777" w:rsidR="00BE55D8" w:rsidRDefault="00BE55D8" w:rsidP="00250229">
      <w:pPr>
        <w:pStyle w:val="Apara"/>
        <w:keepNext/>
        <w:keepLines/>
      </w:pPr>
      <w:r>
        <w:tab/>
        <w:t>(d)</w:t>
      </w:r>
      <w:r>
        <w:tab/>
        <w:t xml:space="preserve">give a consent to a marriage </w:t>
      </w:r>
      <w:r w:rsidRPr="00E3372F">
        <w:t>or civil union</w:t>
      </w:r>
      <w:r>
        <w:t>;</w:t>
      </w:r>
    </w:p>
    <w:p w14:paraId="473C57F6" w14:textId="397B5EE6" w:rsidR="00760F6F" w:rsidRDefault="00760F6F" w:rsidP="00250229">
      <w:pPr>
        <w:pStyle w:val="Apara"/>
        <w:keepLines/>
      </w:pPr>
      <w:r>
        <w:tab/>
        <w:t>(e)</w:t>
      </w:r>
      <w:r>
        <w:tab/>
        <w:t>give a consent required for a prescribed medical procedure for the person</w:t>
      </w:r>
      <w:r w:rsidR="00861E5F">
        <w:t>;</w:t>
      </w:r>
    </w:p>
    <w:p w14:paraId="5BAFFA04" w14:textId="77777777" w:rsidR="00861E5F" w:rsidRPr="00071BC2" w:rsidRDefault="00861E5F" w:rsidP="00861E5F">
      <w:pPr>
        <w:pStyle w:val="Apara"/>
      </w:pPr>
      <w:r w:rsidRPr="00071BC2">
        <w:tab/>
        <w:t>(f)</w:t>
      </w:r>
      <w:r w:rsidRPr="00071BC2">
        <w:tab/>
        <w:t>request access to, revoke a request to access, or access voluntary assisted dying.</w:t>
      </w:r>
    </w:p>
    <w:p w14:paraId="71074E15" w14:textId="77777777" w:rsidR="00760F6F" w:rsidRDefault="00760F6F">
      <w:pPr>
        <w:pStyle w:val="AH5Sec"/>
      </w:pPr>
      <w:bookmarkStart w:id="22" w:name="_Toc212114037"/>
      <w:r w:rsidRPr="003B73ED">
        <w:rPr>
          <w:rStyle w:val="CharSectNo"/>
        </w:rPr>
        <w:t>8</w:t>
      </w:r>
      <w:r>
        <w:tab/>
        <w:t>Appointment and powers of managers</w:t>
      </w:r>
      <w:bookmarkEnd w:id="22"/>
    </w:p>
    <w:p w14:paraId="404B740A" w14:textId="77777777" w:rsidR="00760F6F" w:rsidRDefault="00760F6F" w:rsidP="00EE60FA">
      <w:pPr>
        <w:pStyle w:val="Amain"/>
        <w:keepNext/>
      </w:pPr>
      <w:r>
        <w:tab/>
        <w:t>(1)</w:t>
      </w:r>
      <w:r>
        <w:tab/>
        <w:t xml:space="preserve">This section applies if the </w:t>
      </w:r>
      <w:r w:rsidR="00C70CF9">
        <w:t>ACAT</w:t>
      </w:r>
      <w:r>
        <w:t xml:space="preserve"> is satisfied that—</w:t>
      </w:r>
    </w:p>
    <w:p w14:paraId="29AF7994" w14:textId="77777777" w:rsidR="00760F6F" w:rsidRDefault="00760F6F">
      <w:pPr>
        <w:pStyle w:val="Apara"/>
      </w:pPr>
      <w:r>
        <w:tab/>
        <w:t>(a)</w:t>
      </w:r>
      <w:r>
        <w:tab/>
        <w:t>someone has impaired decision-making ability in relation to the person’s financial matters or a matter affecting the person’s property; and</w:t>
      </w:r>
    </w:p>
    <w:p w14:paraId="4BD7E35A" w14:textId="77777777" w:rsidR="00760F6F" w:rsidRDefault="00760F6F">
      <w:pPr>
        <w:pStyle w:val="Apara"/>
      </w:pPr>
      <w:r>
        <w:tab/>
        <w:t>(b)</w:t>
      </w:r>
      <w:r>
        <w:tab/>
        <w:t>while the person has the impaired decision-making ability—</w:t>
      </w:r>
    </w:p>
    <w:p w14:paraId="3439E390" w14:textId="77777777" w:rsidR="00760F6F" w:rsidRDefault="00760F6F">
      <w:pPr>
        <w:pStyle w:val="Asubpara"/>
      </w:pPr>
      <w:r>
        <w:tab/>
        <w:t>(i)</w:t>
      </w:r>
      <w:r>
        <w:tab/>
        <w:t>there is, or is likely to be, a need for a decision in relation to the matter; or</w:t>
      </w:r>
    </w:p>
    <w:p w14:paraId="2BDBEC6C" w14:textId="77777777" w:rsidR="00760F6F" w:rsidRDefault="00760F6F">
      <w:pPr>
        <w:pStyle w:val="Asubpara"/>
      </w:pPr>
      <w:r>
        <w:tab/>
        <w:t>(ii)</w:t>
      </w:r>
      <w:r>
        <w:tab/>
        <w:t>the person is likely to do something in relation to the matter that involves, or is likely to involve, unreasonable risk to the person’s health, welfare or property; and</w:t>
      </w:r>
    </w:p>
    <w:p w14:paraId="2F09AE4C" w14:textId="77777777" w:rsidR="00760F6F" w:rsidRDefault="00760F6F">
      <w:pPr>
        <w:pStyle w:val="Apara"/>
        <w:keepNext/>
      </w:pPr>
      <w:r>
        <w:lastRenderedPageBreak/>
        <w:tab/>
        <w:t>(c)</w:t>
      </w:r>
      <w:r>
        <w:tab/>
        <w:t>if a manager is not appointed—</w:t>
      </w:r>
    </w:p>
    <w:p w14:paraId="217062E4" w14:textId="77777777" w:rsidR="00760F6F" w:rsidRDefault="00760F6F">
      <w:pPr>
        <w:pStyle w:val="Asubpara"/>
      </w:pPr>
      <w:r>
        <w:tab/>
        <w:t>(i)</w:t>
      </w:r>
      <w:r>
        <w:tab/>
        <w:t>the person’s needs will not be met; or</w:t>
      </w:r>
    </w:p>
    <w:p w14:paraId="6F8E9107" w14:textId="77777777" w:rsidR="00760F6F" w:rsidRDefault="00760F6F">
      <w:pPr>
        <w:pStyle w:val="Asubpara"/>
      </w:pPr>
      <w:r>
        <w:tab/>
        <w:t>(ii)</w:t>
      </w:r>
      <w:r>
        <w:tab/>
        <w:t>the person’s interests will be significantly adversely affected.</w:t>
      </w:r>
    </w:p>
    <w:p w14:paraId="740CB21F" w14:textId="502AD17D" w:rsidR="00257A9A" w:rsidRPr="003D6125" w:rsidRDefault="00257A9A" w:rsidP="00257A9A">
      <w:pPr>
        <w:pStyle w:val="Amain"/>
      </w:pPr>
      <w:r w:rsidRPr="003D6125">
        <w:rPr>
          <w:color w:val="000000"/>
        </w:rPr>
        <w:tab/>
        <w:t>(</w:t>
      </w:r>
      <w:r>
        <w:rPr>
          <w:color w:val="000000"/>
        </w:rPr>
        <w:t>2</w:t>
      </w:r>
      <w:r w:rsidRPr="003D6125">
        <w:rPr>
          <w:color w:val="000000"/>
        </w:rPr>
        <w:t>)</w:t>
      </w:r>
      <w:r w:rsidRPr="003D6125">
        <w:rPr>
          <w:color w:val="000000"/>
        </w:rPr>
        <w:tab/>
        <w:t>In considering subsection (1) (c), the ACAT must consider—</w:t>
      </w:r>
    </w:p>
    <w:p w14:paraId="261A39D0" w14:textId="77777777" w:rsidR="00257A9A" w:rsidRPr="003D6125" w:rsidRDefault="00257A9A" w:rsidP="00257A9A">
      <w:pPr>
        <w:pStyle w:val="Apara"/>
      </w:pPr>
      <w:r w:rsidRPr="003D6125">
        <w:rPr>
          <w:color w:val="000000"/>
        </w:rPr>
        <w:tab/>
        <w:t>(a)</w:t>
      </w:r>
      <w:r w:rsidRPr="003D6125">
        <w:rPr>
          <w:color w:val="000000"/>
        </w:rPr>
        <w:tab/>
        <w:t>if support necessary for the protected person to make, participate in and communicate their own decisions were to be provided or facilitated—if it is reasonably likely the person’s—</w:t>
      </w:r>
    </w:p>
    <w:p w14:paraId="57289F6D" w14:textId="77777777" w:rsidR="00257A9A" w:rsidRPr="003D6125" w:rsidRDefault="00257A9A" w:rsidP="00257A9A">
      <w:pPr>
        <w:pStyle w:val="Asubpara"/>
      </w:pPr>
      <w:r w:rsidRPr="003D6125">
        <w:rPr>
          <w:color w:val="000000"/>
        </w:rPr>
        <w:tab/>
        <w:t>(i)</w:t>
      </w:r>
      <w:r w:rsidRPr="003D6125">
        <w:rPr>
          <w:color w:val="000000"/>
        </w:rPr>
        <w:tab/>
        <w:t>needs would be met; and</w:t>
      </w:r>
    </w:p>
    <w:p w14:paraId="4C7901A6" w14:textId="77777777" w:rsidR="00257A9A" w:rsidRPr="003D6125" w:rsidRDefault="00257A9A" w:rsidP="00257A9A">
      <w:pPr>
        <w:pStyle w:val="Asubpara"/>
      </w:pPr>
      <w:r w:rsidRPr="003D6125">
        <w:tab/>
        <w:t>(ii)</w:t>
      </w:r>
      <w:r w:rsidRPr="003D6125">
        <w:tab/>
        <w:t>interests would be adequately protected; and</w:t>
      </w:r>
    </w:p>
    <w:p w14:paraId="59410A1B" w14:textId="77777777" w:rsidR="00257A9A" w:rsidRPr="003D6125" w:rsidRDefault="00257A9A" w:rsidP="00257A9A">
      <w:pPr>
        <w:pStyle w:val="Apara"/>
      </w:pPr>
      <w:r w:rsidRPr="003D6125">
        <w:rPr>
          <w:color w:val="000000"/>
        </w:rPr>
        <w:tab/>
        <w:t>(b)</w:t>
      </w:r>
      <w:r w:rsidRPr="003D6125">
        <w:rPr>
          <w:color w:val="000000"/>
        </w:rPr>
        <w:tab/>
        <w:t>if it is reasonably likely that the necessary support can be provided or facilitated.</w:t>
      </w:r>
    </w:p>
    <w:p w14:paraId="4B5EAF54" w14:textId="7071E21A" w:rsidR="00D554C9" w:rsidRDefault="00D554C9" w:rsidP="00D554C9">
      <w:pPr>
        <w:pStyle w:val="Amain"/>
      </w:pPr>
      <w:r>
        <w:tab/>
        <w:t>(</w:t>
      </w:r>
      <w:r w:rsidR="00257A9A">
        <w:t>3</w:t>
      </w:r>
      <w:r>
        <w:t>)</w:t>
      </w:r>
      <w:r>
        <w:tab/>
        <w:t xml:space="preserve">The ACAT may, by order, appoint a manager to manage all, or a stated part of, the person’s property, with the powers that the </w:t>
      </w:r>
      <w:r w:rsidR="000160C4">
        <w:t>ACAT</w:t>
      </w:r>
      <w:r>
        <w:t xml:space="preserve"> is satisfied are necessary or desirable to allow the manager to make decisions in relation to the property, in accordance with the decision-making principles.</w:t>
      </w:r>
    </w:p>
    <w:p w14:paraId="0A79180A" w14:textId="77777777" w:rsidR="00D554C9" w:rsidRDefault="00D554C9" w:rsidP="00D554C9">
      <w:pPr>
        <w:pStyle w:val="aNote"/>
      </w:pPr>
      <w:r>
        <w:rPr>
          <w:rStyle w:val="charItals"/>
        </w:rPr>
        <w:t>Note</w:t>
      </w:r>
      <w:r>
        <w:rPr>
          <w:rStyle w:val="charItals"/>
        </w:rPr>
        <w:tab/>
      </w:r>
      <w:r>
        <w:t>The ACAT’s power to appoint a manager is restricted under s 8A.</w:t>
      </w:r>
    </w:p>
    <w:p w14:paraId="629BE809" w14:textId="4DD3268D" w:rsidR="00760F6F" w:rsidRDefault="00760F6F">
      <w:pPr>
        <w:pStyle w:val="Amain"/>
      </w:pPr>
      <w:r>
        <w:tab/>
        <w:t>(</w:t>
      </w:r>
      <w:r w:rsidR="00257A9A">
        <w:t>4</w:t>
      </w:r>
      <w:r>
        <w:t>)</w:t>
      </w:r>
      <w:r>
        <w:tab/>
        <w:t>The powers that may be given to a person’s manager are the powers that the person would have if the person were legally competent to exercise powers in relation to the person’s property.</w:t>
      </w:r>
    </w:p>
    <w:p w14:paraId="12218826" w14:textId="77777777" w:rsidR="00760F6F" w:rsidRDefault="00760F6F">
      <w:pPr>
        <w:pStyle w:val="AH5Sec"/>
      </w:pPr>
      <w:bookmarkStart w:id="23" w:name="_Toc212114038"/>
      <w:r w:rsidRPr="003B73ED">
        <w:rPr>
          <w:rStyle w:val="CharSectNo"/>
        </w:rPr>
        <w:t>8AA</w:t>
      </w:r>
      <w:r>
        <w:tab/>
        <w:t>Manager for missing person’s property</w:t>
      </w:r>
      <w:bookmarkEnd w:id="23"/>
    </w:p>
    <w:p w14:paraId="2B70DC58" w14:textId="77777777" w:rsidR="00760F6F" w:rsidRDefault="00760F6F" w:rsidP="00EE60FA">
      <w:pPr>
        <w:pStyle w:val="Amain"/>
        <w:keepNext/>
      </w:pPr>
      <w:r>
        <w:tab/>
        <w:t>(1)</w:t>
      </w:r>
      <w:r>
        <w:tab/>
        <w:t xml:space="preserve">This section applies if the </w:t>
      </w:r>
      <w:r w:rsidR="00C70CF9">
        <w:t>ACAT</w:t>
      </w:r>
      <w:r>
        <w:t xml:space="preserve"> is satisfied, on application, that—</w:t>
      </w:r>
    </w:p>
    <w:p w14:paraId="23C1DAD6" w14:textId="77777777" w:rsidR="00760F6F" w:rsidRDefault="00760F6F" w:rsidP="00EE60FA">
      <w:pPr>
        <w:pStyle w:val="Apara"/>
        <w:keepNext/>
      </w:pPr>
      <w:r>
        <w:tab/>
        <w:t>(a)</w:t>
      </w:r>
      <w:r>
        <w:tab/>
        <w:t>someone is a missing person; and</w:t>
      </w:r>
    </w:p>
    <w:p w14:paraId="5EF5066D" w14:textId="77777777" w:rsidR="00760F6F" w:rsidRDefault="00760F6F">
      <w:pPr>
        <w:pStyle w:val="Apara"/>
      </w:pPr>
      <w:r>
        <w:tab/>
        <w:t>(b)</w:t>
      </w:r>
      <w:r>
        <w:tab/>
        <w:t>the person usually lives in the ACT; and</w:t>
      </w:r>
    </w:p>
    <w:p w14:paraId="790476C2" w14:textId="77777777" w:rsidR="00760F6F" w:rsidRDefault="00760F6F">
      <w:pPr>
        <w:pStyle w:val="Apara"/>
      </w:pPr>
      <w:r>
        <w:lastRenderedPageBreak/>
        <w:tab/>
        <w:t>(c)</w:t>
      </w:r>
      <w:r>
        <w:tab/>
        <w:t xml:space="preserve">while the person is missing, there is, or is likely to be, a need for a decision in relation to the person’s financial matters or property; and </w:t>
      </w:r>
    </w:p>
    <w:p w14:paraId="3B4CF7A6" w14:textId="77777777" w:rsidR="00760F6F" w:rsidRDefault="00760F6F">
      <w:pPr>
        <w:pStyle w:val="Apara"/>
      </w:pPr>
      <w:r>
        <w:tab/>
        <w:t>(d)</w:t>
      </w:r>
      <w:r>
        <w:tab/>
        <w:t>the person’s interests will be significantly adversely affected if a manager is not appointed.</w:t>
      </w:r>
    </w:p>
    <w:p w14:paraId="12C568DC" w14:textId="77777777" w:rsidR="00760F6F" w:rsidRDefault="00760F6F">
      <w:pPr>
        <w:pStyle w:val="Amain"/>
      </w:pPr>
      <w:r>
        <w:tab/>
        <w:t>(2)</w:t>
      </w:r>
      <w:r>
        <w:tab/>
        <w:t xml:space="preserve">However, the </w:t>
      </w:r>
      <w:r w:rsidR="00C70CF9">
        <w:t>ACAT</w:t>
      </w:r>
      <w:r>
        <w:t xml:space="preserve"> must not consider an application under subsection (1) in relation to a person if—</w:t>
      </w:r>
    </w:p>
    <w:p w14:paraId="3A547353" w14:textId="0AF7FBC6" w:rsidR="00760F6F" w:rsidRDefault="00760F6F">
      <w:pPr>
        <w:pStyle w:val="Apara"/>
      </w:pPr>
      <w:r>
        <w:tab/>
        <w:t>(a)</w:t>
      </w:r>
      <w:r>
        <w:tab/>
        <w:t xml:space="preserve">the </w:t>
      </w:r>
      <w:r w:rsidR="00AD6922" w:rsidRPr="0000384D">
        <w:t>public trustee and guardian</w:t>
      </w:r>
      <w:r>
        <w:t xml:space="preserve"> has made an application to the Supreme Court to be appointed the manager of the person’s property under the </w:t>
      </w:r>
      <w:hyperlink r:id="rId35" w:tooltip="A1985-8" w:history="1">
        <w:r w:rsidR="00165907" w:rsidRPr="00757EF6">
          <w:rPr>
            <w:rStyle w:val="charCitHyperlinkItal"/>
          </w:rPr>
          <w:t>Public Trustee and Guardian Act 1985</w:t>
        </w:r>
      </w:hyperlink>
      <w:r>
        <w:t>, section 34 (Application for appointment as manager of property) and the application has not been finally dealt with; or</w:t>
      </w:r>
    </w:p>
    <w:p w14:paraId="54D901DB" w14:textId="77777777" w:rsidR="00760F6F" w:rsidRDefault="00760F6F">
      <w:pPr>
        <w:pStyle w:val="Apara"/>
      </w:pPr>
      <w:r>
        <w:tab/>
        <w:t>(b)</w:t>
      </w:r>
      <w:r>
        <w:tab/>
        <w:t xml:space="preserve">the Supreme Court has appointed the </w:t>
      </w:r>
      <w:r w:rsidR="00F20B1A" w:rsidRPr="0000384D">
        <w:t>public trustee and guardian</w:t>
      </w:r>
      <w:r>
        <w:t xml:space="preserve"> manager of the person’s property under that Act, section 34 (2).</w:t>
      </w:r>
    </w:p>
    <w:p w14:paraId="24290C12" w14:textId="77777777" w:rsidR="00760F6F" w:rsidRDefault="00760F6F">
      <w:pPr>
        <w:pStyle w:val="Amain"/>
      </w:pPr>
      <w:r>
        <w:tab/>
        <w:t>(3)</w:t>
      </w:r>
      <w:r>
        <w:tab/>
        <w:t xml:space="preserve">The </w:t>
      </w:r>
      <w:r w:rsidR="00C70CF9">
        <w:t>ACAT</w:t>
      </w:r>
      <w:r>
        <w:t xml:space="preserve"> may be satisfied that a person is a missing person only if satisfied that—</w:t>
      </w:r>
    </w:p>
    <w:p w14:paraId="55C0DC63" w14:textId="77777777" w:rsidR="00760F6F" w:rsidRDefault="00760F6F">
      <w:pPr>
        <w:pStyle w:val="Apara"/>
      </w:pPr>
      <w:r>
        <w:tab/>
        <w:t>(a)</w:t>
      </w:r>
      <w:r>
        <w:tab/>
        <w:t>it is not known whether the person is alive; and</w:t>
      </w:r>
    </w:p>
    <w:p w14:paraId="62D3B79A" w14:textId="77777777" w:rsidR="00760F6F" w:rsidRDefault="00760F6F">
      <w:pPr>
        <w:pStyle w:val="Apara"/>
      </w:pPr>
      <w:r>
        <w:tab/>
        <w:t>(b)</w:t>
      </w:r>
      <w:r>
        <w:tab/>
        <w:t>reasonable efforts have been made to find the person; and</w:t>
      </w:r>
    </w:p>
    <w:p w14:paraId="6F376F86" w14:textId="77777777" w:rsidR="00760F6F" w:rsidRDefault="00760F6F" w:rsidP="00250229">
      <w:pPr>
        <w:pStyle w:val="Apara"/>
        <w:keepNext/>
        <w:keepLines/>
      </w:pPr>
      <w:r>
        <w:tab/>
        <w:t>(c)</w:t>
      </w:r>
      <w:r>
        <w:tab/>
        <w:t>for at least 90 days, the person has not contacted—</w:t>
      </w:r>
    </w:p>
    <w:p w14:paraId="3CBE6D0D" w14:textId="77777777" w:rsidR="00760F6F" w:rsidRDefault="00760F6F" w:rsidP="00250229">
      <w:pPr>
        <w:pStyle w:val="Asubpara"/>
        <w:keepNext/>
      </w:pPr>
      <w:r>
        <w:tab/>
        <w:t>(i)</w:t>
      </w:r>
      <w:r>
        <w:tab/>
        <w:t>anyone who lives at the person’s last-known home address; or</w:t>
      </w:r>
    </w:p>
    <w:p w14:paraId="706A71D9" w14:textId="77777777" w:rsidR="00760F6F" w:rsidRDefault="00760F6F" w:rsidP="00D14890">
      <w:pPr>
        <w:pStyle w:val="Asubpara"/>
        <w:keepNext/>
      </w:pPr>
      <w:r>
        <w:tab/>
        <w:t>(ii)</w:t>
      </w:r>
      <w:r>
        <w:tab/>
        <w:t>any relative or friend of the person with whom the person is likely to communicate.</w:t>
      </w:r>
    </w:p>
    <w:p w14:paraId="3E9E81C6" w14:textId="77777777" w:rsidR="00760F6F" w:rsidRDefault="00760F6F">
      <w:pPr>
        <w:pStyle w:val="aExamHdgss"/>
      </w:pPr>
      <w:r>
        <w:t>Examples of contact</w:t>
      </w:r>
    </w:p>
    <w:p w14:paraId="61E57127" w14:textId="77777777" w:rsidR="00760F6F" w:rsidRDefault="00760F6F" w:rsidP="00D14890">
      <w:pPr>
        <w:pStyle w:val="aExamINumss"/>
        <w:keepNext/>
      </w:pPr>
      <w:r>
        <w:t>1</w:t>
      </w:r>
      <w:r>
        <w:tab/>
        <w:t>telephone call</w:t>
      </w:r>
    </w:p>
    <w:p w14:paraId="3A32D869" w14:textId="51D14EEC" w:rsidR="00760F6F" w:rsidRDefault="00760F6F" w:rsidP="004E559E">
      <w:pPr>
        <w:pStyle w:val="aExamINumss"/>
      </w:pPr>
      <w:r>
        <w:t>2</w:t>
      </w:r>
      <w:r>
        <w:tab/>
        <w:t>physical sighting of the person</w:t>
      </w:r>
    </w:p>
    <w:p w14:paraId="126D3862" w14:textId="77777777" w:rsidR="00DE04FC" w:rsidRDefault="00DE04FC" w:rsidP="00511691">
      <w:pPr>
        <w:pStyle w:val="Amain"/>
        <w:keepNext/>
        <w:keepLines/>
      </w:pPr>
      <w:r>
        <w:lastRenderedPageBreak/>
        <w:tab/>
        <w:t>(4)</w:t>
      </w:r>
      <w:r>
        <w:tab/>
        <w:t>The ACAT may, by order, appoint a manager to manage all, or a stated part, of the missing person’s property, with the powers that the ACAT is satisfied are necessary or desirable to allow the manager to make decisions in relation to the property in accordance with the decision-making principles as if the missing person were a protected person.</w:t>
      </w:r>
    </w:p>
    <w:p w14:paraId="0318BB62" w14:textId="77777777" w:rsidR="00DE04FC" w:rsidRDefault="00DE04FC" w:rsidP="00DE04FC">
      <w:pPr>
        <w:pStyle w:val="aNote"/>
      </w:pPr>
      <w:r>
        <w:rPr>
          <w:rStyle w:val="charItals"/>
        </w:rPr>
        <w:t>Note</w:t>
      </w:r>
      <w:r>
        <w:rPr>
          <w:rStyle w:val="charItals"/>
        </w:rPr>
        <w:tab/>
      </w:r>
      <w:r>
        <w:t>The ACAT’s power to appoint a manager is restricted under s 8A.</w:t>
      </w:r>
    </w:p>
    <w:p w14:paraId="66D93F6B" w14:textId="38BAE7AC" w:rsidR="00760F6F" w:rsidRDefault="00760F6F">
      <w:pPr>
        <w:pStyle w:val="Amain"/>
      </w:pPr>
      <w:r>
        <w:tab/>
        <w:t>(5)</w:t>
      </w:r>
      <w:r>
        <w:tab/>
        <w:t xml:space="preserve">An application under subsection (1), or an appointment under subsection (4), does not prevent the </w:t>
      </w:r>
      <w:r w:rsidR="00F20B1A" w:rsidRPr="0000384D">
        <w:t>public trustee and guardian</w:t>
      </w:r>
      <w:r>
        <w:t xml:space="preserve"> making an application under the </w:t>
      </w:r>
      <w:hyperlink r:id="rId36" w:tooltip="A1985-8" w:history="1">
        <w:r w:rsidR="00165907" w:rsidRPr="00757EF6">
          <w:rPr>
            <w:rStyle w:val="charCitHyperlinkItal"/>
          </w:rPr>
          <w:t>Public Trustee and Guardian Act 1985</w:t>
        </w:r>
      </w:hyperlink>
      <w:r>
        <w:t>, section 34 in relation to the property to which the application or appointment relates.</w:t>
      </w:r>
    </w:p>
    <w:p w14:paraId="3762DB25" w14:textId="1126839E" w:rsidR="00760F6F" w:rsidRDefault="00760F6F">
      <w:pPr>
        <w:pStyle w:val="Amain"/>
      </w:pPr>
      <w:r>
        <w:tab/>
        <w:t>(6)</w:t>
      </w:r>
      <w:r>
        <w:tab/>
        <w:t xml:space="preserve">The </w:t>
      </w:r>
      <w:hyperlink r:id="rId37" w:tooltip="A2001-14" w:history="1">
        <w:r w:rsidR="00281DAC" w:rsidRPr="00281DAC">
          <w:rPr>
            <w:rStyle w:val="charCitHyperlinkAbbrev"/>
          </w:rPr>
          <w:t>Legislation Act</w:t>
        </w:r>
      </w:hyperlink>
      <w:r>
        <w:t>, part 19.3 (Appointments) does not apply to an appointment under subsection (4).</w:t>
      </w:r>
    </w:p>
    <w:p w14:paraId="667DDACE" w14:textId="77777777" w:rsidR="00760F6F" w:rsidRDefault="00760F6F">
      <w:pPr>
        <w:pStyle w:val="AH5Sec"/>
      </w:pPr>
      <w:bookmarkStart w:id="24" w:name="_Toc212114039"/>
      <w:r w:rsidRPr="003B73ED">
        <w:rPr>
          <w:rStyle w:val="CharSectNo"/>
        </w:rPr>
        <w:t>8AB</w:t>
      </w:r>
      <w:r>
        <w:tab/>
        <w:t>Missing people’s property—who may apply for appointment of manager?</w:t>
      </w:r>
      <w:bookmarkEnd w:id="24"/>
    </w:p>
    <w:p w14:paraId="053FEBCE" w14:textId="77777777" w:rsidR="00760F6F" w:rsidRDefault="00760F6F">
      <w:pPr>
        <w:pStyle w:val="Amainreturn"/>
        <w:keepNext/>
      </w:pPr>
      <w:r>
        <w:t>An application for the appointment of a manager for a person under section 8AA may be made by any of the following:</w:t>
      </w:r>
    </w:p>
    <w:p w14:paraId="0045DE95" w14:textId="77777777" w:rsidR="00760F6F" w:rsidRDefault="00760F6F">
      <w:pPr>
        <w:pStyle w:val="Apara"/>
      </w:pPr>
      <w:r>
        <w:tab/>
        <w:t>(a)</w:t>
      </w:r>
      <w:r>
        <w:tab/>
        <w:t>a domestic partner of the person;</w:t>
      </w:r>
    </w:p>
    <w:p w14:paraId="1378BC12" w14:textId="77777777" w:rsidR="00760F6F" w:rsidRDefault="00760F6F">
      <w:pPr>
        <w:pStyle w:val="Apara"/>
      </w:pPr>
      <w:r>
        <w:tab/>
        <w:t>(b)</w:t>
      </w:r>
      <w:r>
        <w:tab/>
        <w:t>a relative of the person;</w:t>
      </w:r>
    </w:p>
    <w:p w14:paraId="19D3AC06" w14:textId="77777777" w:rsidR="00760F6F" w:rsidRDefault="00760F6F">
      <w:pPr>
        <w:pStyle w:val="Apara"/>
      </w:pPr>
      <w:r>
        <w:tab/>
        <w:t>(c)</w:t>
      </w:r>
      <w:r>
        <w:tab/>
        <w:t>a carer of the person;</w:t>
      </w:r>
    </w:p>
    <w:p w14:paraId="687B2DD6" w14:textId="77777777" w:rsidR="00760F6F" w:rsidRDefault="00760F6F">
      <w:pPr>
        <w:pStyle w:val="Apara"/>
      </w:pPr>
      <w:r>
        <w:tab/>
        <w:t>(d)</w:t>
      </w:r>
      <w:r>
        <w:tab/>
        <w:t>the Attorney-General;</w:t>
      </w:r>
    </w:p>
    <w:p w14:paraId="589A5DF6" w14:textId="77777777" w:rsidR="00760F6F" w:rsidRDefault="00760F6F">
      <w:pPr>
        <w:pStyle w:val="Apara"/>
      </w:pPr>
      <w:r>
        <w:tab/>
        <w:t>(e)</w:t>
      </w:r>
      <w:r>
        <w:tab/>
        <w:t xml:space="preserve">the </w:t>
      </w:r>
      <w:r w:rsidR="00CC52CC" w:rsidRPr="0000384D">
        <w:t>public trustee and guardian</w:t>
      </w:r>
      <w:r>
        <w:t>;</w:t>
      </w:r>
    </w:p>
    <w:p w14:paraId="35139603" w14:textId="77777777" w:rsidR="00760F6F" w:rsidRDefault="00760F6F">
      <w:pPr>
        <w:pStyle w:val="Apara"/>
      </w:pPr>
      <w:r>
        <w:tab/>
        <w:t>(</w:t>
      </w:r>
      <w:r w:rsidR="00F20B1A">
        <w:t>f</w:t>
      </w:r>
      <w:r>
        <w:t>)</w:t>
      </w:r>
      <w:r>
        <w:tab/>
        <w:t>anyone else who has an interest in the property of the person.</w:t>
      </w:r>
    </w:p>
    <w:p w14:paraId="4B6EBD4B" w14:textId="77777777" w:rsidR="00760F6F" w:rsidRDefault="00760F6F">
      <w:pPr>
        <w:pStyle w:val="AH5Sec"/>
      </w:pPr>
      <w:bookmarkStart w:id="25" w:name="_Toc212114040"/>
      <w:r w:rsidRPr="003B73ED">
        <w:rPr>
          <w:rStyle w:val="CharSectNo"/>
        </w:rPr>
        <w:lastRenderedPageBreak/>
        <w:t>8AC</w:t>
      </w:r>
      <w:r>
        <w:tab/>
        <w:t>Missing people’s property—powers and term of manager</w:t>
      </w:r>
      <w:bookmarkEnd w:id="25"/>
    </w:p>
    <w:p w14:paraId="7260B5AB" w14:textId="77777777" w:rsidR="00760F6F" w:rsidRDefault="00760F6F" w:rsidP="00511691">
      <w:pPr>
        <w:pStyle w:val="Amain"/>
        <w:keepNext/>
      </w:pPr>
      <w:r>
        <w:tab/>
        <w:t>(1)</w:t>
      </w:r>
      <w:r>
        <w:tab/>
        <w:t>The powers that may be given to the manager under section 8AA (4) (Manager for missing person’s property) are the powers the missing person would have if the person were able to exercise them.</w:t>
      </w:r>
    </w:p>
    <w:p w14:paraId="03264FA5" w14:textId="77777777" w:rsidR="00760F6F" w:rsidRDefault="00760F6F">
      <w:pPr>
        <w:pStyle w:val="Amain"/>
      </w:pPr>
      <w:r>
        <w:tab/>
        <w:t>(2)</w:t>
      </w:r>
      <w:r>
        <w:tab/>
        <w:t>However, an order under section 8AA (4) must state the kind of decisions the manager may make and the property in relation to which the power may be exercised.</w:t>
      </w:r>
    </w:p>
    <w:p w14:paraId="6FCA1D6B" w14:textId="77777777" w:rsidR="00760F6F" w:rsidRDefault="00760F6F">
      <w:pPr>
        <w:pStyle w:val="Amain"/>
      </w:pPr>
      <w:r>
        <w:tab/>
        <w:t>(3)</w:t>
      </w:r>
      <w:r>
        <w:tab/>
        <w:t>An order under section 8AA (4) must also state the term of the appointment.</w:t>
      </w:r>
    </w:p>
    <w:p w14:paraId="37D77FB8" w14:textId="77777777" w:rsidR="00871238" w:rsidRDefault="00871238" w:rsidP="00871238">
      <w:pPr>
        <w:pStyle w:val="Amain"/>
      </w:pPr>
      <w:r>
        <w:tab/>
        <w:t>(4)</w:t>
      </w:r>
      <w:r>
        <w:tab/>
        <w:t>An appointment under section 8AA (4) must be for not longer than 2 years, but the ACAT may, on application by the manager or a person mentioned in section 8AB, extend the term for up to 2 more years.</w:t>
      </w:r>
    </w:p>
    <w:p w14:paraId="614B8B56" w14:textId="77777777" w:rsidR="00760F6F" w:rsidRDefault="00760F6F">
      <w:pPr>
        <w:pStyle w:val="AH5Sec"/>
      </w:pPr>
      <w:bookmarkStart w:id="26" w:name="_Toc212114041"/>
      <w:r w:rsidRPr="003B73ED">
        <w:rPr>
          <w:rStyle w:val="CharSectNo"/>
        </w:rPr>
        <w:t>8A</w:t>
      </w:r>
      <w:r>
        <w:tab/>
        <w:t>Restriction on power to appoint manager outside ACT</w:t>
      </w:r>
      <w:bookmarkEnd w:id="26"/>
    </w:p>
    <w:p w14:paraId="2A2D45C0" w14:textId="77777777" w:rsidR="00760F6F" w:rsidRDefault="00760F6F">
      <w:pPr>
        <w:pStyle w:val="Amain"/>
      </w:pPr>
      <w:r>
        <w:tab/>
        <w:t>(1)</w:t>
      </w:r>
      <w:r>
        <w:tab/>
        <w:t xml:space="preserve">The </w:t>
      </w:r>
      <w:r w:rsidR="00C70CF9">
        <w:t>ACAT</w:t>
      </w:r>
      <w:r>
        <w:t xml:space="preserve"> may appoint a manager for property in the ACT of someone (the </w:t>
      </w:r>
      <w:r>
        <w:rPr>
          <w:rStyle w:val="charBoldItals"/>
        </w:rPr>
        <w:t>protected person</w:t>
      </w:r>
      <w:r>
        <w:t>) who lives outside the ACT only if—</w:t>
      </w:r>
    </w:p>
    <w:p w14:paraId="25D9929F" w14:textId="77777777" w:rsidR="00760F6F" w:rsidRDefault="00760F6F">
      <w:pPr>
        <w:pStyle w:val="Apara"/>
      </w:pPr>
      <w:r>
        <w:tab/>
        <w:t>(a)</w:t>
      </w:r>
      <w:r>
        <w:tab/>
        <w:t xml:space="preserve">the </w:t>
      </w:r>
      <w:r w:rsidR="00C70CF9">
        <w:t>ACAT</w:t>
      </w:r>
      <w:r>
        <w:t xml:space="preserve"> is satisfied that it is impracticable for a manager for the property to be appointed in the jurisdiction (the </w:t>
      </w:r>
      <w:r>
        <w:rPr>
          <w:rStyle w:val="charBoldItals"/>
        </w:rPr>
        <w:t>other jurisdiction</w:t>
      </w:r>
      <w:r>
        <w:t>) where the protected person lives; or</w:t>
      </w:r>
    </w:p>
    <w:p w14:paraId="26DA9642" w14:textId="77777777" w:rsidR="00760F6F" w:rsidRDefault="00760F6F">
      <w:pPr>
        <w:pStyle w:val="Apara"/>
      </w:pPr>
      <w:r>
        <w:tab/>
        <w:t>(b)</w:t>
      </w:r>
      <w:r>
        <w:tab/>
        <w:t>an order appointing a manager for the property under the law of the other jurisdiction cannot be registered under section 12 (Recognition of interstate etc guardians and managers).</w:t>
      </w:r>
    </w:p>
    <w:p w14:paraId="2AC33A2B" w14:textId="77777777" w:rsidR="00760F6F" w:rsidRDefault="00760F6F">
      <w:pPr>
        <w:pStyle w:val="Amain"/>
      </w:pPr>
      <w:r>
        <w:tab/>
        <w:t>(2)</w:t>
      </w:r>
      <w:r>
        <w:tab/>
        <w:t>For this section:</w:t>
      </w:r>
    </w:p>
    <w:p w14:paraId="1E9B5572" w14:textId="77777777" w:rsidR="00760F6F" w:rsidRDefault="00760F6F">
      <w:pPr>
        <w:pStyle w:val="aDef"/>
      </w:pPr>
      <w:r>
        <w:rPr>
          <w:rStyle w:val="charBoldItals"/>
        </w:rPr>
        <w:t>jurisdiction</w:t>
      </w:r>
      <w:r>
        <w:t xml:space="preserve"> means a State, another Territory or a foreign country.</w:t>
      </w:r>
    </w:p>
    <w:p w14:paraId="4829B760" w14:textId="77777777" w:rsidR="00760F6F" w:rsidRDefault="00760F6F" w:rsidP="00357A1A">
      <w:pPr>
        <w:pStyle w:val="AH5Sec"/>
      </w:pPr>
      <w:bookmarkStart w:id="27" w:name="_Toc212114042"/>
      <w:r w:rsidRPr="003B73ED">
        <w:rPr>
          <w:rStyle w:val="CharSectNo"/>
        </w:rPr>
        <w:lastRenderedPageBreak/>
        <w:t>8B</w:t>
      </w:r>
      <w:r>
        <w:tab/>
        <w:t>Effect on guardian or manager of enduring power of attorney in relation to health care</w:t>
      </w:r>
      <w:bookmarkEnd w:id="27"/>
    </w:p>
    <w:p w14:paraId="036CCA3A" w14:textId="77777777" w:rsidR="00760F6F" w:rsidRDefault="00760F6F" w:rsidP="00357A1A">
      <w:pPr>
        <w:pStyle w:val="Amain"/>
        <w:keepNext/>
      </w:pPr>
      <w:r>
        <w:tab/>
        <w:t>(1)</w:t>
      </w:r>
      <w:r>
        <w:tab/>
        <w:t>This section applies if—</w:t>
      </w:r>
    </w:p>
    <w:p w14:paraId="7F96B935" w14:textId="77777777" w:rsidR="00760F6F" w:rsidRDefault="00760F6F">
      <w:pPr>
        <w:pStyle w:val="Apara"/>
      </w:pPr>
      <w:r>
        <w:tab/>
        <w:t>(a)</w:t>
      </w:r>
      <w:r>
        <w:tab/>
        <w:t xml:space="preserve">a person (the </w:t>
      </w:r>
      <w:r>
        <w:rPr>
          <w:rStyle w:val="charBoldItals"/>
        </w:rPr>
        <w:t>principal</w:t>
      </w:r>
      <w:r>
        <w:t>) has made an enduring power of attorney giving power in relation to health care matters</w:t>
      </w:r>
      <w:r w:rsidR="00810DC9">
        <w:t xml:space="preserve"> </w:t>
      </w:r>
      <w:r w:rsidR="00810DC9" w:rsidRPr="008C32A3">
        <w:t>or medical research matters</w:t>
      </w:r>
      <w:r>
        <w:t>; and</w:t>
      </w:r>
    </w:p>
    <w:p w14:paraId="544C118D" w14:textId="77777777" w:rsidR="00760F6F" w:rsidRDefault="00760F6F">
      <w:pPr>
        <w:pStyle w:val="Apara"/>
      </w:pPr>
      <w:r>
        <w:tab/>
        <w:t>(b)</w:t>
      </w:r>
      <w:r>
        <w:tab/>
        <w:t>the principal has become a person with impaired decision</w:t>
      </w:r>
      <w:r>
        <w:noBreakHyphen/>
        <w:t>making capacity; and</w:t>
      </w:r>
    </w:p>
    <w:p w14:paraId="054A2C43" w14:textId="77777777" w:rsidR="00760F6F" w:rsidRDefault="00760F6F">
      <w:pPr>
        <w:pStyle w:val="Apara"/>
      </w:pPr>
      <w:r>
        <w:tab/>
        <w:t>(c)</w:t>
      </w:r>
      <w:r>
        <w:tab/>
        <w:t xml:space="preserve">the </w:t>
      </w:r>
      <w:r w:rsidR="00C70CF9">
        <w:t>ACAT</w:t>
      </w:r>
      <w:r>
        <w:t xml:space="preserve"> appoints a guardian for the principal after the making of the power of attorney; and</w:t>
      </w:r>
    </w:p>
    <w:p w14:paraId="0990B83F" w14:textId="77777777" w:rsidR="00760F6F" w:rsidRDefault="00760F6F">
      <w:pPr>
        <w:pStyle w:val="Apara"/>
        <w:keepNext/>
      </w:pPr>
      <w:r>
        <w:tab/>
        <w:t>(d)</w:t>
      </w:r>
      <w:r>
        <w:tab/>
        <w:t xml:space="preserve">the </w:t>
      </w:r>
      <w:r w:rsidR="00C70CF9">
        <w:t>ACAT</w:t>
      </w:r>
      <w:r>
        <w:t xml:space="preserve"> revokes </w:t>
      </w:r>
      <w:r w:rsidR="00382034" w:rsidRPr="002C6339">
        <w:t>or suspends</w:t>
      </w:r>
      <w:r w:rsidR="00382034">
        <w:t xml:space="preserve"> </w:t>
      </w:r>
      <w:r>
        <w:t>the enduring power of attorney, or part of it.</w:t>
      </w:r>
    </w:p>
    <w:p w14:paraId="0FF8FB51" w14:textId="77777777" w:rsidR="00382034" w:rsidRPr="002C6339" w:rsidRDefault="00382034" w:rsidP="00382034">
      <w:pPr>
        <w:pStyle w:val="aNote"/>
      </w:pPr>
      <w:r w:rsidRPr="002C6339">
        <w:rPr>
          <w:rStyle w:val="charItals"/>
        </w:rPr>
        <w:t>Note</w:t>
      </w:r>
      <w:r w:rsidRPr="002C6339">
        <w:rPr>
          <w:rStyle w:val="charItals"/>
        </w:rPr>
        <w:tab/>
      </w:r>
      <w:r w:rsidRPr="002C6339">
        <w:t>The ACAT may revoke the enduring power of attorney, or part of it, under  s 62 (2) (c), or suspend the enduring power of attorney, or part of it, under s 62 (2) (</w:t>
      </w:r>
      <w:r w:rsidR="00181E8B">
        <w:t>d</w:t>
      </w:r>
      <w:r w:rsidRPr="002C6339">
        <w:t>).</w:t>
      </w:r>
    </w:p>
    <w:p w14:paraId="5DCE0F44" w14:textId="77777777" w:rsidR="00760F6F" w:rsidRDefault="00760F6F">
      <w:pPr>
        <w:pStyle w:val="Amain"/>
      </w:pPr>
      <w:r>
        <w:tab/>
        <w:t>(2)</w:t>
      </w:r>
      <w:r>
        <w:tab/>
        <w:t>If the guardian has power to consent to medical treatment</w:t>
      </w:r>
      <w:r w:rsidR="00017DFC" w:rsidRPr="008C32A3">
        <w:t>, medical research or low-risk research</w:t>
      </w:r>
      <w:r>
        <w:t xml:space="preserve"> for the person, the guardian must consider the terms of the enduring power of attorney before the enduring power of attorney, or part of it, was revoked</w:t>
      </w:r>
      <w:r w:rsidR="00382034">
        <w:t xml:space="preserve"> </w:t>
      </w:r>
      <w:r w:rsidR="00382034" w:rsidRPr="002C6339">
        <w:t>or suspended</w:t>
      </w:r>
      <w:r>
        <w:t>.</w:t>
      </w:r>
    </w:p>
    <w:p w14:paraId="452C906D" w14:textId="77777777" w:rsidR="00017DFC" w:rsidRPr="008C32A3" w:rsidRDefault="00017DFC" w:rsidP="00017DFC">
      <w:pPr>
        <w:pStyle w:val="Amain"/>
        <w:rPr>
          <w:lang w:eastAsia="en-AU"/>
        </w:rPr>
      </w:pPr>
      <w:r w:rsidRPr="008C32A3">
        <w:rPr>
          <w:lang w:eastAsia="en-AU"/>
        </w:rPr>
        <w:tab/>
        <w:t>(3)</w:t>
      </w:r>
      <w:r w:rsidRPr="008C32A3">
        <w:rPr>
          <w:lang w:eastAsia="en-AU"/>
        </w:rPr>
        <w:tab/>
        <w:t>In this section:</w:t>
      </w:r>
    </w:p>
    <w:p w14:paraId="59AD6E94" w14:textId="7FF2658B" w:rsidR="00017DFC" w:rsidRPr="008C32A3" w:rsidRDefault="00017DFC" w:rsidP="00017DFC">
      <w:pPr>
        <w:pStyle w:val="aDef"/>
        <w:rPr>
          <w:lang w:eastAsia="en-AU"/>
        </w:rPr>
      </w:pPr>
      <w:r w:rsidRPr="008C32A3">
        <w:rPr>
          <w:rStyle w:val="charBoldItals"/>
        </w:rPr>
        <w:t>health care matter</w:t>
      </w:r>
      <w:r w:rsidRPr="008C32A3">
        <w:rPr>
          <w:lang w:eastAsia="en-AU"/>
        </w:rPr>
        <w:t xml:space="preserve">, for a principal—see the </w:t>
      </w:r>
      <w:hyperlink r:id="rId38" w:tooltip="A2006-50" w:history="1">
        <w:r w:rsidRPr="007D24B7">
          <w:rPr>
            <w:rStyle w:val="charCitHyperlinkItal"/>
          </w:rPr>
          <w:t>Powers of Attorney Act 2006</w:t>
        </w:r>
      </w:hyperlink>
      <w:r w:rsidRPr="008C32A3">
        <w:rPr>
          <w:lang w:eastAsia="en-AU"/>
        </w:rPr>
        <w:t>, section 12.</w:t>
      </w:r>
    </w:p>
    <w:p w14:paraId="6D77FA75" w14:textId="420DE74A" w:rsidR="00017DFC" w:rsidRDefault="00017DFC" w:rsidP="00017DFC">
      <w:pPr>
        <w:pStyle w:val="aDef"/>
      </w:pPr>
      <w:r w:rsidRPr="008C32A3">
        <w:rPr>
          <w:rStyle w:val="charBoldItals"/>
        </w:rPr>
        <w:t>medical research matter</w:t>
      </w:r>
      <w:r w:rsidRPr="008C32A3">
        <w:rPr>
          <w:lang w:eastAsia="en-AU"/>
        </w:rPr>
        <w:t>, for a principal</w:t>
      </w:r>
      <w:r w:rsidRPr="008C32A3">
        <w:rPr>
          <w:bCs/>
          <w:iCs/>
          <w:lang w:eastAsia="en-AU"/>
        </w:rPr>
        <w:t xml:space="preserve">—see </w:t>
      </w:r>
      <w:r w:rsidRPr="008C32A3">
        <w:rPr>
          <w:lang w:eastAsia="en-AU"/>
        </w:rPr>
        <w:t xml:space="preserve">the </w:t>
      </w:r>
      <w:hyperlink r:id="rId39" w:tooltip="A2006-50" w:history="1">
        <w:r w:rsidRPr="007D24B7">
          <w:rPr>
            <w:rStyle w:val="charCitHyperlinkItal"/>
          </w:rPr>
          <w:t>Powers of Attorney Act 2006</w:t>
        </w:r>
      </w:hyperlink>
      <w:r w:rsidRPr="008C32A3">
        <w:rPr>
          <w:lang w:eastAsia="en-AU"/>
        </w:rPr>
        <w:t xml:space="preserve">, </w:t>
      </w:r>
      <w:r w:rsidRPr="008C32A3">
        <w:rPr>
          <w:bCs/>
          <w:iCs/>
          <w:lang w:eastAsia="en-AU"/>
        </w:rPr>
        <w:t>section 12A.</w:t>
      </w:r>
    </w:p>
    <w:p w14:paraId="2ED03A6A" w14:textId="77777777" w:rsidR="00760F6F" w:rsidRDefault="00760F6F">
      <w:pPr>
        <w:pStyle w:val="AH5Sec"/>
      </w:pPr>
      <w:bookmarkStart w:id="28" w:name="_Toc212114043"/>
      <w:r w:rsidRPr="003B73ED">
        <w:rPr>
          <w:rStyle w:val="CharSectNo"/>
        </w:rPr>
        <w:t>8C</w:t>
      </w:r>
      <w:r>
        <w:tab/>
        <w:t>May a guardian or manager be appointed for a child?</w:t>
      </w:r>
      <w:bookmarkEnd w:id="28"/>
    </w:p>
    <w:p w14:paraId="055DBB2B" w14:textId="77777777" w:rsidR="00053B17" w:rsidRDefault="00053B17" w:rsidP="00DA7824">
      <w:pPr>
        <w:pStyle w:val="Amain"/>
      </w:pPr>
      <w:r>
        <w:tab/>
        <w:t>(1)</w:t>
      </w:r>
      <w:r>
        <w:tab/>
        <w:t>The ACAT may appoint a guardian or manager for a person who is a child.</w:t>
      </w:r>
    </w:p>
    <w:p w14:paraId="77E21F1C" w14:textId="77777777" w:rsidR="00760F6F" w:rsidRDefault="00760F6F">
      <w:pPr>
        <w:pStyle w:val="Amain"/>
      </w:pPr>
      <w:r>
        <w:tab/>
        <w:t>(2)</w:t>
      </w:r>
      <w:r>
        <w:tab/>
        <w:t>However, the order appointing the guardian or manager does not take effect until the person becomes an adult.</w:t>
      </w:r>
    </w:p>
    <w:p w14:paraId="38D061BE" w14:textId="77777777" w:rsidR="00760F6F" w:rsidRDefault="00760F6F">
      <w:pPr>
        <w:pStyle w:val="AH5Sec"/>
      </w:pPr>
      <w:bookmarkStart w:id="29" w:name="_Toc212114044"/>
      <w:r w:rsidRPr="003B73ED">
        <w:rPr>
          <w:rStyle w:val="CharSectNo"/>
        </w:rPr>
        <w:lastRenderedPageBreak/>
        <w:t>9</w:t>
      </w:r>
      <w:r>
        <w:tab/>
        <w:t>Who may be appointed</w:t>
      </w:r>
      <w:bookmarkEnd w:id="29"/>
    </w:p>
    <w:p w14:paraId="2D429782" w14:textId="77777777" w:rsidR="00760F6F" w:rsidRDefault="00760F6F">
      <w:pPr>
        <w:pStyle w:val="Amain"/>
      </w:pPr>
      <w:r>
        <w:tab/>
        <w:t>(1)</w:t>
      </w:r>
      <w:r>
        <w:tab/>
        <w:t xml:space="preserve">The </w:t>
      </w:r>
      <w:r w:rsidR="00F07489" w:rsidRPr="0000384D">
        <w:t>public trustee and guardian</w:t>
      </w:r>
      <w:r>
        <w:t xml:space="preserve"> or an individual may be appointed as a guardian.</w:t>
      </w:r>
    </w:p>
    <w:p w14:paraId="6EBB15C3" w14:textId="77777777" w:rsidR="00760F6F" w:rsidRDefault="00760F6F">
      <w:pPr>
        <w:pStyle w:val="Amain"/>
      </w:pPr>
      <w:r>
        <w:tab/>
        <w:t>(2)</w:t>
      </w:r>
      <w:r>
        <w:tab/>
        <w:t xml:space="preserve">The </w:t>
      </w:r>
      <w:r w:rsidR="00F20B1A" w:rsidRPr="0000384D">
        <w:t>public trustee and guardian,</w:t>
      </w:r>
      <w:r>
        <w:t xml:space="preserve"> a trustee company or an individual may be appointed as a manager.</w:t>
      </w:r>
    </w:p>
    <w:p w14:paraId="1A3EDB3E" w14:textId="77777777" w:rsidR="00760F6F" w:rsidRDefault="00760F6F">
      <w:pPr>
        <w:pStyle w:val="Amain"/>
      </w:pPr>
      <w:r>
        <w:tab/>
        <w:t>(3)</w:t>
      </w:r>
      <w:r>
        <w:tab/>
        <w:t>A person may be appointed both guardian and manager, and people may be appointed jointly as guardians or managers, or both.</w:t>
      </w:r>
    </w:p>
    <w:p w14:paraId="786DA7AC" w14:textId="77777777" w:rsidR="00760F6F" w:rsidRDefault="00760F6F">
      <w:pPr>
        <w:pStyle w:val="Amain"/>
      </w:pPr>
      <w:r>
        <w:tab/>
        <w:t>(4)</w:t>
      </w:r>
      <w:r>
        <w:tab/>
        <w:t xml:space="preserve">The </w:t>
      </w:r>
      <w:r w:rsidR="00F07489" w:rsidRPr="0000384D">
        <w:t>public trustee and guardian</w:t>
      </w:r>
      <w:r>
        <w:t xml:space="preserve"> must not be appointed as a person’s guardian if an individual who is otherwise suitable has consented to be appointed.</w:t>
      </w:r>
    </w:p>
    <w:p w14:paraId="21C65CA2" w14:textId="77777777" w:rsidR="00760F6F" w:rsidRDefault="00760F6F">
      <w:pPr>
        <w:pStyle w:val="Amain"/>
      </w:pPr>
      <w:r>
        <w:tab/>
        <w:t>(5)</w:t>
      </w:r>
      <w:r>
        <w:tab/>
        <w:t xml:space="preserve">The </w:t>
      </w:r>
      <w:r w:rsidR="005E31F0" w:rsidRPr="0000384D">
        <w:t>public trustee and guardian</w:t>
      </w:r>
      <w:r>
        <w:t xml:space="preserve"> or a trustee company must not be appointed as a manager of a person’s property if an individual who is otherwise suitable has consented to be appointed.</w:t>
      </w:r>
    </w:p>
    <w:p w14:paraId="51DC8319" w14:textId="77777777" w:rsidR="00760F6F" w:rsidRDefault="00760F6F">
      <w:pPr>
        <w:pStyle w:val="AH5Sec"/>
      </w:pPr>
      <w:bookmarkStart w:id="30" w:name="_Toc212114045"/>
      <w:r w:rsidRPr="003B73ED">
        <w:rPr>
          <w:rStyle w:val="CharSectNo"/>
        </w:rPr>
        <w:t>10</w:t>
      </w:r>
      <w:r>
        <w:tab/>
        <w:t>Considerations affecting appointment</w:t>
      </w:r>
      <w:bookmarkEnd w:id="30"/>
    </w:p>
    <w:p w14:paraId="139E4488" w14:textId="77777777" w:rsidR="00760F6F" w:rsidRDefault="00760F6F">
      <w:pPr>
        <w:pStyle w:val="Amain"/>
      </w:pPr>
      <w:r>
        <w:tab/>
        <w:t>(1)</w:t>
      </w:r>
      <w:r>
        <w:tab/>
        <w:t>A person must not be appointed as a guardian or manager unless the person consents in writing to the appointment.</w:t>
      </w:r>
    </w:p>
    <w:p w14:paraId="39B7BED8" w14:textId="3128424A" w:rsidR="00760F6F" w:rsidRDefault="00760F6F">
      <w:pPr>
        <w:pStyle w:val="Amain"/>
      </w:pPr>
      <w:r>
        <w:tab/>
        <w:t>(2)</w:t>
      </w:r>
      <w:r>
        <w:tab/>
        <w:t xml:space="preserve">A person (except the </w:t>
      </w:r>
      <w:r w:rsidR="005E31F0" w:rsidRPr="0000384D">
        <w:t>public trustee and guardian</w:t>
      </w:r>
      <w:r>
        <w:t xml:space="preserve"> or a trustee company) must not be appointed as a guardian or manager unless the person is an adult and has informed the </w:t>
      </w:r>
      <w:r w:rsidR="00C70CF9">
        <w:t>ACAT</w:t>
      </w:r>
      <w:r>
        <w:t xml:space="preserve"> whether the person—</w:t>
      </w:r>
    </w:p>
    <w:p w14:paraId="5921291A" w14:textId="77777777" w:rsidR="00760F6F" w:rsidRDefault="00760F6F">
      <w:pPr>
        <w:pStyle w:val="Apara"/>
      </w:pPr>
      <w:r>
        <w:tab/>
        <w:t>(a)</w:t>
      </w:r>
      <w:r>
        <w:tab/>
        <w:t>has been convicted or found guilty of an offence involving violence, fraud or dishonesty; or</w:t>
      </w:r>
    </w:p>
    <w:p w14:paraId="6832B2F8" w14:textId="77777777" w:rsidR="00760F6F" w:rsidRDefault="00760F6F">
      <w:pPr>
        <w:pStyle w:val="Apara"/>
      </w:pPr>
      <w:r>
        <w:tab/>
        <w:t>(b)</w:t>
      </w:r>
      <w:r>
        <w:tab/>
        <w:t>has been, either in the ACT or elsewhere, refused appointment as a guardian or manager, or removed from office as a guardian or manager; or</w:t>
      </w:r>
    </w:p>
    <w:p w14:paraId="7C08BCD7" w14:textId="77777777" w:rsidR="00124E38" w:rsidRPr="007F0A68" w:rsidRDefault="00124E38" w:rsidP="00D915FA">
      <w:pPr>
        <w:pStyle w:val="Apara"/>
        <w:keepNext/>
      </w:pPr>
      <w:r w:rsidRPr="007F0A68">
        <w:tab/>
        <w:t>(c)</w:t>
      </w:r>
      <w:r w:rsidRPr="007F0A68">
        <w:tab/>
        <w:t>is bankrupt or personally insolvent (and, if so, has given particulars to the ACAT).</w:t>
      </w:r>
    </w:p>
    <w:p w14:paraId="764181C2" w14:textId="7ABC30B2" w:rsidR="00124E38" w:rsidRPr="007F0A68" w:rsidRDefault="00124E38" w:rsidP="00124E38">
      <w:pPr>
        <w:pStyle w:val="aNotepar"/>
      </w:pPr>
      <w:r w:rsidRPr="007013FF">
        <w:rPr>
          <w:rStyle w:val="charItals"/>
        </w:rPr>
        <w:t>Note</w:t>
      </w:r>
      <w:r w:rsidRPr="007013FF">
        <w:rPr>
          <w:rStyle w:val="charItals"/>
        </w:rPr>
        <w:tab/>
      </w:r>
      <w:r w:rsidRPr="007013FF">
        <w:rPr>
          <w:rStyle w:val="charBoldItals"/>
        </w:rPr>
        <w:t>Bankrupt or personally insolvent</w:t>
      </w:r>
      <w:r w:rsidRPr="007F0A68">
        <w:t xml:space="preserve">—see the </w:t>
      </w:r>
      <w:hyperlink r:id="rId40" w:tooltip="A2001-14" w:history="1">
        <w:r w:rsidR="00281DAC" w:rsidRPr="00281DAC">
          <w:rPr>
            <w:rStyle w:val="charCitHyperlinkAbbrev"/>
          </w:rPr>
          <w:t>Legislation Act</w:t>
        </w:r>
      </w:hyperlink>
      <w:r w:rsidRPr="007F0A68">
        <w:t>, dictionary, pt 1.</w:t>
      </w:r>
    </w:p>
    <w:p w14:paraId="060B4DD0" w14:textId="21A155F8" w:rsidR="00200D70" w:rsidRPr="00862C37" w:rsidRDefault="00200D70" w:rsidP="00200D70">
      <w:pPr>
        <w:pStyle w:val="Amain"/>
      </w:pPr>
      <w:r w:rsidRPr="00862C37">
        <w:lastRenderedPageBreak/>
        <w:tab/>
        <w:t>(</w:t>
      </w:r>
      <w:r>
        <w:t>3</w:t>
      </w:r>
      <w:r w:rsidRPr="00862C37">
        <w:t>)</w:t>
      </w:r>
      <w:r w:rsidRPr="00862C37">
        <w:tab/>
        <w:t>For subsection (2), a person may inform the ACAT on oath or by statutory declaration.</w:t>
      </w:r>
    </w:p>
    <w:p w14:paraId="4A1BE0D8" w14:textId="546EB6B3" w:rsidR="00760F6F" w:rsidRDefault="00760F6F">
      <w:pPr>
        <w:pStyle w:val="Amain"/>
        <w:keepLines/>
      </w:pPr>
      <w:r>
        <w:tab/>
        <w:t>(</w:t>
      </w:r>
      <w:r w:rsidR="00200D70">
        <w:t>4</w:t>
      </w:r>
      <w:r>
        <w:t>)</w:t>
      </w:r>
      <w:r>
        <w:tab/>
        <w:t xml:space="preserve">Someone (other than the </w:t>
      </w:r>
      <w:r w:rsidR="005E31F0" w:rsidRPr="0000384D">
        <w:t>public trustee and guardian</w:t>
      </w:r>
      <w:r>
        <w:t xml:space="preserve">) may be appointed as a guardian or manager only if the </w:t>
      </w:r>
      <w:r w:rsidR="00C70CF9">
        <w:t>ACAT</w:t>
      </w:r>
      <w:r>
        <w:t xml:space="preserve"> is satisfied that the person will follow the decision-making principles and is otherwise suitable for appointment.</w:t>
      </w:r>
    </w:p>
    <w:p w14:paraId="2A8D9191" w14:textId="13B08429" w:rsidR="00760F6F" w:rsidRDefault="00760F6F" w:rsidP="00357A1A">
      <w:pPr>
        <w:pStyle w:val="Amain"/>
        <w:keepNext/>
      </w:pPr>
      <w:r>
        <w:tab/>
        <w:t>(</w:t>
      </w:r>
      <w:r w:rsidR="00200D70">
        <w:t>5</w:t>
      </w:r>
      <w:r>
        <w:t>)</w:t>
      </w:r>
      <w:r>
        <w:tab/>
        <w:t>For subsection (</w:t>
      </w:r>
      <w:r w:rsidR="00200D70">
        <w:t>4</w:t>
      </w:r>
      <w:r>
        <w:t xml:space="preserve">), the matters the </w:t>
      </w:r>
      <w:r w:rsidR="00C70CF9">
        <w:t>ACAT</w:t>
      </w:r>
      <w:r>
        <w:t xml:space="preserve"> must take into account include—</w:t>
      </w:r>
    </w:p>
    <w:p w14:paraId="14162C03" w14:textId="77777777" w:rsidR="00760F6F" w:rsidRDefault="00760F6F">
      <w:pPr>
        <w:pStyle w:val="Apara"/>
      </w:pPr>
      <w:r>
        <w:tab/>
        <w:t>(a)</w:t>
      </w:r>
      <w:r>
        <w:tab/>
        <w:t xml:space="preserve">the views and wishes of the person (the </w:t>
      </w:r>
      <w:r w:rsidRPr="00281DAC">
        <w:rPr>
          <w:rStyle w:val="charBoldItals"/>
        </w:rPr>
        <w:t>protected person</w:t>
      </w:r>
      <w:r>
        <w:t>) for whom a guardian or manager is to be appointed; and</w:t>
      </w:r>
    </w:p>
    <w:p w14:paraId="31A33BBE" w14:textId="77777777" w:rsidR="00760F6F" w:rsidRDefault="00760F6F">
      <w:pPr>
        <w:pStyle w:val="Apara"/>
      </w:pPr>
      <w:r>
        <w:tab/>
        <w:t>(b)</w:t>
      </w:r>
      <w:r>
        <w:tab/>
        <w:t>the desirability of preserving existing relationships with family and any other carers; and</w:t>
      </w:r>
    </w:p>
    <w:p w14:paraId="5E37BAE5" w14:textId="77777777" w:rsidR="00760F6F" w:rsidRDefault="00760F6F">
      <w:pPr>
        <w:pStyle w:val="Apara"/>
      </w:pPr>
      <w:r>
        <w:tab/>
        <w:t>(c)</w:t>
      </w:r>
      <w:r>
        <w:tab/>
        <w:t>whether the proposed guardian or manager is compatible with the protected person; and</w:t>
      </w:r>
    </w:p>
    <w:p w14:paraId="1B09B8FD" w14:textId="77777777" w:rsidR="00760F6F" w:rsidRDefault="00760F6F">
      <w:pPr>
        <w:pStyle w:val="Apara"/>
      </w:pPr>
      <w:r>
        <w:tab/>
        <w:t>(d)</w:t>
      </w:r>
      <w:r>
        <w:tab/>
        <w:t>whether the proposed guardian or manager lives in the ACT; and</w:t>
      </w:r>
    </w:p>
    <w:p w14:paraId="5F0A748F" w14:textId="77777777" w:rsidR="00760F6F" w:rsidRDefault="00760F6F">
      <w:pPr>
        <w:pStyle w:val="Apara"/>
      </w:pPr>
      <w:r>
        <w:tab/>
        <w:t>(e)</w:t>
      </w:r>
      <w:r>
        <w:tab/>
        <w:t>whether the proposed guardian or manager will be available and accessible to the protected person; and</w:t>
      </w:r>
    </w:p>
    <w:p w14:paraId="2F268A10" w14:textId="77777777" w:rsidR="00760F6F" w:rsidRDefault="00760F6F">
      <w:pPr>
        <w:pStyle w:val="Apara"/>
      </w:pPr>
      <w:r>
        <w:tab/>
        <w:t>(f)</w:t>
      </w:r>
      <w:r>
        <w:tab/>
        <w:t>the nature of the functions to be exercised under the order and whether the proposed guardian or manager is competent to exercise them; and</w:t>
      </w:r>
    </w:p>
    <w:p w14:paraId="748B41CE" w14:textId="77777777" w:rsidR="00760F6F" w:rsidRDefault="00760F6F">
      <w:pPr>
        <w:pStyle w:val="Apara"/>
      </w:pPr>
      <w:r>
        <w:tab/>
        <w:t>(g)</w:t>
      </w:r>
      <w:r>
        <w:tab/>
        <w:t>whether the interests and duties of the proposed guardian or manager are likely to conflict with the protected person’s interests to the detriment of the protected person’s interests.</w:t>
      </w:r>
    </w:p>
    <w:p w14:paraId="1D686C4E" w14:textId="3C595690" w:rsidR="00760F6F" w:rsidRDefault="00760F6F" w:rsidP="00511691">
      <w:pPr>
        <w:pStyle w:val="Amain"/>
        <w:keepLines/>
      </w:pPr>
      <w:r>
        <w:tab/>
        <w:t>(</w:t>
      </w:r>
      <w:r w:rsidR="00200D70">
        <w:t>6</w:t>
      </w:r>
      <w:r>
        <w:t>)</w:t>
      </w:r>
      <w:r>
        <w:tab/>
        <w:t>The interests and duties of the domestic partner or a relative of a person must not be taken to be likely to conflict with the interests of the person only because of the fact of being the domestic partner or relative.</w:t>
      </w:r>
    </w:p>
    <w:p w14:paraId="4A0FB88A" w14:textId="77777777" w:rsidR="00760F6F" w:rsidRDefault="00760F6F">
      <w:pPr>
        <w:pStyle w:val="AH5Sec"/>
      </w:pPr>
      <w:bookmarkStart w:id="31" w:name="_Toc212114046"/>
      <w:r w:rsidRPr="003B73ED">
        <w:rPr>
          <w:rStyle w:val="CharSectNo"/>
        </w:rPr>
        <w:lastRenderedPageBreak/>
        <w:t>11</w:t>
      </w:r>
      <w:r>
        <w:tab/>
        <w:t>Powers to be least restrictive</w:t>
      </w:r>
      <w:bookmarkEnd w:id="31"/>
    </w:p>
    <w:p w14:paraId="5827558E" w14:textId="77777777" w:rsidR="00760F6F" w:rsidRDefault="00760F6F">
      <w:pPr>
        <w:pStyle w:val="Amainreturn"/>
        <w:keepNext/>
        <w:keepLines/>
      </w:pPr>
      <w:r>
        <w:t>The powers given to a person’s guardian or on a manager of a person’s property are to be no more restrictive of the person’s freedom of decision and action than is necessary to achieve the purpose of the order.</w:t>
      </w:r>
    </w:p>
    <w:p w14:paraId="780A171A" w14:textId="77777777" w:rsidR="00760F6F" w:rsidRDefault="00760F6F">
      <w:pPr>
        <w:pStyle w:val="aNote"/>
      </w:pPr>
      <w:r>
        <w:rPr>
          <w:rStyle w:val="charItals"/>
        </w:rPr>
        <w:t>Note</w:t>
      </w:r>
      <w:r>
        <w:rPr>
          <w:rStyle w:val="charItals"/>
        </w:rPr>
        <w:tab/>
      </w:r>
      <w:r>
        <w:t>Also, the guardian or manager should exercise the powers in accordance with the decision-making principles (see s 4).</w:t>
      </w:r>
    </w:p>
    <w:p w14:paraId="36253D94" w14:textId="77777777" w:rsidR="00760F6F" w:rsidRDefault="00760F6F">
      <w:pPr>
        <w:pStyle w:val="AH5Sec"/>
      </w:pPr>
      <w:bookmarkStart w:id="32" w:name="_Toc212114047"/>
      <w:r w:rsidRPr="003B73ED">
        <w:rPr>
          <w:rStyle w:val="CharSectNo"/>
        </w:rPr>
        <w:t>12</w:t>
      </w:r>
      <w:r>
        <w:tab/>
        <w:t>Recognition of interstate etc guardians and managers</w:t>
      </w:r>
      <w:bookmarkEnd w:id="32"/>
    </w:p>
    <w:p w14:paraId="4DB8176E" w14:textId="77777777" w:rsidR="00760F6F" w:rsidRDefault="00760F6F">
      <w:pPr>
        <w:pStyle w:val="Amain"/>
      </w:pPr>
      <w:r>
        <w:tab/>
        <w:t>(1)</w:t>
      </w:r>
      <w:r>
        <w:tab/>
        <w:t xml:space="preserve">The </w:t>
      </w:r>
      <w:r w:rsidR="00C70CF9">
        <w:t>ACAT</w:t>
      </w:r>
      <w:r>
        <w:t xml:space="preserve"> must, on application, register the appointment of a person who is, under a corresponding law—</w:t>
      </w:r>
    </w:p>
    <w:p w14:paraId="2A67A770" w14:textId="77777777" w:rsidR="00760F6F" w:rsidRDefault="00760F6F">
      <w:pPr>
        <w:pStyle w:val="Apara"/>
      </w:pPr>
      <w:r>
        <w:tab/>
        <w:t>(a)</w:t>
      </w:r>
      <w:r>
        <w:tab/>
        <w:t>a guardian for another person who lives outside the ACT; or</w:t>
      </w:r>
    </w:p>
    <w:p w14:paraId="658F2A4F" w14:textId="77777777" w:rsidR="00760F6F" w:rsidRDefault="00760F6F">
      <w:pPr>
        <w:pStyle w:val="Apara"/>
      </w:pPr>
      <w:r>
        <w:tab/>
        <w:t>(b)</w:t>
      </w:r>
      <w:r>
        <w:tab/>
        <w:t>a manager of property of another person who lives outside the ACT.</w:t>
      </w:r>
    </w:p>
    <w:p w14:paraId="40570280" w14:textId="77777777" w:rsidR="00760F6F" w:rsidRDefault="00760F6F">
      <w:pPr>
        <w:pStyle w:val="Amain"/>
      </w:pPr>
      <w:r>
        <w:tab/>
        <w:t>(2)</w:t>
      </w:r>
      <w:r>
        <w:tab/>
        <w:t xml:space="preserve">On registration, the person is taken to be a guardian, or manager of the property, of the other person, as the case requires, as if the appointment had been made by the </w:t>
      </w:r>
      <w:r w:rsidR="00C70CF9">
        <w:t>ACAT</w:t>
      </w:r>
      <w:r>
        <w:t>.</w:t>
      </w:r>
    </w:p>
    <w:p w14:paraId="6507AE42" w14:textId="77777777" w:rsidR="00760F6F" w:rsidRDefault="00760F6F">
      <w:pPr>
        <w:pStyle w:val="Amain"/>
      </w:pPr>
      <w:r>
        <w:tab/>
        <w:t>(3)</w:t>
      </w:r>
      <w:r>
        <w:tab/>
        <w:t xml:space="preserve">The </w:t>
      </w:r>
      <w:r w:rsidR="00C70CF9">
        <w:t>ACAT</w:t>
      </w:r>
      <w:r>
        <w:t xml:space="preserve"> must not register an appointment unless the instrument of appointment, or a copy of it, has been lodged with the </w:t>
      </w:r>
      <w:r w:rsidR="00C70CF9">
        <w:t>ACAT</w:t>
      </w:r>
      <w:r>
        <w:t>.</w:t>
      </w:r>
    </w:p>
    <w:p w14:paraId="72B4F7EF" w14:textId="77777777" w:rsidR="006A50C0" w:rsidRPr="00FE434D" w:rsidRDefault="006A50C0" w:rsidP="006A50C0">
      <w:pPr>
        <w:pStyle w:val="Amain"/>
      </w:pPr>
      <w:r w:rsidRPr="00FE434D">
        <w:tab/>
        <w:t>(4)</w:t>
      </w:r>
      <w:r w:rsidRPr="00FE434D">
        <w:tab/>
        <w:t>In this section:</w:t>
      </w:r>
    </w:p>
    <w:p w14:paraId="2398837D" w14:textId="77777777" w:rsidR="006A50C0" w:rsidRPr="00FE434D" w:rsidRDefault="006A50C0" w:rsidP="006A50C0">
      <w:pPr>
        <w:pStyle w:val="aDef"/>
        <w:numPr>
          <w:ilvl w:val="5"/>
          <w:numId w:val="0"/>
        </w:numPr>
        <w:ind w:left="1100"/>
      </w:pPr>
      <w:r w:rsidRPr="009E15CA">
        <w:rPr>
          <w:rStyle w:val="charBoldItals"/>
        </w:rPr>
        <w:t xml:space="preserve">corresponding law </w:t>
      </w:r>
      <w:r w:rsidRPr="00FE434D">
        <w:t>means a law of a State or of another Territory, or a law of a prescribed country, that corresponds, or substantially corresponds, to this Act.</w:t>
      </w:r>
    </w:p>
    <w:p w14:paraId="2CF90909" w14:textId="77777777" w:rsidR="00760F6F" w:rsidRDefault="00760F6F">
      <w:pPr>
        <w:pStyle w:val="AH5Sec"/>
      </w:pPr>
      <w:bookmarkStart w:id="33" w:name="_Toc212114048"/>
      <w:r w:rsidRPr="003B73ED">
        <w:rPr>
          <w:rStyle w:val="CharSectNo"/>
        </w:rPr>
        <w:t>13</w:t>
      </w:r>
      <w:r>
        <w:tab/>
        <w:t>Authority of guardian or manager</w:t>
      </w:r>
      <w:bookmarkEnd w:id="33"/>
    </w:p>
    <w:p w14:paraId="68DC61B4" w14:textId="77777777" w:rsidR="00760F6F" w:rsidRDefault="00760F6F">
      <w:pPr>
        <w:pStyle w:val="Amainreturn"/>
      </w:pPr>
      <w:r>
        <w:t>An act or omission of a guardian or manager under this Act has effect as if it were an act or omission of the represented person and that person had the legal capacity for the act or omission.</w:t>
      </w:r>
    </w:p>
    <w:p w14:paraId="699D2283" w14:textId="77777777" w:rsidR="00760F6F" w:rsidRDefault="00760F6F">
      <w:pPr>
        <w:pStyle w:val="AH5Sec"/>
      </w:pPr>
      <w:bookmarkStart w:id="34" w:name="_Toc212114049"/>
      <w:r w:rsidRPr="003B73ED">
        <w:rPr>
          <w:rStyle w:val="CharSectNo"/>
        </w:rPr>
        <w:lastRenderedPageBreak/>
        <w:t>14</w:t>
      </w:r>
      <w:r>
        <w:tab/>
        <w:t>Restrictions on manager about property</w:t>
      </w:r>
      <w:bookmarkEnd w:id="34"/>
    </w:p>
    <w:p w14:paraId="4C41D98D" w14:textId="77777777" w:rsidR="000E6F02" w:rsidRDefault="000E6F02" w:rsidP="000E6F02">
      <w:pPr>
        <w:pStyle w:val="Amain"/>
      </w:pPr>
      <w:r>
        <w:tab/>
        <w:t>(1)</w:t>
      </w:r>
      <w:r>
        <w:tab/>
        <w:t>Unless the ACAT, on application, orders otherwise—</w:t>
      </w:r>
    </w:p>
    <w:p w14:paraId="1543C786" w14:textId="77777777" w:rsidR="00760F6F" w:rsidRDefault="00760F6F">
      <w:pPr>
        <w:pStyle w:val="Apara"/>
      </w:pPr>
      <w:r>
        <w:tab/>
        <w:t>(a)</w:t>
      </w:r>
      <w:r>
        <w:tab/>
        <w:t>a manager of a person’s property must not enter into a transaction in relation to the property if the interests of the manager are in conflict, or may conflict, with the interests of the person; and</w:t>
      </w:r>
    </w:p>
    <w:p w14:paraId="644A163A" w14:textId="77777777" w:rsidR="00760F6F" w:rsidRDefault="00760F6F">
      <w:pPr>
        <w:pStyle w:val="Apara"/>
      </w:pPr>
      <w:r>
        <w:tab/>
        <w:t>(b)</w:t>
      </w:r>
      <w:r>
        <w:tab/>
        <w:t>a manager of a person’s property must keep the manager’s property separate from the person’s property.</w:t>
      </w:r>
    </w:p>
    <w:p w14:paraId="094391E8" w14:textId="77777777" w:rsidR="00760F6F" w:rsidRDefault="00760F6F">
      <w:pPr>
        <w:pStyle w:val="Amain"/>
      </w:pPr>
      <w:r>
        <w:tab/>
        <w:t>(2)</w:t>
      </w:r>
      <w:r>
        <w:tab/>
        <w:t>Subsection (1) (b) does not apply to property owned jointly by the manager and person.</w:t>
      </w:r>
    </w:p>
    <w:p w14:paraId="0C5F2127" w14:textId="77777777" w:rsidR="005B1F93" w:rsidRPr="003D1497" w:rsidRDefault="005B1F93" w:rsidP="003D1497">
      <w:pPr>
        <w:pStyle w:val="AH5Sec"/>
      </w:pPr>
      <w:bookmarkStart w:id="35" w:name="_Toc212114050"/>
      <w:r w:rsidRPr="003B73ED">
        <w:rPr>
          <w:rStyle w:val="CharSectNo"/>
        </w:rPr>
        <w:t>15</w:t>
      </w:r>
      <w:r w:rsidRPr="003D1497">
        <w:tab/>
        <w:t>Expenses</w:t>
      </w:r>
      <w:bookmarkEnd w:id="35"/>
    </w:p>
    <w:p w14:paraId="38878DBD" w14:textId="77777777" w:rsidR="005B1F93" w:rsidRPr="003D1497" w:rsidRDefault="005B1F93" w:rsidP="003D1497">
      <w:pPr>
        <w:pStyle w:val="Amain"/>
      </w:pPr>
      <w:r w:rsidRPr="003D1497">
        <w:tab/>
        <w:t>(1)</w:t>
      </w:r>
      <w:r w:rsidRPr="003D1497">
        <w:tab/>
        <w:t>A person who acts as a guardian or manager is entitled to reimbursement of the reasonable expenses incurred in acting as guardian or manager.</w:t>
      </w:r>
    </w:p>
    <w:p w14:paraId="43556AD2" w14:textId="77777777" w:rsidR="005B1F93" w:rsidRPr="006536B7" w:rsidRDefault="005B1F93" w:rsidP="003D1497">
      <w:pPr>
        <w:pStyle w:val="Amain"/>
      </w:pPr>
      <w:r w:rsidRPr="003D1497">
        <w:tab/>
        <w:t>(2)</w:t>
      </w:r>
      <w:r w:rsidRPr="003D1497">
        <w:tab/>
        <w:t>Amounts payable under this section are payable out of, and are a charge on, the relevant person’s property or, if the manager concerned is manager of part only of the relevant person’s property, that part.</w:t>
      </w:r>
    </w:p>
    <w:p w14:paraId="263F348B" w14:textId="77777777" w:rsidR="00760F6F" w:rsidRPr="003B73ED" w:rsidRDefault="00760F6F">
      <w:pPr>
        <w:pStyle w:val="AH3Div"/>
      </w:pPr>
      <w:bookmarkStart w:id="36" w:name="_Toc212114051"/>
      <w:r w:rsidRPr="003B73ED">
        <w:rPr>
          <w:rStyle w:val="CharDivNo"/>
        </w:rPr>
        <w:t>Division 2.2</w:t>
      </w:r>
      <w:r>
        <w:tab/>
      </w:r>
      <w:r w:rsidRPr="003B73ED">
        <w:rPr>
          <w:rStyle w:val="CharDivText"/>
        </w:rPr>
        <w:t>Supervision</w:t>
      </w:r>
      <w:bookmarkEnd w:id="36"/>
    </w:p>
    <w:p w14:paraId="4ECB1A9F" w14:textId="77777777" w:rsidR="00B71275" w:rsidRPr="00CC3614" w:rsidRDefault="00B71275" w:rsidP="00B71275">
      <w:pPr>
        <w:pStyle w:val="AH4SubDiv"/>
      </w:pPr>
      <w:bookmarkStart w:id="37" w:name="_Toc212114052"/>
      <w:r w:rsidRPr="00CC3614">
        <w:t>Subdivision 2.2.1</w:t>
      </w:r>
      <w:r w:rsidRPr="00CC3614">
        <w:tab/>
        <w:t>General</w:t>
      </w:r>
      <w:bookmarkEnd w:id="37"/>
    </w:p>
    <w:p w14:paraId="61CF8539" w14:textId="77777777" w:rsidR="00760F6F" w:rsidRDefault="00760F6F">
      <w:pPr>
        <w:pStyle w:val="AH5Sec"/>
      </w:pPr>
      <w:bookmarkStart w:id="38" w:name="_Toc212114053"/>
      <w:r w:rsidRPr="003B73ED">
        <w:rPr>
          <w:rStyle w:val="CharSectNo"/>
        </w:rPr>
        <w:t>16</w:t>
      </w:r>
      <w:r>
        <w:tab/>
        <w:t xml:space="preserve">Directions by </w:t>
      </w:r>
      <w:r w:rsidR="00C70CF9">
        <w:t>ACAT</w:t>
      </w:r>
      <w:bookmarkEnd w:id="38"/>
    </w:p>
    <w:p w14:paraId="7136B58B" w14:textId="77777777" w:rsidR="00760F6F" w:rsidRDefault="00760F6F">
      <w:pPr>
        <w:pStyle w:val="Amain"/>
      </w:pPr>
      <w:r>
        <w:tab/>
        <w:t>(1)</w:t>
      </w:r>
      <w:r>
        <w:tab/>
        <w:t xml:space="preserve">The </w:t>
      </w:r>
      <w:r w:rsidR="00D51979">
        <w:t>ACAT</w:t>
      </w:r>
      <w:r>
        <w:t xml:space="preserve"> may, on application, give a direction to a guardian or manager about the exercise of his or her functions or powers.</w:t>
      </w:r>
    </w:p>
    <w:p w14:paraId="5ADF8D88" w14:textId="77777777" w:rsidR="00760F6F" w:rsidRDefault="00760F6F">
      <w:pPr>
        <w:pStyle w:val="Amain"/>
        <w:keepNext/>
      </w:pPr>
      <w:r>
        <w:tab/>
        <w:t>(2)</w:t>
      </w:r>
      <w:r>
        <w:tab/>
        <w:t>A guardian or manager must not, without reasonable excuse, contravene a direction.</w:t>
      </w:r>
    </w:p>
    <w:p w14:paraId="4D4573F2" w14:textId="77777777" w:rsidR="00760F6F" w:rsidRDefault="00760F6F">
      <w:pPr>
        <w:pStyle w:val="Penalty"/>
      </w:pPr>
      <w:r>
        <w:t>Maximum penalty: 50 penalty units, imprisonment for 6 months or both.</w:t>
      </w:r>
    </w:p>
    <w:p w14:paraId="7C7DE713" w14:textId="77777777" w:rsidR="00E46DC6" w:rsidRDefault="00E46DC6" w:rsidP="00E46DC6">
      <w:pPr>
        <w:pStyle w:val="AH5Sec"/>
      </w:pPr>
      <w:bookmarkStart w:id="39" w:name="_Toc212114054"/>
      <w:r w:rsidRPr="003B73ED">
        <w:rPr>
          <w:rStyle w:val="CharSectNo"/>
        </w:rPr>
        <w:lastRenderedPageBreak/>
        <w:t>17</w:t>
      </w:r>
      <w:r>
        <w:tab/>
        <w:t>Restrictions on ACAT’s power to give directions</w:t>
      </w:r>
      <w:bookmarkEnd w:id="39"/>
    </w:p>
    <w:p w14:paraId="0516ADC8" w14:textId="77777777" w:rsidR="00E46DC6" w:rsidRDefault="00E46DC6" w:rsidP="00E46DC6">
      <w:pPr>
        <w:pStyle w:val="Amain"/>
      </w:pPr>
      <w:r>
        <w:tab/>
        <w:t>(1)</w:t>
      </w:r>
      <w:r>
        <w:tab/>
        <w:t>This section applies to an order that affects a person—</w:t>
      </w:r>
    </w:p>
    <w:p w14:paraId="52157818" w14:textId="77777777" w:rsidR="00E46DC6" w:rsidRDefault="00E46DC6" w:rsidP="00E46DC6">
      <w:pPr>
        <w:pStyle w:val="Apara"/>
      </w:pPr>
      <w:r>
        <w:tab/>
        <w:t>(a)</w:t>
      </w:r>
      <w:r>
        <w:tab/>
        <w:t>who has a guardian; or</w:t>
      </w:r>
    </w:p>
    <w:p w14:paraId="1CAD1187" w14:textId="77777777" w:rsidR="00E46DC6" w:rsidRDefault="00E46DC6" w:rsidP="00E46DC6">
      <w:pPr>
        <w:pStyle w:val="Apara"/>
      </w:pPr>
      <w:r>
        <w:tab/>
        <w:t>(b)</w:t>
      </w:r>
      <w:r>
        <w:tab/>
        <w:t xml:space="preserve">for whom a manager is appointed. </w:t>
      </w:r>
    </w:p>
    <w:p w14:paraId="36863598" w14:textId="77777777" w:rsidR="00E46DC6" w:rsidRDefault="00E46DC6" w:rsidP="00E46DC6">
      <w:pPr>
        <w:pStyle w:val="Amain"/>
      </w:pPr>
      <w:r>
        <w:tab/>
        <w:t>(2)</w:t>
      </w:r>
      <w:r>
        <w:tab/>
        <w:t>The ACAT must not give a direction that is inconsistent with the order.</w:t>
      </w:r>
    </w:p>
    <w:p w14:paraId="55C2E1FB" w14:textId="77777777" w:rsidR="00760F6F" w:rsidRDefault="00760F6F">
      <w:pPr>
        <w:pStyle w:val="AH5Sec"/>
      </w:pPr>
      <w:bookmarkStart w:id="40" w:name="_Toc212114055"/>
      <w:r w:rsidRPr="003B73ED">
        <w:rPr>
          <w:rStyle w:val="CharSectNo"/>
        </w:rPr>
        <w:t>18</w:t>
      </w:r>
      <w:r>
        <w:tab/>
        <w:t xml:space="preserve">Advice by </w:t>
      </w:r>
      <w:r w:rsidR="00D51979">
        <w:t>ACAT</w:t>
      </w:r>
      <w:bookmarkEnd w:id="40"/>
    </w:p>
    <w:p w14:paraId="30644B40" w14:textId="77777777" w:rsidR="00760F6F" w:rsidRDefault="00760F6F">
      <w:pPr>
        <w:pStyle w:val="Amain"/>
      </w:pPr>
      <w:r>
        <w:tab/>
        <w:t>(1)</w:t>
      </w:r>
      <w:r>
        <w:tab/>
        <w:t xml:space="preserve">The </w:t>
      </w:r>
      <w:r w:rsidR="00D51979">
        <w:t>ACAT</w:t>
      </w:r>
      <w:r>
        <w:t xml:space="preserve"> may, on application by a guardian or manager, give an opinion or advice about the exercise of functions or powers by the guardian or manager.</w:t>
      </w:r>
    </w:p>
    <w:p w14:paraId="12A7B3C3" w14:textId="77777777" w:rsidR="00760F6F" w:rsidRDefault="00760F6F">
      <w:pPr>
        <w:pStyle w:val="Amain"/>
      </w:pPr>
      <w:r>
        <w:tab/>
        <w:t>(2)</w:t>
      </w:r>
      <w:r>
        <w:tab/>
        <w:t>A guardian or manager who acts in accordance with such an opinion or advice is taken to have acted properly and in accordance with this Act unless, in obtaining the opinion or advice, the guardian or manager acted fraudulently or wilfully misrepresented or concealed a material fact.</w:t>
      </w:r>
    </w:p>
    <w:p w14:paraId="46A80DB1" w14:textId="77777777" w:rsidR="00E872A0" w:rsidRDefault="00E872A0" w:rsidP="00E872A0">
      <w:pPr>
        <w:pStyle w:val="AH5Sec"/>
      </w:pPr>
      <w:bookmarkStart w:id="41" w:name="_Toc212114056"/>
      <w:r w:rsidRPr="003B73ED">
        <w:rPr>
          <w:rStyle w:val="CharSectNo"/>
        </w:rPr>
        <w:t>19</w:t>
      </w:r>
      <w:r>
        <w:tab/>
      </w:r>
      <w:r w:rsidR="007523FB" w:rsidRPr="00710377">
        <w:t>Review of guardians and managers</w:t>
      </w:r>
      <w:bookmarkEnd w:id="41"/>
    </w:p>
    <w:p w14:paraId="38220E93" w14:textId="77777777" w:rsidR="00E872A0" w:rsidRDefault="007C027A" w:rsidP="00212C9E">
      <w:pPr>
        <w:pStyle w:val="Amain"/>
        <w:keepNext/>
      </w:pPr>
      <w:r>
        <w:tab/>
      </w:r>
      <w:r w:rsidR="00E872A0">
        <w:t>(1)</w:t>
      </w:r>
      <w:r w:rsidR="00E872A0">
        <w:tab/>
        <w:t xml:space="preserve">The ACAT may at any time, on application or on its own initiative, hold a hearing to </w:t>
      </w:r>
      <w:r w:rsidR="002B3E4B">
        <w:t>consider</w:t>
      </w:r>
      <w:r w:rsidR="00E872A0">
        <w:t>—</w:t>
      </w:r>
    </w:p>
    <w:p w14:paraId="0D95FDFD" w14:textId="77777777" w:rsidR="00E872A0" w:rsidRDefault="00E872A0" w:rsidP="00E872A0">
      <w:pPr>
        <w:pStyle w:val="Apara"/>
      </w:pPr>
      <w:r>
        <w:tab/>
        <w:t>(a)</w:t>
      </w:r>
      <w:r>
        <w:tab/>
        <w:t>whether an order appointing a guardian or manager should be—</w:t>
      </w:r>
    </w:p>
    <w:p w14:paraId="4E3D8B8E" w14:textId="77777777" w:rsidR="00E872A0" w:rsidRDefault="00E872A0" w:rsidP="00E872A0">
      <w:pPr>
        <w:pStyle w:val="Asubpara"/>
      </w:pPr>
      <w:r>
        <w:tab/>
        <w:t>(i)</w:t>
      </w:r>
      <w:r>
        <w:tab/>
        <w:t>varied; or</w:t>
      </w:r>
    </w:p>
    <w:p w14:paraId="2A1FACB7" w14:textId="77777777" w:rsidR="00E872A0" w:rsidRDefault="00E872A0" w:rsidP="00E872A0">
      <w:pPr>
        <w:pStyle w:val="Asubpara"/>
      </w:pPr>
      <w:r>
        <w:tab/>
        <w:t>(ii)</w:t>
      </w:r>
      <w:r>
        <w:tab/>
        <w:t>revoked on the ground that the need for guardianship or management no longer exists; or</w:t>
      </w:r>
    </w:p>
    <w:p w14:paraId="1C31B210" w14:textId="77777777" w:rsidR="00E872A0" w:rsidRDefault="00E872A0" w:rsidP="00E872A0">
      <w:pPr>
        <w:pStyle w:val="Apara"/>
      </w:pPr>
      <w:r>
        <w:tab/>
        <w:t>(b)</w:t>
      </w:r>
      <w:r>
        <w:tab/>
        <w:t>whether a guardian or manager should be removed under section 31.</w:t>
      </w:r>
    </w:p>
    <w:p w14:paraId="3988D186" w14:textId="77777777" w:rsidR="00E872A0" w:rsidRDefault="00E872A0" w:rsidP="00302E47">
      <w:pPr>
        <w:pStyle w:val="Amain"/>
      </w:pPr>
      <w:r>
        <w:tab/>
        <w:t>(2)</w:t>
      </w:r>
      <w:r>
        <w:tab/>
        <w:t xml:space="preserve">The ACAT must </w:t>
      </w:r>
      <w:r w:rsidR="002B3E4B" w:rsidRPr="00710377">
        <w:t>review</w:t>
      </w:r>
      <w:r>
        <w:t xml:space="preserve"> an order appointing a guardian or manager at least once every 3 years.</w:t>
      </w:r>
    </w:p>
    <w:p w14:paraId="50DAE6FB" w14:textId="77777777" w:rsidR="00302E47" w:rsidRPr="00710377" w:rsidRDefault="00302E47" w:rsidP="00302E47">
      <w:pPr>
        <w:pStyle w:val="Amain"/>
      </w:pPr>
      <w:r w:rsidRPr="00710377">
        <w:lastRenderedPageBreak/>
        <w:tab/>
        <w:t>(</w:t>
      </w:r>
      <w:r>
        <w:t>3</w:t>
      </w:r>
      <w:r w:rsidRPr="00710377">
        <w:t>)</w:t>
      </w:r>
      <w:r w:rsidRPr="00710377">
        <w:tab/>
        <w:t>The ACAT must review an order appointing a guardian for a person if—</w:t>
      </w:r>
    </w:p>
    <w:p w14:paraId="78DC1B33" w14:textId="77777777" w:rsidR="00302E47" w:rsidRPr="00710377" w:rsidRDefault="00302E47" w:rsidP="00302E47">
      <w:pPr>
        <w:pStyle w:val="Apara"/>
      </w:pPr>
      <w:r w:rsidRPr="00710377">
        <w:tab/>
        <w:t>(a)</w:t>
      </w:r>
      <w:r w:rsidRPr="00710377">
        <w:tab/>
        <w:t>the guardian tells the ACAT under section 70A (6) that a consent to treatment is not to be renewed; or</w:t>
      </w:r>
    </w:p>
    <w:p w14:paraId="2F0C6293" w14:textId="75A54C9B" w:rsidR="00302E47" w:rsidRDefault="00302E47" w:rsidP="00302E47">
      <w:pPr>
        <w:pStyle w:val="Apara"/>
      </w:pPr>
      <w:r w:rsidRPr="00710377">
        <w:tab/>
        <w:t>(b)</w:t>
      </w:r>
      <w:r w:rsidRPr="00710377">
        <w:tab/>
        <w:t xml:space="preserve">an advance consent direction made by the person is given to the ACAT under the </w:t>
      </w:r>
      <w:hyperlink r:id="rId41" w:tooltip="Mental Health Act 2015" w:history="1">
        <w:r w:rsidR="00DD4289" w:rsidRPr="00DD4289">
          <w:rPr>
            <w:rStyle w:val="charCitHyperlinkItal"/>
          </w:rPr>
          <w:t>Mental Health Act 2015</w:t>
        </w:r>
      </w:hyperlink>
      <w:r w:rsidRPr="00710377">
        <w:t>, section 27 (5).</w:t>
      </w:r>
    </w:p>
    <w:p w14:paraId="092E5C60" w14:textId="77777777" w:rsidR="00E872A0" w:rsidRDefault="007C027A" w:rsidP="00302E47">
      <w:pPr>
        <w:pStyle w:val="Amain"/>
      </w:pPr>
      <w:r>
        <w:tab/>
      </w:r>
      <w:r w:rsidR="00E872A0">
        <w:t>(</w:t>
      </w:r>
      <w:r w:rsidR="00302E47">
        <w:t>4</w:t>
      </w:r>
      <w:r w:rsidR="00E872A0">
        <w:t>)</w:t>
      </w:r>
      <w:r w:rsidR="00E872A0">
        <w:tab/>
        <w:t>The ACAT must consider the suitability of a person as a replacement guardian or manager as soon as practicable after the person becomes a replacement guardian or manager.</w:t>
      </w:r>
    </w:p>
    <w:p w14:paraId="529A807A" w14:textId="77777777" w:rsidR="00E872A0" w:rsidRDefault="00E872A0" w:rsidP="00E872A0">
      <w:pPr>
        <w:pStyle w:val="Amain"/>
      </w:pPr>
      <w:r>
        <w:tab/>
        <w:t>(</w:t>
      </w:r>
      <w:r w:rsidR="00302E47">
        <w:t>5</w:t>
      </w:r>
      <w:r>
        <w:t>)</w:t>
      </w:r>
      <w:r>
        <w:tab/>
        <w:t>For this section:</w:t>
      </w:r>
    </w:p>
    <w:p w14:paraId="0C3FAB9B" w14:textId="77777777" w:rsidR="00E872A0" w:rsidRDefault="00E872A0" w:rsidP="00E872A0">
      <w:pPr>
        <w:pStyle w:val="Apara"/>
      </w:pPr>
      <w:r w:rsidRPr="00281DAC">
        <w:tab/>
      </w:r>
      <w:r>
        <w:t>(a)</w:t>
      </w:r>
      <w:r w:rsidRPr="00281DAC">
        <w:rPr>
          <w:rStyle w:val="charBoldItals"/>
        </w:rPr>
        <w:tab/>
        <w:t xml:space="preserve">order </w:t>
      </w:r>
      <w:r>
        <w:t>includes an order registered under section 12 (Recognition of interstate etc guardians and managers); and</w:t>
      </w:r>
    </w:p>
    <w:p w14:paraId="01A70047" w14:textId="77777777" w:rsidR="00E872A0" w:rsidRDefault="00E872A0" w:rsidP="00E872A0">
      <w:pPr>
        <w:pStyle w:val="Apara"/>
      </w:pPr>
      <w:r>
        <w:tab/>
        <w:t>(b)</w:t>
      </w:r>
      <w:r>
        <w:tab/>
        <w:t>an order registered under section 12 is taken to have been made when the order is registered.</w:t>
      </w:r>
    </w:p>
    <w:p w14:paraId="7EC24249" w14:textId="77777777" w:rsidR="00E872A0" w:rsidRDefault="00E872A0" w:rsidP="00212C9E">
      <w:pPr>
        <w:pStyle w:val="Amain"/>
        <w:keepNext/>
      </w:pPr>
      <w:r>
        <w:tab/>
        <w:t>(</w:t>
      </w:r>
      <w:r w:rsidR="00302E47">
        <w:t>6</w:t>
      </w:r>
      <w:r>
        <w:t>)</w:t>
      </w:r>
      <w:r>
        <w:tab/>
        <w:t>In this section:</w:t>
      </w:r>
    </w:p>
    <w:p w14:paraId="7D75E7F2" w14:textId="77777777" w:rsidR="00E872A0" w:rsidRDefault="00E872A0" w:rsidP="00837942">
      <w:pPr>
        <w:pStyle w:val="aDef"/>
        <w:keepNext/>
      </w:pPr>
      <w:r w:rsidRPr="00281DAC">
        <w:rPr>
          <w:rStyle w:val="charBoldItals"/>
        </w:rPr>
        <w:t>replacement guardian or manager</w:t>
      </w:r>
      <w:r>
        <w:t xml:space="preserve"> means a person who becomes a guardian or manager when—</w:t>
      </w:r>
    </w:p>
    <w:p w14:paraId="2F503D34" w14:textId="77777777" w:rsidR="00E872A0" w:rsidRDefault="00E872A0" w:rsidP="00E872A0">
      <w:pPr>
        <w:pStyle w:val="aDefpara"/>
      </w:pPr>
      <w:r>
        <w:tab/>
        <w:t>(a)</w:t>
      </w:r>
      <w:r>
        <w:tab/>
        <w:t>a previous guardian or manager dies; and</w:t>
      </w:r>
    </w:p>
    <w:p w14:paraId="3448CB55" w14:textId="77777777" w:rsidR="00E872A0" w:rsidRDefault="00E872A0" w:rsidP="00E872A0">
      <w:pPr>
        <w:pStyle w:val="aDefpara"/>
      </w:pPr>
      <w:r>
        <w:tab/>
        <w:t>(b)</w:t>
      </w:r>
      <w:r>
        <w:tab/>
        <w:t>the previous guardian or manager’s appointment provides for the person to b</w:t>
      </w:r>
      <w:r w:rsidR="00986D37">
        <w:t>ecome the guardian or manager.</w:t>
      </w:r>
    </w:p>
    <w:p w14:paraId="6F5CD5B7" w14:textId="77777777" w:rsidR="00B71275" w:rsidRPr="00CC3614" w:rsidRDefault="00B71275" w:rsidP="00B71275">
      <w:pPr>
        <w:pStyle w:val="AH4SubDiv"/>
      </w:pPr>
      <w:bookmarkStart w:id="42" w:name="_Toc212114057"/>
      <w:r w:rsidRPr="00CC3614">
        <w:lastRenderedPageBreak/>
        <w:t>Subdivision 2.2.2</w:t>
      </w:r>
      <w:r w:rsidRPr="00CC3614">
        <w:tab/>
        <w:t>If guardians or managers do not comply with Act</w:t>
      </w:r>
      <w:bookmarkEnd w:id="42"/>
    </w:p>
    <w:p w14:paraId="577FBDF2" w14:textId="77777777" w:rsidR="00B71275" w:rsidRPr="00CC3614" w:rsidRDefault="00B71275" w:rsidP="00B71275">
      <w:pPr>
        <w:pStyle w:val="AH5Sec"/>
      </w:pPr>
      <w:bookmarkStart w:id="43" w:name="_Toc212114058"/>
      <w:r w:rsidRPr="003B73ED">
        <w:rPr>
          <w:rStyle w:val="CharSectNo"/>
        </w:rPr>
        <w:t>19A</w:t>
      </w:r>
      <w:r w:rsidRPr="00CC3614">
        <w:tab/>
        <w:t>ACAT may order compensation etc</w:t>
      </w:r>
      <w:bookmarkEnd w:id="43"/>
    </w:p>
    <w:p w14:paraId="5AA6DF7A" w14:textId="77777777" w:rsidR="00B71275" w:rsidRPr="00CC3614" w:rsidRDefault="00B71275" w:rsidP="00511691">
      <w:pPr>
        <w:pStyle w:val="Amain"/>
        <w:keepNext/>
      </w:pPr>
      <w:r w:rsidRPr="00CC3614">
        <w:tab/>
        <w:t>(1)</w:t>
      </w:r>
      <w:r w:rsidRPr="00CC3614">
        <w:tab/>
        <w:t xml:space="preserve">The ACAT may order the guardian or manager for a person (the </w:t>
      </w:r>
      <w:r w:rsidRPr="00CC3614">
        <w:rPr>
          <w:rStyle w:val="charBoldItals"/>
        </w:rPr>
        <w:t>protected person</w:t>
      </w:r>
      <w:r w:rsidRPr="00CC3614">
        <w:t xml:space="preserve">) to pay an amount to the protected person or, if the protected person has died, the protected person’s estate— </w:t>
      </w:r>
    </w:p>
    <w:p w14:paraId="4ED8411B" w14:textId="77777777" w:rsidR="00B71275" w:rsidRPr="00CC3614" w:rsidRDefault="00B71275" w:rsidP="00B71275">
      <w:pPr>
        <w:pStyle w:val="Apara"/>
      </w:pPr>
      <w:r w:rsidRPr="00CC3614">
        <w:tab/>
        <w:t>(a)</w:t>
      </w:r>
      <w:r w:rsidRPr="00CC3614">
        <w:tab/>
        <w:t>to compensate for a loss caused by the failure of the guardian or manager to comply with this Act in the exercise, or purported exercise, of a power; or</w:t>
      </w:r>
    </w:p>
    <w:p w14:paraId="59469754" w14:textId="77777777" w:rsidR="00B71275" w:rsidRPr="00CC3614" w:rsidRDefault="00B71275" w:rsidP="00B71275">
      <w:pPr>
        <w:pStyle w:val="Apara"/>
      </w:pPr>
      <w:r w:rsidRPr="00CC3614">
        <w:tab/>
        <w:t>(b)</w:t>
      </w:r>
      <w:r w:rsidRPr="00CC3614">
        <w:tab/>
        <w:t>to account for any profits the guardian or manager has accrued as a result of their failure to comply with this Act in the exercise, or purported exercise, of a power.</w:t>
      </w:r>
    </w:p>
    <w:p w14:paraId="04284849" w14:textId="77777777" w:rsidR="00B71275" w:rsidRPr="00CC3614" w:rsidRDefault="00B71275" w:rsidP="00B71275">
      <w:pPr>
        <w:pStyle w:val="Amain"/>
      </w:pPr>
      <w:r w:rsidRPr="00CC3614">
        <w:tab/>
        <w:t>(2)</w:t>
      </w:r>
      <w:r w:rsidRPr="00CC3614">
        <w:tab/>
        <w:t xml:space="preserve">However, the ACAT must not order the guardian or manager to make a payment under both subsection (1) (a) and (b) in relation to the same exercise, or purported exercise, of power. </w:t>
      </w:r>
    </w:p>
    <w:p w14:paraId="1869D909" w14:textId="77777777" w:rsidR="00B71275" w:rsidRPr="00CC3614" w:rsidRDefault="00B71275" w:rsidP="00B71275">
      <w:pPr>
        <w:pStyle w:val="Amain"/>
      </w:pPr>
      <w:r w:rsidRPr="00CC3614">
        <w:tab/>
        <w:t>(3)</w:t>
      </w:r>
      <w:r w:rsidRPr="00CC3614">
        <w:tab/>
        <w:t>Subsection (1) applies whether or not the guardian or manager is convicted of an offence in relation to the failure.</w:t>
      </w:r>
    </w:p>
    <w:p w14:paraId="2FB7F0CF" w14:textId="77777777" w:rsidR="00B71275" w:rsidRPr="00CC3614" w:rsidRDefault="00B71275" w:rsidP="00B71275">
      <w:pPr>
        <w:pStyle w:val="Amain"/>
      </w:pPr>
      <w:r w:rsidRPr="00CC3614">
        <w:tab/>
        <w:t>(4)</w:t>
      </w:r>
      <w:r w:rsidRPr="00CC3614">
        <w:tab/>
        <w:t>The ACAT may make an order under subsection (1)—</w:t>
      </w:r>
    </w:p>
    <w:p w14:paraId="3E9DF411" w14:textId="77777777" w:rsidR="00B71275" w:rsidRPr="00CC3614" w:rsidRDefault="00B71275" w:rsidP="00B71275">
      <w:pPr>
        <w:pStyle w:val="Apara"/>
      </w:pPr>
      <w:r w:rsidRPr="00CC3614">
        <w:tab/>
        <w:t>(a)</w:t>
      </w:r>
      <w:r w:rsidRPr="00CC3614">
        <w:tab/>
        <w:t>on its own initiative; or</w:t>
      </w:r>
    </w:p>
    <w:p w14:paraId="4CA8F2DD" w14:textId="77777777" w:rsidR="00B71275" w:rsidRPr="00CC3614" w:rsidRDefault="00B71275" w:rsidP="00B71275">
      <w:pPr>
        <w:pStyle w:val="Apara"/>
      </w:pPr>
      <w:r w:rsidRPr="00CC3614">
        <w:tab/>
        <w:t>(b)</w:t>
      </w:r>
      <w:r w:rsidRPr="00CC3614">
        <w:tab/>
        <w:t>on application by an interested person in relation to the protected person.</w:t>
      </w:r>
    </w:p>
    <w:p w14:paraId="0879D517" w14:textId="77777777" w:rsidR="00B71275" w:rsidRPr="00CC3614" w:rsidRDefault="00B71275" w:rsidP="00B71275">
      <w:pPr>
        <w:pStyle w:val="Amain"/>
      </w:pPr>
      <w:r w:rsidRPr="00CC3614">
        <w:tab/>
        <w:t>(5)</w:t>
      </w:r>
      <w:r w:rsidRPr="00CC3614">
        <w:tab/>
        <w:t>If the protected person or the guardian or manager has died, any application under subsection (4) (b) must be made—</w:t>
      </w:r>
    </w:p>
    <w:p w14:paraId="44F08DCD" w14:textId="77777777" w:rsidR="00B71275" w:rsidRPr="00CC3614" w:rsidRDefault="00B71275" w:rsidP="00B71275">
      <w:pPr>
        <w:pStyle w:val="Apara"/>
      </w:pPr>
      <w:r w:rsidRPr="00CC3614">
        <w:tab/>
        <w:t>(a)</w:t>
      </w:r>
      <w:r w:rsidRPr="00CC3614">
        <w:tab/>
        <w:t>within 6 months after the day of the death; and</w:t>
      </w:r>
    </w:p>
    <w:p w14:paraId="5B7CBF06" w14:textId="77777777" w:rsidR="00B71275" w:rsidRPr="00CC3614" w:rsidRDefault="00B71275" w:rsidP="00B71275">
      <w:pPr>
        <w:pStyle w:val="Apara"/>
      </w:pPr>
      <w:r w:rsidRPr="00CC3614">
        <w:tab/>
        <w:t>(b)</w:t>
      </w:r>
      <w:r w:rsidRPr="00CC3614">
        <w:tab/>
        <w:t>if both the protected person and the guardian or manager have died—within 6 months after the day of the first death.</w:t>
      </w:r>
    </w:p>
    <w:p w14:paraId="5BB922F1" w14:textId="77777777" w:rsidR="00B71275" w:rsidRPr="00CC3614" w:rsidRDefault="00B71275" w:rsidP="00B71275">
      <w:pPr>
        <w:pStyle w:val="AH5Sec"/>
      </w:pPr>
      <w:bookmarkStart w:id="44" w:name="_Toc212114059"/>
      <w:r w:rsidRPr="003B73ED">
        <w:rPr>
          <w:rStyle w:val="CharSectNo"/>
        </w:rPr>
        <w:lastRenderedPageBreak/>
        <w:t>19B</w:t>
      </w:r>
      <w:r w:rsidRPr="00CC3614">
        <w:tab/>
        <w:t>Compensation under s 19A and later civil proceeding</w:t>
      </w:r>
      <w:bookmarkEnd w:id="44"/>
    </w:p>
    <w:p w14:paraId="687E689E" w14:textId="77777777" w:rsidR="00B71275" w:rsidRPr="00CC3614" w:rsidRDefault="00B71275" w:rsidP="00B71275">
      <w:pPr>
        <w:pStyle w:val="Amain"/>
      </w:pPr>
      <w:r w:rsidRPr="00CC3614">
        <w:tab/>
        <w:t>(1)</w:t>
      </w:r>
      <w:r w:rsidRPr="00CC3614">
        <w:tab/>
        <w:t>This section applies if—</w:t>
      </w:r>
    </w:p>
    <w:p w14:paraId="548052E8" w14:textId="77777777" w:rsidR="00B71275" w:rsidRPr="00CC3614" w:rsidRDefault="00B71275" w:rsidP="00B71275">
      <w:pPr>
        <w:pStyle w:val="Apara"/>
      </w:pPr>
      <w:r w:rsidRPr="00CC3614">
        <w:tab/>
        <w:t>(a)</w:t>
      </w:r>
      <w:r w:rsidRPr="00CC3614">
        <w:tab/>
        <w:t>compensation for the failure of a guardian or manager to comply with this Act is paid in accordance with an order under section 19A; and</w:t>
      </w:r>
    </w:p>
    <w:p w14:paraId="59F9827E" w14:textId="77777777" w:rsidR="00B71275" w:rsidRPr="00CC3614" w:rsidRDefault="00B71275" w:rsidP="00B71275">
      <w:pPr>
        <w:pStyle w:val="Apara"/>
      </w:pPr>
      <w:r w:rsidRPr="00CC3614">
        <w:tab/>
        <w:t>(b)</w:t>
      </w:r>
      <w:r w:rsidRPr="00CC3614">
        <w:tab/>
        <w:t>a later civil proceeding is brought in relation to the same failure.</w:t>
      </w:r>
    </w:p>
    <w:p w14:paraId="54101169" w14:textId="77777777" w:rsidR="00B71275" w:rsidRPr="00CC3614" w:rsidRDefault="00B71275" w:rsidP="00B71275">
      <w:pPr>
        <w:pStyle w:val="Amain"/>
      </w:pPr>
      <w:r w:rsidRPr="00CC3614">
        <w:tab/>
        <w:t>(2)</w:t>
      </w:r>
      <w:r w:rsidRPr="00CC3614">
        <w:tab/>
        <w:t>The payment of compensation must be taken into account in assessing damages in the civil proceeding.</w:t>
      </w:r>
    </w:p>
    <w:p w14:paraId="0778C9BB" w14:textId="77777777" w:rsidR="00B71275" w:rsidRPr="00CC3614" w:rsidRDefault="00B71275" w:rsidP="00B71275">
      <w:pPr>
        <w:pStyle w:val="AH5Sec"/>
      </w:pPr>
      <w:bookmarkStart w:id="45" w:name="_Toc212114060"/>
      <w:r w:rsidRPr="003B73ED">
        <w:rPr>
          <w:rStyle w:val="CharSectNo"/>
        </w:rPr>
        <w:t>19C</w:t>
      </w:r>
      <w:r w:rsidRPr="00CC3614">
        <w:tab/>
        <w:t>Relief from personal liability by court</w:t>
      </w:r>
      <w:bookmarkEnd w:id="45"/>
    </w:p>
    <w:p w14:paraId="3FDFC394" w14:textId="77777777" w:rsidR="00B71275" w:rsidRPr="00CC3614" w:rsidRDefault="00B71275" w:rsidP="00B71275">
      <w:pPr>
        <w:pStyle w:val="Amain"/>
      </w:pPr>
      <w:r w:rsidRPr="00CC3614">
        <w:tab/>
        <w:t>(1)</w:t>
      </w:r>
      <w:r w:rsidRPr="00CC3614">
        <w:tab/>
        <w:t>This section applies if a court considers that—</w:t>
      </w:r>
    </w:p>
    <w:p w14:paraId="065EEAE6" w14:textId="77777777" w:rsidR="00B71275" w:rsidRPr="00CC3614" w:rsidRDefault="00B71275" w:rsidP="00B71275">
      <w:pPr>
        <w:pStyle w:val="Apara"/>
      </w:pPr>
      <w:r w:rsidRPr="00CC3614">
        <w:tab/>
        <w:t>(a)</w:t>
      </w:r>
      <w:r w:rsidRPr="00CC3614">
        <w:tab/>
        <w:t>a guardian or manager is, or may be, personally liable for a contravention of this Act; and</w:t>
      </w:r>
    </w:p>
    <w:p w14:paraId="02661CC6" w14:textId="77777777" w:rsidR="00B71275" w:rsidRPr="00CC3614" w:rsidRDefault="00B71275" w:rsidP="00B71275">
      <w:pPr>
        <w:pStyle w:val="Apara"/>
      </w:pPr>
      <w:r w:rsidRPr="00CC3614">
        <w:tab/>
        <w:t>(b)</w:t>
      </w:r>
      <w:r w:rsidRPr="00CC3614">
        <w:tab/>
        <w:t>the guardian or manager has acted honestly and reasonably and ought fairly to be excused for the contravention.</w:t>
      </w:r>
    </w:p>
    <w:p w14:paraId="226A99A5" w14:textId="77777777" w:rsidR="00B71275" w:rsidRPr="00CC3614" w:rsidRDefault="00B71275" w:rsidP="00B71275">
      <w:pPr>
        <w:pStyle w:val="Amain"/>
      </w:pPr>
      <w:r w:rsidRPr="00CC3614">
        <w:tab/>
        <w:t>(2)</w:t>
      </w:r>
      <w:r w:rsidRPr="00CC3614">
        <w:tab/>
        <w:t>The court may relieve the guardian or manager from all or part of the guardian’s or manager’s personal liability for the contravention.</w:t>
      </w:r>
    </w:p>
    <w:p w14:paraId="6E950DE2" w14:textId="77777777" w:rsidR="00B71275" w:rsidRPr="00CC3614" w:rsidRDefault="00B71275" w:rsidP="00B71275">
      <w:pPr>
        <w:pStyle w:val="Amain"/>
      </w:pPr>
      <w:r w:rsidRPr="00CC3614">
        <w:tab/>
        <w:t>(3)</w:t>
      </w:r>
      <w:r w:rsidRPr="00CC3614">
        <w:tab/>
        <w:t>In deciding whether the guardian or manager should be relieved of liability, the court must consider the extent to which the guardian or manager has acted consistently with the decision-making principles.</w:t>
      </w:r>
    </w:p>
    <w:p w14:paraId="674277C2" w14:textId="77777777" w:rsidR="00B71275" w:rsidRPr="00CC3614" w:rsidRDefault="00B71275" w:rsidP="00B71275">
      <w:pPr>
        <w:pStyle w:val="AH5Sec"/>
      </w:pPr>
      <w:bookmarkStart w:id="46" w:name="_Toc212114061"/>
      <w:r w:rsidRPr="003B73ED">
        <w:rPr>
          <w:rStyle w:val="CharSectNo"/>
        </w:rPr>
        <w:t>19D</w:t>
      </w:r>
      <w:r w:rsidRPr="00CC3614">
        <w:tab/>
        <w:t>ACAT may refer matter to Supreme Court</w:t>
      </w:r>
      <w:bookmarkEnd w:id="46"/>
    </w:p>
    <w:p w14:paraId="7BF9339A" w14:textId="77777777" w:rsidR="00B71275" w:rsidRPr="00CC3614" w:rsidRDefault="00B71275" w:rsidP="00B71275">
      <w:pPr>
        <w:pStyle w:val="Amainreturn"/>
        <w:keepNext/>
      </w:pPr>
      <w:r w:rsidRPr="00CC3614">
        <w:t xml:space="preserve">The ACAT may refer an application under section 19A (4) (b) to the Supreme Court. </w:t>
      </w:r>
    </w:p>
    <w:p w14:paraId="223D8AE4" w14:textId="7473C9C7" w:rsidR="00B71275" w:rsidRPr="00CC3614" w:rsidRDefault="00B71275" w:rsidP="00B71275">
      <w:pPr>
        <w:pStyle w:val="aNote"/>
        <w:rPr>
          <w:iCs/>
        </w:rPr>
      </w:pPr>
      <w:r w:rsidRPr="00CC3614">
        <w:rPr>
          <w:rStyle w:val="charItals"/>
        </w:rPr>
        <w:t>Note</w:t>
      </w:r>
      <w:r w:rsidRPr="00CC3614">
        <w:rPr>
          <w:rStyle w:val="charItals"/>
        </w:rPr>
        <w:tab/>
      </w:r>
      <w:r w:rsidRPr="00CC3614">
        <w:t xml:space="preserve">See the </w:t>
      </w:r>
      <w:hyperlink r:id="rId42" w:tooltip="A2008-35" w:history="1">
        <w:r w:rsidRPr="00CC3614">
          <w:rPr>
            <w:rStyle w:val="charCitHyperlinkItal"/>
          </w:rPr>
          <w:t>ACT Civil and Administrative Tribunal Act 2008</w:t>
        </w:r>
      </w:hyperlink>
      <w:r w:rsidRPr="00CC3614">
        <w:t>, s 83 and s 84 for when an application to the ACAT may be referred to the Supreme Court.</w:t>
      </w:r>
    </w:p>
    <w:p w14:paraId="67AD54BE" w14:textId="77777777" w:rsidR="00760F6F" w:rsidRPr="003B73ED" w:rsidRDefault="00760F6F">
      <w:pPr>
        <w:pStyle w:val="AH3Div"/>
      </w:pPr>
      <w:bookmarkStart w:id="47" w:name="_Toc212114062"/>
      <w:r w:rsidRPr="003B73ED">
        <w:rPr>
          <w:rStyle w:val="CharDivNo"/>
        </w:rPr>
        <w:lastRenderedPageBreak/>
        <w:t>Division 2.3</w:t>
      </w:r>
      <w:r>
        <w:tab/>
      </w:r>
      <w:r w:rsidRPr="003B73ED">
        <w:rPr>
          <w:rStyle w:val="CharDivText"/>
        </w:rPr>
        <w:t>Matters relating to management</w:t>
      </w:r>
      <w:bookmarkEnd w:id="47"/>
    </w:p>
    <w:p w14:paraId="7F98E731" w14:textId="77777777" w:rsidR="00570836" w:rsidRDefault="00570836" w:rsidP="00570836">
      <w:pPr>
        <w:pStyle w:val="AH5Sec"/>
      </w:pPr>
      <w:bookmarkStart w:id="48" w:name="_Toc212114063"/>
      <w:r w:rsidRPr="003B73ED">
        <w:rPr>
          <w:rStyle w:val="CharSectNo"/>
        </w:rPr>
        <w:t>20</w:t>
      </w:r>
      <w:r>
        <w:tab/>
        <w:t>Access to records</w:t>
      </w:r>
      <w:bookmarkEnd w:id="48"/>
    </w:p>
    <w:p w14:paraId="27EA51C4" w14:textId="77777777" w:rsidR="00570836" w:rsidRDefault="00570836" w:rsidP="00570836">
      <w:pPr>
        <w:pStyle w:val="Amainreturn"/>
      </w:pPr>
      <w:r>
        <w:t>Unless the ACAT otherwise orders, a manager of a person’s property is entitled to inspect a will or other testamentary instrument made by the person and to inspect any other document relating to the property.</w:t>
      </w:r>
    </w:p>
    <w:p w14:paraId="634F958E" w14:textId="77777777" w:rsidR="00760F6F" w:rsidRDefault="00760F6F">
      <w:pPr>
        <w:pStyle w:val="AH5Sec"/>
      </w:pPr>
      <w:bookmarkStart w:id="49" w:name="_Toc212114064"/>
      <w:r w:rsidRPr="003B73ED">
        <w:rPr>
          <w:rStyle w:val="CharSectNo"/>
        </w:rPr>
        <w:t>21</w:t>
      </w:r>
      <w:r>
        <w:tab/>
        <w:t>Payments for maintenance etc</w:t>
      </w:r>
      <w:bookmarkEnd w:id="49"/>
    </w:p>
    <w:p w14:paraId="7F29621E" w14:textId="77777777" w:rsidR="00760F6F" w:rsidRDefault="00760F6F">
      <w:pPr>
        <w:pStyle w:val="Amain"/>
      </w:pPr>
      <w:r>
        <w:tab/>
        <w:t>(1)</w:t>
      </w:r>
      <w:r>
        <w:tab/>
        <w:t>The manager of a person’s property may, out of the property, pay reasonable amounts for the maintenance, advancement or education, or otherwise for the benefit, of the person and of the person’s dependants (if any).</w:t>
      </w:r>
    </w:p>
    <w:p w14:paraId="71A60A90" w14:textId="77777777" w:rsidR="00760F6F" w:rsidRDefault="00760F6F">
      <w:pPr>
        <w:pStyle w:val="Amain"/>
      </w:pPr>
      <w:r>
        <w:tab/>
        <w:t>(2)</w:t>
      </w:r>
      <w:r>
        <w:tab/>
        <w:t>The payments may be made to or on behalf of the person and, if the person has a guardian, to the guardian.</w:t>
      </w:r>
    </w:p>
    <w:p w14:paraId="09F02549" w14:textId="77777777" w:rsidR="00760F6F" w:rsidRDefault="00760F6F">
      <w:pPr>
        <w:pStyle w:val="Amain"/>
      </w:pPr>
      <w:r>
        <w:tab/>
        <w:t>(3)</w:t>
      </w:r>
      <w:r>
        <w:tab/>
        <w:t>The payments may be made out of income or capital.</w:t>
      </w:r>
    </w:p>
    <w:p w14:paraId="5CD31572" w14:textId="77777777" w:rsidR="00760F6F" w:rsidRDefault="00760F6F">
      <w:pPr>
        <w:pStyle w:val="Amain"/>
      </w:pPr>
      <w:r>
        <w:tab/>
        <w:t>(4)</w:t>
      </w:r>
      <w:r>
        <w:tab/>
        <w:t>In deciding whether to make a payment, the matters that the manager must take into account include—</w:t>
      </w:r>
    </w:p>
    <w:p w14:paraId="28EA8B89" w14:textId="77777777" w:rsidR="00760F6F" w:rsidRDefault="00760F6F">
      <w:pPr>
        <w:pStyle w:val="Apara"/>
      </w:pPr>
      <w:r>
        <w:tab/>
        <w:t>(a)</w:t>
      </w:r>
      <w:r>
        <w:tab/>
        <w:t>the person’s views and wishes; and</w:t>
      </w:r>
    </w:p>
    <w:p w14:paraId="48F7C76F" w14:textId="77777777" w:rsidR="00760F6F" w:rsidRDefault="00760F6F">
      <w:pPr>
        <w:pStyle w:val="Apara"/>
      </w:pPr>
      <w:r>
        <w:tab/>
        <w:t>(b)</w:t>
      </w:r>
      <w:r>
        <w:tab/>
        <w:t>the amount and nature of the property; and</w:t>
      </w:r>
    </w:p>
    <w:p w14:paraId="64AABDCC" w14:textId="77777777" w:rsidR="00760F6F" w:rsidRDefault="00760F6F">
      <w:pPr>
        <w:pStyle w:val="Apara"/>
      </w:pPr>
      <w:r>
        <w:tab/>
        <w:t>(c)</w:t>
      </w:r>
      <w:r>
        <w:tab/>
        <w:t>the amount and nature of any other of the person’s property; and</w:t>
      </w:r>
    </w:p>
    <w:p w14:paraId="05401819" w14:textId="77777777" w:rsidR="00760F6F" w:rsidRDefault="00760F6F">
      <w:pPr>
        <w:pStyle w:val="Apara"/>
      </w:pPr>
      <w:r>
        <w:tab/>
        <w:t>(d)</w:t>
      </w:r>
      <w:r>
        <w:tab/>
        <w:t>the present and likely future needs of the person and any dependants.</w:t>
      </w:r>
    </w:p>
    <w:p w14:paraId="06E93A85" w14:textId="77777777" w:rsidR="00CC17C0" w:rsidRDefault="00CC17C0" w:rsidP="00CC17C0">
      <w:pPr>
        <w:pStyle w:val="AH5Sec"/>
      </w:pPr>
      <w:bookmarkStart w:id="50" w:name="_Toc212114065"/>
      <w:r w:rsidRPr="003B73ED">
        <w:rPr>
          <w:rStyle w:val="CharSectNo"/>
        </w:rPr>
        <w:t>22</w:t>
      </w:r>
      <w:r>
        <w:tab/>
        <w:t>Receipt of amounts</w:t>
      </w:r>
      <w:bookmarkEnd w:id="50"/>
    </w:p>
    <w:p w14:paraId="3C76C613" w14:textId="77777777" w:rsidR="00CC17C0" w:rsidRDefault="00CC17C0" w:rsidP="00CC17C0">
      <w:pPr>
        <w:pStyle w:val="Amain"/>
      </w:pPr>
      <w:r>
        <w:tab/>
        <w:t>(1)</w:t>
      </w:r>
      <w:r>
        <w:tab/>
        <w:t>Unless the ACAT otherwise orders, the manager of a person’s property becomes the manager of the following amounts received by the manager:</w:t>
      </w:r>
    </w:p>
    <w:p w14:paraId="3399A4DD" w14:textId="77777777" w:rsidR="00CC17C0" w:rsidRDefault="00CC17C0" w:rsidP="00CC17C0">
      <w:pPr>
        <w:pStyle w:val="Apara"/>
      </w:pPr>
      <w:r>
        <w:tab/>
        <w:t>(a)</w:t>
      </w:r>
      <w:r>
        <w:tab/>
        <w:t>interest or income in relation to the property;</w:t>
      </w:r>
    </w:p>
    <w:p w14:paraId="28568396" w14:textId="77777777" w:rsidR="00CC17C0" w:rsidRDefault="00CC17C0" w:rsidP="00CC17C0">
      <w:pPr>
        <w:pStyle w:val="Apara"/>
      </w:pPr>
      <w:r>
        <w:tab/>
        <w:t>(b)</w:t>
      </w:r>
      <w:r>
        <w:tab/>
        <w:t>the proceeds of the realisation of the property.</w:t>
      </w:r>
    </w:p>
    <w:p w14:paraId="1A02C80B" w14:textId="77777777" w:rsidR="00CC17C0" w:rsidRDefault="00CC17C0" w:rsidP="00CC17C0">
      <w:pPr>
        <w:pStyle w:val="Amain"/>
      </w:pPr>
      <w:r>
        <w:lastRenderedPageBreak/>
        <w:tab/>
        <w:t>(2)</w:t>
      </w:r>
      <w:r>
        <w:tab/>
        <w:t>Unless the ACAT otherwise orders, if there is an accretion to property in relation to which a manager has been appointed, the manager becomes manager of the extra property.</w:t>
      </w:r>
    </w:p>
    <w:p w14:paraId="77C10A76" w14:textId="77777777" w:rsidR="00760F6F" w:rsidRDefault="00760F6F">
      <w:pPr>
        <w:pStyle w:val="AH5Sec"/>
      </w:pPr>
      <w:bookmarkStart w:id="51" w:name="_Toc212114066"/>
      <w:r w:rsidRPr="003B73ED">
        <w:rPr>
          <w:rStyle w:val="CharSectNo"/>
        </w:rPr>
        <w:t>23</w:t>
      </w:r>
      <w:r>
        <w:tab/>
        <w:t>Execution of instruments</w:t>
      </w:r>
      <w:bookmarkEnd w:id="51"/>
    </w:p>
    <w:p w14:paraId="43BB411C" w14:textId="77777777" w:rsidR="00760F6F" w:rsidRDefault="00760F6F">
      <w:pPr>
        <w:pStyle w:val="Amainreturn"/>
      </w:pPr>
      <w:r>
        <w:t>An instrument executed by a manager of a person’s property acting as manager has the same effect as if it had been executed by the person.</w:t>
      </w:r>
    </w:p>
    <w:p w14:paraId="01BDACE9" w14:textId="77777777" w:rsidR="007527E3" w:rsidRDefault="007527E3" w:rsidP="007527E3">
      <w:pPr>
        <w:pStyle w:val="AH5Sec"/>
      </w:pPr>
      <w:bookmarkStart w:id="52" w:name="_Toc212114067"/>
      <w:r w:rsidRPr="003B73ED">
        <w:rPr>
          <w:rStyle w:val="CharSectNo"/>
        </w:rPr>
        <w:t>24</w:t>
      </w:r>
      <w:r>
        <w:tab/>
        <w:t>Investments</w:t>
      </w:r>
      <w:bookmarkEnd w:id="52"/>
    </w:p>
    <w:p w14:paraId="649F2309" w14:textId="77777777" w:rsidR="007527E3" w:rsidRDefault="007527E3" w:rsidP="00CA0BB5">
      <w:pPr>
        <w:pStyle w:val="Amain"/>
        <w:keepNext/>
      </w:pPr>
      <w:r>
        <w:tab/>
        <w:t>(1)</w:t>
      </w:r>
      <w:r>
        <w:tab/>
        <w:t>A manager must not invest amounts held in the capacity as manager except—</w:t>
      </w:r>
    </w:p>
    <w:p w14:paraId="480FF98C" w14:textId="363C140E" w:rsidR="007527E3" w:rsidRDefault="007527E3" w:rsidP="00CA0BB5">
      <w:pPr>
        <w:pStyle w:val="Apara"/>
        <w:keepNext/>
      </w:pPr>
      <w:r>
        <w:tab/>
        <w:t>(a)</w:t>
      </w:r>
      <w:r>
        <w:tab/>
        <w:t xml:space="preserve">in investments in which trust money may, in accordance with the </w:t>
      </w:r>
      <w:hyperlink r:id="rId43" w:tooltip="A1925-14" w:history="1">
        <w:r w:rsidR="00281DAC" w:rsidRPr="00281DAC">
          <w:rPr>
            <w:rStyle w:val="charCitHyperlinkItal"/>
          </w:rPr>
          <w:t>Trustee Act 1925</w:t>
        </w:r>
      </w:hyperlink>
      <w:r>
        <w:t>, be invested; or</w:t>
      </w:r>
    </w:p>
    <w:p w14:paraId="27E54235" w14:textId="77777777" w:rsidR="007527E3" w:rsidRDefault="007527E3" w:rsidP="007527E3">
      <w:pPr>
        <w:pStyle w:val="Apara"/>
      </w:pPr>
      <w:r>
        <w:tab/>
        <w:t>(b)</w:t>
      </w:r>
      <w:r>
        <w:tab/>
        <w:t>as the ACAT, by order, allows.</w:t>
      </w:r>
    </w:p>
    <w:p w14:paraId="2129B6A2" w14:textId="012CAE49" w:rsidR="007527E3" w:rsidRDefault="007527E3" w:rsidP="007527E3">
      <w:pPr>
        <w:pStyle w:val="Amain"/>
      </w:pPr>
      <w:r>
        <w:tab/>
        <w:t>(2)</w:t>
      </w:r>
      <w:r>
        <w:tab/>
        <w:t xml:space="preserve">Subsection (1) has effect despite the </w:t>
      </w:r>
      <w:hyperlink r:id="rId44" w:tooltip="A1985-8" w:history="1">
        <w:r w:rsidR="008C4507" w:rsidRPr="00757EF6">
          <w:rPr>
            <w:rStyle w:val="charCitHyperlinkItal"/>
          </w:rPr>
          <w:t>Public Trustee and Guardian Act 1985</w:t>
        </w:r>
      </w:hyperlink>
      <w:r>
        <w:t>.</w:t>
      </w:r>
    </w:p>
    <w:p w14:paraId="58503459" w14:textId="77777777" w:rsidR="00760F6F" w:rsidRDefault="00760F6F">
      <w:pPr>
        <w:pStyle w:val="AH5Sec"/>
      </w:pPr>
      <w:bookmarkStart w:id="53" w:name="_Toc212114068"/>
      <w:r w:rsidRPr="003B73ED">
        <w:rPr>
          <w:rStyle w:val="CharSectNo"/>
        </w:rPr>
        <w:t>25</w:t>
      </w:r>
      <w:r>
        <w:tab/>
        <w:t>Real estate</w:t>
      </w:r>
      <w:bookmarkEnd w:id="53"/>
    </w:p>
    <w:p w14:paraId="17F52FD3" w14:textId="2F943CAA" w:rsidR="00760F6F" w:rsidRDefault="00760F6F" w:rsidP="00212C9E">
      <w:pPr>
        <w:pStyle w:val="Amainreturn"/>
        <w:keepNext/>
      </w:pPr>
      <w:r>
        <w:t xml:space="preserve">If the property for which a manager is appointed includes land held under the </w:t>
      </w:r>
      <w:hyperlink r:id="rId45" w:tooltip="A1925-1" w:history="1">
        <w:r w:rsidR="00281DAC" w:rsidRPr="00281DAC">
          <w:rPr>
            <w:rStyle w:val="charCitHyperlinkItal"/>
          </w:rPr>
          <w:t>Land Titles Act 1925</w:t>
        </w:r>
      </w:hyperlink>
      <w:r>
        <w:t>, the manager must—</w:t>
      </w:r>
    </w:p>
    <w:p w14:paraId="34385DF0" w14:textId="77777777" w:rsidR="00760F6F" w:rsidRDefault="00760F6F">
      <w:pPr>
        <w:pStyle w:val="Apara"/>
      </w:pPr>
      <w:r>
        <w:tab/>
        <w:t>(a)</w:t>
      </w:r>
      <w:r>
        <w:tab/>
        <w:t>within 14 days after being appointed, lodge a copy of the order of appointment; or</w:t>
      </w:r>
    </w:p>
    <w:p w14:paraId="71788113" w14:textId="77777777" w:rsidR="00760F6F" w:rsidRDefault="00760F6F">
      <w:pPr>
        <w:pStyle w:val="Apara"/>
      </w:pPr>
      <w:r>
        <w:tab/>
        <w:t>(b)</w:t>
      </w:r>
      <w:r>
        <w:tab/>
        <w:t>within 14 days after being registered as manager under section 12, lodge a copy of the relevant order of appointment together with evidence of the registration;</w:t>
      </w:r>
    </w:p>
    <w:p w14:paraId="36FC9B48" w14:textId="77777777" w:rsidR="00760F6F" w:rsidRDefault="00760F6F">
      <w:pPr>
        <w:pStyle w:val="Amainreturn"/>
      </w:pPr>
      <w:r>
        <w:t>with the registrar-general.</w:t>
      </w:r>
    </w:p>
    <w:p w14:paraId="13DDE9DB" w14:textId="77777777" w:rsidR="00E54702" w:rsidRPr="008D6B44" w:rsidRDefault="00E54702" w:rsidP="004620A0">
      <w:pPr>
        <w:pStyle w:val="AH5Sec"/>
      </w:pPr>
      <w:bookmarkStart w:id="54" w:name="_Toc212114069"/>
      <w:r w:rsidRPr="003B73ED">
        <w:rPr>
          <w:rStyle w:val="CharSectNo"/>
        </w:rPr>
        <w:lastRenderedPageBreak/>
        <w:t>26</w:t>
      </w:r>
      <w:r w:rsidRPr="008D6B44">
        <w:tab/>
        <w:t xml:space="preserve">Accounts—manager other than </w:t>
      </w:r>
      <w:r w:rsidR="00CC52CC" w:rsidRPr="0000384D">
        <w:t>public trustee and guardian</w:t>
      </w:r>
      <w:bookmarkEnd w:id="54"/>
    </w:p>
    <w:p w14:paraId="43614216" w14:textId="77777777" w:rsidR="00760F6F" w:rsidRDefault="00760F6F">
      <w:pPr>
        <w:pStyle w:val="Amain"/>
      </w:pPr>
      <w:r>
        <w:tab/>
        <w:t>(1)</w:t>
      </w:r>
      <w:r>
        <w:tab/>
        <w:t xml:space="preserve">A manager other than the </w:t>
      </w:r>
      <w:r w:rsidR="00CC52CC" w:rsidRPr="0000384D">
        <w:t>public trustee and guardian</w:t>
      </w:r>
      <w:r>
        <w:t xml:space="preserve"> must, in accordance with the regulations, file with the </w:t>
      </w:r>
      <w:r w:rsidR="00CC52CC" w:rsidRPr="0000384D">
        <w:t>public trustee and guardian</w:t>
      </w:r>
      <w:r>
        <w:t xml:space="preserve"> the accounts and other documents relating to the management of the relevant property that are prescribed.</w:t>
      </w:r>
    </w:p>
    <w:p w14:paraId="0531236F" w14:textId="77777777" w:rsidR="00760F6F" w:rsidRDefault="00760F6F">
      <w:pPr>
        <w:pStyle w:val="Amain"/>
        <w:keepNext/>
      </w:pPr>
      <w:r>
        <w:tab/>
        <w:t>(2)</w:t>
      </w:r>
      <w:r>
        <w:tab/>
        <w:t>A person must not, without reasonable excuse, contravene subsection (1).</w:t>
      </w:r>
    </w:p>
    <w:p w14:paraId="4928F9D8" w14:textId="77777777" w:rsidR="00760F6F" w:rsidRDefault="00760F6F">
      <w:pPr>
        <w:pStyle w:val="Penalty"/>
      </w:pPr>
      <w:r>
        <w:t>Maximum penalty:  20 penalty units.</w:t>
      </w:r>
    </w:p>
    <w:p w14:paraId="4405A6DD" w14:textId="77777777" w:rsidR="00F067E1" w:rsidRDefault="00F067E1" w:rsidP="00F067E1">
      <w:pPr>
        <w:pStyle w:val="Amain"/>
      </w:pPr>
      <w:r>
        <w:tab/>
        <w:t>(3)</w:t>
      </w:r>
      <w:r>
        <w:tab/>
        <w:t>The ACAT may, on application, by order—</w:t>
      </w:r>
    </w:p>
    <w:p w14:paraId="27DF4C7F" w14:textId="77777777" w:rsidR="00760F6F" w:rsidRDefault="00760F6F">
      <w:pPr>
        <w:pStyle w:val="Apara"/>
      </w:pPr>
      <w:r>
        <w:tab/>
        <w:t>(a)</w:t>
      </w:r>
      <w:r>
        <w:tab/>
        <w:t>give a manager directions in relation to the filing of the prescribed accounts and documents; and</w:t>
      </w:r>
    </w:p>
    <w:p w14:paraId="3C86604E" w14:textId="77777777" w:rsidR="00760F6F" w:rsidRDefault="00760F6F">
      <w:pPr>
        <w:pStyle w:val="Apara"/>
      </w:pPr>
      <w:r>
        <w:tab/>
        <w:t>(b)</w:t>
      </w:r>
      <w:r>
        <w:tab/>
        <w:t>direct a manager to have the accounts and documents audited by a specified auditor.</w:t>
      </w:r>
    </w:p>
    <w:p w14:paraId="0A2964B5" w14:textId="77777777" w:rsidR="00760F6F" w:rsidRDefault="00760F6F">
      <w:pPr>
        <w:pStyle w:val="Amain"/>
        <w:keepNext/>
      </w:pPr>
      <w:r>
        <w:tab/>
        <w:t>(4)</w:t>
      </w:r>
      <w:r>
        <w:tab/>
        <w:t>A manager must not, without reasonable excuse, contravene a direction.</w:t>
      </w:r>
    </w:p>
    <w:p w14:paraId="71093B75" w14:textId="77777777" w:rsidR="00760F6F" w:rsidRDefault="00760F6F">
      <w:pPr>
        <w:pStyle w:val="Penalty"/>
      </w:pPr>
      <w:r>
        <w:t>Maximum penalty:  50 penalty units, imprisonment for 6 months or both.</w:t>
      </w:r>
    </w:p>
    <w:p w14:paraId="0A3AF131" w14:textId="77777777" w:rsidR="00760F6F" w:rsidRDefault="00760F6F">
      <w:pPr>
        <w:pStyle w:val="AH5Sec"/>
      </w:pPr>
      <w:bookmarkStart w:id="55" w:name="_Toc212114070"/>
      <w:r w:rsidRPr="003B73ED">
        <w:rPr>
          <w:rStyle w:val="CharSectNo"/>
        </w:rPr>
        <w:t>27</w:t>
      </w:r>
      <w:r>
        <w:tab/>
        <w:t>Examination of accounts</w:t>
      </w:r>
      <w:bookmarkEnd w:id="55"/>
    </w:p>
    <w:p w14:paraId="124397AE" w14:textId="77777777" w:rsidR="00760F6F" w:rsidRDefault="00760F6F">
      <w:pPr>
        <w:pStyle w:val="Amain"/>
      </w:pPr>
      <w:r>
        <w:tab/>
        <w:t>(1)</w:t>
      </w:r>
      <w:r>
        <w:tab/>
        <w:t xml:space="preserve">The </w:t>
      </w:r>
      <w:r w:rsidR="00CC52CC" w:rsidRPr="0000384D">
        <w:t>public trustee and guardian</w:t>
      </w:r>
      <w:r>
        <w:t xml:space="preserve"> must examine the accounts and documents mentioned in section 26 (1) and may apply to the </w:t>
      </w:r>
      <w:r w:rsidR="00D51979">
        <w:t>ACAT</w:t>
      </w:r>
      <w:r>
        <w:t xml:space="preserve"> for the disallowance of any item in the accounts.</w:t>
      </w:r>
    </w:p>
    <w:p w14:paraId="461EAE80" w14:textId="77777777" w:rsidR="00760F6F" w:rsidRDefault="00760F6F">
      <w:pPr>
        <w:pStyle w:val="Amain"/>
      </w:pPr>
      <w:r>
        <w:tab/>
        <w:t>(2)</w:t>
      </w:r>
      <w:r>
        <w:tab/>
        <w:t xml:space="preserve">The </w:t>
      </w:r>
      <w:r w:rsidR="00D51979">
        <w:t>ACAT</w:t>
      </w:r>
      <w:r>
        <w:t xml:space="preserve"> must not make an order disallowing an item if the </w:t>
      </w:r>
      <w:r w:rsidR="00D51979">
        <w:t>ACAT</w:t>
      </w:r>
      <w:r>
        <w:t xml:space="preserve"> is satisfied that the manager acted in good faith and with reasonable care in the exercise of powers given to the manager.</w:t>
      </w:r>
    </w:p>
    <w:p w14:paraId="2219387F" w14:textId="77777777" w:rsidR="00760F6F" w:rsidRDefault="00760F6F">
      <w:pPr>
        <w:pStyle w:val="Amain"/>
      </w:pPr>
      <w:r>
        <w:tab/>
        <w:t>(3)</w:t>
      </w:r>
      <w:r>
        <w:tab/>
        <w:t xml:space="preserve">If an item is disallowed by the </w:t>
      </w:r>
      <w:r w:rsidR="00D51979">
        <w:t>ACAT</w:t>
      </w:r>
      <w:r>
        <w:t>, the manager concerned—</w:t>
      </w:r>
    </w:p>
    <w:p w14:paraId="3C992B5E" w14:textId="77777777" w:rsidR="00760F6F" w:rsidRDefault="00760F6F">
      <w:pPr>
        <w:pStyle w:val="Apara"/>
      </w:pPr>
      <w:r>
        <w:tab/>
        <w:t>(a)</w:t>
      </w:r>
      <w:r>
        <w:tab/>
        <w:t>is not entitled to payment under section 15 of the amount of the item disallowed; and</w:t>
      </w:r>
    </w:p>
    <w:p w14:paraId="5B2176B6" w14:textId="77777777" w:rsidR="00760F6F" w:rsidRDefault="00760F6F">
      <w:pPr>
        <w:pStyle w:val="Apara"/>
      </w:pPr>
      <w:r>
        <w:lastRenderedPageBreak/>
        <w:tab/>
        <w:t>(b)</w:t>
      </w:r>
      <w:r>
        <w:tab/>
        <w:t xml:space="preserve">must pay to the Territory the amount of the costs reasonably incurred by the </w:t>
      </w:r>
      <w:r w:rsidR="00CC52CC" w:rsidRPr="0000384D">
        <w:t>public trustee and guardian</w:t>
      </w:r>
      <w:r>
        <w:t xml:space="preserve"> in making the application to the </w:t>
      </w:r>
      <w:r w:rsidR="00D51979">
        <w:t>ACAT</w:t>
      </w:r>
      <w:r>
        <w:t>.</w:t>
      </w:r>
    </w:p>
    <w:p w14:paraId="2DD3FB7C" w14:textId="77777777" w:rsidR="00760F6F" w:rsidRDefault="00760F6F">
      <w:pPr>
        <w:pStyle w:val="Amain"/>
      </w:pPr>
      <w:r>
        <w:tab/>
        <w:t>(4)</w:t>
      </w:r>
      <w:r>
        <w:tab/>
        <w:t xml:space="preserve">If the </w:t>
      </w:r>
      <w:r w:rsidR="00CC52CC" w:rsidRPr="0000384D">
        <w:t>public trustee and guardian</w:t>
      </w:r>
      <w:r>
        <w:t xml:space="preserve"> examines the accounts and other documents in relation to the management of property by the manager, the manager must pay to the Territory the fee determined under section 75 (Determination of fees) for the examination.</w:t>
      </w:r>
    </w:p>
    <w:p w14:paraId="386395F2" w14:textId="77777777" w:rsidR="00760F6F" w:rsidRDefault="00760F6F">
      <w:pPr>
        <w:pStyle w:val="Amain"/>
      </w:pPr>
      <w:r>
        <w:tab/>
        <w:t>(5)</w:t>
      </w:r>
      <w:r>
        <w:tab/>
        <w:t xml:space="preserve">An amount payable to the Territory under subsection (3) (b) or (4) is payable on the 28th day after written notice specifying the amount of the debt is given to the debtor by the </w:t>
      </w:r>
      <w:r w:rsidR="00CC52CC" w:rsidRPr="0000384D">
        <w:t>public trustee and guardian</w:t>
      </w:r>
      <w:r>
        <w:t>.</w:t>
      </w:r>
    </w:p>
    <w:p w14:paraId="5F7C2CD8" w14:textId="77777777" w:rsidR="00760F6F" w:rsidRDefault="00760F6F" w:rsidP="00B34FF8">
      <w:pPr>
        <w:pStyle w:val="Amain"/>
        <w:keepLines/>
      </w:pPr>
      <w:r>
        <w:tab/>
        <w:t>(6)</w:t>
      </w:r>
      <w:r>
        <w:tab/>
        <w:t xml:space="preserve">The </w:t>
      </w:r>
      <w:r w:rsidR="00CC52CC" w:rsidRPr="0000384D">
        <w:t>public trustee and guardian</w:t>
      </w:r>
      <w:r>
        <w:t xml:space="preserve"> may waive payment of all or part of an amount payable to the Territory under subsection (3) (b) or (4) if the </w:t>
      </w:r>
      <w:r w:rsidR="00CC52CC" w:rsidRPr="0000384D">
        <w:t>public trustee and guardian</w:t>
      </w:r>
      <w:r>
        <w:t xml:space="preserve"> is satisfied that payment of the amount would impose hardship on a person or that other circumstances justify waiving payment of the amount.</w:t>
      </w:r>
    </w:p>
    <w:p w14:paraId="39D142B2" w14:textId="77777777" w:rsidR="00E54702" w:rsidRPr="008D6B44" w:rsidRDefault="00E54702" w:rsidP="009D060D">
      <w:pPr>
        <w:pStyle w:val="AH5Sec"/>
      </w:pPr>
      <w:bookmarkStart w:id="56" w:name="_Toc212114071"/>
      <w:r w:rsidRPr="003B73ED">
        <w:rPr>
          <w:rStyle w:val="CharSectNo"/>
        </w:rPr>
        <w:t>27AA</w:t>
      </w:r>
      <w:r w:rsidRPr="008D6B44">
        <w:tab/>
        <w:t>Accounts—</w:t>
      </w:r>
      <w:r w:rsidR="00CC52CC" w:rsidRPr="0000384D">
        <w:t>public trustee and guardian</w:t>
      </w:r>
      <w:bookmarkEnd w:id="56"/>
    </w:p>
    <w:p w14:paraId="2BF8738B" w14:textId="77777777" w:rsidR="00E54702" w:rsidRPr="008D6B44" w:rsidRDefault="00E54702" w:rsidP="009D060D">
      <w:pPr>
        <w:pStyle w:val="Amain"/>
      </w:pPr>
      <w:r w:rsidRPr="008D6B44">
        <w:tab/>
        <w:t>(1)</w:t>
      </w:r>
      <w:r w:rsidRPr="008D6B44">
        <w:tab/>
        <w:t xml:space="preserve">This section applies if the </w:t>
      </w:r>
      <w:r w:rsidR="00CC52CC" w:rsidRPr="0000384D">
        <w:t>public trustee and guardian</w:t>
      </w:r>
      <w:r w:rsidRPr="008D6B44">
        <w:t xml:space="preserve"> is appointed as the manager of a person’s property under this part.</w:t>
      </w:r>
    </w:p>
    <w:p w14:paraId="75755CE8" w14:textId="77777777" w:rsidR="00E54702" w:rsidRPr="008D6B44" w:rsidRDefault="00E54702" w:rsidP="009D060D">
      <w:pPr>
        <w:pStyle w:val="Amain"/>
      </w:pPr>
      <w:r w:rsidRPr="008D6B44">
        <w:tab/>
        <w:t>(2)</w:t>
      </w:r>
      <w:r w:rsidRPr="008D6B44">
        <w:tab/>
        <w:t xml:space="preserve">The </w:t>
      </w:r>
      <w:r w:rsidR="00CC52CC" w:rsidRPr="0000384D">
        <w:t>public trustee and guardian</w:t>
      </w:r>
      <w:r w:rsidRPr="008D6B44">
        <w:t xml:space="preserve"> must, as soon as practicable after the end of each financial year, provide a statement to—</w:t>
      </w:r>
    </w:p>
    <w:p w14:paraId="327A2013" w14:textId="77777777" w:rsidR="00E54702" w:rsidRPr="008D6B44" w:rsidRDefault="00E54702" w:rsidP="009D060D">
      <w:pPr>
        <w:pStyle w:val="Apara"/>
      </w:pPr>
      <w:r w:rsidRPr="008D6B44">
        <w:tab/>
        <w:t>(a)</w:t>
      </w:r>
      <w:r w:rsidRPr="008D6B44">
        <w:tab/>
        <w:t>the person; or</w:t>
      </w:r>
    </w:p>
    <w:p w14:paraId="122D530B" w14:textId="77777777" w:rsidR="00E54702" w:rsidRPr="008D6B44" w:rsidRDefault="00E54702" w:rsidP="009D060D">
      <w:pPr>
        <w:pStyle w:val="Apara"/>
      </w:pPr>
      <w:r w:rsidRPr="008D6B44">
        <w:tab/>
        <w:t>(b)</w:t>
      </w:r>
      <w:r w:rsidRPr="008D6B44">
        <w:tab/>
        <w:t>if a guardian has been appointed for the person—the person’s guardian.</w:t>
      </w:r>
    </w:p>
    <w:p w14:paraId="6FD7942D" w14:textId="77777777" w:rsidR="00E54702" w:rsidRDefault="00E54702" w:rsidP="009D060D">
      <w:pPr>
        <w:pStyle w:val="Amain"/>
      </w:pPr>
      <w:r w:rsidRPr="008D6B44">
        <w:tab/>
        <w:t>(3)</w:t>
      </w:r>
      <w:r w:rsidRPr="008D6B44">
        <w:tab/>
        <w:t>The statement must contain the accounts relating to the management of the property during the year.</w:t>
      </w:r>
    </w:p>
    <w:p w14:paraId="3C5C719E" w14:textId="77777777" w:rsidR="00760F6F" w:rsidRDefault="00760F6F">
      <w:pPr>
        <w:pStyle w:val="AH5Sec"/>
      </w:pPr>
      <w:bookmarkStart w:id="57" w:name="_Toc212114072"/>
      <w:r w:rsidRPr="003B73ED">
        <w:rPr>
          <w:rStyle w:val="CharSectNo"/>
        </w:rPr>
        <w:lastRenderedPageBreak/>
        <w:t>27A</w:t>
      </w:r>
      <w:r>
        <w:tab/>
        <w:t>Missing people’s property—liability of manager and third party dealings</w:t>
      </w:r>
      <w:bookmarkEnd w:id="57"/>
    </w:p>
    <w:p w14:paraId="417F8A33" w14:textId="77777777" w:rsidR="00760F6F" w:rsidRDefault="00760F6F">
      <w:pPr>
        <w:pStyle w:val="Amain"/>
        <w:keepLines/>
      </w:pPr>
      <w:r>
        <w:tab/>
        <w:t>(1)</w:t>
      </w:r>
      <w:r>
        <w:tab/>
        <w:t xml:space="preserve">A manager does not incur any liability, either to a missing person or anyone else, because of conduct done honestly </w:t>
      </w:r>
      <w:r>
        <w:rPr>
          <w:rFonts w:ascii="Times New (W1)" w:hAnsi="Times New (W1)" w:cs="Times New (W1)"/>
        </w:rPr>
        <w:t xml:space="preserve">during the manager’s appointment under section 8AA (4) </w:t>
      </w:r>
      <w:r>
        <w:t xml:space="preserve">(Manager for missing person’s property) </w:t>
      </w:r>
      <w:r>
        <w:rPr>
          <w:rFonts w:ascii="Times New (W1)" w:hAnsi="Times New (W1)" w:cs="Times New (W1)"/>
        </w:rPr>
        <w:t>in relation to a missing person’s property if</w:t>
      </w:r>
      <w:r>
        <w:t xml:space="preserve"> the conduct was for the exercise of a function under the appointment or of a function that the manager believed, on reasonable grounds, was a function under the appointment</w:t>
      </w:r>
      <w:r>
        <w:rPr>
          <w:rFonts w:ascii="Times New (W1)" w:hAnsi="Times New (W1)" w:cs="Times New (W1)"/>
        </w:rPr>
        <w:t>.</w:t>
      </w:r>
    </w:p>
    <w:p w14:paraId="54E58B29" w14:textId="77777777" w:rsidR="00760F6F" w:rsidRDefault="00760F6F">
      <w:pPr>
        <w:pStyle w:val="Amain"/>
      </w:pPr>
      <w:r>
        <w:tab/>
        <w:t>(2)</w:t>
      </w:r>
      <w:r>
        <w:tab/>
        <w:t xml:space="preserve">A person (the </w:t>
      </w:r>
      <w:r>
        <w:rPr>
          <w:rStyle w:val="charBoldItals"/>
        </w:rPr>
        <w:t>third party</w:t>
      </w:r>
      <w:r>
        <w:t xml:space="preserve">) who deals with a manager in relation to property that is under the manager’s control because of the manager’s appointment </w:t>
      </w:r>
      <w:r>
        <w:rPr>
          <w:rFonts w:ascii="Times New (W1)" w:hAnsi="Times New (W1)" w:cs="Times New (W1)"/>
        </w:rPr>
        <w:t xml:space="preserve">under section 8AA (4), does not incur any liability because of the dealing if it </w:t>
      </w:r>
      <w:r>
        <w:t>was done in the honest belief that the dealing was for the exercise of a function under the appointment.</w:t>
      </w:r>
    </w:p>
    <w:p w14:paraId="05188C6C" w14:textId="77777777" w:rsidR="00760F6F" w:rsidRDefault="00760F6F">
      <w:pPr>
        <w:pStyle w:val="Amain"/>
      </w:pPr>
      <w:r>
        <w:tab/>
        <w:t>(3)</w:t>
      </w:r>
      <w:r>
        <w:tab/>
        <w:t>In this section:</w:t>
      </w:r>
    </w:p>
    <w:p w14:paraId="19CFCDA0" w14:textId="36A282BE" w:rsidR="00760F6F" w:rsidRDefault="00760F6F">
      <w:pPr>
        <w:pStyle w:val="aDef"/>
      </w:pPr>
      <w:r>
        <w:rPr>
          <w:rStyle w:val="charBoldItals"/>
        </w:rPr>
        <w:t>conduct</w:t>
      </w:r>
      <w:r>
        <w:t xml:space="preserve">—see the </w:t>
      </w:r>
      <w:hyperlink r:id="rId46" w:tooltip="A2002-51" w:history="1">
        <w:r w:rsidR="00281DAC" w:rsidRPr="00281DAC">
          <w:rPr>
            <w:rStyle w:val="charCitHyperlinkAbbrev"/>
          </w:rPr>
          <w:t>Criminal Code</w:t>
        </w:r>
      </w:hyperlink>
      <w:r>
        <w:t>, section 13.</w:t>
      </w:r>
    </w:p>
    <w:p w14:paraId="5410240D" w14:textId="77777777" w:rsidR="00760F6F" w:rsidRPr="003B73ED" w:rsidRDefault="00760F6F">
      <w:pPr>
        <w:pStyle w:val="AH3Div"/>
      </w:pPr>
      <w:bookmarkStart w:id="58" w:name="_Toc212114073"/>
      <w:r w:rsidRPr="003B73ED">
        <w:rPr>
          <w:rStyle w:val="CharDivNo"/>
        </w:rPr>
        <w:t>Division 2.4</w:t>
      </w:r>
      <w:r>
        <w:tab/>
      </w:r>
      <w:r w:rsidRPr="003B73ED">
        <w:rPr>
          <w:rStyle w:val="CharDivText"/>
        </w:rPr>
        <w:t>Cessation of guardianship or management</w:t>
      </w:r>
      <w:bookmarkEnd w:id="58"/>
    </w:p>
    <w:p w14:paraId="0A43F805" w14:textId="77777777" w:rsidR="00662ED6" w:rsidRDefault="00662ED6" w:rsidP="00662ED6">
      <w:pPr>
        <w:pStyle w:val="AH5Sec"/>
      </w:pPr>
      <w:bookmarkStart w:id="59" w:name="_Toc212114074"/>
      <w:r w:rsidRPr="003B73ED">
        <w:rPr>
          <w:rStyle w:val="CharSectNo"/>
        </w:rPr>
        <w:t>28</w:t>
      </w:r>
      <w:r>
        <w:tab/>
        <w:t>Resignation</w:t>
      </w:r>
      <w:bookmarkEnd w:id="59"/>
    </w:p>
    <w:p w14:paraId="6C8E7D81" w14:textId="77777777" w:rsidR="00662ED6" w:rsidRDefault="00662ED6" w:rsidP="00662ED6">
      <w:pPr>
        <w:pStyle w:val="Amainreturn"/>
      </w:pPr>
      <w:r>
        <w:t>A guardian or manager may resign by writing given to the ACAT.</w:t>
      </w:r>
    </w:p>
    <w:p w14:paraId="3171A5B7" w14:textId="77777777" w:rsidR="00760F6F" w:rsidRDefault="00760F6F">
      <w:pPr>
        <w:pStyle w:val="AH5Sec"/>
      </w:pPr>
      <w:bookmarkStart w:id="60" w:name="_Toc212114075"/>
      <w:r w:rsidRPr="003B73ED">
        <w:rPr>
          <w:rStyle w:val="CharSectNo"/>
        </w:rPr>
        <w:t>29</w:t>
      </w:r>
      <w:r>
        <w:tab/>
        <w:t>Death of represented person</w:t>
      </w:r>
      <w:bookmarkEnd w:id="60"/>
    </w:p>
    <w:p w14:paraId="6FEF2E07" w14:textId="77777777" w:rsidR="00760F6F" w:rsidRDefault="00760F6F">
      <w:pPr>
        <w:pStyle w:val="Amainreturn"/>
      </w:pPr>
      <w:r>
        <w:t>Subject to section 30, a person’s guardian, or a manager of a person’s property, ceases to be guardian or manager when the person dies.</w:t>
      </w:r>
    </w:p>
    <w:p w14:paraId="45C5A67F" w14:textId="77777777" w:rsidR="00760F6F" w:rsidRDefault="00760F6F">
      <w:pPr>
        <w:pStyle w:val="AH5Sec"/>
      </w:pPr>
      <w:bookmarkStart w:id="61" w:name="_Toc212114076"/>
      <w:r w:rsidRPr="003B73ED">
        <w:rPr>
          <w:rStyle w:val="CharSectNo"/>
        </w:rPr>
        <w:lastRenderedPageBreak/>
        <w:t>30</w:t>
      </w:r>
      <w:r>
        <w:tab/>
        <w:t>Manager may act until notified of discharge etc</w:t>
      </w:r>
      <w:bookmarkEnd w:id="61"/>
    </w:p>
    <w:p w14:paraId="4A913BF7" w14:textId="77777777" w:rsidR="00760F6F" w:rsidRDefault="00760F6F">
      <w:pPr>
        <w:pStyle w:val="Amainreturn"/>
        <w:keepLines/>
      </w:pPr>
      <w:r>
        <w:t>An order appointing a guardian or manager continues in force, so far as an act or thing done under it in good faith is concerned, until the guardian or manager receives notice of the death of the represented person, notice of the revocation of the order or notice of his or her removal from office under section 31.</w:t>
      </w:r>
    </w:p>
    <w:p w14:paraId="40B646CD" w14:textId="77777777" w:rsidR="00760F6F" w:rsidRDefault="00760F6F">
      <w:pPr>
        <w:pStyle w:val="AH5Sec"/>
      </w:pPr>
      <w:bookmarkStart w:id="62" w:name="_Toc212114077"/>
      <w:r w:rsidRPr="003B73ED">
        <w:rPr>
          <w:rStyle w:val="CharSectNo"/>
        </w:rPr>
        <w:t>30A</w:t>
      </w:r>
      <w:r>
        <w:tab/>
        <w:t>Missing people’s property—ending of order</w:t>
      </w:r>
      <w:bookmarkEnd w:id="62"/>
    </w:p>
    <w:p w14:paraId="2BC6F8AC" w14:textId="79FFDFAB" w:rsidR="00760F6F" w:rsidRDefault="00760F6F">
      <w:pPr>
        <w:pStyle w:val="Amainreturn"/>
      </w:pPr>
      <w:r>
        <w:t xml:space="preserve">An order appointing a manager to manage a missing person’s property under section 8AA (Manager for missing person’s property) ends if the Supreme Court appoints the </w:t>
      </w:r>
      <w:r w:rsidR="005E31F0" w:rsidRPr="0000384D">
        <w:t>public trustee and guardian</w:t>
      </w:r>
      <w:r>
        <w:t xml:space="preserve"> manager of the property under the </w:t>
      </w:r>
      <w:hyperlink r:id="rId47" w:tooltip="A1985-8" w:history="1">
        <w:r w:rsidR="008C4507" w:rsidRPr="00757EF6">
          <w:rPr>
            <w:rStyle w:val="charCitHyperlinkItal"/>
          </w:rPr>
          <w:t>Public Trustee and Guardian Act 1985</w:t>
        </w:r>
      </w:hyperlink>
      <w:r>
        <w:t>, section 34.</w:t>
      </w:r>
    </w:p>
    <w:p w14:paraId="0B3E9BEE" w14:textId="77777777" w:rsidR="00760F6F" w:rsidRDefault="00760F6F">
      <w:pPr>
        <w:pStyle w:val="AH5Sec"/>
      </w:pPr>
      <w:bookmarkStart w:id="63" w:name="_Toc212114078"/>
      <w:r w:rsidRPr="003B73ED">
        <w:rPr>
          <w:rStyle w:val="CharSectNo"/>
        </w:rPr>
        <w:t>31</w:t>
      </w:r>
      <w:r>
        <w:tab/>
        <w:t xml:space="preserve">Removal by </w:t>
      </w:r>
      <w:r w:rsidR="00D51979">
        <w:t>ACAT</w:t>
      </w:r>
      <w:bookmarkEnd w:id="63"/>
    </w:p>
    <w:p w14:paraId="7BF0AAD6" w14:textId="77777777" w:rsidR="00760F6F" w:rsidRDefault="00760F6F">
      <w:pPr>
        <w:pStyle w:val="Amain"/>
      </w:pPr>
      <w:r>
        <w:tab/>
        <w:t>(1)</w:t>
      </w:r>
      <w:r>
        <w:tab/>
        <w:t xml:space="preserve">The </w:t>
      </w:r>
      <w:r w:rsidR="00D51979">
        <w:t>ACAT</w:t>
      </w:r>
      <w:r>
        <w:t xml:space="preserve"> may, by order, remove a person appointed as a guardian or manager if it is satisfied that—</w:t>
      </w:r>
    </w:p>
    <w:p w14:paraId="5AD6C87B" w14:textId="77777777" w:rsidR="00760F6F" w:rsidRDefault="00760F6F">
      <w:pPr>
        <w:pStyle w:val="Apara"/>
      </w:pPr>
      <w:r>
        <w:tab/>
        <w:t>(a)</w:t>
      </w:r>
      <w:r>
        <w:tab/>
        <w:t>the person is no longer suitable to be a guardian or manager; or</w:t>
      </w:r>
    </w:p>
    <w:p w14:paraId="7CD5F085" w14:textId="77777777" w:rsidR="00760F6F" w:rsidRDefault="00760F6F">
      <w:pPr>
        <w:pStyle w:val="Apara"/>
      </w:pPr>
      <w:r>
        <w:tab/>
        <w:t>(b)</w:t>
      </w:r>
      <w:r>
        <w:tab/>
        <w:t>the person is no longer competent to exercise the functions or powers of a guardian or manager; or</w:t>
      </w:r>
    </w:p>
    <w:p w14:paraId="3679165A" w14:textId="77777777" w:rsidR="00760F6F" w:rsidRDefault="00760F6F">
      <w:pPr>
        <w:pStyle w:val="Apara"/>
      </w:pPr>
      <w:r>
        <w:tab/>
        <w:t>(c)</w:t>
      </w:r>
      <w:r>
        <w:tab/>
        <w:t>the person has failed to exercise the functions or powers of a guardian or manager; or</w:t>
      </w:r>
    </w:p>
    <w:p w14:paraId="5E5B543C" w14:textId="77777777" w:rsidR="00760F6F" w:rsidRDefault="00760F6F">
      <w:pPr>
        <w:pStyle w:val="Apara"/>
      </w:pPr>
      <w:r>
        <w:tab/>
        <w:t>(d)</w:t>
      </w:r>
      <w:r>
        <w:tab/>
        <w:t>the person has contravened a provision of this Act.</w:t>
      </w:r>
    </w:p>
    <w:p w14:paraId="70BB5DF5" w14:textId="77777777" w:rsidR="00760F6F" w:rsidRDefault="00760F6F">
      <w:pPr>
        <w:pStyle w:val="Amain"/>
        <w:keepNext/>
        <w:keepLines/>
      </w:pPr>
      <w:r>
        <w:tab/>
        <w:t>(2)</w:t>
      </w:r>
      <w:r>
        <w:tab/>
        <w:t xml:space="preserve">The </w:t>
      </w:r>
      <w:r w:rsidR="00D51979">
        <w:t>ACAT</w:t>
      </w:r>
      <w:r>
        <w:t xml:space="preserve"> may, by order, remove a manager of a missing person’s property if satisfied, on application by the person or anyone else, that—</w:t>
      </w:r>
    </w:p>
    <w:p w14:paraId="5F1069E0" w14:textId="77777777" w:rsidR="00760F6F" w:rsidRDefault="00760F6F">
      <w:pPr>
        <w:pStyle w:val="Apara"/>
      </w:pPr>
      <w:r>
        <w:tab/>
        <w:t>(a)</w:t>
      </w:r>
      <w:r>
        <w:tab/>
        <w:t>the person is alive; or</w:t>
      </w:r>
    </w:p>
    <w:p w14:paraId="13BAA98B" w14:textId="77777777" w:rsidR="00760F6F" w:rsidRDefault="00760F6F">
      <w:pPr>
        <w:pStyle w:val="Apara"/>
      </w:pPr>
      <w:r>
        <w:tab/>
        <w:t>(b)</w:t>
      </w:r>
      <w:r>
        <w:tab/>
        <w:t>the person is dead; or</w:t>
      </w:r>
    </w:p>
    <w:p w14:paraId="7B06F3F0" w14:textId="77777777" w:rsidR="00760F6F" w:rsidRDefault="00760F6F">
      <w:pPr>
        <w:pStyle w:val="Apara"/>
      </w:pPr>
      <w:r>
        <w:tab/>
        <w:t>(c)</w:t>
      </w:r>
      <w:r>
        <w:tab/>
        <w:t>the person may be presumed to be dead.</w:t>
      </w:r>
    </w:p>
    <w:p w14:paraId="54C9321A" w14:textId="77777777" w:rsidR="00760F6F" w:rsidRDefault="00760F6F">
      <w:pPr>
        <w:pStyle w:val="AH5Sec"/>
      </w:pPr>
      <w:bookmarkStart w:id="64" w:name="_Toc212114079"/>
      <w:r w:rsidRPr="003B73ED">
        <w:rPr>
          <w:rStyle w:val="CharSectNo"/>
        </w:rPr>
        <w:lastRenderedPageBreak/>
        <w:t>32</w:t>
      </w:r>
      <w:r>
        <w:tab/>
        <w:t>Surviving or substitute guardians etc</w:t>
      </w:r>
      <w:bookmarkEnd w:id="64"/>
    </w:p>
    <w:p w14:paraId="4593E949" w14:textId="77777777" w:rsidR="00760F6F" w:rsidRDefault="00760F6F">
      <w:pPr>
        <w:pStyle w:val="Amain"/>
      </w:pPr>
      <w:r>
        <w:tab/>
        <w:t>(1)</w:t>
      </w:r>
      <w:r>
        <w:tab/>
        <w:t>If a person ceases to be a joint guardian (whether by death or otherwise)—</w:t>
      </w:r>
    </w:p>
    <w:p w14:paraId="56696731" w14:textId="77777777" w:rsidR="00760F6F" w:rsidRDefault="00760F6F">
      <w:pPr>
        <w:pStyle w:val="Apara"/>
      </w:pPr>
      <w:r>
        <w:tab/>
        <w:t>(a)</w:t>
      </w:r>
      <w:r>
        <w:tab/>
        <w:t>the surviving guardian becomes the sole guardian; or</w:t>
      </w:r>
    </w:p>
    <w:p w14:paraId="24A89C31" w14:textId="77777777" w:rsidR="00760F6F" w:rsidRDefault="00760F6F">
      <w:pPr>
        <w:pStyle w:val="Apara"/>
      </w:pPr>
      <w:r>
        <w:tab/>
        <w:t>(b)</w:t>
      </w:r>
      <w:r>
        <w:tab/>
        <w:t>if there are 2 or more surviving guardians—the survivors become joint guardians.</w:t>
      </w:r>
    </w:p>
    <w:p w14:paraId="737CD206" w14:textId="77777777" w:rsidR="00760F6F" w:rsidRDefault="00760F6F">
      <w:pPr>
        <w:pStyle w:val="Amain"/>
      </w:pPr>
      <w:r>
        <w:tab/>
        <w:t>(2)</w:t>
      </w:r>
      <w:r>
        <w:tab/>
        <w:t>If a person ceases to be a joint manager of property (whether by death or otherwise)—</w:t>
      </w:r>
    </w:p>
    <w:p w14:paraId="1692224C" w14:textId="77777777" w:rsidR="00760F6F" w:rsidRDefault="00760F6F">
      <w:pPr>
        <w:pStyle w:val="Apara"/>
      </w:pPr>
      <w:r>
        <w:tab/>
        <w:t>(a)</w:t>
      </w:r>
      <w:r>
        <w:tab/>
        <w:t>the surviving manager becomes the sole manager of the property; or</w:t>
      </w:r>
    </w:p>
    <w:p w14:paraId="7F3A89A8" w14:textId="77777777" w:rsidR="00760F6F" w:rsidRDefault="00760F6F">
      <w:pPr>
        <w:pStyle w:val="Apara"/>
      </w:pPr>
      <w:r>
        <w:tab/>
        <w:t>(b)</w:t>
      </w:r>
      <w:r>
        <w:tab/>
        <w:t>if there are 2 or more surviving managers—the survivors become joint managers of the property.</w:t>
      </w:r>
    </w:p>
    <w:p w14:paraId="03C00040" w14:textId="77777777" w:rsidR="00760F6F" w:rsidRDefault="00760F6F">
      <w:pPr>
        <w:pStyle w:val="Amain"/>
      </w:pPr>
      <w:r>
        <w:tab/>
        <w:t>(3)</w:t>
      </w:r>
      <w:r>
        <w:tab/>
        <w:t xml:space="preserve">If the </w:t>
      </w:r>
      <w:r w:rsidR="00F07489" w:rsidRPr="0000384D">
        <w:t>public trustee and guardian</w:t>
      </w:r>
      <w:r>
        <w:t xml:space="preserve"> becomes aware that there is no longer a guardian for a person, but not because of—</w:t>
      </w:r>
    </w:p>
    <w:p w14:paraId="77D6416E" w14:textId="77777777" w:rsidR="00760F6F" w:rsidRDefault="00760F6F">
      <w:pPr>
        <w:pStyle w:val="Apara"/>
      </w:pPr>
      <w:r>
        <w:tab/>
        <w:t>(a)</w:t>
      </w:r>
      <w:r>
        <w:tab/>
        <w:t xml:space="preserve">the revocation by the </w:t>
      </w:r>
      <w:r w:rsidR="00D51979">
        <w:t>ACAT</w:t>
      </w:r>
      <w:r>
        <w:t xml:space="preserve"> of the order appointing the person as guardian; or</w:t>
      </w:r>
    </w:p>
    <w:p w14:paraId="71992347" w14:textId="77777777" w:rsidR="00760F6F" w:rsidRDefault="00760F6F">
      <w:pPr>
        <w:pStyle w:val="Apara"/>
      </w:pPr>
      <w:r>
        <w:tab/>
        <w:t>(b)</w:t>
      </w:r>
      <w:r>
        <w:tab/>
        <w:t xml:space="preserve">the removal by the </w:t>
      </w:r>
      <w:r w:rsidR="00D51979">
        <w:t>ACAT</w:t>
      </w:r>
      <w:r>
        <w:t xml:space="preserve"> of the person as guardian;</w:t>
      </w:r>
    </w:p>
    <w:p w14:paraId="1AEB40A0" w14:textId="77777777" w:rsidR="00760F6F" w:rsidRDefault="00760F6F">
      <w:pPr>
        <w:pStyle w:val="Amainreturn"/>
      </w:pPr>
      <w:r>
        <w:t xml:space="preserve">the </w:t>
      </w:r>
      <w:r w:rsidR="00F07489" w:rsidRPr="0000384D">
        <w:t>public trustee and guardian</w:t>
      </w:r>
      <w:r>
        <w:t xml:space="preserve"> must give the </w:t>
      </w:r>
      <w:r w:rsidR="00D51979">
        <w:t>ACAT</w:t>
      </w:r>
      <w:r>
        <w:t xml:space="preserve"> written notice of the fact.</w:t>
      </w:r>
    </w:p>
    <w:p w14:paraId="4E1AE7E8" w14:textId="77777777" w:rsidR="00885879" w:rsidRPr="008F02BE" w:rsidRDefault="00885879" w:rsidP="008E4497">
      <w:pPr>
        <w:pStyle w:val="Amain"/>
        <w:keepLines/>
      </w:pPr>
      <w:r w:rsidRPr="008F02BE">
        <w:tab/>
        <w:t>(4)</w:t>
      </w:r>
      <w:r w:rsidRPr="008F02BE">
        <w:tab/>
        <w:t>If the notice indicates that the public trustee and guardian or a person stated by the public trustee and guardian will act as guardian, the notice is taken to be an application for the appointment of the public trustee and guardian or person as the guardian.</w:t>
      </w:r>
    </w:p>
    <w:p w14:paraId="793F8871" w14:textId="77777777" w:rsidR="00760F6F" w:rsidRDefault="00760F6F">
      <w:pPr>
        <w:pStyle w:val="Amain"/>
      </w:pPr>
      <w:r>
        <w:tab/>
        <w:t>(5)</w:t>
      </w:r>
      <w:r>
        <w:tab/>
        <w:t xml:space="preserve">If the </w:t>
      </w:r>
      <w:r w:rsidR="00F07489" w:rsidRPr="0000384D">
        <w:t>public trustee and guardian</w:t>
      </w:r>
      <w:r>
        <w:t xml:space="preserve"> becomes aware that there is no longer a manager of a person’s property, but not because of—</w:t>
      </w:r>
    </w:p>
    <w:p w14:paraId="15625D1A" w14:textId="77777777" w:rsidR="00760F6F" w:rsidRDefault="00760F6F">
      <w:pPr>
        <w:pStyle w:val="Apara"/>
      </w:pPr>
      <w:r>
        <w:tab/>
        <w:t>(a)</w:t>
      </w:r>
      <w:r>
        <w:tab/>
        <w:t xml:space="preserve">the revocation by the </w:t>
      </w:r>
      <w:r w:rsidR="00D51979">
        <w:t>ACAT</w:t>
      </w:r>
      <w:r>
        <w:t xml:space="preserve"> of the order appointing the person as manager; or</w:t>
      </w:r>
    </w:p>
    <w:p w14:paraId="799A6045" w14:textId="77777777" w:rsidR="00760F6F" w:rsidRDefault="00760F6F" w:rsidP="00837942">
      <w:pPr>
        <w:pStyle w:val="Apara"/>
        <w:keepNext/>
      </w:pPr>
      <w:r>
        <w:lastRenderedPageBreak/>
        <w:tab/>
        <w:t>(b)</w:t>
      </w:r>
      <w:r>
        <w:tab/>
        <w:t xml:space="preserve">the removal by the </w:t>
      </w:r>
      <w:r w:rsidR="00D51979">
        <w:t>ACAT</w:t>
      </w:r>
      <w:r>
        <w:t xml:space="preserve"> of the person as manager;</w:t>
      </w:r>
    </w:p>
    <w:p w14:paraId="326C2F41" w14:textId="77777777" w:rsidR="00760F6F" w:rsidRDefault="00760F6F">
      <w:pPr>
        <w:pStyle w:val="Amainreturn"/>
      </w:pPr>
      <w:r>
        <w:t xml:space="preserve">the </w:t>
      </w:r>
      <w:r w:rsidR="00F07489" w:rsidRPr="0000384D">
        <w:t>public trustee and guardian</w:t>
      </w:r>
      <w:r>
        <w:t xml:space="preserve"> must give the </w:t>
      </w:r>
      <w:r w:rsidR="00D51979">
        <w:t>ACAT</w:t>
      </w:r>
      <w:r>
        <w:t xml:space="preserve"> written notice of the fact.</w:t>
      </w:r>
    </w:p>
    <w:p w14:paraId="7B5D9193" w14:textId="77777777" w:rsidR="005E31F0" w:rsidRPr="0000384D" w:rsidRDefault="005E31F0" w:rsidP="005E31F0">
      <w:pPr>
        <w:pStyle w:val="Amain"/>
      </w:pPr>
      <w:r w:rsidRPr="0000384D">
        <w:tab/>
        <w:t>(6)</w:t>
      </w:r>
      <w:r w:rsidRPr="0000384D">
        <w:tab/>
        <w:t>If the notice indicates that the public trustee</w:t>
      </w:r>
      <w:r w:rsidR="003D48D8">
        <w:t xml:space="preserve"> </w:t>
      </w:r>
      <w:r w:rsidR="003D48D8" w:rsidRPr="008F02BE">
        <w:t>and guardian</w:t>
      </w:r>
      <w:r w:rsidRPr="0000384D">
        <w:t xml:space="preserve"> or a person stated by the public trustee</w:t>
      </w:r>
      <w:r w:rsidR="003D48D8">
        <w:t xml:space="preserve"> </w:t>
      </w:r>
      <w:r w:rsidR="003D48D8" w:rsidRPr="008F02BE">
        <w:t>and guardian</w:t>
      </w:r>
      <w:r w:rsidRPr="0000384D">
        <w:t xml:space="preserve"> has consented to act as manager, the notice is taken to be an application for the appointment of the public trustee</w:t>
      </w:r>
      <w:r w:rsidR="003D48D8">
        <w:t xml:space="preserve"> </w:t>
      </w:r>
      <w:r w:rsidR="003D48D8" w:rsidRPr="008F02BE">
        <w:t>and guardian</w:t>
      </w:r>
      <w:r w:rsidRPr="0000384D">
        <w:t xml:space="preserve"> or person as the manager.</w:t>
      </w:r>
    </w:p>
    <w:p w14:paraId="4FA6A0BF" w14:textId="77777777" w:rsidR="00603579" w:rsidRDefault="00603579" w:rsidP="00603579">
      <w:pPr>
        <w:pStyle w:val="PageBreak"/>
      </w:pPr>
      <w:r>
        <w:br w:type="page"/>
      </w:r>
    </w:p>
    <w:p w14:paraId="4671B267" w14:textId="77777777" w:rsidR="00603579" w:rsidRPr="003B73ED" w:rsidRDefault="00603579" w:rsidP="00603579">
      <w:pPr>
        <w:pStyle w:val="AH2Part"/>
      </w:pPr>
      <w:bookmarkStart w:id="65" w:name="_Toc212114080"/>
      <w:r w:rsidRPr="003B73ED">
        <w:rPr>
          <w:rStyle w:val="CharPartNo"/>
        </w:rPr>
        <w:lastRenderedPageBreak/>
        <w:t>Part 2A</w:t>
      </w:r>
      <w:r>
        <w:tab/>
      </w:r>
      <w:r w:rsidRPr="003B73ED">
        <w:rPr>
          <w:rStyle w:val="CharPartText"/>
        </w:rPr>
        <w:t>Consent to medical treatment without formal representation</w:t>
      </w:r>
      <w:bookmarkEnd w:id="65"/>
    </w:p>
    <w:p w14:paraId="12D5EC4B" w14:textId="77777777" w:rsidR="00603579" w:rsidRDefault="00603579">
      <w:pPr>
        <w:pStyle w:val="Placeholder"/>
      </w:pPr>
      <w:r>
        <w:rPr>
          <w:rStyle w:val="CharDivNo"/>
        </w:rPr>
        <w:t xml:space="preserve">  </w:t>
      </w:r>
      <w:r>
        <w:rPr>
          <w:rStyle w:val="CharDivText"/>
        </w:rPr>
        <w:t xml:space="preserve">  </w:t>
      </w:r>
    </w:p>
    <w:p w14:paraId="33D6A8AD" w14:textId="77777777" w:rsidR="00603579" w:rsidRDefault="00603579" w:rsidP="00603579">
      <w:pPr>
        <w:pStyle w:val="AH5Sec"/>
      </w:pPr>
      <w:bookmarkStart w:id="66" w:name="_Toc212114081"/>
      <w:r w:rsidRPr="003B73ED">
        <w:rPr>
          <w:rStyle w:val="CharSectNo"/>
        </w:rPr>
        <w:t>32A</w:t>
      </w:r>
      <w:r>
        <w:tab/>
        <w:t>Definitions—pt 2A</w:t>
      </w:r>
      <w:bookmarkEnd w:id="66"/>
    </w:p>
    <w:p w14:paraId="4D11CDDD" w14:textId="77777777" w:rsidR="00603579" w:rsidRDefault="00603579" w:rsidP="00603579">
      <w:pPr>
        <w:pStyle w:val="Amainreturn"/>
        <w:keepNext/>
      </w:pPr>
      <w:r>
        <w:t>In this part:</w:t>
      </w:r>
    </w:p>
    <w:p w14:paraId="3F136908" w14:textId="77777777" w:rsidR="00603579" w:rsidRDefault="00603579" w:rsidP="00603579">
      <w:pPr>
        <w:pStyle w:val="aDef"/>
      </w:pPr>
      <w:r>
        <w:rPr>
          <w:rStyle w:val="charBoldItals"/>
        </w:rPr>
        <w:t>carer</w:t>
      </w:r>
      <w:r>
        <w:t>, for a protected person—see section 32C.</w:t>
      </w:r>
    </w:p>
    <w:p w14:paraId="66B13843" w14:textId="77777777" w:rsidR="00603579" w:rsidRDefault="00603579" w:rsidP="00603579">
      <w:pPr>
        <w:pStyle w:val="aDef"/>
      </w:pPr>
      <w:r>
        <w:rPr>
          <w:rStyle w:val="charBoldItals"/>
        </w:rPr>
        <w:t>close relative or close friend</w:t>
      </w:r>
      <w:r>
        <w:t>, of a person, means a relative or someone else in a close personal relationship with the person who has frequent contact with the person and a personal interest in the person’s welfare but does not receive remuneration or reward for the contact.</w:t>
      </w:r>
    </w:p>
    <w:p w14:paraId="37C852CF" w14:textId="77777777" w:rsidR="00603579" w:rsidRDefault="00603579" w:rsidP="00603579">
      <w:pPr>
        <w:pStyle w:val="aDef"/>
        <w:keepNext/>
      </w:pPr>
      <w:r>
        <w:rPr>
          <w:rStyle w:val="charBoldItals"/>
        </w:rPr>
        <w:t>domestic partner</w:t>
      </w:r>
      <w:r>
        <w:t>, of a person, means a domestic partner who is in a close and continuing relationship with the person.</w:t>
      </w:r>
    </w:p>
    <w:p w14:paraId="1B1D9B54" w14:textId="452B672E" w:rsidR="00603579" w:rsidRDefault="00603579" w:rsidP="00603579">
      <w:pPr>
        <w:pStyle w:val="aNote"/>
      </w:pPr>
      <w:r>
        <w:rPr>
          <w:rStyle w:val="charItals"/>
        </w:rPr>
        <w:t>Note</w:t>
      </w:r>
      <w:r>
        <w:rPr>
          <w:rStyle w:val="charItals"/>
        </w:rPr>
        <w:tab/>
      </w:r>
      <w:r>
        <w:t xml:space="preserve">For the meaning of </w:t>
      </w:r>
      <w:r>
        <w:rPr>
          <w:rStyle w:val="charBoldItals"/>
        </w:rPr>
        <w:t>domestic partner</w:t>
      </w:r>
      <w:r>
        <w:t xml:space="preserve">, see the </w:t>
      </w:r>
      <w:hyperlink r:id="rId48" w:tooltip="A2001-14" w:history="1">
        <w:r w:rsidR="00281DAC" w:rsidRPr="00281DAC">
          <w:rPr>
            <w:rStyle w:val="charCitHyperlinkAbbrev"/>
          </w:rPr>
          <w:t>Legislation Act</w:t>
        </w:r>
      </w:hyperlink>
      <w:r>
        <w:t>, s 169.  Domestic partner includes a spouse</w:t>
      </w:r>
      <w:r w:rsidR="00E06EC6" w:rsidRPr="00E3372F">
        <w:t>, civil union partner or civil partner</w:t>
      </w:r>
      <w:r>
        <w:t>.</w:t>
      </w:r>
    </w:p>
    <w:p w14:paraId="59DCADF8" w14:textId="77777777" w:rsidR="00603579" w:rsidRDefault="00603579" w:rsidP="00603579">
      <w:pPr>
        <w:pStyle w:val="aDef"/>
      </w:pPr>
      <w:r>
        <w:rPr>
          <w:rStyle w:val="charBoldItals"/>
        </w:rPr>
        <w:t>health attorney</w:t>
      </w:r>
      <w:r>
        <w:t xml:space="preserve">, for a protected person—see section 32B (1). </w:t>
      </w:r>
    </w:p>
    <w:p w14:paraId="020AF5BD" w14:textId="77777777" w:rsidR="00312710" w:rsidRPr="00710377" w:rsidRDefault="00312710" w:rsidP="00312710">
      <w:pPr>
        <w:pStyle w:val="aDef"/>
      </w:pPr>
      <w:r w:rsidRPr="00710377">
        <w:rPr>
          <w:rStyle w:val="charBoldItals"/>
        </w:rPr>
        <w:t>health professional</w:t>
      </w:r>
      <w:r w:rsidRPr="00710377">
        <w:t xml:space="preserve"> means—</w:t>
      </w:r>
    </w:p>
    <w:p w14:paraId="798203B0" w14:textId="121F7DB8" w:rsidR="00312710" w:rsidRPr="00710377" w:rsidRDefault="00312710" w:rsidP="00312710">
      <w:pPr>
        <w:pStyle w:val="aDefpara"/>
      </w:pPr>
      <w:r w:rsidRPr="00710377">
        <w:tab/>
        <w:t>(a)</w:t>
      </w:r>
      <w:r w:rsidRPr="00710377">
        <w:tab/>
        <w:t xml:space="preserve">in relation to medical treatment involving treatment, care or support under the </w:t>
      </w:r>
      <w:hyperlink r:id="rId49" w:tooltip="Mental Health Act 2015" w:history="1">
        <w:r w:rsidR="00DD4289" w:rsidRPr="00DD4289">
          <w:rPr>
            <w:rStyle w:val="charCitHyperlinkItal"/>
          </w:rPr>
          <w:t>Mental Health Act 2015</w:t>
        </w:r>
      </w:hyperlink>
      <w:r w:rsidRPr="00710377">
        <w:t>—a mental health professional under that Act; and</w:t>
      </w:r>
    </w:p>
    <w:p w14:paraId="0BD46157" w14:textId="77777777" w:rsidR="00312710" w:rsidRPr="00710377" w:rsidRDefault="00312710" w:rsidP="00312710">
      <w:pPr>
        <w:pStyle w:val="aDefpara"/>
      </w:pPr>
      <w:r w:rsidRPr="00710377">
        <w:tab/>
        <w:t>(b)</w:t>
      </w:r>
      <w:r w:rsidRPr="00710377">
        <w:tab/>
        <w:t>in any other case—a doctor or dentist.</w:t>
      </w:r>
    </w:p>
    <w:p w14:paraId="6DA70E76" w14:textId="77777777" w:rsidR="00603579" w:rsidRDefault="00603579" w:rsidP="00603579">
      <w:pPr>
        <w:pStyle w:val="aDef"/>
      </w:pPr>
      <w:r>
        <w:rPr>
          <w:rStyle w:val="charBoldItals"/>
        </w:rPr>
        <w:t>medical treatment</w:t>
      </w:r>
      <w:r>
        <w:t>—</w:t>
      </w:r>
    </w:p>
    <w:p w14:paraId="3CE2A620" w14:textId="77777777" w:rsidR="00603579" w:rsidRDefault="00603579" w:rsidP="00603579">
      <w:pPr>
        <w:pStyle w:val="aDefpara"/>
      </w:pPr>
      <w:r>
        <w:tab/>
        <w:t>(a)</w:t>
      </w:r>
      <w:r>
        <w:tab/>
        <w:t>includes—</w:t>
      </w:r>
    </w:p>
    <w:p w14:paraId="5E0BEAC5" w14:textId="77777777" w:rsidR="00603579" w:rsidRDefault="00603579" w:rsidP="00603579">
      <w:pPr>
        <w:pStyle w:val="aDefsubpara"/>
      </w:pPr>
      <w:r>
        <w:tab/>
        <w:t>(i)</w:t>
      </w:r>
      <w:r>
        <w:tab/>
        <w:t>a medical procedure or treatment; and</w:t>
      </w:r>
    </w:p>
    <w:p w14:paraId="0A3A7CE8" w14:textId="77777777" w:rsidR="00603579" w:rsidRDefault="00603579" w:rsidP="00603579">
      <w:pPr>
        <w:pStyle w:val="aDefsubpara"/>
      </w:pPr>
      <w:r>
        <w:tab/>
        <w:t>(ii)</w:t>
      </w:r>
      <w:r>
        <w:tab/>
        <w:t>dental treatment; and</w:t>
      </w:r>
    </w:p>
    <w:p w14:paraId="00D694FF" w14:textId="77777777" w:rsidR="00312710" w:rsidRPr="00710377" w:rsidRDefault="00312710" w:rsidP="00312710">
      <w:pPr>
        <w:pStyle w:val="aDefsubpara"/>
      </w:pPr>
      <w:r w:rsidRPr="00710377">
        <w:tab/>
        <w:t>(iii)</w:t>
      </w:r>
      <w:r w:rsidRPr="00710377">
        <w:tab/>
        <w:t>a series of procedures or courses of treatment; and</w:t>
      </w:r>
    </w:p>
    <w:p w14:paraId="431E9D67" w14:textId="2F1B1A3B" w:rsidR="00312710" w:rsidRPr="00710377" w:rsidRDefault="00312710" w:rsidP="00312710">
      <w:pPr>
        <w:pStyle w:val="aDefsubpara"/>
      </w:pPr>
      <w:r w:rsidRPr="00710377">
        <w:lastRenderedPageBreak/>
        <w:tab/>
        <w:t>(iv)</w:t>
      </w:r>
      <w:r w:rsidRPr="00710377">
        <w:tab/>
        <w:t xml:space="preserve">medical treatment involving treatment, care or support under the </w:t>
      </w:r>
      <w:hyperlink r:id="rId50" w:tooltip="Mental Health Act 2015" w:history="1">
        <w:r w:rsidR="00DD4289" w:rsidRPr="00DD4289">
          <w:rPr>
            <w:rStyle w:val="charCitHyperlinkItal"/>
          </w:rPr>
          <w:t>Mental Health Act 2015</w:t>
        </w:r>
      </w:hyperlink>
      <w:r w:rsidRPr="00710377">
        <w:t>; but</w:t>
      </w:r>
    </w:p>
    <w:p w14:paraId="08895D0D" w14:textId="77777777" w:rsidR="002700B9" w:rsidRPr="008C32A3" w:rsidRDefault="002700B9" w:rsidP="002700B9">
      <w:pPr>
        <w:pStyle w:val="aDefpara"/>
        <w:rPr>
          <w:lang w:eastAsia="en-AU"/>
        </w:rPr>
      </w:pPr>
      <w:r w:rsidRPr="008C32A3">
        <w:rPr>
          <w:lang w:eastAsia="en-AU"/>
        </w:rPr>
        <w:tab/>
        <w:t>(b)</w:t>
      </w:r>
      <w:r w:rsidRPr="008C32A3">
        <w:rPr>
          <w:lang w:eastAsia="en-AU"/>
        </w:rPr>
        <w:tab/>
        <w:t>does not include—</w:t>
      </w:r>
    </w:p>
    <w:p w14:paraId="18C3787E" w14:textId="77777777" w:rsidR="002700B9" w:rsidRPr="008C32A3" w:rsidRDefault="002700B9" w:rsidP="002700B9">
      <w:pPr>
        <w:pStyle w:val="aDefsubpara"/>
        <w:rPr>
          <w:lang w:eastAsia="en-AU"/>
        </w:rPr>
      </w:pPr>
      <w:r w:rsidRPr="008C32A3">
        <w:rPr>
          <w:lang w:eastAsia="en-AU"/>
        </w:rPr>
        <w:tab/>
        <w:t>(i)</w:t>
      </w:r>
      <w:r w:rsidRPr="008C32A3">
        <w:rPr>
          <w:lang w:eastAsia="en-AU"/>
        </w:rPr>
        <w:tab/>
        <w:t>a prescribed medical procedure; or</w:t>
      </w:r>
    </w:p>
    <w:p w14:paraId="1DF2392A" w14:textId="77777777" w:rsidR="002700B9" w:rsidRPr="008C32A3" w:rsidRDefault="002700B9" w:rsidP="002700B9">
      <w:pPr>
        <w:pStyle w:val="aDefsubpara"/>
      </w:pPr>
      <w:r w:rsidRPr="008C32A3">
        <w:tab/>
        <w:t>(ii)</w:t>
      </w:r>
      <w:r w:rsidRPr="008C32A3">
        <w:tab/>
        <w:t>medical research; or</w:t>
      </w:r>
    </w:p>
    <w:p w14:paraId="7087CD5B" w14:textId="77777777" w:rsidR="00603579" w:rsidRDefault="002700B9" w:rsidP="002700B9">
      <w:pPr>
        <w:pStyle w:val="aDefsubpara"/>
      </w:pPr>
      <w:r w:rsidRPr="008C32A3">
        <w:rPr>
          <w:lang w:eastAsia="en-AU"/>
        </w:rPr>
        <w:tab/>
        <w:t>(iii)</w:t>
      </w:r>
      <w:r w:rsidRPr="008C32A3">
        <w:rPr>
          <w:lang w:eastAsia="en-AU"/>
        </w:rPr>
        <w:tab/>
      </w:r>
      <w:r w:rsidRPr="008C32A3">
        <w:t>low-risk research.</w:t>
      </w:r>
    </w:p>
    <w:p w14:paraId="24DE18BE" w14:textId="77777777" w:rsidR="00603579" w:rsidRDefault="00603579" w:rsidP="00603579">
      <w:pPr>
        <w:pStyle w:val="aDef"/>
      </w:pPr>
      <w:r>
        <w:rPr>
          <w:rStyle w:val="charBoldItals"/>
        </w:rPr>
        <w:t>priority order</w:t>
      </w:r>
      <w:r>
        <w:t>, for health attorneys for a protected person—see section 32B (3).</w:t>
      </w:r>
    </w:p>
    <w:p w14:paraId="7767EE16" w14:textId="77777777" w:rsidR="00603579" w:rsidRDefault="00603579" w:rsidP="00766EDD">
      <w:pPr>
        <w:pStyle w:val="aDef"/>
        <w:keepNext/>
      </w:pPr>
      <w:r>
        <w:rPr>
          <w:rStyle w:val="charBoldItals"/>
        </w:rPr>
        <w:t>protected person</w:t>
      </w:r>
      <w:r>
        <w:t xml:space="preserve"> means an adult—</w:t>
      </w:r>
    </w:p>
    <w:p w14:paraId="6925C39E" w14:textId="77777777" w:rsidR="00603579" w:rsidRDefault="00603579" w:rsidP="00603579">
      <w:pPr>
        <w:pStyle w:val="aDefpara"/>
      </w:pPr>
      <w:r>
        <w:tab/>
        <w:t>(a)</w:t>
      </w:r>
      <w:r>
        <w:tab/>
        <w:t>who has impaired decision-making ability for the giving of consent to medical treatment; and</w:t>
      </w:r>
    </w:p>
    <w:p w14:paraId="68CE6787" w14:textId="77777777" w:rsidR="00603579" w:rsidRDefault="00603579" w:rsidP="00603579">
      <w:pPr>
        <w:pStyle w:val="aDefpara"/>
      </w:pPr>
      <w:r>
        <w:tab/>
        <w:t>(b)</w:t>
      </w:r>
      <w:r>
        <w:tab/>
        <w:t>who has not appointed an attorney with authority to give consent for medical treatment by an enduring power of attorney under—</w:t>
      </w:r>
    </w:p>
    <w:p w14:paraId="51668BCB" w14:textId="0D5C35C1" w:rsidR="00603579" w:rsidRDefault="00603579" w:rsidP="00603579">
      <w:pPr>
        <w:pStyle w:val="aDefsubpara"/>
      </w:pPr>
      <w:r>
        <w:tab/>
        <w:t>(i)</w:t>
      </w:r>
      <w:r>
        <w:tab/>
        <w:t xml:space="preserve">the </w:t>
      </w:r>
      <w:hyperlink r:id="rId51" w:tooltip="A2006-50" w:history="1">
        <w:r w:rsidR="00281DAC" w:rsidRPr="00281DAC">
          <w:rPr>
            <w:rStyle w:val="charCitHyperlinkItal"/>
          </w:rPr>
          <w:t>Powers of Attorney Act 2006</w:t>
        </w:r>
      </w:hyperlink>
      <w:r>
        <w:t>; or</w:t>
      </w:r>
    </w:p>
    <w:p w14:paraId="660DDE35" w14:textId="424EB36F" w:rsidR="00603579" w:rsidRDefault="00603579" w:rsidP="00603579">
      <w:pPr>
        <w:pStyle w:val="aDefsubpara"/>
      </w:pPr>
      <w:r>
        <w:tab/>
        <w:t>(ii)</w:t>
      </w:r>
      <w:r>
        <w:tab/>
        <w:t xml:space="preserve">a law of a State or of another Territory, or a law of a prescribed country, that corresponds, or substantially corresponds, to the </w:t>
      </w:r>
      <w:hyperlink r:id="rId52" w:tooltip="A2006-50" w:history="1">
        <w:r w:rsidR="00281DAC" w:rsidRPr="00281DAC">
          <w:rPr>
            <w:rStyle w:val="charCitHyperlinkItal"/>
          </w:rPr>
          <w:t>Powers of Attorney Act 2006</w:t>
        </w:r>
      </w:hyperlink>
      <w:r>
        <w:t>; and</w:t>
      </w:r>
    </w:p>
    <w:p w14:paraId="3D1293EF" w14:textId="77777777" w:rsidR="00312710" w:rsidRPr="00710377" w:rsidRDefault="00312710" w:rsidP="00312710">
      <w:pPr>
        <w:pStyle w:val="aDefpara"/>
      </w:pPr>
      <w:r w:rsidRPr="00710377">
        <w:tab/>
        <w:t>(c)</w:t>
      </w:r>
      <w:r w:rsidRPr="00710377">
        <w:tab/>
        <w:t>for whom the ACAT has not appointed a guardian under this Act with authority to—</w:t>
      </w:r>
    </w:p>
    <w:p w14:paraId="0CC21B42" w14:textId="0AA46522" w:rsidR="00312710" w:rsidRPr="00710377" w:rsidRDefault="00312710" w:rsidP="00312710">
      <w:pPr>
        <w:pStyle w:val="aDefsubpara"/>
      </w:pPr>
      <w:r w:rsidRPr="00710377">
        <w:tab/>
        <w:t>(i)</w:t>
      </w:r>
      <w:r w:rsidRPr="00710377">
        <w:tab/>
        <w:t xml:space="preserve">give consent to medical treatment not involving consent for treatment, care or support under the </w:t>
      </w:r>
      <w:hyperlink r:id="rId53" w:tooltip="Mental Health Act 2015" w:history="1">
        <w:r w:rsidR="00DD4289" w:rsidRPr="00DD4289">
          <w:rPr>
            <w:rStyle w:val="charCitHyperlinkItal"/>
          </w:rPr>
          <w:t>Mental Health Act 2015</w:t>
        </w:r>
      </w:hyperlink>
      <w:r w:rsidRPr="00710377">
        <w:t>; or</w:t>
      </w:r>
    </w:p>
    <w:p w14:paraId="0D9C67E1" w14:textId="2AFEF074" w:rsidR="00312710" w:rsidRPr="00710377" w:rsidRDefault="00312710" w:rsidP="00312710">
      <w:pPr>
        <w:pStyle w:val="aDefsubpara"/>
      </w:pPr>
      <w:r w:rsidRPr="00710377">
        <w:tab/>
        <w:t>(ii)</w:t>
      </w:r>
      <w:r w:rsidRPr="00710377">
        <w:tab/>
        <w:t xml:space="preserve">give consent for medical treatment involving treatment, care or support under the </w:t>
      </w:r>
      <w:hyperlink r:id="rId54" w:tooltip="Mental Health Act 2015" w:history="1">
        <w:r w:rsidR="00DD4289" w:rsidRPr="00DD4289">
          <w:rPr>
            <w:rStyle w:val="charCitHyperlinkItal"/>
          </w:rPr>
          <w:t>Mental Health Act 2015</w:t>
        </w:r>
      </w:hyperlink>
      <w:r w:rsidR="00DD4289">
        <w:rPr>
          <w:rStyle w:val="charCitHyperlinkItal"/>
        </w:rPr>
        <w:t>.</w:t>
      </w:r>
    </w:p>
    <w:p w14:paraId="4449DF5B" w14:textId="77777777" w:rsidR="00603579" w:rsidRDefault="00603579" w:rsidP="00603579">
      <w:pPr>
        <w:pStyle w:val="aDef"/>
      </w:pPr>
      <w:r>
        <w:rPr>
          <w:rStyle w:val="charBoldItals"/>
        </w:rPr>
        <w:t>remuneration or reward</w:t>
      </w:r>
      <w:r>
        <w:t xml:space="preserve"> does not include a carer’s pension.</w:t>
      </w:r>
    </w:p>
    <w:p w14:paraId="610A7DDF" w14:textId="77777777" w:rsidR="00603579" w:rsidRDefault="00603579" w:rsidP="00603579">
      <w:pPr>
        <w:pStyle w:val="AH5Sec"/>
      </w:pPr>
      <w:bookmarkStart w:id="67" w:name="_Toc212114082"/>
      <w:r w:rsidRPr="003B73ED">
        <w:rPr>
          <w:rStyle w:val="CharSectNo"/>
        </w:rPr>
        <w:lastRenderedPageBreak/>
        <w:t>32B</w:t>
      </w:r>
      <w:r>
        <w:tab/>
        <w:t xml:space="preserve">Who is a </w:t>
      </w:r>
      <w:r>
        <w:rPr>
          <w:rStyle w:val="charItals"/>
        </w:rPr>
        <w:t>health attorney</w:t>
      </w:r>
      <w:r>
        <w:t xml:space="preserve"> for a protected person?</w:t>
      </w:r>
      <w:bookmarkEnd w:id="67"/>
    </w:p>
    <w:p w14:paraId="6A8BCFB7" w14:textId="77777777" w:rsidR="00603579" w:rsidRDefault="00603579" w:rsidP="00603579">
      <w:pPr>
        <w:pStyle w:val="Amain"/>
      </w:pPr>
      <w:r>
        <w:tab/>
        <w:t>(1)</w:t>
      </w:r>
      <w:r>
        <w:tab/>
        <w:t xml:space="preserve">Each of the following people </w:t>
      </w:r>
      <w:r w:rsidR="00053CFA" w:rsidRPr="00FE434D">
        <w:t xml:space="preserve">is a </w:t>
      </w:r>
      <w:r w:rsidR="00053CFA" w:rsidRPr="009E15CA">
        <w:rPr>
          <w:rStyle w:val="charBoldItals"/>
        </w:rPr>
        <w:t>health attorney</w:t>
      </w:r>
      <w:r>
        <w:t xml:space="preserve"> for a protected person:</w:t>
      </w:r>
    </w:p>
    <w:p w14:paraId="10AC9B6A" w14:textId="77777777" w:rsidR="00603579" w:rsidRDefault="00603579" w:rsidP="00603579">
      <w:pPr>
        <w:pStyle w:val="Apara"/>
      </w:pPr>
      <w:r>
        <w:tab/>
        <w:t>(a)</w:t>
      </w:r>
      <w:r>
        <w:tab/>
        <w:t>the protected person’s domestic partner;</w:t>
      </w:r>
    </w:p>
    <w:p w14:paraId="48D2F59E" w14:textId="77777777" w:rsidR="00603579" w:rsidRDefault="00603579" w:rsidP="00603579">
      <w:pPr>
        <w:pStyle w:val="Apara"/>
      </w:pPr>
      <w:r>
        <w:tab/>
        <w:t>(b)</w:t>
      </w:r>
      <w:r>
        <w:tab/>
        <w:t>a carer for the protected person;</w:t>
      </w:r>
    </w:p>
    <w:p w14:paraId="60258C82" w14:textId="77777777" w:rsidR="00603579" w:rsidRDefault="00603579" w:rsidP="00603579">
      <w:pPr>
        <w:pStyle w:val="Apara"/>
      </w:pPr>
      <w:r>
        <w:tab/>
        <w:t>(c)</w:t>
      </w:r>
      <w:r>
        <w:tab/>
        <w:t xml:space="preserve">a close relative or close friend of the protected person. </w:t>
      </w:r>
    </w:p>
    <w:p w14:paraId="1B8C3677" w14:textId="77777777" w:rsidR="00603579" w:rsidRDefault="00603579" w:rsidP="00603579">
      <w:pPr>
        <w:pStyle w:val="Amain"/>
      </w:pPr>
      <w:r>
        <w:tab/>
        <w:t>(2)</w:t>
      </w:r>
      <w:r>
        <w:tab/>
        <w:t>However, a person is not a health attorney if the person—</w:t>
      </w:r>
    </w:p>
    <w:p w14:paraId="6D122189" w14:textId="77777777" w:rsidR="00603579" w:rsidRDefault="00603579" w:rsidP="00603579">
      <w:pPr>
        <w:pStyle w:val="Apara"/>
      </w:pPr>
      <w:r>
        <w:tab/>
        <w:t>(a)</w:t>
      </w:r>
      <w:r>
        <w:tab/>
        <w:t>is a child; or</w:t>
      </w:r>
    </w:p>
    <w:p w14:paraId="6B9D6859" w14:textId="77777777" w:rsidR="00603579" w:rsidRDefault="00603579" w:rsidP="00603579">
      <w:pPr>
        <w:pStyle w:val="Apara"/>
      </w:pPr>
      <w:r>
        <w:tab/>
        <w:t>(b)</w:t>
      </w:r>
      <w:r>
        <w:tab/>
        <w:t>has impaired decision-making ability.</w:t>
      </w:r>
    </w:p>
    <w:p w14:paraId="10B9079C" w14:textId="77777777" w:rsidR="00603579" w:rsidRDefault="00603579" w:rsidP="00603579">
      <w:pPr>
        <w:pStyle w:val="Amain"/>
      </w:pPr>
      <w:r>
        <w:tab/>
        <w:t>(3)</w:t>
      </w:r>
      <w:r>
        <w:tab/>
        <w:t xml:space="preserve">The order of health attorneys in subsection (1) is the </w:t>
      </w:r>
      <w:r w:rsidRPr="00281DAC">
        <w:rPr>
          <w:rStyle w:val="charBoldItals"/>
        </w:rPr>
        <w:t>priority order</w:t>
      </w:r>
      <w:r>
        <w:t xml:space="preserve"> for the health attorneys.</w:t>
      </w:r>
    </w:p>
    <w:p w14:paraId="2565A718" w14:textId="77777777" w:rsidR="00603579" w:rsidRDefault="00603579" w:rsidP="00603579">
      <w:pPr>
        <w:pStyle w:val="AH5Sec"/>
      </w:pPr>
      <w:bookmarkStart w:id="68" w:name="_Toc212114083"/>
      <w:r w:rsidRPr="003B73ED">
        <w:rPr>
          <w:rStyle w:val="CharSectNo"/>
        </w:rPr>
        <w:t>32C</w:t>
      </w:r>
      <w:r>
        <w:tab/>
        <w:t xml:space="preserve">Who is a </w:t>
      </w:r>
      <w:r w:rsidRPr="00281DAC">
        <w:rPr>
          <w:rStyle w:val="charItals"/>
        </w:rPr>
        <w:t>carer</w:t>
      </w:r>
      <w:r>
        <w:t xml:space="preserve"> for a protected person?</w:t>
      </w:r>
      <w:bookmarkEnd w:id="68"/>
    </w:p>
    <w:p w14:paraId="47C7F8C5" w14:textId="77777777" w:rsidR="00603579" w:rsidRDefault="00603579" w:rsidP="00EE60FA">
      <w:pPr>
        <w:pStyle w:val="Amain"/>
        <w:keepNext/>
      </w:pPr>
      <w:r>
        <w:tab/>
        <w:t>(1)</w:t>
      </w:r>
      <w:r>
        <w:tab/>
        <w:t xml:space="preserve">A person is a </w:t>
      </w:r>
      <w:r w:rsidRPr="00281DAC">
        <w:rPr>
          <w:rStyle w:val="charBoldItals"/>
        </w:rPr>
        <w:t>carer</w:t>
      </w:r>
      <w:r>
        <w:t xml:space="preserve"> for a protected person if he or she—</w:t>
      </w:r>
    </w:p>
    <w:p w14:paraId="5D9F681E" w14:textId="77777777" w:rsidR="00603579" w:rsidRDefault="00603579" w:rsidP="00603579">
      <w:pPr>
        <w:pStyle w:val="Apara"/>
      </w:pPr>
      <w:r>
        <w:tab/>
        <w:t>(a)</w:t>
      </w:r>
      <w:r>
        <w:tab/>
        <w:t>is a carer of the person for this Act generally; and</w:t>
      </w:r>
    </w:p>
    <w:p w14:paraId="476A3CD6" w14:textId="77777777" w:rsidR="00603579" w:rsidRDefault="00603579" w:rsidP="00603579">
      <w:pPr>
        <w:pStyle w:val="Apara"/>
      </w:pPr>
      <w:r>
        <w:tab/>
        <w:t>(b)</w:t>
      </w:r>
      <w:r>
        <w:tab/>
        <w:t>gives, or arranges for the giving of, care and support to the person in a domestic context but does not receive remuneration or reward for giving, or arranging for the giving of, the care and support.</w:t>
      </w:r>
    </w:p>
    <w:p w14:paraId="51ACB3D6" w14:textId="77777777" w:rsidR="00603579" w:rsidRDefault="00603579" w:rsidP="00603579">
      <w:pPr>
        <w:pStyle w:val="Amain"/>
      </w:pPr>
      <w:r>
        <w:tab/>
        <w:t>(2)</w:t>
      </w:r>
      <w:r>
        <w:tab/>
        <w:t>If the protected person lives in a hospital, nursing home, group home, boarding-house, hostel or similar place, a person giving, or arranging for the giving of, care and assistance to the protected person at that place is not, only because of that fact, a carer for the protected person.</w:t>
      </w:r>
    </w:p>
    <w:p w14:paraId="697BE744" w14:textId="77777777" w:rsidR="00603579" w:rsidRDefault="00603579" w:rsidP="00603579">
      <w:pPr>
        <w:pStyle w:val="AH5Sec"/>
      </w:pPr>
      <w:bookmarkStart w:id="69" w:name="_Toc212114084"/>
      <w:r w:rsidRPr="003B73ED">
        <w:rPr>
          <w:rStyle w:val="CharSectNo"/>
        </w:rPr>
        <w:t>32D</w:t>
      </w:r>
      <w:r>
        <w:tab/>
        <w:t>Health attorney may give consent</w:t>
      </w:r>
      <w:bookmarkEnd w:id="69"/>
    </w:p>
    <w:p w14:paraId="51640354" w14:textId="77777777" w:rsidR="00603579" w:rsidRDefault="00603579" w:rsidP="00475757">
      <w:pPr>
        <w:pStyle w:val="Amain"/>
        <w:keepNext/>
      </w:pPr>
      <w:r>
        <w:tab/>
        <w:t>(1)</w:t>
      </w:r>
      <w:r>
        <w:tab/>
        <w:t>This section applies if a health professional believes on reasonable grounds that—</w:t>
      </w:r>
    </w:p>
    <w:p w14:paraId="04E08F60" w14:textId="6021859B" w:rsidR="00603579" w:rsidRDefault="00603579" w:rsidP="00603579">
      <w:pPr>
        <w:pStyle w:val="Apara"/>
      </w:pPr>
      <w:r>
        <w:tab/>
        <w:t>(a)</w:t>
      </w:r>
      <w:r>
        <w:tab/>
        <w:t>a person is a protected person; and</w:t>
      </w:r>
    </w:p>
    <w:p w14:paraId="35E911E5" w14:textId="77777777" w:rsidR="00475757" w:rsidRPr="008C32A3" w:rsidRDefault="00475757" w:rsidP="00475757">
      <w:pPr>
        <w:pStyle w:val="Apara"/>
      </w:pPr>
      <w:r w:rsidRPr="008C32A3">
        <w:lastRenderedPageBreak/>
        <w:tab/>
        <w:t>(b)</w:t>
      </w:r>
      <w:r w:rsidRPr="008C32A3">
        <w:tab/>
        <w:t>while the person is a protected person, the person—</w:t>
      </w:r>
    </w:p>
    <w:p w14:paraId="496044A0" w14:textId="77777777" w:rsidR="00475757" w:rsidRPr="008C32A3" w:rsidRDefault="00475757" w:rsidP="00475757">
      <w:pPr>
        <w:pStyle w:val="Asubpara"/>
      </w:pPr>
      <w:r w:rsidRPr="008C32A3">
        <w:tab/>
        <w:t>(i)</w:t>
      </w:r>
      <w:r w:rsidRPr="008C32A3">
        <w:tab/>
        <w:t>needs, or is likely to need, medical treatment; or</w:t>
      </w:r>
    </w:p>
    <w:p w14:paraId="0D357E14" w14:textId="77777777" w:rsidR="00603579" w:rsidRDefault="00475757" w:rsidP="00475757">
      <w:pPr>
        <w:pStyle w:val="Asubpara"/>
      </w:pPr>
      <w:r w:rsidRPr="008C32A3">
        <w:tab/>
        <w:t>(ii)</w:t>
      </w:r>
      <w:r w:rsidRPr="008C32A3">
        <w:tab/>
        <w:t>would, or is likely to, benefit from participating in low</w:t>
      </w:r>
      <w:r w:rsidRPr="008C32A3">
        <w:noBreakHyphen/>
        <w:t>risk research</w:t>
      </w:r>
      <w:r>
        <w:t>; and</w:t>
      </w:r>
    </w:p>
    <w:p w14:paraId="58327179" w14:textId="7A617854" w:rsidR="00312710" w:rsidRDefault="00312710" w:rsidP="00312710">
      <w:pPr>
        <w:pStyle w:val="Apara"/>
      </w:pPr>
      <w:r w:rsidRPr="00710377">
        <w:tab/>
        <w:t>(c)</w:t>
      </w:r>
      <w:r w:rsidRPr="00710377">
        <w:tab/>
        <w:t xml:space="preserve">the person does not have an advance consent direction under the </w:t>
      </w:r>
      <w:hyperlink r:id="rId55" w:tooltip="Mental Health Act 2015" w:history="1">
        <w:r w:rsidR="00DD4289" w:rsidRPr="00DD4289">
          <w:rPr>
            <w:rStyle w:val="charCitHyperlinkItal"/>
          </w:rPr>
          <w:t>Mental Health Act 2015</w:t>
        </w:r>
      </w:hyperlink>
      <w:r w:rsidRPr="00710377">
        <w:t xml:space="preserve"> authorising the treatment.</w:t>
      </w:r>
    </w:p>
    <w:p w14:paraId="22380F3E" w14:textId="77777777" w:rsidR="00603579" w:rsidRDefault="00603579" w:rsidP="00603579">
      <w:pPr>
        <w:pStyle w:val="Amain"/>
      </w:pPr>
      <w:r>
        <w:tab/>
        <w:t>(2)</w:t>
      </w:r>
      <w:r>
        <w:tab/>
        <w:t xml:space="preserve">The health professional may ask the health attorney who the health professional believes on reasonable grounds is best able to represent the views of the protected person to give a consent required for the medical treatment </w:t>
      </w:r>
      <w:r w:rsidR="00772D9E" w:rsidRPr="008C32A3">
        <w:t>or low-risk research</w:t>
      </w:r>
      <w:r>
        <w:t xml:space="preserve">. </w:t>
      </w:r>
    </w:p>
    <w:p w14:paraId="5BAD80A8" w14:textId="77777777" w:rsidR="00603579" w:rsidRDefault="00603579" w:rsidP="00603579">
      <w:pPr>
        <w:pStyle w:val="aNote"/>
      </w:pPr>
      <w:r w:rsidRPr="00281DAC">
        <w:rPr>
          <w:rStyle w:val="charItals"/>
        </w:rPr>
        <w:t>Note 1</w:t>
      </w:r>
      <w:r>
        <w:tab/>
        <w:t>If a form is approved under s 75A for a consent, the form must be used.</w:t>
      </w:r>
    </w:p>
    <w:p w14:paraId="2A2DA3A5" w14:textId="520E0F14" w:rsidR="00603579" w:rsidRDefault="00772D9E" w:rsidP="00603579">
      <w:pPr>
        <w:pStyle w:val="aNote"/>
      </w:pPr>
      <w:r w:rsidRPr="008C32A3">
        <w:rPr>
          <w:rStyle w:val="charItals"/>
        </w:rPr>
        <w:t>Note 2</w:t>
      </w:r>
      <w:r w:rsidRPr="008C32A3">
        <w:rPr>
          <w:rStyle w:val="charItals"/>
        </w:rPr>
        <w:tab/>
      </w:r>
      <w:r w:rsidRPr="008C32A3">
        <w:t xml:space="preserve">A health attorney’s power to consent to medical treatment for a protected person, or to the protected person participating in low-risk research, must be exercised in a way that is consistent with any existing health direction made by the protected person, unless it is not reasonable to do so (see </w:t>
      </w:r>
      <w:hyperlink r:id="rId56" w:tooltip="A2006-51" w:history="1">
        <w:r w:rsidRPr="008C32A3">
          <w:rPr>
            <w:rStyle w:val="charCitHyperlinkItal"/>
          </w:rPr>
          <w:t>Medical Treatment (Health Directions) Act 2006</w:t>
        </w:r>
      </w:hyperlink>
      <w:r w:rsidRPr="008C32A3">
        <w:t>, s 18).</w:t>
      </w:r>
    </w:p>
    <w:p w14:paraId="33EBB906" w14:textId="77777777" w:rsidR="008C7BF8" w:rsidRDefault="008C7BF8" w:rsidP="008C7BF8">
      <w:pPr>
        <w:pStyle w:val="Amain"/>
      </w:pPr>
      <w:r w:rsidRPr="008C32A3">
        <w:tab/>
        <w:t>(</w:t>
      </w:r>
      <w:r w:rsidR="00037458">
        <w:t>3</w:t>
      </w:r>
      <w:r w:rsidRPr="008C32A3">
        <w:t>)</w:t>
      </w:r>
      <w:r w:rsidRPr="008C32A3">
        <w:tab/>
        <w:t>A health attorney may consent to the protected person participating in low-risk research only if the research is approved.</w:t>
      </w:r>
    </w:p>
    <w:p w14:paraId="7525EAFA" w14:textId="5E96E7D9" w:rsidR="00603579" w:rsidRDefault="00037458" w:rsidP="00485C8D">
      <w:pPr>
        <w:pStyle w:val="Amain"/>
        <w:keepLines/>
      </w:pPr>
      <w:r>
        <w:tab/>
        <w:t>(4</w:t>
      </w:r>
      <w:r w:rsidR="00603579">
        <w:t>)</w:t>
      </w:r>
      <w:r w:rsidR="00603579">
        <w:tab/>
        <w:t xml:space="preserve">If, after receiving the information </w:t>
      </w:r>
      <w:r w:rsidR="00CE692B" w:rsidRPr="002F3EAE">
        <w:t>and access to an independent doctor</w:t>
      </w:r>
      <w:r w:rsidR="00CE692B">
        <w:t xml:space="preserve"> </w:t>
      </w:r>
      <w:r w:rsidR="00603579">
        <w:t>mentioned in section 32G, the health attorney gives consent for the medical treatment</w:t>
      </w:r>
      <w:r>
        <w:t xml:space="preserve"> </w:t>
      </w:r>
      <w:r w:rsidRPr="008C32A3">
        <w:t>or low-risk research</w:t>
      </w:r>
      <w:r w:rsidR="00603579">
        <w:t>, the health professional need not obtain any other consent for the medical treatment</w:t>
      </w:r>
      <w:r>
        <w:t xml:space="preserve"> </w:t>
      </w:r>
      <w:r w:rsidRPr="008C32A3">
        <w:t>or low-risk research</w:t>
      </w:r>
      <w:r w:rsidR="00603579">
        <w:t>.</w:t>
      </w:r>
    </w:p>
    <w:p w14:paraId="4AB463D1" w14:textId="498A14F4" w:rsidR="00312710" w:rsidRPr="00710377" w:rsidRDefault="00037458" w:rsidP="00485C8D">
      <w:pPr>
        <w:pStyle w:val="Amain"/>
        <w:keepLines/>
      </w:pPr>
      <w:r>
        <w:tab/>
        <w:t>(5</w:t>
      </w:r>
      <w:r w:rsidR="00312710" w:rsidRPr="00710377">
        <w:t>)</w:t>
      </w:r>
      <w:r w:rsidR="00312710" w:rsidRPr="00710377">
        <w:tab/>
        <w:t xml:space="preserve">However, for medical treatment involving consent for treatment, care or support under the </w:t>
      </w:r>
      <w:hyperlink r:id="rId57" w:tooltip="Mental Health Act 2015" w:history="1">
        <w:r w:rsidR="00DD4289" w:rsidRPr="00DD4289">
          <w:rPr>
            <w:rStyle w:val="charCitHyperlinkItal"/>
          </w:rPr>
          <w:t>Mental Health Act 2015</w:t>
        </w:r>
      </w:hyperlink>
      <w:r w:rsidR="00312710" w:rsidRPr="00710377">
        <w:t xml:space="preserve">, the health professional may rely on the consent to provide the treatment care or support only for the period </w:t>
      </w:r>
      <w:r w:rsidR="0085243D">
        <w:t>allowed under section 32JA</w:t>
      </w:r>
      <w:r w:rsidR="00312710" w:rsidRPr="00710377">
        <w:t>.</w:t>
      </w:r>
    </w:p>
    <w:p w14:paraId="05663174" w14:textId="77777777" w:rsidR="00312710" w:rsidRDefault="00312710" w:rsidP="00312710">
      <w:pPr>
        <w:pStyle w:val="aNote"/>
      </w:pPr>
      <w:r w:rsidRPr="00710377">
        <w:rPr>
          <w:rStyle w:val="charItals"/>
        </w:rPr>
        <w:t>Note</w:t>
      </w:r>
      <w:r w:rsidRPr="00710377">
        <w:rPr>
          <w:rStyle w:val="charItals"/>
        </w:rPr>
        <w:tab/>
      </w:r>
      <w:r w:rsidRPr="00710377">
        <w:t>Special requirements apply for notifying the ACAT if the consent involved mental health treatm</w:t>
      </w:r>
      <w:r w:rsidR="0085243D">
        <w:t>ent, care or support (see s 32JA</w:t>
      </w:r>
      <w:r w:rsidRPr="00710377">
        <w:t>).</w:t>
      </w:r>
    </w:p>
    <w:p w14:paraId="3C83F187" w14:textId="77777777" w:rsidR="00603579" w:rsidRDefault="00603579" w:rsidP="00603579">
      <w:pPr>
        <w:pStyle w:val="AH5Sec"/>
      </w:pPr>
      <w:bookmarkStart w:id="70" w:name="_Toc212114085"/>
      <w:r w:rsidRPr="003B73ED">
        <w:rPr>
          <w:rStyle w:val="CharSectNo"/>
        </w:rPr>
        <w:lastRenderedPageBreak/>
        <w:t>32E</w:t>
      </w:r>
      <w:r>
        <w:tab/>
        <w:t>Decision-making principles apply</w:t>
      </w:r>
      <w:bookmarkEnd w:id="70"/>
    </w:p>
    <w:p w14:paraId="2CD59F56" w14:textId="77777777" w:rsidR="00603579" w:rsidRDefault="00603579" w:rsidP="00603579">
      <w:pPr>
        <w:pStyle w:val="Amain"/>
      </w:pPr>
      <w:r>
        <w:tab/>
        <w:t>(1)</w:t>
      </w:r>
      <w:r>
        <w:tab/>
        <w:t>In making a decision under this part a health professional must follow the decision-making principles.</w:t>
      </w:r>
    </w:p>
    <w:p w14:paraId="1A4E712C" w14:textId="77777777" w:rsidR="00603579" w:rsidRDefault="00603579" w:rsidP="00603579">
      <w:pPr>
        <w:pStyle w:val="aNote"/>
      </w:pPr>
      <w:r w:rsidRPr="00281DAC">
        <w:rPr>
          <w:rStyle w:val="charItals"/>
        </w:rPr>
        <w:t>Note</w:t>
      </w:r>
      <w:r w:rsidRPr="00281DAC">
        <w:rPr>
          <w:rStyle w:val="charItals"/>
        </w:rPr>
        <w:tab/>
      </w:r>
      <w:r w:rsidRPr="00281DAC">
        <w:rPr>
          <w:rStyle w:val="charBoldItals"/>
        </w:rPr>
        <w:t>Decision-making principles</w:t>
      </w:r>
      <w:r>
        <w:t xml:space="preserve">—see s 4 (2). </w:t>
      </w:r>
    </w:p>
    <w:p w14:paraId="4E587109" w14:textId="77777777" w:rsidR="00603579" w:rsidRDefault="00603579" w:rsidP="00603579">
      <w:pPr>
        <w:pStyle w:val="Amain"/>
      </w:pPr>
      <w:r>
        <w:tab/>
        <w:t>(2)</w:t>
      </w:r>
      <w:r>
        <w:tab/>
        <w:t xml:space="preserve">In considering whether to consent to medical treatment </w:t>
      </w:r>
      <w:r w:rsidR="00D45AD4" w:rsidRPr="008C32A3">
        <w:t>or low-risk research</w:t>
      </w:r>
      <w:r w:rsidR="00D45AD4">
        <w:t xml:space="preserve"> </w:t>
      </w:r>
      <w:r>
        <w:t xml:space="preserve">a health attorney must follow </w:t>
      </w:r>
      <w:r w:rsidR="00D45AD4">
        <w:t>the decision-making principles.</w:t>
      </w:r>
    </w:p>
    <w:p w14:paraId="31F54E1F" w14:textId="77777777" w:rsidR="00D45AD4" w:rsidRPr="008C32A3" w:rsidRDefault="00D45AD4" w:rsidP="00D45AD4">
      <w:pPr>
        <w:pStyle w:val="Amain"/>
      </w:pPr>
      <w:r w:rsidRPr="008C32A3">
        <w:tab/>
        <w:t>(3)</w:t>
      </w:r>
      <w:r w:rsidRPr="008C32A3">
        <w:tab/>
        <w:t xml:space="preserve">If the protected person was participating in low-risk research before the </w:t>
      </w:r>
      <w:r w:rsidRPr="008C32A3">
        <w:rPr>
          <w:szCs w:val="24"/>
          <w:lang w:eastAsia="en-AU"/>
        </w:rPr>
        <w:t>protected person became a person with impaired decision</w:t>
      </w:r>
      <w:r w:rsidRPr="008C32A3">
        <w:rPr>
          <w:szCs w:val="24"/>
          <w:lang w:eastAsia="en-AU"/>
        </w:rPr>
        <w:noBreakHyphen/>
        <w:t>making capacity</w:t>
      </w:r>
      <w:r w:rsidRPr="008C32A3">
        <w:t>, it is presumed the protected person’s wishes include to continue participating in the research.</w:t>
      </w:r>
    </w:p>
    <w:p w14:paraId="2AC2CBA9" w14:textId="77777777" w:rsidR="00D45AD4" w:rsidRDefault="00D45AD4" w:rsidP="00D45AD4">
      <w:pPr>
        <w:pStyle w:val="aNote"/>
      </w:pPr>
      <w:r w:rsidRPr="008C32A3">
        <w:rPr>
          <w:rStyle w:val="charItals"/>
        </w:rPr>
        <w:t>Note</w:t>
      </w:r>
      <w:r w:rsidRPr="008C32A3">
        <w:rPr>
          <w:rStyle w:val="charItals"/>
        </w:rPr>
        <w:tab/>
      </w:r>
      <w:r w:rsidRPr="008C32A3">
        <w:t>Under the decision-making principles, the protected person’s wishes, as far as they can be worked out, must be given effect to (see s 4 (2)).</w:t>
      </w:r>
    </w:p>
    <w:p w14:paraId="0E0BE86A" w14:textId="77777777" w:rsidR="00603579" w:rsidRDefault="00603579" w:rsidP="00603579">
      <w:pPr>
        <w:pStyle w:val="AH5Sec"/>
      </w:pPr>
      <w:bookmarkStart w:id="71" w:name="_Toc212114086"/>
      <w:r w:rsidRPr="003B73ED">
        <w:rPr>
          <w:rStyle w:val="CharSectNo"/>
        </w:rPr>
        <w:t>32F</w:t>
      </w:r>
      <w:r>
        <w:tab/>
        <w:t>Decision about health attorney</w:t>
      </w:r>
      <w:bookmarkEnd w:id="71"/>
    </w:p>
    <w:p w14:paraId="79DFF210" w14:textId="77777777" w:rsidR="00603579" w:rsidRDefault="00603579" w:rsidP="00603579">
      <w:pPr>
        <w:pStyle w:val="Amain"/>
      </w:pPr>
      <w:r>
        <w:tab/>
        <w:t>(1)</w:t>
      </w:r>
      <w:r>
        <w:tab/>
        <w:t>For section 32D (2), in considering who is best able to represent the views of the protected person, a health professional—</w:t>
      </w:r>
    </w:p>
    <w:p w14:paraId="1F563B90" w14:textId="77777777" w:rsidR="00603579" w:rsidRDefault="00603579" w:rsidP="00603579">
      <w:pPr>
        <w:pStyle w:val="Apara"/>
      </w:pPr>
      <w:r>
        <w:tab/>
        <w:t>(a)</w:t>
      </w:r>
      <w:r>
        <w:tab/>
        <w:t>must consider the health attorneys for the protected person in the priority order; and</w:t>
      </w:r>
    </w:p>
    <w:p w14:paraId="4A37BE95" w14:textId="77777777" w:rsidR="00603579" w:rsidRDefault="00603579" w:rsidP="00603579">
      <w:pPr>
        <w:pStyle w:val="Apara"/>
      </w:pPr>
      <w:r>
        <w:tab/>
        <w:t>(b)</w:t>
      </w:r>
      <w:r>
        <w:tab/>
        <w:t>may take into account any circumstance that the health professional believes on reasonable grounds is relevant and in particular how readily available is a particular health attorney.</w:t>
      </w:r>
    </w:p>
    <w:p w14:paraId="5797279B" w14:textId="77777777" w:rsidR="00603579" w:rsidRDefault="00603579" w:rsidP="00603579">
      <w:pPr>
        <w:pStyle w:val="aNote"/>
      </w:pPr>
      <w:r w:rsidRPr="00281DAC">
        <w:rPr>
          <w:rStyle w:val="charItals"/>
        </w:rPr>
        <w:t>Note</w:t>
      </w:r>
      <w:r w:rsidRPr="00281DAC">
        <w:rPr>
          <w:rStyle w:val="charItals"/>
        </w:rPr>
        <w:tab/>
      </w:r>
      <w:r>
        <w:t>The health professional must also follow the decision-making principles (see s 32E).</w:t>
      </w:r>
    </w:p>
    <w:p w14:paraId="5CD7381A" w14:textId="77777777" w:rsidR="00603579" w:rsidRDefault="00603579" w:rsidP="00212C9E">
      <w:pPr>
        <w:pStyle w:val="Amain"/>
        <w:keepLines/>
      </w:pPr>
      <w:r>
        <w:tab/>
        <w:t>(2)</w:t>
      </w:r>
      <w:r>
        <w:tab/>
        <w:t>The health professional need not consider a health attorney if the health professional believes on reasonable grounds that the health attorney is not a suitable person to consent to medical treatment for the protected person</w:t>
      </w:r>
      <w:r w:rsidR="00014201">
        <w:t xml:space="preserve"> </w:t>
      </w:r>
      <w:r w:rsidR="00014201" w:rsidRPr="008C32A3">
        <w:t xml:space="preserve">or to the protected person participating in </w:t>
      </w:r>
      <w:r w:rsidR="00014201">
        <w:t>low-</w:t>
      </w:r>
      <w:r w:rsidR="00014201" w:rsidRPr="008C32A3">
        <w:t>risk research</w:t>
      </w:r>
      <w:r w:rsidR="00014201">
        <w:t>.</w:t>
      </w:r>
    </w:p>
    <w:p w14:paraId="479032A2" w14:textId="77777777" w:rsidR="00603579" w:rsidRDefault="00603579" w:rsidP="00837942">
      <w:pPr>
        <w:pStyle w:val="Amain"/>
        <w:keepNext/>
      </w:pPr>
      <w:r>
        <w:lastRenderedPageBreak/>
        <w:tab/>
        <w:t>(3)</w:t>
      </w:r>
      <w:r>
        <w:tab/>
        <w:t xml:space="preserve">If subsection (2) applies, a health professional must make a record of the reasons for the belief.  </w:t>
      </w:r>
    </w:p>
    <w:p w14:paraId="01F34DFE" w14:textId="77777777" w:rsidR="00603579" w:rsidRDefault="00603579" w:rsidP="00603579">
      <w:pPr>
        <w:pStyle w:val="aExamHdgss"/>
      </w:pPr>
      <w:r>
        <w:t>Examples—s (2)</w:t>
      </w:r>
    </w:p>
    <w:p w14:paraId="6E03B448" w14:textId="77777777" w:rsidR="00603579" w:rsidRDefault="00603579" w:rsidP="00603579">
      <w:pPr>
        <w:pStyle w:val="aExamINumss"/>
      </w:pPr>
      <w:r>
        <w:t>1</w:t>
      </w:r>
      <w:r>
        <w:tab/>
      </w:r>
      <w:smartTag w:uri="urn:schemas-microsoft-com:office:smarttags" w:element="place">
        <w:r>
          <w:t>Rosa</w:t>
        </w:r>
      </w:smartTag>
      <w:r>
        <w:t xml:space="preserve"> is a protected person and needs a hip replacement operation to ensure her continued mobility and the ability to live in her garden unit which is attached to her son’s house.  The health professional is made aware that </w:t>
      </w:r>
      <w:smartTag w:uri="urn:schemas-microsoft-com:office:smarttags" w:element="place">
        <w:r>
          <w:t>Rosa</w:t>
        </w:r>
      </w:smartTag>
      <w:r>
        <w:t xml:space="preserve">’s son Lorenzo has rented out the garden unit to a friend.  As the health professional is aware of a conflict of interests Lorenzo may reasonably be seen as not suitable to consent to the medical treatment.  </w:t>
      </w:r>
    </w:p>
    <w:p w14:paraId="1F28120A" w14:textId="77777777" w:rsidR="00603579" w:rsidRDefault="00603579" w:rsidP="00603579">
      <w:pPr>
        <w:pStyle w:val="aExamINumss"/>
        <w:keepNext/>
      </w:pPr>
      <w:r>
        <w:t>2</w:t>
      </w:r>
      <w:r>
        <w:tab/>
        <w:t>Craig is seriously injured in a motorcycle accident and receives emergency medical treatment that saves his life.  A week after the accident he has not regained consciousness. Craig’s mother, Clarissa, has been visiting regularly sometimes accompanied by her partner Joel (who is not Craig’s father). Joel strongly believes that the use of blood products and blood transfusions is unacceptable because of the risk of transfer of blood infections.  Joel has been heard in the hospital demanding that Clarissa refuse any medical treatment that involves the use of blood products.  The health professional is made aware of Joel’s conversations with Clarissa on the issue.  Consent is required to undertake extensive skin grafts involving the use of blood products and possibly a blood transfusion.  Clarissa may not be a suitable person to consent to the medical treatment given what may be undue influence exerted by Joel on this issue.</w:t>
      </w:r>
    </w:p>
    <w:p w14:paraId="08B8FCBD" w14:textId="77777777" w:rsidR="00603579" w:rsidRDefault="00603579" w:rsidP="00603579">
      <w:pPr>
        <w:pStyle w:val="AH5Sec"/>
      </w:pPr>
      <w:bookmarkStart w:id="72" w:name="_Toc212114087"/>
      <w:r w:rsidRPr="003B73ED">
        <w:rPr>
          <w:rStyle w:val="CharSectNo"/>
        </w:rPr>
        <w:t>32G</w:t>
      </w:r>
      <w:r>
        <w:tab/>
        <w:t>Health professional must give information to health attorney</w:t>
      </w:r>
      <w:bookmarkEnd w:id="72"/>
    </w:p>
    <w:p w14:paraId="3BC4932F" w14:textId="7001ABA7" w:rsidR="00603579" w:rsidRDefault="00CA358B" w:rsidP="00CE692B">
      <w:pPr>
        <w:pStyle w:val="Amain"/>
      </w:pPr>
      <w:r>
        <w:tab/>
        <w:t>(1)</w:t>
      </w:r>
      <w:r>
        <w:tab/>
      </w:r>
      <w:r w:rsidR="00603579">
        <w:t>If a health professional asks a health attorney to consent to medical treatment for a protected person,</w:t>
      </w:r>
      <w:r w:rsidR="005B4541">
        <w:t xml:space="preserve"> </w:t>
      </w:r>
      <w:r w:rsidR="005B4541" w:rsidRPr="008C32A3">
        <w:t>or to the protected person participating in low-risk research,</w:t>
      </w:r>
      <w:r w:rsidR="00603579">
        <w:t xml:space="preserve"> the health professional must give the health attorney information about the following:</w:t>
      </w:r>
    </w:p>
    <w:p w14:paraId="7F4F5893" w14:textId="77777777" w:rsidR="00603579" w:rsidRDefault="00603579" w:rsidP="00603579">
      <w:pPr>
        <w:pStyle w:val="Apara"/>
      </w:pPr>
      <w:r>
        <w:tab/>
        <w:t>(a)</w:t>
      </w:r>
      <w:r>
        <w:tab/>
        <w:t xml:space="preserve">the reasons why the person is a protected person; </w:t>
      </w:r>
    </w:p>
    <w:p w14:paraId="2205EBD3" w14:textId="77777777" w:rsidR="00603579" w:rsidRDefault="00603579" w:rsidP="00603579">
      <w:pPr>
        <w:pStyle w:val="Apara"/>
      </w:pPr>
      <w:r>
        <w:tab/>
        <w:t>(b)</w:t>
      </w:r>
      <w:r>
        <w:tab/>
        <w:t>the condition of the protected person;</w:t>
      </w:r>
    </w:p>
    <w:p w14:paraId="5834D132" w14:textId="77777777" w:rsidR="005B4541" w:rsidRPr="008C32A3" w:rsidRDefault="005B4541" w:rsidP="005B4541">
      <w:pPr>
        <w:pStyle w:val="Apara"/>
      </w:pPr>
      <w:r w:rsidRPr="008C32A3">
        <w:tab/>
        <w:t>(c)</w:t>
      </w:r>
      <w:r w:rsidRPr="008C32A3">
        <w:tab/>
        <w:t>the medical treatment or low-risk research for which consent is sought;</w:t>
      </w:r>
    </w:p>
    <w:p w14:paraId="7D4A594E" w14:textId="77777777" w:rsidR="005B4541" w:rsidRPr="008C32A3" w:rsidRDefault="005B4541" w:rsidP="005B4541">
      <w:pPr>
        <w:pStyle w:val="Apara"/>
      </w:pPr>
      <w:r w:rsidRPr="008C32A3">
        <w:tab/>
        <w:t>(d)</w:t>
      </w:r>
      <w:r w:rsidRPr="008C32A3">
        <w:tab/>
        <w:t>any alternative medical treatment or low-risk research that is available;</w:t>
      </w:r>
    </w:p>
    <w:p w14:paraId="285105FD" w14:textId="77777777" w:rsidR="005B4541" w:rsidRPr="008C32A3" w:rsidRDefault="005B4541" w:rsidP="005B4541">
      <w:pPr>
        <w:pStyle w:val="Apara"/>
      </w:pPr>
      <w:r w:rsidRPr="008C32A3">
        <w:lastRenderedPageBreak/>
        <w:tab/>
        <w:t>(e)</w:t>
      </w:r>
      <w:r w:rsidRPr="008C32A3">
        <w:tab/>
        <w:t>the nature and likely effect of the medical treatment for which consent is sought and any alternative medical treatment;</w:t>
      </w:r>
    </w:p>
    <w:p w14:paraId="475F901A" w14:textId="77777777" w:rsidR="005B4541" w:rsidRPr="008C32A3" w:rsidRDefault="005B4541" w:rsidP="005B4541">
      <w:pPr>
        <w:pStyle w:val="Apara"/>
      </w:pPr>
      <w:r w:rsidRPr="008C32A3">
        <w:tab/>
        <w:t>(f)</w:t>
      </w:r>
      <w:r w:rsidRPr="008C32A3">
        <w:tab/>
        <w:t>the nature and degree of any significant risks involved with the medical treatment or low-risk research for which consent is sought and any alternative medical treatment;</w:t>
      </w:r>
    </w:p>
    <w:p w14:paraId="38282371" w14:textId="77777777" w:rsidR="005B4541" w:rsidRPr="008C32A3" w:rsidRDefault="005B4541" w:rsidP="005B4541">
      <w:pPr>
        <w:pStyle w:val="Apara"/>
      </w:pPr>
      <w:r w:rsidRPr="008C32A3">
        <w:tab/>
        <w:t>(g)</w:t>
      </w:r>
      <w:r w:rsidRPr="008C32A3">
        <w:tab/>
        <w:t>the likely effect of not providing the medical treatment or low-risk research for which consent is sought;</w:t>
      </w:r>
    </w:p>
    <w:p w14:paraId="76E47266" w14:textId="77777777" w:rsidR="005B4541" w:rsidRPr="008C32A3" w:rsidRDefault="005B4541" w:rsidP="005B4541">
      <w:pPr>
        <w:pStyle w:val="Apara"/>
      </w:pPr>
      <w:r w:rsidRPr="008C32A3">
        <w:tab/>
        <w:t>(h)</w:t>
      </w:r>
      <w:r w:rsidRPr="008C32A3">
        <w:tab/>
        <w:t>the decision-making principles;</w:t>
      </w:r>
    </w:p>
    <w:p w14:paraId="3505B6C8" w14:textId="77777777" w:rsidR="00603579" w:rsidRDefault="005B4541" w:rsidP="005B4541">
      <w:pPr>
        <w:pStyle w:val="Apara"/>
      </w:pPr>
      <w:r w:rsidRPr="008C32A3">
        <w:tab/>
        <w:t>(i)</w:t>
      </w:r>
      <w:r w:rsidRPr="008C32A3">
        <w:tab/>
        <w:t>any other matter that the health professional believes on reasonable grounds is relevant to the provision of consent for the medical treatment or low-risk research.</w:t>
      </w:r>
    </w:p>
    <w:p w14:paraId="3741D6B9" w14:textId="77777777" w:rsidR="00603579" w:rsidRDefault="00603579" w:rsidP="00603579">
      <w:pPr>
        <w:pStyle w:val="aNote"/>
      </w:pPr>
      <w:r w:rsidRPr="00281DAC">
        <w:rPr>
          <w:rStyle w:val="charItals"/>
        </w:rPr>
        <w:t>Note</w:t>
      </w:r>
      <w:r>
        <w:tab/>
        <w:t>If a form is approved under s 75A for this provision, the form must be used.</w:t>
      </w:r>
    </w:p>
    <w:p w14:paraId="3388CD39" w14:textId="77777777" w:rsidR="00CE692B" w:rsidRPr="002F3EAE" w:rsidRDefault="00CE692B" w:rsidP="00CE692B">
      <w:pPr>
        <w:pStyle w:val="Amain"/>
      </w:pPr>
      <w:r w:rsidRPr="002F3EAE">
        <w:tab/>
        <w:t>(2)</w:t>
      </w:r>
      <w:r w:rsidRPr="002F3EAE">
        <w:tab/>
        <w:t>Also, if a health professional asks a health attorney to consent to a protected person participating in low</w:t>
      </w:r>
      <w:r w:rsidRPr="002F3EAE">
        <w:noBreakHyphen/>
        <w:t>risk research that is part of a clinical trial, the health professional must give the health attorney access to an independent doctor to provide further information and answer any questions the health attorney has about the clinical trial.</w:t>
      </w:r>
    </w:p>
    <w:p w14:paraId="2235E08C" w14:textId="77777777" w:rsidR="00CE692B" w:rsidRPr="002F3EAE" w:rsidRDefault="00CE692B" w:rsidP="00CE692B">
      <w:pPr>
        <w:pStyle w:val="Amain"/>
      </w:pPr>
      <w:r w:rsidRPr="002F3EAE">
        <w:tab/>
        <w:t>(3)</w:t>
      </w:r>
      <w:r w:rsidRPr="002F3EAE">
        <w:tab/>
        <w:t>In this section:</w:t>
      </w:r>
    </w:p>
    <w:p w14:paraId="07F4105D" w14:textId="77777777" w:rsidR="00CE692B" w:rsidRPr="002F3EAE" w:rsidRDefault="00CE692B" w:rsidP="00CE692B">
      <w:pPr>
        <w:pStyle w:val="aDef"/>
      </w:pPr>
      <w:r w:rsidRPr="002F3EAE">
        <w:rPr>
          <w:rStyle w:val="charBoldItals"/>
        </w:rPr>
        <w:t>independent doctor</w:t>
      </w:r>
      <w:r w:rsidRPr="002F3EAE">
        <w:t>, in relation to low</w:t>
      </w:r>
      <w:r w:rsidRPr="002F3EAE">
        <w:noBreakHyphen/>
        <w:t>risk research that is part of a clinical trial, means a doctor who is not involved in, or connected to, the research, other than in having a professional interest in the area of the research.</w:t>
      </w:r>
    </w:p>
    <w:p w14:paraId="73D7364B" w14:textId="77777777" w:rsidR="00603579" w:rsidRDefault="00603579" w:rsidP="00603579">
      <w:pPr>
        <w:pStyle w:val="AH5Sec"/>
      </w:pPr>
      <w:bookmarkStart w:id="73" w:name="_Toc212114088"/>
      <w:r w:rsidRPr="003B73ED">
        <w:rPr>
          <w:rStyle w:val="CharSectNo"/>
        </w:rPr>
        <w:t>32H</w:t>
      </w:r>
      <w:r>
        <w:tab/>
        <w:t xml:space="preserve">Referring matters to </w:t>
      </w:r>
      <w:r w:rsidR="00A51706" w:rsidRPr="0000384D">
        <w:t>public trustee and guardian</w:t>
      </w:r>
      <w:r>
        <w:t>—refusal of consent</w:t>
      </w:r>
      <w:bookmarkEnd w:id="73"/>
    </w:p>
    <w:p w14:paraId="224AD934" w14:textId="77777777" w:rsidR="005B4541" w:rsidRPr="008C32A3" w:rsidRDefault="005B4541" w:rsidP="00212C9E">
      <w:pPr>
        <w:pStyle w:val="Amain"/>
        <w:keepNext/>
        <w:rPr>
          <w:lang w:eastAsia="en-AU"/>
        </w:rPr>
      </w:pPr>
      <w:r w:rsidRPr="008C32A3">
        <w:rPr>
          <w:lang w:eastAsia="en-AU"/>
        </w:rPr>
        <w:tab/>
        <w:t>(1)</w:t>
      </w:r>
      <w:r w:rsidRPr="008C32A3">
        <w:rPr>
          <w:lang w:eastAsia="en-AU"/>
        </w:rPr>
        <w:tab/>
        <w:t>This section applies if—</w:t>
      </w:r>
    </w:p>
    <w:p w14:paraId="2C7B6068" w14:textId="77777777" w:rsidR="005B4541" w:rsidRPr="008C32A3" w:rsidRDefault="005B4541" w:rsidP="005B4541">
      <w:pPr>
        <w:pStyle w:val="Apara"/>
        <w:rPr>
          <w:lang w:eastAsia="en-AU"/>
        </w:rPr>
      </w:pPr>
      <w:r w:rsidRPr="008C32A3">
        <w:rPr>
          <w:lang w:eastAsia="en-AU"/>
        </w:rPr>
        <w:tab/>
        <w:t>(a)</w:t>
      </w:r>
      <w:r w:rsidRPr="008C32A3">
        <w:rPr>
          <w:lang w:eastAsia="en-AU"/>
        </w:rPr>
        <w:tab/>
        <w:t xml:space="preserve">a health professional has requested a health attorney for a protected person to give consent to medical treatment for the protected person or </w:t>
      </w:r>
      <w:r w:rsidRPr="008C32A3">
        <w:t>to the protected person participating in low-risk research</w:t>
      </w:r>
      <w:r w:rsidRPr="008C32A3">
        <w:rPr>
          <w:lang w:eastAsia="en-AU"/>
        </w:rPr>
        <w:t>; and</w:t>
      </w:r>
    </w:p>
    <w:p w14:paraId="142E3852" w14:textId="6D4CD59C" w:rsidR="00603579" w:rsidRDefault="005B4541" w:rsidP="005B4541">
      <w:pPr>
        <w:pStyle w:val="Apara"/>
      </w:pPr>
      <w:r w:rsidRPr="008C32A3">
        <w:lastRenderedPageBreak/>
        <w:tab/>
        <w:t>(b)</w:t>
      </w:r>
      <w:r w:rsidRPr="008C32A3">
        <w:tab/>
        <w:t xml:space="preserve">the health professional believes the refusal is inconsistent with a health direction under the </w:t>
      </w:r>
      <w:hyperlink r:id="rId58" w:tooltip="A2006-51" w:history="1">
        <w:r w:rsidRPr="008C32A3">
          <w:rPr>
            <w:rStyle w:val="charCitHyperlinkItal"/>
          </w:rPr>
          <w:t>Medical Treatment (Health Directions) Act 2006</w:t>
        </w:r>
      </w:hyperlink>
      <w:r w:rsidRPr="008C32A3">
        <w:t>.</w:t>
      </w:r>
    </w:p>
    <w:p w14:paraId="4C3360A7" w14:textId="77777777" w:rsidR="00603579" w:rsidRDefault="00603579" w:rsidP="00603579">
      <w:pPr>
        <w:pStyle w:val="Amain"/>
      </w:pPr>
      <w:r>
        <w:tab/>
        <w:t>(2)</w:t>
      </w:r>
      <w:r>
        <w:tab/>
        <w:t xml:space="preserve">The health professional must refer the matter to the </w:t>
      </w:r>
      <w:r w:rsidR="00A51706" w:rsidRPr="0000384D">
        <w:t>public trustee and guardian</w:t>
      </w:r>
      <w:r>
        <w:t>.</w:t>
      </w:r>
    </w:p>
    <w:p w14:paraId="6A0FCFB7" w14:textId="77777777" w:rsidR="00603579" w:rsidRDefault="00603579" w:rsidP="00603579">
      <w:pPr>
        <w:pStyle w:val="Amain"/>
      </w:pPr>
      <w:r>
        <w:tab/>
        <w:t>(3)</w:t>
      </w:r>
      <w:r>
        <w:tab/>
        <w:t xml:space="preserve">On referral of a matter, the </w:t>
      </w:r>
      <w:r w:rsidR="00A51706" w:rsidRPr="0000384D">
        <w:t>public trustee and guardian</w:t>
      </w:r>
      <w:r>
        <w:t xml:space="preserve"> must—</w:t>
      </w:r>
    </w:p>
    <w:p w14:paraId="7BA092A4" w14:textId="77777777" w:rsidR="00603579" w:rsidRDefault="00603579" w:rsidP="00603579">
      <w:pPr>
        <w:pStyle w:val="Apara"/>
      </w:pPr>
      <w:r>
        <w:tab/>
        <w:t>(a)</w:t>
      </w:r>
      <w:r>
        <w:tab/>
        <w:t xml:space="preserve">if the </w:t>
      </w:r>
      <w:r w:rsidR="00A51706" w:rsidRPr="0000384D">
        <w:t>public trustee and guardian</w:t>
      </w:r>
      <w:r>
        <w:t xml:space="preserve"> considers the refusal reasonable—take no further action; or</w:t>
      </w:r>
    </w:p>
    <w:p w14:paraId="5A26A4BF" w14:textId="77777777" w:rsidR="00603579" w:rsidRDefault="00603579" w:rsidP="00603579">
      <w:pPr>
        <w:pStyle w:val="Apara"/>
      </w:pPr>
      <w:r>
        <w:tab/>
        <w:t>(b)</w:t>
      </w:r>
      <w:r>
        <w:tab/>
        <w:t xml:space="preserve">apply to the </w:t>
      </w:r>
      <w:r w:rsidR="00766EDD">
        <w:t>ACAT</w:t>
      </w:r>
      <w:r>
        <w:t xml:space="preserve"> to be appointed as guardian for the protected person.</w:t>
      </w:r>
    </w:p>
    <w:p w14:paraId="178B274E" w14:textId="77777777" w:rsidR="00603579" w:rsidRDefault="00603579" w:rsidP="00603579">
      <w:pPr>
        <w:pStyle w:val="AH5Sec"/>
      </w:pPr>
      <w:bookmarkStart w:id="74" w:name="_Toc212114089"/>
      <w:r w:rsidRPr="003B73ED">
        <w:rPr>
          <w:rStyle w:val="CharSectNo"/>
        </w:rPr>
        <w:t>32I</w:t>
      </w:r>
      <w:r>
        <w:tab/>
        <w:t xml:space="preserve">Referring matters to </w:t>
      </w:r>
      <w:r w:rsidR="00A51706" w:rsidRPr="0000384D">
        <w:t>public trustee and guardian</w:t>
      </w:r>
      <w:r>
        <w:t>—disagreement between health attorneys</w:t>
      </w:r>
      <w:bookmarkEnd w:id="74"/>
    </w:p>
    <w:p w14:paraId="506F8EBC" w14:textId="77777777" w:rsidR="00BB5B0E" w:rsidRPr="008C32A3" w:rsidRDefault="00BB5B0E" w:rsidP="00BB5B0E">
      <w:pPr>
        <w:pStyle w:val="Amain"/>
      </w:pPr>
      <w:r w:rsidRPr="008C32A3">
        <w:tab/>
        <w:t>(1)</w:t>
      </w:r>
      <w:r w:rsidRPr="008C32A3">
        <w:tab/>
        <w:t>This section applies if—</w:t>
      </w:r>
    </w:p>
    <w:p w14:paraId="62C3B35D" w14:textId="77777777" w:rsidR="00BB5B0E" w:rsidRPr="008C32A3" w:rsidRDefault="00BB5B0E" w:rsidP="00BB5B0E">
      <w:pPr>
        <w:pStyle w:val="Apara"/>
      </w:pPr>
      <w:r w:rsidRPr="008C32A3">
        <w:tab/>
        <w:t>(a)</w:t>
      </w:r>
      <w:r w:rsidRPr="008C32A3">
        <w:tab/>
        <w:t>before obtaining the consent to medical treatment for a protected person from the health attorney that the health professional believes is best able to represent the views of the protected person, the health professional becomes aware that 1 or more of the other health attorneys for the protected person objects to the giving of consent; and</w:t>
      </w:r>
    </w:p>
    <w:p w14:paraId="08C4D44D" w14:textId="4F2BCEE2" w:rsidR="00603579" w:rsidRDefault="00BB5B0E" w:rsidP="00485C8D">
      <w:pPr>
        <w:pStyle w:val="Apara"/>
        <w:keepLines/>
      </w:pPr>
      <w:r w:rsidRPr="008C32A3">
        <w:tab/>
        <w:t>(b)</w:t>
      </w:r>
      <w:r w:rsidRPr="008C32A3">
        <w:tab/>
        <w:t xml:space="preserve">the health professional is not aware of any health direction under the </w:t>
      </w:r>
      <w:hyperlink r:id="rId59" w:tooltip="A2006-51" w:history="1">
        <w:r w:rsidRPr="008C32A3">
          <w:rPr>
            <w:rStyle w:val="charCitHyperlinkItal"/>
          </w:rPr>
          <w:t>Medical Treatment (Health Directions) Act 2006</w:t>
        </w:r>
      </w:hyperlink>
      <w:r w:rsidRPr="008C32A3">
        <w:t xml:space="preserve"> that is relevant to the issue of whether consent to the medical treatment should be given or not.</w:t>
      </w:r>
    </w:p>
    <w:p w14:paraId="02113577" w14:textId="77777777" w:rsidR="00603579" w:rsidRDefault="00603579" w:rsidP="00603579">
      <w:pPr>
        <w:pStyle w:val="Amain"/>
      </w:pPr>
      <w:r>
        <w:tab/>
        <w:t>(2)</w:t>
      </w:r>
      <w:r>
        <w:tab/>
        <w:t xml:space="preserve">The health professional must refer the matter to the </w:t>
      </w:r>
      <w:r w:rsidR="00A51706" w:rsidRPr="0000384D">
        <w:t>public trustee and guardian</w:t>
      </w:r>
      <w:r>
        <w:t>.</w:t>
      </w:r>
    </w:p>
    <w:p w14:paraId="693CBF24" w14:textId="77777777" w:rsidR="00603579" w:rsidRDefault="00603579" w:rsidP="00603579">
      <w:pPr>
        <w:pStyle w:val="Amain"/>
      </w:pPr>
      <w:r>
        <w:tab/>
        <w:t>(3)</w:t>
      </w:r>
      <w:r>
        <w:tab/>
        <w:t xml:space="preserve">On referral of a matter, the </w:t>
      </w:r>
      <w:r w:rsidR="00A51706" w:rsidRPr="0000384D">
        <w:t>public trustee and guardian</w:t>
      </w:r>
      <w:r>
        <w:t xml:space="preserve"> may do either or both of the following:</w:t>
      </w:r>
    </w:p>
    <w:p w14:paraId="5A7DA8A9" w14:textId="77777777" w:rsidR="00603579" w:rsidRDefault="00603579" w:rsidP="00603579">
      <w:pPr>
        <w:pStyle w:val="Apara"/>
      </w:pPr>
      <w:r>
        <w:tab/>
        <w:t>(a)</w:t>
      </w:r>
      <w:r>
        <w:tab/>
        <w:t xml:space="preserve">try to help the available health attorneys reach agreement about consent; </w:t>
      </w:r>
    </w:p>
    <w:p w14:paraId="21BC5169" w14:textId="77777777" w:rsidR="00603579" w:rsidRDefault="00603579" w:rsidP="00603579">
      <w:pPr>
        <w:pStyle w:val="Apara"/>
      </w:pPr>
      <w:r>
        <w:lastRenderedPageBreak/>
        <w:tab/>
        <w:t>(b)</w:t>
      </w:r>
      <w:r>
        <w:tab/>
        <w:t xml:space="preserve">apply to the </w:t>
      </w:r>
      <w:r w:rsidR="00766EDD">
        <w:t>ACAT</w:t>
      </w:r>
      <w:r>
        <w:t xml:space="preserve"> to be appointed as guardian for the protected person.</w:t>
      </w:r>
    </w:p>
    <w:p w14:paraId="508BDFD7" w14:textId="77777777" w:rsidR="00603579" w:rsidRDefault="00603579" w:rsidP="00603579">
      <w:pPr>
        <w:pStyle w:val="Amain"/>
      </w:pPr>
      <w:r>
        <w:tab/>
        <w:t>(4)</w:t>
      </w:r>
      <w:r>
        <w:tab/>
        <w:t>To remove any doubt, a health professional is not required to seek the views of other health attorneys for a protected person before obtaining the consent of the health attorney that the health professional believes on reasonable grounds is best able to represent the views of the protected person.</w:t>
      </w:r>
    </w:p>
    <w:p w14:paraId="21172BE0" w14:textId="77777777" w:rsidR="006D2741" w:rsidRPr="008C32A3" w:rsidRDefault="006D2741" w:rsidP="006D2741">
      <w:pPr>
        <w:pStyle w:val="AH5Sec"/>
      </w:pPr>
      <w:bookmarkStart w:id="75" w:name="_Toc212114090"/>
      <w:r w:rsidRPr="003B73ED">
        <w:rPr>
          <w:rStyle w:val="CharSectNo"/>
        </w:rPr>
        <w:t>32J</w:t>
      </w:r>
      <w:r w:rsidRPr="008C32A3">
        <w:tab/>
        <w:t>Notice to public advocate—long</w:t>
      </w:r>
      <w:r w:rsidRPr="008C32A3">
        <w:noBreakHyphen/>
        <w:t>term treatment</w:t>
      </w:r>
      <w:bookmarkEnd w:id="75"/>
    </w:p>
    <w:p w14:paraId="10FAF204" w14:textId="77777777" w:rsidR="006D2741" w:rsidRPr="008C32A3" w:rsidRDefault="006D2741" w:rsidP="006D2741">
      <w:pPr>
        <w:pStyle w:val="Amain"/>
      </w:pPr>
      <w:r w:rsidRPr="008C32A3">
        <w:tab/>
        <w:t>(1)</w:t>
      </w:r>
      <w:r w:rsidRPr="008C32A3">
        <w:tab/>
        <w:t>This section applies if—</w:t>
      </w:r>
    </w:p>
    <w:p w14:paraId="06233B6E" w14:textId="1D8EBF8F" w:rsidR="006D2741" w:rsidRPr="008C32A3" w:rsidRDefault="006D2741" w:rsidP="006D2741">
      <w:pPr>
        <w:pStyle w:val="Apara"/>
      </w:pPr>
      <w:r w:rsidRPr="008C32A3">
        <w:tab/>
        <w:t>(a)</w:t>
      </w:r>
      <w:r w:rsidRPr="008C32A3">
        <w:tab/>
        <w:t xml:space="preserve">consent to medical treatment for a protected person, or to the protected person participating in low-risk research, has been given under this part (other than medical treatment involving treatment, care or support under the </w:t>
      </w:r>
      <w:hyperlink r:id="rId60" w:tooltip="A1994-44" w:history="1">
        <w:r w:rsidRPr="008C32A3">
          <w:rPr>
            <w:rStyle w:val="charCitHyperlinkItal"/>
          </w:rPr>
          <w:t>Mental Health (Treatment and Care) Act 1994</w:t>
        </w:r>
      </w:hyperlink>
      <w:r w:rsidRPr="008C32A3">
        <w:t>); and</w:t>
      </w:r>
    </w:p>
    <w:p w14:paraId="10AB9260" w14:textId="77777777" w:rsidR="006D2741" w:rsidRPr="008C32A3" w:rsidRDefault="006D2741" w:rsidP="006D2741">
      <w:pPr>
        <w:pStyle w:val="Apara"/>
      </w:pPr>
      <w:r w:rsidRPr="008C32A3">
        <w:tab/>
        <w:t>(b)</w:t>
      </w:r>
      <w:r w:rsidRPr="008C32A3">
        <w:tab/>
        <w:t>the protected person continues to be given medical treatment, or continues to participate in the research, in accordance with the consent 6 months after the consent was given.</w:t>
      </w:r>
    </w:p>
    <w:p w14:paraId="211B352F" w14:textId="77777777" w:rsidR="00603579" w:rsidRDefault="006D2741" w:rsidP="006D2741">
      <w:pPr>
        <w:pStyle w:val="Amain"/>
      </w:pPr>
      <w:r w:rsidRPr="008C32A3">
        <w:tab/>
        <w:t>(2)</w:t>
      </w:r>
      <w:r w:rsidRPr="008C32A3">
        <w:tab/>
        <w:t>The health professional who is giving the medical treatment, or carrying out the research, must tell the public advocate of the matters mentioned in subsection (1).</w:t>
      </w:r>
    </w:p>
    <w:p w14:paraId="2BD40A6B" w14:textId="77777777" w:rsidR="00312710" w:rsidRPr="00710377" w:rsidRDefault="00312710" w:rsidP="006D3270">
      <w:pPr>
        <w:pStyle w:val="AH5Sec"/>
      </w:pPr>
      <w:bookmarkStart w:id="76" w:name="_Toc212114091"/>
      <w:r w:rsidRPr="003B73ED">
        <w:rPr>
          <w:rStyle w:val="CharSectNo"/>
        </w:rPr>
        <w:t>32</w:t>
      </w:r>
      <w:r w:rsidR="0085243D" w:rsidRPr="003B73ED">
        <w:rPr>
          <w:rStyle w:val="CharSectNo"/>
        </w:rPr>
        <w:t>JA</w:t>
      </w:r>
      <w:r w:rsidRPr="00710377">
        <w:tab/>
        <w:t>Notice and duration of consent—mental health treatment, care or support</w:t>
      </w:r>
      <w:bookmarkEnd w:id="76"/>
    </w:p>
    <w:p w14:paraId="00A06325" w14:textId="250C46E5" w:rsidR="00312710" w:rsidRPr="00710377" w:rsidRDefault="00312710" w:rsidP="006D3270">
      <w:pPr>
        <w:pStyle w:val="Amain"/>
        <w:rPr>
          <w:rStyle w:val="charItals"/>
        </w:rPr>
      </w:pPr>
      <w:r w:rsidRPr="00710377">
        <w:tab/>
        <w:t>(1)</w:t>
      </w:r>
      <w:r w:rsidRPr="00710377">
        <w:tab/>
        <w:t xml:space="preserve">This section applies if consent has been given under this part for medical treatment for a protected person that involves treatment, care or support under the </w:t>
      </w:r>
      <w:hyperlink r:id="rId61" w:tooltip="Mental Health Act 2015" w:history="1">
        <w:r w:rsidR="00DD4289" w:rsidRPr="00DD4289">
          <w:rPr>
            <w:rStyle w:val="charCitHyperlinkItal"/>
          </w:rPr>
          <w:t>Mental Health Act 2015</w:t>
        </w:r>
      </w:hyperlink>
      <w:r w:rsidRPr="00710377">
        <w:rPr>
          <w:rStyle w:val="charItals"/>
        </w:rPr>
        <w:t>.</w:t>
      </w:r>
    </w:p>
    <w:p w14:paraId="240845BB" w14:textId="77777777" w:rsidR="00312710" w:rsidRPr="00710377" w:rsidRDefault="00312710" w:rsidP="00CA358B">
      <w:pPr>
        <w:pStyle w:val="Amain"/>
        <w:keepNext/>
      </w:pPr>
      <w:r w:rsidRPr="00710377">
        <w:lastRenderedPageBreak/>
        <w:tab/>
        <w:t>(2)</w:t>
      </w:r>
      <w:r w:rsidRPr="00710377">
        <w:tab/>
        <w:t>A health professional who is giving the treatment, care or support must within 7 days after the consent is given—</w:t>
      </w:r>
    </w:p>
    <w:p w14:paraId="6C67CEC1" w14:textId="77777777" w:rsidR="00312710" w:rsidRPr="00710377" w:rsidRDefault="00312710" w:rsidP="006D3270">
      <w:pPr>
        <w:pStyle w:val="Apara"/>
      </w:pPr>
      <w:r w:rsidRPr="00710377">
        <w:tab/>
        <w:t>(a)</w:t>
      </w:r>
      <w:r w:rsidRPr="00710377">
        <w:tab/>
        <w:t>tell the public advocate in writing that treatment, care or support is being given to the protected person in accordance with the consent; and</w:t>
      </w:r>
    </w:p>
    <w:p w14:paraId="6573B3D1" w14:textId="77777777" w:rsidR="00312710" w:rsidRPr="00710377" w:rsidRDefault="00312710" w:rsidP="006D3270">
      <w:pPr>
        <w:pStyle w:val="Apara"/>
      </w:pPr>
      <w:r w:rsidRPr="00710377">
        <w:tab/>
        <w:t>(b)</w:t>
      </w:r>
      <w:r w:rsidRPr="00710377">
        <w:tab/>
        <w:t>give the public advocate a copy of the plan for the proposed treatment, care or support.</w:t>
      </w:r>
    </w:p>
    <w:p w14:paraId="22C63829" w14:textId="77777777" w:rsidR="00312710" w:rsidRPr="00710377" w:rsidRDefault="00312710" w:rsidP="006D3270">
      <w:pPr>
        <w:pStyle w:val="Amain"/>
      </w:pPr>
      <w:r w:rsidRPr="00710377">
        <w:tab/>
        <w:t>(3)</w:t>
      </w:r>
      <w:r w:rsidRPr="00710377">
        <w:tab/>
        <w:t xml:space="preserve">The health professional may rely on the consent for 21 days after it is given (the </w:t>
      </w:r>
      <w:r w:rsidRPr="00710377">
        <w:rPr>
          <w:rStyle w:val="charBoldItals"/>
        </w:rPr>
        <w:t>initial consent period</w:t>
      </w:r>
      <w:r w:rsidRPr="00710377">
        <w:t>).</w:t>
      </w:r>
    </w:p>
    <w:p w14:paraId="29655191" w14:textId="77777777" w:rsidR="00312710" w:rsidRPr="000556BA" w:rsidRDefault="00312710" w:rsidP="00CB60F6">
      <w:pPr>
        <w:pStyle w:val="Amain"/>
        <w:keepNext/>
      </w:pPr>
      <w:r w:rsidRPr="000556BA">
        <w:tab/>
        <w:t>(4)</w:t>
      </w:r>
      <w:r w:rsidRPr="000556BA">
        <w:tab/>
        <w:t>If treatment, care or support in accordance with the consent is likely to be required for longer than the initial consent period, the health professional must, before the end of that period—</w:t>
      </w:r>
    </w:p>
    <w:p w14:paraId="2EF6E4E5" w14:textId="77777777" w:rsidR="00312710" w:rsidRPr="000556BA" w:rsidRDefault="00312710" w:rsidP="006D3270">
      <w:pPr>
        <w:pStyle w:val="Apara"/>
      </w:pPr>
      <w:r w:rsidRPr="000556BA">
        <w:tab/>
        <w:t>(a)</w:t>
      </w:r>
      <w:r w:rsidRPr="000556BA">
        <w:tab/>
        <w:t>apply to the ACAT for approval to continue providing treatment, care or support in accordance with the consent; and</w:t>
      </w:r>
    </w:p>
    <w:p w14:paraId="50B7E807" w14:textId="77777777" w:rsidR="00312710" w:rsidRPr="000556BA" w:rsidRDefault="00312710" w:rsidP="006D3270">
      <w:pPr>
        <w:pStyle w:val="Apara"/>
      </w:pPr>
      <w:r w:rsidRPr="000556BA">
        <w:tab/>
        <w:t>(b)</w:t>
      </w:r>
      <w:r w:rsidRPr="000556BA">
        <w:tab/>
        <w:t>unless the health professional believes on reasonable grounds that someone else has applied to the ACAT for an order appointing a guardian for the person—apply to the ACAT under part 2 for an order appointing a guardian for the person.</w:t>
      </w:r>
    </w:p>
    <w:p w14:paraId="3A4D2F48" w14:textId="77777777" w:rsidR="00312710" w:rsidRPr="00710377" w:rsidRDefault="00312710" w:rsidP="006D3270">
      <w:pPr>
        <w:pStyle w:val="Amain"/>
      </w:pPr>
      <w:r w:rsidRPr="00710377">
        <w:tab/>
        <w:t>(5)</w:t>
      </w:r>
      <w:r w:rsidRPr="00710377">
        <w:tab/>
        <w:t>The ACAT may give approval for the health professional to continue to provide treatment, care or support in accordance with the consent for a stated period of not longer than 8 weeks after the end of the initial consent period.</w:t>
      </w:r>
    </w:p>
    <w:p w14:paraId="3E1BB5B9" w14:textId="77777777" w:rsidR="00312710" w:rsidRDefault="00312710" w:rsidP="006D3270">
      <w:pPr>
        <w:pStyle w:val="Amain"/>
      </w:pPr>
      <w:r w:rsidRPr="00710377">
        <w:tab/>
        <w:t>(6)</w:t>
      </w:r>
      <w:r w:rsidRPr="00710377">
        <w:tab/>
        <w:t>The ACAT must tell the public advocate of any approval given under subsection (5).</w:t>
      </w:r>
    </w:p>
    <w:p w14:paraId="48174882" w14:textId="77777777" w:rsidR="00E3420F" w:rsidRPr="008C32A3" w:rsidRDefault="00E3420F" w:rsidP="00E3420F">
      <w:pPr>
        <w:pStyle w:val="AH5Sec"/>
      </w:pPr>
      <w:bookmarkStart w:id="77" w:name="_Toc212114092"/>
      <w:r w:rsidRPr="003B73ED">
        <w:rPr>
          <w:rStyle w:val="CharSectNo"/>
        </w:rPr>
        <w:t>32J</w:t>
      </w:r>
      <w:r w:rsidR="005B425B" w:rsidRPr="003B73ED">
        <w:rPr>
          <w:rStyle w:val="CharSectNo"/>
        </w:rPr>
        <w:t>B</w:t>
      </w:r>
      <w:r w:rsidRPr="008C32A3">
        <w:tab/>
        <w:t>Interested person may apply to ACAT for review of health attorney’s decision</w:t>
      </w:r>
      <w:bookmarkEnd w:id="77"/>
    </w:p>
    <w:p w14:paraId="404575F3" w14:textId="5CA28420" w:rsidR="00E3420F" w:rsidRPr="008C32A3" w:rsidRDefault="00E3420F" w:rsidP="007D6312">
      <w:pPr>
        <w:pStyle w:val="Amainreturn"/>
      </w:pPr>
      <w:r w:rsidRPr="008C32A3">
        <w:t>An interested person for a protected person may apply to the ACAT for review of the decision of the health attorney to consent, or refuse to consent, to the protected person participating in low-risk research under section 32D.</w:t>
      </w:r>
    </w:p>
    <w:p w14:paraId="08EF31AC" w14:textId="77777777" w:rsidR="00603579" w:rsidRDefault="00603579" w:rsidP="00603579">
      <w:pPr>
        <w:pStyle w:val="AH5Sec"/>
      </w:pPr>
      <w:bookmarkStart w:id="78" w:name="_Toc212114093"/>
      <w:r w:rsidRPr="003B73ED">
        <w:rPr>
          <w:rStyle w:val="CharSectNo"/>
        </w:rPr>
        <w:lastRenderedPageBreak/>
        <w:t>32</w:t>
      </w:r>
      <w:r w:rsidR="0085243D" w:rsidRPr="003B73ED">
        <w:rPr>
          <w:rStyle w:val="CharSectNo"/>
        </w:rPr>
        <w:t>K</w:t>
      </w:r>
      <w:r>
        <w:tab/>
        <w:t>Protection of health attorney from liability</w:t>
      </w:r>
      <w:bookmarkEnd w:id="78"/>
    </w:p>
    <w:p w14:paraId="5B515485" w14:textId="77777777" w:rsidR="00603579" w:rsidRDefault="00603579" w:rsidP="00603579">
      <w:pPr>
        <w:pStyle w:val="Amainreturn"/>
      </w:pPr>
      <w:r>
        <w:t>No action or proceeding, civil or criminal, lies against a health attorney for a protected person in relation to consent given, or not given, in good faith as a health attorney for the protected person.</w:t>
      </w:r>
    </w:p>
    <w:p w14:paraId="5A2465A1" w14:textId="77777777" w:rsidR="00603579" w:rsidRDefault="00603579" w:rsidP="00603579">
      <w:pPr>
        <w:pStyle w:val="AH5Sec"/>
      </w:pPr>
      <w:bookmarkStart w:id="79" w:name="_Toc212114094"/>
      <w:r w:rsidRPr="003B73ED">
        <w:rPr>
          <w:rStyle w:val="CharSectNo"/>
        </w:rPr>
        <w:t>32</w:t>
      </w:r>
      <w:r w:rsidR="0085243D" w:rsidRPr="003B73ED">
        <w:rPr>
          <w:rStyle w:val="CharSectNo"/>
        </w:rPr>
        <w:t>L</w:t>
      </w:r>
      <w:r>
        <w:tab/>
        <w:t>Protection of health professional from liability</w:t>
      </w:r>
      <w:bookmarkEnd w:id="79"/>
    </w:p>
    <w:p w14:paraId="415BC03C" w14:textId="77777777" w:rsidR="00603579" w:rsidRDefault="00603579" w:rsidP="00837942">
      <w:pPr>
        <w:pStyle w:val="Amainreturn"/>
        <w:keepNext/>
      </w:pPr>
      <w:r>
        <w:t>No action or proceeding, civil or criminal, lies against a health professional in relation to reliance by the health professional, in good faith, on consent given by—</w:t>
      </w:r>
    </w:p>
    <w:p w14:paraId="77EA831A" w14:textId="77777777" w:rsidR="00603579" w:rsidRDefault="00603579" w:rsidP="00603579">
      <w:pPr>
        <w:pStyle w:val="Apara"/>
      </w:pPr>
      <w:r>
        <w:tab/>
        <w:t>(a)</w:t>
      </w:r>
      <w:r>
        <w:tab/>
        <w:t>a health attorney for a protected person; or</w:t>
      </w:r>
    </w:p>
    <w:p w14:paraId="7AB47D52" w14:textId="77777777" w:rsidR="00603579" w:rsidRDefault="00603579" w:rsidP="00603579">
      <w:pPr>
        <w:pStyle w:val="Apara"/>
      </w:pPr>
      <w:r>
        <w:tab/>
        <w:t>(b)</w:t>
      </w:r>
      <w:r>
        <w:tab/>
        <w:t>a person the health professional believes on reasonable grounds  is a health attorney for a protected person.</w:t>
      </w:r>
    </w:p>
    <w:p w14:paraId="79389CCF" w14:textId="77777777" w:rsidR="00603579" w:rsidRDefault="00603579" w:rsidP="00603579">
      <w:pPr>
        <w:pStyle w:val="AH5Sec"/>
      </w:pPr>
      <w:bookmarkStart w:id="80" w:name="_Toc212114095"/>
      <w:r w:rsidRPr="003B73ED">
        <w:rPr>
          <w:rStyle w:val="CharSectNo"/>
        </w:rPr>
        <w:t>32</w:t>
      </w:r>
      <w:r w:rsidR="0085243D" w:rsidRPr="003B73ED">
        <w:rPr>
          <w:rStyle w:val="CharSectNo"/>
        </w:rPr>
        <w:t>M</w:t>
      </w:r>
      <w:r>
        <w:tab/>
        <w:t>Preservation of liability</w:t>
      </w:r>
      <w:bookmarkEnd w:id="80"/>
    </w:p>
    <w:p w14:paraId="0BE4B24E" w14:textId="77777777" w:rsidR="00603579" w:rsidRDefault="00603579" w:rsidP="00603579">
      <w:pPr>
        <w:pStyle w:val="Amainreturn"/>
      </w:pPr>
      <w:r>
        <w:t>Nothing in this part relieves a health professional from liability in relation to the provision of medical treatment</w:t>
      </w:r>
      <w:r w:rsidR="00454C82" w:rsidRPr="008C32A3">
        <w:t>, or the carrying out of low-risk research,</w:t>
      </w:r>
      <w:r>
        <w:t xml:space="preserve"> if the health professional would have been subject to the liability—</w:t>
      </w:r>
    </w:p>
    <w:p w14:paraId="5F990C9C" w14:textId="77777777" w:rsidR="00603579" w:rsidRDefault="00603579" w:rsidP="00603579">
      <w:pPr>
        <w:pStyle w:val="Apara"/>
      </w:pPr>
      <w:r>
        <w:tab/>
        <w:t>(a)</w:t>
      </w:r>
      <w:r>
        <w:tab/>
        <w:t>had the protected person not had impaired decision-making ability; and</w:t>
      </w:r>
    </w:p>
    <w:p w14:paraId="0D85B84F" w14:textId="77777777" w:rsidR="00603579" w:rsidRDefault="00603579" w:rsidP="00603579">
      <w:pPr>
        <w:pStyle w:val="Apara"/>
      </w:pPr>
      <w:r>
        <w:tab/>
        <w:t>(b)</w:t>
      </w:r>
      <w:r>
        <w:tab/>
        <w:t xml:space="preserve">had the treatment </w:t>
      </w:r>
      <w:r w:rsidR="00454C82" w:rsidRPr="008C32A3">
        <w:t>been provided or research</w:t>
      </w:r>
      <w:r w:rsidR="00454C82">
        <w:t xml:space="preserve"> </w:t>
      </w:r>
      <w:r>
        <w:t xml:space="preserve">been carried out with the protected person’s consent. </w:t>
      </w:r>
    </w:p>
    <w:p w14:paraId="5DFC56EF" w14:textId="77777777" w:rsidR="00603579" w:rsidRDefault="00603579" w:rsidP="00603579">
      <w:pPr>
        <w:pStyle w:val="AH5Sec"/>
      </w:pPr>
      <w:bookmarkStart w:id="81" w:name="_Toc212114096"/>
      <w:r w:rsidRPr="003B73ED">
        <w:rPr>
          <w:rStyle w:val="CharSectNo"/>
        </w:rPr>
        <w:t>32</w:t>
      </w:r>
      <w:r w:rsidR="0085243D" w:rsidRPr="003B73ED">
        <w:rPr>
          <w:rStyle w:val="CharSectNo"/>
        </w:rPr>
        <w:t>N</w:t>
      </w:r>
      <w:r>
        <w:tab/>
        <w:t>Urgent medical treatment</w:t>
      </w:r>
      <w:bookmarkEnd w:id="81"/>
    </w:p>
    <w:p w14:paraId="349FFD6B" w14:textId="77777777" w:rsidR="00603579" w:rsidRDefault="00603579" w:rsidP="00603579">
      <w:pPr>
        <w:pStyle w:val="Amainreturn"/>
      </w:pPr>
      <w:r>
        <w:t>This part does not affect any common law right of a health professional to provide urgent medical treatment without consent.</w:t>
      </w:r>
    </w:p>
    <w:p w14:paraId="78C9CF9A" w14:textId="77777777" w:rsidR="00454C82" w:rsidRPr="008C32A3" w:rsidRDefault="00454C82" w:rsidP="00454C82">
      <w:pPr>
        <w:pStyle w:val="AH5Sec"/>
      </w:pPr>
      <w:bookmarkStart w:id="82" w:name="_Toc212114097"/>
      <w:r w:rsidRPr="003B73ED">
        <w:rPr>
          <w:rStyle w:val="CharSectNo"/>
        </w:rPr>
        <w:t>32O</w:t>
      </w:r>
      <w:r w:rsidRPr="008C32A3">
        <w:tab/>
        <w:t>Interested person may withdraw health attorney’s consent to low-risk research</w:t>
      </w:r>
      <w:bookmarkEnd w:id="82"/>
    </w:p>
    <w:p w14:paraId="712E5010" w14:textId="77777777" w:rsidR="00454C82" w:rsidRPr="008C32A3" w:rsidRDefault="00454C82" w:rsidP="00454C82">
      <w:pPr>
        <w:pStyle w:val="Amain"/>
      </w:pPr>
      <w:r w:rsidRPr="008C32A3">
        <w:tab/>
        <w:t>(1)</w:t>
      </w:r>
      <w:r w:rsidRPr="008C32A3">
        <w:tab/>
        <w:t>This section applies if a health attorney consents to a protected person participating in low-risk research under section 32D.</w:t>
      </w:r>
    </w:p>
    <w:p w14:paraId="18C25F3D" w14:textId="77777777" w:rsidR="00454C82" w:rsidRPr="008C32A3" w:rsidRDefault="00454C82" w:rsidP="00454C82">
      <w:pPr>
        <w:pStyle w:val="Amain"/>
      </w:pPr>
      <w:r w:rsidRPr="008C32A3">
        <w:lastRenderedPageBreak/>
        <w:tab/>
        <w:t>(2)</w:t>
      </w:r>
      <w:r w:rsidRPr="008C32A3">
        <w:tab/>
        <w:t>An interested person for the protected person may withdraw the health attorney’s consent.</w:t>
      </w:r>
    </w:p>
    <w:p w14:paraId="73CC7083" w14:textId="77777777" w:rsidR="00454C82" w:rsidRPr="008C32A3" w:rsidRDefault="00454C82" w:rsidP="00837942">
      <w:pPr>
        <w:pStyle w:val="Amain"/>
        <w:keepLines/>
      </w:pPr>
      <w:r w:rsidRPr="008C32A3">
        <w:tab/>
        <w:t>(3)</w:t>
      </w:r>
      <w:r w:rsidRPr="008C32A3">
        <w:tab/>
        <w:t>If the interested person withdraws the consent, any data or bodily tissue collected from the protected person while the person was participating in the research must be removed from the research, unless the interested person agrees, in writing, that the data or bodily tissue may be kept.</w:t>
      </w:r>
    </w:p>
    <w:p w14:paraId="05054B21" w14:textId="77777777" w:rsidR="00454C82" w:rsidRPr="008C32A3" w:rsidRDefault="00454C82" w:rsidP="00454C82">
      <w:pPr>
        <w:pStyle w:val="Amain"/>
      </w:pPr>
      <w:r w:rsidRPr="008C32A3">
        <w:tab/>
        <w:t>(4)</w:t>
      </w:r>
      <w:r w:rsidRPr="008C32A3">
        <w:tab/>
        <w:t>In this section:</w:t>
      </w:r>
    </w:p>
    <w:p w14:paraId="371FD614" w14:textId="77777777" w:rsidR="00454C82" w:rsidRPr="008C32A3" w:rsidRDefault="00454C82" w:rsidP="00454C82">
      <w:pPr>
        <w:pStyle w:val="aDef"/>
        <w:keepNext/>
        <w:rPr>
          <w:sz w:val="23"/>
          <w:szCs w:val="23"/>
        </w:rPr>
      </w:pPr>
      <w:r w:rsidRPr="008C32A3">
        <w:rPr>
          <w:rStyle w:val="charBoldItals"/>
        </w:rPr>
        <w:t>interested person</w:t>
      </w:r>
      <w:r w:rsidRPr="008C32A3">
        <w:rPr>
          <w:lang w:eastAsia="en-AU"/>
        </w:rPr>
        <w:t>,</w:t>
      </w:r>
      <w:r w:rsidRPr="008C32A3">
        <w:rPr>
          <w:sz w:val="23"/>
          <w:szCs w:val="23"/>
        </w:rPr>
        <w:t xml:space="preserve"> for a protected person, means each of the following:</w:t>
      </w:r>
    </w:p>
    <w:p w14:paraId="5B6493BB" w14:textId="77777777" w:rsidR="00454C82" w:rsidRPr="008C32A3" w:rsidRDefault="00454C82" w:rsidP="00454C82">
      <w:pPr>
        <w:pStyle w:val="aDefpara"/>
      </w:pPr>
      <w:r w:rsidRPr="008C32A3">
        <w:tab/>
        <w:t>(a)</w:t>
      </w:r>
      <w:r w:rsidRPr="008C32A3">
        <w:tab/>
        <w:t xml:space="preserve">if, despite section 32A, definition of </w:t>
      </w:r>
      <w:r w:rsidRPr="008C32A3">
        <w:rPr>
          <w:rStyle w:val="charBoldItals"/>
        </w:rPr>
        <w:t>protected person</w:t>
      </w:r>
      <w:r w:rsidRPr="008C32A3">
        <w:t>, paragraph (b), the protected person has appointed an attorney under an enduring power of attorney—the attorney;</w:t>
      </w:r>
    </w:p>
    <w:p w14:paraId="3C845E4D" w14:textId="77777777" w:rsidR="00454C82" w:rsidRPr="008C32A3" w:rsidRDefault="00454C82" w:rsidP="00454C82">
      <w:pPr>
        <w:pStyle w:val="aDefpara"/>
      </w:pPr>
      <w:r w:rsidRPr="008C32A3">
        <w:tab/>
        <w:t>(b)</w:t>
      </w:r>
      <w:r w:rsidRPr="008C32A3">
        <w:tab/>
        <w:t xml:space="preserve">if, despite section 32A, definition of </w:t>
      </w:r>
      <w:r w:rsidRPr="008C32A3">
        <w:rPr>
          <w:rStyle w:val="charBoldItals"/>
        </w:rPr>
        <w:t>protected person</w:t>
      </w:r>
      <w:r w:rsidRPr="008C32A3">
        <w:t xml:space="preserve">, paragraph (c), the ACAT has appointed a guardian for the person—the guardian; </w:t>
      </w:r>
    </w:p>
    <w:p w14:paraId="3D2282FE" w14:textId="77777777" w:rsidR="00454C82" w:rsidRDefault="00454C82" w:rsidP="00454C82">
      <w:pPr>
        <w:pStyle w:val="aDefpara"/>
      </w:pPr>
      <w:r w:rsidRPr="008C32A3">
        <w:tab/>
        <w:t>(c)</w:t>
      </w:r>
      <w:r w:rsidRPr="008C32A3">
        <w:tab/>
        <w:t>the protected person.</w:t>
      </w:r>
    </w:p>
    <w:p w14:paraId="70082E00" w14:textId="77777777" w:rsidR="00454C82" w:rsidRPr="008C32A3" w:rsidRDefault="00454C82" w:rsidP="00454C82">
      <w:pPr>
        <w:pStyle w:val="AH5Sec"/>
      </w:pPr>
      <w:bookmarkStart w:id="83" w:name="_Toc212114098"/>
      <w:r w:rsidRPr="003B73ED">
        <w:rPr>
          <w:rStyle w:val="CharSectNo"/>
        </w:rPr>
        <w:t>32P</w:t>
      </w:r>
      <w:r w:rsidRPr="008C32A3">
        <w:tab/>
        <w:t>Health attorney must not benefit from health attorney’s decision</w:t>
      </w:r>
      <w:bookmarkEnd w:id="83"/>
    </w:p>
    <w:p w14:paraId="04D9AD24" w14:textId="77777777" w:rsidR="00454C82" w:rsidRPr="008C32A3" w:rsidRDefault="00454C82" w:rsidP="00212C9E">
      <w:pPr>
        <w:pStyle w:val="Amain"/>
        <w:keepNext/>
        <w:rPr>
          <w:lang w:eastAsia="en-AU"/>
        </w:rPr>
      </w:pPr>
      <w:r w:rsidRPr="008C32A3">
        <w:rPr>
          <w:lang w:eastAsia="en-AU"/>
        </w:rPr>
        <w:tab/>
        <w:t>(1)</w:t>
      </w:r>
      <w:r w:rsidRPr="008C32A3">
        <w:rPr>
          <w:lang w:eastAsia="en-AU"/>
        </w:rPr>
        <w:tab/>
        <w:t>A health attorney must not—</w:t>
      </w:r>
    </w:p>
    <w:p w14:paraId="2DD3EA5D" w14:textId="77777777" w:rsidR="00454C82" w:rsidRPr="008C32A3" w:rsidRDefault="00454C82" w:rsidP="00454C82">
      <w:pPr>
        <w:pStyle w:val="Apara"/>
      </w:pPr>
      <w:r w:rsidRPr="008C32A3">
        <w:rPr>
          <w:lang w:eastAsia="en-AU"/>
        </w:rPr>
        <w:tab/>
        <w:t>(a)</w:t>
      </w:r>
      <w:r w:rsidRPr="008C32A3">
        <w:rPr>
          <w:lang w:eastAsia="en-AU"/>
        </w:rPr>
        <w:tab/>
        <w:t xml:space="preserve">accept a fee or other benefit for consenting, or refusing to consent, to a protected person participating </w:t>
      </w:r>
      <w:r w:rsidRPr="008C32A3">
        <w:t>in low-risk research; or</w:t>
      </w:r>
    </w:p>
    <w:p w14:paraId="35D2B2AD" w14:textId="77777777" w:rsidR="00454C82" w:rsidRPr="008C32A3" w:rsidRDefault="00454C82" w:rsidP="00454C82">
      <w:pPr>
        <w:pStyle w:val="Apara"/>
      </w:pPr>
      <w:r w:rsidRPr="008C32A3">
        <w:tab/>
        <w:t>(b)</w:t>
      </w:r>
      <w:r w:rsidRPr="008C32A3">
        <w:tab/>
        <w:t>be involved in, or connected to, the research.</w:t>
      </w:r>
    </w:p>
    <w:p w14:paraId="6F1D55DC" w14:textId="77777777" w:rsidR="00CC3BC6" w:rsidRDefault="00454C82" w:rsidP="00454C82">
      <w:pPr>
        <w:pStyle w:val="Amain"/>
        <w:rPr>
          <w:rFonts w:ascii="Arial" w:hAnsi="Arial"/>
          <w:b/>
          <w:sz w:val="32"/>
        </w:rPr>
      </w:pPr>
      <w:r w:rsidRPr="008C32A3">
        <w:tab/>
        <w:t>(2)</w:t>
      </w:r>
      <w:r w:rsidRPr="008C32A3">
        <w:tab/>
        <w:t>To remove any doubt, subsection (1) does not apply to any personal benefit to the health attorney because of an improvement in the protected person’s health as a result of participating in the research.</w:t>
      </w:r>
    </w:p>
    <w:p w14:paraId="5373CFE8" w14:textId="77777777" w:rsidR="00CC3BC6" w:rsidRPr="00CC3BC6" w:rsidRDefault="00CC3BC6" w:rsidP="00CC3BC6">
      <w:pPr>
        <w:pStyle w:val="PageBreak"/>
      </w:pPr>
      <w:r w:rsidRPr="00CC3BC6">
        <w:br w:type="page"/>
      </w:r>
    </w:p>
    <w:p w14:paraId="1CFBE235" w14:textId="77777777" w:rsidR="00CC3BC6" w:rsidRPr="003B73ED" w:rsidRDefault="00CC3BC6" w:rsidP="00CC3BC6">
      <w:pPr>
        <w:pStyle w:val="AH2Part"/>
      </w:pPr>
      <w:bookmarkStart w:id="84" w:name="_Toc212114099"/>
      <w:r w:rsidRPr="003B73ED">
        <w:rPr>
          <w:rStyle w:val="CharPartNo"/>
        </w:rPr>
        <w:lastRenderedPageBreak/>
        <w:t>Part 2B</w:t>
      </w:r>
      <w:r w:rsidRPr="008C32A3">
        <w:tab/>
      </w:r>
      <w:r w:rsidRPr="003B73ED">
        <w:rPr>
          <w:rStyle w:val="CharPartText"/>
        </w:rPr>
        <w:t>Medical research and low-risk research</w:t>
      </w:r>
      <w:bookmarkEnd w:id="84"/>
    </w:p>
    <w:p w14:paraId="0621C673" w14:textId="77777777" w:rsidR="00D502A2" w:rsidRPr="008C32A3" w:rsidRDefault="00D502A2" w:rsidP="00D502A2">
      <w:pPr>
        <w:pStyle w:val="AH5Sec"/>
      </w:pPr>
      <w:bookmarkStart w:id="85" w:name="_Toc212114100"/>
      <w:r w:rsidRPr="003B73ED">
        <w:rPr>
          <w:rStyle w:val="CharSectNo"/>
        </w:rPr>
        <w:t>33</w:t>
      </w:r>
      <w:r w:rsidRPr="008C32A3">
        <w:tab/>
        <w:t>Guardian may consent to protected person’s participation in low-risk research</w:t>
      </w:r>
      <w:bookmarkEnd w:id="85"/>
    </w:p>
    <w:p w14:paraId="58C6F049" w14:textId="77777777" w:rsidR="00D502A2" w:rsidRPr="008C32A3" w:rsidRDefault="00D502A2" w:rsidP="00D502A2">
      <w:pPr>
        <w:pStyle w:val="Amain"/>
      </w:pPr>
      <w:r w:rsidRPr="008C32A3">
        <w:tab/>
        <w:t>(1)</w:t>
      </w:r>
      <w:r w:rsidRPr="008C32A3">
        <w:tab/>
        <w:t>This section applies if—</w:t>
      </w:r>
    </w:p>
    <w:p w14:paraId="62FCF76F" w14:textId="77777777" w:rsidR="00D502A2" w:rsidRPr="008C32A3" w:rsidRDefault="00D502A2" w:rsidP="00D502A2">
      <w:pPr>
        <w:pStyle w:val="Apara"/>
      </w:pPr>
      <w:r w:rsidRPr="008C32A3">
        <w:tab/>
        <w:t>(a)</w:t>
      </w:r>
      <w:r w:rsidRPr="008C32A3">
        <w:tab/>
        <w:t xml:space="preserve">a guardian is appointed for a person (a </w:t>
      </w:r>
      <w:r w:rsidRPr="008C32A3">
        <w:rPr>
          <w:rStyle w:val="charBoldItals"/>
        </w:rPr>
        <w:t>protected person</w:t>
      </w:r>
      <w:r w:rsidRPr="008C32A3">
        <w:t>); and</w:t>
      </w:r>
    </w:p>
    <w:p w14:paraId="1DAD5224" w14:textId="22856094" w:rsidR="00D502A2" w:rsidRPr="008C32A3" w:rsidRDefault="00D502A2" w:rsidP="00D502A2">
      <w:pPr>
        <w:pStyle w:val="Apara"/>
      </w:pPr>
      <w:r w:rsidRPr="008C32A3">
        <w:tab/>
        <w:t>(b)</w:t>
      </w:r>
      <w:r w:rsidRPr="008C32A3">
        <w:tab/>
        <w:t xml:space="preserve">the guardian is given the power to give, for the protected person, a consent required for </w:t>
      </w:r>
      <w:r w:rsidRPr="008C32A3">
        <w:rPr>
          <w:szCs w:val="24"/>
          <w:lang w:eastAsia="en-AU"/>
        </w:rPr>
        <w:t>a medical procedure or other treatment</w:t>
      </w:r>
      <w:r w:rsidRPr="008C32A3">
        <w:t xml:space="preserve"> under section </w:t>
      </w:r>
      <w:r w:rsidRPr="008C32A3">
        <w:rPr>
          <w:lang w:eastAsia="en-AU"/>
        </w:rPr>
        <w:t>7 (</w:t>
      </w:r>
      <w:r w:rsidR="00874272">
        <w:rPr>
          <w:lang w:eastAsia="en-AU"/>
        </w:rPr>
        <w:t>4</w:t>
      </w:r>
      <w:r w:rsidRPr="008C32A3">
        <w:rPr>
          <w:lang w:eastAsia="en-AU"/>
        </w:rPr>
        <w:t>) (e)</w:t>
      </w:r>
      <w:r w:rsidRPr="008C32A3">
        <w:t>; and</w:t>
      </w:r>
    </w:p>
    <w:p w14:paraId="1D34E960" w14:textId="77777777" w:rsidR="00D502A2" w:rsidRPr="008C32A3" w:rsidRDefault="00D502A2" w:rsidP="00D502A2">
      <w:pPr>
        <w:pStyle w:val="Apara"/>
      </w:pPr>
      <w:r w:rsidRPr="008C32A3">
        <w:tab/>
        <w:t>(c)</w:t>
      </w:r>
      <w:r w:rsidRPr="008C32A3">
        <w:tab/>
        <w:t>the guardian is considering whether to consent to the protected person participating in low-risk research.</w:t>
      </w:r>
    </w:p>
    <w:p w14:paraId="11E9C77E" w14:textId="77777777" w:rsidR="00D502A2" w:rsidRPr="008C32A3" w:rsidRDefault="00D502A2" w:rsidP="00D502A2">
      <w:pPr>
        <w:pStyle w:val="Amain"/>
      </w:pPr>
      <w:r w:rsidRPr="008C32A3">
        <w:tab/>
        <w:t>(2)</w:t>
      </w:r>
      <w:r w:rsidRPr="008C32A3">
        <w:tab/>
        <w:t>A guardian may consent to the protected person participating in low-risk research only if the research is approved.</w:t>
      </w:r>
    </w:p>
    <w:p w14:paraId="5096E86A" w14:textId="58E9DBD9" w:rsidR="00D502A2" w:rsidRPr="008C32A3" w:rsidRDefault="00D502A2" w:rsidP="00D502A2">
      <w:pPr>
        <w:pStyle w:val="aNote"/>
      </w:pPr>
      <w:r w:rsidRPr="008C32A3">
        <w:rPr>
          <w:rStyle w:val="charItals"/>
        </w:rPr>
        <w:t>Note</w:t>
      </w:r>
      <w:r w:rsidRPr="008C32A3">
        <w:rPr>
          <w:rStyle w:val="charItals"/>
        </w:rPr>
        <w:tab/>
      </w:r>
      <w:r w:rsidRPr="008C32A3">
        <w:t xml:space="preserve">A guardian’s power to consent to a protected person participating in low-risk research must be exercised in a way that is consistent with any existing health direction made by the protected person (see </w:t>
      </w:r>
      <w:hyperlink r:id="rId62" w:tooltip="A2006-51" w:history="1">
        <w:r w:rsidRPr="008C32A3">
          <w:rPr>
            <w:rStyle w:val="charCitHyperlinkItal"/>
          </w:rPr>
          <w:t>Medical Treatment (Health Directions) Act 2006</w:t>
        </w:r>
      </w:hyperlink>
      <w:r w:rsidRPr="008C32A3">
        <w:t>, s 18).</w:t>
      </w:r>
    </w:p>
    <w:p w14:paraId="485F1AD3" w14:textId="77777777" w:rsidR="00D502A2" w:rsidRPr="008C32A3" w:rsidRDefault="00D502A2" w:rsidP="00D502A2">
      <w:pPr>
        <w:pStyle w:val="Amain"/>
        <w:rPr>
          <w:lang w:eastAsia="en-AU"/>
        </w:rPr>
      </w:pPr>
      <w:r w:rsidRPr="008C32A3">
        <w:tab/>
        <w:t>(3)</w:t>
      </w:r>
      <w:r w:rsidRPr="008C32A3">
        <w:tab/>
      </w:r>
      <w:r w:rsidRPr="008C32A3">
        <w:rPr>
          <w:lang w:eastAsia="en-AU"/>
        </w:rPr>
        <w:t>If a guardian makes an application, the ACAT must give an opinion or advice to assist the guardian to decide whether to give consent under subsection (2).</w:t>
      </w:r>
    </w:p>
    <w:p w14:paraId="0394F536" w14:textId="77777777" w:rsidR="00D502A2" w:rsidRPr="008C32A3" w:rsidRDefault="00D502A2" w:rsidP="00D502A2">
      <w:pPr>
        <w:pStyle w:val="AH5Sec"/>
      </w:pPr>
      <w:bookmarkStart w:id="86" w:name="_Toc212114101"/>
      <w:r w:rsidRPr="003B73ED">
        <w:rPr>
          <w:rStyle w:val="CharSectNo"/>
        </w:rPr>
        <w:t>34</w:t>
      </w:r>
      <w:r w:rsidRPr="008C32A3">
        <w:tab/>
        <w:t>Guardian may consent to protected person’s participation in medical research</w:t>
      </w:r>
      <w:bookmarkEnd w:id="86"/>
    </w:p>
    <w:p w14:paraId="048FC2F5" w14:textId="77777777" w:rsidR="00D502A2" w:rsidRPr="008C32A3" w:rsidRDefault="00D502A2" w:rsidP="00D502A2">
      <w:pPr>
        <w:pStyle w:val="Amain"/>
      </w:pPr>
      <w:r w:rsidRPr="008C32A3">
        <w:tab/>
        <w:t>(1)</w:t>
      </w:r>
      <w:r w:rsidRPr="008C32A3">
        <w:tab/>
        <w:t>This section applies if—</w:t>
      </w:r>
    </w:p>
    <w:p w14:paraId="1A36D62C" w14:textId="77777777" w:rsidR="00D502A2" w:rsidRPr="008C32A3" w:rsidRDefault="00D502A2" w:rsidP="00D502A2">
      <w:pPr>
        <w:pStyle w:val="Apara"/>
      </w:pPr>
      <w:r w:rsidRPr="008C32A3">
        <w:tab/>
        <w:t>(a)</w:t>
      </w:r>
      <w:r w:rsidRPr="008C32A3">
        <w:tab/>
        <w:t xml:space="preserve">a guardian is appointed for a person (a </w:t>
      </w:r>
      <w:r w:rsidRPr="008C32A3">
        <w:rPr>
          <w:rStyle w:val="charBoldItals"/>
        </w:rPr>
        <w:t>protected person</w:t>
      </w:r>
      <w:r w:rsidRPr="008C32A3">
        <w:t>); and</w:t>
      </w:r>
    </w:p>
    <w:p w14:paraId="44C30D0F" w14:textId="523C8567" w:rsidR="00D502A2" w:rsidRPr="008C32A3" w:rsidRDefault="00D502A2" w:rsidP="00D502A2">
      <w:pPr>
        <w:pStyle w:val="Apara"/>
      </w:pPr>
      <w:r w:rsidRPr="008C32A3">
        <w:tab/>
        <w:t>(b)</w:t>
      </w:r>
      <w:r w:rsidRPr="008C32A3">
        <w:tab/>
        <w:t xml:space="preserve">the guardian is given the power to give, for the protected person, a consent required for </w:t>
      </w:r>
      <w:r w:rsidRPr="008C32A3">
        <w:rPr>
          <w:szCs w:val="24"/>
          <w:lang w:eastAsia="en-AU"/>
        </w:rPr>
        <w:t>a medical procedure or other treatment</w:t>
      </w:r>
      <w:r w:rsidRPr="008C32A3">
        <w:t xml:space="preserve"> under section </w:t>
      </w:r>
      <w:r w:rsidRPr="008C32A3">
        <w:rPr>
          <w:lang w:eastAsia="en-AU"/>
        </w:rPr>
        <w:t>7 (</w:t>
      </w:r>
      <w:r w:rsidR="00874272">
        <w:rPr>
          <w:lang w:eastAsia="en-AU"/>
        </w:rPr>
        <w:t>4</w:t>
      </w:r>
      <w:r w:rsidRPr="008C32A3">
        <w:rPr>
          <w:lang w:eastAsia="en-AU"/>
        </w:rPr>
        <w:t>) (e)</w:t>
      </w:r>
      <w:r w:rsidRPr="008C32A3">
        <w:t>; and</w:t>
      </w:r>
    </w:p>
    <w:p w14:paraId="09D8BF56" w14:textId="77777777" w:rsidR="00D502A2" w:rsidRPr="008C32A3" w:rsidRDefault="00D502A2" w:rsidP="00D502A2">
      <w:pPr>
        <w:pStyle w:val="Apara"/>
      </w:pPr>
      <w:r w:rsidRPr="008C32A3">
        <w:lastRenderedPageBreak/>
        <w:tab/>
        <w:t>(c)</w:t>
      </w:r>
      <w:r w:rsidRPr="008C32A3">
        <w:tab/>
        <w:t>the guardian is considering whether to consent to the protected person participating in medical research.</w:t>
      </w:r>
    </w:p>
    <w:p w14:paraId="5B30F346" w14:textId="77777777" w:rsidR="00D502A2" w:rsidRPr="008C32A3" w:rsidRDefault="00D502A2" w:rsidP="00D502A2">
      <w:pPr>
        <w:pStyle w:val="Amain"/>
      </w:pPr>
      <w:r w:rsidRPr="008C32A3">
        <w:tab/>
        <w:t>(2)</w:t>
      </w:r>
      <w:r w:rsidRPr="008C32A3">
        <w:tab/>
        <w:t>The guardian may consent to the protected person participating in medical research only if—</w:t>
      </w:r>
    </w:p>
    <w:p w14:paraId="7FF1A4A2" w14:textId="77777777" w:rsidR="00D502A2" w:rsidRPr="008C32A3" w:rsidRDefault="00D502A2" w:rsidP="00D502A2">
      <w:pPr>
        <w:pStyle w:val="Apara"/>
      </w:pPr>
      <w:r w:rsidRPr="008C32A3">
        <w:tab/>
        <w:t>(a)</w:t>
      </w:r>
      <w:r w:rsidRPr="008C32A3">
        <w:tab/>
        <w:t>the research is approved; and</w:t>
      </w:r>
    </w:p>
    <w:p w14:paraId="7445E3BE" w14:textId="77777777" w:rsidR="00D502A2" w:rsidRPr="008C32A3" w:rsidRDefault="00D502A2" w:rsidP="00D502A2">
      <w:pPr>
        <w:pStyle w:val="Apara"/>
      </w:pPr>
      <w:r w:rsidRPr="008C32A3">
        <w:tab/>
        <w:t>(b)</w:t>
      </w:r>
      <w:r w:rsidRPr="008C32A3">
        <w:tab/>
        <w:t>the protected person is not likely to regain decision-making capacity before the latest time that the protected person may meaningfully participate in the research; and</w:t>
      </w:r>
    </w:p>
    <w:p w14:paraId="383EEAD5" w14:textId="77777777" w:rsidR="00D502A2" w:rsidRPr="008C32A3" w:rsidRDefault="00D502A2" w:rsidP="00D502A2">
      <w:pPr>
        <w:pStyle w:val="aNotepar"/>
      </w:pPr>
      <w:r w:rsidRPr="008C32A3">
        <w:rPr>
          <w:rStyle w:val="charItals"/>
        </w:rPr>
        <w:t>Note</w:t>
      </w:r>
      <w:r w:rsidRPr="008C32A3">
        <w:rPr>
          <w:rStyle w:val="charItals"/>
        </w:rPr>
        <w:tab/>
      </w:r>
      <w:r w:rsidRPr="008C32A3">
        <w:t>An independent doctor must assess the likelihood of the principal regaining decision-making capacity within the time mentioned (see s 36).</w:t>
      </w:r>
    </w:p>
    <w:p w14:paraId="60C3BC20" w14:textId="77777777" w:rsidR="00D502A2" w:rsidRPr="008C32A3" w:rsidRDefault="00D502A2" w:rsidP="00D502A2">
      <w:pPr>
        <w:pStyle w:val="Apara"/>
      </w:pPr>
      <w:r w:rsidRPr="008C32A3">
        <w:tab/>
        <w:t>(c)</w:t>
      </w:r>
      <w:r w:rsidRPr="008C32A3">
        <w:tab/>
        <w:t>the guardian is satisfied on reasonable grounds that—</w:t>
      </w:r>
    </w:p>
    <w:p w14:paraId="50151428" w14:textId="77777777" w:rsidR="00D502A2" w:rsidRPr="008C32A3" w:rsidRDefault="00D502A2" w:rsidP="00D502A2">
      <w:pPr>
        <w:pStyle w:val="Asubpara"/>
      </w:pPr>
      <w:r w:rsidRPr="008C32A3">
        <w:tab/>
        <w:t>(i)</w:t>
      </w:r>
      <w:r w:rsidRPr="008C32A3">
        <w:tab/>
        <w:t>the research relates to the diagnosis, maintenance or treatment of a condition that the protected person has or has had or to which the protected person has a significant risk of being exposed; and</w:t>
      </w:r>
    </w:p>
    <w:p w14:paraId="53B31806" w14:textId="77777777" w:rsidR="00D502A2" w:rsidRPr="008C32A3" w:rsidRDefault="00D502A2" w:rsidP="00D502A2">
      <w:pPr>
        <w:pStyle w:val="Asubpara"/>
      </w:pPr>
      <w:r w:rsidRPr="008C32A3">
        <w:tab/>
        <w:t>(ii)</w:t>
      </w:r>
      <w:r w:rsidRPr="008C32A3">
        <w:tab/>
        <w:t>the research may result in benefit to the protected person or others with the condition; and</w:t>
      </w:r>
    </w:p>
    <w:p w14:paraId="18AD81B0" w14:textId="77777777" w:rsidR="00D502A2" w:rsidRPr="008C32A3" w:rsidRDefault="00D502A2" w:rsidP="00D502A2">
      <w:pPr>
        <w:pStyle w:val="Asubpara"/>
      </w:pPr>
      <w:r w:rsidRPr="008C32A3">
        <w:tab/>
        <w:t>(iii)</w:t>
      </w:r>
      <w:r w:rsidRPr="008C32A3">
        <w:tab/>
        <w:t>the potential benefit to the protected person, or others with the condition, of participating in the research outweighs any potential risk or inconvenience to the protected person, or any potential adverse impact on the protected person’s quality of life; and</w:t>
      </w:r>
    </w:p>
    <w:p w14:paraId="5354F8CE" w14:textId="77777777" w:rsidR="00D502A2" w:rsidRPr="008C32A3" w:rsidRDefault="00D502A2" w:rsidP="00212C9E">
      <w:pPr>
        <w:pStyle w:val="Asubpara"/>
        <w:keepNext/>
      </w:pPr>
      <w:r w:rsidRPr="008C32A3">
        <w:lastRenderedPageBreak/>
        <w:tab/>
        <w:t>(iv)</w:t>
      </w:r>
      <w:r w:rsidRPr="008C32A3">
        <w:tab/>
        <w:t>participating in the research will not unduly interfere with the protected person’s privacy.</w:t>
      </w:r>
    </w:p>
    <w:p w14:paraId="7DD9D5B1" w14:textId="147F7307" w:rsidR="00D502A2" w:rsidRPr="008C32A3" w:rsidRDefault="00D502A2" w:rsidP="00D502A2">
      <w:pPr>
        <w:pStyle w:val="aNote"/>
        <w:keepNext/>
        <w:keepLines/>
      </w:pPr>
      <w:r w:rsidRPr="008C32A3">
        <w:rPr>
          <w:rStyle w:val="charItals"/>
        </w:rPr>
        <w:t>Note 1</w:t>
      </w:r>
      <w:r w:rsidRPr="008C32A3">
        <w:rPr>
          <w:rStyle w:val="charItals"/>
        </w:rPr>
        <w:tab/>
      </w:r>
      <w:r w:rsidRPr="008C32A3">
        <w:t xml:space="preserve">A guardian’s power to consent to a protected person participating in medical research must be exercised in a way that is consistent with any existing health direction made by the protected person (see </w:t>
      </w:r>
      <w:hyperlink r:id="rId63" w:tooltip="A2006-51" w:history="1">
        <w:r w:rsidRPr="008C32A3">
          <w:rPr>
            <w:rStyle w:val="charCitHyperlinkItal"/>
          </w:rPr>
          <w:t>Medical Treatment (Health Directions) Act 2006</w:t>
        </w:r>
      </w:hyperlink>
      <w:r w:rsidRPr="008C32A3">
        <w:t>, s 18).</w:t>
      </w:r>
    </w:p>
    <w:p w14:paraId="28E7E5DB" w14:textId="77777777" w:rsidR="00D502A2" w:rsidRPr="008C32A3" w:rsidRDefault="00D502A2" w:rsidP="00D502A2">
      <w:pPr>
        <w:pStyle w:val="aNote"/>
      </w:pPr>
      <w:r w:rsidRPr="008C32A3">
        <w:rPr>
          <w:rStyle w:val="charItals"/>
        </w:rPr>
        <w:t>Note 2</w:t>
      </w:r>
      <w:r w:rsidRPr="008C32A3">
        <w:rPr>
          <w:rStyle w:val="charItals"/>
        </w:rPr>
        <w:tab/>
      </w:r>
      <w:r w:rsidRPr="008C32A3">
        <w:t>In considering whether to consent to a protected person participating in medical research, a guardian must follow the decision-making principles (see s 4).</w:t>
      </w:r>
    </w:p>
    <w:p w14:paraId="6369D474" w14:textId="77777777" w:rsidR="00D502A2" w:rsidRPr="008C32A3" w:rsidRDefault="00D502A2" w:rsidP="00D502A2">
      <w:pPr>
        <w:pStyle w:val="Amain"/>
      </w:pPr>
      <w:r w:rsidRPr="008C32A3">
        <w:tab/>
        <w:t>(3)</w:t>
      </w:r>
      <w:r w:rsidRPr="008C32A3">
        <w:tab/>
        <w:t xml:space="preserve">If the protected person was participating in medical research before the </w:t>
      </w:r>
      <w:r w:rsidRPr="008C32A3">
        <w:rPr>
          <w:szCs w:val="24"/>
          <w:lang w:eastAsia="en-AU"/>
        </w:rPr>
        <w:t>protected person became a person with impaired decision</w:t>
      </w:r>
      <w:r w:rsidRPr="008C32A3">
        <w:rPr>
          <w:szCs w:val="24"/>
          <w:lang w:eastAsia="en-AU"/>
        </w:rPr>
        <w:noBreakHyphen/>
        <w:t>making capacity</w:t>
      </w:r>
      <w:r w:rsidRPr="008C32A3">
        <w:t>, it is presumed the protected person’s wishes include to continue participating in the research.</w:t>
      </w:r>
    </w:p>
    <w:p w14:paraId="6E08546F" w14:textId="77777777" w:rsidR="00D502A2" w:rsidRPr="008C32A3" w:rsidRDefault="00D502A2" w:rsidP="00D502A2">
      <w:pPr>
        <w:pStyle w:val="aNote"/>
      </w:pPr>
      <w:r w:rsidRPr="008C32A3">
        <w:rPr>
          <w:rStyle w:val="charItals"/>
        </w:rPr>
        <w:t>Note</w:t>
      </w:r>
      <w:r w:rsidRPr="008C32A3">
        <w:rPr>
          <w:rStyle w:val="charItals"/>
        </w:rPr>
        <w:tab/>
      </w:r>
      <w:r w:rsidRPr="008C32A3">
        <w:t>Under the decision-making principles, the protected person’s wishes, as far as they can be worked out, must be given effect to (see s 4 (2)).</w:t>
      </w:r>
    </w:p>
    <w:p w14:paraId="509C0E8C" w14:textId="77777777" w:rsidR="00D502A2" w:rsidRPr="008C32A3" w:rsidRDefault="00D502A2" w:rsidP="00D502A2">
      <w:pPr>
        <w:pStyle w:val="Amain"/>
        <w:rPr>
          <w:lang w:eastAsia="en-AU"/>
        </w:rPr>
      </w:pPr>
      <w:r w:rsidRPr="008C32A3">
        <w:tab/>
        <w:t>(4)</w:t>
      </w:r>
      <w:r w:rsidRPr="008C32A3">
        <w:tab/>
      </w:r>
      <w:r w:rsidRPr="008C32A3">
        <w:rPr>
          <w:lang w:eastAsia="en-AU"/>
        </w:rPr>
        <w:t>If a guardian makes an application, the ACAT must give an opinion or advice to assist the guardian to decide whether to give consent under subsection (2).</w:t>
      </w:r>
    </w:p>
    <w:p w14:paraId="0DE7042D" w14:textId="77777777" w:rsidR="00D502A2" w:rsidRPr="008C32A3" w:rsidRDefault="00D502A2" w:rsidP="00D502A2">
      <w:pPr>
        <w:pStyle w:val="AH5Sec"/>
      </w:pPr>
      <w:bookmarkStart w:id="87" w:name="_Toc212114102"/>
      <w:r w:rsidRPr="003B73ED">
        <w:rPr>
          <w:rStyle w:val="CharSectNo"/>
        </w:rPr>
        <w:t>35</w:t>
      </w:r>
      <w:r w:rsidRPr="008C32A3">
        <w:tab/>
        <w:t>Guardian must not benefit from guardian’s decision</w:t>
      </w:r>
      <w:bookmarkEnd w:id="87"/>
    </w:p>
    <w:p w14:paraId="7297FABA" w14:textId="77777777" w:rsidR="00D502A2" w:rsidRPr="008C32A3" w:rsidRDefault="00D502A2" w:rsidP="00D502A2">
      <w:pPr>
        <w:pStyle w:val="Amain"/>
        <w:rPr>
          <w:lang w:eastAsia="en-AU"/>
        </w:rPr>
      </w:pPr>
      <w:r w:rsidRPr="008C32A3">
        <w:rPr>
          <w:lang w:eastAsia="en-AU"/>
        </w:rPr>
        <w:tab/>
        <w:t>(1)</w:t>
      </w:r>
      <w:r w:rsidRPr="008C32A3">
        <w:rPr>
          <w:lang w:eastAsia="en-AU"/>
        </w:rPr>
        <w:tab/>
        <w:t>A guardian must not—</w:t>
      </w:r>
    </w:p>
    <w:p w14:paraId="4B7A9D3E" w14:textId="77777777" w:rsidR="00D502A2" w:rsidRPr="008C32A3" w:rsidRDefault="00D502A2" w:rsidP="00D502A2">
      <w:pPr>
        <w:pStyle w:val="Apara"/>
      </w:pPr>
      <w:r w:rsidRPr="008C32A3">
        <w:rPr>
          <w:lang w:eastAsia="en-AU"/>
        </w:rPr>
        <w:tab/>
        <w:t>(a)</w:t>
      </w:r>
      <w:r w:rsidRPr="008C32A3">
        <w:rPr>
          <w:lang w:eastAsia="en-AU"/>
        </w:rPr>
        <w:tab/>
        <w:t xml:space="preserve">accept a fee or other benefit for consenting, or refusing to consent, to a protected person participating </w:t>
      </w:r>
      <w:r w:rsidRPr="008C32A3">
        <w:t>in low-risk research under section 33 or medical research under section 34; or</w:t>
      </w:r>
    </w:p>
    <w:p w14:paraId="39EF2E1D" w14:textId="77777777" w:rsidR="00D502A2" w:rsidRPr="008C32A3" w:rsidRDefault="00D502A2" w:rsidP="00D502A2">
      <w:pPr>
        <w:pStyle w:val="Apara"/>
      </w:pPr>
      <w:r w:rsidRPr="008C32A3">
        <w:tab/>
        <w:t>(b)</w:t>
      </w:r>
      <w:r w:rsidRPr="008C32A3">
        <w:tab/>
        <w:t>be involved in, or connected to, the research.</w:t>
      </w:r>
    </w:p>
    <w:p w14:paraId="27C8D92A" w14:textId="77777777" w:rsidR="00D502A2" w:rsidRPr="008C32A3" w:rsidRDefault="00D502A2" w:rsidP="00D502A2">
      <w:pPr>
        <w:pStyle w:val="Amain"/>
      </w:pPr>
      <w:r w:rsidRPr="008C32A3">
        <w:tab/>
        <w:t>(2)</w:t>
      </w:r>
      <w:r w:rsidRPr="008C32A3">
        <w:tab/>
        <w:t>To remove any doubt, subsection (1) does not apply to any personal benefit to the guardian because of an improvement in the protected person’s health as a result of participating in the research.</w:t>
      </w:r>
    </w:p>
    <w:p w14:paraId="5F3FF6CC" w14:textId="77777777" w:rsidR="00D502A2" w:rsidRPr="008C32A3" w:rsidRDefault="00D502A2" w:rsidP="00D502A2">
      <w:pPr>
        <w:pStyle w:val="AH5Sec"/>
      </w:pPr>
      <w:bookmarkStart w:id="88" w:name="_Toc212114103"/>
      <w:r w:rsidRPr="003B73ED">
        <w:rPr>
          <w:rStyle w:val="CharSectNo"/>
        </w:rPr>
        <w:lastRenderedPageBreak/>
        <w:t>36</w:t>
      </w:r>
      <w:r w:rsidRPr="008C32A3">
        <w:tab/>
        <w:t>Assessment of likelihood of principal regaining decision</w:t>
      </w:r>
      <w:r w:rsidRPr="008C32A3">
        <w:noBreakHyphen/>
        <w:t>making capacity</w:t>
      </w:r>
      <w:bookmarkEnd w:id="88"/>
      <w:r w:rsidRPr="008C32A3">
        <w:t xml:space="preserve"> </w:t>
      </w:r>
    </w:p>
    <w:p w14:paraId="33EBE872" w14:textId="77777777" w:rsidR="00D502A2" w:rsidRPr="008C32A3" w:rsidRDefault="00D502A2" w:rsidP="00D502A2">
      <w:pPr>
        <w:pStyle w:val="Amain"/>
      </w:pPr>
      <w:r w:rsidRPr="008C32A3">
        <w:tab/>
        <w:t>(1)</w:t>
      </w:r>
      <w:r w:rsidRPr="008C32A3">
        <w:tab/>
        <w:t>The likelihood of a principal regaining decision-making capacity within the period mentioned in section 34 (2) (b) must be assessed by an independent doctor, taking into account—</w:t>
      </w:r>
    </w:p>
    <w:p w14:paraId="7C412C4F" w14:textId="77777777" w:rsidR="00D502A2" w:rsidRPr="008C32A3" w:rsidRDefault="00D502A2" w:rsidP="00D502A2">
      <w:pPr>
        <w:pStyle w:val="Apara"/>
      </w:pPr>
      <w:r w:rsidRPr="008C32A3">
        <w:tab/>
        <w:t>(a)</w:t>
      </w:r>
      <w:r w:rsidRPr="008C32A3">
        <w:tab/>
        <w:t>the protected person’s medical, mental and physical condition; and</w:t>
      </w:r>
    </w:p>
    <w:p w14:paraId="6B4DDD2A" w14:textId="77777777" w:rsidR="00D502A2" w:rsidRPr="008C32A3" w:rsidRDefault="00D502A2" w:rsidP="00D502A2">
      <w:pPr>
        <w:pStyle w:val="Apara"/>
      </w:pPr>
      <w:r w:rsidRPr="008C32A3">
        <w:tab/>
        <w:t>(b)</w:t>
      </w:r>
      <w:r w:rsidRPr="008C32A3">
        <w:tab/>
        <w:t>the severity of the protected person’s condition and the prognosis for the protected person; and</w:t>
      </w:r>
    </w:p>
    <w:p w14:paraId="252A87E0" w14:textId="77777777" w:rsidR="00D502A2" w:rsidRPr="008C32A3" w:rsidRDefault="00D502A2" w:rsidP="00D502A2">
      <w:pPr>
        <w:pStyle w:val="Apara"/>
      </w:pPr>
      <w:r w:rsidRPr="008C32A3">
        <w:tab/>
        <w:t>(c)</w:t>
      </w:r>
      <w:r w:rsidRPr="008C32A3">
        <w:tab/>
        <w:t>the current stage of treatment and care required for the protected person; and</w:t>
      </w:r>
    </w:p>
    <w:p w14:paraId="6BAB5A57" w14:textId="77777777" w:rsidR="00D502A2" w:rsidRPr="008C32A3" w:rsidRDefault="00D502A2" w:rsidP="00D502A2">
      <w:pPr>
        <w:pStyle w:val="Apara"/>
      </w:pPr>
      <w:r w:rsidRPr="008C32A3">
        <w:tab/>
        <w:t>(d)</w:t>
      </w:r>
      <w:r w:rsidRPr="008C32A3">
        <w:tab/>
        <w:t>any other circumstances relevant to the protected person; and</w:t>
      </w:r>
    </w:p>
    <w:p w14:paraId="27B59DC3" w14:textId="77777777" w:rsidR="00D502A2" w:rsidRPr="008C32A3" w:rsidRDefault="00D502A2" w:rsidP="00D502A2">
      <w:pPr>
        <w:pStyle w:val="Apara"/>
      </w:pPr>
      <w:r w:rsidRPr="008C32A3">
        <w:tab/>
        <w:t>(e)</w:t>
      </w:r>
      <w:r w:rsidRPr="008C32A3">
        <w:tab/>
        <w:t>the nature of the medical research, including the type of treatment or care provided by the research and the timeframe for the research.</w:t>
      </w:r>
    </w:p>
    <w:p w14:paraId="7D7219E1" w14:textId="77777777" w:rsidR="00D502A2" w:rsidRPr="008C32A3" w:rsidRDefault="00D502A2" w:rsidP="00D502A2">
      <w:pPr>
        <w:pStyle w:val="Amain"/>
      </w:pPr>
      <w:r w:rsidRPr="008C32A3">
        <w:tab/>
        <w:t>(2)</w:t>
      </w:r>
      <w:r w:rsidRPr="008C32A3">
        <w:tab/>
        <w:t>The independent doctor must state, in writing, the doctor’s belief whether the protected person is likely to regain decision-making capacity within the period mentioned in subsection (1), and the reasons for the belief.</w:t>
      </w:r>
    </w:p>
    <w:p w14:paraId="1D57B6FD" w14:textId="77777777" w:rsidR="00D502A2" w:rsidRPr="008C32A3" w:rsidRDefault="00D502A2" w:rsidP="00D502A2">
      <w:pPr>
        <w:pStyle w:val="aNote"/>
        <w:keepNext/>
        <w:keepLines/>
      </w:pPr>
      <w:r w:rsidRPr="008C32A3">
        <w:rPr>
          <w:rStyle w:val="charItals"/>
        </w:rPr>
        <w:t>Note 1</w:t>
      </w:r>
      <w:r w:rsidRPr="008C32A3">
        <w:rPr>
          <w:rStyle w:val="charItals"/>
        </w:rPr>
        <w:tab/>
      </w:r>
      <w:r w:rsidRPr="008C32A3">
        <w:t>An independent doctor must always give a statement under s (2), regardless of whether the ACAT has made a declaration about the decision</w:t>
      </w:r>
      <w:r w:rsidRPr="008C32A3">
        <w:noBreakHyphen/>
        <w:t xml:space="preserve">making capacity of a principal for an enduring power of attorney under s 65. </w:t>
      </w:r>
    </w:p>
    <w:p w14:paraId="4913D144" w14:textId="77777777" w:rsidR="00D502A2" w:rsidRPr="008C32A3" w:rsidRDefault="00D502A2" w:rsidP="00D502A2">
      <w:pPr>
        <w:pStyle w:val="aNote"/>
      </w:pPr>
      <w:r w:rsidRPr="008C32A3">
        <w:rPr>
          <w:rStyle w:val="charItals"/>
        </w:rPr>
        <w:t>Note 2</w:t>
      </w:r>
      <w:r w:rsidRPr="008C32A3">
        <w:rPr>
          <w:rStyle w:val="charItals"/>
        </w:rPr>
        <w:tab/>
      </w:r>
      <w:r w:rsidRPr="008C32A3">
        <w:t>In a proceeding, a certificate by an independent doctor under s (2) stating whether a protected person is likely to regain decision-making capacity within the required period is evidence of that fact (see s 72D).</w:t>
      </w:r>
    </w:p>
    <w:p w14:paraId="184FF0E0" w14:textId="77777777" w:rsidR="00D502A2" w:rsidRPr="008C32A3" w:rsidRDefault="00D502A2" w:rsidP="00D502A2">
      <w:pPr>
        <w:pStyle w:val="Amain"/>
      </w:pPr>
      <w:r w:rsidRPr="008C32A3">
        <w:tab/>
        <w:t>(3)</w:t>
      </w:r>
      <w:r w:rsidRPr="008C32A3">
        <w:tab/>
        <w:t>In this section:</w:t>
      </w:r>
    </w:p>
    <w:p w14:paraId="4DD88CAD" w14:textId="77777777" w:rsidR="00D502A2" w:rsidRPr="008C32A3" w:rsidRDefault="00D502A2" w:rsidP="00D502A2">
      <w:pPr>
        <w:pStyle w:val="aDef"/>
      </w:pPr>
      <w:r w:rsidRPr="008C32A3">
        <w:rPr>
          <w:rStyle w:val="charBoldItals"/>
        </w:rPr>
        <w:t>independent doctor</w:t>
      </w:r>
      <w:r w:rsidRPr="008C32A3">
        <w:t>, in relation to medical research, means a doctor who is not involved in, nor connected to, the research, other than a professional interest in the area of the research.</w:t>
      </w:r>
    </w:p>
    <w:p w14:paraId="0799B7BF" w14:textId="77777777" w:rsidR="00D502A2" w:rsidRPr="008C32A3" w:rsidRDefault="00D502A2" w:rsidP="00D502A2">
      <w:pPr>
        <w:pStyle w:val="AH5Sec"/>
      </w:pPr>
      <w:bookmarkStart w:id="89" w:name="_Toc212114104"/>
      <w:r w:rsidRPr="003B73ED">
        <w:rPr>
          <w:rStyle w:val="CharSectNo"/>
        </w:rPr>
        <w:lastRenderedPageBreak/>
        <w:t>37</w:t>
      </w:r>
      <w:r w:rsidRPr="008C32A3">
        <w:tab/>
        <w:t>Interested person may apply to ACAT for review of guardian’s decision</w:t>
      </w:r>
      <w:bookmarkEnd w:id="89"/>
    </w:p>
    <w:p w14:paraId="2F2AC745" w14:textId="4C58CDC5" w:rsidR="00D502A2" w:rsidRPr="008C32A3" w:rsidRDefault="00D502A2" w:rsidP="007D6312">
      <w:pPr>
        <w:pStyle w:val="Amainreturn"/>
      </w:pPr>
      <w:r w:rsidRPr="008C32A3">
        <w:t>An interested person for a protected person may apply to the ACAT for review of the decision of the guardian to consent, or refuse to consent, to the protected person participating in low-risk research under section 33 or medical research under section 34.</w:t>
      </w:r>
    </w:p>
    <w:p w14:paraId="19C35713" w14:textId="77777777" w:rsidR="00760F6F" w:rsidRDefault="00760F6F">
      <w:pPr>
        <w:pStyle w:val="PageBreak"/>
      </w:pPr>
      <w:r>
        <w:br w:type="page"/>
      </w:r>
    </w:p>
    <w:p w14:paraId="75F042A6" w14:textId="77777777" w:rsidR="00A31772" w:rsidRPr="003B73ED" w:rsidRDefault="00A31772" w:rsidP="00A31772">
      <w:pPr>
        <w:pStyle w:val="AH2Part"/>
      </w:pPr>
      <w:bookmarkStart w:id="90" w:name="_Toc212114105"/>
      <w:r w:rsidRPr="003B73ED">
        <w:rPr>
          <w:rStyle w:val="CharPartNo"/>
        </w:rPr>
        <w:lastRenderedPageBreak/>
        <w:t>Part 3</w:t>
      </w:r>
      <w:r>
        <w:tab/>
      </w:r>
      <w:r w:rsidRPr="003B73ED">
        <w:rPr>
          <w:rStyle w:val="CharPartText"/>
        </w:rPr>
        <w:t>Powers of attorney and ACAT</w:t>
      </w:r>
      <w:bookmarkEnd w:id="90"/>
    </w:p>
    <w:p w14:paraId="1D39D6D7" w14:textId="77777777" w:rsidR="00357A1A" w:rsidRDefault="00357A1A">
      <w:pPr>
        <w:pStyle w:val="Placeholder"/>
      </w:pPr>
      <w:r>
        <w:rPr>
          <w:rStyle w:val="CharDivNo"/>
        </w:rPr>
        <w:t xml:space="preserve">  </w:t>
      </w:r>
      <w:r>
        <w:rPr>
          <w:rStyle w:val="CharDivText"/>
        </w:rPr>
        <w:t xml:space="preserve">  </w:t>
      </w:r>
    </w:p>
    <w:p w14:paraId="4EF3A562" w14:textId="77777777" w:rsidR="00A31772" w:rsidRDefault="00A31772" w:rsidP="00A31772">
      <w:pPr>
        <w:pStyle w:val="AH5Sec"/>
      </w:pPr>
      <w:bookmarkStart w:id="91" w:name="_Toc212114106"/>
      <w:r w:rsidRPr="003B73ED">
        <w:rPr>
          <w:rStyle w:val="CharSectNo"/>
        </w:rPr>
        <w:t>61</w:t>
      </w:r>
      <w:r>
        <w:tab/>
        <w:t>Definitions—pt 3</w:t>
      </w:r>
      <w:bookmarkEnd w:id="91"/>
    </w:p>
    <w:p w14:paraId="741C920A" w14:textId="77777777" w:rsidR="00A31772" w:rsidRDefault="00A31772" w:rsidP="00A31772">
      <w:pPr>
        <w:pStyle w:val="Amainreturn"/>
        <w:keepNext/>
      </w:pPr>
      <w:r>
        <w:t>In this part:</w:t>
      </w:r>
    </w:p>
    <w:p w14:paraId="071B89FD" w14:textId="76483F33" w:rsidR="00A31772" w:rsidRDefault="00A31772" w:rsidP="00A31772">
      <w:pPr>
        <w:pStyle w:val="aDef"/>
      </w:pPr>
      <w:r w:rsidRPr="00281DAC">
        <w:rPr>
          <w:rStyle w:val="charBoldItals"/>
        </w:rPr>
        <w:t>decision-making capacity</w:t>
      </w:r>
      <w:r>
        <w:t xml:space="preserve">—see the </w:t>
      </w:r>
      <w:hyperlink r:id="rId64" w:tooltip="A2006-50" w:history="1">
        <w:r w:rsidR="00281DAC" w:rsidRPr="00281DAC">
          <w:rPr>
            <w:rStyle w:val="charCitHyperlinkItal"/>
          </w:rPr>
          <w:t>Powers of Attorney Act 2006</w:t>
        </w:r>
      </w:hyperlink>
      <w:r>
        <w:t>, dictionary.</w:t>
      </w:r>
    </w:p>
    <w:p w14:paraId="4689683B" w14:textId="39A71263" w:rsidR="00A31772" w:rsidRDefault="00A31772" w:rsidP="00A31772">
      <w:pPr>
        <w:pStyle w:val="aDef"/>
      </w:pPr>
      <w:r w:rsidRPr="00281DAC">
        <w:rPr>
          <w:rStyle w:val="charBoldItals"/>
        </w:rPr>
        <w:t>interested person</w:t>
      </w:r>
      <w:r>
        <w:t xml:space="preserve">—see the </w:t>
      </w:r>
      <w:hyperlink r:id="rId65" w:tooltip="A2006-50" w:history="1">
        <w:r w:rsidR="00281DAC" w:rsidRPr="00281DAC">
          <w:rPr>
            <w:rStyle w:val="charCitHyperlinkItal"/>
          </w:rPr>
          <w:t>Powers of Attorney Act 2006</w:t>
        </w:r>
      </w:hyperlink>
      <w:r>
        <w:t>, dictionary.</w:t>
      </w:r>
    </w:p>
    <w:p w14:paraId="2070778D" w14:textId="1891DDB2" w:rsidR="00A31772" w:rsidRDefault="00A31772" w:rsidP="00A31772">
      <w:pPr>
        <w:pStyle w:val="aDef"/>
      </w:pPr>
      <w:r w:rsidRPr="00281DAC">
        <w:rPr>
          <w:rStyle w:val="charBoldItals"/>
        </w:rPr>
        <w:t>power of attorney</w:t>
      </w:r>
      <w:r>
        <w:t xml:space="preserve">—see the </w:t>
      </w:r>
      <w:hyperlink r:id="rId66" w:tooltip="A2006-50" w:history="1">
        <w:r w:rsidR="00281DAC" w:rsidRPr="00281DAC">
          <w:rPr>
            <w:rStyle w:val="charCitHyperlinkItal"/>
          </w:rPr>
          <w:t>Powers of Attorney Act 2006</w:t>
        </w:r>
      </w:hyperlink>
      <w:r>
        <w:t>, dictionary.</w:t>
      </w:r>
    </w:p>
    <w:p w14:paraId="15A72714" w14:textId="2EBFB6B5" w:rsidR="00A31772" w:rsidRDefault="00A31772" w:rsidP="00A31772">
      <w:pPr>
        <w:pStyle w:val="aDef"/>
      </w:pPr>
      <w:r w:rsidRPr="00281DAC">
        <w:rPr>
          <w:rStyle w:val="charBoldItals"/>
        </w:rPr>
        <w:t>principal</w:t>
      </w:r>
      <w:r>
        <w:t xml:space="preserve">—see the </w:t>
      </w:r>
      <w:hyperlink r:id="rId67" w:tooltip="A2006-50" w:history="1">
        <w:r w:rsidR="00281DAC" w:rsidRPr="00281DAC">
          <w:rPr>
            <w:rStyle w:val="charCitHyperlinkItal"/>
          </w:rPr>
          <w:t>Powers of Attorney Act 2006</w:t>
        </w:r>
      </w:hyperlink>
      <w:r>
        <w:t>, dictionary.</w:t>
      </w:r>
    </w:p>
    <w:p w14:paraId="4892EF59" w14:textId="77777777" w:rsidR="00A31772" w:rsidRDefault="00A31772" w:rsidP="00A31772">
      <w:pPr>
        <w:pStyle w:val="AH5Sec"/>
      </w:pPr>
      <w:bookmarkStart w:id="92" w:name="_Toc212114107"/>
      <w:r w:rsidRPr="003B73ED">
        <w:rPr>
          <w:rStyle w:val="CharSectNo"/>
        </w:rPr>
        <w:t>62</w:t>
      </w:r>
      <w:r>
        <w:tab/>
        <w:t>ACAT directions etc for enduring powers of attorney</w:t>
      </w:r>
      <w:bookmarkEnd w:id="92"/>
    </w:p>
    <w:p w14:paraId="47F5154E" w14:textId="76BABE95" w:rsidR="00A31772" w:rsidRDefault="00A31772" w:rsidP="00A31772">
      <w:pPr>
        <w:pStyle w:val="Amain"/>
      </w:pPr>
      <w:r>
        <w:tab/>
        <w:t>(1)</w:t>
      </w:r>
      <w:r>
        <w:tab/>
        <w:t>This section applies in relation to an enduring power of attorney.</w:t>
      </w:r>
    </w:p>
    <w:p w14:paraId="203F215D" w14:textId="77777777" w:rsidR="00A31772" w:rsidRDefault="00A31772" w:rsidP="00A31772">
      <w:pPr>
        <w:pStyle w:val="Amain"/>
      </w:pPr>
      <w:r>
        <w:tab/>
        <w:t>(2)</w:t>
      </w:r>
      <w:r>
        <w:tab/>
        <w:t>On application, or on its own initiative on hearing a matter under this Act, the ACAT may, by order—</w:t>
      </w:r>
    </w:p>
    <w:p w14:paraId="30EF9FF6" w14:textId="6E5AE135" w:rsidR="00A31772" w:rsidRDefault="00A31772" w:rsidP="00A31772">
      <w:pPr>
        <w:pStyle w:val="Apara"/>
      </w:pPr>
      <w:r>
        <w:tab/>
        <w:t>(a)</w:t>
      </w:r>
      <w:r>
        <w:tab/>
        <w:t xml:space="preserve">give a direction, not inconsistent with the </w:t>
      </w:r>
      <w:hyperlink r:id="rId68" w:tooltip="A2006-50" w:history="1">
        <w:r w:rsidR="00281DAC" w:rsidRPr="00281DAC">
          <w:rPr>
            <w:rStyle w:val="charCitHyperlinkItal"/>
          </w:rPr>
          <w:t>Powers of Attorney Act 2006</w:t>
        </w:r>
      </w:hyperlink>
      <w:r>
        <w:t xml:space="preserve"> or the power of attorney, that the attorney do or not do a stated act; or</w:t>
      </w:r>
    </w:p>
    <w:p w14:paraId="73D87C87" w14:textId="77777777" w:rsidR="00A31772" w:rsidRDefault="00A31772" w:rsidP="00A31772">
      <w:pPr>
        <w:pStyle w:val="Apara"/>
      </w:pPr>
      <w:r>
        <w:tab/>
        <w:t>(b)</w:t>
      </w:r>
      <w:r>
        <w:tab/>
        <w:t>direct the attorney to produce stated books, accounts or other records of transactions carried out by the attorney for the principal; or</w:t>
      </w:r>
    </w:p>
    <w:p w14:paraId="532E30EA" w14:textId="77777777" w:rsidR="00A31772" w:rsidRDefault="00A31772" w:rsidP="00A31772">
      <w:pPr>
        <w:pStyle w:val="Apara"/>
      </w:pPr>
      <w:r>
        <w:tab/>
        <w:t>(c)</w:t>
      </w:r>
      <w:r>
        <w:tab/>
        <w:t>revoke the enduring power of attorney, or part of it; or</w:t>
      </w:r>
    </w:p>
    <w:p w14:paraId="2E17742D" w14:textId="77777777" w:rsidR="00382034" w:rsidRDefault="00382034" w:rsidP="00382034">
      <w:pPr>
        <w:pStyle w:val="Apara"/>
      </w:pPr>
      <w:r w:rsidRPr="002C6339">
        <w:tab/>
        <w:t>(</w:t>
      </w:r>
      <w:r w:rsidR="00446355">
        <w:t>d</w:t>
      </w:r>
      <w:r w:rsidRPr="002C6339">
        <w:t>)</w:t>
      </w:r>
      <w:r w:rsidRPr="002C6339">
        <w:tab/>
        <w:t>suspend the enduring power of attorney, or part of it; or</w:t>
      </w:r>
    </w:p>
    <w:p w14:paraId="54D09CCA" w14:textId="77777777" w:rsidR="00A31772" w:rsidRDefault="00A31772" w:rsidP="00A31772">
      <w:pPr>
        <w:pStyle w:val="Apara"/>
      </w:pPr>
      <w:r>
        <w:tab/>
        <w:t>(</w:t>
      </w:r>
      <w:r w:rsidR="00446355">
        <w:t>e</w:t>
      </w:r>
      <w:r>
        <w:t>)</w:t>
      </w:r>
      <w:r>
        <w:tab/>
        <w:t>make a declaration about the interpretation or effect of the enduring power of attorney.</w:t>
      </w:r>
    </w:p>
    <w:p w14:paraId="621BE54C" w14:textId="77777777" w:rsidR="00A31772" w:rsidRDefault="00A31772" w:rsidP="00A31772">
      <w:pPr>
        <w:pStyle w:val="Amain"/>
      </w:pPr>
      <w:r>
        <w:tab/>
        <w:t>(3)</w:t>
      </w:r>
      <w:r>
        <w:tab/>
        <w:t>An application under subsection (2) may be made by an interested person or, with leave of the ACAT, someone else.</w:t>
      </w:r>
    </w:p>
    <w:p w14:paraId="3AB70B29" w14:textId="77777777" w:rsidR="003C70C3" w:rsidRPr="00226727" w:rsidRDefault="003C70C3" w:rsidP="004C2078">
      <w:pPr>
        <w:pStyle w:val="Amain"/>
        <w:keepLines/>
      </w:pPr>
      <w:r w:rsidRPr="00226727">
        <w:lastRenderedPageBreak/>
        <w:tab/>
        <w:t>(4)</w:t>
      </w:r>
      <w:r w:rsidRPr="00226727">
        <w:tab/>
        <w:t>If the ACAT revokes an enduring power of attorney and the person who was the principal for the power has impaired decision</w:t>
      </w:r>
      <w:r w:rsidRPr="00226727">
        <w:noBreakHyphen/>
        <w:t>making capacity, the ACAT may appoint a guardian or manager for the person.</w:t>
      </w:r>
    </w:p>
    <w:p w14:paraId="1B33EBFA" w14:textId="77777777" w:rsidR="003C70C3" w:rsidRPr="00226727" w:rsidRDefault="003C70C3" w:rsidP="003C70C3">
      <w:pPr>
        <w:pStyle w:val="Amain"/>
      </w:pPr>
      <w:r w:rsidRPr="00226727">
        <w:tab/>
        <w:t>(5)</w:t>
      </w:r>
      <w:r w:rsidRPr="00226727">
        <w:tab/>
        <w:t>If the ACAT suspends an enduring power of attorney and the person who was the principal for the power has impaired decision</w:t>
      </w:r>
      <w:r w:rsidRPr="00226727">
        <w:noBreakHyphen/>
        <w:t>making capacity, the ACAT may appoint a guardian or manager for the person for the period of the suspension.</w:t>
      </w:r>
    </w:p>
    <w:p w14:paraId="1F34C247" w14:textId="77777777" w:rsidR="00A31772" w:rsidRDefault="00A31772" w:rsidP="00A31772">
      <w:pPr>
        <w:pStyle w:val="AH5Sec"/>
      </w:pPr>
      <w:bookmarkStart w:id="93" w:name="_Toc212114108"/>
      <w:r w:rsidRPr="003B73ED">
        <w:rPr>
          <w:rStyle w:val="CharSectNo"/>
        </w:rPr>
        <w:t>63</w:t>
      </w:r>
      <w:r>
        <w:tab/>
        <w:t>Reference of power of attorney matters to Supreme Court</w:t>
      </w:r>
      <w:bookmarkEnd w:id="93"/>
    </w:p>
    <w:p w14:paraId="460DEBA5" w14:textId="77777777" w:rsidR="00A31772" w:rsidRDefault="00A31772" w:rsidP="00A31772">
      <w:pPr>
        <w:pStyle w:val="Amain"/>
      </w:pPr>
      <w:r>
        <w:tab/>
        <w:t>(1)</w:t>
      </w:r>
      <w:r>
        <w:tab/>
        <w:t>This section applies in relation to an application to the ACAT under section 62.</w:t>
      </w:r>
    </w:p>
    <w:p w14:paraId="1F15E838" w14:textId="77777777" w:rsidR="00A31772" w:rsidRDefault="00A31772" w:rsidP="00A31772">
      <w:pPr>
        <w:pStyle w:val="Amain"/>
      </w:pPr>
      <w:r>
        <w:tab/>
        <w:t>(2)</w:t>
      </w:r>
      <w:r>
        <w:tab/>
        <w:t>The ACAT may refer the matter, or part of the matter, to the Supreme Court.</w:t>
      </w:r>
    </w:p>
    <w:p w14:paraId="267A6691" w14:textId="77777777" w:rsidR="00A31772" w:rsidRDefault="00A31772" w:rsidP="00A31772">
      <w:pPr>
        <w:pStyle w:val="Amain"/>
      </w:pPr>
      <w:r>
        <w:tab/>
        <w:t>(3)</w:t>
      </w:r>
      <w:r>
        <w:tab/>
        <w:t>In deciding whether to refer a matter to the Supreme Court, the ACAT—</w:t>
      </w:r>
    </w:p>
    <w:p w14:paraId="40BD8152" w14:textId="77777777" w:rsidR="00A31772" w:rsidRDefault="00A31772" w:rsidP="00A31772">
      <w:pPr>
        <w:pStyle w:val="Apara"/>
      </w:pPr>
      <w:r>
        <w:tab/>
        <w:t>(a)</w:t>
      </w:r>
      <w:r>
        <w:tab/>
        <w:t>must take into consideration the following matters:</w:t>
      </w:r>
    </w:p>
    <w:p w14:paraId="41170CEB" w14:textId="77777777" w:rsidR="00A31772" w:rsidRDefault="00A31772" w:rsidP="00A31772">
      <w:pPr>
        <w:pStyle w:val="Asubpara"/>
      </w:pPr>
      <w:r>
        <w:tab/>
        <w:t>(i)</w:t>
      </w:r>
      <w:r>
        <w:tab/>
        <w:t>whether the matter relates to the effect of the enduring power of attorney on people other than the attorney or principal;</w:t>
      </w:r>
    </w:p>
    <w:p w14:paraId="2C575CF4" w14:textId="77777777" w:rsidR="00A31772" w:rsidRDefault="00A31772" w:rsidP="00A31772">
      <w:pPr>
        <w:pStyle w:val="Asubpara"/>
      </w:pPr>
      <w:r>
        <w:tab/>
        <w:t>(ii)</w:t>
      </w:r>
      <w:r>
        <w:tab/>
        <w:t>whether the matter is likely to raise for consideration complex or novel legal issues that the Supreme Court is better suited to decide; and</w:t>
      </w:r>
    </w:p>
    <w:p w14:paraId="2E95BE5B" w14:textId="77777777" w:rsidR="00A31772" w:rsidRDefault="00A31772" w:rsidP="00A31772">
      <w:pPr>
        <w:pStyle w:val="Apara"/>
      </w:pPr>
      <w:r>
        <w:tab/>
        <w:t>(b)</w:t>
      </w:r>
      <w:r>
        <w:tab/>
        <w:t>may take into consideration anything else the ACAT considers relevant.</w:t>
      </w:r>
    </w:p>
    <w:p w14:paraId="41B46800" w14:textId="77777777" w:rsidR="008045CB" w:rsidRPr="0000384D" w:rsidRDefault="008045CB" w:rsidP="008045CB">
      <w:pPr>
        <w:pStyle w:val="AH5Sec"/>
      </w:pPr>
      <w:bookmarkStart w:id="94" w:name="_Toc212114109"/>
      <w:r w:rsidRPr="003B73ED">
        <w:rPr>
          <w:rStyle w:val="CharSectNo"/>
        </w:rPr>
        <w:lastRenderedPageBreak/>
        <w:t>64</w:t>
      </w:r>
      <w:r w:rsidRPr="0000384D">
        <w:tab/>
        <w:t>Request for accounts—enduring powers of attorney</w:t>
      </w:r>
      <w:bookmarkEnd w:id="94"/>
    </w:p>
    <w:p w14:paraId="340EA2B6" w14:textId="7E6A8B46" w:rsidR="00A31772" w:rsidRDefault="00A31772" w:rsidP="00832A0D">
      <w:pPr>
        <w:pStyle w:val="Amainreturn"/>
        <w:keepLines/>
      </w:pPr>
      <w:r>
        <w:tab/>
      </w:r>
      <w:r>
        <w:tab/>
        <w:t xml:space="preserve">The </w:t>
      </w:r>
      <w:r w:rsidR="00303890">
        <w:t xml:space="preserve">public advocate </w:t>
      </w:r>
      <w:r w:rsidR="008045CB" w:rsidRPr="0000384D">
        <w:t xml:space="preserve">or the public trustee and guardian (the </w:t>
      </w:r>
      <w:r w:rsidR="008045CB" w:rsidRPr="0000384D">
        <w:rPr>
          <w:rStyle w:val="charBoldItals"/>
        </w:rPr>
        <w:t>requestor</w:t>
      </w:r>
      <w:r w:rsidR="008045CB" w:rsidRPr="0000384D">
        <w:t>)</w:t>
      </w:r>
      <w:r>
        <w:t xml:space="preserve"> may, by written notice given to a person who is or has been an attorney under </w:t>
      </w:r>
      <w:r w:rsidR="00FE3788">
        <w:t>an</w:t>
      </w:r>
      <w:r>
        <w:t xml:space="preserve"> enduring power of attorney, require the person to give the </w:t>
      </w:r>
      <w:r w:rsidR="008045CB" w:rsidRPr="0000384D">
        <w:t>requestor</w:t>
      </w:r>
      <w:r>
        <w:t xml:space="preserve"> stated books, accounts or other records of transactions carried out by the person for the principal under the power of attorney.</w:t>
      </w:r>
    </w:p>
    <w:p w14:paraId="3085014D" w14:textId="77777777" w:rsidR="00A31772" w:rsidRDefault="00A31772" w:rsidP="00A31772">
      <w:pPr>
        <w:pStyle w:val="AH5Sec"/>
        <w:rPr>
          <w:lang w:val="en-US"/>
        </w:rPr>
      </w:pPr>
      <w:bookmarkStart w:id="95" w:name="_Toc212114110"/>
      <w:r w:rsidRPr="003B73ED">
        <w:rPr>
          <w:rStyle w:val="CharSectNo"/>
        </w:rPr>
        <w:t>65</w:t>
      </w:r>
      <w:r>
        <w:tab/>
      </w:r>
      <w:r>
        <w:rPr>
          <w:lang w:val="en-US"/>
        </w:rPr>
        <w:t>Declaration about decision-making capacity</w:t>
      </w:r>
      <w:bookmarkEnd w:id="95"/>
    </w:p>
    <w:p w14:paraId="798FB100" w14:textId="77777777" w:rsidR="00A31772" w:rsidRDefault="00A31772" w:rsidP="00A31772">
      <w:pPr>
        <w:pStyle w:val="Amain"/>
        <w:rPr>
          <w:lang w:val="en-US"/>
        </w:rPr>
      </w:pPr>
      <w:r>
        <w:rPr>
          <w:lang w:val="en-US"/>
        </w:rPr>
        <w:tab/>
        <w:t>(1)</w:t>
      </w:r>
      <w:r>
        <w:rPr>
          <w:lang w:val="en-US"/>
        </w:rPr>
        <w:tab/>
        <w:t xml:space="preserve">The </w:t>
      </w:r>
      <w:r>
        <w:rPr>
          <w:caps/>
          <w:lang w:val="en-US"/>
        </w:rPr>
        <w:t>ACAT</w:t>
      </w:r>
      <w:r>
        <w:rPr>
          <w:lang w:val="en-US"/>
        </w:rPr>
        <w:t xml:space="preserve"> may, on application, declare that a person who is the principal for an enduring power of attorney has decision</w:t>
      </w:r>
      <w:r>
        <w:rPr>
          <w:lang w:val="en-US"/>
        </w:rPr>
        <w:noBreakHyphen/>
        <w:t>making capacity or impaired decision-making capacity.</w:t>
      </w:r>
    </w:p>
    <w:p w14:paraId="18863886" w14:textId="77777777" w:rsidR="00A31772" w:rsidRDefault="00A31772" w:rsidP="00A31772">
      <w:pPr>
        <w:pStyle w:val="Amain"/>
        <w:rPr>
          <w:lang w:val="en-US"/>
        </w:rPr>
      </w:pPr>
      <w:r>
        <w:rPr>
          <w:lang w:val="en-US"/>
        </w:rPr>
        <w:tab/>
        <w:t>(2)</w:t>
      </w:r>
      <w:r>
        <w:rPr>
          <w:lang w:val="en-US"/>
        </w:rPr>
        <w:tab/>
        <w:t xml:space="preserve">The declaration may be general or relate only to a property matter, </w:t>
      </w:r>
      <w:r w:rsidR="00D502A2" w:rsidRPr="008C32A3">
        <w:rPr>
          <w:szCs w:val="24"/>
          <w:lang w:eastAsia="en-AU"/>
        </w:rPr>
        <w:t>personal care matter, health care matter or medical research matter</w:t>
      </w:r>
      <w:r>
        <w:rPr>
          <w:lang w:val="en-US"/>
        </w:rPr>
        <w:t>.</w:t>
      </w:r>
    </w:p>
    <w:p w14:paraId="70333954" w14:textId="77777777" w:rsidR="00D502A2" w:rsidRPr="008C32A3" w:rsidRDefault="00D502A2" w:rsidP="00D502A2">
      <w:pPr>
        <w:pStyle w:val="Amain"/>
      </w:pPr>
      <w:r w:rsidRPr="008C32A3">
        <w:tab/>
        <w:t>(3)</w:t>
      </w:r>
      <w:r w:rsidRPr="008C32A3">
        <w:tab/>
        <w:t>In this section:</w:t>
      </w:r>
    </w:p>
    <w:p w14:paraId="782B44BF" w14:textId="2A452CD6" w:rsidR="00D502A2" w:rsidRPr="008C32A3" w:rsidRDefault="00D502A2" w:rsidP="00D502A2">
      <w:pPr>
        <w:pStyle w:val="aDef"/>
        <w:rPr>
          <w:lang w:eastAsia="en-AU"/>
        </w:rPr>
      </w:pPr>
      <w:r w:rsidRPr="008C32A3">
        <w:rPr>
          <w:rStyle w:val="charBoldItals"/>
        </w:rPr>
        <w:t>health care matter</w:t>
      </w:r>
      <w:r w:rsidRPr="008C32A3">
        <w:rPr>
          <w:lang w:eastAsia="en-AU"/>
        </w:rPr>
        <w:t xml:space="preserve">, for a principal—see the </w:t>
      </w:r>
      <w:hyperlink r:id="rId69" w:tooltip="A2006-50" w:history="1">
        <w:r w:rsidRPr="008C32A3">
          <w:rPr>
            <w:rStyle w:val="charCitHyperlinkItal"/>
          </w:rPr>
          <w:t>Powers of Attorney Act 2006</w:t>
        </w:r>
      </w:hyperlink>
      <w:r w:rsidRPr="008C32A3">
        <w:rPr>
          <w:lang w:eastAsia="en-AU"/>
        </w:rPr>
        <w:t>, section 12.</w:t>
      </w:r>
    </w:p>
    <w:p w14:paraId="2EF94FB2" w14:textId="37FA5524" w:rsidR="00D502A2" w:rsidRPr="008C32A3" w:rsidRDefault="00D502A2" w:rsidP="00D502A2">
      <w:pPr>
        <w:pStyle w:val="aDef"/>
        <w:rPr>
          <w:bCs/>
          <w:iCs/>
          <w:lang w:eastAsia="en-AU"/>
        </w:rPr>
      </w:pPr>
      <w:r w:rsidRPr="008C32A3">
        <w:rPr>
          <w:rStyle w:val="charBoldItals"/>
        </w:rPr>
        <w:t>medical research matter</w:t>
      </w:r>
      <w:r w:rsidRPr="008C32A3">
        <w:rPr>
          <w:lang w:eastAsia="en-AU"/>
        </w:rPr>
        <w:t>, for a principal</w:t>
      </w:r>
      <w:r w:rsidRPr="008C32A3">
        <w:rPr>
          <w:bCs/>
          <w:iCs/>
          <w:lang w:eastAsia="en-AU"/>
        </w:rPr>
        <w:t xml:space="preserve">—see </w:t>
      </w:r>
      <w:r w:rsidRPr="008C32A3">
        <w:rPr>
          <w:lang w:eastAsia="en-AU"/>
        </w:rPr>
        <w:t xml:space="preserve">the </w:t>
      </w:r>
      <w:hyperlink r:id="rId70" w:tooltip="A2006-50" w:history="1">
        <w:r w:rsidRPr="008C32A3">
          <w:rPr>
            <w:rStyle w:val="charCitHyperlinkItal"/>
          </w:rPr>
          <w:t>Powers of Attorney Act 2006</w:t>
        </w:r>
      </w:hyperlink>
      <w:r w:rsidRPr="008C32A3">
        <w:rPr>
          <w:lang w:eastAsia="en-AU"/>
        </w:rPr>
        <w:t xml:space="preserve">, </w:t>
      </w:r>
      <w:r w:rsidRPr="008C32A3">
        <w:rPr>
          <w:bCs/>
          <w:iCs/>
          <w:lang w:eastAsia="en-AU"/>
        </w:rPr>
        <w:t>section 12A.</w:t>
      </w:r>
    </w:p>
    <w:p w14:paraId="2D732054" w14:textId="56522088" w:rsidR="00D502A2" w:rsidRPr="008C32A3" w:rsidRDefault="00D502A2" w:rsidP="00D502A2">
      <w:pPr>
        <w:pStyle w:val="aDef"/>
      </w:pPr>
      <w:r w:rsidRPr="008C32A3">
        <w:rPr>
          <w:rStyle w:val="charBoldItals"/>
        </w:rPr>
        <w:t>personal care matter</w:t>
      </w:r>
      <w:r w:rsidRPr="008C32A3">
        <w:rPr>
          <w:lang w:eastAsia="en-AU"/>
        </w:rPr>
        <w:t>, for a principal</w:t>
      </w:r>
      <w:r w:rsidRPr="008C32A3">
        <w:t>—</w:t>
      </w:r>
      <w:r w:rsidRPr="008C32A3">
        <w:rPr>
          <w:bCs/>
          <w:iCs/>
          <w:lang w:eastAsia="en-AU"/>
        </w:rPr>
        <w:t xml:space="preserve">see </w:t>
      </w:r>
      <w:r w:rsidRPr="008C32A3">
        <w:rPr>
          <w:lang w:eastAsia="en-AU"/>
        </w:rPr>
        <w:t xml:space="preserve">the </w:t>
      </w:r>
      <w:hyperlink r:id="rId71" w:tooltip="A2006-50" w:history="1">
        <w:r w:rsidRPr="008C32A3">
          <w:rPr>
            <w:rStyle w:val="charCitHyperlinkItal"/>
          </w:rPr>
          <w:t>Powers of Attorney Act 2006</w:t>
        </w:r>
      </w:hyperlink>
      <w:r w:rsidRPr="008C32A3">
        <w:rPr>
          <w:lang w:eastAsia="en-AU"/>
        </w:rPr>
        <w:t xml:space="preserve">, </w:t>
      </w:r>
      <w:r w:rsidRPr="008C32A3">
        <w:t>section 11.</w:t>
      </w:r>
    </w:p>
    <w:p w14:paraId="34AC06FD" w14:textId="2F7B553D" w:rsidR="00D502A2" w:rsidRDefault="00D502A2" w:rsidP="00D502A2">
      <w:pPr>
        <w:pStyle w:val="aDef"/>
        <w:rPr>
          <w:lang w:val="en-US"/>
        </w:rPr>
      </w:pPr>
      <w:r w:rsidRPr="008C32A3">
        <w:rPr>
          <w:rStyle w:val="charBoldItals"/>
        </w:rPr>
        <w:t>property matter</w:t>
      </w:r>
      <w:r w:rsidRPr="008C32A3">
        <w:rPr>
          <w:lang w:eastAsia="en-AU"/>
        </w:rPr>
        <w:t>, for a principal</w:t>
      </w:r>
      <w:r w:rsidRPr="008C32A3">
        <w:rPr>
          <w:szCs w:val="24"/>
          <w:lang w:eastAsia="en-AU"/>
        </w:rPr>
        <w:t>—</w:t>
      </w:r>
      <w:r w:rsidRPr="008C32A3">
        <w:rPr>
          <w:bCs/>
          <w:iCs/>
          <w:lang w:eastAsia="en-AU"/>
        </w:rPr>
        <w:t xml:space="preserve">see </w:t>
      </w:r>
      <w:r w:rsidRPr="008C32A3">
        <w:rPr>
          <w:lang w:eastAsia="en-AU"/>
        </w:rPr>
        <w:t xml:space="preserve">the </w:t>
      </w:r>
      <w:hyperlink r:id="rId72" w:tooltip="A2006-50" w:history="1">
        <w:r w:rsidRPr="008C32A3">
          <w:rPr>
            <w:rStyle w:val="charCitHyperlinkItal"/>
          </w:rPr>
          <w:t>Powers of Attorney Act 2006</w:t>
        </w:r>
      </w:hyperlink>
      <w:r w:rsidRPr="008C32A3">
        <w:rPr>
          <w:lang w:eastAsia="en-AU"/>
        </w:rPr>
        <w:t>,</w:t>
      </w:r>
      <w:r w:rsidRPr="008C32A3">
        <w:rPr>
          <w:szCs w:val="24"/>
          <w:lang w:eastAsia="en-AU"/>
        </w:rPr>
        <w:t xml:space="preserve"> section 10.</w:t>
      </w:r>
    </w:p>
    <w:p w14:paraId="4694F4E5" w14:textId="77777777" w:rsidR="00A31772" w:rsidRDefault="00A31772" w:rsidP="00A31772">
      <w:pPr>
        <w:pStyle w:val="AH5Sec"/>
        <w:rPr>
          <w:lang w:val="en-US"/>
        </w:rPr>
      </w:pPr>
      <w:bookmarkStart w:id="96" w:name="_Toc212114111"/>
      <w:r w:rsidRPr="003B73ED">
        <w:rPr>
          <w:rStyle w:val="CharSectNo"/>
        </w:rPr>
        <w:t>66</w:t>
      </w:r>
      <w:r>
        <w:tab/>
      </w:r>
      <w:r>
        <w:rPr>
          <w:lang w:val="en-US"/>
        </w:rPr>
        <w:t>Removing attorneys</w:t>
      </w:r>
      <w:bookmarkEnd w:id="96"/>
    </w:p>
    <w:p w14:paraId="5B83DEFD" w14:textId="77777777" w:rsidR="00A31772" w:rsidRDefault="00A31772" w:rsidP="00A31772">
      <w:pPr>
        <w:pStyle w:val="Amain"/>
        <w:rPr>
          <w:lang w:val="en-US"/>
        </w:rPr>
      </w:pPr>
      <w:r>
        <w:rPr>
          <w:lang w:val="en-US"/>
        </w:rPr>
        <w:tab/>
        <w:t>(1)</w:t>
      </w:r>
      <w:r>
        <w:rPr>
          <w:lang w:val="en-US"/>
        </w:rPr>
        <w:tab/>
        <w:t>This section applies in relation to an enduring power of attorney if the principal has impaired decision-making capacity.</w:t>
      </w:r>
    </w:p>
    <w:p w14:paraId="6D0E7C07" w14:textId="77777777" w:rsidR="00A31772" w:rsidRDefault="00A31772" w:rsidP="00A31772">
      <w:pPr>
        <w:pStyle w:val="Amain"/>
      </w:pPr>
      <w:r>
        <w:rPr>
          <w:lang w:val="en-US"/>
        </w:rPr>
        <w:tab/>
        <w:t>(2)</w:t>
      </w:r>
      <w:r>
        <w:rPr>
          <w:lang w:val="en-US"/>
        </w:rPr>
        <w:tab/>
        <w:t>The ACAT may, by order, remove an attorney under the enduring power of attorney if satisfied that it is in the interests of the principal to remove the attorney.</w:t>
      </w:r>
    </w:p>
    <w:p w14:paraId="5FB91CDD" w14:textId="77777777" w:rsidR="00760F6F" w:rsidRDefault="00760F6F">
      <w:pPr>
        <w:pStyle w:val="PageBreak"/>
      </w:pPr>
      <w:r>
        <w:br w:type="page"/>
      </w:r>
    </w:p>
    <w:p w14:paraId="5B954218" w14:textId="77777777" w:rsidR="00760F6F" w:rsidRPr="003B73ED" w:rsidRDefault="00760F6F">
      <w:pPr>
        <w:pStyle w:val="AH2Part"/>
      </w:pPr>
      <w:bookmarkStart w:id="97" w:name="_Toc212114112"/>
      <w:r w:rsidRPr="003B73ED">
        <w:rPr>
          <w:rStyle w:val="CharPartNo"/>
        </w:rPr>
        <w:lastRenderedPageBreak/>
        <w:t>Part 5</w:t>
      </w:r>
      <w:r>
        <w:tab/>
      </w:r>
      <w:r w:rsidRPr="003B73ED">
        <w:rPr>
          <w:rStyle w:val="CharPartText"/>
        </w:rPr>
        <w:t>Miscellaneous</w:t>
      </w:r>
      <w:bookmarkEnd w:id="97"/>
    </w:p>
    <w:p w14:paraId="08157D92" w14:textId="77777777" w:rsidR="00760F6F" w:rsidRDefault="00760F6F">
      <w:pPr>
        <w:pStyle w:val="Placeholder"/>
      </w:pPr>
      <w:r>
        <w:rPr>
          <w:rStyle w:val="CharDivNo"/>
        </w:rPr>
        <w:t xml:space="preserve">  </w:t>
      </w:r>
      <w:r>
        <w:rPr>
          <w:rStyle w:val="CharDivText"/>
        </w:rPr>
        <w:t xml:space="preserve">  </w:t>
      </w:r>
    </w:p>
    <w:p w14:paraId="3B7EFE44" w14:textId="77777777" w:rsidR="00E669BB" w:rsidRDefault="00E669BB" w:rsidP="00E669BB">
      <w:pPr>
        <w:pStyle w:val="AH5Sec"/>
      </w:pPr>
      <w:bookmarkStart w:id="98" w:name="_Toc212114113"/>
      <w:r w:rsidRPr="003B73ED">
        <w:rPr>
          <w:rStyle w:val="CharSectNo"/>
        </w:rPr>
        <w:t>67</w:t>
      </w:r>
      <w:r>
        <w:tab/>
      </w:r>
      <w:r w:rsidR="00FF10EA">
        <w:t>Temporary</w:t>
      </w:r>
      <w:r>
        <w:t xml:space="preserve"> appointments</w:t>
      </w:r>
      <w:bookmarkEnd w:id="98"/>
    </w:p>
    <w:p w14:paraId="11ED4156" w14:textId="77777777" w:rsidR="00E669BB" w:rsidRDefault="00E669BB" w:rsidP="00E669BB">
      <w:pPr>
        <w:pStyle w:val="Amain"/>
      </w:pPr>
      <w:r>
        <w:tab/>
        <w:t>(1)</w:t>
      </w:r>
      <w:r>
        <w:tab/>
        <w:t>The ACAT may make an emergency order without holding a hearing if satisfied that there are special circumstances of urgency that make it proper to do so.</w:t>
      </w:r>
    </w:p>
    <w:p w14:paraId="55F0306C" w14:textId="77777777" w:rsidR="00E669BB" w:rsidRDefault="00E669BB" w:rsidP="00E669BB">
      <w:pPr>
        <w:pStyle w:val="Amain"/>
      </w:pPr>
      <w:r>
        <w:tab/>
        <w:t>(2)</w:t>
      </w:r>
      <w:r>
        <w:tab/>
        <w:t>The emergency order has effect for the period, not longer than 10 days, stated in the order.</w:t>
      </w:r>
    </w:p>
    <w:p w14:paraId="7A7E7134" w14:textId="77777777" w:rsidR="00E669BB" w:rsidRDefault="00E669BB" w:rsidP="00E669BB">
      <w:pPr>
        <w:pStyle w:val="Amain"/>
      </w:pPr>
      <w:r>
        <w:tab/>
        <w:t>(3)</w:t>
      </w:r>
      <w:r>
        <w:tab/>
        <w:t>In this section:</w:t>
      </w:r>
    </w:p>
    <w:p w14:paraId="5FC9CD27" w14:textId="77777777" w:rsidR="008045CB" w:rsidRPr="0000384D" w:rsidRDefault="008045CB" w:rsidP="008045CB">
      <w:pPr>
        <w:pStyle w:val="aDef"/>
      </w:pPr>
      <w:r w:rsidRPr="0000384D">
        <w:rPr>
          <w:rStyle w:val="charBoldItals"/>
        </w:rPr>
        <w:t>emergency order</w:t>
      </w:r>
      <w:r w:rsidRPr="0000384D">
        <w:t xml:space="preserve"> means an order appointing the </w:t>
      </w:r>
      <w:r w:rsidR="002853E1" w:rsidRPr="0000384D">
        <w:t>public trustee and guardian</w:t>
      </w:r>
      <w:r w:rsidR="001D0C4D">
        <w:t xml:space="preserve"> to be—</w:t>
      </w:r>
    </w:p>
    <w:p w14:paraId="5BD03559" w14:textId="77777777" w:rsidR="008045CB" w:rsidRPr="0000384D" w:rsidRDefault="008045CB" w:rsidP="008045CB">
      <w:pPr>
        <w:pStyle w:val="aDefpara"/>
      </w:pPr>
      <w:r w:rsidRPr="0000384D">
        <w:tab/>
        <w:t>(a)</w:t>
      </w:r>
      <w:r w:rsidRPr="0000384D">
        <w:tab/>
        <w:t>the guardian for a person under section 7; or</w:t>
      </w:r>
    </w:p>
    <w:p w14:paraId="5D9B6B8D" w14:textId="77777777" w:rsidR="008045CB" w:rsidRPr="0000384D" w:rsidRDefault="008045CB" w:rsidP="008045CB">
      <w:pPr>
        <w:pStyle w:val="aDefpara"/>
      </w:pPr>
      <w:r w:rsidRPr="0000384D">
        <w:tab/>
        <w:t>(b)</w:t>
      </w:r>
      <w:r w:rsidRPr="0000384D">
        <w:tab/>
        <w:t>a manager of a person’s property under section 8 or section 8AA.</w:t>
      </w:r>
    </w:p>
    <w:p w14:paraId="2E79E05B" w14:textId="77777777" w:rsidR="00760F6F" w:rsidRDefault="00760F6F">
      <w:pPr>
        <w:pStyle w:val="AH5Sec"/>
      </w:pPr>
      <w:bookmarkStart w:id="99" w:name="_Toc212114114"/>
      <w:r w:rsidRPr="003B73ED">
        <w:rPr>
          <w:rStyle w:val="CharSectNo"/>
        </w:rPr>
        <w:t>68</w:t>
      </w:r>
      <w:r>
        <w:tab/>
        <w:t>Emergency removal of disabled persons</w:t>
      </w:r>
      <w:bookmarkEnd w:id="99"/>
    </w:p>
    <w:p w14:paraId="14A0DEA0" w14:textId="77777777" w:rsidR="00760F6F" w:rsidRDefault="00760F6F">
      <w:pPr>
        <w:pStyle w:val="Amain"/>
      </w:pPr>
      <w:r>
        <w:tab/>
        <w:t>(1)</w:t>
      </w:r>
      <w:r>
        <w:tab/>
        <w:t>If—</w:t>
      </w:r>
    </w:p>
    <w:p w14:paraId="7A895240" w14:textId="77777777" w:rsidR="00760F6F" w:rsidRDefault="00760F6F">
      <w:pPr>
        <w:pStyle w:val="Apara"/>
      </w:pPr>
      <w:r>
        <w:tab/>
        <w:t>(a)</w:t>
      </w:r>
      <w:r>
        <w:tab/>
        <w:t xml:space="preserve">the </w:t>
      </w:r>
      <w:r w:rsidR="00E02057">
        <w:t xml:space="preserve">president of the ACAT </w:t>
      </w:r>
      <w:r>
        <w:t>or a judicial officer is satisfied that—</w:t>
      </w:r>
    </w:p>
    <w:p w14:paraId="01254EF3" w14:textId="77777777" w:rsidR="00760F6F" w:rsidRDefault="00760F6F">
      <w:pPr>
        <w:pStyle w:val="Asubpara"/>
      </w:pPr>
      <w:r>
        <w:tab/>
        <w:t>(i)</w:t>
      </w:r>
      <w:r>
        <w:tab/>
        <w:t>a guardian has been appointed for a person; or</w:t>
      </w:r>
    </w:p>
    <w:p w14:paraId="0F5270C2" w14:textId="77777777" w:rsidR="00760F6F" w:rsidRDefault="00760F6F">
      <w:pPr>
        <w:pStyle w:val="Asubpara"/>
      </w:pPr>
      <w:r>
        <w:tab/>
        <w:t>(ii)</w:t>
      </w:r>
      <w:r>
        <w:tab/>
        <w:t>grounds exist for the appointment of a guardian for a person; and</w:t>
      </w:r>
    </w:p>
    <w:p w14:paraId="68BC89F5" w14:textId="77777777" w:rsidR="00760F6F" w:rsidRDefault="00760F6F">
      <w:pPr>
        <w:pStyle w:val="Apara"/>
      </w:pPr>
      <w:r>
        <w:tab/>
        <w:t>(b)</w:t>
      </w:r>
      <w:r>
        <w:tab/>
        <w:t>the person is—</w:t>
      </w:r>
    </w:p>
    <w:p w14:paraId="24056C49" w14:textId="77777777" w:rsidR="00760F6F" w:rsidRDefault="00760F6F">
      <w:pPr>
        <w:pStyle w:val="Asubpara"/>
      </w:pPr>
      <w:r>
        <w:tab/>
        <w:t>(i)</w:t>
      </w:r>
      <w:r>
        <w:tab/>
        <w:t>because of a physical, mental, psychological or intellectual condition, likely to suffer serious damage to his or her physical, mental or emotional health if not removed from a particular place; or</w:t>
      </w:r>
    </w:p>
    <w:p w14:paraId="7F17FA71" w14:textId="77777777" w:rsidR="00760F6F" w:rsidRDefault="00760F6F">
      <w:pPr>
        <w:pStyle w:val="Asubpara"/>
        <w:keepNext/>
      </w:pPr>
      <w:r>
        <w:lastRenderedPageBreak/>
        <w:tab/>
        <w:t>(ii)</w:t>
      </w:r>
      <w:r>
        <w:tab/>
        <w:t>being unlawfully detained in a particular place;</w:t>
      </w:r>
    </w:p>
    <w:p w14:paraId="55EFBDA8" w14:textId="77777777" w:rsidR="00760F6F" w:rsidRDefault="00760F6F">
      <w:pPr>
        <w:pStyle w:val="Amainreturn"/>
      </w:pPr>
      <w:r>
        <w:t xml:space="preserve">the </w:t>
      </w:r>
      <w:r w:rsidR="00E02057">
        <w:t xml:space="preserve">president of the ACAT </w:t>
      </w:r>
      <w:r>
        <w:t xml:space="preserve">or judicial officer may, on application by the </w:t>
      </w:r>
      <w:r w:rsidR="001432C5" w:rsidRPr="0000384D">
        <w:t>public trustee and guardian</w:t>
      </w:r>
      <w:r>
        <w:t xml:space="preserve">, issue a warrant authorising the </w:t>
      </w:r>
      <w:r w:rsidR="001432C5" w:rsidRPr="0000384D">
        <w:t>public trustee and guardian</w:t>
      </w:r>
      <w:r>
        <w:t>, with the police officers that may be required, and using the force that is necessary and reasonable, to enter that place and remove that person.</w:t>
      </w:r>
    </w:p>
    <w:p w14:paraId="694BB291" w14:textId="77777777" w:rsidR="00760F6F" w:rsidRDefault="00760F6F">
      <w:pPr>
        <w:pStyle w:val="Amain"/>
      </w:pPr>
      <w:r>
        <w:tab/>
        <w:t>(2)</w:t>
      </w:r>
      <w:r>
        <w:tab/>
        <w:t>A warrant must specify—</w:t>
      </w:r>
    </w:p>
    <w:p w14:paraId="180E4B08" w14:textId="77777777" w:rsidR="00760F6F" w:rsidRDefault="00760F6F">
      <w:pPr>
        <w:pStyle w:val="Apara"/>
      </w:pPr>
      <w:r>
        <w:tab/>
        <w:t>(a)</w:t>
      </w:r>
      <w:r>
        <w:tab/>
        <w:t>the purpose for which it is issued; and</w:t>
      </w:r>
    </w:p>
    <w:p w14:paraId="77612A06" w14:textId="77777777" w:rsidR="00760F6F" w:rsidRDefault="00760F6F">
      <w:pPr>
        <w:pStyle w:val="Apara"/>
      </w:pPr>
      <w:r>
        <w:tab/>
        <w:t>(b)</w:t>
      </w:r>
      <w:r>
        <w:tab/>
        <w:t>the person whose removal it authorises; and</w:t>
      </w:r>
    </w:p>
    <w:p w14:paraId="65962A41" w14:textId="77777777" w:rsidR="00760F6F" w:rsidRDefault="00760F6F">
      <w:pPr>
        <w:pStyle w:val="Apara"/>
      </w:pPr>
      <w:r>
        <w:tab/>
        <w:t>(c)</w:t>
      </w:r>
      <w:r>
        <w:tab/>
        <w:t>the place from which that removal is authorised; and</w:t>
      </w:r>
    </w:p>
    <w:p w14:paraId="4CDFE60A" w14:textId="77777777" w:rsidR="00760F6F" w:rsidRDefault="00760F6F">
      <w:pPr>
        <w:pStyle w:val="Apara"/>
      </w:pPr>
      <w:r>
        <w:tab/>
        <w:t>(d)</w:t>
      </w:r>
      <w:r>
        <w:tab/>
        <w:t>particular hours during which the removal is authorised or that removal is authorised at any time of the day or night; and</w:t>
      </w:r>
    </w:p>
    <w:p w14:paraId="4488F316" w14:textId="77777777" w:rsidR="00760F6F" w:rsidRDefault="00760F6F">
      <w:pPr>
        <w:pStyle w:val="Apara"/>
      </w:pPr>
      <w:r>
        <w:tab/>
        <w:t>(e)</w:t>
      </w:r>
      <w:r>
        <w:tab/>
        <w:t>the date (not later than 14 days after the issue of the warrant) when it ceases to have effect.</w:t>
      </w:r>
    </w:p>
    <w:p w14:paraId="54E26A95" w14:textId="77777777" w:rsidR="00760F6F" w:rsidRDefault="00760F6F">
      <w:pPr>
        <w:pStyle w:val="Amain"/>
      </w:pPr>
      <w:r>
        <w:tab/>
        <w:t>(3)</w:t>
      </w:r>
      <w:r>
        <w:tab/>
        <w:t>Subject to subsection (5), the application must be in writing accompanied by a statement setting out the information in support of the application.</w:t>
      </w:r>
    </w:p>
    <w:p w14:paraId="0D1FBCEF" w14:textId="66297B68" w:rsidR="00760F6F" w:rsidRDefault="00760F6F">
      <w:pPr>
        <w:pStyle w:val="Amain"/>
      </w:pPr>
      <w:r>
        <w:tab/>
        <w:t>(4)</w:t>
      </w:r>
      <w:r>
        <w:tab/>
        <w:t>All information, whether oral or in writing, given in support of the application must be given on oath</w:t>
      </w:r>
      <w:r w:rsidR="00200D70">
        <w:t xml:space="preserve"> </w:t>
      </w:r>
      <w:r w:rsidR="00200D70" w:rsidRPr="00862C37">
        <w:rPr>
          <w:color w:val="000000"/>
        </w:rPr>
        <w:t>or by statutory declaration</w:t>
      </w:r>
      <w:r>
        <w:t>.</w:t>
      </w:r>
    </w:p>
    <w:p w14:paraId="159FD865" w14:textId="77777777" w:rsidR="00760F6F" w:rsidRDefault="00760F6F">
      <w:pPr>
        <w:pStyle w:val="Amain"/>
      </w:pPr>
      <w:r>
        <w:tab/>
        <w:t>(5)</w:t>
      </w:r>
      <w:r>
        <w:tab/>
        <w:t>If it is impracticable to apply in accordance with subsection (3), an application may be made by telephone or other appropriate means.</w:t>
      </w:r>
    </w:p>
    <w:p w14:paraId="303D5DAE" w14:textId="77777777" w:rsidR="00760F6F" w:rsidRDefault="00760F6F">
      <w:pPr>
        <w:pStyle w:val="Amain"/>
      </w:pPr>
      <w:r>
        <w:tab/>
        <w:t>(6)</w:t>
      </w:r>
      <w:r>
        <w:tab/>
        <w:t>If subsection (5) applies—</w:t>
      </w:r>
    </w:p>
    <w:p w14:paraId="3D3F9E86" w14:textId="77777777" w:rsidR="00760F6F" w:rsidRDefault="00760F6F">
      <w:pPr>
        <w:pStyle w:val="Apara"/>
      </w:pPr>
      <w:r>
        <w:tab/>
        <w:t>(a)</w:t>
      </w:r>
      <w:r>
        <w:tab/>
        <w:t xml:space="preserve">the </w:t>
      </w:r>
      <w:r w:rsidR="00E02057">
        <w:t xml:space="preserve">president of the ACAT </w:t>
      </w:r>
      <w:r>
        <w:t xml:space="preserve">or the judicial officer must prepare and sign the warrant and tell the </w:t>
      </w:r>
      <w:r w:rsidR="001432C5" w:rsidRPr="0000384D">
        <w:t>public trustee and guardian</w:t>
      </w:r>
      <w:r>
        <w:t xml:space="preserve"> its terms; and</w:t>
      </w:r>
    </w:p>
    <w:p w14:paraId="4CB14B01" w14:textId="77777777" w:rsidR="00760F6F" w:rsidRDefault="00760F6F">
      <w:pPr>
        <w:pStyle w:val="Apara"/>
      </w:pPr>
      <w:r>
        <w:tab/>
        <w:t>(b)</w:t>
      </w:r>
      <w:r>
        <w:tab/>
        <w:t xml:space="preserve">the </w:t>
      </w:r>
      <w:r w:rsidR="001432C5" w:rsidRPr="0000384D">
        <w:t>public trustee and guardian</w:t>
      </w:r>
      <w:r>
        <w:t xml:space="preserve"> must prepare an instrument in the same terms as the warrant and write on it—</w:t>
      </w:r>
    </w:p>
    <w:p w14:paraId="4897346A" w14:textId="77777777" w:rsidR="00760F6F" w:rsidRDefault="00760F6F">
      <w:pPr>
        <w:pStyle w:val="Asubpara"/>
      </w:pPr>
      <w:r>
        <w:tab/>
        <w:t>(i)</w:t>
      </w:r>
      <w:r>
        <w:tab/>
        <w:t>the time and date when the warrant was signed; and</w:t>
      </w:r>
    </w:p>
    <w:p w14:paraId="6BC2922F" w14:textId="77777777" w:rsidR="00760F6F" w:rsidRDefault="00760F6F">
      <w:pPr>
        <w:pStyle w:val="Asubpara"/>
      </w:pPr>
      <w:r>
        <w:lastRenderedPageBreak/>
        <w:tab/>
        <w:t>(ii)</w:t>
      </w:r>
      <w:r>
        <w:tab/>
        <w:t>the name of the person who signed the warrant; and</w:t>
      </w:r>
    </w:p>
    <w:p w14:paraId="226F0073" w14:textId="77777777" w:rsidR="00760F6F" w:rsidRDefault="00760F6F">
      <w:pPr>
        <w:pStyle w:val="Apara"/>
      </w:pPr>
      <w:r>
        <w:tab/>
        <w:t>(c)</w:t>
      </w:r>
      <w:r>
        <w:tab/>
        <w:t xml:space="preserve">the </w:t>
      </w:r>
      <w:r w:rsidR="001432C5" w:rsidRPr="0000384D">
        <w:t>public trustee and guardian</w:t>
      </w:r>
      <w:r>
        <w:t xml:space="preserve"> must give the person who signed the warrant, not later than 24 hours after it was signed, the statement mentioned in subsection (3) and the instrument mentioned in paragraph (b); and</w:t>
      </w:r>
    </w:p>
    <w:p w14:paraId="1770FA7F" w14:textId="77777777" w:rsidR="00760F6F" w:rsidRDefault="00760F6F">
      <w:pPr>
        <w:pStyle w:val="Apara"/>
      </w:pPr>
      <w:r>
        <w:tab/>
        <w:t>(d)</w:t>
      </w:r>
      <w:r>
        <w:tab/>
        <w:t>while the warrant remains in force, the instrument may be used instead of the warrant; and</w:t>
      </w:r>
    </w:p>
    <w:p w14:paraId="64468EE2" w14:textId="77777777" w:rsidR="00760F6F" w:rsidRDefault="00760F6F">
      <w:pPr>
        <w:pStyle w:val="Apara"/>
      </w:pPr>
      <w:r>
        <w:tab/>
        <w:t>(e)</w:t>
      </w:r>
      <w:r>
        <w:tab/>
        <w:t xml:space="preserve">a court must not find that the premises were entered in accordance with the warrant unless the warrant signed by the </w:t>
      </w:r>
      <w:r w:rsidR="00E02057">
        <w:t xml:space="preserve">president of the ACAT </w:t>
      </w:r>
      <w:r>
        <w:t>or judicial officer is admitted in evidence.</w:t>
      </w:r>
    </w:p>
    <w:p w14:paraId="01E46F83" w14:textId="77777777" w:rsidR="00415CAC" w:rsidRDefault="00415CAC" w:rsidP="00415CAC">
      <w:pPr>
        <w:pStyle w:val="Amain"/>
      </w:pPr>
      <w:r>
        <w:tab/>
        <w:t>(7)</w:t>
      </w:r>
      <w:r>
        <w:tab/>
        <w:t xml:space="preserve">As soon as practicable after the person is removed, the ACAT must hold a hearing and, if there is no guardian available, the </w:t>
      </w:r>
      <w:r w:rsidR="001432C5" w:rsidRPr="0000384D">
        <w:t>public trustee and guardian</w:t>
      </w:r>
      <w:r>
        <w:t xml:space="preserve"> must apply to be appointed as the person’s guardian.</w:t>
      </w:r>
    </w:p>
    <w:p w14:paraId="3396AE49" w14:textId="77777777" w:rsidR="00A51562" w:rsidRDefault="00A51562" w:rsidP="00A51562">
      <w:pPr>
        <w:pStyle w:val="AH5Sec"/>
      </w:pPr>
      <w:bookmarkStart w:id="100" w:name="_Toc212114115"/>
      <w:r w:rsidRPr="003B73ED">
        <w:rPr>
          <w:rStyle w:val="CharSectNo"/>
        </w:rPr>
        <w:t>68A</w:t>
      </w:r>
      <w:r>
        <w:tab/>
        <w:t>Emergency orders—enduring powers of attorney</w:t>
      </w:r>
      <w:bookmarkEnd w:id="100"/>
    </w:p>
    <w:p w14:paraId="36A8FB1E" w14:textId="77777777" w:rsidR="00A51562" w:rsidRDefault="00A51562" w:rsidP="00A51562">
      <w:pPr>
        <w:pStyle w:val="Amain"/>
      </w:pPr>
      <w:r>
        <w:tab/>
        <w:t>(1)</w:t>
      </w:r>
      <w:r>
        <w:tab/>
        <w:t>This section applies if the ACAT is satisfied that there are special circumstances of urgency that make it proper to make an order under this section.</w:t>
      </w:r>
    </w:p>
    <w:p w14:paraId="0BB67B27" w14:textId="77777777" w:rsidR="00A51562" w:rsidRDefault="00A51562" w:rsidP="00A51562">
      <w:pPr>
        <w:pStyle w:val="Amain"/>
      </w:pPr>
      <w:r>
        <w:tab/>
        <w:t>(2)</w:t>
      </w:r>
      <w:r>
        <w:tab/>
        <w:t>The ACAT may make an order under section 62 (ACAT directions etc for enduring powers of attorney) in relation to an enduring power of attorney without holding a hearing.</w:t>
      </w:r>
    </w:p>
    <w:p w14:paraId="729F450E" w14:textId="77777777" w:rsidR="00A51562" w:rsidRDefault="00A51562" w:rsidP="00A51562">
      <w:pPr>
        <w:pStyle w:val="AH5Sec"/>
      </w:pPr>
      <w:bookmarkStart w:id="101" w:name="_Toc212114116"/>
      <w:r w:rsidRPr="003B73ED">
        <w:rPr>
          <w:rStyle w:val="CharSectNo"/>
        </w:rPr>
        <w:t>68B</w:t>
      </w:r>
      <w:r>
        <w:tab/>
        <w:t>ACAT’s power to revoke health direction</w:t>
      </w:r>
      <w:bookmarkEnd w:id="101"/>
    </w:p>
    <w:p w14:paraId="63292BA3" w14:textId="77777777" w:rsidR="00A51562" w:rsidRDefault="00A51562" w:rsidP="00A51562">
      <w:pPr>
        <w:pStyle w:val="Amain"/>
      </w:pPr>
      <w:r>
        <w:tab/>
        <w:t>(1)</w:t>
      </w:r>
      <w:r>
        <w:tab/>
        <w:t>This section applies if—</w:t>
      </w:r>
    </w:p>
    <w:p w14:paraId="3D7BE84D" w14:textId="733E583C" w:rsidR="00A51562" w:rsidRDefault="00A51562" w:rsidP="00A51562">
      <w:pPr>
        <w:pStyle w:val="Apara"/>
      </w:pPr>
      <w:r>
        <w:tab/>
        <w:t>(a)</w:t>
      </w:r>
      <w:r>
        <w:tab/>
        <w:t xml:space="preserve">a person has made a health direction under the </w:t>
      </w:r>
      <w:hyperlink r:id="rId73" w:tooltip="A2006-51" w:history="1">
        <w:r w:rsidR="00281DAC" w:rsidRPr="00281DAC">
          <w:rPr>
            <w:rStyle w:val="charCitHyperlinkItal"/>
          </w:rPr>
          <w:t>Medical Treatment (Health Directions) Act 2006</w:t>
        </w:r>
      </w:hyperlink>
      <w:r>
        <w:t>; and</w:t>
      </w:r>
    </w:p>
    <w:p w14:paraId="558BB4E1" w14:textId="77777777" w:rsidR="00A51562" w:rsidRDefault="00A51562" w:rsidP="00A51562">
      <w:pPr>
        <w:pStyle w:val="Apara"/>
      </w:pPr>
      <w:r>
        <w:tab/>
        <w:t>(b)</w:t>
      </w:r>
      <w:r>
        <w:tab/>
        <w:t>the person becomes a person with impaired decision-making capacity; and</w:t>
      </w:r>
    </w:p>
    <w:p w14:paraId="6BA6EC95" w14:textId="77777777" w:rsidR="00A51562" w:rsidRDefault="00A51562" w:rsidP="00A51562">
      <w:pPr>
        <w:pStyle w:val="Apara"/>
      </w:pPr>
      <w:r>
        <w:lastRenderedPageBreak/>
        <w:tab/>
        <w:t>(c)</w:t>
      </w:r>
      <w:r>
        <w:tab/>
        <w:t>the ACAT appoints a guardian for the principal after the making of the health direction.</w:t>
      </w:r>
    </w:p>
    <w:p w14:paraId="7DCF0FF4" w14:textId="77777777" w:rsidR="00A51562" w:rsidRDefault="00A51562" w:rsidP="00A51562">
      <w:pPr>
        <w:pStyle w:val="Amain"/>
      </w:pPr>
      <w:r>
        <w:tab/>
        <w:t>(2)</w:t>
      </w:r>
      <w:r>
        <w:tab/>
        <w:t xml:space="preserve">The ACAT may revoke the health direction, or part of it, if the </w:t>
      </w:r>
      <w:r w:rsidR="0011795D">
        <w:t>ACAT</w:t>
      </w:r>
      <w:r>
        <w:t xml:space="preserve"> considers appropriate.</w:t>
      </w:r>
    </w:p>
    <w:p w14:paraId="0BA3FF5A" w14:textId="77777777" w:rsidR="00760F6F" w:rsidRDefault="00760F6F">
      <w:pPr>
        <w:pStyle w:val="AH5Sec"/>
      </w:pPr>
      <w:bookmarkStart w:id="102" w:name="_Toc212114117"/>
      <w:r w:rsidRPr="003B73ED">
        <w:rPr>
          <w:rStyle w:val="CharSectNo"/>
        </w:rPr>
        <w:t>69</w:t>
      </w:r>
      <w:r>
        <w:tab/>
        <w:t>Capacity to consent to medical etc procedures</w:t>
      </w:r>
      <w:bookmarkEnd w:id="102"/>
    </w:p>
    <w:p w14:paraId="2D87CEFA" w14:textId="77777777" w:rsidR="00760F6F" w:rsidRDefault="00760F6F">
      <w:pPr>
        <w:pStyle w:val="Amain"/>
      </w:pPr>
      <w:r>
        <w:tab/>
        <w:t>(1)</w:t>
      </w:r>
      <w:r>
        <w:tab/>
        <w:t>If—</w:t>
      </w:r>
    </w:p>
    <w:p w14:paraId="4E1C17E6" w14:textId="4E80AB1F" w:rsidR="00760F6F" w:rsidRDefault="00760F6F">
      <w:pPr>
        <w:pStyle w:val="Apara"/>
      </w:pPr>
      <w:r>
        <w:tab/>
        <w:t>(a)</w:t>
      </w:r>
      <w:r>
        <w:tab/>
        <w:t>the guardian for a person has the power to give for the person a consent required for a medical procedure or other treatment</w:t>
      </w:r>
      <w:r w:rsidR="00D502A2">
        <w:t xml:space="preserve"> </w:t>
      </w:r>
      <w:r w:rsidR="00D502A2" w:rsidRPr="008C32A3">
        <w:t>under section </w:t>
      </w:r>
      <w:r w:rsidR="00D502A2" w:rsidRPr="008C32A3">
        <w:rPr>
          <w:lang w:eastAsia="en-AU"/>
        </w:rPr>
        <w:t>7 (</w:t>
      </w:r>
      <w:r w:rsidR="005A0C6B">
        <w:rPr>
          <w:lang w:eastAsia="en-AU"/>
        </w:rPr>
        <w:t>4</w:t>
      </w:r>
      <w:r w:rsidR="00D502A2" w:rsidRPr="008C32A3">
        <w:rPr>
          <w:lang w:eastAsia="en-AU"/>
        </w:rPr>
        <w:t>) (e)</w:t>
      </w:r>
      <w:r>
        <w:t>; or</w:t>
      </w:r>
    </w:p>
    <w:p w14:paraId="26CDAC8C" w14:textId="77777777" w:rsidR="00760F6F" w:rsidRDefault="00760F6F">
      <w:pPr>
        <w:pStyle w:val="Apara"/>
      </w:pPr>
      <w:r>
        <w:tab/>
        <w:t>(b)</w:t>
      </w:r>
      <w:r>
        <w:tab/>
        <w:t>a declaration that a person is not competent to give a consent required for a prescribed medical procedure is in force under subsection (2);</w:t>
      </w:r>
    </w:p>
    <w:p w14:paraId="3B61301B" w14:textId="77777777" w:rsidR="00760F6F" w:rsidRDefault="00760F6F">
      <w:pPr>
        <w:pStyle w:val="Amainreturn"/>
      </w:pPr>
      <w:r>
        <w:t>the person is not competent to give such a consent for the procedure or treatment.</w:t>
      </w:r>
    </w:p>
    <w:p w14:paraId="1A7F4CF5" w14:textId="77777777" w:rsidR="00760F6F" w:rsidRDefault="00760F6F">
      <w:pPr>
        <w:pStyle w:val="Amain"/>
      </w:pPr>
      <w:r>
        <w:tab/>
        <w:t>(2)</w:t>
      </w:r>
      <w:r>
        <w:tab/>
        <w:t xml:space="preserve">If a guardian is appointed for a person, the </w:t>
      </w:r>
      <w:r w:rsidR="00D51979">
        <w:t>ACAT</w:t>
      </w:r>
      <w:r>
        <w:t xml:space="preserve"> may, by order, declare that the person is not competent to give a consent required for a prescribed medical procedure.</w:t>
      </w:r>
    </w:p>
    <w:p w14:paraId="20B821FB" w14:textId="77777777" w:rsidR="00760F6F" w:rsidRDefault="00760F6F">
      <w:pPr>
        <w:pStyle w:val="Amain"/>
      </w:pPr>
      <w:r>
        <w:tab/>
        <w:t>(3)</w:t>
      </w:r>
      <w:r>
        <w:tab/>
        <w:t>If a person, who is not competent to do so, purports to consent to the performance of a medical procedure or the provision of other treatment for the person by a doctor, no action or proceeding, civil or criminal, lies against the doctor only because of the performance of the procedure or the provision of the treatment without the person’s consent if</w:t>
      </w:r>
      <w:r>
        <w:rPr>
          <w:sz w:val="20"/>
        </w:rPr>
        <w:t>—</w:t>
      </w:r>
    </w:p>
    <w:p w14:paraId="52FC5EE4" w14:textId="77777777" w:rsidR="00760F6F" w:rsidRDefault="00760F6F">
      <w:pPr>
        <w:pStyle w:val="Apara"/>
      </w:pPr>
      <w:r>
        <w:tab/>
        <w:t>(a)</w:t>
      </w:r>
      <w:r>
        <w:tab/>
        <w:t>the doctor did not know, or could not reasonably be expected to know, that the person was not competent to give the consent required; and</w:t>
      </w:r>
    </w:p>
    <w:p w14:paraId="36D14053" w14:textId="77777777" w:rsidR="00760F6F" w:rsidRDefault="00760F6F">
      <w:pPr>
        <w:pStyle w:val="Apara"/>
      </w:pPr>
      <w:r>
        <w:tab/>
        <w:t>(b)</w:t>
      </w:r>
      <w:r>
        <w:tab/>
        <w:t>the doctor otherwise acted in good faith in performing the procedure or providing the treatment.</w:t>
      </w:r>
    </w:p>
    <w:p w14:paraId="149D6E6C" w14:textId="77777777" w:rsidR="00760F6F" w:rsidRDefault="00760F6F">
      <w:pPr>
        <w:pStyle w:val="AH5Sec"/>
      </w:pPr>
      <w:bookmarkStart w:id="103" w:name="_Toc212114118"/>
      <w:r w:rsidRPr="003B73ED">
        <w:rPr>
          <w:rStyle w:val="CharSectNo"/>
        </w:rPr>
        <w:lastRenderedPageBreak/>
        <w:t>70</w:t>
      </w:r>
      <w:r>
        <w:tab/>
      </w:r>
      <w:r w:rsidR="005C28C1">
        <w:t>ACAT may consent to prescribed medical procedures</w:t>
      </w:r>
      <w:bookmarkEnd w:id="103"/>
    </w:p>
    <w:p w14:paraId="76A1D689" w14:textId="77777777" w:rsidR="00760F6F" w:rsidRDefault="00760F6F" w:rsidP="00544F23">
      <w:pPr>
        <w:pStyle w:val="Amain"/>
      </w:pPr>
      <w:r>
        <w:tab/>
        <w:t>(1)</w:t>
      </w:r>
      <w:r>
        <w:tab/>
        <w:t xml:space="preserve">If the </w:t>
      </w:r>
      <w:r w:rsidR="00D51979">
        <w:t>ACAT</w:t>
      </w:r>
      <w:r>
        <w:t xml:space="preserve"> has made an order under section 69 (2) in relation to a person, it may, on application, by order, consent to a prescribed medical procedure </w:t>
      </w:r>
      <w:r w:rsidR="006D3270" w:rsidRPr="00710377">
        <w:t>(other than electroconvulsive therapy or psychiatric surgery)</w:t>
      </w:r>
      <w:r w:rsidR="006D3270">
        <w:t xml:space="preserve"> </w:t>
      </w:r>
      <w:r>
        <w:t>for the person if it is satisfied that—</w:t>
      </w:r>
    </w:p>
    <w:p w14:paraId="39B0338A" w14:textId="77777777" w:rsidR="00760F6F" w:rsidRDefault="00760F6F">
      <w:pPr>
        <w:pStyle w:val="Apara"/>
      </w:pPr>
      <w:r>
        <w:tab/>
        <w:t>(a)</w:t>
      </w:r>
      <w:r>
        <w:tab/>
        <w:t>the procedure is otherwise lawful; and</w:t>
      </w:r>
    </w:p>
    <w:p w14:paraId="37B61305" w14:textId="77777777" w:rsidR="00760F6F" w:rsidRDefault="00760F6F">
      <w:pPr>
        <w:pStyle w:val="Apara"/>
      </w:pPr>
      <w:r>
        <w:tab/>
        <w:t>(b)</w:t>
      </w:r>
      <w:r>
        <w:tab/>
        <w:t>the person is not competent to give consent and is not likely to become competent in the foreseeable future; and</w:t>
      </w:r>
    </w:p>
    <w:p w14:paraId="5F047125" w14:textId="77777777" w:rsidR="00760F6F" w:rsidRDefault="00760F6F">
      <w:pPr>
        <w:pStyle w:val="Apara"/>
      </w:pPr>
      <w:r>
        <w:tab/>
        <w:t>(c)</w:t>
      </w:r>
      <w:r>
        <w:tab/>
        <w:t>the procedure would be in the person’s best interests; and</w:t>
      </w:r>
    </w:p>
    <w:p w14:paraId="48757979" w14:textId="77777777" w:rsidR="00760F6F" w:rsidRDefault="00760F6F">
      <w:pPr>
        <w:pStyle w:val="Apara"/>
      </w:pPr>
      <w:r>
        <w:tab/>
        <w:t>(d)</w:t>
      </w:r>
      <w:r>
        <w:tab/>
        <w:t xml:space="preserve">the person, the guardian and any other person whom the </w:t>
      </w:r>
      <w:r w:rsidR="00D51979">
        <w:t>ACAT</w:t>
      </w:r>
      <w:r>
        <w:t xml:space="preserve"> considers should have notice of the proposed procedure are aware of the application for consent.</w:t>
      </w:r>
    </w:p>
    <w:p w14:paraId="65A0D1E7" w14:textId="530E5C84" w:rsidR="00F04A01" w:rsidRPr="003F7A48" w:rsidRDefault="00F04A01" w:rsidP="00F04A01">
      <w:pPr>
        <w:pStyle w:val="aNote"/>
        <w:rPr>
          <w:iCs/>
          <w:lang w:eastAsia="en-AU"/>
        </w:rPr>
      </w:pPr>
      <w:r w:rsidRPr="00EB027E">
        <w:rPr>
          <w:rStyle w:val="charItals"/>
        </w:rPr>
        <w:t>Note</w:t>
      </w:r>
      <w:r w:rsidRPr="00EB027E">
        <w:rPr>
          <w:rStyle w:val="charItals"/>
        </w:rPr>
        <w:tab/>
      </w:r>
      <w:r w:rsidRPr="003F7A48">
        <w:rPr>
          <w:iCs/>
        </w:rPr>
        <w:t>If a prescribed medical procedure is restricted medical treatment under t</w:t>
      </w:r>
      <w:r w:rsidRPr="00EB027E">
        <w:rPr>
          <w:iCs/>
        </w:rPr>
        <w:t xml:space="preserve">he </w:t>
      </w:r>
      <w:hyperlink r:id="rId74" w:tooltip="A2023-23" w:history="1">
        <w:r w:rsidRPr="00F33C89">
          <w:rPr>
            <w:rStyle w:val="charCitHyperlinkItal"/>
          </w:rPr>
          <w:t>Variation in Sex Characteristics (Restricted Medical Treatment) Act 2023</w:t>
        </w:r>
      </w:hyperlink>
      <w:r w:rsidRPr="00EB027E">
        <w:rPr>
          <w:iCs/>
        </w:rPr>
        <w:t>, the</w:t>
      </w:r>
      <w:r w:rsidRPr="003F7A48">
        <w:rPr>
          <w:iCs/>
        </w:rPr>
        <w:t xml:space="preserve"> procedure may only be undertaken in accordance with a treatment plan approved under that Act (see that </w:t>
      </w:r>
      <w:hyperlink r:id="rId75" w:tooltip="A2023-23" w:history="1">
        <w:r w:rsidRPr="00FC75D1">
          <w:rPr>
            <w:rStyle w:val="charCitHyperlinkAbbrev"/>
          </w:rPr>
          <w:t>Act</w:t>
        </w:r>
      </w:hyperlink>
      <w:r w:rsidRPr="003F7A48">
        <w:rPr>
          <w:iCs/>
        </w:rPr>
        <w:t>, s 10 and s 27).</w:t>
      </w:r>
    </w:p>
    <w:p w14:paraId="5DC1F969" w14:textId="77777777" w:rsidR="005C28C1" w:rsidRDefault="005C28C1" w:rsidP="0064391C">
      <w:pPr>
        <w:pStyle w:val="Amain"/>
      </w:pPr>
      <w:r>
        <w:tab/>
        <w:t>(2)</w:t>
      </w:r>
      <w:r>
        <w:tab/>
        <w:t xml:space="preserve">The ACAT must appoint the person’s guardian, or the </w:t>
      </w:r>
      <w:r w:rsidR="001432C5" w:rsidRPr="0000384D">
        <w:t>public trustee and guardian</w:t>
      </w:r>
      <w:r>
        <w:t xml:space="preserve"> or some other independent person, to represent the person in relation to the hearing relating to </w:t>
      </w:r>
      <w:r w:rsidR="009B574D" w:rsidRPr="00710377">
        <w:t>an order for consent under subsection (1)</w:t>
      </w:r>
      <w:r>
        <w:t>.</w:t>
      </w:r>
    </w:p>
    <w:p w14:paraId="758A24E8" w14:textId="77777777" w:rsidR="00760F6F" w:rsidRDefault="00760F6F">
      <w:pPr>
        <w:pStyle w:val="Amain"/>
      </w:pPr>
      <w:r>
        <w:tab/>
        <w:t>(3)</w:t>
      </w:r>
      <w:r>
        <w:tab/>
        <w:t xml:space="preserve">In deciding whether a particular procedure would be in the person’s best interests, the matters that the </w:t>
      </w:r>
      <w:r w:rsidR="00D51979">
        <w:t>ACAT</w:t>
      </w:r>
      <w:r>
        <w:t xml:space="preserve"> must take into account include—</w:t>
      </w:r>
    </w:p>
    <w:p w14:paraId="4FB6CA79" w14:textId="77777777" w:rsidR="00760F6F" w:rsidRDefault="00760F6F">
      <w:pPr>
        <w:pStyle w:val="Apara"/>
      </w:pPr>
      <w:r>
        <w:tab/>
        <w:t>(a)</w:t>
      </w:r>
      <w:r>
        <w:tab/>
        <w:t>the wishes of the person, so far as they can be ascertained; and</w:t>
      </w:r>
    </w:p>
    <w:p w14:paraId="328256E7" w14:textId="77777777" w:rsidR="00760F6F" w:rsidRDefault="00760F6F">
      <w:pPr>
        <w:pStyle w:val="Apara"/>
      </w:pPr>
      <w:r>
        <w:tab/>
        <w:t>(b)</w:t>
      </w:r>
      <w:r>
        <w:tab/>
        <w:t>what would happen if it were not carried out; and</w:t>
      </w:r>
    </w:p>
    <w:p w14:paraId="4D4CB8AE" w14:textId="77777777" w:rsidR="00760F6F" w:rsidRDefault="00760F6F">
      <w:pPr>
        <w:pStyle w:val="Apara"/>
      </w:pPr>
      <w:r>
        <w:tab/>
        <w:t>(c)</w:t>
      </w:r>
      <w:r>
        <w:tab/>
        <w:t>what alternative treatments are available; and</w:t>
      </w:r>
    </w:p>
    <w:p w14:paraId="1355C01C" w14:textId="77777777" w:rsidR="00760F6F" w:rsidRDefault="00760F6F">
      <w:pPr>
        <w:pStyle w:val="Apara"/>
      </w:pPr>
      <w:r>
        <w:tab/>
        <w:t>(d)</w:t>
      </w:r>
      <w:r>
        <w:tab/>
        <w:t>whether it can be postponed because better treatments may become available; and</w:t>
      </w:r>
    </w:p>
    <w:p w14:paraId="5BB79DEE" w14:textId="77777777" w:rsidR="00760F6F" w:rsidRDefault="00760F6F">
      <w:pPr>
        <w:pStyle w:val="Apara"/>
      </w:pPr>
      <w:r>
        <w:lastRenderedPageBreak/>
        <w:tab/>
        <w:t>(e)</w:t>
      </w:r>
      <w:r>
        <w:tab/>
        <w:t>for a transplantation of tissue—the relationship between the 2 people.</w:t>
      </w:r>
    </w:p>
    <w:p w14:paraId="2E32904C" w14:textId="77777777" w:rsidR="00760F6F" w:rsidRDefault="00760F6F" w:rsidP="008E4497">
      <w:pPr>
        <w:pStyle w:val="Amain"/>
        <w:keepLines/>
      </w:pPr>
      <w:r>
        <w:tab/>
        <w:t>(4)</w:t>
      </w:r>
      <w:r>
        <w:tab/>
        <w:t xml:space="preserve">The </w:t>
      </w:r>
      <w:r w:rsidR="00D51979">
        <w:t>ACAT</w:t>
      </w:r>
      <w:r>
        <w:t xml:space="preserve"> must not consent to the removal of non-regenerative tissue for transplantation to the body of another living person unless, in addition to the matters specified in subsection (1) (a) to (d), it is satisfied that—</w:t>
      </w:r>
    </w:p>
    <w:p w14:paraId="64D68F78" w14:textId="77777777" w:rsidR="00760F6F" w:rsidRDefault="00760F6F">
      <w:pPr>
        <w:pStyle w:val="Apara"/>
      </w:pPr>
      <w:r>
        <w:tab/>
        <w:t>(a)</w:t>
      </w:r>
      <w:r>
        <w:tab/>
        <w:t>the risk to the person from whom the tissue is to be taken is small; and</w:t>
      </w:r>
    </w:p>
    <w:p w14:paraId="164AE2F6" w14:textId="77777777" w:rsidR="00760F6F" w:rsidRDefault="00760F6F">
      <w:pPr>
        <w:pStyle w:val="Apara"/>
      </w:pPr>
      <w:r>
        <w:tab/>
        <w:t>(b)</w:t>
      </w:r>
      <w:r>
        <w:tab/>
        <w:t>the risk of failure of the transplant is low; and</w:t>
      </w:r>
    </w:p>
    <w:p w14:paraId="51F1AE37" w14:textId="77777777" w:rsidR="00760F6F" w:rsidRDefault="00760F6F">
      <w:pPr>
        <w:pStyle w:val="Apara"/>
      </w:pPr>
      <w:r>
        <w:tab/>
        <w:t>(c)</w:t>
      </w:r>
      <w:r>
        <w:tab/>
        <w:t>the life of the person to whose body the tissue is to be transplanted would be in danger if the transplant were not made; and</w:t>
      </w:r>
    </w:p>
    <w:p w14:paraId="3FB54C52" w14:textId="77777777" w:rsidR="00760F6F" w:rsidRDefault="00760F6F">
      <w:pPr>
        <w:pStyle w:val="Apara"/>
      </w:pPr>
      <w:r>
        <w:tab/>
        <w:t>(d)</w:t>
      </w:r>
      <w:r>
        <w:tab/>
        <w:t>it is highly likely that transplanting such tissue from someone else would be unsuccessful.</w:t>
      </w:r>
    </w:p>
    <w:p w14:paraId="293DC58D" w14:textId="77777777" w:rsidR="00760F6F" w:rsidRDefault="00760F6F">
      <w:pPr>
        <w:pStyle w:val="Amain"/>
      </w:pPr>
      <w:r>
        <w:tab/>
        <w:t>(5)</w:t>
      </w:r>
      <w:r>
        <w:tab/>
        <w:t xml:space="preserve">In an order by which the </w:t>
      </w:r>
      <w:r w:rsidR="00D51979">
        <w:t>ACAT</w:t>
      </w:r>
      <w:r>
        <w:t xml:space="preserve"> consents to the removal of non-regenerative tissue for transplantation to the body of another living person, the </w:t>
      </w:r>
      <w:r w:rsidR="00D51979">
        <w:t>ACAT</w:t>
      </w:r>
      <w:r>
        <w:t xml:space="preserve"> must specify the time and date the order is made.</w:t>
      </w:r>
    </w:p>
    <w:p w14:paraId="41D06AF2" w14:textId="77777777" w:rsidR="00A72CB7" w:rsidRPr="00710377" w:rsidRDefault="00A72CB7" w:rsidP="00A72CB7">
      <w:pPr>
        <w:pStyle w:val="AH5Sec"/>
      </w:pPr>
      <w:bookmarkStart w:id="104" w:name="_Toc212114119"/>
      <w:r w:rsidRPr="003B73ED">
        <w:rPr>
          <w:rStyle w:val="CharSectNo"/>
        </w:rPr>
        <w:t>70A</w:t>
      </w:r>
      <w:r w:rsidRPr="00710377">
        <w:tab/>
        <w:t>Restrictions on consent by guardian to mental health treatment, care or support</w:t>
      </w:r>
      <w:bookmarkEnd w:id="104"/>
    </w:p>
    <w:p w14:paraId="73A38CA5" w14:textId="40D3654A" w:rsidR="00A72CB7" w:rsidRPr="00710377" w:rsidRDefault="00A72CB7" w:rsidP="00A72CB7">
      <w:pPr>
        <w:pStyle w:val="Amain"/>
      </w:pPr>
      <w:r w:rsidRPr="00710377">
        <w:tab/>
        <w:t>(1)</w:t>
      </w:r>
      <w:r w:rsidRPr="00710377">
        <w:tab/>
        <w:t xml:space="preserve">A guardian who has power to give for a person a consent required for medical treatment involving treatment, care or support under the </w:t>
      </w:r>
      <w:hyperlink r:id="rId76" w:tooltip="Mental Health Act 2015" w:history="1">
        <w:r w:rsidR="00DD4289" w:rsidRPr="00DD4289">
          <w:rPr>
            <w:rStyle w:val="charCitHyperlinkItal"/>
          </w:rPr>
          <w:t>Mental Health Act 2015</w:t>
        </w:r>
      </w:hyperlink>
      <w:r w:rsidRPr="00710377">
        <w:rPr>
          <w:rStyle w:val="charItals"/>
        </w:rPr>
        <w:t xml:space="preserve"> </w:t>
      </w:r>
      <w:r w:rsidRPr="00710377">
        <w:t>may consent to that treatment only if the person—</w:t>
      </w:r>
    </w:p>
    <w:p w14:paraId="645781C3" w14:textId="77777777" w:rsidR="00A72CB7" w:rsidRPr="00710377" w:rsidRDefault="00A72CB7" w:rsidP="00A72CB7">
      <w:pPr>
        <w:pStyle w:val="Apara"/>
      </w:pPr>
      <w:r w:rsidRPr="00710377">
        <w:tab/>
        <w:t>(a)</w:t>
      </w:r>
      <w:r w:rsidRPr="00710377">
        <w:tab/>
        <w:t>does not have decision-making capacity under that Act; and</w:t>
      </w:r>
    </w:p>
    <w:p w14:paraId="0C19FE5E" w14:textId="77777777" w:rsidR="00A72CB7" w:rsidRPr="00710377" w:rsidRDefault="00A72CB7" w:rsidP="00A72CB7">
      <w:pPr>
        <w:pStyle w:val="Apara"/>
      </w:pPr>
      <w:r w:rsidRPr="00710377">
        <w:tab/>
        <w:t>(b)</w:t>
      </w:r>
      <w:r w:rsidRPr="00710377">
        <w:tab/>
        <w:t>does not have an advance consent direction under that Act authorising the treatment; and</w:t>
      </w:r>
    </w:p>
    <w:p w14:paraId="5C401E89" w14:textId="77777777" w:rsidR="00A72CB7" w:rsidRPr="00710377" w:rsidRDefault="00A72CB7" w:rsidP="00A72CB7">
      <w:pPr>
        <w:pStyle w:val="Apara"/>
      </w:pPr>
      <w:r w:rsidRPr="00710377">
        <w:tab/>
        <w:t>(c)</w:t>
      </w:r>
      <w:r w:rsidRPr="00710377">
        <w:tab/>
        <w:t>expresses willingness to receive the treatment.</w:t>
      </w:r>
    </w:p>
    <w:p w14:paraId="22E04510" w14:textId="77777777" w:rsidR="00A72CB7" w:rsidRPr="00710377" w:rsidRDefault="00A72CB7" w:rsidP="00962298">
      <w:pPr>
        <w:pStyle w:val="Amain"/>
        <w:keepNext/>
      </w:pPr>
      <w:r w:rsidRPr="00710377">
        <w:lastRenderedPageBreak/>
        <w:tab/>
        <w:t>(2)</w:t>
      </w:r>
      <w:r w:rsidRPr="00710377">
        <w:tab/>
        <w:t>A consent must be in writing.</w:t>
      </w:r>
    </w:p>
    <w:p w14:paraId="10C641BE" w14:textId="77777777" w:rsidR="00A72CB7" w:rsidRPr="00710377" w:rsidRDefault="00A72CB7" w:rsidP="00A72CB7">
      <w:pPr>
        <w:pStyle w:val="aNote"/>
      </w:pPr>
      <w:r w:rsidRPr="00710377">
        <w:rPr>
          <w:rStyle w:val="charItals"/>
        </w:rPr>
        <w:t>Note</w:t>
      </w:r>
      <w:r w:rsidRPr="00710377">
        <w:tab/>
        <w:t>If a form is approved under s 75A for this provision, the form must be used.</w:t>
      </w:r>
    </w:p>
    <w:p w14:paraId="20D4E214" w14:textId="77777777" w:rsidR="00A72CB7" w:rsidRPr="00710377" w:rsidRDefault="00A72CB7" w:rsidP="00A72CB7">
      <w:pPr>
        <w:pStyle w:val="Amain"/>
      </w:pPr>
      <w:r w:rsidRPr="00710377">
        <w:tab/>
        <w:t>(3)</w:t>
      </w:r>
      <w:r w:rsidRPr="00710377">
        <w:tab/>
        <w:t>A consent must be for a stated period, of not longer than 6 months, but can be renewed (and further renewed) for another stated period of not longer than 6 months.</w:t>
      </w:r>
    </w:p>
    <w:p w14:paraId="21F1DAC1" w14:textId="77777777" w:rsidR="00A72CB7" w:rsidRPr="00710377" w:rsidRDefault="00A72CB7" w:rsidP="00A72CB7">
      <w:pPr>
        <w:pStyle w:val="Amain"/>
      </w:pPr>
      <w:r w:rsidRPr="00710377">
        <w:tab/>
        <w:t>(4)</w:t>
      </w:r>
      <w:r w:rsidRPr="00710377">
        <w:tab/>
        <w:t>In considering the stated period necessary for a consent to treatment, a health professional who is giving the treatment must take into account—</w:t>
      </w:r>
    </w:p>
    <w:p w14:paraId="5661EE83" w14:textId="54FD113F" w:rsidR="00A72CB7" w:rsidRPr="00710377" w:rsidRDefault="00A72CB7" w:rsidP="00A72CB7">
      <w:pPr>
        <w:pStyle w:val="Apara"/>
      </w:pPr>
      <w:r w:rsidRPr="00710377">
        <w:tab/>
        <w:t>(a)</w:t>
      </w:r>
      <w:r w:rsidRPr="00710377">
        <w:tab/>
        <w:t>whether, and when, the person is likely to regain decision</w:t>
      </w:r>
      <w:r w:rsidRPr="00710377">
        <w:noBreakHyphen/>
        <w:t xml:space="preserve">making capacity under the </w:t>
      </w:r>
      <w:hyperlink r:id="rId77" w:tooltip="Mental Health Act 2015" w:history="1">
        <w:r w:rsidR="00DD4289" w:rsidRPr="00DD4289">
          <w:rPr>
            <w:rStyle w:val="charCitHyperlinkItal"/>
          </w:rPr>
          <w:t>Mental Health Act 2015</w:t>
        </w:r>
      </w:hyperlink>
      <w:r w:rsidRPr="00710377">
        <w:t>; and</w:t>
      </w:r>
    </w:p>
    <w:p w14:paraId="0607ED9D" w14:textId="77777777" w:rsidR="00A72CB7" w:rsidRPr="00710377" w:rsidRDefault="00A72CB7" w:rsidP="00A72CB7">
      <w:pPr>
        <w:pStyle w:val="Apara"/>
      </w:pPr>
      <w:r w:rsidRPr="00710377">
        <w:tab/>
        <w:t>(b)</w:t>
      </w:r>
      <w:r w:rsidRPr="00710377">
        <w:tab/>
        <w:t>the likely duration of the treatment, care or support required; and</w:t>
      </w:r>
    </w:p>
    <w:p w14:paraId="7933413A" w14:textId="77777777" w:rsidR="00A72CB7" w:rsidRPr="00710377" w:rsidRDefault="00A72CB7" w:rsidP="00A72CB7">
      <w:pPr>
        <w:pStyle w:val="Apara"/>
      </w:pPr>
      <w:r w:rsidRPr="00710377">
        <w:tab/>
        <w:t>(c)</w:t>
      </w:r>
      <w:r w:rsidRPr="00710377">
        <w:tab/>
        <w:t>the content of any advance consent direction in force for the person.</w:t>
      </w:r>
    </w:p>
    <w:p w14:paraId="3E5A39D1" w14:textId="77777777" w:rsidR="00A72CB7" w:rsidRPr="00710377" w:rsidRDefault="00A72CB7" w:rsidP="00A72CB7">
      <w:pPr>
        <w:pStyle w:val="Amain"/>
      </w:pPr>
      <w:r w:rsidRPr="00710377">
        <w:tab/>
        <w:t>(5)</w:t>
      </w:r>
      <w:r w:rsidRPr="00710377">
        <w:tab/>
        <w:t>The health professional must tell the ACAT and the public advocate in writing about a consent, including the stated period.</w:t>
      </w:r>
    </w:p>
    <w:p w14:paraId="2668E88F" w14:textId="77777777" w:rsidR="00A72CB7" w:rsidRPr="00710377" w:rsidRDefault="00A72CB7" w:rsidP="00A72CB7">
      <w:pPr>
        <w:pStyle w:val="aNote"/>
      </w:pPr>
      <w:r w:rsidRPr="00710377">
        <w:rPr>
          <w:rStyle w:val="charItals"/>
        </w:rPr>
        <w:t>Note</w:t>
      </w:r>
      <w:r w:rsidRPr="00710377">
        <w:tab/>
        <w:t>If a form is approved under s 75A for this provision, the form must be used.</w:t>
      </w:r>
    </w:p>
    <w:p w14:paraId="21AE836D" w14:textId="77777777" w:rsidR="00A72CB7" w:rsidRPr="00710377" w:rsidRDefault="00A72CB7" w:rsidP="00A72CB7">
      <w:pPr>
        <w:pStyle w:val="Amain"/>
      </w:pPr>
      <w:r w:rsidRPr="00710377">
        <w:tab/>
        <w:t>(6)</w:t>
      </w:r>
      <w:r w:rsidRPr="00710377">
        <w:tab/>
        <w:t>If a consent is not renewed at the end of its stated period, the health professional must tell the ACAT in writing.</w:t>
      </w:r>
    </w:p>
    <w:p w14:paraId="3EF4BF65" w14:textId="77777777" w:rsidR="00A72CB7" w:rsidRPr="00710377" w:rsidRDefault="00A72CB7" w:rsidP="00A72CB7">
      <w:pPr>
        <w:pStyle w:val="Amain"/>
      </w:pPr>
      <w:r w:rsidRPr="00710377">
        <w:tab/>
        <w:t>(7)</w:t>
      </w:r>
      <w:r w:rsidRPr="00710377">
        <w:tab/>
        <w:t>The ACAT—</w:t>
      </w:r>
    </w:p>
    <w:p w14:paraId="4E5F5484" w14:textId="77777777" w:rsidR="00A72CB7" w:rsidRPr="00710377" w:rsidRDefault="00A72CB7" w:rsidP="00A72CB7">
      <w:pPr>
        <w:pStyle w:val="Apara"/>
      </w:pPr>
      <w:r w:rsidRPr="00710377">
        <w:tab/>
        <w:t>(a)</w:t>
      </w:r>
      <w:r w:rsidRPr="00710377">
        <w:tab/>
        <w:t>must, on application, review a consent; and</w:t>
      </w:r>
    </w:p>
    <w:p w14:paraId="3A3A2917" w14:textId="77777777" w:rsidR="00A72CB7" w:rsidRPr="00710377" w:rsidRDefault="00A72CB7" w:rsidP="00A72CB7">
      <w:pPr>
        <w:pStyle w:val="Apara"/>
        <w:rPr>
          <w:lang w:eastAsia="en-AU"/>
        </w:rPr>
      </w:pPr>
      <w:r w:rsidRPr="00710377">
        <w:tab/>
        <w:t>(b)</w:t>
      </w:r>
      <w:r w:rsidRPr="00710377">
        <w:tab/>
      </w:r>
      <w:r w:rsidRPr="00710377">
        <w:rPr>
          <w:lang w:eastAsia="en-AU"/>
        </w:rPr>
        <w:t>may, at any time on its own initiative, review a consent.</w:t>
      </w:r>
    </w:p>
    <w:p w14:paraId="644728BA" w14:textId="77777777" w:rsidR="00A72CB7" w:rsidRPr="00710377" w:rsidRDefault="00A72CB7" w:rsidP="00A72CB7">
      <w:pPr>
        <w:pStyle w:val="Amain"/>
      </w:pPr>
      <w:r w:rsidRPr="00710377">
        <w:tab/>
        <w:t>(8)</w:t>
      </w:r>
      <w:r w:rsidRPr="00710377">
        <w:tab/>
        <w:t>A consent ends before the end of its stated period if—</w:t>
      </w:r>
    </w:p>
    <w:p w14:paraId="18F24B74" w14:textId="77777777" w:rsidR="00A72CB7" w:rsidRPr="00710377" w:rsidRDefault="00A72CB7" w:rsidP="00A72CB7">
      <w:pPr>
        <w:pStyle w:val="Apara"/>
      </w:pPr>
      <w:r w:rsidRPr="00710377">
        <w:tab/>
        <w:t>(a)</w:t>
      </w:r>
      <w:r w:rsidRPr="00710377">
        <w:tab/>
        <w:t>the ACAT directs that the consent be withdrawn; or</w:t>
      </w:r>
    </w:p>
    <w:p w14:paraId="2245597D" w14:textId="77777777" w:rsidR="00A72CB7" w:rsidRPr="00710377" w:rsidRDefault="00A72CB7" w:rsidP="00962298">
      <w:pPr>
        <w:pStyle w:val="Apara"/>
        <w:keepNext/>
      </w:pPr>
      <w:r w:rsidRPr="00710377">
        <w:lastRenderedPageBreak/>
        <w:tab/>
        <w:t>(b)</w:t>
      </w:r>
      <w:r w:rsidRPr="00710377">
        <w:tab/>
        <w:t>subsection (1) (a), (b) or (c) no longer apply to the person.</w:t>
      </w:r>
    </w:p>
    <w:p w14:paraId="5986DAAA" w14:textId="0193BFB4" w:rsidR="00A72CB7" w:rsidRDefault="00A72CB7" w:rsidP="00A72CB7">
      <w:pPr>
        <w:pStyle w:val="aNote"/>
        <w:rPr>
          <w:lang w:eastAsia="en-AU"/>
        </w:rPr>
      </w:pPr>
      <w:r w:rsidRPr="00710377">
        <w:rPr>
          <w:rStyle w:val="charItals"/>
        </w:rPr>
        <w:t>Note</w:t>
      </w:r>
      <w:r w:rsidRPr="00710377">
        <w:rPr>
          <w:rStyle w:val="charItals"/>
        </w:rPr>
        <w:tab/>
      </w:r>
      <w:r w:rsidRPr="00710377">
        <w:t xml:space="preserve">The chief psychiatrist or another relevant person may apply for a mental health order in relation to the person (see </w:t>
      </w:r>
      <w:hyperlink r:id="rId78" w:tooltip="Mental Health Act 2015" w:history="1">
        <w:r w:rsidR="00781637" w:rsidRPr="00DD4289">
          <w:rPr>
            <w:rStyle w:val="charCitHyperlinkItal"/>
          </w:rPr>
          <w:t>Mental Health Act 2015</w:t>
        </w:r>
      </w:hyperlink>
      <w:r w:rsidR="00781637">
        <w:t>, s</w:t>
      </w:r>
      <w:r w:rsidR="0050696F">
        <w:t> </w:t>
      </w:r>
      <w:r w:rsidR="00781637">
        <w:t>51</w:t>
      </w:r>
      <w:r w:rsidRPr="00710377">
        <w:t>).</w:t>
      </w:r>
    </w:p>
    <w:p w14:paraId="257F85D3" w14:textId="77777777" w:rsidR="00760F6F" w:rsidRDefault="00760F6F">
      <w:pPr>
        <w:pStyle w:val="AH5Sec"/>
      </w:pPr>
      <w:bookmarkStart w:id="105" w:name="_Toc212114120"/>
      <w:r w:rsidRPr="003B73ED">
        <w:rPr>
          <w:rStyle w:val="CharSectNo"/>
        </w:rPr>
        <w:t>71</w:t>
      </w:r>
      <w:r>
        <w:tab/>
        <w:t>Power to adjust transactions</w:t>
      </w:r>
      <w:bookmarkEnd w:id="105"/>
    </w:p>
    <w:p w14:paraId="283DAFDE" w14:textId="77777777" w:rsidR="00760F6F" w:rsidRDefault="00760F6F" w:rsidP="00CB60F6">
      <w:pPr>
        <w:pStyle w:val="Amain"/>
        <w:keepLines/>
      </w:pPr>
      <w:r>
        <w:tab/>
        <w:t>(1)</w:t>
      </w:r>
      <w:r>
        <w:tab/>
        <w:t>If a person for whose property a manager is appointed purports to enter into a transaction in relation to the property, the transaction is, subject to subsection (2), not void on the ground that the person was not legally competent to enter into the transaction.</w:t>
      </w:r>
    </w:p>
    <w:p w14:paraId="6190A4AC" w14:textId="77777777" w:rsidR="00760F6F" w:rsidRDefault="00760F6F">
      <w:pPr>
        <w:pStyle w:val="Amain"/>
        <w:keepLines/>
      </w:pPr>
      <w:r>
        <w:tab/>
        <w:t>(2)</w:t>
      </w:r>
      <w:r>
        <w:tab/>
        <w:t xml:space="preserve">The </w:t>
      </w:r>
      <w:r w:rsidR="00D51979">
        <w:t>ACAT</w:t>
      </w:r>
      <w:r>
        <w:t xml:space="preserve">, the Supreme Court or the </w:t>
      </w:r>
      <w:smartTag w:uri="urn:schemas-microsoft-com:office:smarttags" w:element="address">
        <w:smartTag w:uri="urn:schemas-microsoft-com:office:smarttags" w:element="Street">
          <w:r>
            <w:t>Magistrates Court</w:t>
          </w:r>
        </w:smartTag>
      </w:smartTag>
      <w:r>
        <w:t xml:space="preserve"> may, on an application made within 90 days after the date of the transaction by the guardian, the manager or some other person concerned in the transaction, by order—</w:t>
      </w:r>
    </w:p>
    <w:p w14:paraId="050A5033" w14:textId="77777777" w:rsidR="00760F6F" w:rsidRDefault="00760F6F">
      <w:pPr>
        <w:pStyle w:val="Apara"/>
      </w:pPr>
      <w:r>
        <w:tab/>
        <w:t>(a)</w:t>
      </w:r>
      <w:r>
        <w:tab/>
        <w:t>confirm the transaction; or</w:t>
      </w:r>
    </w:p>
    <w:p w14:paraId="77B375B6" w14:textId="77777777" w:rsidR="00760F6F" w:rsidRDefault="00760F6F">
      <w:pPr>
        <w:pStyle w:val="Apara"/>
      </w:pPr>
      <w:r>
        <w:tab/>
        <w:t>(b)</w:t>
      </w:r>
      <w:r>
        <w:tab/>
        <w:t>declare the transaction void; or</w:t>
      </w:r>
    </w:p>
    <w:p w14:paraId="3AB7C85F" w14:textId="77777777" w:rsidR="00760F6F" w:rsidRDefault="00760F6F">
      <w:pPr>
        <w:pStyle w:val="Apara"/>
      </w:pPr>
      <w:r>
        <w:tab/>
        <w:t>(c)</w:t>
      </w:r>
      <w:r>
        <w:tab/>
        <w:t>adjust the rights of the parties to the transaction;</w:t>
      </w:r>
    </w:p>
    <w:p w14:paraId="378EA4BA" w14:textId="77777777" w:rsidR="00760F6F" w:rsidRDefault="00760F6F">
      <w:pPr>
        <w:pStyle w:val="Amainreturn"/>
      </w:pPr>
      <w:r>
        <w:t>as is just.</w:t>
      </w:r>
    </w:p>
    <w:p w14:paraId="76524098" w14:textId="77777777" w:rsidR="00760F6F" w:rsidRDefault="00760F6F">
      <w:pPr>
        <w:pStyle w:val="Amain"/>
      </w:pPr>
      <w:r>
        <w:tab/>
        <w:t>(3)</w:t>
      </w:r>
      <w:r>
        <w:tab/>
        <w:t xml:space="preserve">The </w:t>
      </w:r>
      <w:r w:rsidR="00D51979">
        <w:t>ACAT</w:t>
      </w:r>
      <w:r>
        <w:t xml:space="preserve">, the Supreme Court or the </w:t>
      </w:r>
      <w:smartTag w:uri="urn:schemas-microsoft-com:office:smarttags" w:element="address">
        <w:smartTag w:uri="urn:schemas-microsoft-com:office:smarttags" w:element="Street">
          <w:r>
            <w:t>Magistrates Court</w:t>
          </w:r>
        </w:smartTag>
      </w:smartTag>
      <w:r>
        <w:t xml:space="preserve"> may order an application made to it to be transferred to another of the </w:t>
      </w:r>
      <w:r w:rsidR="00D51979">
        <w:t>ACAT</w:t>
      </w:r>
      <w:r>
        <w:t xml:space="preserve">, the Supreme Court or the </w:t>
      </w:r>
      <w:smartTag w:uri="urn:schemas-microsoft-com:office:smarttags" w:element="address">
        <w:smartTag w:uri="urn:schemas-microsoft-com:office:smarttags" w:element="Street">
          <w:r>
            <w:t>Magistrates Court</w:t>
          </w:r>
        </w:smartTag>
      </w:smartTag>
      <w:r>
        <w:t>.</w:t>
      </w:r>
    </w:p>
    <w:p w14:paraId="4C84FCEE" w14:textId="77777777" w:rsidR="00760F6F" w:rsidRDefault="00760F6F">
      <w:pPr>
        <w:pStyle w:val="Amain"/>
      </w:pPr>
      <w:r>
        <w:tab/>
        <w:t>(4)</w:t>
      </w:r>
      <w:r>
        <w:tab/>
        <w:t xml:space="preserve">A transferred application must be dealt with as if it had been started in the </w:t>
      </w:r>
      <w:r w:rsidR="00D51979">
        <w:t>ACAT</w:t>
      </w:r>
      <w:r>
        <w:t xml:space="preserve"> or the relevant court and the </w:t>
      </w:r>
      <w:r w:rsidR="00D51979">
        <w:t>ACAT</w:t>
      </w:r>
      <w:r>
        <w:t xml:space="preserve"> or court may make any proper order for the further steps to be taken before it.</w:t>
      </w:r>
    </w:p>
    <w:p w14:paraId="24E81E17" w14:textId="77777777" w:rsidR="00760F6F" w:rsidRDefault="00760F6F">
      <w:pPr>
        <w:pStyle w:val="Amain"/>
      </w:pPr>
      <w:r>
        <w:tab/>
        <w:t>(5)</w:t>
      </w:r>
      <w:r>
        <w:tab/>
        <w:t>An order under this section has effect according to its tenor.</w:t>
      </w:r>
    </w:p>
    <w:p w14:paraId="77D713D8" w14:textId="77777777" w:rsidR="00760F6F" w:rsidRDefault="00760F6F" w:rsidP="00962298">
      <w:pPr>
        <w:pStyle w:val="AH5Sec"/>
        <w:keepLines/>
      </w:pPr>
      <w:bookmarkStart w:id="106" w:name="_Toc212114121"/>
      <w:r w:rsidRPr="003B73ED">
        <w:rPr>
          <w:rStyle w:val="CharSectNo"/>
        </w:rPr>
        <w:lastRenderedPageBreak/>
        <w:t>72</w:t>
      </w:r>
      <w:r>
        <w:tab/>
        <w:t>Injunctions to restrain dealings</w:t>
      </w:r>
      <w:bookmarkEnd w:id="106"/>
    </w:p>
    <w:p w14:paraId="11214E37" w14:textId="77777777" w:rsidR="00760F6F" w:rsidRDefault="00760F6F" w:rsidP="00962298">
      <w:pPr>
        <w:pStyle w:val="Amain"/>
        <w:keepLines/>
      </w:pPr>
      <w:r>
        <w:tab/>
        <w:t>(1)</w:t>
      </w:r>
      <w:r>
        <w:tab/>
        <w:t xml:space="preserve">The </w:t>
      </w:r>
      <w:r w:rsidR="00D51979">
        <w:t>ACAT</w:t>
      </w:r>
      <w:r>
        <w:t xml:space="preserve"> may, on application, by order, restrain a person from entering into, completing or registering or otherwise giving effect to a transaction with someone else in relation to the property of the other person if satisfied that there are grounds for the appointment of a manager for the property.</w:t>
      </w:r>
    </w:p>
    <w:p w14:paraId="45C25A7D" w14:textId="77777777" w:rsidR="00760F6F" w:rsidRDefault="00760F6F" w:rsidP="00CB60F6">
      <w:pPr>
        <w:pStyle w:val="Amain"/>
        <w:keepLines/>
      </w:pPr>
      <w:r>
        <w:tab/>
        <w:t>(2)</w:t>
      </w:r>
      <w:r>
        <w:tab/>
        <w:t xml:space="preserve">An order remains in force for the period, not longer than 3 days, that is specified in the order but if, within the period, an application for the appointment of a manager is made to the </w:t>
      </w:r>
      <w:r w:rsidR="00D51979">
        <w:t>ACAT</w:t>
      </w:r>
      <w:r>
        <w:t xml:space="preserve">, the </w:t>
      </w:r>
      <w:r w:rsidR="00D51979">
        <w:t>ACAT</w:t>
      </w:r>
      <w:r>
        <w:t xml:space="preserve"> may, by order, continue the first order until the application is decided.</w:t>
      </w:r>
    </w:p>
    <w:p w14:paraId="4C164454" w14:textId="77777777" w:rsidR="00760F6F" w:rsidRDefault="00760F6F">
      <w:pPr>
        <w:pStyle w:val="Amain"/>
        <w:keepNext/>
      </w:pPr>
      <w:r>
        <w:tab/>
        <w:t>(3)</w:t>
      </w:r>
      <w:r>
        <w:tab/>
        <w:t>A person who has notice of an order under this section must not act contrary to the order.</w:t>
      </w:r>
    </w:p>
    <w:p w14:paraId="0D4818F8" w14:textId="77777777" w:rsidR="00760F6F" w:rsidRDefault="00760F6F">
      <w:pPr>
        <w:pStyle w:val="Penalty"/>
      </w:pPr>
      <w:r>
        <w:t>Maximum penalty (subsection (3)): 50 penalty units, imprisonment for 6 months or both.</w:t>
      </w:r>
    </w:p>
    <w:p w14:paraId="21F29C64" w14:textId="77777777" w:rsidR="00C643A9" w:rsidRDefault="00C643A9" w:rsidP="00C643A9">
      <w:pPr>
        <w:pStyle w:val="AH5Sec"/>
      </w:pPr>
      <w:bookmarkStart w:id="107" w:name="_Toc212114122"/>
      <w:r w:rsidRPr="003B73ED">
        <w:rPr>
          <w:rStyle w:val="CharSectNo"/>
        </w:rPr>
        <w:t>72A</w:t>
      </w:r>
      <w:r>
        <w:tab/>
        <w:t>Notice of hearing</w:t>
      </w:r>
      <w:bookmarkEnd w:id="107"/>
    </w:p>
    <w:p w14:paraId="736667F0" w14:textId="77777777" w:rsidR="00C643A9" w:rsidRDefault="00C643A9" w:rsidP="00C643A9">
      <w:pPr>
        <w:pStyle w:val="Amain"/>
      </w:pPr>
      <w:r>
        <w:tab/>
        <w:t>(1)</w:t>
      </w:r>
      <w:r>
        <w:tab/>
        <w:t>This section applies in relation to the hearing by the ACAT of a matter under this Act.</w:t>
      </w:r>
    </w:p>
    <w:p w14:paraId="3AAE6A8F" w14:textId="77777777" w:rsidR="00C643A9" w:rsidRDefault="00C643A9" w:rsidP="00C643A9">
      <w:pPr>
        <w:pStyle w:val="Amain"/>
      </w:pPr>
      <w:r>
        <w:tab/>
        <w:t>(2)</w:t>
      </w:r>
      <w:r>
        <w:tab/>
        <w:t>Notice of the hearing must, as far as practicable, be given to—</w:t>
      </w:r>
    </w:p>
    <w:p w14:paraId="503AB9E7" w14:textId="77777777" w:rsidR="00C643A9" w:rsidRDefault="00C643A9" w:rsidP="00C643A9">
      <w:pPr>
        <w:pStyle w:val="Apara"/>
      </w:pPr>
      <w:r>
        <w:tab/>
        <w:t>(a)</w:t>
      </w:r>
      <w:r>
        <w:tab/>
        <w:t>the person the subject of the hearing; and</w:t>
      </w:r>
    </w:p>
    <w:p w14:paraId="77FAB778" w14:textId="77777777" w:rsidR="00C643A9" w:rsidRDefault="00C643A9" w:rsidP="00C643A9">
      <w:pPr>
        <w:pStyle w:val="Apara"/>
      </w:pPr>
      <w:r>
        <w:tab/>
        <w:t>(b)</w:t>
      </w:r>
      <w:r>
        <w:tab/>
        <w:t>the person’s domestic partner, parents, brothers and sisters; and</w:t>
      </w:r>
    </w:p>
    <w:p w14:paraId="685D6DA7" w14:textId="77777777" w:rsidR="00C643A9" w:rsidRDefault="00C643A9" w:rsidP="00C643A9">
      <w:pPr>
        <w:pStyle w:val="Apara"/>
      </w:pPr>
      <w:r>
        <w:tab/>
        <w:t>(c)</w:t>
      </w:r>
      <w:r>
        <w:tab/>
        <w:t>each child of the person; and</w:t>
      </w:r>
    </w:p>
    <w:p w14:paraId="634491A2" w14:textId="77777777" w:rsidR="00C643A9" w:rsidRDefault="00C643A9" w:rsidP="00C643A9">
      <w:pPr>
        <w:pStyle w:val="Apara"/>
      </w:pPr>
      <w:r>
        <w:tab/>
        <w:t>(d)</w:t>
      </w:r>
      <w:r>
        <w:tab/>
        <w:t>if the person has a carer who would not otherwise be given notice of the hearing under this section—the carer; and</w:t>
      </w:r>
    </w:p>
    <w:p w14:paraId="5893D841" w14:textId="77777777" w:rsidR="00C643A9" w:rsidRDefault="00C643A9" w:rsidP="00C643A9">
      <w:pPr>
        <w:pStyle w:val="Apara"/>
      </w:pPr>
      <w:r>
        <w:tab/>
        <w:t>(e)</w:t>
      </w:r>
      <w:r>
        <w:tab/>
        <w:t>if the person has a guardian—the guardian; and</w:t>
      </w:r>
    </w:p>
    <w:p w14:paraId="3ADC1EBD" w14:textId="77777777" w:rsidR="00C643A9" w:rsidRDefault="00C643A9" w:rsidP="00C643A9">
      <w:pPr>
        <w:pStyle w:val="Apara"/>
      </w:pPr>
      <w:r>
        <w:tab/>
        <w:t>(f)</w:t>
      </w:r>
      <w:r>
        <w:tab/>
        <w:t>if there is a manager of the person’s property—the manager; and</w:t>
      </w:r>
    </w:p>
    <w:p w14:paraId="29940C6F" w14:textId="77777777" w:rsidR="00C643A9" w:rsidRDefault="00C643A9" w:rsidP="00C643A9">
      <w:pPr>
        <w:pStyle w:val="Apara"/>
      </w:pPr>
      <w:r>
        <w:tab/>
        <w:t>(g)</w:t>
      </w:r>
      <w:r>
        <w:tab/>
        <w:t>if an application is made under section 8AA (Manager for missing person’s property)—the applicant; and</w:t>
      </w:r>
    </w:p>
    <w:p w14:paraId="2FADB4A6" w14:textId="77777777" w:rsidR="00823D7B" w:rsidRPr="0000384D" w:rsidRDefault="00823D7B" w:rsidP="00823D7B">
      <w:pPr>
        <w:pStyle w:val="Apara"/>
      </w:pPr>
      <w:r w:rsidRPr="0000384D">
        <w:lastRenderedPageBreak/>
        <w:tab/>
        <w:t>(h)</w:t>
      </w:r>
      <w:r w:rsidRPr="0000384D">
        <w:tab/>
        <w:t>the public trustee and guardian; and</w:t>
      </w:r>
    </w:p>
    <w:p w14:paraId="35F8123B" w14:textId="77777777" w:rsidR="00C643A9" w:rsidRDefault="00C643A9" w:rsidP="00CB60F6">
      <w:pPr>
        <w:pStyle w:val="Apara"/>
        <w:keepNext/>
      </w:pPr>
      <w:r>
        <w:tab/>
        <w:t>(</w:t>
      </w:r>
      <w:r w:rsidR="00823D7B">
        <w:t>i</w:t>
      </w:r>
      <w:r>
        <w:t>)</w:t>
      </w:r>
      <w:r>
        <w:tab/>
        <w:t>if the matter relates to an enduring power of attorney—each attorney under the power of attorney.</w:t>
      </w:r>
    </w:p>
    <w:p w14:paraId="08E037AE" w14:textId="77777777" w:rsidR="00C643A9" w:rsidRDefault="00C643A9" w:rsidP="00C643A9">
      <w:pPr>
        <w:pStyle w:val="aExamHdgss"/>
      </w:pPr>
      <w:r>
        <w:t>Example—people who must be given notice of hearing</w:t>
      </w:r>
    </w:p>
    <w:p w14:paraId="1CC4C450" w14:textId="77777777" w:rsidR="00C643A9" w:rsidRDefault="00C643A9" w:rsidP="00BD294B">
      <w:pPr>
        <w:pStyle w:val="aExamss"/>
      </w:pPr>
      <w:r>
        <w:t>Mr B has dementia and requires constant care.  Mr B’s brother (and guardian), his niece and a close family friend share his care.  Each person must be given notice of a hearing in relation to a matter affecting Mr B.</w:t>
      </w:r>
    </w:p>
    <w:p w14:paraId="35400A3C" w14:textId="77777777" w:rsidR="00C643A9" w:rsidRDefault="00C643A9" w:rsidP="00C643A9">
      <w:pPr>
        <w:pStyle w:val="Amain"/>
      </w:pPr>
      <w:r>
        <w:tab/>
        <w:t>(3)</w:t>
      </w:r>
      <w:r>
        <w:tab/>
        <w:t>Subsection (2) does not limit the people to whom notice of the hearing may be given.</w:t>
      </w:r>
    </w:p>
    <w:p w14:paraId="74D57B22" w14:textId="77777777" w:rsidR="00C643A9" w:rsidRDefault="00C643A9" w:rsidP="00C643A9">
      <w:pPr>
        <w:pStyle w:val="AH5Sec"/>
      </w:pPr>
      <w:bookmarkStart w:id="108" w:name="_Toc212114123"/>
      <w:r w:rsidRPr="003B73ED">
        <w:rPr>
          <w:rStyle w:val="CharSectNo"/>
        </w:rPr>
        <w:t>72B</w:t>
      </w:r>
      <w:r>
        <w:tab/>
        <w:t>Authority for medical or other examinations</w:t>
      </w:r>
      <w:bookmarkEnd w:id="108"/>
    </w:p>
    <w:p w14:paraId="3CE1B14D" w14:textId="77777777" w:rsidR="00C643A9" w:rsidRDefault="00C643A9" w:rsidP="00C643A9">
      <w:pPr>
        <w:pStyle w:val="Amain"/>
      </w:pPr>
      <w:r>
        <w:tab/>
        <w:t>(1)</w:t>
      </w:r>
      <w:r>
        <w:tab/>
        <w:t>The ACAT may, for a hearing, authorise a medical or other examination of the person who is the subject of the hearing.</w:t>
      </w:r>
    </w:p>
    <w:p w14:paraId="395BAAD1" w14:textId="77777777" w:rsidR="00C643A9" w:rsidRDefault="00C643A9" w:rsidP="00C643A9">
      <w:pPr>
        <w:pStyle w:val="Amain"/>
      </w:pPr>
      <w:r>
        <w:tab/>
        <w:t>(2)</w:t>
      </w:r>
      <w:r>
        <w:tab/>
        <w:t>The authority has effect as a valid consent for anything done during the examination.</w:t>
      </w:r>
    </w:p>
    <w:p w14:paraId="0CB4F795" w14:textId="77777777" w:rsidR="00296DD3" w:rsidRPr="007F4055" w:rsidRDefault="00296DD3" w:rsidP="00296DD3">
      <w:pPr>
        <w:pStyle w:val="AH5Sec"/>
      </w:pPr>
      <w:bookmarkStart w:id="109" w:name="_Toc212114124"/>
      <w:r w:rsidRPr="003B73ED">
        <w:rPr>
          <w:rStyle w:val="CharSectNo"/>
        </w:rPr>
        <w:t>72C</w:t>
      </w:r>
      <w:r w:rsidRPr="007F4055">
        <w:tab/>
        <w:t>Power to obtain information and documents</w:t>
      </w:r>
      <w:bookmarkEnd w:id="109"/>
    </w:p>
    <w:p w14:paraId="158AD8F0" w14:textId="77777777" w:rsidR="00296DD3" w:rsidRPr="007F4055" w:rsidRDefault="00296DD3" w:rsidP="00296DD3">
      <w:pPr>
        <w:pStyle w:val="Amain"/>
      </w:pPr>
      <w:r w:rsidRPr="007F4055">
        <w:tab/>
        <w:t>(1)</w:t>
      </w:r>
      <w:r w:rsidRPr="007F4055">
        <w:tab/>
        <w:t>If the ACAT is satisfied that a person can give information or produce a document relevant to a hearing under this Act, the ACAT may, by written notice given to the person, require the person</w:t>
      </w:r>
      <w:r>
        <w:t xml:space="preserve"> to</w:t>
      </w:r>
      <w:r w:rsidRPr="007F4055">
        <w:t>—</w:t>
      </w:r>
    </w:p>
    <w:p w14:paraId="0AB11F72" w14:textId="77777777" w:rsidR="00296DD3" w:rsidRPr="007F4055" w:rsidRDefault="00296DD3" w:rsidP="00296DD3">
      <w:pPr>
        <w:pStyle w:val="Apara"/>
      </w:pPr>
      <w:r>
        <w:tab/>
        <w:t>(a)</w:t>
      </w:r>
      <w:r>
        <w:tab/>
      </w:r>
      <w:r w:rsidRPr="007F4055">
        <w:t>give the information to the ACAT in writing signed by the person or, for a body corporate, by an officer of the body corporate; or</w:t>
      </w:r>
    </w:p>
    <w:p w14:paraId="48100AFE" w14:textId="77777777" w:rsidR="00296DD3" w:rsidRPr="007F4055" w:rsidRDefault="00296DD3" w:rsidP="00296DD3">
      <w:pPr>
        <w:pStyle w:val="Apara"/>
      </w:pPr>
      <w:r>
        <w:tab/>
        <w:t>(b)</w:t>
      </w:r>
      <w:r>
        <w:tab/>
      </w:r>
      <w:r w:rsidRPr="007F4055">
        <w:t>produce the document to the ACAT; or</w:t>
      </w:r>
    </w:p>
    <w:p w14:paraId="2A827D0E" w14:textId="77777777" w:rsidR="00296DD3" w:rsidRPr="007F4055" w:rsidRDefault="00296DD3" w:rsidP="00296DD3">
      <w:pPr>
        <w:pStyle w:val="Apara"/>
      </w:pPr>
      <w:r>
        <w:tab/>
        <w:t>(c)</w:t>
      </w:r>
      <w:r>
        <w:tab/>
      </w:r>
      <w:r w:rsidRPr="007F4055">
        <w:t>attend before the ACAT to answer questions relevant to the hearing.</w:t>
      </w:r>
    </w:p>
    <w:p w14:paraId="6B044033" w14:textId="2BA845E7" w:rsidR="00296DD3" w:rsidRPr="007F4055" w:rsidRDefault="00296DD3" w:rsidP="00296DD3">
      <w:pPr>
        <w:pStyle w:val="aNote"/>
        <w:keepNext/>
      </w:pPr>
      <w:r w:rsidRPr="009E327D">
        <w:rPr>
          <w:rStyle w:val="charItals"/>
        </w:rPr>
        <w:t>Note 1</w:t>
      </w:r>
      <w:r w:rsidRPr="009E327D">
        <w:rPr>
          <w:rStyle w:val="charItals"/>
        </w:rPr>
        <w:tab/>
      </w:r>
      <w:r w:rsidRPr="007F4055">
        <w:t xml:space="preserve">The </w:t>
      </w:r>
      <w:hyperlink r:id="rId79" w:tooltip="A2001-14" w:history="1">
        <w:r w:rsidR="00281DAC" w:rsidRPr="00281DAC">
          <w:rPr>
            <w:rStyle w:val="charCitHyperlinkAbbrev"/>
          </w:rPr>
          <w:t>Legislation Act</w:t>
        </w:r>
      </w:hyperlink>
      <w:r w:rsidRPr="007F4055">
        <w:t>, s 170 and s 171 deal with the application of the privilege against self</w:t>
      </w:r>
      <w:r w:rsidR="00925006">
        <w:t>-</w:t>
      </w:r>
      <w:r w:rsidRPr="007F4055">
        <w:t>incrimination and client legal privilege.</w:t>
      </w:r>
    </w:p>
    <w:p w14:paraId="1D1FD49F" w14:textId="044AFA47" w:rsidR="00296DD3" w:rsidRPr="007F4055" w:rsidRDefault="00296DD3" w:rsidP="00296DD3">
      <w:pPr>
        <w:pStyle w:val="aNote"/>
      </w:pPr>
      <w:r w:rsidRPr="009E327D">
        <w:rPr>
          <w:rStyle w:val="charItals"/>
        </w:rPr>
        <w:t>Note 2</w:t>
      </w:r>
      <w:r w:rsidRPr="009E327D">
        <w:rPr>
          <w:rStyle w:val="charItals"/>
        </w:rPr>
        <w:tab/>
      </w:r>
      <w:r w:rsidRPr="007F4055">
        <w:t xml:space="preserve">Documents may be produced electronically in certain circumstances (see </w:t>
      </w:r>
      <w:hyperlink r:id="rId80" w:tooltip="A2001-10" w:history="1">
        <w:r w:rsidR="00281DAC" w:rsidRPr="00281DAC">
          <w:rPr>
            <w:rStyle w:val="charCitHyperlinkItal"/>
          </w:rPr>
          <w:t>Electronic Transactions Act 2001</w:t>
        </w:r>
      </w:hyperlink>
      <w:r w:rsidRPr="007F4055">
        <w:t>).</w:t>
      </w:r>
    </w:p>
    <w:p w14:paraId="692CA769" w14:textId="77777777" w:rsidR="00296DD3" w:rsidRPr="007F4055" w:rsidRDefault="00296DD3" w:rsidP="00962298">
      <w:pPr>
        <w:pStyle w:val="Amain"/>
        <w:keepNext/>
      </w:pPr>
      <w:r w:rsidRPr="007F4055">
        <w:lastRenderedPageBreak/>
        <w:tab/>
        <w:t>(2)</w:t>
      </w:r>
      <w:r w:rsidRPr="007F4055">
        <w:tab/>
        <w:t>The notice must state—</w:t>
      </w:r>
    </w:p>
    <w:p w14:paraId="711F4434" w14:textId="77777777" w:rsidR="00296DD3" w:rsidRPr="007F4055" w:rsidRDefault="00296DD3" w:rsidP="00296DD3">
      <w:pPr>
        <w:pStyle w:val="Apara"/>
      </w:pPr>
      <w:r w:rsidRPr="007F4055">
        <w:tab/>
        <w:t>(a)</w:t>
      </w:r>
      <w:r w:rsidRPr="007F4055">
        <w:tab/>
        <w:t>for a notice to give written information or produce a document—</w:t>
      </w:r>
    </w:p>
    <w:p w14:paraId="57886FA8" w14:textId="77777777" w:rsidR="00296DD3" w:rsidRPr="007F4055" w:rsidRDefault="00296DD3" w:rsidP="00296DD3">
      <w:pPr>
        <w:pStyle w:val="Asubpara"/>
      </w:pPr>
      <w:r w:rsidRPr="007F4055">
        <w:tab/>
        <w:t>(i)</w:t>
      </w:r>
      <w:r w:rsidRPr="007F4055">
        <w:tab/>
        <w:t>the place where the information or document is to be given or produced; and</w:t>
      </w:r>
    </w:p>
    <w:p w14:paraId="2830681C" w14:textId="77777777" w:rsidR="00296DD3" w:rsidRPr="007F4055" w:rsidRDefault="00296DD3" w:rsidP="00296DD3">
      <w:pPr>
        <w:pStyle w:val="Asubpara"/>
      </w:pPr>
      <w:r w:rsidRPr="007F4055">
        <w:tab/>
        <w:t>(ii)</w:t>
      </w:r>
      <w:r w:rsidRPr="007F4055">
        <w:tab/>
        <w:t>the time when, or the period within which, the information or document is to be given or produced; or</w:t>
      </w:r>
    </w:p>
    <w:p w14:paraId="6416B91C" w14:textId="77777777" w:rsidR="00296DD3" w:rsidRPr="007F4055" w:rsidRDefault="00296DD3" w:rsidP="00296DD3">
      <w:pPr>
        <w:pStyle w:val="Apara"/>
      </w:pPr>
      <w:r w:rsidRPr="007F4055">
        <w:tab/>
        <w:t>(b)</w:t>
      </w:r>
      <w:r w:rsidRPr="007F4055">
        <w:tab/>
        <w:t>for a notice to attend before the ACAT to answer questions—the time when, and the place where, the person is to attend.</w:t>
      </w:r>
    </w:p>
    <w:p w14:paraId="56C85730" w14:textId="77777777" w:rsidR="00296DD3" w:rsidRDefault="00296DD3" w:rsidP="00296DD3">
      <w:pPr>
        <w:pStyle w:val="Amain"/>
      </w:pPr>
      <w:r w:rsidRPr="007F4055">
        <w:tab/>
        <w:t>(3)</w:t>
      </w:r>
      <w:r w:rsidRPr="007F4055">
        <w:tab/>
        <w:t>This section does not limit any other power of the ACAT under a territory law to obtain information or a document.</w:t>
      </w:r>
    </w:p>
    <w:p w14:paraId="5EC5BB7B" w14:textId="77777777" w:rsidR="00D502A2" w:rsidRPr="008C32A3" w:rsidRDefault="00D502A2" w:rsidP="00D502A2">
      <w:pPr>
        <w:pStyle w:val="AH5Sec"/>
        <w:rPr>
          <w:lang w:eastAsia="en-AU"/>
        </w:rPr>
      </w:pPr>
      <w:bookmarkStart w:id="110" w:name="_Toc212114125"/>
      <w:r w:rsidRPr="003B73ED">
        <w:rPr>
          <w:rStyle w:val="CharSectNo"/>
        </w:rPr>
        <w:t>72D</w:t>
      </w:r>
      <w:r w:rsidRPr="008C32A3">
        <w:tab/>
      </w:r>
      <w:r w:rsidRPr="008C32A3">
        <w:rPr>
          <w:lang w:eastAsia="en-AU"/>
        </w:rPr>
        <w:t>Medical certificate about impaired decision-making capacity</w:t>
      </w:r>
      <w:bookmarkEnd w:id="110"/>
    </w:p>
    <w:p w14:paraId="62B63EDD" w14:textId="77777777" w:rsidR="00D502A2" w:rsidRPr="008C32A3" w:rsidRDefault="00D502A2" w:rsidP="00D502A2">
      <w:pPr>
        <w:pStyle w:val="Amain"/>
        <w:rPr>
          <w:lang w:eastAsia="en-AU"/>
        </w:rPr>
      </w:pPr>
      <w:r w:rsidRPr="008C32A3">
        <w:rPr>
          <w:lang w:eastAsia="en-AU"/>
        </w:rPr>
        <w:tab/>
        <w:t>(1)</w:t>
      </w:r>
      <w:r w:rsidRPr="008C32A3">
        <w:rPr>
          <w:lang w:eastAsia="en-AU"/>
        </w:rPr>
        <w:tab/>
        <w:t>This section applies if, in a proceeding, a question arises about whether, on a particular day or during a particular period, a person had impaired decision-making capacity, whether generally or in relation to a particular matter.</w:t>
      </w:r>
    </w:p>
    <w:p w14:paraId="049694AE" w14:textId="77777777" w:rsidR="00D502A2" w:rsidRPr="007F4055" w:rsidRDefault="00D502A2" w:rsidP="00296DD3">
      <w:pPr>
        <w:pStyle w:val="Amain"/>
      </w:pPr>
      <w:r w:rsidRPr="008C32A3">
        <w:rPr>
          <w:lang w:eastAsia="en-AU"/>
        </w:rPr>
        <w:tab/>
        <w:t>(2)</w:t>
      </w:r>
      <w:r w:rsidRPr="008C32A3">
        <w:rPr>
          <w:lang w:eastAsia="en-AU"/>
        </w:rPr>
        <w:tab/>
        <w:t>A certificate by a doctor stating that the person had, or did not have, impaired decision-making capacity either generally or in relation to a particular matter on the day or during the period is evidence of that fact.</w:t>
      </w:r>
    </w:p>
    <w:p w14:paraId="1FD29C5F" w14:textId="77777777" w:rsidR="00760F6F" w:rsidRDefault="00760F6F">
      <w:pPr>
        <w:pStyle w:val="AH5Sec"/>
      </w:pPr>
      <w:bookmarkStart w:id="111" w:name="_Toc212114126"/>
      <w:r w:rsidRPr="003B73ED">
        <w:rPr>
          <w:rStyle w:val="CharSectNo"/>
        </w:rPr>
        <w:t>73</w:t>
      </w:r>
      <w:r>
        <w:tab/>
        <w:t>Acts and omissions of representatives</w:t>
      </w:r>
      <w:bookmarkEnd w:id="111"/>
    </w:p>
    <w:p w14:paraId="6DC5B516" w14:textId="77777777" w:rsidR="00760F6F" w:rsidRDefault="00760F6F" w:rsidP="00357A1A">
      <w:pPr>
        <w:pStyle w:val="Amain"/>
        <w:keepNext/>
      </w:pPr>
      <w:r>
        <w:tab/>
        <w:t>(1)</w:t>
      </w:r>
      <w:r>
        <w:tab/>
        <w:t>In this section:</w:t>
      </w:r>
    </w:p>
    <w:p w14:paraId="54C0FF42" w14:textId="77777777" w:rsidR="00760F6F" w:rsidRPr="00281DAC" w:rsidRDefault="00760F6F">
      <w:pPr>
        <w:pStyle w:val="aDef"/>
        <w:keepNext/>
      </w:pPr>
      <w:r>
        <w:rPr>
          <w:rStyle w:val="charBoldItals"/>
        </w:rPr>
        <w:t>person</w:t>
      </w:r>
      <w:r w:rsidRPr="00281DAC">
        <w:t xml:space="preserve"> means an individual.</w:t>
      </w:r>
    </w:p>
    <w:p w14:paraId="0B0D60F8" w14:textId="288A5223" w:rsidR="00760F6F" w:rsidRDefault="00760F6F">
      <w:pPr>
        <w:pStyle w:val="aNote"/>
      </w:pPr>
      <w:r>
        <w:rPr>
          <w:rStyle w:val="charItals"/>
        </w:rPr>
        <w:t>Note</w:t>
      </w:r>
      <w:r>
        <w:tab/>
        <w:t xml:space="preserve">See the </w:t>
      </w:r>
      <w:hyperlink r:id="rId81" w:tooltip="A2002-51" w:history="1">
        <w:r w:rsidR="00281DAC" w:rsidRPr="00281DAC">
          <w:rPr>
            <w:rStyle w:val="charCitHyperlinkAbbrev"/>
          </w:rPr>
          <w:t>Criminal Code</w:t>
        </w:r>
      </w:hyperlink>
      <w:r>
        <w:t>, pt 2.5 for provisions about corporate criminal responsibility.</w:t>
      </w:r>
    </w:p>
    <w:p w14:paraId="1B4DC357" w14:textId="77777777" w:rsidR="00760F6F" w:rsidRDefault="00760F6F">
      <w:pPr>
        <w:pStyle w:val="aDef"/>
      </w:pPr>
      <w:r>
        <w:rPr>
          <w:rStyle w:val="charBoldItals"/>
        </w:rPr>
        <w:t>representative</w:t>
      </w:r>
      <w:r>
        <w:t>, of a person, means an employee or agent of the person.</w:t>
      </w:r>
    </w:p>
    <w:p w14:paraId="114BB1C2" w14:textId="77777777" w:rsidR="00760F6F" w:rsidRDefault="00760F6F">
      <w:pPr>
        <w:pStyle w:val="aDef"/>
        <w:keepNext/>
      </w:pPr>
      <w:r>
        <w:rPr>
          <w:rStyle w:val="charBoldItals"/>
        </w:rPr>
        <w:lastRenderedPageBreak/>
        <w:t>state of mind</w:t>
      </w:r>
      <w:r>
        <w:t>, of a person, includes—</w:t>
      </w:r>
    </w:p>
    <w:p w14:paraId="1FEF0817" w14:textId="77777777" w:rsidR="00760F6F" w:rsidRDefault="00760F6F">
      <w:pPr>
        <w:pStyle w:val="Apara"/>
      </w:pPr>
      <w:r>
        <w:tab/>
        <w:t>(a)</w:t>
      </w:r>
      <w:r>
        <w:tab/>
        <w:t>the person’s knowledge, intention, opinion, belief or purpose; and</w:t>
      </w:r>
    </w:p>
    <w:p w14:paraId="30161F11" w14:textId="77777777" w:rsidR="00760F6F" w:rsidRDefault="00760F6F">
      <w:pPr>
        <w:pStyle w:val="Apara"/>
      </w:pPr>
      <w:r>
        <w:tab/>
        <w:t>(b)</w:t>
      </w:r>
      <w:r>
        <w:tab/>
        <w:t>the person’s reasons for the intention, opinion, belief or purpose.</w:t>
      </w:r>
    </w:p>
    <w:p w14:paraId="5BB2984E" w14:textId="77777777" w:rsidR="00760F6F" w:rsidRDefault="00760F6F">
      <w:pPr>
        <w:pStyle w:val="Amain"/>
      </w:pPr>
      <w:r>
        <w:tab/>
        <w:t>(2)</w:t>
      </w:r>
      <w:r>
        <w:tab/>
        <w:t>This section applies to a prosecution for any offence against this Act.</w:t>
      </w:r>
    </w:p>
    <w:p w14:paraId="6D89CCF6" w14:textId="77777777" w:rsidR="00760F6F" w:rsidRDefault="00760F6F" w:rsidP="00CB60F6">
      <w:pPr>
        <w:pStyle w:val="Amain"/>
        <w:keepNext/>
      </w:pPr>
      <w:r>
        <w:tab/>
        <w:t>(3)</w:t>
      </w:r>
      <w:r>
        <w:tab/>
        <w:t>If it is relevant to prove a person’s state of mind about an act or omission, it is enough to show—</w:t>
      </w:r>
    </w:p>
    <w:p w14:paraId="5A88F765" w14:textId="77777777" w:rsidR="00760F6F" w:rsidRDefault="00760F6F">
      <w:pPr>
        <w:pStyle w:val="Apara"/>
      </w:pPr>
      <w:r>
        <w:tab/>
        <w:t>(a)</w:t>
      </w:r>
      <w:r>
        <w:tab/>
        <w:t>the act was done or omission made by a representative of the person within the scope of the representative’s actual or apparent authority; and</w:t>
      </w:r>
    </w:p>
    <w:p w14:paraId="5387CB9C" w14:textId="77777777" w:rsidR="00760F6F" w:rsidRDefault="00760F6F">
      <w:pPr>
        <w:pStyle w:val="Apara"/>
      </w:pPr>
      <w:r>
        <w:tab/>
        <w:t>(b)</w:t>
      </w:r>
      <w:r>
        <w:tab/>
        <w:t>the representative had the state of mind.</w:t>
      </w:r>
    </w:p>
    <w:p w14:paraId="1B9B0B6C" w14:textId="77777777" w:rsidR="00760F6F" w:rsidRDefault="00760F6F">
      <w:pPr>
        <w:pStyle w:val="Amain"/>
      </w:pPr>
      <w:r>
        <w:tab/>
        <w:t>(4)</w:t>
      </w:r>
      <w:r>
        <w:tab/>
        <w:t>An act done or omitted to be done on behalf of a person by a representative of the person within the scope of the representative’s actual or apparent authority is also taken to have been done or omitted to be done by the person.</w:t>
      </w:r>
    </w:p>
    <w:p w14:paraId="2611E95B" w14:textId="77777777" w:rsidR="00760F6F" w:rsidRDefault="00760F6F">
      <w:pPr>
        <w:pStyle w:val="Amain"/>
      </w:pPr>
      <w:r>
        <w:tab/>
        <w:t>(5)</w:t>
      </w:r>
      <w:r>
        <w:tab/>
        <w:t>However, subsection (4) does not apply if the person establishes that reasonable precautions were taken and appropriate diligence was exercised to avoid the act or omission.</w:t>
      </w:r>
    </w:p>
    <w:p w14:paraId="1832079A" w14:textId="77777777" w:rsidR="00760F6F" w:rsidRDefault="00760F6F">
      <w:pPr>
        <w:pStyle w:val="Amain"/>
      </w:pPr>
      <w:r>
        <w:tab/>
        <w:t>(6)</w:t>
      </w:r>
      <w:r>
        <w:tab/>
        <w:t>A person who is convicted of an offence cannot be punished by imprisonment for the offence if the person would not have been convicted of the offence without subsection (3) or (4).</w:t>
      </w:r>
    </w:p>
    <w:p w14:paraId="525A539E" w14:textId="77777777" w:rsidR="005A5A3B" w:rsidRPr="005E609D" w:rsidRDefault="005A5A3B" w:rsidP="005A5A3B">
      <w:pPr>
        <w:pStyle w:val="AH5Sec"/>
      </w:pPr>
      <w:bookmarkStart w:id="112" w:name="_Toc212114127"/>
      <w:r w:rsidRPr="003B73ED">
        <w:rPr>
          <w:rStyle w:val="CharSectNo"/>
        </w:rPr>
        <w:t>74</w:t>
      </w:r>
      <w:r w:rsidRPr="005E609D">
        <w:tab/>
        <w:t>Criminal liability of executive officers</w:t>
      </w:r>
      <w:bookmarkEnd w:id="112"/>
    </w:p>
    <w:p w14:paraId="6E46C8D6" w14:textId="77777777" w:rsidR="005A5A3B" w:rsidRPr="005E609D" w:rsidRDefault="005A5A3B" w:rsidP="005A5A3B">
      <w:pPr>
        <w:pStyle w:val="Amain"/>
      </w:pPr>
      <w:r w:rsidRPr="005E609D">
        <w:tab/>
        <w:t>(1)</w:t>
      </w:r>
      <w:r w:rsidRPr="005E609D">
        <w:tab/>
        <w:t>An executive officer of a corporation commits an offence if—</w:t>
      </w:r>
    </w:p>
    <w:p w14:paraId="2C939DEC" w14:textId="77777777" w:rsidR="005A5A3B" w:rsidRPr="005E609D" w:rsidRDefault="005A5A3B" w:rsidP="005A5A3B">
      <w:pPr>
        <w:pStyle w:val="Apara"/>
      </w:pPr>
      <w:r w:rsidRPr="005E609D">
        <w:tab/>
        <w:t>(a)</w:t>
      </w:r>
      <w:r w:rsidRPr="005E609D">
        <w:tab/>
        <w:t>the corporation commits a an offence against section 72; and</w:t>
      </w:r>
    </w:p>
    <w:p w14:paraId="361E3B08" w14:textId="77777777" w:rsidR="005A5A3B" w:rsidRPr="005E609D" w:rsidRDefault="005A5A3B" w:rsidP="005A5A3B">
      <w:pPr>
        <w:pStyle w:val="Apara"/>
      </w:pPr>
      <w:r w:rsidRPr="005E609D">
        <w:tab/>
        <w:t>(b)</w:t>
      </w:r>
      <w:r w:rsidRPr="005E609D">
        <w:tab/>
        <w:t>the officer was reckless about whether the relevant offence would be committed; and</w:t>
      </w:r>
    </w:p>
    <w:p w14:paraId="40CB62A5" w14:textId="77777777" w:rsidR="005A5A3B" w:rsidRPr="005E609D" w:rsidRDefault="005A5A3B" w:rsidP="005A5A3B">
      <w:pPr>
        <w:pStyle w:val="Apara"/>
      </w:pPr>
      <w:r w:rsidRPr="005E609D">
        <w:tab/>
        <w:t>(c)</w:t>
      </w:r>
      <w:r w:rsidRPr="005E609D">
        <w:tab/>
        <w:t>the officer was in a position to influence the conduct of the corporation in relation to the commission of the offence; and</w:t>
      </w:r>
    </w:p>
    <w:p w14:paraId="55942B62" w14:textId="77777777" w:rsidR="005A5A3B" w:rsidRPr="005E609D" w:rsidRDefault="005A5A3B" w:rsidP="005A5A3B">
      <w:pPr>
        <w:pStyle w:val="Apara"/>
      </w:pPr>
      <w:r w:rsidRPr="005E609D">
        <w:lastRenderedPageBreak/>
        <w:tab/>
        <w:t>(d)</w:t>
      </w:r>
      <w:r w:rsidRPr="005E609D">
        <w:tab/>
        <w:t>the officer failed to take reasonable steps to prevent the commission of the offence.</w:t>
      </w:r>
    </w:p>
    <w:p w14:paraId="30512778" w14:textId="77777777" w:rsidR="005A5A3B" w:rsidRPr="005E609D" w:rsidRDefault="005A5A3B" w:rsidP="00E039C2">
      <w:pPr>
        <w:pStyle w:val="Penalty"/>
      </w:pPr>
      <w:r w:rsidRPr="005E609D">
        <w:t>Maximum penalty: 50 penalty units, imprisonment for 6 months or both.</w:t>
      </w:r>
    </w:p>
    <w:p w14:paraId="3463EA68" w14:textId="77777777" w:rsidR="005A5A3B" w:rsidRDefault="005A5A3B" w:rsidP="005A5A3B">
      <w:pPr>
        <w:pStyle w:val="Amain"/>
      </w:pPr>
      <w:r w:rsidRPr="005E609D">
        <w:tab/>
        <w:t>(2)</w:t>
      </w:r>
      <w:r w:rsidRPr="005E609D">
        <w:tab/>
        <w:t>Subsection (1) does not apply if the corporation would have a defence to a prosecution for the offence.</w:t>
      </w:r>
    </w:p>
    <w:p w14:paraId="78245A04" w14:textId="3F584B0E" w:rsidR="005A5A3B" w:rsidRPr="003A6E9B" w:rsidRDefault="005A5A3B" w:rsidP="005A5A3B">
      <w:pPr>
        <w:pStyle w:val="aNote"/>
      </w:pPr>
      <w:r w:rsidRPr="00AB3C47">
        <w:rPr>
          <w:rStyle w:val="charItals"/>
        </w:rPr>
        <w:t>Note</w:t>
      </w:r>
      <w:r w:rsidRPr="00AB3C47">
        <w:rPr>
          <w:rStyle w:val="charItals"/>
        </w:rPr>
        <w:tab/>
      </w:r>
      <w:r>
        <w:t>The defendant has an evidential</w:t>
      </w:r>
      <w:r w:rsidRPr="003A6E9B">
        <w:t xml:space="preserve"> burden in relation </w:t>
      </w:r>
      <w:r>
        <w:t>to the matters mentioned in s (2)</w:t>
      </w:r>
      <w:r w:rsidRPr="003A6E9B">
        <w:t xml:space="preserve"> (see </w:t>
      </w:r>
      <w:hyperlink r:id="rId82" w:tooltip="A2002-51" w:history="1">
        <w:r w:rsidR="00281DAC" w:rsidRPr="00281DAC">
          <w:rPr>
            <w:rStyle w:val="charCitHyperlinkAbbrev"/>
          </w:rPr>
          <w:t>Criminal Code</w:t>
        </w:r>
      </w:hyperlink>
      <w:r w:rsidRPr="003A6E9B">
        <w:t>, s 5</w:t>
      </w:r>
      <w:r>
        <w:t>8</w:t>
      </w:r>
      <w:r w:rsidRPr="003A6E9B">
        <w:t>).</w:t>
      </w:r>
    </w:p>
    <w:p w14:paraId="259E3B2C" w14:textId="77777777" w:rsidR="005A5A3B" w:rsidRPr="005E609D" w:rsidRDefault="005A5A3B" w:rsidP="005A5A3B">
      <w:pPr>
        <w:pStyle w:val="Amain"/>
      </w:pPr>
      <w:r w:rsidRPr="005E609D">
        <w:tab/>
        <w:t>(3)</w:t>
      </w:r>
      <w:r w:rsidRPr="005E609D">
        <w:tab/>
        <w:t>This section applies whether or not the corporation is prosecuted for, or convicted of, the offence.</w:t>
      </w:r>
    </w:p>
    <w:p w14:paraId="4250DA3B" w14:textId="77777777" w:rsidR="005A5A3B" w:rsidRPr="005E609D" w:rsidRDefault="005A5A3B" w:rsidP="005A5A3B">
      <w:pPr>
        <w:pStyle w:val="Amain"/>
      </w:pPr>
      <w:r w:rsidRPr="005E609D">
        <w:tab/>
        <w:t>(4)</w:t>
      </w:r>
      <w:r w:rsidRPr="005E609D">
        <w:tab/>
        <w:t>In this section:</w:t>
      </w:r>
    </w:p>
    <w:p w14:paraId="32D0DBB5" w14:textId="77777777" w:rsidR="005A5A3B" w:rsidRPr="005E609D" w:rsidRDefault="005A5A3B" w:rsidP="005A5A3B">
      <w:pPr>
        <w:pStyle w:val="aDef"/>
      </w:pPr>
      <w:r w:rsidRPr="005E609D">
        <w:rPr>
          <w:rStyle w:val="charBoldItals"/>
        </w:rPr>
        <w:t>executive officer</w:t>
      </w:r>
      <w:r w:rsidRPr="005E609D">
        <w:t>, of a corporation, means a person, by whatever name called and whether or not the person is a director of the corporation, who is concerned with, or takes part in, the corporation’s management.</w:t>
      </w:r>
    </w:p>
    <w:p w14:paraId="1189732B" w14:textId="77777777" w:rsidR="00760F6F" w:rsidRDefault="00760F6F">
      <w:pPr>
        <w:pStyle w:val="AH5Sec"/>
      </w:pPr>
      <w:bookmarkStart w:id="113" w:name="_Toc212114128"/>
      <w:r w:rsidRPr="003B73ED">
        <w:rPr>
          <w:rStyle w:val="CharSectNo"/>
        </w:rPr>
        <w:t>75</w:t>
      </w:r>
      <w:r>
        <w:tab/>
        <w:t>Determination of fees</w:t>
      </w:r>
      <w:bookmarkEnd w:id="113"/>
    </w:p>
    <w:p w14:paraId="275F4C9C" w14:textId="77777777" w:rsidR="0023020A" w:rsidRPr="006536B7" w:rsidRDefault="0023020A" w:rsidP="00E84EC2">
      <w:pPr>
        <w:pStyle w:val="Amain"/>
      </w:pPr>
      <w:r w:rsidRPr="006536B7">
        <w:tab/>
      </w:r>
      <w:r w:rsidRPr="00E84EC2">
        <w:t>(1)</w:t>
      </w:r>
      <w:r w:rsidRPr="00E84EC2">
        <w:tab/>
        <w:t>The Minister may determine fees for this Act, including fees payable under section 27 (4) by managers for the examination of accounts and documents by the public trustee and guardian.</w:t>
      </w:r>
    </w:p>
    <w:p w14:paraId="27104A7C" w14:textId="77777777" w:rsidR="00760F6F" w:rsidRDefault="00760F6F">
      <w:pPr>
        <w:pStyle w:val="Amain"/>
        <w:keepNext/>
      </w:pPr>
      <w:r>
        <w:tab/>
        <w:t>(2)</w:t>
      </w:r>
      <w:r>
        <w:tab/>
        <w:t>A determination is a disallowable instrument.</w:t>
      </w:r>
    </w:p>
    <w:p w14:paraId="370632EA" w14:textId="06D1F312" w:rsidR="00760F6F" w:rsidRDefault="00760F6F">
      <w:pPr>
        <w:pStyle w:val="aNote"/>
      </w:pPr>
      <w:r w:rsidRPr="00281DAC">
        <w:rPr>
          <w:rStyle w:val="charItals"/>
        </w:rPr>
        <w:t>Note</w:t>
      </w:r>
      <w:r>
        <w:tab/>
        <w:t xml:space="preserve">A disallowable instrument must be notified, and presented to the Legislative Assembly, under the </w:t>
      </w:r>
      <w:hyperlink r:id="rId83" w:tooltip="A2001-14" w:history="1">
        <w:r w:rsidR="00281DAC" w:rsidRPr="00281DAC">
          <w:rPr>
            <w:rStyle w:val="charCitHyperlinkAbbrev"/>
          </w:rPr>
          <w:t>Legislation Act</w:t>
        </w:r>
      </w:hyperlink>
      <w:r>
        <w:t>.</w:t>
      </w:r>
    </w:p>
    <w:p w14:paraId="03DC19DF" w14:textId="77777777" w:rsidR="00FF10EA" w:rsidRDefault="00FF10EA" w:rsidP="005245C2">
      <w:pPr>
        <w:pStyle w:val="AH5Sec"/>
      </w:pPr>
      <w:bookmarkStart w:id="114" w:name="_Toc212114129"/>
      <w:r w:rsidRPr="003B73ED">
        <w:rPr>
          <w:rStyle w:val="CharSectNo"/>
        </w:rPr>
        <w:t>75A</w:t>
      </w:r>
      <w:r>
        <w:tab/>
        <w:t>Approved forms</w:t>
      </w:r>
      <w:bookmarkEnd w:id="114"/>
    </w:p>
    <w:p w14:paraId="2DD931D7" w14:textId="77777777" w:rsidR="00FF10EA" w:rsidRDefault="00FF10EA" w:rsidP="005245C2">
      <w:pPr>
        <w:pStyle w:val="Amain"/>
      </w:pPr>
      <w:r>
        <w:tab/>
        <w:t>(1)</w:t>
      </w:r>
      <w:r>
        <w:tab/>
        <w:t xml:space="preserve">The </w:t>
      </w:r>
      <w:r w:rsidR="008E6048">
        <w:t>director</w:t>
      </w:r>
      <w:r w:rsidR="008E6048">
        <w:noBreakHyphen/>
        <w:t>general</w:t>
      </w:r>
      <w:r>
        <w:t xml:space="preserve"> may approve forms for this Act.</w:t>
      </w:r>
    </w:p>
    <w:p w14:paraId="0059D6EE" w14:textId="77777777" w:rsidR="00FF10EA" w:rsidRDefault="00FF10EA" w:rsidP="005245C2">
      <w:pPr>
        <w:pStyle w:val="Amain"/>
      </w:pPr>
      <w:r>
        <w:tab/>
        <w:t>(2)</w:t>
      </w:r>
      <w:r>
        <w:tab/>
        <w:t xml:space="preserve">If the </w:t>
      </w:r>
      <w:r w:rsidR="008E6048">
        <w:t>director</w:t>
      </w:r>
      <w:r w:rsidR="008E6048">
        <w:noBreakHyphen/>
        <w:t>general</w:t>
      </w:r>
      <w:r>
        <w:t xml:space="preserve"> approves a form for a particular purpose, the approved form must be used for that purpose.</w:t>
      </w:r>
    </w:p>
    <w:p w14:paraId="1197296D" w14:textId="5E4AE3AE" w:rsidR="00FF10EA" w:rsidRDefault="00FF10EA" w:rsidP="00FF10EA">
      <w:pPr>
        <w:pStyle w:val="aNote"/>
      </w:pPr>
      <w:r>
        <w:rPr>
          <w:rStyle w:val="charItals"/>
        </w:rPr>
        <w:t>Note</w:t>
      </w:r>
      <w:r>
        <w:rPr>
          <w:rStyle w:val="charItals"/>
        </w:rPr>
        <w:tab/>
      </w:r>
      <w:r>
        <w:t xml:space="preserve">For other provisions about forms, see the </w:t>
      </w:r>
      <w:hyperlink r:id="rId84" w:tooltip="A2001-14" w:history="1">
        <w:r w:rsidR="00281DAC" w:rsidRPr="00281DAC">
          <w:rPr>
            <w:rStyle w:val="charCitHyperlinkAbbrev"/>
          </w:rPr>
          <w:t>Legislation Act</w:t>
        </w:r>
      </w:hyperlink>
      <w:r>
        <w:t>, s 255.</w:t>
      </w:r>
    </w:p>
    <w:p w14:paraId="6F1D0094" w14:textId="77777777" w:rsidR="00FF10EA" w:rsidRDefault="00FF10EA" w:rsidP="00BD3FB4">
      <w:pPr>
        <w:pStyle w:val="Amain"/>
        <w:keepNext/>
      </w:pPr>
      <w:r>
        <w:lastRenderedPageBreak/>
        <w:tab/>
        <w:t>(3)</w:t>
      </w:r>
      <w:r>
        <w:tab/>
        <w:t>An approved form is a notifiable instrument.</w:t>
      </w:r>
    </w:p>
    <w:p w14:paraId="46AC2F00" w14:textId="6FE94B33" w:rsidR="00FF10EA" w:rsidRDefault="00FF10EA" w:rsidP="00FF10EA">
      <w:pPr>
        <w:pStyle w:val="aNote"/>
      </w:pPr>
      <w:r>
        <w:rPr>
          <w:rStyle w:val="charItals"/>
        </w:rPr>
        <w:t>Note</w:t>
      </w:r>
      <w:r>
        <w:rPr>
          <w:rStyle w:val="charItals"/>
        </w:rPr>
        <w:tab/>
      </w:r>
      <w:r>
        <w:t xml:space="preserve">A notifiable instrument must be notified under the </w:t>
      </w:r>
      <w:hyperlink r:id="rId85" w:tooltip="A2001-14" w:history="1">
        <w:r w:rsidR="00281DAC" w:rsidRPr="00281DAC">
          <w:rPr>
            <w:rStyle w:val="charCitHyperlinkAbbrev"/>
          </w:rPr>
          <w:t>Legislation Act</w:t>
        </w:r>
      </w:hyperlink>
      <w:r>
        <w:t>.</w:t>
      </w:r>
    </w:p>
    <w:p w14:paraId="5693DB01" w14:textId="77777777" w:rsidR="00760F6F" w:rsidRDefault="00760F6F">
      <w:pPr>
        <w:pStyle w:val="AH5Sec"/>
      </w:pPr>
      <w:bookmarkStart w:id="115" w:name="_Toc212114130"/>
      <w:r w:rsidRPr="003B73ED">
        <w:rPr>
          <w:rStyle w:val="CharSectNo"/>
        </w:rPr>
        <w:t>77</w:t>
      </w:r>
      <w:r>
        <w:tab/>
        <w:t>Regulation-making power</w:t>
      </w:r>
      <w:bookmarkEnd w:id="115"/>
    </w:p>
    <w:p w14:paraId="0145A490" w14:textId="77777777" w:rsidR="00760F6F" w:rsidRDefault="00760F6F">
      <w:pPr>
        <w:pStyle w:val="Amain"/>
        <w:keepNext/>
      </w:pPr>
      <w:r>
        <w:tab/>
        <w:t>(1)</w:t>
      </w:r>
      <w:r>
        <w:tab/>
        <w:t>The Executive may make regulations for this Act.</w:t>
      </w:r>
    </w:p>
    <w:p w14:paraId="67C6CAB4" w14:textId="11B94C9D" w:rsidR="00760F6F" w:rsidRDefault="00760F6F">
      <w:pPr>
        <w:pStyle w:val="aNote"/>
      </w:pPr>
      <w:r w:rsidRPr="00281DAC">
        <w:rPr>
          <w:rStyle w:val="charItals"/>
        </w:rPr>
        <w:t>Note</w:t>
      </w:r>
      <w:r>
        <w:tab/>
        <w:t xml:space="preserve">A regulation must be notified, and presented to the Legislative Assembly, under the </w:t>
      </w:r>
      <w:hyperlink r:id="rId86" w:tooltip="A2001-14" w:history="1">
        <w:r w:rsidR="00281DAC" w:rsidRPr="00281DAC">
          <w:rPr>
            <w:rStyle w:val="charCitHyperlinkAbbrev"/>
          </w:rPr>
          <w:t>Legislation Act</w:t>
        </w:r>
      </w:hyperlink>
      <w:r>
        <w:t>.</w:t>
      </w:r>
    </w:p>
    <w:p w14:paraId="505B438B" w14:textId="77777777" w:rsidR="00760F6F" w:rsidRDefault="00C0406F">
      <w:pPr>
        <w:pStyle w:val="Amain"/>
      </w:pPr>
      <w:r>
        <w:tab/>
        <w:t>(2</w:t>
      </w:r>
      <w:r w:rsidR="00760F6F">
        <w:t>)</w:t>
      </w:r>
      <w:r w:rsidR="00760F6F">
        <w:tab/>
        <w:t>A regulation may also prescribe offences for contraventions of a regulation and prescribe maximum penalties of not more than 10</w:t>
      </w:r>
      <w:r>
        <w:t> </w:t>
      </w:r>
      <w:r w:rsidR="00760F6F">
        <w:t>penalty units for offences against a regulation.</w:t>
      </w:r>
    </w:p>
    <w:p w14:paraId="334F0B9A" w14:textId="77777777" w:rsidR="002F1CE3" w:rsidRDefault="002F1CE3">
      <w:pPr>
        <w:pStyle w:val="02Text"/>
        <w:sectPr w:rsidR="002F1CE3">
          <w:headerReference w:type="even" r:id="rId87"/>
          <w:headerReference w:type="default" r:id="rId88"/>
          <w:footerReference w:type="even" r:id="rId89"/>
          <w:footerReference w:type="default" r:id="rId90"/>
          <w:footerReference w:type="first" r:id="rId91"/>
          <w:pgSz w:w="11907" w:h="16839" w:code="9"/>
          <w:pgMar w:top="3880" w:right="1900" w:bottom="3100" w:left="2300" w:header="2280" w:footer="1760" w:gutter="0"/>
          <w:pgNumType w:start="1"/>
          <w:cols w:space="720"/>
          <w:titlePg/>
          <w:docGrid w:linePitch="254"/>
        </w:sectPr>
      </w:pPr>
    </w:p>
    <w:p w14:paraId="6A03B487" w14:textId="77777777" w:rsidR="00760F6F" w:rsidRDefault="00760F6F">
      <w:pPr>
        <w:pStyle w:val="PageBreak"/>
      </w:pPr>
      <w:r>
        <w:br w:type="page"/>
      </w:r>
    </w:p>
    <w:p w14:paraId="2B317DC1" w14:textId="77777777" w:rsidR="00760F6F" w:rsidRDefault="00760F6F">
      <w:pPr>
        <w:pStyle w:val="Dict-Heading"/>
      </w:pPr>
      <w:bookmarkStart w:id="116" w:name="_Toc212114131"/>
      <w:r>
        <w:lastRenderedPageBreak/>
        <w:t>Dictionary</w:t>
      </w:r>
      <w:bookmarkEnd w:id="116"/>
    </w:p>
    <w:p w14:paraId="24B21F5F" w14:textId="77777777" w:rsidR="00760F6F" w:rsidRDefault="00760F6F">
      <w:pPr>
        <w:pStyle w:val="ref"/>
        <w:keepNext/>
      </w:pPr>
      <w:r>
        <w:t>(see s 2)</w:t>
      </w:r>
    </w:p>
    <w:p w14:paraId="606A3336" w14:textId="46163363" w:rsidR="00760F6F" w:rsidRDefault="00760F6F">
      <w:pPr>
        <w:pStyle w:val="aNote"/>
        <w:keepNext/>
      </w:pPr>
      <w:r>
        <w:rPr>
          <w:rStyle w:val="charItals"/>
        </w:rPr>
        <w:t>Note 1</w:t>
      </w:r>
      <w:r>
        <w:rPr>
          <w:rStyle w:val="charItals"/>
        </w:rPr>
        <w:tab/>
      </w:r>
      <w:r>
        <w:t xml:space="preserve">The </w:t>
      </w:r>
      <w:hyperlink r:id="rId92" w:tooltip="A2001-14" w:history="1">
        <w:r w:rsidR="00281DAC" w:rsidRPr="00281DAC">
          <w:rPr>
            <w:rStyle w:val="charCitHyperlinkAbbrev"/>
          </w:rPr>
          <w:t>Legislation Act</w:t>
        </w:r>
      </w:hyperlink>
      <w:r>
        <w:t xml:space="preserve"> contains definitions and other provisions relevant to this Act.</w:t>
      </w:r>
    </w:p>
    <w:p w14:paraId="653B8531" w14:textId="09492300" w:rsidR="00760F6F" w:rsidRDefault="00760F6F">
      <w:pPr>
        <w:pStyle w:val="aNote"/>
      </w:pPr>
      <w:r>
        <w:rPr>
          <w:rStyle w:val="charItals"/>
        </w:rPr>
        <w:t>Note 2</w:t>
      </w:r>
      <w:r>
        <w:rPr>
          <w:rStyle w:val="charItals"/>
        </w:rPr>
        <w:tab/>
      </w:r>
      <w:r>
        <w:t xml:space="preserve">For example, the </w:t>
      </w:r>
      <w:hyperlink r:id="rId93" w:tooltip="A2001-14" w:history="1">
        <w:r w:rsidR="00281DAC" w:rsidRPr="00281DAC">
          <w:rPr>
            <w:rStyle w:val="charCitHyperlinkAbbrev"/>
          </w:rPr>
          <w:t>Legislation Act</w:t>
        </w:r>
      </w:hyperlink>
      <w:r>
        <w:t>, dict, pt 1, defines the following terms:</w:t>
      </w:r>
    </w:p>
    <w:p w14:paraId="37719C31" w14:textId="77777777" w:rsidR="00321AA7" w:rsidRDefault="00321AA7" w:rsidP="00321AA7">
      <w:pPr>
        <w:pStyle w:val="aNoteBullet"/>
        <w:rPr>
          <w:rFonts w:ascii="Symbol" w:hAnsi="Symbol"/>
        </w:rPr>
      </w:pPr>
      <w:r>
        <w:rPr>
          <w:rFonts w:ascii="Symbol" w:hAnsi="Symbol"/>
        </w:rPr>
        <w:t></w:t>
      </w:r>
      <w:r>
        <w:rPr>
          <w:rFonts w:ascii="Symbol" w:hAnsi="Symbol"/>
        </w:rPr>
        <w:tab/>
      </w:r>
      <w:r>
        <w:t>ACAT</w:t>
      </w:r>
    </w:p>
    <w:p w14:paraId="1C81D327" w14:textId="77777777" w:rsidR="00760F6F" w:rsidRDefault="00760F6F">
      <w:pPr>
        <w:pStyle w:val="aNoteBullet"/>
        <w:rPr>
          <w:rFonts w:ascii="Symbol" w:hAnsi="Symbol"/>
        </w:rPr>
      </w:pPr>
      <w:r>
        <w:rPr>
          <w:rFonts w:ascii="Symbol" w:hAnsi="Symbol"/>
        </w:rPr>
        <w:t></w:t>
      </w:r>
      <w:r>
        <w:rPr>
          <w:rFonts w:ascii="Symbol" w:hAnsi="Symbol"/>
        </w:rPr>
        <w:tab/>
      </w:r>
      <w:r>
        <w:t>adult</w:t>
      </w:r>
    </w:p>
    <w:p w14:paraId="3B8E405B" w14:textId="77777777" w:rsidR="00760F6F" w:rsidRDefault="00760F6F">
      <w:pPr>
        <w:pStyle w:val="aNoteBullet"/>
      </w:pPr>
      <w:r>
        <w:rPr>
          <w:rFonts w:ascii="Symbol" w:hAnsi="Symbol"/>
        </w:rPr>
        <w:t></w:t>
      </w:r>
      <w:r>
        <w:rPr>
          <w:rFonts w:ascii="Symbol" w:hAnsi="Symbol"/>
        </w:rPr>
        <w:tab/>
      </w:r>
      <w:r>
        <w:t>appoint</w:t>
      </w:r>
    </w:p>
    <w:p w14:paraId="5B47BDF2" w14:textId="77777777" w:rsidR="00124E38" w:rsidRPr="00124E38" w:rsidRDefault="00124E38" w:rsidP="00124E38">
      <w:pPr>
        <w:pStyle w:val="aNoteBullet"/>
        <w:rPr>
          <w:rFonts w:ascii="Symbol" w:hAnsi="Symbol"/>
        </w:rPr>
      </w:pPr>
      <w:r w:rsidRPr="007F0A68">
        <w:rPr>
          <w:rFonts w:ascii="Symbol" w:hAnsi="Symbol"/>
        </w:rPr>
        <w:t></w:t>
      </w:r>
      <w:r w:rsidRPr="007F0A68">
        <w:rPr>
          <w:rFonts w:ascii="Symbol" w:hAnsi="Symbol"/>
        </w:rPr>
        <w:tab/>
      </w:r>
      <w:r w:rsidRPr="00124E38">
        <w:t>bankrupt or personally insolvent</w:t>
      </w:r>
    </w:p>
    <w:p w14:paraId="6A4ED36A" w14:textId="77777777" w:rsidR="00760F6F" w:rsidRDefault="00760F6F">
      <w:pPr>
        <w:pStyle w:val="aNoteBullet"/>
      </w:pPr>
      <w:r>
        <w:rPr>
          <w:rFonts w:ascii="Symbol" w:hAnsi="Symbol"/>
        </w:rPr>
        <w:t></w:t>
      </w:r>
      <w:r>
        <w:rPr>
          <w:rFonts w:ascii="Symbol" w:hAnsi="Symbol"/>
        </w:rPr>
        <w:tab/>
      </w:r>
      <w:r>
        <w:t>domestic partner (see s 169)</w:t>
      </w:r>
    </w:p>
    <w:p w14:paraId="6D1175ED" w14:textId="77777777" w:rsidR="00BE55D8" w:rsidRDefault="00BE55D8" w:rsidP="00BE55D8">
      <w:pPr>
        <w:pStyle w:val="aNoteBullet"/>
        <w:rPr>
          <w:rFonts w:ascii="Symbol" w:hAnsi="Symbol"/>
        </w:rPr>
      </w:pPr>
      <w:r>
        <w:rPr>
          <w:rFonts w:ascii="Symbol" w:hAnsi="Symbol"/>
        </w:rPr>
        <w:t></w:t>
      </w:r>
      <w:r>
        <w:rPr>
          <w:rFonts w:ascii="Symbol" w:hAnsi="Symbol"/>
        </w:rPr>
        <w:tab/>
      </w:r>
      <w:r w:rsidRPr="00E3372F">
        <w:t>civil union</w:t>
      </w:r>
    </w:p>
    <w:p w14:paraId="51E5FEEE" w14:textId="77777777" w:rsidR="00760F6F" w:rsidRDefault="00760F6F">
      <w:pPr>
        <w:pStyle w:val="aNoteBullet"/>
      </w:pPr>
      <w:r>
        <w:rPr>
          <w:rFonts w:ascii="Symbol" w:hAnsi="Symbol"/>
        </w:rPr>
        <w:t></w:t>
      </w:r>
      <w:r>
        <w:rPr>
          <w:rFonts w:ascii="Symbol" w:hAnsi="Symbol"/>
        </w:rPr>
        <w:tab/>
      </w:r>
      <w:r>
        <w:t>exercise</w:t>
      </w:r>
    </w:p>
    <w:p w14:paraId="7F71D7C9" w14:textId="77777777" w:rsidR="00760F6F" w:rsidRDefault="00760F6F">
      <w:pPr>
        <w:pStyle w:val="aNoteBullet"/>
      </w:pPr>
      <w:r>
        <w:rPr>
          <w:rFonts w:ascii="Symbol" w:hAnsi="Symbol"/>
        </w:rPr>
        <w:t></w:t>
      </w:r>
      <w:r>
        <w:rPr>
          <w:rFonts w:ascii="Symbol" w:hAnsi="Symbol"/>
        </w:rPr>
        <w:tab/>
      </w:r>
      <w:r>
        <w:t>function</w:t>
      </w:r>
    </w:p>
    <w:p w14:paraId="4D70265E" w14:textId="77777777" w:rsidR="00760F6F" w:rsidRDefault="00760F6F">
      <w:pPr>
        <w:pStyle w:val="aNoteBullet"/>
      </w:pPr>
      <w:r>
        <w:rPr>
          <w:rFonts w:ascii="Symbol" w:hAnsi="Symbol"/>
        </w:rPr>
        <w:t></w:t>
      </w:r>
      <w:r>
        <w:rPr>
          <w:rFonts w:ascii="Symbol" w:hAnsi="Symbol"/>
        </w:rPr>
        <w:tab/>
      </w:r>
      <w:r>
        <w:t>Magistrates Court</w:t>
      </w:r>
    </w:p>
    <w:p w14:paraId="627CB0CC" w14:textId="78DA3BA3" w:rsidR="00760F6F" w:rsidRDefault="00760F6F">
      <w:pPr>
        <w:pStyle w:val="aNoteBullet"/>
      </w:pPr>
      <w:r>
        <w:rPr>
          <w:rFonts w:ascii="Symbol" w:hAnsi="Symbol"/>
        </w:rPr>
        <w:t></w:t>
      </w:r>
      <w:r>
        <w:rPr>
          <w:rFonts w:ascii="Symbol" w:hAnsi="Symbol"/>
        </w:rPr>
        <w:tab/>
      </w:r>
      <w:r>
        <w:t>oath</w:t>
      </w:r>
    </w:p>
    <w:p w14:paraId="7A620CDA" w14:textId="1A75F5B7" w:rsidR="007D6312" w:rsidRPr="007D6312" w:rsidRDefault="007D6312" w:rsidP="007D6312">
      <w:pPr>
        <w:pStyle w:val="aNoteBullet"/>
        <w:rPr>
          <w:rFonts w:ascii="Symbol" w:hAnsi="Symbol"/>
        </w:rPr>
      </w:pPr>
      <w:r>
        <w:rPr>
          <w:rFonts w:ascii="Symbol" w:hAnsi="Symbol"/>
        </w:rPr>
        <w:t></w:t>
      </w:r>
      <w:r w:rsidRPr="007D6312">
        <w:rPr>
          <w:rFonts w:ascii="Symbol" w:hAnsi="Symbol"/>
        </w:rPr>
        <w:tab/>
      </w:r>
      <w:r w:rsidRPr="007D6312">
        <w:t>Supreme Court.</w:t>
      </w:r>
    </w:p>
    <w:p w14:paraId="64977B57" w14:textId="3A071FAC" w:rsidR="00D502A2" w:rsidRDefault="00D502A2" w:rsidP="00FC749F">
      <w:pPr>
        <w:pStyle w:val="aDef"/>
        <w:rPr>
          <w:rStyle w:val="charBoldItals"/>
        </w:rPr>
      </w:pPr>
      <w:r w:rsidRPr="008C32A3">
        <w:rPr>
          <w:rStyle w:val="charBoldItals"/>
        </w:rPr>
        <w:t>approved</w:t>
      </w:r>
      <w:r w:rsidRPr="008C32A3">
        <w:t xml:space="preserve">, for medical research or low-risk research—see the </w:t>
      </w:r>
      <w:hyperlink r:id="rId94" w:tooltip="A2006-50" w:history="1">
        <w:r w:rsidRPr="008C32A3">
          <w:rPr>
            <w:rStyle w:val="charCitHyperlinkItal"/>
          </w:rPr>
          <w:t>Powers of Attorney Act 2006</w:t>
        </w:r>
      </w:hyperlink>
      <w:r w:rsidRPr="008C32A3">
        <w:t xml:space="preserve">, </w:t>
      </w:r>
      <w:r w:rsidRPr="008C32A3">
        <w:rPr>
          <w:szCs w:val="24"/>
          <w:lang w:eastAsia="en-AU"/>
        </w:rPr>
        <w:t>section 41A</w:t>
      </w:r>
      <w:r w:rsidRPr="008C32A3">
        <w:t>.</w:t>
      </w:r>
    </w:p>
    <w:p w14:paraId="2263B4C4" w14:textId="77777777" w:rsidR="00FC749F" w:rsidRDefault="00FC749F" w:rsidP="00FC749F">
      <w:pPr>
        <w:pStyle w:val="aDef"/>
      </w:pPr>
      <w:r w:rsidRPr="00281DAC">
        <w:rPr>
          <w:rStyle w:val="charBoldItals"/>
        </w:rPr>
        <w:t>carer</w:t>
      </w:r>
      <w:r>
        <w:t>—</w:t>
      </w:r>
    </w:p>
    <w:p w14:paraId="661A75DA" w14:textId="77777777" w:rsidR="00FC749F" w:rsidRDefault="00FC749F" w:rsidP="00FC749F">
      <w:pPr>
        <w:pStyle w:val="aDefpara"/>
      </w:pPr>
      <w:r>
        <w:tab/>
        <w:t>(a)</w:t>
      </w:r>
      <w:r>
        <w:tab/>
        <w:t>for the Act generally—see section 6; and</w:t>
      </w:r>
    </w:p>
    <w:p w14:paraId="2028244F" w14:textId="77777777" w:rsidR="00FC749F" w:rsidRDefault="00FC749F" w:rsidP="00FC749F">
      <w:pPr>
        <w:pStyle w:val="aDefpara"/>
      </w:pPr>
      <w:r>
        <w:tab/>
        <w:t>(b)</w:t>
      </w:r>
      <w:r>
        <w:tab/>
        <w:t>for part 2A (Consent to medical treatment without formal representation)—see section 32C.</w:t>
      </w:r>
    </w:p>
    <w:p w14:paraId="3F05A4B2" w14:textId="77777777" w:rsidR="00774482" w:rsidRDefault="00774482" w:rsidP="00774482">
      <w:pPr>
        <w:pStyle w:val="aDef"/>
      </w:pPr>
      <w:r w:rsidRPr="00281DAC">
        <w:rPr>
          <w:rStyle w:val="charBoldItals"/>
        </w:rPr>
        <w:t>close relative or close friend</w:t>
      </w:r>
      <w:r>
        <w:t>,</w:t>
      </w:r>
      <w:r w:rsidRPr="00281DAC">
        <w:t xml:space="preserve"> </w:t>
      </w:r>
      <w:r>
        <w:t>for part 2A (Consent to medical treatment without formal representation)—see section 32A.</w:t>
      </w:r>
    </w:p>
    <w:p w14:paraId="568C0AC4" w14:textId="23453C64" w:rsidR="00321AA7" w:rsidRDefault="00321AA7" w:rsidP="00321AA7">
      <w:pPr>
        <w:pStyle w:val="aDef"/>
      </w:pPr>
      <w:r w:rsidRPr="00281DAC">
        <w:rPr>
          <w:rStyle w:val="charBoldItals"/>
        </w:rPr>
        <w:t>decision-making capacity</w:t>
      </w:r>
      <w:r>
        <w:t xml:space="preserve">, for part 3 (Powers of Attorney and ACAT)—see the </w:t>
      </w:r>
      <w:hyperlink r:id="rId95" w:tooltip="A2006-50" w:history="1">
        <w:r w:rsidR="00281DAC" w:rsidRPr="00281DAC">
          <w:rPr>
            <w:rStyle w:val="charCitHyperlinkItal"/>
          </w:rPr>
          <w:t>Powers of Attorney Act 2006</w:t>
        </w:r>
      </w:hyperlink>
      <w:r>
        <w:t>, dictionary.</w:t>
      </w:r>
    </w:p>
    <w:p w14:paraId="5585F3B1" w14:textId="77777777" w:rsidR="00760F6F" w:rsidRDefault="00760F6F">
      <w:pPr>
        <w:pStyle w:val="aDef"/>
      </w:pPr>
      <w:r w:rsidRPr="00281DAC">
        <w:rPr>
          <w:rStyle w:val="charBoldItals"/>
        </w:rPr>
        <w:t>decision-making principles</w:t>
      </w:r>
      <w:r>
        <w:t>—see section 4.</w:t>
      </w:r>
    </w:p>
    <w:p w14:paraId="0EE2BC1F" w14:textId="79EDF718" w:rsidR="00774482" w:rsidRDefault="00774482" w:rsidP="00774482">
      <w:pPr>
        <w:pStyle w:val="aDef"/>
      </w:pPr>
      <w:r w:rsidRPr="00281DAC">
        <w:rPr>
          <w:rStyle w:val="charBoldItals"/>
        </w:rPr>
        <w:t>domestic partner</w:t>
      </w:r>
      <w:r>
        <w:t>, for part 2A (Consent to medical treatment without formal representation)—see section 32A.</w:t>
      </w:r>
    </w:p>
    <w:p w14:paraId="2B57BD8A" w14:textId="25E75C76" w:rsidR="00760F6F" w:rsidRDefault="00760F6F">
      <w:pPr>
        <w:pStyle w:val="aDef"/>
      </w:pPr>
      <w:r w:rsidRPr="00281DAC">
        <w:rPr>
          <w:rStyle w:val="charBoldItals"/>
        </w:rPr>
        <w:lastRenderedPageBreak/>
        <w:t>electroconvulsive therapy</w:t>
      </w:r>
      <w:r>
        <w:t xml:space="preserve">—see the </w:t>
      </w:r>
      <w:hyperlink r:id="rId96" w:tooltip="Mental Health Act 2015" w:history="1">
        <w:r w:rsidR="00AD6E80" w:rsidRPr="00DD4289">
          <w:rPr>
            <w:rStyle w:val="charCitHyperlinkItal"/>
          </w:rPr>
          <w:t>Mental Health Act 2015</w:t>
        </w:r>
      </w:hyperlink>
      <w:r w:rsidR="00AE225D">
        <w:t>, section 145</w:t>
      </w:r>
      <w:r>
        <w:t>.</w:t>
      </w:r>
    </w:p>
    <w:p w14:paraId="600F2D86" w14:textId="324D7D93" w:rsidR="00760F6F" w:rsidRDefault="00760F6F">
      <w:pPr>
        <w:pStyle w:val="aDef"/>
      </w:pPr>
      <w:r>
        <w:rPr>
          <w:rStyle w:val="charBoldItals"/>
        </w:rPr>
        <w:t>enduring power of attorney</w:t>
      </w:r>
      <w:r>
        <w:t xml:space="preserve">—see the </w:t>
      </w:r>
      <w:hyperlink r:id="rId97" w:tooltip="A2006-50" w:history="1">
        <w:r w:rsidR="00281DAC" w:rsidRPr="00281DAC">
          <w:rPr>
            <w:rStyle w:val="charCitHyperlinkItal"/>
          </w:rPr>
          <w:t>Powers of Attorney Act 2006</w:t>
        </w:r>
      </w:hyperlink>
      <w:r>
        <w:t>, section 8.</w:t>
      </w:r>
    </w:p>
    <w:p w14:paraId="41525814" w14:textId="77777777" w:rsidR="00760F6F" w:rsidRDefault="00760F6F">
      <w:pPr>
        <w:pStyle w:val="aDef"/>
        <w:rPr>
          <w:rStyle w:val="CharPartNo"/>
        </w:rPr>
      </w:pPr>
      <w:r w:rsidRPr="00281DAC">
        <w:rPr>
          <w:rStyle w:val="charBoldItals"/>
        </w:rPr>
        <w:t>guardian</w:t>
      </w:r>
      <w:r>
        <w:rPr>
          <w:rStyle w:val="CharPartNo"/>
        </w:rPr>
        <w:t xml:space="preserve"> means someone who is a guardian under any of the following sections:</w:t>
      </w:r>
    </w:p>
    <w:p w14:paraId="0F09CE69" w14:textId="77777777" w:rsidR="00760F6F" w:rsidRDefault="00760F6F">
      <w:pPr>
        <w:pStyle w:val="Amainbullet"/>
      </w:pPr>
      <w:r>
        <w:rPr>
          <w:rFonts w:ascii="Symbol" w:hAnsi="Symbol"/>
          <w:sz w:val="20"/>
        </w:rPr>
        <w:sym w:font="Symbol" w:char="F0B7"/>
      </w:r>
      <w:r>
        <w:rPr>
          <w:rFonts w:ascii="Symbol" w:hAnsi="Symbol"/>
          <w:sz w:val="20"/>
        </w:rPr>
        <w:tab/>
      </w:r>
      <w:r>
        <w:tab/>
        <w:t>section 7 (Appointment and powers of guardians)</w:t>
      </w:r>
    </w:p>
    <w:p w14:paraId="06404F24" w14:textId="77777777" w:rsidR="00760F6F" w:rsidRDefault="00760F6F">
      <w:pPr>
        <w:pStyle w:val="Amainbullet"/>
      </w:pPr>
      <w:r>
        <w:rPr>
          <w:rFonts w:ascii="Symbol" w:hAnsi="Symbol"/>
          <w:sz w:val="20"/>
        </w:rPr>
        <w:t></w:t>
      </w:r>
      <w:r>
        <w:rPr>
          <w:rFonts w:ascii="Symbol" w:hAnsi="Symbol"/>
          <w:sz w:val="20"/>
        </w:rPr>
        <w:tab/>
      </w:r>
      <w:r>
        <w:t>section 7A (Appointment of guardians under direction)</w:t>
      </w:r>
    </w:p>
    <w:p w14:paraId="6C28C602" w14:textId="77777777" w:rsidR="00760F6F" w:rsidRDefault="00760F6F">
      <w:pPr>
        <w:pStyle w:val="Amainbullet"/>
      </w:pPr>
      <w:r>
        <w:rPr>
          <w:rFonts w:ascii="Symbol" w:hAnsi="Symbol"/>
          <w:sz w:val="20"/>
        </w:rPr>
        <w:t></w:t>
      </w:r>
      <w:r>
        <w:rPr>
          <w:rFonts w:ascii="Symbol" w:hAnsi="Symbol"/>
          <w:sz w:val="20"/>
        </w:rPr>
        <w:tab/>
      </w:r>
      <w:r>
        <w:t>section 12 (Recognition of interstate etc guardians and managers)</w:t>
      </w:r>
    </w:p>
    <w:p w14:paraId="734121D3" w14:textId="77777777" w:rsidR="00760F6F" w:rsidRDefault="00760F6F">
      <w:pPr>
        <w:pStyle w:val="Amainbullet"/>
      </w:pPr>
      <w:r>
        <w:rPr>
          <w:rFonts w:ascii="Symbol" w:hAnsi="Symbol"/>
          <w:sz w:val="20"/>
        </w:rPr>
        <w:t></w:t>
      </w:r>
      <w:r>
        <w:rPr>
          <w:rFonts w:ascii="Symbol" w:hAnsi="Symbol"/>
          <w:sz w:val="20"/>
        </w:rPr>
        <w:tab/>
      </w:r>
      <w:r>
        <w:t>section 32 (Surviving or substitute guardians etc).</w:t>
      </w:r>
    </w:p>
    <w:p w14:paraId="24BB9975" w14:textId="77777777" w:rsidR="00774482" w:rsidRDefault="00774482" w:rsidP="00774482">
      <w:pPr>
        <w:pStyle w:val="aDef"/>
      </w:pPr>
      <w:r w:rsidRPr="00281DAC">
        <w:rPr>
          <w:rStyle w:val="charBoldItals"/>
        </w:rPr>
        <w:t>health attorney</w:t>
      </w:r>
      <w:r>
        <w:t xml:space="preserve">, for part 2A (Consent to medical treatment without formal representation)—see section 32B (1). </w:t>
      </w:r>
      <w:r w:rsidRPr="00281DAC">
        <w:t xml:space="preserve"> </w:t>
      </w:r>
    </w:p>
    <w:p w14:paraId="4BFAF672" w14:textId="77777777" w:rsidR="00774482" w:rsidRDefault="00774482" w:rsidP="00774482">
      <w:pPr>
        <w:pStyle w:val="aDef"/>
      </w:pPr>
      <w:r w:rsidRPr="00281DAC">
        <w:rPr>
          <w:rStyle w:val="charBoldItals"/>
        </w:rPr>
        <w:t>health professional</w:t>
      </w:r>
      <w:r>
        <w:t xml:space="preserve">, for part 2A (Consent to medical treatment without formal representation)—see section 32A. </w:t>
      </w:r>
    </w:p>
    <w:p w14:paraId="75CD3E31" w14:textId="77777777" w:rsidR="00760F6F" w:rsidRDefault="00760F6F">
      <w:pPr>
        <w:pStyle w:val="aDef"/>
      </w:pPr>
      <w:r>
        <w:rPr>
          <w:rStyle w:val="charBoldItals"/>
        </w:rPr>
        <w:t>impaired decision-making ability</w:t>
      </w:r>
      <w:r>
        <w:t>, for a person—see section 5.</w:t>
      </w:r>
    </w:p>
    <w:p w14:paraId="05929122" w14:textId="19E0AE5D" w:rsidR="007D6312" w:rsidRPr="00CC3614" w:rsidRDefault="007D6312" w:rsidP="007D6312">
      <w:pPr>
        <w:pStyle w:val="aDef"/>
      </w:pPr>
      <w:r w:rsidRPr="00CC3614">
        <w:rPr>
          <w:rStyle w:val="charBoldItals"/>
        </w:rPr>
        <w:t>interested person</w:t>
      </w:r>
      <w:r w:rsidRPr="00CC3614">
        <w:t xml:space="preserve">—see the </w:t>
      </w:r>
      <w:hyperlink r:id="rId98" w:tooltip="A2006-50" w:history="1">
        <w:r w:rsidRPr="00CC3614">
          <w:rPr>
            <w:rStyle w:val="charCitHyperlinkItal"/>
          </w:rPr>
          <w:t>Powers of Attorney Act 2006</w:t>
        </w:r>
      </w:hyperlink>
      <w:r w:rsidRPr="00CC3614">
        <w:t>, section</w:t>
      </w:r>
      <w:r>
        <w:t> </w:t>
      </w:r>
      <w:r w:rsidRPr="00CC3614">
        <w:t>74.</w:t>
      </w:r>
    </w:p>
    <w:p w14:paraId="39450DF6" w14:textId="77777777" w:rsidR="00760F6F" w:rsidRDefault="00760F6F">
      <w:pPr>
        <w:pStyle w:val="aDef"/>
      </w:pPr>
      <w:r w:rsidRPr="00281DAC">
        <w:rPr>
          <w:rStyle w:val="charBoldItals"/>
        </w:rPr>
        <w:t>interests</w:t>
      </w:r>
      <w:r>
        <w:t>, of a person—see section 5A.</w:t>
      </w:r>
    </w:p>
    <w:p w14:paraId="29356CFC" w14:textId="77777777" w:rsidR="00760F6F" w:rsidRDefault="00760F6F">
      <w:pPr>
        <w:pStyle w:val="aDef"/>
      </w:pPr>
      <w:r>
        <w:rPr>
          <w:rStyle w:val="charBoldItals"/>
        </w:rPr>
        <w:t>judicial officer</w:t>
      </w:r>
      <w:r>
        <w:t xml:space="preserve"> means a judge of the Supreme Court or a magistrate.</w:t>
      </w:r>
    </w:p>
    <w:p w14:paraId="01A2D87E" w14:textId="6E38F576" w:rsidR="00D502A2" w:rsidRDefault="00D502A2">
      <w:pPr>
        <w:pStyle w:val="aDef"/>
      </w:pPr>
      <w:r w:rsidRPr="008C32A3">
        <w:rPr>
          <w:rStyle w:val="charBoldItals"/>
        </w:rPr>
        <w:t>low-risk research</w:t>
      </w:r>
      <w:r w:rsidRPr="008C32A3">
        <w:t xml:space="preserve">, in relation to a person—see the </w:t>
      </w:r>
      <w:hyperlink r:id="rId99" w:tooltip="A2006-50" w:history="1">
        <w:r w:rsidRPr="008C32A3">
          <w:rPr>
            <w:rStyle w:val="charCitHyperlinkItal"/>
          </w:rPr>
          <w:t>Powers of Attorney Act 2006</w:t>
        </w:r>
      </w:hyperlink>
      <w:r w:rsidRPr="008C32A3">
        <w:t xml:space="preserve">, </w:t>
      </w:r>
      <w:r w:rsidRPr="008C32A3">
        <w:rPr>
          <w:szCs w:val="24"/>
          <w:lang w:eastAsia="en-AU"/>
        </w:rPr>
        <w:t>section 41A</w:t>
      </w:r>
      <w:r w:rsidRPr="008C32A3">
        <w:t>.</w:t>
      </w:r>
    </w:p>
    <w:p w14:paraId="5F57FE30" w14:textId="77777777" w:rsidR="00760F6F" w:rsidRDefault="00760F6F">
      <w:pPr>
        <w:pStyle w:val="aDef"/>
        <w:keepNext/>
      </w:pPr>
      <w:r>
        <w:rPr>
          <w:rStyle w:val="charBoldItals"/>
        </w:rPr>
        <w:t>manager</w:t>
      </w:r>
      <w:r>
        <w:t xml:space="preserve"> means a manager under any of the following sections:</w:t>
      </w:r>
    </w:p>
    <w:p w14:paraId="4DBF5BEB" w14:textId="77777777" w:rsidR="00760F6F" w:rsidRDefault="00760F6F">
      <w:pPr>
        <w:pStyle w:val="Amainbullet"/>
        <w:tabs>
          <w:tab w:val="left" w:pos="1500"/>
        </w:tabs>
      </w:pPr>
      <w:r>
        <w:rPr>
          <w:rFonts w:ascii="Symbol" w:hAnsi="Symbol"/>
          <w:sz w:val="20"/>
        </w:rPr>
        <w:t></w:t>
      </w:r>
      <w:r>
        <w:rPr>
          <w:rFonts w:ascii="Symbol" w:hAnsi="Symbol"/>
          <w:sz w:val="20"/>
        </w:rPr>
        <w:tab/>
      </w:r>
      <w:r>
        <w:t>section 8 (Appointment and powers of managers)</w:t>
      </w:r>
    </w:p>
    <w:p w14:paraId="41361B91" w14:textId="77777777" w:rsidR="00760F6F" w:rsidRDefault="00760F6F">
      <w:pPr>
        <w:pStyle w:val="Amainbullet"/>
        <w:tabs>
          <w:tab w:val="left" w:pos="1500"/>
        </w:tabs>
      </w:pPr>
      <w:r>
        <w:rPr>
          <w:rFonts w:ascii="Symbol" w:hAnsi="Symbol"/>
          <w:sz w:val="20"/>
        </w:rPr>
        <w:t></w:t>
      </w:r>
      <w:r>
        <w:rPr>
          <w:rFonts w:ascii="Symbol" w:hAnsi="Symbol"/>
          <w:sz w:val="20"/>
        </w:rPr>
        <w:tab/>
      </w:r>
      <w:r>
        <w:t>section 8AA (Manager for missing person’s property)</w:t>
      </w:r>
    </w:p>
    <w:p w14:paraId="53CC514E" w14:textId="77777777" w:rsidR="00760F6F" w:rsidRDefault="00760F6F">
      <w:pPr>
        <w:pStyle w:val="Amainbullet"/>
        <w:tabs>
          <w:tab w:val="left" w:pos="1500"/>
        </w:tabs>
      </w:pPr>
      <w:r>
        <w:rPr>
          <w:rFonts w:ascii="Symbol" w:hAnsi="Symbol"/>
          <w:sz w:val="20"/>
        </w:rPr>
        <w:t></w:t>
      </w:r>
      <w:r>
        <w:rPr>
          <w:rFonts w:ascii="Symbol" w:hAnsi="Symbol"/>
          <w:sz w:val="20"/>
        </w:rPr>
        <w:tab/>
      </w:r>
      <w:r>
        <w:t>section 12 (Recognition of interstate etc guardians and managers)</w:t>
      </w:r>
    </w:p>
    <w:p w14:paraId="6058100D" w14:textId="77777777" w:rsidR="00760F6F" w:rsidRDefault="00760F6F">
      <w:pPr>
        <w:pStyle w:val="Amainbullet"/>
        <w:tabs>
          <w:tab w:val="left" w:pos="1500"/>
        </w:tabs>
      </w:pPr>
      <w:r>
        <w:rPr>
          <w:rFonts w:ascii="Symbol" w:hAnsi="Symbol"/>
          <w:sz w:val="20"/>
        </w:rPr>
        <w:t></w:t>
      </w:r>
      <w:r>
        <w:rPr>
          <w:rFonts w:ascii="Symbol" w:hAnsi="Symbol"/>
          <w:sz w:val="20"/>
        </w:rPr>
        <w:tab/>
      </w:r>
      <w:r>
        <w:t>section 32 (Surviving or substitute guardians etc).</w:t>
      </w:r>
    </w:p>
    <w:p w14:paraId="2D6CA016" w14:textId="66668D3F" w:rsidR="00D502A2" w:rsidRPr="00D502A2" w:rsidRDefault="00D502A2" w:rsidP="00774482">
      <w:pPr>
        <w:pStyle w:val="aDef"/>
        <w:rPr>
          <w:rStyle w:val="charBoldItals"/>
          <w:b w:val="0"/>
          <w:i w:val="0"/>
        </w:rPr>
      </w:pPr>
      <w:r w:rsidRPr="008C32A3">
        <w:rPr>
          <w:rStyle w:val="charBoldItals"/>
        </w:rPr>
        <w:t>medical research</w:t>
      </w:r>
      <w:r w:rsidRPr="008C32A3">
        <w:t xml:space="preserve">, in relation to a person—see the </w:t>
      </w:r>
      <w:hyperlink r:id="rId100" w:tooltip="A2006-50" w:history="1">
        <w:r w:rsidRPr="008C32A3">
          <w:rPr>
            <w:rStyle w:val="charCitHyperlinkItal"/>
          </w:rPr>
          <w:t>Powers of Attorney Act 2006</w:t>
        </w:r>
      </w:hyperlink>
      <w:r w:rsidRPr="008C32A3">
        <w:t xml:space="preserve">, </w:t>
      </w:r>
      <w:r w:rsidRPr="008C32A3">
        <w:rPr>
          <w:szCs w:val="24"/>
          <w:lang w:eastAsia="en-AU"/>
        </w:rPr>
        <w:t>section 41A</w:t>
      </w:r>
      <w:r w:rsidRPr="008C32A3">
        <w:t>.</w:t>
      </w:r>
    </w:p>
    <w:p w14:paraId="3B462BE8" w14:textId="77777777" w:rsidR="00774482" w:rsidRDefault="00774482" w:rsidP="00774482">
      <w:pPr>
        <w:pStyle w:val="aDef"/>
      </w:pPr>
      <w:r w:rsidRPr="00281DAC">
        <w:rPr>
          <w:rStyle w:val="charBoldItals"/>
        </w:rPr>
        <w:lastRenderedPageBreak/>
        <w:t>medical treatment</w:t>
      </w:r>
      <w:r>
        <w:t>, for part 2A (Consent to medical treatment without formal representation)—see section 32A.</w:t>
      </w:r>
    </w:p>
    <w:p w14:paraId="0E0F3ACD" w14:textId="1367CAE3" w:rsidR="00760F6F" w:rsidRDefault="00760F6F" w:rsidP="00A72CB7">
      <w:pPr>
        <w:pStyle w:val="Amainreturn"/>
      </w:pPr>
      <w:r w:rsidRPr="00281DAC">
        <w:rPr>
          <w:rStyle w:val="charBoldItals"/>
        </w:rPr>
        <w:t>mental illness</w:t>
      </w:r>
      <w:r>
        <w:t xml:space="preserve">—see the </w:t>
      </w:r>
      <w:hyperlink r:id="rId101" w:tooltip="Mental Health Act 2015" w:history="1">
        <w:r w:rsidR="00AD6E80" w:rsidRPr="00DD4289">
          <w:rPr>
            <w:rStyle w:val="charCitHyperlinkItal"/>
          </w:rPr>
          <w:t>Mental Health Act 2015</w:t>
        </w:r>
      </w:hyperlink>
      <w:r>
        <w:t xml:space="preserve">, </w:t>
      </w:r>
      <w:r w:rsidR="00A72CB7" w:rsidRPr="00710377">
        <w:t>section 10</w:t>
      </w:r>
      <w:r>
        <w:t>.</w:t>
      </w:r>
    </w:p>
    <w:p w14:paraId="794F83F1" w14:textId="006B3C44" w:rsidR="00760F6F" w:rsidRDefault="00760F6F">
      <w:pPr>
        <w:pStyle w:val="aDef"/>
      </w:pPr>
      <w:r>
        <w:rPr>
          <w:rStyle w:val="charBoldItals"/>
        </w:rPr>
        <w:t>non-regenerative tissue</w:t>
      </w:r>
      <w:r>
        <w:t xml:space="preserve">—see the </w:t>
      </w:r>
      <w:hyperlink r:id="rId102" w:tooltip="A1978-44" w:history="1">
        <w:r w:rsidR="00281DAC" w:rsidRPr="00281DAC">
          <w:rPr>
            <w:rStyle w:val="charCitHyperlinkItal"/>
          </w:rPr>
          <w:t>Transplantation and Anatomy Act 1978</w:t>
        </w:r>
      </w:hyperlink>
      <w:r>
        <w:t>, dictionary.</w:t>
      </w:r>
    </w:p>
    <w:p w14:paraId="7A859A9A" w14:textId="1A8CD3F7" w:rsidR="00321AA7" w:rsidRDefault="00321AA7" w:rsidP="00321AA7">
      <w:pPr>
        <w:pStyle w:val="aDef"/>
      </w:pPr>
      <w:r w:rsidRPr="00281DAC">
        <w:rPr>
          <w:rStyle w:val="charBoldItals"/>
        </w:rPr>
        <w:t>power of attorney</w:t>
      </w:r>
      <w:r>
        <w:t xml:space="preserve">, for part 3 (Powers of Attorney and ACAT)—see the </w:t>
      </w:r>
      <w:hyperlink r:id="rId103" w:tooltip="A2006-50" w:history="1">
        <w:r w:rsidR="00281DAC" w:rsidRPr="00281DAC">
          <w:rPr>
            <w:rStyle w:val="charCitHyperlinkItal"/>
          </w:rPr>
          <w:t>Powers of Attorney Act 2006</w:t>
        </w:r>
      </w:hyperlink>
      <w:r>
        <w:t>, dictionary.</w:t>
      </w:r>
    </w:p>
    <w:p w14:paraId="7288EF11" w14:textId="77777777" w:rsidR="00760F6F" w:rsidRDefault="00760F6F">
      <w:pPr>
        <w:pStyle w:val="aDef"/>
        <w:keepNext/>
      </w:pPr>
      <w:r>
        <w:rPr>
          <w:rStyle w:val="charBoldItals"/>
        </w:rPr>
        <w:t>prescribed medical procedure</w:t>
      </w:r>
      <w:r>
        <w:t xml:space="preserve"> means—</w:t>
      </w:r>
    </w:p>
    <w:p w14:paraId="0A485963" w14:textId="77777777" w:rsidR="00760F6F" w:rsidRDefault="00760F6F">
      <w:pPr>
        <w:pStyle w:val="aDefpara"/>
      </w:pPr>
      <w:r>
        <w:tab/>
        <w:t>(a)</w:t>
      </w:r>
      <w:r>
        <w:tab/>
        <w:t>an abortion; or</w:t>
      </w:r>
    </w:p>
    <w:p w14:paraId="1499E856" w14:textId="77777777" w:rsidR="00760F6F" w:rsidRDefault="00760F6F">
      <w:pPr>
        <w:pStyle w:val="aDefpara"/>
      </w:pPr>
      <w:r>
        <w:tab/>
        <w:t>(b)</w:t>
      </w:r>
      <w:r>
        <w:tab/>
        <w:t>reproductive sterilisation; or</w:t>
      </w:r>
    </w:p>
    <w:p w14:paraId="6F72D5A6" w14:textId="77777777" w:rsidR="00760F6F" w:rsidRDefault="00760F6F">
      <w:pPr>
        <w:pStyle w:val="aDefpara"/>
      </w:pPr>
      <w:r>
        <w:tab/>
        <w:t>(c)</w:t>
      </w:r>
      <w:r>
        <w:tab/>
        <w:t>a hysterectomy; or</w:t>
      </w:r>
    </w:p>
    <w:p w14:paraId="237B3A2B" w14:textId="77777777" w:rsidR="00760F6F" w:rsidRDefault="00760F6F">
      <w:pPr>
        <w:pStyle w:val="aDefpara"/>
      </w:pPr>
      <w:r>
        <w:tab/>
        <w:t>(d)</w:t>
      </w:r>
      <w:r>
        <w:tab/>
        <w:t>a medical procedure concerned with contraception; or</w:t>
      </w:r>
    </w:p>
    <w:p w14:paraId="497336A6" w14:textId="77777777" w:rsidR="00760F6F" w:rsidRDefault="00760F6F">
      <w:pPr>
        <w:pStyle w:val="aDefpara"/>
      </w:pPr>
      <w:r>
        <w:tab/>
        <w:t>(e)</w:t>
      </w:r>
      <w:r>
        <w:tab/>
        <w:t>removal of non-regenerative tissue for transplantation to the body of another living person; or</w:t>
      </w:r>
    </w:p>
    <w:p w14:paraId="64044C87" w14:textId="77777777" w:rsidR="00760F6F" w:rsidRDefault="00760F6F">
      <w:pPr>
        <w:pStyle w:val="aDefpara"/>
      </w:pPr>
      <w:r>
        <w:tab/>
        <w:t>(f)</w:t>
      </w:r>
      <w:r>
        <w:tab/>
        <w:t>electroconvulsive therapy or psychiatric surgery; or</w:t>
      </w:r>
    </w:p>
    <w:p w14:paraId="13F8C929" w14:textId="77777777" w:rsidR="00760F6F" w:rsidRDefault="00760F6F">
      <w:pPr>
        <w:pStyle w:val="aDefpara"/>
      </w:pPr>
      <w:r>
        <w:tab/>
        <w:t>(g)</w:t>
      </w:r>
      <w:r>
        <w:tab/>
        <w:t>any other medical or surgical procedure prescribed for this definition.</w:t>
      </w:r>
    </w:p>
    <w:p w14:paraId="4A49F5DF" w14:textId="1DE9F35C" w:rsidR="00666ADA" w:rsidRDefault="00666ADA" w:rsidP="00666ADA">
      <w:pPr>
        <w:pStyle w:val="aDef"/>
      </w:pPr>
      <w:r w:rsidRPr="00916461">
        <w:rPr>
          <w:rStyle w:val="charBoldItals"/>
        </w:rPr>
        <w:t>president</w:t>
      </w:r>
      <w:r w:rsidRPr="00916461">
        <w:rPr>
          <w:lang w:eastAsia="en-AU"/>
        </w:rPr>
        <w:t xml:space="preserve">, of the ACAT—see the </w:t>
      </w:r>
      <w:hyperlink r:id="rId104" w:tooltip="A2008-35" w:history="1">
        <w:r w:rsidRPr="00916461">
          <w:rPr>
            <w:rStyle w:val="charCitHyperlinkItal"/>
          </w:rPr>
          <w:t>ACT Civil and Administrative Tribunal Act 2008</w:t>
        </w:r>
      </w:hyperlink>
      <w:r w:rsidRPr="00916461">
        <w:rPr>
          <w:lang w:eastAsia="en-AU"/>
        </w:rPr>
        <w:t>, dictionary.</w:t>
      </w:r>
    </w:p>
    <w:p w14:paraId="126A4CE6" w14:textId="65EC7D89" w:rsidR="00321AA7" w:rsidRDefault="00321AA7" w:rsidP="00321AA7">
      <w:pPr>
        <w:pStyle w:val="aDef"/>
      </w:pPr>
      <w:r w:rsidRPr="00281DAC">
        <w:rPr>
          <w:rStyle w:val="charBoldItals"/>
        </w:rPr>
        <w:t>principal</w:t>
      </w:r>
      <w:r>
        <w:t xml:space="preserve">¸ for part 3 (Powers of Attorney and ACAT) —see the </w:t>
      </w:r>
      <w:hyperlink r:id="rId105" w:tooltip="A2006-50" w:history="1">
        <w:r w:rsidR="00281DAC" w:rsidRPr="00281DAC">
          <w:rPr>
            <w:rStyle w:val="charCitHyperlinkItal"/>
          </w:rPr>
          <w:t>Powers of Attorney Act 2006</w:t>
        </w:r>
      </w:hyperlink>
      <w:r>
        <w:t>, dictionary.</w:t>
      </w:r>
    </w:p>
    <w:p w14:paraId="1314C1B7" w14:textId="77777777" w:rsidR="00774482" w:rsidRDefault="00774482" w:rsidP="00774482">
      <w:pPr>
        <w:pStyle w:val="aDef"/>
      </w:pPr>
      <w:r w:rsidRPr="00281DAC">
        <w:rPr>
          <w:rStyle w:val="charBoldItals"/>
        </w:rPr>
        <w:t>priority order</w:t>
      </w:r>
      <w:r>
        <w:t>, for health attorneys for a protected person, for part 2A—see section 32B (3).</w:t>
      </w:r>
    </w:p>
    <w:p w14:paraId="1E5838C3" w14:textId="77777777" w:rsidR="00774482" w:rsidRDefault="00774482" w:rsidP="00774482">
      <w:pPr>
        <w:pStyle w:val="aDef"/>
      </w:pPr>
      <w:r w:rsidRPr="00281DAC">
        <w:rPr>
          <w:rStyle w:val="charBoldItals"/>
        </w:rPr>
        <w:t>protected person</w:t>
      </w:r>
      <w:r>
        <w:t>, for part 2A (Consent to medical treatment without formal representation)—see section 32A.</w:t>
      </w:r>
    </w:p>
    <w:p w14:paraId="39865BEB" w14:textId="522F045B" w:rsidR="00760F6F" w:rsidRDefault="00760F6F">
      <w:pPr>
        <w:pStyle w:val="aDef"/>
      </w:pPr>
      <w:r w:rsidRPr="00281DAC">
        <w:rPr>
          <w:rStyle w:val="charBoldItals"/>
        </w:rPr>
        <w:t>psychiatric surgery</w:t>
      </w:r>
      <w:r>
        <w:t xml:space="preserve">—see the </w:t>
      </w:r>
      <w:hyperlink r:id="rId106" w:tooltip="Mental Health Act 2015" w:history="1">
        <w:r w:rsidR="00AD6E80" w:rsidRPr="00DD4289">
          <w:rPr>
            <w:rStyle w:val="charCitHyperlinkItal"/>
          </w:rPr>
          <w:t>Mental Health Act 2015</w:t>
        </w:r>
      </w:hyperlink>
      <w:r>
        <w:t xml:space="preserve">, </w:t>
      </w:r>
      <w:r w:rsidR="00AE225D">
        <w:t>section 145</w:t>
      </w:r>
      <w:r>
        <w:t>.</w:t>
      </w:r>
    </w:p>
    <w:p w14:paraId="7281205B" w14:textId="77777777" w:rsidR="00774482" w:rsidRDefault="00774482" w:rsidP="00485C8D">
      <w:pPr>
        <w:pStyle w:val="aDef"/>
        <w:keepNext/>
      </w:pPr>
      <w:r w:rsidRPr="00281DAC">
        <w:rPr>
          <w:rStyle w:val="charBoldItals"/>
        </w:rPr>
        <w:lastRenderedPageBreak/>
        <w:t>remuneration or reward</w:t>
      </w:r>
      <w:r>
        <w:t>, for part 2A (Consent to medical treatment without formal representation)—see section 32A.</w:t>
      </w:r>
    </w:p>
    <w:p w14:paraId="5EC34907" w14:textId="19CCC7F9" w:rsidR="00760F6F" w:rsidRDefault="00760F6F">
      <w:pPr>
        <w:pStyle w:val="aDef"/>
      </w:pPr>
      <w:r>
        <w:rPr>
          <w:rStyle w:val="charBoldItals"/>
        </w:rPr>
        <w:t>trustee company</w:t>
      </w:r>
      <w:r>
        <w:t xml:space="preserve">—see the </w:t>
      </w:r>
      <w:hyperlink r:id="rId107" w:tooltip="A1947-15" w:history="1">
        <w:r w:rsidR="00281DAC" w:rsidRPr="00281DAC">
          <w:rPr>
            <w:rStyle w:val="charCitHyperlinkItal"/>
          </w:rPr>
          <w:t>Trustee Companies Act 1947</w:t>
        </w:r>
      </w:hyperlink>
      <w:r>
        <w:t>, dictionary.</w:t>
      </w:r>
    </w:p>
    <w:p w14:paraId="42A6F303" w14:textId="77777777" w:rsidR="002F1CE3" w:rsidRDefault="002F1CE3">
      <w:pPr>
        <w:pStyle w:val="04Dictionary"/>
        <w:sectPr w:rsidR="002F1CE3">
          <w:headerReference w:type="even" r:id="rId108"/>
          <w:headerReference w:type="default" r:id="rId109"/>
          <w:footerReference w:type="even" r:id="rId110"/>
          <w:footerReference w:type="default" r:id="rId111"/>
          <w:type w:val="continuous"/>
          <w:pgSz w:w="11907" w:h="16839" w:code="9"/>
          <w:pgMar w:top="3000" w:right="1900" w:bottom="2500" w:left="2300" w:header="2480" w:footer="2100" w:gutter="0"/>
          <w:cols w:space="720"/>
          <w:docGrid w:linePitch="254"/>
        </w:sectPr>
      </w:pPr>
    </w:p>
    <w:p w14:paraId="0EF7AD10" w14:textId="77777777" w:rsidR="000329C3" w:rsidRDefault="000329C3">
      <w:pPr>
        <w:pStyle w:val="Endnote1"/>
      </w:pPr>
      <w:bookmarkStart w:id="117" w:name="_Toc212114132"/>
      <w:r>
        <w:lastRenderedPageBreak/>
        <w:t>Endnotes</w:t>
      </w:r>
      <w:bookmarkEnd w:id="117"/>
    </w:p>
    <w:p w14:paraId="4EB70385" w14:textId="77777777" w:rsidR="000329C3" w:rsidRPr="003B73ED" w:rsidRDefault="000329C3">
      <w:pPr>
        <w:pStyle w:val="Endnote2"/>
      </w:pPr>
      <w:bookmarkStart w:id="118" w:name="_Toc212114133"/>
      <w:r w:rsidRPr="003B73ED">
        <w:rPr>
          <w:rStyle w:val="charTableNo"/>
        </w:rPr>
        <w:t>1</w:t>
      </w:r>
      <w:r>
        <w:tab/>
      </w:r>
      <w:r w:rsidRPr="003B73ED">
        <w:rPr>
          <w:rStyle w:val="charTableText"/>
        </w:rPr>
        <w:t>About the endnotes</w:t>
      </w:r>
      <w:bookmarkEnd w:id="118"/>
    </w:p>
    <w:p w14:paraId="5E0EF4CF" w14:textId="77777777" w:rsidR="000329C3" w:rsidRDefault="000329C3">
      <w:pPr>
        <w:pStyle w:val="EndNoteTextPub"/>
      </w:pPr>
      <w:r>
        <w:t>Amending and modifying laws are annotated in the legislation history and the amendment history.  Current modifications are not included in the republished law but are set out in the endnotes.</w:t>
      </w:r>
    </w:p>
    <w:p w14:paraId="7ED28DD3" w14:textId="53D9E8FA" w:rsidR="000329C3" w:rsidRDefault="000329C3">
      <w:pPr>
        <w:pStyle w:val="EndNoteTextPub"/>
      </w:pPr>
      <w:r>
        <w:t xml:space="preserve">Not all editorial amendments made under the </w:t>
      </w:r>
      <w:hyperlink r:id="rId112" w:tooltip="A2001-14" w:history="1">
        <w:r w:rsidR="00281DAC" w:rsidRPr="00281DAC">
          <w:rPr>
            <w:rStyle w:val="charCitHyperlinkItal"/>
          </w:rPr>
          <w:t>Legislation Act 2001</w:t>
        </w:r>
      </w:hyperlink>
      <w:r>
        <w:t>, part 11.3 are annotated in the amendment history.  Full details of any amendments can be obtained from the Parliamentary Counsel’s Office.</w:t>
      </w:r>
    </w:p>
    <w:p w14:paraId="6E97D5AE" w14:textId="77777777" w:rsidR="000329C3" w:rsidRDefault="000329C3" w:rsidP="000329C3">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1ED6221" w14:textId="77777777" w:rsidR="000329C3" w:rsidRDefault="000329C3">
      <w:pPr>
        <w:pStyle w:val="EndNoteTextPub"/>
      </w:pPr>
      <w:r>
        <w:t xml:space="preserve">If all the provisions of the law have been renumbered, a table of renumbered provisions gives details of previous and current numbering.  </w:t>
      </w:r>
    </w:p>
    <w:p w14:paraId="1ADA77D0" w14:textId="77777777" w:rsidR="000329C3" w:rsidRDefault="000329C3">
      <w:pPr>
        <w:pStyle w:val="EndNoteTextPub"/>
      </w:pPr>
      <w:r>
        <w:t>The endnotes also include a table of earlier republications.</w:t>
      </w:r>
    </w:p>
    <w:p w14:paraId="4A3328A6" w14:textId="77777777" w:rsidR="000329C3" w:rsidRPr="003B73ED" w:rsidRDefault="000329C3">
      <w:pPr>
        <w:pStyle w:val="Endnote2"/>
      </w:pPr>
      <w:bookmarkStart w:id="119" w:name="_Toc212114134"/>
      <w:r w:rsidRPr="003B73ED">
        <w:rPr>
          <w:rStyle w:val="charTableNo"/>
        </w:rPr>
        <w:t>2</w:t>
      </w:r>
      <w:r>
        <w:tab/>
      </w:r>
      <w:r w:rsidRPr="003B73ED">
        <w:rPr>
          <w:rStyle w:val="charTableText"/>
        </w:rPr>
        <w:t>Abbreviation key</w:t>
      </w:r>
      <w:bookmarkEnd w:id="119"/>
    </w:p>
    <w:p w14:paraId="27AB4A17" w14:textId="77777777" w:rsidR="000329C3" w:rsidRDefault="000329C3">
      <w:pPr>
        <w:rPr>
          <w:sz w:val="4"/>
        </w:rPr>
      </w:pPr>
    </w:p>
    <w:tbl>
      <w:tblPr>
        <w:tblW w:w="7372" w:type="dxa"/>
        <w:tblInd w:w="1100" w:type="dxa"/>
        <w:tblLayout w:type="fixed"/>
        <w:tblLook w:val="0000" w:firstRow="0" w:lastRow="0" w:firstColumn="0" w:lastColumn="0" w:noHBand="0" w:noVBand="0"/>
      </w:tblPr>
      <w:tblGrid>
        <w:gridCol w:w="3720"/>
        <w:gridCol w:w="3652"/>
      </w:tblGrid>
      <w:tr w:rsidR="000329C3" w14:paraId="064AA3E5" w14:textId="77777777" w:rsidTr="000329C3">
        <w:tc>
          <w:tcPr>
            <w:tcW w:w="3720" w:type="dxa"/>
          </w:tcPr>
          <w:p w14:paraId="71460967" w14:textId="77777777" w:rsidR="000329C3" w:rsidRDefault="000329C3">
            <w:pPr>
              <w:pStyle w:val="EndnotesAbbrev"/>
            </w:pPr>
            <w:r>
              <w:t>A = Act</w:t>
            </w:r>
          </w:p>
        </w:tc>
        <w:tc>
          <w:tcPr>
            <w:tcW w:w="3652" w:type="dxa"/>
          </w:tcPr>
          <w:p w14:paraId="26E3A556" w14:textId="77777777" w:rsidR="000329C3" w:rsidRDefault="000329C3" w:rsidP="000329C3">
            <w:pPr>
              <w:pStyle w:val="EndnotesAbbrev"/>
            </w:pPr>
            <w:r>
              <w:t>NI = Notifiable instrument</w:t>
            </w:r>
          </w:p>
        </w:tc>
      </w:tr>
      <w:tr w:rsidR="000329C3" w14:paraId="04676E83" w14:textId="77777777" w:rsidTr="000329C3">
        <w:tc>
          <w:tcPr>
            <w:tcW w:w="3720" w:type="dxa"/>
          </w:tcPr>
          <w:p w14:paraId="787E3EE3" w14:textId="77777777" w:rsidR="000329C3" w:rsidRDefault="000329C3" w:rsidP="000329C3">
            <w:pPr>
              <w:pStyle w:val="EndnotesAbbrev"/>
            </w:pPr>
            <w:r>
              <w:t>AF = Approved form</w:t>
            </w:r>
          </w:p>
        </w:tc>
        <w:tc>
          <w:tcPr>
            <w:tcW w:w="3652" w:type="dxa"/>
          </w:tcPr>
          <w:p w14:paraId="1E3F7B3C" w14:textId="77777777" w:rsidR="000329C3" w:rsidRDefault="000329C3" w:rsidP="000329C3">
            <w:pPr>
              <w:pStyle w:val="EndnotesAbbrev"/>
            </w:pPr>
            <w:r>
              <w:t>o = order</w:t>
            </w:r>
          </w:p>
        </w:tc>
      </w:tr>
      <w:tr w:rsidR="000329C3" w14:paraId="43BE537E" w14:textId="77777777" w:rsidTr="000329C3">
        <w:tc>
          <w:tcPr>
            <w:tcW w:w="3720" w:type="dxa"/>
          </w:tcPr>
          <w:p w14:paraId="0F075688" w14:textId="77777777" w:rsidR="000329C3" w:rsidRDefault="000329C3">
            <w:pPr>
              <w:pStyle w:val="EndnotesAbbrev"/>
            </w:pPr>
            <w:r>
              <w:t>am = amended</w:t>
            </w:r>
          </w:p>
        </w:tc>
        <w:tc>
          <w:tcPr>
            <w:tcW w:w="3652" w:type="dxa"/>
          </w:tcPr>
          <w:p w14:paraId="278F6910" w14:textId="77777777" w:rsidR="000329C3" w:rsidRDefault="000329C3" w:rsidP="000329C3">
            <w:pPr>
              <w:pStyle w:val="EndnotesAbbrev"/>
            </w:pPr>
            <w:r>
              <w:t>om = omitted/repealed</w:t>
            </w:r>
          </w:p>
        </w:tc>
      </w:tr>
      <w:tr w:rsidR="000329C3" w14:paraId="3DE8EC6E" w14:textId="77777777" w:rsidTr="000329C3">
        <w:tc>
          <w:tcPr>
            <w:tcW w:w="3720" w:type="dxa"/>
          </w:tcPr>
          <w:p w14:paraId="7795E9F4" w14:textId="77777777" w:rsidR="000329C3" w:rsidRDefault="000329C3">
            <w:pPr>
              <w:pStyle w:val="EndnotesAbbrev"/>
            </w:pPr>
            <w:r>
              <w:t>amdt = amendment</w:t>
            </w:r>
          </w:p>
        </w:tc>
        <w:tc>
          <w:tcPr>
            <w:tcW w:w="3652" w:type="dxa"/>
          </w:tcPr>
          <w:p w14:paraId="4D3D2608" w14:textId="77777777" w:rsidR="000329C3" w:rsidRDefault="000329C3" w:rsidP="000329C3">
            <w:pPr>
              <w:pStyle w:val="EndnotesAbbrev"/>
            </w:pPr>
            <w:r>
              <w:t>ord = ordinance</w:t>
            </w:r>
          </w:p>
        </w:tc>
      </w:tr>
      <w:tr w:rsidR="000329C3" w14:paraId="4065A92F" w14:textId="77777777" w:rsidTr="000329C3">
        <w:tc>
          <w:tcPr>
            <w:tcW w:w="3720" w:type="dxa"/>
          </w:tcPr>
          <w:p w14:paraId="2BC3048A" w14:textId="77777777" w:rsidR="000329C3" w:rsidRDefault="000329C3">
            <w:pPr>
              <w:pStyle w:val="EndnotesAbbrev"/>
            </w:pPr>
            <w:r>
              <w:t>AR = Assembly resolution</w:t>
            </w:r>
          </w:p>
        </w:tc>
        <w:tc>
          <w:tcPr>
            <w:tcW w:w="3652" w:type="dxa"/>
          </w:tcPr>
          <w:p w14:paraId="7391EE08" w14:textId="77777777" w:rsidR="000329C3" w:rsidRDefault="000329C3" w:rsidP="000329C3">
            <w:pPr>
              <w:pStyle w:val="EndnotesAbbrev"/>
            </w:pPr>
            <w:r>
              <w:t>orig = original</w:t>
            </w:r>
          </w:p>
        </w:tc>
      </w:tr>
      <w:tr w:rsidR="000329C3" w14:paraId="39A7B95A" w14:textId="77777777" w:rsidTr="000329C3">
        <w:tc>
          <w:tcPr>
            <w:tcW w:w="3720" w:type="dxa"/>
          </w:tcPr>
          <w:p w14:paraId="171848B8" w14:textId="77777777" w:rsidR="000329C3" w:rsidRDefault="000329C3">
            <w:pPr>
              <w:pStyle w:val="EndnotesAbbrev"/>
            </w:pPr>
            <w:r>
              <w:t>ch = chapter</w:t>
            </w:r>
          </w:p>
        </w:tc>
        <w:tc>
          <w:tcPr>
            <w:tcW w:w="3652" w:type="dxa"/>
          </w:tcPr>
          <w:p w14:paraId="19AA69C0" w14:textId="77777777" w:rsidR="000329C3" w:rsidRDefault="000329C3" w:rsidP="000329C3">
            <w:pPr>
              <w:pStyle w:val="EndnotesAbbrev"/>
            </w:pPr>
            <w:r>
              <w:t>par = paragraph/subparagraph</w:t>
            </w:r>
          </w:p>
        </w:tc>
      </w:tr>
      <w:tr w:rsidR="000329C3" w14:paraId="35C80C36" w14:textId="77777777" w:rsidTr="000329C3">
        <w:tc>
          <w:tcPr>
            <w:tcW w:w="3720" w:type="dxa"/>
          </w:tcPr>
          <w:p w14:paraId="727E79EC" w14:textId="77777777" w:rsidR="000329C3" w:rsidRDefault="000329C3">
            <w:pPr>
              <w:pStyle w:val="EndnotesAbbrev"/>
            </w:pPr>
            <w:r>
              <w:t>CN = Commencement notice</w:t>
            </w:r>
          </w:p>
        </w:tc>
        <w:tc>
          <w:tcPr>
            <w:tcW w:w="3652" w:type="dxa"/>
          </w:tcPr>
          <w:p w14:paraId="791856D4" w14:textId="77777777" w:rsidR="000329C3" w:rsidRDefault="000329C3" w:rsidP="000329C3">
            <w:pPr>
              <w:pStyle w:val="EndnotesAbbrev"/>
            </w:pPr>
            <w:r>
              <w:t>pres = present</w:t>
            </w:r>
          </w:p>
        </w:tc>
      </w:tr>
      <w:tr w:rsidR="000329C3" w14:paraId="66CD0DEA" w14:textId="77777777" w:rsidTr="000329C3">
        <w:tc>
          <w:tcPr>
            <w:tcW w:w="3720" w:type="dxa"/>
          </w:tcPr>
          <w:p w14:paraId="56893D92" w14:textId="77777777" w:rsidR="000329C3" w:rsidRDefault="000329C3">
            <w:pPr>
              <w:pStyle w:val="EndnotesAbbrev"/>
            </w:pPr>
            <w:r>
              <w:t>def = definition</w:t>
            </w:r>
          </w:p>
        </w:tc>
        <w:tc>
          <w:tcPr>
            <w:tcW w:w="3652" w:type="dxa"/>
          </w:tcPr>
          <w:p w14:paraId="6A0BEE97" w14:textId="77777777" w:rsidR="000329C3" w:rsidRDefault="000329C3" w:rsidP="000329C3">
            <w:pPr>
              <w:pStyle w:val="EndnotesAbbrev"/>
            </w:pPr>
            <w:r>
              <w:t>prev = previous</w:t>
            </w:r>
          </w:p>
        </w:tc>
      </w:tr>
      <w:tr w:rsidR="000329C3" w14:paraId="35312E28" w14:textId="77777777" w:rsidTr="000329C3">
        <w:tc>
          <w:tcPr>
            <w:tcW w:w="3720" w:type="dxa"/>
          </w:tcPr>
          <w:p w14:paraId="639BBBE6" w14:textId="77777777" w:rsidR="000329C3" w:rsidRDefault="000329C3">
            <w:pPr>
              <w:pStyle w:val="EndnotesAbbrev"/>
            </w:pPr>
            <w:r>
              <w:t>DI = Disallowable instrument</w:t>
            </w:r>
          </w:p>
        </w:tc>
        <w:tc>
          <w:tcPr>
            <w:tcW w:w="3652" w:type="dxa"/>
          </w:tcPr>
          <w:p w14:paraId="688443FD" w14:textId="77777777" w:rsidR="000329C3" w:rsidRDefault="000329C3" w:rsidP="000329C3">
            <w:pPr>
              <w:pStyle w:val="EndnotesAbbrev"/>
            </w:pPr>
            <w:r>
              <w:t>(prev...) = previously</w:t>
            </w:r>
          </w:p>
        </w:tc>
      </w:tr>
      <w:tr w:rsidR="000329C3" w14:paraId="1F7DE5DE" w14:textId="77777777" w:rsidTr="000329C3">
        <w:tc>
          <w:tcPr>
            <w:tcW w:w="3720" w:type="dxa"/>
          </w:tcPr>
          <w:p w14:paraId="3AC487ED" w14:textId="77777777" w:rsidR="000329C3" w:rsidRDefault="000329C3">
            <w:pPr>
              <w:pStyle w:val="EndnotesAbbrev"/>
            </w:pPr>
            <w:r>
              <w:t>dict = dictionary</w:t>
            </w:r>
          </w:p>
        </w:tc>
        <w:tc>
          <w:tcPr>
            <w:tcW w:w="3652" w:type="dxa"/>
          </w:tcPr>
          <w:p w14:paraId="209F6F4F" w14:textId="77777777" w:rsidR="000329C3" w:rsidRDefault="000329C3" w:rsidP="000329C3">
            <w:pPr>
              <w:pStyle w:val="EndnotesAbbrev"/>
            </w:pPr>
            <w:r>
              <w:t>pt = part</w:t>
            </w:r>
          </w:p>
        </w:tc>
      </w:tr>
      <w:tr w:rsidR="000329C3" w14:paraId="2F190D00" w14:textId="77777777" w:rsidTr="000329C3">
        <w:tc>
          <w:tcPr>
            <w:tcW w:w="3720" w:type="dxa"/>
          </w:tcPr>
          <w:p w14:paraId="3BE84A05" w14:textId="77777777" w:rsidR="000329C3" w:rsidRDefault="000329C3">
            <w:pPr>
              <w:pStyle w:val="EndnotesAbbrev"/>
            </w:pPr>
            <w:r>
              <w:t xml:space="preserve">disallowed = disallowed by the Legislative </w:t>
            </w:r>
          </w:p>
        </w:tc>
        <w:tc>
          <w:tcPr>
            <w:tcW w:w="3652" w:type="dxa"/>
          </w:tcPr>
          <w:p w14:paraId="596C6986" w14:textId="77777777" w:rsidR="000329C3" w:rsidRDefault="000329C3" w:rsidP="000329C3">
            <w:pPr>
              <w:pStyle w:val="EndnotesAbbrev"/>
            </w:pPr>
            <w:r>
              <w:t>r = rule/subrule</w:t>
            </w:r>
          </w:p>
        </w:tc>
      </w:tr>
      <w:tr w:rsidR="000329C3" w14:paraId="0C9A43B6" w14:textId="77777777" w:rsidTr="000329C3">
        <w:tc>
          <w:tcPr>
            <w:tcW w:w="3720" w:type="dxa"/>
          </w:tcPr>
          <w:p w14:paraId="6F14923D" w14:textId="77777777" w:rsidR="000329C3" w:rsidRDefault="000329C3">
            <w:pPr>
              <w:pStyle w:val="EndnotesAbbrev"/>
              <w:ind w:left="972"/>
            </w:pPr>
            <w:r>
              <w:t>Assembly</w:t>
            </w:r>
          </w:p>
        </w:tc>
        <w:tc>
          <w:tcPr>
            <w:tcW w:w="3652" w:type="dxa"/>
          </w:tcPr>
          <w:p w14:paraId="033B14D1" w14:textId="77777777" w:rsidR="000329C3" w:rsidRDefault="000329C3" w:rsidP="000329C3">
            <w:pPr>
              <w:pStyle w:val="EndnotesAbbrev"/>
            </w:pPr>
            <w:r>
              <w:t>reloc = relocated</w:t>
            </w:r>
          </w:p>
        </w:tc>
      </w:tr>
      <w:tr w:rsidR="000329C3" w14:paraId="7B386F85" w14:textId="77777777" w:rsidTr="000329C3">
        <w:tc>
          <w:tcPr>
            <w:tcW w:w="3720" w:type="dxa"/>
          </w:tcPr>
          <w:p w14:paraId="15244FED" w14:textId="77777777" w:rsidR="000329C3" w:rsidRDefault="000329C3">
            <w:pPr>
              <w:pStyle w:val="EndnotesAbbrev"/>
            </w:pPr>
            <w:r>
              <w:t>div = division</w:t>
            </w:r>
          </w:p>
        </w:tc>
        <w:tc>
          <w:tcPr>
            <w:tcW w:w="3652" w:type="dxa"/>
          </w:tcPr>
          <w:p w14:paraId="2D1AE10D" w14:textId="77777777" w:rsidR="000329C3" w:rsidRDefault="000329C3" w:rsidP="000329C3">
            <w:pPr>
              <w:pStyle w:val="EndnotesAbbrev"/>
            </w:pPr>
            <w:r>
              <w:t>renum = renumbered</w:t>
            </w:r>
          </w:p>
        </w:tc>
      </w:tr>
      <w:tr w:rsidR="000329C3" w14:paraId="515DDCC2" w14:textId="77777777" w:rsidTr="000329C3">
        <w:tc>
          <w:tcPr>
            <w:tcW w:w="3720" w:type="dxa"/>
          </w:tcPr>
          <w:p w14:paraId="3F1B47ED" w14:textId="77777777" w:rsidR="000329C3" w:rsidRDefault="000329C3">
            <w:pPr>
              <w:pStyle w:val="EndnotesAbbrev"/>
            </w:pPr>
            <w:r>
              <w:t>exp = expires/expired</w:t>
            </w:r>
          </w:p>
        </w:tc>
        <w:tc>
          <w:tcPr>
            <w:tcW w:w="3652" w:type="dxa"/>
          </w:tcPr>
          <w:p w14:paraId="14A3220C" w14:textId="77777777" w:rsidR="000329C3" w:rsidRDefault="000329C3" w:rsidP="000329C3">
            <w:pPr>
              <w:pStyle w:val="EndnotesAbbrev"/>
            </w:pPr>
            <w:r>
              <w:t>R[X] = Republication No</w:t>
            </w:r>
          </w:p>
        </w:tc>
      </w:tr>
      <w:tr w:rsidR="000329C3" w14:paraId="5333E4B0" w14:textId="77777777" w:rsidTr="000329C3">
        <w:tc>
          <w:tcPr>
            <w:tcW w:w="3720" w:type="dxa"/>
          </w:tcPr>
          <w:p w14:paraId="18EAD35F" w14:textId="77777777" w:rsidR="000329C3" w:rsidRDefault="000329C3">
            <w:pPr>
              <w:pStyle w:val="EndnotesAbbrev"/>
            </w:pPr>
            <w:r>
              <w:t>Gaz = gazette</w:t>
            </w:r>
          </w:p>
        </w:tc>
        <w:tc>
          <w:tcPr>
            <w:tcW w:w="3652" w:type="dxa"/>
          </w:tcPr>
          <w:p w14:paraId="03BBB5A3" w14:textId="77777777" w:rsidR="000329C3" w:rsidRDefault="000329C3" w:rsidP="000329C3">
            <w:pPr>
              <w:pStyle w:val="EndnotesAbbrev"/>
            </w:pPr>
            <w:r>
              <w:t>RI = reissue</w:t>
            </w:r>
          </w:p>
        </w:tc>
      </w:tr>
      <w:tr w:rsidR="000329C3" w14:paraId="5352742B" w14:textId="77777777" w:rsidTr="000329C3">
        <w:tc>
          <w:tcPr>
            <w:tcW w:w="3720" w:type="dxa"/>
          </w:tcPr>
          <w:p w14:paraId="08D90FCE" w14:textId="77777777" w:rsidR="000329C3" w:rsidRDefault="000329C3">
            <w:pPr>
              <w:pStyle w:val="EndnotesAbbrev"/>
            </w:pPr>
            <w:r>
              <w:t>hdg = heading</w:t>
            </w:r>
          </w:p>
        </w:tc>
        <w:tc>
          <w:tcPr>
            <w:tcW w:w="3652" w:type="dxa"/>
          </w:tcPr>
          <w:p w14:paraId="0A3FF97A" w14:textId="77777777" w:rsidR="000329C3" w:rsidRDefault="000329C3" w:rsidP="000329C3">
            <w:pPr>
              <w:pStyle w:val="EndnotesAbbrev"/>
            </w:pPr>
            <w:r>
              <w:t>s = section/subsection</w:t>
            </w:r>
          </w:p>
        </w:tc>
      </w:tr>
      <w:tr w:rsidR="000329C3" w14:paraId="7B76E8B5" w14:textId="77777777" w:rsidTr="000329C3">
        <w:tc>
          <w:tcPr>
            <w:tcW w:w="3720" w:type="dxa"/>
          </w:tcPr>
          <w:p w14:paraId="1D3F6DF7" w14:textId="77777777" w:rsidR="000329C3" w:rsidRDefault="000329C3">
            <w:pPr>
              <w:pStyle w:val="EndnotesAbbrev"/>
            </w:pPr>
            <w:r>
              <w:t>IA = Interpretation Act 1967</w:t>
            </w:r>
          </w:p>
        </w:tc>
        <w:tc>
          <w:tcPr>
            <w:tcW w:w="3652" w:type="dxa"/>
          </w:tcPr>
          <w:p w14:paraId="256A5621" w14:textId="77777777" w:rsidR="000329C3" w:rsidRDefault="000329C3" w:rsidP="000329C3">
            <w:pPr>
              <w:pStyle w:val="EndnotesAbbrev"/>
            </w:pPr>
            <w:r>
              <w:t>sch = schedule</w:t>
            </w:r>
          </w:p>
        </w:tc>
      </w:tr>
      <w:tr w:rsidR="000329C3" w14:paraId="1727931F" w14:textId="77777777" w:rsidTr="000329C3">
        <w:tc>
          <w:tcPr>
            <w:tcW w:w="3720" w:type="dxa"/>
          </w:tcPr>
          <w:p w14:paraId="1BCA54DA" w14:textId="77777777" w:rsidR="000329C3" w:rsidRDefault="000329C3">
            <w:pPr>
              <w:pStyle w:val="EndnotesAbbrev"/>
            </w:pPr>
            <w:r>
              <w:t>ins = inserted/added</w:t>
            </w:r>
          </w:p>
        </w:tc>
        <w:tc>
          <w:tcPr>
            <w:tcW w:w="3652" w:type="dxa"/>
          </w:tcPr>
          <w:p w14:paraId="3C25F4A8" w14:textId="77777777" w:rsidR="000329C3" w:rsidRDefault="000329C3" w:rsidP="000329C3">
            <w:pPr>
              <w:pStyle w:val="EndnotesAbbrev"/>
            </w:pPr>
            <w:r>
              <w:t>sdiv = subdivision</w:t>
            </w:r>
          </w:p>
        </w:tc>
      </w:tr>
      <w:tr w:rsidR="000329C3" w14:paraId="7BBF79AD" w14:textId="77777777" w:rsidTr="000329C3">
        <w:tc>
          <w:tcPr>
            <w:tcW w:w="3720" w:type="dxa"/>
          </w:tcPr>
          <w:p w14:paraId="6443C7AE" w14:textId="77777777" w:rsidR="000329C3" w:rsidRDefault="000329C3">
            <w:pPr>
              <w:pStyle w:val="EndnotesAbbrev"/>
            </w:pPr>
            <w:r>
              <w:t>LA = Legislation Act 2001</w:t>
            </w:r>
          </w:p>
        </w:tc>
        <w:tc>
          <w:tcPr>
            <w:tcW w:w="3652" w:type="dxa"/>
          </w:tcPr>
          <w:p w14:paraId="175039A0" w14:textId="77777777" w:rsidR="000329C3" w:rsidRDefault="000329C3" w:rsidP="000329C3">
            <w:pPr>
              <w:pStyle w:val="EndnotesAbbrev"/>
            </w:pPr>
            <w:r>
              <w:t>SL = Subordinate law</w:t>
            </w:r>
          </w:p>
        </w:tc>
      </w:tr>
      <w:tr w:rsidR="000329C3" w14:paraId="3AB6B6E0" w14:textId="77777777" w:rsidTr="000329C3">
        <w:tc>
          <w:tcPr>
            <w:tcW w:w="3720" w:type="dxa"/>
          </w:tcPr>
          <w:p w14:paraId="7BABD7C8" w14:textId="77777777" w:rsidR="000329C3" w:rsidRDefault="000329C3">
            <w:pPr>
              <w:pStyle w:val="EndnotesAbbrev"/>
            </w:pPr>
            <w:r>
              <w:t>LR = legislation register</w:t>
            </w:r>
          </w:p>
        </w:tc>
        <w:tc>
          <w:tcPr>
            <w:tcW w:w="3652" w:type="dxa"/>
          </w:tcPr>
          <w:p w14:paraId="0A821044" w14:textId="77777777" w:rsidR="000329C3" w:rsidRDefault="000329C3" w:rsidP="000329C3">
            <w:pPr>
              <w:pStyle w:val="EndnotesAbbrev"/>
            </w:pPr>
            <w:r>
              <w:t>sub = substituted</w:t>
            </w:r>
          </w:p>
        </w:tc>
      </w:tr>
      <w:tr w:rsidR="000329C3" w14:paraId="5927F7CC" w14:textId="77777777" w:rsidTr="000329C3">
        <w:tc>
          <w:tcPr>
            <w:tcW w:w="3720" w:type="dxa"/>
          </w:tcPr>
          <w:p w14:paraId="0E9295BB" w14:textId="77777777" w:rsidR="000329C3" w:rsidRDefault="000329C3">
            <w:pPr>
              <w:pStyle w:val="EndnotesAbbrev"/>
            </w:pPr>
            <w:r>
              <w:t>LRA = Legislation (Republication) Act 1996</w:t>
            </w:r>
          </w:p>
        </w:tc>
        <w:tc>
          <w:tcPr>
            <w:tcW w:w="3652" w:type="dxa"/>
          </w:tcPr>
          <w:p w14:paraId="2886DF0F" w14:textId="77777777" w:rsidR="000329C3" w:rsidRDefault="000329C3" w:rsidP="000329C3">
            <w:pPr>
              <w:pStyle w:val="EndnotesAbbrev"/>
            </w:pPr>
            <w:r w:rsidRPr="00281DAC">
              <w:rPr>
                <w:rStyle w:val="charUnderline"/>
              </w:rPr>
              <w:t>underlining</w:t>
            </w:r>
            <w:r>
              <w:t xml:space="preserve"> = whole or part not commenced</w:t>
            </w:r>
          </w:p>
        </w:tc>
      </w:tr>
      <w:tr w:rsidR="000329C3" w14:paraId="6CE10672" w14:textId="77777777" w:rsidTr="000329C3">
        <w:tc>
          <w:tcPr>
            <w:tcW w:w="3720" w:type="dxa"/>
          </w:tcPr>
          <w:p w14:paraId="6D5A3389" w14:textId="77777777" w:rsidR="000329C3" w:rsidRDefault="000329C3">
            <w:pPr>
              <w:pStyle w:val="EndnotesAbbrev"/>
            </w:pPr>
            <w:r>
              <w:t>mod = modified/modification</w:t>
            </w:r>
          </w:p>
        </w:tc>
        <w:tc>
          <w:tcPr>
            <w:tcW w:w="3652" w:type="dxa"/>
          </w:tcPr>
          <w:p w14:paraId="3877F439" w14:textId="77777777" w:rsidR="000329C3" w:rsidRDefault="000329C3" w:rsidP="000329C3">
            <w:pPr>
              <w:pStyle w:val="EndnotesAbbrev"/>
              <w:ind w:left="1073"/>
            </w:pPr>
            <w:r>
              <w:t>or to be expired</w:t>
            </w:r>
          </w:p>
        </w:tc>
      </w:tr>
    </w:tbl>
    <w:p w14:paraId="0FC13828" w14:textId="77777777" w:rsidR="000329C3" w:rsidRPr="00BB6F39" w:rsidRDefault="000329C3" w:rsidP="000329C3"/>
    <w:p w14:paraId="02940A03" w14:textId="77777777" w:rsidR="00760F6F" w:rsidRPr="003B73ED" w:rsidRDefault="00760F6F">
      <w:pPr>
        <w:pStyle w:val="Endnote2"/>
      </w:pPr>
      <w:bookmarkStart w:id="120" w:name="_Toc212114135"/>
      <w:r w:rsidRPr="003B73ED">
        <w:rPr>
          <w:rStyle w:val="charTableNo"/>
        </w:rPr>
        <w:lastRenderedPageBreak/>
        <w:t>3</w:t>
      </w:r>
      <w:r>
        <w:tab/>
      </w:r>
      <w:r w:rsidRPr="003B73ED">
        <w:rPr>
          <w:rStyle w:val="charTableText"/>
        </w:rPr>
        <w:t>Legislation history</w:t>
      </w:r>
      <w:bookmarkEnd w:id="120"/>
    </w:p>
    <w:p w14:paraId="0450C067" w14:textId="77777777" w:rsidR="00760F6F" w:rsidRDefault="00760F6F">
      <w:pPr>
        <w:pStyle w:val="NewAct"/>
      </w:pPr>
      <w:r>
        <w:t>Guardianship and Management of Property Act 1991</w:t>
      </w:r>
      <w:r w:rsidR="00281DAC">
        <w:t xml:space="preserve"> A1991</w:t>
      </w:r>
      <w:r w:rsidR="00281DAC">
        <w:noBreakHyphen/>
        <w:t xml:space="preserve">62 </w:t>
      </w:r>
    </w:p>
    <w:p w14:paraId="28F1E273" w14:textId="24148919" w:rsidR="00760F6F" w:rsidRDefault="00760F6F">
      <w:pPr>
        <w:pStyle w:val="Actdetails"/>
        <w:keepNext/>
      </w:pPr>
      <w:r>
        <w:t>notified 31 October 1991 (</w:t>
      </w:r>
      <w:r w:rsidR="00281DAC" w:rsidRPr="00DC1C3C">
        <w:t>Gaz 1991 No S119</w:t>
      </w:r>
      <w:r>
        <w:t>)</w:t>
      </w:r>
    </w:p>
    <w:p w14:paraId="628914A2" w14:textId="77777777" w:rsidR="00760F6F" w:rsidRDefault="00760F6F">
      <w:pPr>
        <w:pStyle w:val="Actdetails"/>
        <w:keepNext/>
      </w:pPr>
      <w:r>
        <w:t>s 1, s 2 commenced 31 October 1991 (s 2 (1))</w:t>
      </w:r>
    </w:p>
    <w:p w14:paraId="3FE964A7" w14:textId="177CC168" w:rsidR="00760F6F" w:rsidRDefault="00760F6F">
      <w:pPr>
        <w:pStyle w:val="Actdetails"/>
      </w:pPr>
      <w:r>
        <w:t xml:space="preserve">remainder commenced 7 January 1992 (s 2 (2) and </w:t>
      </w:r>
      <w:r w:rsidR="00281DAC" w:rsidRPr="00DC1C3C">
        <w:t>Gaz 1991 No S147</w:t>
      </w:r>
      <w:r>
        <w:t>)</w:t>
      </w:r>
    </w:p>
    <w:p w14:paraId="77C73C12" w14:textId="77777777" w:rsidR="00760F6F" w:rsidRDefault="00760F6F">
      <w:pPr>
        <w:pStyle w:val="Asamby"/>
      </w:pPr>
      <w:r>
        <w:t>as amended by</w:t>
      </w:r>
    </w:p>
    <w:p w14:paraId="315883D6" w14:textId="433C169A" w:rsidR="00760F6F" w:rsidRDefault="00281DAC">
      <w:pPr>
        <w:pStyle w:val="NewAct"/>
      </w:pPr>
      <w:hyperlink r:id="rId113" w:tooltip="A1993-64" w:history="1">
        <w:r w:rsidRPr="00281DAC">
          <w:rPr>
            <w:rStyle w:val="charCitHyperlinkAbbrev"/>
          </w:rPr>
          <w:t>Registrar-General (Consequential Provisions) Act 1993</w:t>
        </w:r>
      </w:hyperlink>
      <w:r>
        <w:t xml:space="preserve"> A1993</w:t>
      </w:r>
      <w:r>
        <w:noBreakHyphen/>
        <w:t xml:space="preserve">64 </w:t>
      </w:r>
      <w:r w:rsidR="00760F6F">
        <w:t>sch</w:t>
      </w:r>
      <w:r w:rsidR="001D0C4D">
        <w:t> </w:t>
      </w:r>
      <w:r w:rsidR="00760F6F">
        <w:t>1</w:t>
      </w:r>
    </w:p>
    <w:p w14:paraId="2BC687FA" w14:textId="31E020EF" w:rsidR="00760F6F" w:rsidRDefault="00760F6F">
      <w:pPr>
        <w:pStyle w:val="Actdetails"/>
        <w:keepNext/>
      </w:pPr>
      <w:r>
        <w:t>notified 6 September 1993 (</w:t>
      </w:r>
      <w:r w:rsidR="00281DAC" w:rsidRPr="00DC1C3C">
        <w:t>Gaz 1993 No S172</w:t>
      </w:r>
      <w:r>
        <w:t>)</w:t>
      </w:r>
    </w:p>
    <w:p w14:paraId="7A5B567C" w14:textId="77777777" w:rsidR="00760F6F" w:rsidRDefault="00760F6F">
      <w:pPr>
        <w:pStyle w:val="Actdetails"/>
        <w:keepNext/>
      </w:pPr>
      <w:r>
        <w:t>s 1, s 2 commenced 6 September 1993 (s 2 (1))</w:t>
      </w:r>
    </w:p>
    <w:p w14:paraId="1D11DCFE" w14:textId="341F5F26" w:rsidR="00760F6F" w:rsidRDefault="00760F6F">
      <w:pPr>
        <w:pStyle w:val="Actdetails"/>
      </w:pPr>
      <w:r>
        <w:t xml:space="preserve">sch 1 commenced 1 October 1993 (s 2 (2) and </w:t>
      </w:r>
      <w:r w:rsidR="00281DAC" w:rsidRPr="00DC1C3C">
        <w:t>Gaz 1993 No S207</w:t>
      </w:r>
      <w:r>
        <w:t>)</w:t>
      </w:r>
    </w:p>
    <w:p w14:paraId="5157BF2F" w14:textId="5A9DE90A" w:rsidR="00760F6F" w:rsidRDefault="00281DAC">
      <w:pPr>
        <w:pStyle w:val="NewAct"/>
      </w:pPr>
      <w:hyperlink r:id="rId114" w:anchor="history" w:tooltip="A1994-38" w:history="1">
        <w:r w:rsidRPr="00281DAC">
          <w:rPr>
            <w:rStyle w:val="charCitHyperlinkAbbrev"/>
          </w:rPr>
          <w:t>Public Sector Management (Consequential and Transitional Provisions) Act 1994</w:t>
        </w:r>
      </w:hyperlink>
      <w:r>
        <w:t xml:space="preserve"> A1994</w:t>
      </w:r>
      <w:r>
        <w:noBreakHyphen/>
        <w:t xml:space="preserve">38 </w:t>
      </w:r>
      <w:r w:rsidR="00760F6F">
        <w:t>sch 1</w:t>
      </w:r>
      <w:r w:rsidR="00E270DF">
        <w:t xml:space="preserve"> pt 43</w:t>
      </w:r>
    </w:p>
    <w:p w14:paraId="2E4E4FC8" w14:textId="26997504" w:rsidR="00760F6F" w:rsidRDefault="00760F6F">
      <w:pPr>
        <w:pStyle w:val="Actdetails"/>
        <w:keepNext/>
      </w:pPr>
      <w:r>
        <w:t>notified 30 June 1994 (</w:t>
      </w:r>
      <w:r w:rsidR="00281DAC" w:rsidRPr="00DC1C3C">
        <w:t>Gaz 1994 No S121</w:t>
      </w:r>
      <w:r>
        <w:t>)</w:t>
      </w:r>
    </w:p>
    <w:p w14:paraId="0D57801B" w14:textId="77777777" w:rsidR="00760F6F" w:rsidRDefault="00760F6F">
      <w:pPr>
        <w:pStyle w:val="Actdetails"/>
        <w:keepNext/>
      </w:pPr>
      <w:r>
        <w:t>s 1, s 2 commenced 30 June 1994 (s 2 (1))</w:t>
      </w:r>
    </w:p>
    <w:p w14:paraId="70DA341E" w14:textId="3237179E" w:rsidR="00760F6F" w:rsidRDefault="00760F6F">
      <w:pPr>
        <w:pStyle w:val="Actdetails"/>
      </w:pPr>
      <w:r>
        <w:t xml:space="preserve">sch 1 </w:t>
      </w:r>
      <w:r w:rsidR="00E270DF">
        <w:t xml:space="preserve">pt 43 </w:t>
      </w:r>
      <w:r>
        <w:t xml:space="preserve">commenced 1 July 1994 (s 2 (2) and </w:t>
      </w:r>
      <w:r w:rsidR="00281DAC" w:rsidRPr="00DC1C3C">
        <w:t>Gaz 1994 No S142</w:t>
      </w:r>
      <w:r>
        <w:t>)</w:t>
      </w:r>
    </w:p>
    <w:p w14:paraId="7E0E5875" w14:textId="22D13687" w:rsidR="00760F6F" w:rsidRDefault="00281DAC">
      <w:pPr>
        <w:pStyle w:val="NewAct"/>
      </w:pPr>
      <w:hyperlink r:id="rId115" w:tooltip="A1994-45" w:history="1">
        <w:r w:rsidRPr="00281DAC">
          <w:rPr>
            <w:rStyle w:val="charCitHyperlinkAbbrev"/>
          </w:rPr>
          <w:t>Mental Health (Consequential Provisions) Act 1994</w:t>
        </w:r>
      </w:hyperlink>
      <w:r>
        <w:t xml:space="preserve"> A1994</w:t>
      </w:r>
      <w:r>
        <w:noBreakHyphen/>
        <w:t xml:space="preserve">45 </w:t>
      </w:r>
      <w:r w:rsidR="00760F6F">
        <w:t>s 34</w:t>
      </w:r>
    </w:p>
    <w:p w14:paraId="0764808F" w14:textId="5E8F7BCA" w:rsidR="00760F6F" w:rsidRDefault="00760F6F">
      <w:pPr>
        <w:pStyle w:val="Actdetails"/>
        <w:keepNext/>
      </w:pPr>
      <w:r>
        <w:t>notified 7 September 1994 (</w:t>
      </w:r>
      <w:r w:rsidR="00281DAC" w:rsidRPr="00DC1C3C">
        <w:t>Gaz 1994 No S177</w:t>
      </w:r>
      <w:r>
        <w:t>)</w:t>
      </w:r>
    </w:p>
    <w:p w14:paraId="35A4B1C3" w14:textId="77777777" w:rsidR="00760F6F" w:rsidRDefault="00760F6F">
      <w:pPr>
        <w:pStyle w:val="Actdetails"/>
        <w:keepNext/>
      </w:pPr>
      <w:r>
        <w:t>s 1, s 2 commenced 7 September 1994 (s 2 (1))</w:t>
      </w:r>
    </w:p>
    <w:p w14:paraId="0A444814" w14:textId="56C0F979" w:rsidR="00760F6F" w:rsidRDefault="00760F6F">
      <w:pPr>
        <w:pStyle w:val="Actdetails"/>
      </w:pPr>
      <w:r>
        <w:t xml:space="preserve">s 34 commenced 6 February 1995 (s 2 (2) and </w:t>
      </w:r>
      <w:r w:rsidR="00281DAC" w:rsidRPr="00DC1C3C">
        <w:t>Gaz 1995 No S33</w:t>
      </w:r>
      <w:r>
        <w:t>)</w:t>
      </w:r>
    </w:p>
    <w:p w14:paraId="788DF09E" w14:textId="70EE0092" w:rsidR="00760F6F" w:rsidRDefault="00281DAC">
      <w:pPr>
        <w:pStyle w:val="NewAct"/>
      </w:pPr>
      <w:hyperlink r:id="rId116" w:tooltip="A1995-25" w:history="1">
        <w:r w:rsidRPr="00281DAC">
          <w:rPr>
            <w:rStyle w:val="charCitHyperlinkAbbrev"/>
          </w:rPr>
          <w:t>Annual Reports (Government Agencies) (Consequential Provisions) Act 1995</w:t>
        </w:r>
      </w:hyperlink>
      <w:r>
        <w:t xml:space="preserve"> A1995</w:t>
      </w:r>
      <w:r>
        <w:noBreakHyphen/>
        <w:t xml:space="preserve">25 </w:t>
      </w:r>
      <w:r w:rsidR="00760F6F">
        <w:t>sch</w:t>
      </w:r>
    </w:p>
    <w:p w14:paraId="7854D6EE" w14:textId="6F2EA3EE" w:rsidR="00760F6F" w:rsidRDefault="00760F6F">
      <w:pPr>
        <w:pStyle w:val="Actdetails"/>
        <w:keepNext/>
      </w:pPr>
      <w:r>
        <w:t>notified 5 September 1995 (</w:t>
      </w:r>
      <w:r w:rsidR="00281DAC" w:rsidRPr="00DC1C3C">
        <w:t>Gaz 1995 No S212</w:t>
      </w:r>
      <w:r>
        <w:t>)</w:t>
      </w:r>
    </w:p>
    <w:p w14:paraId="69C65A46" w14:textId="77777777" w:rsidR="00760F6F" w:rsidRDefault="00760F6F">
      <w:pPr>
        <w:pStyle w:val="Actdetails"/>
      </w:pPr>
      <w:r>
        <w:t>commenced 5 September 1995 (s 2)</w:t>
      </w:r>
    </w:p>
    <w:p w14:paraId="79822C55" w14:textId="00824D43" w:rsidR="00760F6F" w:rsidRDefault="00281DAC">
      <w:pPr>
        <w:pStyle w:val="NewAct"/>
      </w:pPr>
      <w:hyperlink r:id="rId117" w:tooltip="A1995-36" w:history="1">
        <w:r w:rsidRPr="00281DAC">
          <w:rPr>
            <w:rStyle w:val="charCitHyperlinkAbbrev"/>
          </w:rPr>
          <w:t>Guardianship and Management of Property (Amendment) Act 1995</w:t>
        </w:r>
      </w:hyperlink>
      <w:r>
        <w:t xml:space="preserve"> A1995</w:t>
      </w:r>
      <w:r>
        <w:noBreakHyphen/>
        <w:t xml:space="preserve">36 </w:t>
      </w:r>
    </w:p>
    <w:p w14:paraId="11EBB138" w14:textId="07A9BAB0" w:rsidR="00760F6F" w:rsidRDefault="00760F6F">
      <w:pPr>
        <w:pStyle w:val="Actdetails"/>
        <w:keepNext/>
      </w:pPr>
      <w:r>
        <w:t>notified 31 October 1995 (</w:t>
      </w:r>
      <w:r w:rsidR="00281DAC" w:rsidRPr="00DC1C3C">
        <w:t>Gaz 1995 No S266</w:t>
      </w:r>
      <w:r>
        <w:t>)</w:t>
      </w:r>
    </w:p>
    <w:p w14:paraId="19FA5A08" w14:textId="77777777" w:rsidR="00760F6F" w:rsidRDefault="00760F6F">
      <w:pPr>
        <w:pStyle w:val="Actdetails"/>
      </w:pPr>
      <w:r>
        <w:t>commenced 31 October 1995 (s 2)</w:t>
      </w:r>
    </w:p>
    <w:p w14:paraId="345CB096" w14:textId="60AF6A0F" w:rsidR="00760F6F" w:rsidRDefault="00281DAC">
      <w:pPr>
        <w:pStyle w:val="NewAct"/>
      </w:pPr>
      <w:hyperlink r:id="rId118" w:tooltip="A1995-54" w:history="1">
        <w:r w:rsidRPr="00281DAC">
          <w:rPr>
            <w:rStyle w:val="charCitHyperlinkAbbrev"/>
          </w:rPr>
          <w:t>Land Titles (Consequential Amendments) Act 1995</w:t>
        </w:r>
      </w:hyperlink>
      <w:r>
        <w:t xml:space="preserve"> A1995</w:t>
      </w:r>
      <w:r>
        <w:noBreakHyphen/>
        <w:t xml:space="preserve">54 </w:t>
      </w:r>
      <w:r w:rsidR="00760F6F">
        <w:t>sch</w:t>
      </w:r>
    </w:p>
    <w:p w14:paraId="62EF2F80" w14:textId="5CDB2F02" w:rsidR="00760F6F" w:rsidRDefault="00760F6F">
      <w:pPr>
        <w:pStyle w:val="Actdetails"/>
        <w:keepNext/>
      </w:pPr>
      <w:r>
        <w:t>notified 20 December 1995 (</w:t>
      </w:r>
      <w:r w:rsidR="00281DAC" w:rsidRPr="00DC1C3C">
        <w:t>Gaz 1995 No S313</w:t>
      </w:r>
      <w:r>
        <w:t>)</w:t>
      </w:r>
    </w:p>
    <w:p w14:paraId="0CFE2682" w14:textId="77777777" w:rsidR="00760F6F" w:rsidRDefault="00760F6F">
      <w:pPr>
        <w:pStyle w:val="Actdetails"/>
      </w:pPr>
      <w:r>
        <w:t>commenced 20 June 1996 (s 2)</w:t>
      </w:r>
    </w:p>
    <w:p w14:paraId="0D17F703" w14:textId="328356C6" w:rsidR="00760F6F" w:rsidRDefault="00281DAC">
      <w:pPr>
        <w:pStyle w:val="NewAct"/>
      </w:pPr>
      <w:hyperlink r:id="rId119" w:tooltip="A1997-96" w:history="1">
        <w:r w:rsidRPr="00281DAC">
          <w:rPr>
            <w:rStyle w:val="charCitHyperlinkAbbrev"/>
          </w:rPr>
          <w:t>Legal Practitioners (Consequential Amendments) Act 1997</w:t>
        </w:r>
      </w:hyperlink>
      <w:r>
        <w:t xml:space="preserve"> A1997</w:t>
      </w:r>
      <w:r>
        <w:noBreakHyphen/>
        <w:t xml:space="preserve">96 </w:t>
      </w:r>
      <w:r w:rsidR="00760F6F">
        <w:t>sch 1</w:t>
      </w:r>
    </w:p>
    <w:p w14:paraId="6B6BE0E4" w14:textId="2E387743" w:rsidR="00760F6F" w:rsidRDefault="00760F6F">
      <w:pPr>
        <w:pStyle w:val="Actdetails"/>
        <w:keepNext/>
      </w:pPr>
      <w:r>
        <w:t>notified 1 December 1997 (</w:t>
      </w:r>
      <w:r w:rsidR="00281DAC" w:rsidRPr="00DC1C3C">
        <w:t>Gaz 1997 No S380</w:t>
      </w:r>
      <w:r>
        <w:t>)</w:t>
      </w:r>
    </w:p>
    <w:p w14:paraId="249F6A83" w14:textId="77777777" w:rsidR="00760F6F" w:rsidRDefault="00760F6F">
      <w:pPr>
        <w:pStyle w:val="Actdetails"/>
        <w:keepNext/>
      </w:pPr>
      <w:r>
        <w:t>s 1, s 2 commenced 1 December 1997 (s 2 (1))</w:t>
      </w:r>
    </w:p>
    <w:p w14:paraId="12C5FBC9" w14:textId="77777777" w:rsidR="00760F6F" w:rsidRDefault="00760F6F">
      <w:pPr>
        <w:pStyle w:val="Actdetails"/>
      </w:pPr>
      <w:r>
        <w:t>sch 1 commenced 1 June 1998 (s 2 (2))</w:t>
      </w:r>
    </w:p>
    <w:p w14:paraId="5058F97A" w14:textId="103F8D8A" w:rsidR="00760F6F" w:rsidRDefault="00281DAC">
      <w:pPr>
        <w:pStyle w:val="NewAct"/>
      </w:pPr>
      <w:hyperlink r:id="rId120" w:tooltip="A1998-54" w:history="1">
        <w:r w:rsidRPr="00281DAC">
          <w:rPr>
            <w:rStyle w:val="charCitHyperlinkAbbrev"/>
          </w:rPr>
          <w:t>Statute Law Revision (Penalties) Act 1998</w:t>
        </w:r>
      </w:hyperlink>
      <w:r>
        <w:t xml:space="preserve"> A1998</w:t>
      </w:r>
      <w:r>
        <w:noBreakHyphen/>
        <w:t xml:space="preserve">54 </w:t>
      </w:r>
      <w:r w:rsidR="00760F6F">
        <w:t>sch</w:t>
      </w:r>
    </w:p>
    <w:p w14:paraId="0067A4A7" w14:textId="192E1340" w:rsidR="00760F6F" w:rsidRDefault="00760F6F">
      <w:pPr>
        <w:pStyle w:val="Actdetails"/>
        <w:keepNext/>
      </w:pPr>
      <w:r>
        <w:t>notified 27 November 1998 (</w:t>
      </w:r>
      <w:r w:rsidR="00281DAC" w:rsidRPr="00DC1C3C">
        <w:t>Gaz 1998 No S207</w:t>
      </w:r>
      <w:r>
        <w:t>)</w:t>
      </w:r>
    </w:p>
    <w:p w14:paraId="23243A4A" w14:textId="77777777" w:rsidR="00760F6F" w:rsidRDefault="00760F6F">
      <w:pPr>
        <w:pStyle w:val="Actdetails"/>
        <w:keepNext/>
      </w:pPr>
      <w:r>
        <w:t>s 1, s 2 commenced 27 November 1998 (s 2 (1))</w:t>
      </w:r>
    </w:p>
    <w:p w14:paraId="3FDCF563" w14:textId="3A291EF2" w:rsidR="00760F6F" w:rsidRDefault="00760F6F">
      <w:pPr>
        <w:pStyle w:val="Actdetails"/>
      </w:pPr>
      <w:r>
        <w:t xml:space="preserve">sch commenced 9 December 1998 (s 2 (2) and </w:t>
      </w:r>
      <w:r w:rsidR="00281DAC" w:rsidRPr="00DC1C3C">
        <w:t>Gaz 1998 No 49</w:t>
      </w:r>
      <w:r>
        <w:t>)</w:t>
      </w:r>
    </w:p>
    <w:p w14:paraId="1ABEAA4A" w14:textId="4A922561" w:rsidR="00760F6F" w:rsidRDefault="00281DAC">
      <w:pPr>
        <w:pStyle w:val="NewAct"/>
      </w:pPr>
      <w:hyperlink r:id="rId121" w:tooltip="A1999-22" w:history="1">
        <w:r w:rsidRPr="00281DAC">
          <w:rPr>
            <w:rStyle w:val="charCitHyperlinkAbbrev"/>
          </w:rPr>
          <w:t>Courts and Tribunals (Audio Visual and Audio Linking) Act 1999</w:t>
        </w:r>
      </w:hyperlink>
      <w:r>
        <w:t xml:space="preserve"> A1999</w:t>
      </w:r>
      <w:r>
        <w:noBreakHyphen/>
        <w:t xml:space="preserve">22 </w:t>
      </w:r>
      <w:r w:rsidR="00760F6F">
        <w:t>pt 7</w:t>
      </w:r>
    </w:p>
    <w:p w14:paraId="1F978BC3" w14:textId="2DB2554E" w:rsidR="00760F6F" w:rsidRDefault="00760F6F">
      <w:pPr>
        <w:pStyle w:val="Actdetails"/>
        <w:keepNext/>
      </w:pPr>
      <w:r>
        <w:t>notified 14 April 1999 (</w:t>
      </w:r>
      <w:r w:rsidR="00281DAC" w:rsidRPr="00DC1C3C">
        <w:t>Gaz 1999 No S16</w:t>
      </w:r>
      <w:r>
        <w:t>)</w:t>
      </w:r>
    </w:p>
    <w:p w14:paraId="13D97822" w14:textId="77777777" w:rsidR="00760F6F" w:rsidRDefault="00760F6F">
      <w:pPr>
        <w:pStyle w:val="Actdetails"/>
        <w:keepNext/>
      </w:pPr>
      <w:r>
        <w:t>s 1, s 2 commenced 14 April 1999 (s 2 (1))</w:t>
      </w:r>
    </w:p>
    <w:p w14:paraId="18E25DFC" w14:textId="08E6D590" w:rsidR="00760F6F" w:rsidRDefault="00760F6F">
      <w:pPr>
        <w:pStyle w:val="Actdetails"/>
      </w:pPr>
      <w:r>
        <w:t xml:space="preserve">pt 7 commenced 1 September 1999 (s 2 (2) and </w:t>
      </w:r>
      <w:r w:rsidR="00281DAC" w:rsidRPr="00DC1C3C">
        <w:t>Gaz 1999 No 35</w:t>
      </w:r>
      <w:r>
        <w:t>)</w:t>
      </w:r>
    </w:p>
    <w:p w14:paraId="3F3C57C6" w14:textId="10EA5EC5" w:rsidR="00760F6F" w:rsidRDefault="00281DAC">
      <w:pPr>
        <w:pStyle w:val="NewAct"/>
      </w:pPr>
      <w:hyperlink r:id="rId122" w:tooltip="A1999-32" w:history="1">
        <w:r w:rsidRPr="00281DAC">
          <w:rPr>
            <w:rStyle w:val="charCitHyperlinkAbbrev"/>
          </w:rPr>
          <w:t>Crimes (Amendment) Act 1999</w:t>
        </w:r>
      </w:hyperlink>
      <w:r>
        <w:t xml:space="preserve"> A1999</w:t>
      </w:r>
      <w:r>
        <w:noBreakHyphen/>
        <w:t xml:space="preserve">32 </w:t>
      </w:r>
      <w:r w:rsidR="00760F6F">
        <w:t>s 32</w:t>
      </w:r>
    </w:p>
    <w:p w14:paraId="09002EDC" w14:textId="60A71F0E" w:rsidR="00760F6F" w:rsidRDefault="00760F6F">
      <w:pPr>
        <w:pStyle w:val="Actdetails"/>
        <w:keepNext/>
      </w:pPr>
      <w:r>
        <w:t>notified 25 June 1999 (</w:t>
      </w:r>
      <w:r w:rsidR="00281DAC" w:rsidRPr="00DC1C3C">
        <w:t>Gaz 1999 No S34</w:t>
      </w:r>
      <w:r>
        <w:t>)</w:t>
      </w:r>
    </w:p>
    <w:p w14:paraId="67125EEC" w14:textId="77777777" w:rsidR="00760F6F" w:rsidRDefault="00760F6F">
      <w:pPr>
        <w:pStyle w:val="Actdetails"/>
        <w:keepNext/>
      </w:pPr>
      <w:r>
        <w:t>ss 1-4 commenced 25 June 1999 (s 2 (1))</w:t>
      </w:r>
    </w:p>
    <w:p w14:paraId="46D07BFF" w14:textId="77777777" w:rsidR="00760F6F" w:rsidRDefault="00760F6F">
      <w:pPr>
        <w:pStyle w:val="Actdetails"/>
      </w:pPr>
      <w:r>
        <w:t>s 32 commenced 1 October 1999 (s 2 (2))</w:t>
      </w:r>
    </w:p>
    <w:p w14:paraId="4731AD91" w14:textId="30253095" w:rsidR="00760F6F" w:rsidRDefault="00281DAC">
      <w:pPr>
        <w:pStyle w:val="NewAct"/>
      </w:pPr>
      <w:hyperlink r:id="rId123" w:tooltip="A1999-66" w:history="1">
        <w:r w:rsidRPr="00281DAC">
          <w:rPr>
            <w:rStyle w:val="charCitHyperlinkAbbrev"/>
          </w:rPr>
          <w:t>Law Reform (Miscellaneous Provisions) Act 1999</w:t>
        </w:r>
      </w:hyperlink>
      <w:r>
        <w:t xml:space="preserve"> A1999</w:t>
      </w:r>
      <w:r>
        <w:noBreakHyphen/>
        <w:t xml:space="preserve">66 </w:t>
      </w:r>
      <w:r w:rsidR="00760F6F">
        <w:t>sch 3</w:t>
      </w:r>
    </w:p>
    <w:p w14:paraId="57DC7BE6" w14:textId="0D93578D" w:rsidR="00760F6F" w:rsidRDefault="00760F6F">
      <w:pPr>
        <w:pStyle w:val="Actdetails"/>
        <w:keepNext/>
      </w:pPr>
      <w:r>
        <w:t>notified 10 November 1999 (</w:t>
      </w:r>
      <w:r w:rsidR="00281DAC" w:rsidRPr="00DC1C3C">
        <w:t>Gaz 1999 No 45</w:t>
      </w:r>
      <w:r>
        <w:t>)</w:t>
      </w:r>
    </w:p>
    <w:p w14:paraId="408A19CB" w14:textId="77777777" w:rsidR="00760F6F" w:rsidRDefault="00760F6F">
      <w:pPr>
        <w:pStyle w:val="Actdetails"/>
      </w:pPr>
      <w:r>
        <w:t>commenced 10 November 1999 (s 2)</w:t>
      </w:r>
    </w:p>
    <w:p w14:paraId="0D0C6886" w14:textId="3F0B1EA2" w:rsidR="00760F6F" w:rsidRDefault="00281DAC">
      <w:pPr>
        <w:pStyle w:val="NewAct"/>
      </w:pPr>
      <w:hyperlink r:id="rId124" w:tooltip="A2000-2" w:history="1">
        <w:r w:rsidRPr="00281DAC">
          <w:rPr>
            <w:rStyle w:val="charCitHyperlinkAbbrev"/>
          </w:rPr>
          <w:t>Justice and Community Safety Legislation Amendment Act 2000 (No 2)</w:t>
        </w:r>
      </w:hyperlink>
      <w:r>
        <w:t xml:space="preserve"> A2000</w:t>
      </w:r>
      <w:r>
        <w:noBreakHyphen/>
        <w:t xml:space="preserve">2 </w:t>
      </w:r>
      <w:r w:rsidR="00760F6F">
        <w:t>sch</w:t>
      </w:r>
    </w:p>
    <w:p w14:paraId="3012A61C" w14:textId="52B79003" w:rsidR="00760F6F" w:rsidRDefault="00760F6F">
      <w:pPr>
        <w:pStyle w:val="Actdetails"/>
        <w:keepNext/>
      </w:pPr>
      <w:r>
        <w:t>notified 9 March 2000 (</w:t>
      </w:r>
      <w:r w:rsidR="00281DAC" w:rsidRPr="00DC1C3C">
        <w:t>Gaz 2000 No 10</w:t>
      </w:r>
      <w:r>
        <w:t>)</w:t>
      </w:r>
    </w:p>
    <w:p w14:paraId="567B5A4F" w14:textId="77777777" w:rsidR="00760F6F" w:rsidRDefault="00760F6F">
      <w:pPr>
        <w:pStyle w:val="Actdetails"/>
      </w:pPr>
      <w:r>
        <w:t>commenced 9 March 2000 (s 2)</w:t>
      </w:r>
    </w:p>
    <w:p w14:paraId="5544763E" w14:textId="0E3C68E5" w:rsidR="00760F6F" w:rsidRDefault="00281DAC">
      <w:pPr>
        <w:pStyle w:val="NewAct"/>
      </w:pPr>
      <w:hyperlink r:id="rId125" w:tooltip="A2000-17" w:history="1">
        <w:r w:rsidRPr="00281DAC">
          <w:rPr>
            <w:rStyle w:val="charCitHyperlinkAbbrev"/>
          </w:rPr>
          <w:t>Justice and Community Safety Legislation Amendment Act 2000 (No 3)</w:t>
        </w:r>
      </w:hyperlink>
      <w:r>
        <w:t xml:space="preserve"> A2000</w:t>
      </w:r>
      <w:r>
        <w:noBreakHyphen/>
        <w:t xml:space="preserve">17 </w:t>
      </w:r>
      <w:r w:rsidR="00760F6F">
        <w:t>sch 1</w:t>
      </w:r>
    </w:p>
    <w:p w14:paraId="3E7917CB" w14:textId="50CB5BFA" w:rsidR="00760F6F" w:rsidRDefault="00760F6F">
      <w:pPr>
        <w:pStyle w:val="Actdetails"/>
        <w:keepNext/>
      </w:pPr>
      <w:r>
        <w:t>notified 1 June 2000 (</w:t>
      </w:r>
      <w:r w:rsidR="00281DAC" w:rsidRPr="00DC1C3C">
        <w:t>Gaz 2000 No 22</w:t>
      </w:r>
      <w:r>
        <w:t>)</w:t>
      </w:r>
    </w:p>
    <w:p w14:paraId="46929678" w14:textId="77777777" w:rsidR="00760F6F" w:rsidRDefault="00760F6F">
      <w:pPr>
        <w:pStyle w:val="Actdetails"/>
      </w:pPr>
      <w:r>
        <w:t>commenced 1 June 2000 (s 2)</w:t>
      </w:r>
    </w:p>
    <w:p w14:paraId="00A35DA1" w14:textId="53FD0E4F" w:rsidR="00760F6F" w:rsidRDefault="00281DAC">
      <w:pPr>
        <w:pStyle w:val="NewAct"/>
      </w:pPr>
      <w:hyperlink r:id="rId126" w:tooltip="A2001-44" w:history="1">
        <w:r w:rsidRPr="00281DAC">
          <w:rPr>
            <w:rStyle w:val="charCitHyperlinkAbbrev"/>
          </w:rPr>
          <w:t>Legislation (Consequential Amendments) Act 2001</w:t>
        </w:r>
      </w:hyperlink>
      <w:r>
        <w:t xml:space="preserve"> A2001</w:t>
      </w:r>
      <w:r>
        <w:noBreakHyphen/>
        <w:t xml:space="preserve">44 </w:t>
      </w:r>
      <w:r w:rsidR="00760F6F">
        <w:t>pt 171</w:t>
      </w:r>
    </w:p>
    <w:p w14:paraId="164B8969" w14:textId="6A85AF4E" w:rsidR="00760F6F" w:rsidRDefault="00760F6F">
      <w:pPr>
        <w:pStyle w:val="Actdetails"/>
        <w:keepNext/>
      </w:pPr>
      <w:r>
        <w:t>notified 26 July 2001 (</w:t>
      </w:r>
      <w:r w:rsidR="00281DAC" w:rsidRPr="00DC1C3C">
        <w:t>Gaz 2001 No 30</w:t>
      </w:r>
      <w:r>
        <w:t>)</w:t>
      </w:r>
    </w:p>
    <w:p w14:paraId="6AE34328" w14:textId="77777777" w:rsidR="00760F6F" w:rsidRPr="00281DAC" w:rsidRDefault="00760F6F">
      <w:pPr>
        <w:pStyle w:val="Actdetails"/>
        <w:keepNext/>
      </w:pPr>
      <w:r>
        <w:t>s 1, s 2 commenced 26 July 2001 (IA s 10B)</w:t>
      </w:r>
    </w:p>
    <w:p w14:paraId="2B943BD9" w14:textId="0368968D" w:rsidR="00760F6F" w:rsidRPr="00281DAC" w:rsidRDefault="00760F6F">
      <w:pPr>
        <w:pStyle w:val="Actdetails"/>
        <w:rPr>
          <w:rFonts w:cs="Arial"/>
        </w:rPr>
      </w:pPr>
      <w:r w:rsidRPr="00281DAC">
        <w:rPr>
          <w:rFonts w:cs="Arial"/>
        </w:rPr>
        <w:t xml:space="preserve">pt 171 commenced 12 September 2001 (s 2 and see </w:t>
      </w:r>
      <w:r w:rsidR="00281DAC" w:rsidRPr="00DC1C3C">
        <w:t>Gaz 2001 No S65</w:t>
      </w:r>
      <w:r w:rsidRPr="00281DAC">
        <w:rPr>
          <w:rFonts w:cs="Arial"/>
        </w:rPr>
        <w:t>)</w:t>
      </w:r>
    </w:p>
    <w:p w14:paraId="70C8BBB0" w14:textId="56A69221" w:rsidR="00760F6F" w:rsidRDefault="00281DAC">
      <w:pPr>
        <w:pStyle w:val="NewAct"/>
      </w:pPr>
      <w:hyperlink r:id="rId127" w:tooltip="A2001-78" w:history="1">
        <w:r w:rsidRPr="00281DAC">
          <w:rPr>
            <w:rStyle w:val="charCitHyperlinkAbbrev"/>
          </w:rPr>
          <w:t>Guardianship and Management of Property Amendment Act 2001</w:t>
        </w:r>
      </w:hyperlink>
      <w:r>
        <w:t xml:space="preserve"> A2001</w:t>
      </w:r>
      <w:r>
        <w:noBreakHyphen/>
        <w:t xml:space="preserve">78 </w:t>
      </w:r>
    </w:p>
    <w:p w14:paraId="5FD53031" w14:textId="77777777" w:rsidR="00760F6F" w:rsidRDefault="00760F6F">
      <w:pPr>
        <w:pStyle w:val="Actdetails"/>
        <w:keepNext/>
      </w:pPr>
      <w:r>
        <w:t>notified LR 24 September 2001</w:t>
      </w:r>
    </w:p>
    <w:p w14:paraId="10A6BF51" w14:textId="77777777" w:rsidR="00760F6F" w:rsidRDefault="00760F6F">
      <w:pPr>
        <w:pStyle w:val="Actdetails"/>
      </w:pPr>
      <w:r>
        <w:t>commenced 24 September 2001 (s 2)</w:t>
      </w:r>
    </w:p>
    <w:p w14:paraId="68062F09" w14:textId="0557F7B1" w:rsidR="00760F6F" w:rsidRDefault="00281DAC">
      <w:pPr>
        <w:pStyle w:val="NewAct"/>
      </w:pPr>
      <w:hyperlink r:id="rId128" w:tooltip="A2002-11" w:history="1">
        <w:r w:rsidRPr="00281DAC">
          <w:rPr>
            <w:rStyle w:val="charCitHyperlinkAbbrev"/>
          </w:rPr>
          <w:t>Legislation Amendment Act 2002</w:t>
        </w:r>
      </w:hyperlink>
      <w:r>
        <w:t xml:space="preserve"> A2002</w:t>
      </w:r>
      <w:r>
        <w:noBreakHyphen/>
        <w:t xml:space="preserve">11 </w:t>
      </w:r>
      <w:r w:rsidR="00760F6F">
        <w:t>pt 2.25</w:t>
      </w:r>
    </w:p>
    <w:p w14:paraId="50475757" w14:textId="77777777" w:rsidR="00760F6F" w:rsidRDefault="00760F6F">
      <w:pPr>
        <w:pStyle w:val="Actdetails"/>
        <w:keepNext/>
      </w:pPr>
      <w:r>
        <w:t xml:space="preserve">notified LR 27 May 2002 </w:t>
      </w:r>
    </w:p>
    <w:p w14:paraId="5BEE9419" w14:textId="77777777" w:rsidR="00760F6F" w:rsidRDefault="00760F6F">
      <w:pPr>
        <w:pStyle w:val="Actdetails"/>
        <w:keepNext/>
      </w:pPr>
      <w:r>
        <w:t>s 1, s 2 commenced 27 May 2002 (LA s 75)</w:t>
      </w:r>
    </w:p>
    <w:p w14:paraId="6AB467B5" w14:textId="77777777" w:rsidR="00760F6F" w:rsidRDefault="00760F6F">
      <w:pPr>
        <w:pStyle w:val="Actdetails"/>
      </w:pPr>
      <w:r>
        <w:t>pt 2.25 commenced 28 May 2002 (s 2 (1))</w:t>
      </w:r>
    </w:p>
    <w:p w14:paraId="25FB88C9" w14:textId="373B08BE" w:rsidR="00760F6F" w:rsidRDefault="00281DAC">
      <w:pPr>
        <w:pStyle w:val="NewAct"/>
      </w:pPr>
      <w:hyperlink r:id="rId129" w:tooltip="A2002-30" w:history="1">
        <w:r w:rsidRPr="00281DAC">
          <w:rPr>
            <w:rStyle w:val="charCitHyperlinkAbbrev"/>
          </w:rPr>
          <w:t>Statute Law Amendment Act 2002</w:t>
        </w:r>
      </w:hyperlink>
      <w:r>
        <w:t xml:space="preserve"> A2002</w:t>
      </w:r>
      <w:r>
        <w:noBreakHyphen/>
        <w:t xml:space="preserve">30 </w:t>
      </w:r>
      <w:r w:rsidR="00760F6F">
        <w:t>pt 3.35</w:t>
      </w:r>
    </w:p>
    <w:p w14:paraId="3DBB4E6D" w14:textId="77777777" w:rsidR="00760F6F" w:rsidRDefault="00760F6F">
      <w:pPr>
        <w:pStyle w:val="Actdetails"/>
        <w:keepNext/>
      </w:pPr>
      <w:r>
        <w:t>notified LR 16 September 2002</w:t>
      </w:r>
    </w:p>
    <w:p w14:paraId="55BC8968" w14:textId="77777777" w:rsidR="00760F6F" w:rsidRDefault="00760F6F">
      <w:pPr>
        <w:pStyle w:val="Actdetails"/>
        <w:keepNext/>
      </w:pPr>
      <w:r>
        <w:t>s 1, s 2 taken to have commenced 19 May 1997 (LA s 75 (2))</w:t>
      </w:r>
    </w:p>
    <w:p w14:paraId="3CF04481" w14:textId="77777777" w:rsidR="00760F6F" w:rsidRDefault="00760F6F">
      <w:pPr>
        <w:pStyle w:val="Actdetails"/>
      </w:pPr>
      <w:r>
        <w:t>pt 3.35 commenced 17 September 2002</w:t>
      </w:r>
    </w:p>
    <w:p w14:paraId="6880EE04" w14:textId="03819A46" w:rsidR="00760F6F" w:rsidRDefault="00281DAC">
      <w:pPr>
        <w:pStyle w:val="NewAct"/>
      </w:pPr>
      <w:hyperlink r:id="rId130" w:anchor="history" w:tooltip="A2002-51" w:history="1">
        <w:r w:rsidRPr="00281DAC">
          <w:rPr>
            <w:rStyle w:val="charCitHyperlinkAbbrev"/>
          </w:rPr>
          <w:t>Criminal Code 2002</w:t>
        </w:r>
      </w:hyperlink>
      <w:r w:rsidR="00760F6F">
        <w:t xml:space="preserve"> No 51 pt 1.11</w:t>
      </w:r>
    </w:p>
    <w:p w14:paraId="3537F189" w14:textId="77777777" w:rsidR="00760F6F" w:rsidRDefault="00760F6F">
      <w:pPr>
        <w:pStyle w:val="Actdetails"/>
        <w:keepNext/>
      </w:pPr>
      <w:r>
        <w:t xml:space="preserve">notified LR 20 December 2002 </w:t>
      </w:r>
    </w:p>
    <w:p w14:paraId="3E39E5B1" w14:textId="77777777" w:rsidR="00760F6F" w:rsidRDefault="00760F6F">
      <w:pPr>
        <w:pStyle w:val="Actdetails"/>
        <w:keepNext/>
      </w:pPr>
      <w:r>
        <w:t>s 1, s 2 commenced 20 December 2002 (LA s 75 (1))</w:t>
      </w:r>
    </w:p>
    <w:p w14:paraId="4E2D97BC" w14:textId="77777777" w:rsidR="00760F6F" w:rsidRDefault="00760F6F">
      <w:pPr>
        <w:pStyle w:val="Actdetails"/>
      </w:pPr>
      <w:r>
        <w:t>pt 1.11 commenced 1 January 2003 (s 2 (1))</w:t>
      </w:r>
    </w:p>
    <w:p w14:paraId="4622D85F" w14:textId="3A43E38A" w:rsidR="00760F6F" w:rsidRDefault="008831E8">
      <w:pPr>
        <w:pStyle w:val="NewAct"/>
      </w:pPr>
      <w:hyperlink r:id="rId131" w:tooltip="A2003-14" w:history="1">
        <w:r w:rsidRPr="008831E8">
          <w:rPr>
            <w:rStyle w:val="charCitHyperlinkAbbrev"/>
          </w:rPr>
          <w:t>Legislation (Gay, Lesbian and Transgender) Amendment Act 2003</w:t>
        </w:r>
      </w:hyperlink>
      <w:r w:rsidR="00760F6F">
        <w:t xml:space="preserve"> A2003-14 sch</w:t>
      </w:r>
      <w:r w:rsidR="00E270DF">
        <w:t xml:space="preserve"> </w:t>
      </w:r>
      <w:r w:rsidR="00760F6F">
        <w:t>1 pt 1.18</w:t>
      </w:r>
    </w:p>
    <w:p w14:paraId="41D37C85" w14:textId="77777777" w:rsidR="00760F6F" w:rsidRDefault="00760F6F">
      <w:pPr>
        <w:pStyle w:val="Actdetails"/>
        <w:keepNext/>
      </w:pPr>
      <w:r>
        <w:t>notified LR 27 March 2003</w:t>
      </w:r>
    </w:p>
    <w:p w14:paraId="695CC325" w14:textId="77777777" w:rsidR="00760F6F" w:rsidRDefault="00760F6F">
      <w:pPr>
        <w:pStyle w:val="Actdetails"/>
        <w:keepNext/>
      </w:pPr>
      <w:r>
        <w:t>s 1, s 2 commenced 27 March 2003 (LA s 75)</w:t>
      </w:r>
    </w:p>
    <w:p w14:paraId="26B75190" w14:textId="77777777" w:rsidR="00760F6F" w:rsidRDefault="00760F6F">
      <w:pPr>
        <w:pStyle w:val="Actdetails"/>
      </w:pPr>
      <w:r>
        <w:t>sch 1 pt 1.18 commenced 28 March 2003 (s 2)</w:t>
      </w:r>
    </w:p>
    <w:p w14:paraId="61C0C319" w14:textId="29713D99" w:rsidR="00760F6F" w:rsidRDefault="00281DAC">
      <w:pPr>
        <w:pStyle w:val="NewAct"/>
      </w:pPr>
      <w:hyperlink r:id="rId132" w:tooltip="A2003-48" w:history="1">
        <w:r w:rsidRPr="00281DAC">
          <w:rPr>
            <w:rStyle w:val="charCitHyperlinkAbbrev"/>
          </w:rPr>
          <w:t>Evidence (Miscellaneous Provisions) Amendment Act 2003</w:t>
        </w:r>
      </w:hyperlink>
      <w:r w:rsidR="00760F6F">
        <w:t xml:space="preserve"> A2003-48 sch 2 pt 2.7</w:t>
      </w:r>
    </w:p>
    <w:p w14:paraId="3B09825B" w14:textId="77777777" w:rsidR="00760F6F" w:rsidRDefault="00760F6F">
      <w:pPr>
        <w:pStyle w:val="Actdetails"/>
      </w:pPr>
      <w:r>
        <w:t>notified LR 31 October 2003</w:t>
      </w:r>
      <w:r>
        <w:br/>
        <w:t>s 1, s 2 commenced 31 October 2003 (LA s 75 (1))</w:t>
      </w:r>
      <w:r>
        <w:br/>
        <w:t>sch 2 pt 2.7 commenced 30 April 2004 (s 2 and LA s 79)</w:t>
      </w:r>
    </w:p>
    <w:p w14:paraId="76DAA297" w14:textId="6C8FBCCD" w:rsidR="00760F6F" w:rsidRDefault="008831E8">
      <w:pPr>
        <w:pStyle w:val="NewAct"/>
      </w:pPr>
      <w:hyperlink r:id="rId133" w:tooltip="A2004-15" w:history="1">
        <w:r w:rsidRPr="008831E8">
          <w:rPr>
            <w:rStyle w:val="charCitHyperlinkAbbrev"/>
          </w:rPr>
          <w:t>Criminal Code (Theft, Fraud, Bribery and Related Offences) Amendment Act 2004</w:t>
        </w:r>
      </w:hyperlink>
      <w:r w:rsidR="00760F6F">
        <w:t xml:space="preserve"> A2004-15 sch 1 pt 1.21</w:t>
      </w:r>
    </w:p>
    <w:p w14:paraId="3C9C6A46" w14:textId="77777777" w:rsidR="00760F6F" w:rsidRDefault="00760F6F">
      <w:pPr>
        <w:pStyle w:val="Actdetails"/>
        <w:keepNext/>
      </w:pPr>
      <w:r>
        <w:t>notified LR 26 March 2004</w:t>
      </w:r>
    </w:p>
    <w:p w14:paraId="57A5DD2A" w14:textId="77777777" w:rsidR="00760F6F" w:rsidRDefault="00760F6F">
      <w:pPr>
        <w:pStyle w:val="Actdetails"/>
        <w:keepNext/>
      </w:pPr>
      <w:r>
        <w:t>s 1, s 2 commenced 26 March 2004 (LA s 75 (1))</w:t>
      </w:r>
    </w:p>
    <w:p w14:paraId="11227704" w14:textId="77777777" w:rsidR="00760F6F" w:rsidRDefault="00760F6F">
      <w:pPr>
        <w:pStyle w:val="Actdetails"/>
      </w:pPr>
      <w:r>
        <w:t>sch 1 pt 1.21 commenced 9 April 2004 (s 2 (1))</w:t>
      </w:r>
    </w:p>
    <w:p w14:paraId="723C975D" w14:textId="15473AE0" w:rsidR="00760F6F" w:rsidRDefault="00281DAC">
      <w:pPr>
        <w:pStyle w:val="NewAct"/>
      </w:pPr>
      <w:hyperlink r:id="rId134" w:tooltip="A2004-60" w:history="1">
        <w:r w:rsidRPr="00281DAC">
          <w:rPr>
            <w:rStyle w:val="charCitHyperlinkAbbrev"/>
          </w:rPr>
          <w:t>Court Procedures (Consequential Amendments) Act 2004</w:t>
        </w:r>
      </w:hyperlink>
      <w:r w:rsidR="00760F6F">
        <w:t xml:space="preserve"> A2004-60 sch</w:t>
      </w:r>
      <w:r w:rsidR="00D766E2">
        <w:t> </w:t>
      </w:r>
      <w:r w:rsidR="00760F6F">
        <w:t>1 pt 1.28</w:t>
      </w:r>
    </w:p>
    <w:p w14:paraId="1987AC7F" w14:textId="77777777" w:rsidR="00760F6F" w:rsidRDefault="00760F6F">
      <w:pPr>
        <w:pStyle w:val="Actdetails"/>
        <w:keepNext/>
      </w:pPr>
      <w:r>
        <w:t>notified LR 2 September 2004</w:t>
      </w:r>
      <w:r>
        <w:br/>
        <w:t>s 1, s 2 commenced 2 September 2004 (LA s 75 (1))</w:t>
      </w:r>
    </w:p>
    <w:p w14:paraId="04F13239" w14:textId="0EE47286" w:rsidR="00760F6F" w:rsidRDefault="00760F6F">
      <w:pPr>
        <w:pStyle w:val="Actdetails"/>
      </w:pPr>
      <w:r>
        <w:t xml:space="preserve">sch 1 pt 1.28 commenced 10 January 2005 (s 2 and see </w:t>
      </w:r>
      <w:hyperlink r:id="rId135" w:tooltip="A2004-59" w:history="1">
        <w:r w:rsidR="00281DAC" w:rsidRPr="00281DAC">
          <w:rPr>
            <w:rStyle w:val="charCitHyperlinkAbbrev"/>
          </w:rPr>
          <w:t>Court Procedures Act 2004</w:t>
        </w:r>
      </w:hyperlink>
      <w:r>
        <w:t xml:space="preserve"> A2004-59, s 2 and </w:t>
      </w:r>
      <w:hyperlink r:id="rId136" w:tooltip="CN2004-29" w:history="1">
        <w:r w:rsidR="00281DAC" w:rsidRPr="00281DAC">
          <w:rPr>
            <w:rStyle w:val="charCitHyperlinkAbbrev"/>
          </w:rPr>
          <w:t>CN2004-29</w:t>
        </w:r>
      </w:hyperlink>
      <w:r>
        <w:t>)</w:t>
      </w:r>
    </w:p>
    <w:p w14:paraId="34205D05" w14:textId="3E3277AC" w:rsidR="00760F6F" w:rsidRDefault="00281DAC">
      <w:pPr>
        <w:pStyle w:val="NewAct"/>
      </w:pPr>
      <w:hyperlink r:id="rId137" w:tooltip="A2005-48" w:history="1">
        <w:r w:rsidRPr="00281DAC">
          <w:rPr>
            <w:rStyle w:val="charCitHyperlinkAbbrev"/>
          </w:rPr>
          <w:t>Mental Health (Treatment and Care) Amendment Act 2005</w:t>
        </w:r>
      </w:hyperlink>
      <w:r w:rsidR="00760F6F">
        <w:t xml:space="preserve"> A2005-48 sch</w:t>
      </w:r>
      <w:r w:rsidR="00D766E2">
        <w:t> </w:t>
      </w:r>
      <w:r w:rsidR="00760F6F">
        <w:t>1 pt 1.3</w:t>
      </w:r>
    </w:p>
    <w:p w14:paraId="589D5804" w14:textId="77777777" w:rsidR="00760F6F" w:rsidRDefault="00760F6F">
      <w:pPr>
        <w:pStyle w:val="Actdetails"/>
      </w:pPr>
      <w:r>
        <w:t>notified LR 6 September 2005</w:t>
      </w:r>
    </w:p>
    <w:p w14:paraId="27466B12" w14:textId="77777777" w:rsidR="00760F6F" w:rsidRDefault="00760F6F">
      <w:pPr>
        <w:pStyle w:val="Actdetails"/>
      </w:pPr>
      <w:r>
        <w:t>s 1, s 2 commenced 6 September 2005 (LA s 75 (1))</w:t>
      </w:r>
    </w:p>
    <w:p w14:paraId="53864E4E" w14:textId="77777777" w:rsidR="00760F6F" w:rsidRDefault="00760F6F">
      <w:pPr>
        <w:pStyle w:val="Actdetails"/>
      </w:pPr>
      <w:r>
        <w:t>sch 1 pt 1.3 commenced 7 September 2005 (s 2)</w:t>
      </w:r>
    </w:p>
    <w:p w14:paraId="6276EC16" w14:textId="1621FC65" w:rsidR="00760F6F" w:rsidRDefault="00281DAC">
      <w:pPr>
        <w:pStyle w:val="NewAct"/>
      </w:pPr>
      <w:hyperlink r:id="rId138" w:tooltip="A2005-53" w:history="1">
        <w:r w:rsidRPr="00281DAC">
          <w:rPr>
            <w:rStyle w:val="charCitHyperlinkAbbrev"/>
          </w:rPr>
          <w:t>Criminal Code (Administration of Justice Offences) Amendment Act 2005</w:t>
        </w:r>
      </w:hyperlink>
      <w:r w:rsidR="00760F6F">
        <w:t xml:space="preserve"> A2005-53 sch 1 pt 1.11</w:t>
      </w:r>
    </w:p>
    <w:p w14:paraId="074BFB76" w14:textId="77777777" w:rsidR="00760F6F" w:rsidRDefault="00760F6F">
      <w:pPr>
        <w:pStyle w:val="Actdetails"/>
      </w:pPr>
      <w:r>
        <w:t>notified LR 26 October 2005</w:t>
      </w:r>
    </w:p>
    <w:p w14:paraId="08FA8DD3" w14:textId="77777777" w:rsidR="00760F6F" w:rsidRDefault="00760F6F">
      <w:pPr>
        <w:pStyle w:val="Actdetails"/>
      </w:pPr>
      <w:r>
        <w:t>s 1, s 2 commenced 26 October 2005 (LA s 75 (1))</w:t>
      </w:r>
    </w:p>
    <w:p w14:paraId="0F1F94B9" w14:textId="77777777" w:rsidR="00760F6F" w:rsidRDefault="00760F6F">
      <w:pPr>
        <w:pStyle w:val="Actdetails"/>
      </w:pPr>
      <w:r>
        <w:t>sch 1 pt 1.11 commenced 23 November 2005 (s 2)</w:t>
      </w:r>
    </w:p>
    <w:p w14:paraId="4999321B" w14:textId="11C5DC43" w:rsidR="00760F6F" w:rsidRDefault="00281DAC">
      <w:pPr>
        <w:pStyle w:val="NewAct"/>
      </w:pPr>
      <w:hyperlink r:id="rId139" w:tooltip="A2005-60" w:history="1">
        <w:r w:rsidRPr="00281DAC">
          <w:rPr>
            <w:rStyle w:val="charCitHyperlinkAbbrev"/>
          </w:rPr>
          <w:t>Justice and Community Safety Legislation Amendment Act 2005 (No 4)</w:t>
        </w:r>
      </w:hyperlink>
      <w:r w:rsidR="00760F6F">
        <w:t xml:space="preserve"> A2005-60 sch 1 pt 1.17</w:t>
      </w:r>
    </w:p>
    <w:p w14:paraId="152418CB" w14:textId="77777777" w:rsidR="00760F6F" w:rsidRDefault="00760F6F">
      <w:pPr>
        <w:pStyle w:val="Actdetails"/>
      </w:pPr>
      <w:r>
        <w:t>notified LR 1 December 2005</w:t>
      </w:r>
    </w:p>
    <w:p w14:paraId="24D7D533" w14:textId="77777777" w:rsidR="00760F6F" w:rsidRDefault="00760F6F">
      <w:pPr>
        <w:pStyle w:val="Actdetails"/>
      </w:pPr>
      <w:r>
        <w:t>s 1, s 2 taken to have commenced 23 November 2005 (LA s 75 (2))</w:t>
      </w:r>
    </w:p>
    <w:p w14:paraId="071ADAE0" w14:textId="77777777" w:rsidR="00760F6F" w:rsidRDefault="00760F6F">
      <w:pPr>
        <w:pStyle w:val="Actdetails"/>
      </w:pPr>
      <w:r>
        <w:t>sch 1 pt 1.17 commenced 22 December 2005 (s 2 (4))</w:t>
      </w:r>
    </w:p>
    <w:p w14:paraId="2C4B7295" w14:textId="7F00400F" w:rsidR="00760F6F" w:rsidRDefault="00281DAC">
      <w:pPr>
        <w:pStyle w:val="NewAct"/>
      </w:pPr>
      <w:hyperlink r:id="rId140" w:tooltip="A2006-22" w:history="1">
        <w:r w:rsidRPr="00281DAC">
          <w:rPr>
            <w:rStyle w:val="charCitHyperlinkAbbrev"/>
          </w:rPr>
          <w:t>Civil Unions Act 2006</w:t>
        </w:r>
      </w:hyperlink>
      <w:r w:rsidR="00760F6F">
        <w:t xml:space="preserve"> A2006-22 sch 1 pt 1.16</w:t>
      </w:r>
    </w:p>
    <w:p w14:paraId="6577823D" w14:textId="77777777" w:rsidR="00760F6F" w:rsidRPr="00281DAC" w:rsidRDefault="00760F6F">
      <w:pPr>
        <w:pStyle w:val="Actdetails"/>
      </w:pPr>
      <w:r>
        <w:t>notified LR 19 May 2006</w:t>
      </w:r>
      <w:r>
        <w:br/>
        <w:t>s 1, s 2 commenced 19 May 2006 (LA s 75 (1))</w:t>
      </w:r>
      <w:r>
        <w:br/>
      </w:r>
      <w:r w:rsidRPr="00281DAC">
        <w:rPr>
          <w:rFonts w:cs="Arial"/>
        </w:rPr>
        <w:t>sch 1 pt 1.16 never commenced</w:t>
      </w:r>
    </w:p>
    <w:p w14:paraId="34CC3C45" w14:textId="77777777" w:rsidR="00760F6F" w:rsidRDefault="00760F6F">
      <w:pPr>
        <w:pStyle w:val="LegHistNote"/>
      </w:pPr>
      <w:r>
        <w:rPr>
          <w:rStyle w:val="charItals"/>
        </w:rPr>
        <w:t>Note</w:t>
      </w:r>
      <w:r>
        <w:tab/>
        <w:t>Act repealed by disallowance 14 June 2006 (see Cwlth Gaz</w:t>
      </w:r>
      <w:r w:rsidR="00D766E2">
        <w:t> </w:t>
      </w:r>
      <w:r>
        <w:t>2006 No S93)</w:t>
      </w:r>
    </w:p>
    <w:p w14:paraId="1A31024E" w14:textId="58E68223" w:rsidR="00760F6F" w:rsidRDefault="00281DAC">
      <w:pPr>
        <w:pStyle w:val="NewAct"/>
      </w:pPr>
      <w:hyperlink r:id="rId141" w:tooltip="A2006-40" w:history="1">
        <w:r w:rsidRPr="00281DAC">
          <w:rPr>
            <w:rStyle w:val="charCitHyperlinkAbbrev"/>
          </w:rPr>
          <w:t>Justice and Community Safety Legislation Amendment Act 2006</w:t>
        </w:r>
      </w:hyperlink>
      <w:r w:rsidR="00760F6F">
        <w:t xml:space="preserve"> A2006-40 sch 2 pt 2.17</w:t>
      </w:r>
    </w:p>
    <w:p w14:paraId="653218A4" w14:textId="77777777" w:rsidR="00760F6F" w:rsidRDefault="00760F6F">
      <w:pPr>
        <w:pStyle w:val="Actdetails"/>
        <w:keepNext/>
      </w:pPr>
      <w:r>
        <w:t>notified LR 28 September 2006</w:t>
      </w:r>
    </w:p>
    <w:p w14:paraId="4DE82F28" w14:textId="77777777" w:rsidR="00760F6F" w:rsidRDefault="00760F6F">
      <w:pPr>
        <w:pStyle w:val="Actdetails"/>
        <w:keepNext/>
      </w:pPr>
      <w:r>
        <w:t>s 1, s 2 commenced 28 September 2006 (LA s 75 (1))</w:t>
      </w:r>
    </w:p>
    <w:p w14:paraId="5F65FABB" w14:textId="77777777" w:rsidR="00760F6F" w:rsidRDefault="00760F6F">
      <w:pPr>
        <w:pStyle w:val="Actdetails"/>
      </w:pPr>
      <w:r>
        <w:t>sch 2 pt 2.17 commenced 29 September 2006 (s 2 (1))</w:t>
      </w:r>
    </w:p>
    <w:p w14:paraId="6650B2AB" w14:textId="1D935136" w:rsidR="00760F6F" w:rsidRDefault="00281DAC">
      <w:pPr>
        <w:pStyle w:val="NewAct"/>
      </w:pPr>
      <w:hyperlink r:id="rId142" w:tooltip="A2006-42" w:history="1">
        <w:r w:rsidRPr="00281DAC">
          <w:rPr>
            <w:rStyle w:val="charCitHyperlinkAbbrev"/>
          </w:rPr>
          <w:t>Statute Law Amendment Act 2006</w:t>
        </w:r>
      </w:hyperlink>
      <w:r w:rsidR="00760F6F">
        <w:t xml:space="preserve"> A2006-42 sch 3 pt 3.11</w:t>
      </w:r>
    </w:p>
    <w:p w14:paraId="40E3490D" w14:textId="77777777" w:rsidR="00760F6F" w:rsidRDefault="00760F6F" w:rsidP="000329C3">
      <w:pPr>
        <w:pStyle w:val="Actdetails"/>
        <w:keepNext/>
      </w:pPr>
      <w:r>
        <w:t>notified LR 26 October 2006</w:t>
      </w:r>
    </w:p>
    <w:p w14:paraId="6A764605" w14:textId="77777777" w:rsidR="00760F6F" w:rsidRDefault="00760F6F" w:rsidP="000329C3">
      <w:pPr>
        <w:pStyle w:val="Actdetails"/>
        <w:keepNext/>
      </w:pPr>
      <w:r>
        <w:t>s 1, s 2 taken to have commenced 12 November 2005 (LA s 75 (2))</w:t>
      </w:r>
    </w:p>
    <w:p w14:paraId="566926E6" w14:textId="77777777" w:rsidR="00760F6F" w:rsidRPr="00281DAC" w:rsidRDefault="00760F6F">
      <w:pPr>
        <w:pStyle w:val="Actdetails"/>
        <w:rPr>
          <w:rFonts w:cs="Arial"/>
        </w:rPr>
      </w:pPr>
      <w:r w:rsidRPr="00281DAC">
        <w:rPr>
          <w:rFonts w:cs="Arial"/>
        </w:rPr>
        <w:t>sch 3 pt 3.11 commenced 16 November 2006 (s 2 (1))</w:t>
      </w:r>
    </w:p>
    <w:p w14:paraId="1B0633C7" w14:textId="749C06D7" w:rsidR="00760F6F" w:rsidRDefault="00281DAC">
      <w:pPr>
        <w:pStyle w:val="NewAct"/>
      </w:pPr>
      <w:hyperlink r:id="rId143" w:tooltip="A2006-47" w:history="1">
        <w:r w:rsidRPr="00281DAC">
          <w:rPr>
            <w:rStyle w:val="charCitHyperlinkAbbrev"/>
          </w:rPr>
          <w:t>Carers Recognition Legislation Amendment Act 2006</w:t>
        </w:r>
      </w:hyperlink>
      <w:r w:rsidR="00760F6F">
        <w:t xml:space="preserve"> A2006-47 pt 3</w:t>
      </w:r>
    </w:p>
    <w:p w14:paraId="0950F775" w14:textId="77777777" w:rsidR="00740A45" w:rsidRDefault="00760F6F">
      <w:pPr>
        <w:pStyle w:val="Actdetails"/>
      </w:pPr>
      <w:r>
        <w:t>notified LR 28 November 2006</w:t>
      </w:r>
    </w:p>
    <w:p w14:paraId="28120A21" w14:textId="77777777" w:rsidR="00740A45" w:rsidRDefault="00760F6F">
      <w:pPr>
        <w:pStyle w:val="Actdetails"/>
      </w:pPr>
      <w:r>
        <w:t>s 1, s 2 commenced 28 November 2006 (LA s 75 (1))</w:t>
      </w:r>
    </w:p>
    <w:p w14:paraId="57FD142F" w14:textId="74A9904F" w:rsidR="00760F6F" w:rsidRDefault="00760F6F">
      <w:pPr>
        <w:pStyle w:val="Actdetails"/>
      </w:pPr>
      <w:r>
        <w:t>pt 3 commenced 28 May 2007 (s 2 and LA s 79)</w:t>
      </w:r>
    </w:p>
    <w:p w14:paraId="22FC4670" w14:textId="6A62CF68" w:rsidR="00760F6F" w:rsidRDefault="00281DAC">
      <w:pPr>
        <w:pStyle w:val="NewAct"/>
      </w:pPr>
      <w:hyperlink r:id="rId144" w:anchor="history" w:tooltip="A2006-50" w:history="1">
        <w:r w:rsidRPr="00281DAC">
          <w:rPr>
            <w:rStyle w:val="charCitHyperlinkAbbrev"/>
          </w:rPr>
          <w:t>Powers of Attorney Act 2006</w:t>
        </w:r>
      </w:hyperlink>
      <w:r w:rsidR="00760F6F">
        <w:t xml:space="preserve"> A2006-50 sch 2 pt 2.1</w:t>
      </w:r>
    </w:p>
    <w:p w14:paraId="40E1FB8C" w14:textId="77777777" w:rsidR="00740A45" w:rsidRDefault="00760F6F">
      <w:pPr>
        <w:pStyle w:val="Actdetails"/>
      </w:pPr>
      <w:r>
        <w:t>notified LR 30 November 2006</w:t>
      </w:r>
    </w:p>
    <w:p w14:paraId="21C7C9A5" w14:textId="77777777" w:rsidR="00740A45" w:rsidRDefault="00760F6F">
      <w:pPr>
        <w:pStyle w:val="Actdetails"/>
      </w:pPr>
      <w:r>
        <w:t>s 1, s 2 commenced 30 November 2006 (LA s 75 (1))</w:t>
      </w:r>
    </w:p>
    <w:p w14:paraId="4326F7BA" w14:textId="1566BF5B" w:rsidR="00760F6F" w:rsidRDefault="00760F6F">
      <w:pPr>
        <w:pStyle w:val="Actdetails"/>
      </w:pPr>
      <w:r>
        <w:t>sch 2 pt 2.1 commenced 30 May 2007 (s 2 and LA s 79)</w:t>
      </w:r>
    </w:p>
    <w:p w14:paraId="48FA6785" w14:textId="1AE70214" w:rsidR="00760F6F" w:rsidRDefault="00281DAC">
      <w:pPr>
        <w:pStyle w:val="NewAct"/>
      </w:pPr>
      <w:hyperlink r:id="rId145" w:tooltip="A2007-3" w:history="1">
        <w:r w:rsidRPr="00281DAC">
          <w:rPr>
            <w:rStyle w:val="charCitHyperlinkAbbrev"/>
          </w:rPr>
          <w:t>Statute Law Amendment Act 2007</w:t>
        </w:r>
      </w:hyperlink>
      <w:r w:rsidR="00760F6F">
        <w:t xml:space="preserve"> A2007-3 sch 3 pt 3.53</w:t>
      </w:r>
    </w:p>
    <w:p w14:paraId="39369804" w14:textId="77777777" w:rsidR="00740A45" w:rsidRDefault="00760F6F">
      <w:pPr>
        <w:pStyle w:val="Actdetails"/>
      </w:pPr>
      <w:r>
        <w:t>notified LR 22 March 2007</w:t>
      </w:r>
    </w:p>
    <w:p w14:paraId="49DAD1B6" w14:textId="77777777" w:rsidR="00740A45" w:rsidRDefault="00760F6F">
      <w:pPr>
        <w:pStyle w:val="Actdetails"/>
      </w:pPr>
      <w:r>
        <w:t>s 1, s 2 taken to have commenced 1 July 2006 (LA s 75 (2))</w:t>
      </w:r>
    </w:p>
    <w:p w14:paraId="4962480F" w14:textId="719E9E9A" w:rsidR="00760F6F" w:rsidRDefault="00760F6F">
      <w:pPr>
        <w:pStyle w:val="Actdetails"/>
      </w:pPr>
      <w:r>
        <w:t xml:space="preserve">sch 3 pt 3.53 commenced 30 May 2007 (s 2 (2) and see </w:t>
      </w:r>
      <w:hyperlink r:id="rId146" w:tooltip="A2006-50" w:history="1">
        <w:r w:rsidR="00281DAC" w:rsidRPr="00281DAC">
          <w:rPr>
            <w:rStyle w:val="charCitHyperlinkAbbrev"/>
          </w:rPr>
          <w:t>Powers of Attorney Act 2006</w:t>
        </w:r>
      </w:hyperlink>
      <w:r>
        <w:t xml:space="preserve"> A2006-50 s 2)</w:t>
      </w:r>
    </w:p>
    <w:p w14:paraId="5A73531F" w14:textId="0289EA3F" w:rsidR="00760F6F" w:rsidRDefault="00281DAC">
      <w:pPr>
        <w:pStyle w:val="NewAct"/>
      </w:pPr>
      <w:hyperlink r:id="rId147" w:tooltip="A2007-23" w:history="1">
        <w:r w:rsidRPr="00281DAC">
          <w:rPr>
            <w:rStyle w:val="charCitHyperlinkAbbrev"/>
          </w:rPr>
          <w:t>Guardianship and Management of Property Amendment Act 2007</w:t>
        </w:r>
      </w:hyperlink>
      <w:r w:rsidR="00760F6F">
        <w:t xml:space="preserve"> A2007-23</w:t>
      </w:r>
    </w:p>
    <w:p w14:paraId="1548A6C7" w14:textId="77777777" w:rsidR="00760F6F" w:rsidRDefault="00760F6F">
      <w:pPr>
        <w:pStyle w:val="Actdetails"/>
      </w:pPr>
      <w:r>
        <w:t>notified LR 5 September 2007</w:t>
      </w:r>
    </w:p>
    <w:p w14:paraId="1F32E3F5" w14:textId="77777777" w:rsidR="00760F6F" w:rsidRDefault="00760F6F">
      <w:pPr>
        <w:pStyle w:val="Actdetails"/>
      </w:pPr>
      <w:r>
        <w:t>s 1, s 2 commenced 5 September 2007 (LA s 75 (1))</w:t>
      </w:r>
    </w:p>
    <w:p w14:paraId="7E5FE24D" w14:textId="77777777" w:rsidR="00760F6F" w:rsidRDefault="00760F6F">
      <w:pPr>
        <w:pStyle w:val="Actdetails"/>
      </w:pPr>
      <w:r>
        <w:t>remainder commenced 6 September 2007 (s 2)</w:t>
      </w:r>
    </w:p>
    <w:p w14:paraId="3F799BEF" w14:textId="239977AA" w:rsidR="00760F6F" w:rsidRDefault="00281DAC">
      <w:pPr>
        <w:pStyle w:val="NewAct"/>
      </w:pPr>
      <w:hyperlink r:id="rId148" w:tooltip="A2008-28" w:history="1">
        <w:r w:rsidRPr="00281DAC">
          <w:rPr>
            <w:rStyle w:val="charCitHyperlinkAbbrev"/>
          </w:rPr>
          <w:t>Statute Law Amendment Act 2008</w:t>
        </w:r>
      </w:hyperlink>
      <w:r w:rsidR="00760F6F">
        <w:t xml:space="preserve"> A2008-28 sch 3 pt 3.31</w:t>
      </w:r>
    </w:p>
    <w:p w14:paraId="375FF252" w14:textId="77777777" w:rsidR="00760F6F" w:rsidRDefault="00760F6F">
      <w:pPr>
        <w:pStyle w:val="Actdetails"/>
        <w:keepNext/>
      </w:pPr>
      <w:r>
        <w:t>notified LR 12 August 2008</w:t>
      </w:r>
    </w:p>
    <w:p w14:paraId="76E00D1A" w14:textId="77777777" w:rsidR="00760F6F" w:rsidRDefault="00760F6F">
      <w:pPr>
        <w:pStyle w:val="Actdetails"/>
        <w:keepNext/>
      </w:pPr>
      <w:r>
        <w:t>s 1, s 2 commenced 12 August 2008 (LA s 75 (1))</w:t>
      </w:r>
    </w:p>
    <w:p w14:paraId="0C638C12" w14:textId="77777777" w:rsidR="00760F6F" w:rsidRDefault="00760F6F">
      <w:pPr>
        <w:pStyle w:val="Actdetails"/>
      </w:pPr>
      <w:r>
        <w:t>sch 3 pt 3.31 commenced 26 August 2008 (s 2)</w:t>
      </w:r>
    </w:p>
    <w:p w14:paraId="6201381F" w14:textId="30B8A0E5" w:rsidR="00932BD1" w:rsidRDefault="00281DAC" w:rsidP="00932BD1">
      <w:pPr>
        <w:pStyle w:val="NewAct"/>
      </w:pPr>
      <w:hyperlink r:id="rId149" w:tooltip="A2008-36" w:history="1">
        <w:r w:rsidRPr="00281DAC">
          <w:rPr>
            <w:rStyle w:val="charCitHyperlinkAbbrev"/>
          </w:rPr>
          <w:t>ACT Civil and Administrative Tribunal Legislation Amendment Act 2008</w:t>
        </w:r>
      </w:hyperlink>
      <w:r w:rsidR="00932BD1">
        <w:t xml:space="preserve"> A2008-3</w:t>
      </w:r>
      <w:r w:rsidR="00080948">
        <w:t>6 sch 1 pt 1.26</w:t>
      </w:r>
    </w:p>
    <w:p w14:paraId="63D2F632" w14:textId="77777777" w:rsidR="00932BD1" w:rsidRDefault="00932BD1" w:rsidP="00932BD1">
      <w:pPr>
        <w:pStyle w:val="Actdetails"/>
        <w:keepNext/>
      </w:pPr>
      <w:r>
        <w:t>notified LR 4 September 2008</w:t>
      </w:r>
    </w:p>
    <w:p w14:paraId="2F3BBC73" w14:textId="77777777" w:rsidR="00932BD1" w:rsidRDefault="00932BD1" w:rsidP="00932BD1">
      <w:pPr>
        <w:pStyle w:val="Actdetails"/>
        <w:keepNext/>
      </w:pPr>
      <w:r>
        <w:t>s 1, s 2 commenced 4 September 2008 (LA s 75 (1))</w:t>
      </w:r>
    </w:p>
    <w:p w14:paraId="21B94AEA" w14:textId="59F2CF11" w:rsidR="00932BD1" w:rsidRPr="00912621" w:rsidRDefault="00080948" w:rsidP="00932BD1">
      <w:pPr>
        <w:pStyle w:val="Actdetails"/>
        <w:keepNext/>
      </w:pPr>
      <w:r>
        <w:t>sch 1 pt 1.26</w:t>
      </w:r>
      <w:r w:rsidR="00932BD1">
        <w:t xml:space="preserve"> commenced 2 February 2009 (s 2 (1) and see </w:t>
      </w:r>
      <w:hyperlink r:id="rId150" w:tooltip="A2008-35" w:history="1">
        <w:r w:rsidR="00281DAC" w:rsidRPr="00281DAC">
          <w:rPr>
            <w:rStyle w:val="charCitHyperlinkAbbrev"/>
          </w:rPr>
          <w:t>ACT Civil and Administrative Tribunal Act 2008</w:t>
        </w:r>
      </w:hyperlink>
      <w:r w:rsidR="00932BD1">
        <w:t xml:space="preserve"> A2008-35, s 2 (1) </w:t>
      </w:r>
      <w:r w:rsidR="00E168F9">
        <w:t xml:space="preserve">and </w:t>
      </w:r>
      <w:hyperlink r:id="rId151" w:tooltip="CN2009-2" w:history="1">
        <w:r w:rsidR="00281DAC" w:rsidRPr="00281DAC">
          <w:rPr>
            <w:rStyle w:val="charCitHyperlinkAbbrev"/>
          </w:rPr>
          <w:t>CN2009-2</w:t>
        </w:r>
      </w:hyperlink>
      <w:r w:rsidR="00932BD1">
        <w:t>)</w:t>
      </w:r>
    </w:p>
    <w:p w14:paraId="5C7BC341" w14:textId="10CA4BE1" w:rsidR="00296164" w:rsidRDefault="00281DAC" w:rsidP="000329C3">
      <w:pPr>
        <w:pStyle w:val="NewAct"/>
      </w:pPr>
      <w:hyperlink r:id="rId152" w:tooltip="A2008-47" w:history="1">
        <w:r w:rsidRPr="00281DAC">
          <w:rPr>
            <w:rStyle w:val="charCitHyperlinkAbbrev"/>
          </w:rPr>
          <w:t>Guardianship and Management of Property Amendment Act 2008</w:t>
        </w:r>
      </w:hyperlink>
      <w:r w:rsidR="00296164">
        <w:t xml:space="preserve"> A2008-47</w:t>
      </w:r>
    </w:p>
    <w:p w14:paraId="12FE8310" w14:textId="77777777" w:rsidR="00E168F9" w:rsidRDefault="00296164" w:rsidP="000329C3">
      <w:pPr>
        <w:pStyle w:val="Actdetails"/>
        <w:keepNext/>
      </w:pPr>
      <w:r>
        <w:t>notified LR 11 September 2008</w:t>
      </w:r>
    </w:p>
    <w:p w14:paraId="48F6A63F" w14:textId="77777777" w:rsidR="00E168F9" w:rsidRDefault="00296164" w:rsidP="000329C3">
      <w:pPr>
        <w:pStyle w:val="Actdetails"/>
        <w:keepNext/>
      </w:pPr>
      <w:r>
        <w:t>s 1, s 2 commenced 11 September 2008 (LA s 75 (1))</w:t>
      </w:r>
    </w:p>
    <w:p w14:paraId="3954A9E3" w14:textId="5F6BEA98" w:rsidR="00296164" w:rsidRPr="00296164" w:rsidRDefault="00296164" w:rsidP="00296164">
      <w:pPr>
        <w:pStyle w:val="Actdetails"/>
      </w:pPr>
      <w:r>
        <w:t>remainder commenced</w:t>
      </w:r>
      <w:r w:rsidRPr="00296164">
        <w:t xml:space="preserve"> 2 February 2009 (s 2 and </w:t>
      </w:r>
      <w:hyperlink r:id="rId153" w:tooltip="CN2008-19" w:history="1">
        <w:r w:rsidR="00281DAC" w:rsidRPr="00281DAC">
          <w:rPr>
            <w:rStyle w:val="charCitHyperlinkAbbrev"/>
          </w:rPr>
          <w:t>CN2008-19</w:t>
        </w:r>
      </w:hyperlink>
      <w:r w:rsidRPr="00296164">
        <w:t>)</w:t>
      </w:r>
    </w:p>
    <w:p w14:paraId="00062BA1" w14:textId="718823E8" w:rsidR="001D658D" w:rsidRDefault="00281DAC" w:rsidP="001D658D">
      <w:pPr>
        <w:pStyle w:val="NewAct"/>
      </w:pPr>
      <w:hyperlink r:id="rId154" w:tooltip="A2009-20" w:history="1">
        <w:r w:rsidRPr="00281DAC">
          <w:rPr>
            <w:rStyle w:val="charCitHyperlinkAbbrev"/>
          </w:rPr>
          <w:t>Statute Law Amendment Act 2009</w:t>
        </w:r>
      </w:hyperlink>
      <w:r w:rsidR="001D658D">
        <w:t xml:space="preserve"> A2009-20 sch 3 pt 3.36</w:t>
      </w:r>
    </w:p>
    <w:p w14:paraId="07C481E1" w14:textId="77777777" w:rsidR="001D658D" w:rsidRDefault="001D658D" w:rsidP="001D658D">
      <w:pPr>
        <w:pStyle w:val="Actdetails"/>
        <w:keepNext/>
      </w:pPr>
      <w:r>
        <w:t>notified LR 1 September 2009</w:t>
      </w:r>
    </w:p>
    <w:p w14:paraId="18B745AC" w14:textId="77777777" w:rsidR="001D658D" w:rsidRDefault="001D658D" w:rsidP="001D658D">
      <w:pPr>
        <w:pStyle w:val="Actdetails"/>
        <w:keepNext/>
      </w:pPr>
      <w:r>
        <w:t>s 1, s 2 commenced 1 September 2009 (LA s 75 (1))</w:t>
      </w:r>
    </w:p>
    <w:p w14:paraId="49F889B4" w14:textId="77777777" w:rsidR="001D658D" w:rsidRDefault="001D658D" w:rsidP="001D658D">
      <w:pPr>
        <w:pStyle w:val="Actdetails"/>
      </w:pPr>
      <w:r>
        <w:t>sch 3 pt 3.36 commenced 22 September 2009 (s 2)</w:t>
      </w:r>
    </w:p>
    <w:p w14:paraId="5EC7AB34" w14:textId="54C7DBBE" w:rsidR="006A50C0" w:rsidRPr="00DB3D5E" w:rsidRDefault="00281DAC" w:rsidP="006A50C0">
      <w:pPr>
        <w:pStyle w:val="NewAct"/>
      </w:pPr>
      <w:hyperlink r:id="rId155" w:tooltip="A2009-44" w:history="1">
        <w:r w:rsidRPr="00281DAC">
          <w:rPr>
            <w:rStyle w:val="charCitHyperlinkAbbrev"/>
          </w:rPr>
          <w:t>Justice and Community Safety Legislation Amendment Act 2009 (No 3)</w:t>
        </w:r>
      </w:hyperlink>
      <w:r w:rsidR="006A50C0" w:rsidRPr="00DB3D5E">
        <w:t> A2009-</w:t>
      </w:r>
      <w:r w:rsidR="006A50C0">
        <w:t>44 sch 1 pt 1.12</w:t>
      </w:r>
    </w:p>
    <w:p w14:paraId="2CFFD856" w14:textId="77777777" w:rsidR="006A50C0" w:rsidRPr="00DB3D5E" w:rsidRDefault="006A50C0" w:rsidP="006A50C0">
      <w:pPr>
        <w:pStyle w:val="Actdetails"/>
        <w:keepNext/>
      </w:pPr>
      <w:r>
        <w:t>notified LR 24</w:t>
      </w:r>
      <w:r w:rsidRPr="00DB3D5E">
        <w:t xml:space="preserve"> </w:t>
      </w:r>
      <w:r>
        <w:t>November</w:t>
      </w:r>
      <w:r w:rsidRPr="00DB3D5E">
        <w:t xml:space="preserve"> 2009</w:t>
      </w:r>
    </w:p>
    <w:p w14:paraId="6E1B2B0A" w14:textId="77777777" w:rsidR="006A50C0" w:rsidRDefault="006A50C0" w:rsidP="006A50C0">
      <w:pPr>
        <w:pStyle w:val="Actdetails"/>
        <w:keepNext/>
      </w:pPr>
      <w:r>
        <w:t>s 1, s 2 commenced 24 November 2009 (LA s 75 (1))</w:t>
      </w:r>
    </w:p>
    <w:p w14:paraId="234F09A2" w14:textId="77777777" w:rsidR="006A50C0" w:rsidRPr="00296DD3" w:rsidRDefault="006A50C0" w:rsidP="00F72CB6">
      <w:pPr>
        <w:pStyle w:val="Actdetails"/>
      </w:pPr>
      <w:r w:rsidRPr="00296DD3">
        <w:t>sch 1 pt 1.12 commence</w:t>
      </w:r>
      <w:r w:rsidR="00296DD3">
        <w:t>d</w:t>
      </w:r>
      <w:r w:rsidRPr="00296DD3">
        <w:t xml:space="preserve"> 22 December 2009 (s 2 (3))</w:t>
      </w:r>
    </w:p>
    <w:p w14:paraId="2A314E04" w14:textId="1E9A8596" w:rsidR="00AA4144" w:rsidRPr="00574BD0" w:rsidRDefault="00281DAC" w:rsidP="00AA4144">
      <w:pPr>
        <w:pStyle w:val="NewAct"/>
      </w:pPr>
      <w:hyperlink r:id="rId156" w:tooltip="A2009-49" w:history="1">
        <w:r w:rsidRPr="00281DAC">
          <w:rPr>
            <w:rStyle w:val="charCitHyperlinkAbbrev"/>
          </w:rPr>
          <w:t>Statute Law Amendment Act 2009 (No 2)</w:t>
        </w:r>
      </w:hyperlink>
      <w:r w:rsidR="00AA4144" w:rsidRPr="00574BD0">
        <w:t> A2009-</w:t>
      </w:r>
      <w:r w:rsidR="00AA4144">
        <w:t>49 sch 3 pt 3</w:t>
      </w:r>
      <w:r w:rsidR="00AA4144" w:rsidRPr="00574BD0">
        <w:t>.</w:t>
      </w:r>
      <w:r w:rsidR="006A50C0">
        <w:t>35</w:t>
      </w:r>
    </w:p>
    <w:p w14:paraId="408AB1D7" w14:textId="77777777" w:rsidR="00AA4144" w:rsidRPr="00DB3D5E" w:rsidRDefault="00AA4144" w:rsidP="00AA4144">
      <w:pPr>
        <w:pStyle w:val="Actdetails"/>
        <w:keepNext/>
      </w:pPr>
      <w:r>
        <w:t>notified LR 26</w:t>
      </w:r>
      <w:r w:rsidRPr="00DB3D5E">
        <w:t xml:space="preserve"> </w:t>
      </w:r>
      <w:r>
        <w:t>November</w:t>
      </w:r>
      <w:r w:rsidRPr="00DB3D5E">
        <w:t xml:space="preserve"> 2009</w:t>
      </w:r>
    </w:p>
    <w:p w14:paraId="23D55C66" w14:textId="77777777" w:rsidR="00AA4144" w:rsidRDefault="00AA4144" w:rsidP="00AA4144">
      <w:pPr>
        <w:pStyle w:val="Actdetails"/>
        <w:keepNext/>
      </w:pPr>
      <w:r>
        <w:t>s 1, s 2 commenced 26 November 2009 (LA s 75 (1))</w:t>
      </w:r>
    </w:p>
    <w:p w14:paraId="4B467FFC" w14:textId="77777777" w:rsidR="00AA4144" w:rsidRPr="00BF40E8" w:rsidRDefault="00AA4144" w:rsidP="00F829D8">
      <w:pPr>
        <w:pStyle w:val="Actdetails"/>
      </w:pPr>
      <w:r>
        <w:t>sch 3 pt 3.</w:t>
      </w:r>
      <w:r w:rsidR="006A50C0">
        <w:t>35</w:t>
      </w:r>
      <w:r>
        <w:t xml:space="preserve"> commenced 17</w:t>
      </w:r>
      <w:r w:rsidRPr="00BF40E8">
        <w:t xml:space="preserve"> </w:t>
      </w:r>
      <w:r>
        <w:t>December 2009 (s 2)</w:t>
      </w:r>
    </w:p>
    <w:p w14:paraId="6AA8B299" w14:textId="0B24287A" w:rsidR="00C019E8" w:rsidRDefault="00281DAC" w:rsidP="00C019E8">
      <w:pPr>
        <w:pStyle w:val="NewAct"/>
      </w:pPr>
      <w:hyperlink r:id="rId157" w:tooltip="A2010-30" w:history="1">
        <w:r w:rsidRPr="00281DAC">
          <w:rPr>
            <w:rStyle w:val="charCitHyperlinkAbbrev"/>
          </w:rPr>
          <w:t>Justice and Community Safety Legislation Amendment Act 2010 (No 2)</w:t>
        </w:r>
      </w:hyperlink>
      <w:r w:rsidR="00C019E8">
        <w:t> A2010-30 sch 1 pt 1.10</w:t>
      </w:r>
    </w:p>
    <w:p w14:paraId="64D87F6E" w14:textId="77777777" w:rsidR="00C019E8" w:rsidRDefault="00C019E8" w:rsidP="00C019E8">
      <w:pPr>
        <w:pStyle w:val="Actdetails"/>
        <w:keepNext/>
      </w:pPr>
      <w:r>
        <w:t>notified LR 31 August 2010</w:t>
      </w:r>
    </w:p>
    <w:p w14:paraId="609D95B8" w14:textId="77777777" w:rsidR="00C019E8" w:rsidRDefault="00C019E8" w:rsidP="00C019E8">
      <w:pPr>
        <w:pStyle w:val="Actdetails"/>
        <w:keepNext/>
      </w:pPr>
      <w:r>
        <w:t>s 1, s 2 commenced 31 August 2010 (LA s 75 (1))</w:t>
      </w:r>
    </w:p>
    <w:p w14:paraId="1885B03A" w14:textId="77777777" w:rsidR="00C019E8" w:rsidRDefault="00C019E8" w:rsidP="00C019E8">
      <w:pPr>
        <w:pStyle w:val="Actdetails"/>
        <w:keepNext/>
      </w:pPr>
      <w:r>
        <w:t>s 3 commenced 1 September 2010 (s 2 (1))</w:t>
      </w:r>
    </w:p>
    <w:p w14:paraId="5BC668A0" w14:textId="77777777" w:rsidR="00C019E8" w:rsidRDefault="00C019E8" w:rsidP="00C019E8">
      <w:pPr>
        <w:pStyle w:val="Actdetails"/>
      </w:pPr>
      <w:r>
        <w:t>sch 1 pt 1.10 commenced 28 September 2010 (s 2 (2))</w:t>
      </w:r>
    </w:p>
    <w:p w14:paraId="65A8ADDF" w14:textId="59E74045" w:rsidR="00D766E2" w:rsidRDefault="00281DAC" w:rsidP="00D766E2">
      <w:pPr>
        <w:pStyle w:val="NewAct"/>
      </w:pPr>
      <w:hyperlink r:id="rId158" w:tooltip="A2010-50" w:history="1">
        <w:r w:rsidRPr="00281DAC">
          <w:rPr>
            <w:rStyle w:val="charCitHyperlinkAbbrev"/>
          </w:rPr>
          <w:t>Justice and Community Safety Legislation Amendment Act 2010 (No 4)</w:t>
        </w:r>
      </w:hyperlink>
      <w:r w:rsidR="007759D0">
        <w:t xml:space="preserve"> </w:t>
      </w:r>
      <w:r w:rsidR="00BD4330">
        <w:t>A2010-50 sch 1 pt 1.2</w:t>
      </w:r>
    </w:p>
    <w:p w14:paraId="1323257F" w14:textId="77777777" w:rsidR="00D766E2" w:rsidRDefault="00D766E2" w:rsidP="00D766E2">
      <w:pPr>
        <w:pStyle w:val="Actdetails"/>
        <w:keepNext/>
      </w:pPr>
      <w:r>
        <w:t>notified LR 14 December 2010</w:t>
      </w:r>
    </w:p>
    <w:p w14:paraId="466238AD" w14:textId="77777777" w:rsidR="00D766E2" w:rsidRDefault="00D766E2" w:rsidP="00D766E2">
      <w:pPr>
        <w:pStyle w:val="Actdetails"/>
        <w:keepNext/>
      </w:pPr>
      <w:r>
        <w:t>s 1, s 2 commenced 14 December 2010 (LA s 75 (1))</w:t>
      </w:r>
    </w:p>
    <w:p w14:paraId="41251FE3" w14:textId="77777777" w:rsidR="00D766E2" w:rsidRPr="00CB0D40" w:rsidRDefault="00D766E2" w:rsidP="00D766E2">
      <w:pPr>
        <w:pStyle w:val="Actdetails"/>
      </w:pPr>
      <w:r>
        <w:t>sch 1 pt 1.</w:t>
      </w:r>
      <w:r w:rsidR="00BD4330">
        <w:t>2</w:t>
      </w:r>
      <w:r w:rsidRPr="00CB0D40">
        <w:t xml:space="preserve"> commenced </w:t>
      </w:r>
      <w:r>
        <w:t>21 December 2010 (s 2 (1</w:t>
      </w:r>
      <w:r w:rsidRPr="00CB0D40">
        <w:t>)</w:t>
      </w:r>
      <w:r>
        <w:t>)</w:t>
      </w:r>
    </w:p>
    <w:p w14:paraId="4845158A" w14:textId="745C6826" w:rsidR="00B10A1A" w:rsidRDefault="00281DAC" w:rsidP="00B10A1A">
      <w:pPr>
        <w:pStyle w:val="NewAct"/>
      </w:pPr>
      <w:hyperlink r:id="rId159" w:tooltip="A2011-22" w:history="1">
        <w:r w:rsidRPr="00281DAC">
          <w:rPr>
            <w:rStyle w:val="charCitHyperlinkAbbrev"/>
          </w:rPr>
          <w:t>Administrative (One ACT Public Service Miscellaneous Amendments) Act 2011</w:t>
        </w:r>
      </w:hyperlink>
      <w:r w:rsidR="00B10A1A">
        <w:t xml:space="preserve"> A2011-22 sch 1 pt 1.74</w:t>
      </w:r>
    </w:p>
    <w:p w14:paraId="1D583350" w14:textId="77777777" w:rsidR="00B10A1A" w:rsidRDefault="00B10A1A" w:rsidP="00B10A1A">
      <w:pPr>
        <w:pStyle w:val="Actdetails"/>
        <w:keepNext/>
      </w:pPr>
      <w:r>
        <w:t>notified LR 30 June 2011</w:t>
      </w:r>
    </w:p>
    <w:p w14:paraId="5BB55848" w14:textId="77777777" w:rsidR="00B10A1A" w:rsidRDefault="00B10A1A" w:rsidP="00B10A1A">
      <w:pPr>
        <w:pStyle w:val="Actdetails"/>
        <w:keepNext/>
      </w:pPr>
      <w:r>
        <w:t>s 1, s 2 commenced 30 June 2011 (LA s 75 (1))</w:t>
      </w:r>
    </w:p>
    <w:p w14:paraId="5708A24A" w14:textId="77777777" w:rsidR="00B10A1A" w:rsidRPr="00CB0D40" w:rsidRDefault="00B10A1A" w:rsidP="00B10A1A">
      <w:pPr>
        <w:pStyle w:val="Actdetails"/>
      </w:pPr>
      <w:r>
        <w:t>sch 1 pt 1.74</w:t>
      </w:r>
      <w:r w:rsidRPr="00CB0D40">
        <w:t xml:space="preserve"> commenced </w:t>
      </w:r>
      <w:r>
        <w:t>1 July 2011 (s 2 (1</w:t>
      </w:r>
      <w:r w:rsidRPr="00CB0D40">
        <w:t>)</w:t>
      </w:r>
      <w:r>
        <w:t>)</w:t>
      </w:r>
    </w:p>
    <w:p w14:paraId="0146CC73" w14:textId="63885CAF" w:rsidR="000329C3" w:rsidRDefault="00281DAC" w:rsidP="000329C3">
      <w:pPr>
        <w:pStyle w:val="NewAct"/>
      </w:pPr>
      <w:hyperlink r:id="rId160" w:tooltip="A2011-28" w:history="1">
        <w:r w:rsidRPr="00281DAC">
          <w:rPr>
            <w:rStyle w:val="charCitHyperlinkAbbrev"/>
          </w:rPr>
          <w:t>Statute Law Amendment Act 2011 (No 2)</w:t>
        </w:r>
      </w:hyperlink>
      <w:r w:rsidR="000329C3">
        <w:t xml:space="preserve"> A2011-28 sch 3 pt 3.17</w:t>
      </w:r>
    </w:p>
    <w:p w14:paraId="141E09E8" w14:textId="77777777" w:rsidR="000329C3" w:rsidRDefault="000329C3" w:rsidP="000329C3">
      <w:pPr>
        <w:pStyle w:val="Actdetails"/>
        <w:keepNext/>
      </w:pPr>
      <w:r>
        <w:t>notified LR 31 August 2011</w:t>
      </w:r>
    </w:p>
    <w:p w14:paraId="5F6ED09D" w14:textId="77777777" w:rsidR="000329C3" w:rsidRDefault="000329C3" w:rsidP="000329C3">
      <w:pPr>
        <w:pStyle w:val="Actdetails"/>
        <w:keepNext/>
      </w:pPr>
      <w:r>
        <w:t>s 1, s 2 commenced 31 August 2011 (LA s 75 (1))</w:t>
      </w:r>
    </w:p>
    <w:p w14:paraId="3945F961" w14:textId="77777777" w:rsidR="000329C3" w:rsidRDefault="000329C3" w:rsidP="000329C3">
      <w:pPr>
        <w:pStyle w:val="Actdetails"/>
      </w:pPr>
      <w:r>
        <w:t>sch 3 pt 3.17</w:t>
      </w:r>
      <w:r w:rsidRPr="00CB0D40">
        <w:t xml:space="preserve"> commenced </w:t>
      </w:r>
      <w:r>
        <w:t>21 September 2011 (s 2 (1</w:t>
      </w:r>
      <w:r w:rsidRPr="00CB0D40">
        <w:t>)</w:t>
      </w:r>
      <w:r>
        <w:t>)</w:t>
      </w:r>
    </w:p>
    <w:p w14:paraId="4C7CD468" w14:textId="3C396A60" w:rsidR="00AA350E" w:rsidRDefault="00281DAC" w:rsidP="00AA350E">
      <w:pPr>
        <w:pStyle w:val="NewAct"/>
      </w:pPr>
      <w:hyperlink r:id="rId161" w:anchor="history" w:tooltip="A2012-40" w:history="1">
        <w:r w:rsidRPr="00281DAC">
          <w:rPr>
            <w:rStyle w:val="charCitHyperlinkAbbrev"/>
          </w:rPr>
          <w:t>Civil Unions Act 2012</w:t>
        </w:r>
      </w:hyperlink>
      <w:r w:rsidR="00AA350E">
        <w:t xml:space="preserve"> A2012-40 sch 3 pt 3.16</w:t>
      </w:r>
    </w:p>
    <w:p w14:paraId="6BED6F46" w14:textId="77777777" w:rsidR="00AA350E" w:rsidRDefault="00AA350E" w:rsidP="00AA350E">
      <w:pPr>
        <w:pStyle w:val="Actdetails"/>
        <w:keepNext/>
      </w:pPr>
      <w:r>
        <w:t>notified LR 4 September 2012</w:t>
      </w:r>
    </w:p>
    <w:p w14:paraId="0ED2B3F0" w14:textId="77777777" w:rsidR="00AA350E" w:rsidRDefault="00AA350E" w:rsidP="00AA350E">
      <w:pPr>
        <w:pStyle w:val="Actdetails"/>
        <w:keepNext/>
      </w:pPr>
      <w:r>
        <w:t>s 1, s 2 commenced 4 September 2012 (LA s 75 (1))</w:t>
      </w:r>
    </w:p>
    <w:p w14:paraId="444DBA0E" w14:textId="77777777" w:rsidR="00AA350E" w:rsidRDefault="00AA350E" w:rsidP="00AA350E">
      <w:pPr>
        <w:pStyle w:val="Actdetails"/>
      </w:pPr>
      <w:r>
        <w:t>sch 3 pt 3.16</w:t>
      </w:r>
      <w:r w:rsidRPr="002D2CC3">
        <w:t xml:space="preserve"> </w:t>
      </w:r>
      <w:r w:rsidRPr="009A7FDA">
        <w:t xml:space="preserve">commenced </w:t>
      </w:r>
      <w:r>
        <w:t>11 September 2012 (s 2)</w:t>
      </w:r>
    </w:p>
    <w:p w14:paraId="74E789F1" w14:textId="43539835" w:rsidR="00753640" w:rsidRDefault="00753640" w:rsidP="00753640">
      <w:pPr>
        <w:pStyle w:val="NewAct"/>
      </w:pPr>
      <w:hyperlink r:id="rId162" w:tooltip="A2013-4" w:history="1">
        <w:r w:rsidRPr="00AB3708">
          <w:rPr>
            <w:rStyle w:val="charCitHyperlinkAbbrev"/>
          </w:rPr>
          <w:t>Directors Liability Legislation Amendment Act 2013</w:t>
        </w:r>
      </w:hyperlink>
      <w:r w:rsidR="005A5A3B">
        <w:t xml:space="preserve"> A2013-4 sch 1 pt 1.4</w:t>
      </w:r>
    </w:p>
    <w:p w14:paraId="71A3E11A" w14:textId="77777777" w:rsidR="00753640" w:rsidRDefault="00753640" w:rsidP="00753640">
      <w:pPr>
        <w:pStyle w:val="Actdetails"/>
      </w:pPr>
      <w:r>
        <w:t>notified LR 21 February 2013</w:t>
      </w:r>
    </w:p>
    <w:p w14:paraId="36FF9AB5" w14:textId="77777777" w:rsidR="00753640" w:rsidRDefault="00753640" w:rsidP="00753640">
      <w:pPr>
        <w:pStyle w:val="Actdetails"/>
      </w:pPr>
      <w:r>
        <w:t>s 1, s 2 commenced 21 February 2013 (LA s 75 (1))</w:t>
      </w:r>
    </w:p>
    <w:p w14:paraId="06DED9C4" w14:textId="77777777" w:rsidR="00753640" w:rsidRDefault="005A5A3B" w:rsidP="00753640">
      <w:pPr>
        <w:pStyle w:val="Actdetails"/>
      </w:pPr>
      <w:r>
        <w:t>sch 1 pt 1.4</w:t>
      </w:r>
      <w:r w:rsidR="00753640">
        <w:t xml:space="preserve"> commenced 22 February 2013 (s 2)</w:t>
      </w:r>
    </w:p>
    <w:p w14:paraId="2E54D6AC" w14:textId="05890227" w:rsidR="001655A3" w:rsidRDefault="001655A3" w:rsidP="001655A3">
      <w:pPr>
        <w:pStyle w:val="NewAct"/>
      </w:pPr>
      <w:hyperlink r:id="rId163" w:tooltip="A2013-39" w:history="1">
        <w:r>
          <w:rPr>
            <w:rStyle w:val="charCitHyperlinkAbbrev"/>
          </w:rPr>
          <w:t>Marriage Equality (Same Sex) Act 2013</w:t>
        </w:r>
      </w:hyperlink>
      <w:r>
        <w:t xml:space="preserve"> A2013-39 sch 2 pt 2.15</w:t>
      </w:r>
    </w:p>
    <w:p w14:paraId="07BC4D3E" w14:textId="77777777" w:rsidR="001655A3" w:rsidRDefault="001655A3" w:rsidP="001655A3">
      <w:pPr>
        <w:pStyle w:val="Actdetails"/>
        <w:keepNext/>
      </w:pPr>
      <w:r>
        <w:t>notified LR 4 November 2013</w:t>
      </w:r>
    </w:p>
    <w:p w14:paraId="5DEC054F" w14:textId="77777777" w:rsidR="001655A3" w:rsidRDefault="001655A3" w:rsidP="001655A3">
      <w:pPr>
        <w:pStyle w:val="Actdetails"/>
        <w:keepNext/>
      </w:pPr>
      <w:r>
        <w:t>s 1, s 2 commenced 4 November 2013 (LA s 75 (1))</w:t>
      </w:r>
    </w:p>
    <w:p w14:paraId="429493F9" w14:textId="3028CA40" w:rsidR="001655A3" w:rsidRDefault="001655A3" w:rsidP="001655A3">
      <w:pPr>
        <w:pStyle w:val="Actdetails"/>
      </w:pPr>
      <w:r>
        <w:t>sch 2 pt 2.15</w:t>
      </w:r>
      <w:r w:rsidRPr="002D2CC3">
        <w:t xml:space="preserve"> </w:t>
      </w:r>
      <w:r w:rsidRPr="009A7FDA">
        <w:t xml:space="preserve">commenced </w:t>
      </w:r>
      <w:r>
        <w:t xml:space="preserve">7 November 2013 (s 2 and </w:t>
      </w:r>
      <w:hyperlink r:id="rId164" w:tooltip="CN2013-11" w:history="1">
        <w:r>
          <w:rPr>
            <w:rStyle w:val="charCitHyperlinkAbbrev"/>
          </w:rPr>
          <w:t>CN2013-11</w:t>
        </w:r>
      </w:hyperlink>
      <w:r>
        <w:t>)</w:t>
      </w:r>
    </w:p>
    <w:p w14:paraId="58FD7CFD" w14:textId="77777777" w:rsidR="00BE55D8" w:rsidRDefault="00BE55D8" w:rsidP="00BE55D8">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14:paraId="0FB0E555" w14:textId="69F4B779" w:rsidR="00F04863" w:rsidRDefault="00F04863" w:rsidP="00F04863">
      <w:pPr>
        <w:pStyle w:val="NewAct"/>
      </w:pPr>
      <w:hyperlink r:id="rId165" w:tooltip="A2014-51" w:history="1">
        <w:r w:rsidRPr="00A60A4C">
          <w:rPr>
            <w:rStyle w:val="charCitHyperlinkAbbrev"/>
          </w:rPr>
          <w:t>Mental Health (Treatment and Care) Amendment Act 2014</w:t>
        </w:r>
      </w:hyperlink>
      <w:r>
        <w:t xml:space="preserve"> A2014-51 sch 1 pt 1.7 (as am by </w:t>
      </w:r>
      <w:hyperlink r:id="rId166" w:anchor="history" w:tooltip="Mental Health Act 2015" w:history="1">
        <w:r w:rsidRPr="000E16FA">
          <w:rPr>
            <w:rStyle w:val="charCitHyperlinkAbbrev"/>
          </w:rPr>
          <w:t>A2015-38</w:t>
        </w:r>
      </w:hyperlink>
      <w:r>
        <w:t xml:space="preserve"> amdt 2.54)</w:t>
      </w:r>
    </w:p>
    <w:p w14:paraId="105AA52E" w14:textId="77777777" w:rsidR="00F04863" w:rsidRDefault="00F04863" w:rsidP="00F04863">
      <w:pPr>
        <w:pStyle w:val="Actdetails"/>
        <w:spacing w:before="0"/>
      </w:pPr>
      <w:r>
        <w:t>notified LR 12 November 2014</w:t>
      </w:r>
    </w:p>
    <w:p w14:paraId="007F8B24" w14:textId="77777777" w:rsidR="00F04863" w:rsidRDefault="00F04863" w:rsidP="00F04863">
      <w:pPr>
        <w:pStyle w:val="Actdetails"/>
        <w:spacing w:before="0"/>
      </w:pPr>
      <w:r>
        <w:t>s 1, s 2 commenced 12 November 2014 (LA s 75 (1))</w:t>
      </w:r>
    </w:p>
    <w:p w14:paraId="380984BF" w14:textId="7499BA05" w:rsidR="00F04863" w:rsidRPr="002C1904" w:rsidRDefault="002C1904" w:rsidP="00F04863">
      <w:pPr>
        <w:pStyle w:val="Actdetails"/>
        <w:spacing w:before="0"/>
      </w:pPr>
      <w:r>
        <w:t>sch 1 pt 1.7 commenced</w:t>
      </w:r>
      <w:r w:rsidR="00F04863" w:rsidRPr="002C1904">
        <w:t xml:space="preserve"> 1 March 2016 (s 2 (as am by</w:t>
      </w:r>
      <w:r w:rsidR="00F04863" w:rsidRPr="002C1904">
        <w:rPr>
          <w:rStyle w:val="Hyperlink"/>
          <w:u w:val="none"/>
        </w:rPr>
        <w:t xml:space="preserve"> </w:t>
      </w:r>
      <w:hyperlink r:id="rId167" w:tooltip="Mental Health Act 2015" w:history="1">
        <w:r w:rsidR="00ED392C" w:rsidRPr="00D0727B">
          <w:rPr>
            <w:rStyle w:val="charCitHyperlinkAbbrev"/>
          </w:rPr>
          <w:t>A2015-38</w:t>
        </w:r>
      </w:hyperlink>
      <w:r w:rsidR="00F04863" w:rsidRPr="002C1904">
        <w:rPr>
          <w:rStyle w:val="Hyperlink"/>
          <w:u w:val="none"/>
        </w:rPr>
        <w:t xml:space="preserve"> </w:t>
      </w:r>
      <w:r w:rsidR="00F04863" w:rsidRPr="002C1904">
        <w:t>amdt 2.54))</w:t>
      </w:r>
    </w:p>
    <w:p w14:paraId="603674B8" w14:textId="47F67991" w:rsidR="00791782" w:rsidRDefault="00791782" w:rsidP="00791782">
      <w:pPr>
        <w:pStyle w:val="NewAct"/>
      </w:pPr>
      <w:hyperlink r:id="rId168" w:tooltip="A2015-11" w:history="1">
        <w:r>
          <w:rPr>
            <w:rStyle w:val="charCitHyperlinkAbbrev"/>
          </w:rPr>
          <w:t>Justice and Community Safety Legislation Amendment Act 2015</w:t>
        </w:r>
      </w:hyperlink>
      <w:r>
        <w:t xml:space="preserve"> A2015</w:t>
      </w:r>
      <w:r>
        <w:noBreakHyphen/>
        <w:t>11 sch 1 pt 1.6</w:t>
      </w:r>
    </w:p>
    <w:p w14:paraId="24289A47" w14:textId="77777777" w:rsidR="00791782" w:rsidRDefault="00791782" w:rsidP="00791782">
      <w:pPr>
        <w:pStyle w:val="Actdetails"/>
        <w:keepNext/>
      </w:pPr>
      <w:r>
        <w:t>notified LR 20 May 2015</w:t>
      </w:r>
    </w:p>
    <w:p w14:paraId="44B34AB1" w14:textId="77777777" w:rsidR="00791782" w:rsidRDefault="00791782" w:rsidP="00791782">
      <w:pPr>
        <w:pStyle w:val="Actdetails"/>
        <w:keepNext/>
      </w:pPr>
      <w:r>
        <w:t>s 1, s 2 commenced 20 May 2015 (LA s 75 (1))</w:t>
      </w:r>
    </w:p>
    <w:p w14:paraId="2D454B48" w14:textId="77777777" w:rsidR="00791782" w:rsidRDefault="00791782" w:rsidP="00791782">
      <w:pPr>
        <w:pStyle w:val="Actdetails"/>
      </w:pPr>
      <w:r>
        <w:t xml:space="preserve">sch 1 pt 1.6 </w:t>
      </w:r>
      <w:r w:rsidRPr="00AE7C72">
        <w:t xml:space="preserve">commenced </w:t>
      </w:r>
      <w:r>
        <w:t>21 May 2015</w:t>
      </w:r>
      <w:r w:rsidRPr="00AE7C72">
        <w:t xml:space="preserve"> (</w:t>
      </w:r>
      <w:r>
        <w:t>s 2 (1))</w:t>
      </w:r>
    </w:p>
    <w:p w14:paraId="5665E0F9" w14:textId="5809788C" w:rsidR="00F04863" w:rsidRDefault="00F04863" w:rsidP="00F04863">
      <w:pPr>
        <w:pStyle w:val="NewAct"/>
      </w:pPr>
      <w:hyperlink r:id="rId169" w:anchor="history" w:tooltip="A2015-38" w:history="1">
        <w:r>
          <w:rPr>
            <w:rStyle w:val="charCitHyperlinkAbbrev"/>
          </w:rPr>
          <w:t>Mental Health Act 2015</w:t>
        </w:r>
      </w:hyperlink>
      <w:r>
        <w:t xml:space="preserve"> A2015</w:t>
      </w:r>
      <w:r>
        <w:noBreakHyphen/>
        <w:t>38 sch 2 pt 2.2, sch 2 pt 2.4 div 2.4.10</w:t>
      </w:r>
    </w:p>
    <w:p w14:paraId="1D7485CE" w14:textId="77777777" w:rsidR="00F04863" w:rsidRDefault="00F04863" w:rsidP="00F04863">
      <w:pPr>
        <w:pStyle w:val="Actdetails"/>
      </w:pPr>
      <w:r>
        <w:t>notified LR 7 October 2015</w:t>
      </w:r>
    </w:p>
    <w:p w14:paraId="1A3DDF0B" w14:textId="77777777" w:rsidR="00F04863" w:rsidRDefault="00F04863" w:rsidP="00F04863">
      <w:pPr>
        <w:pStyle w:val="Actdetails"/>
      </w:pPr>
      <w:r>
        <w:t>s 1, s 2 commenced 7 October 2015 (LA s 75 (1))</w:t>
      </w:r>
    </w:p>
    <w:p w14:paraId="52A26D1B" w14:textId="77777777" w:rsidR="00F04863" w:rsidRDefault="00F04863" w:rsidP="00F04863">
      <w:pPr>
        <w:pStyle w:val="Actdetails"/>
      </w:pPr>
      <w:r w:rsidRPr="00A23357">
        <w:t>sch 2 pt 2.2</w:t>
      </w:r>
      <w:r>
        <w:t xml:space="preserve"> (amdt 2.54)</w:t>
      </w:r>
      <w:r w:rsidRPr="00A23357">
        <w:t xml:space="preserve"> commenced 8 October 2015 (s 2 (2))</w:t>
      </w:r>
    </w:p>
    <w:p w14:paraId="3C4082EB" w14:textId="48535CAE" w:rsidR="00F04863" w:rsidRPr="007F67D7" w:rsidRDefault="00F04863" w:rsidP="00F04863">
      <w:pPr>
        <w:pStyle w:val="Actdetails"/>
        <w:rPr>
          <w:rStyle w:val="charUnderline"/>
        </w:rPr>
      </w:pPr>
      <w:r w:rsidRPr="002C1904">
        <w:rPr>
          <w:rStyle w:val="charUnderline"/>
          <w:u w:val="none"/>
        </w:rPr>
        <w:t>sch 2 pt 2.4 div 2.4.10</w:t>
      </w:r>
      <w:r w:rsidR="002C1904">
        <w:rPr>
          <w:rStyle w:val="charUnderline"/>
          <w:u w:val="none"/>
        </w:rPr>
        <w:t xml:space="preserve"> commenced</w:t>
      </w:r>
      <w:r w:rsidRPr="002C1904">
        <w:rPr>
          <w:rStyle w:val="charUnderline"/>
          <w:u w:val="none"/>
        </w:rPr>
        <w:t xml:space="preserve"> 1 March 2016 (s 2 (1) and see Mental Health (Treatment and Care) Amendment Act 2014</w:t>
      </w:r>
      <w:r w:rsidRPr="002C1904">
        <w:rPr>
          <w:rStyle w:val="Hyperlink"/>
          <w:u w:val="none"/>
        </w:rPr>
        <w:t xml:space="preserve"> </w:t>
      </w:r>
      <w:hyperlink r:id="rId170" w:tooltip="Mental Health (Treatment and Care) Amendment Act 2014" w:history="1">
        <w:r w:rsidRPr="002C1904">
          <w:rPr>
            <w:rStyle w:val="Hyperlink"/>
            <w:u w:val="none"/>
          </w:rPr>
          <w:t>A2014-51</w:t>
        </w:r>
      </w:hyperlink>
      <w:r w:rsidRPr="002C1904">
        <w:rPr>
          <w:rStyle w:val="charUnderline"/>
          <w:u w:val="none"/>
        </w:rPr>
        <w:t>, s 2</w:t>
      </w:r>
      <w:r w:rsidRPr="002C1904">
        <w:t xml:space="preserve"> (as am by</w:t>
      </w:r>
      <w:r w:rsidRPr="002C1904">
        <w:rPr>
          <w:rStyle w:val="Hyperlink"/>
          <w:u w:val="none"/>
        </w:rPr>
        <w:t xml:space="preserve"> </w:t>
      </w:r>
      <w:hyperlink r:id="rId171" w:tooltip="Mental Health Act 2015" w:history="1">
        <w:r w:rsidR="00ED392C" w:rsidRPr="00D0727B">
          <w:rPr>
            <w:rStyle w:val="charCitHyperlinkAbbrev"/>
          </w:rPr>
          <w:t>A2015-38</w:t>
        </w:r>
      </w:hyperlink>
      <w:r w:rsidRPr="002C1904">
        <w:rPr>
          <w:rStyle w:val="Hyperlink"/>
          <w:u w:val="none"/>
        </w:rPr>
        <w:t xml:space="preserve"> </w:t>
      </w:r>
      <w:r w:rsidRPr="002C1904">
        <w:t>amdt 2.54)</w:t>
      </w:r>
      <w:r w:rsidRPr="002C1904">
        <w:rPr>
          <w:rStyle w:val="charUnderline"/>
          <w:u w:val="none"/>
        </w:rPr>
        <w:t>)</w:t>
      </w:r>
    </w:p>
    <w:p w14:paraId="11EB509C" w14:textId="39E80091" w:rsidR="00F04863" w:rsidRDefault="00F04863" w:rsidP="00F04863">
      <w:pPr>
        <w:pStyle w:val="LegHistNote"/>
      </w:pPr>
      <w:r>
        <w:rPr>
          <w:rStyle w:val="charItals"/>
        </w:rPr>
        <w:t>Note</w:t>
      </w:r>
      <w:r>
        <w:tab/>
        <w:t xml:space="preserve">Sch 2 pt 2.2 (amdt 2.54) only amends the </w:t>
      </w:r>
      <w:hyperlink r:id="rId172" w:tooltip="A2014-51" w:history="1">
        <w:r w:rsidRPr="00E1720F">
          <w:rPr>
            <w:rStyle w:val="charCitHyperlinkAbbrev"/>
          </w:rPr>
          <w:t>Mental Health (Treatment and Care) Amendment Act 2014</w:t>
        </w:r>
      </w:hyperlink>
      <w:r>
        <w:t xml:space="preserve"> A2014-51</w:t>
      </w:r>
    </w:p>
    <w:p w14:paraId="0B801EFB" w14:textId="542747C9" w:rsidR="00B710F9" w:rsidRDefault="00B710F9" w:rsidP="00B710F9">
      <w:pPr>
        <w:pStyle w:val="NewAct"/>
      </w:pPr>
      <w:hyperlink r:id="rId173" w:tooltip="A2016-1" w:history="1">
        <w:r>
          <w:rPr>
            <w:rStyle w:val="charCitHyperlinkAbbrev"/>
          </w:rPr>
          <w:t>Protection of Rights (Services) Legislation Amendment Act 2016</w:t>
        </w:r>
      </w:hyperlink>
      <w:r>
        <w:t xml:space="preserve"> A2016</w:t>
      </w:r>
      <w:r>
        <w:noBreakHyphen/>
        <w:t>1 sch 1 pt 1.2</w:t>
      </w:r>
    </w:p>
    <w:p w14:paraId="4D314066" w14:textId="77777777" w:rsidR="00B710F9" w:rsidRDefault="00B710F9" w:rsidP="00B710F9">
      <w:pPr>
        <w:pStyle w:val="Actdetails"/>
        <w:keepNext/>
      </w:pPr>
      <w:r>
        <w:t>notified LR 23 February 2016</w:t>
      </w:r>
    </w:p>
    <w:p w14:paraId="75807240" w14:textId="77777777" w:rsidR="00B710F9" w:rsidRDefault="00B710F9" w:rsidP="00B710F9">
      <w:pPr>
        <w:pStyle w:val="Actdetails"/>
        <w:keepNext/>
      </w:pPr>
      <w:r>
        <w:t>s 1, s 2 commenced 23 February 2016 (LA s 75 (1))</w:t>
      </w:r>
    </w:p>
    <w:p w14:paraId="5BAC025A" w14:textId="77777777" w:rsidR="00B710F9" w:rsidRDefault="00B710F9" w:rsidP="00B710F9">
      <w:pPr>
        <w:pStyle w:val="Actdetails"/>
      </w:pPr>
      <w:r>
        <w:t xml:space="preserve">sch 1 pt 1.2 </w:t>
      </w:r>
      <w:r w:rsidRPr="00AE7C72">
        <w:t xml:space="preserve">commenced </w:t>
      </w:r>
      <w:r>
        <w:t>1 April 2016</w:t>
      </w:r>
      <w:r w:rsidRPr="00AE7C72">
        <w:t xml:space="preserve"> (</w:t>
      </w:r>
      <w:r>
        <w:t>s 2)</w:t>
      </w:r>
    </w:p>
    <w:p w14:paraId="70E30F55" w14:textId="65E72013" w:rsidR="001835CC" w:rsidRPr="007D3B5B" w:rsidRDefault="001835CC" w:rsidP="001835CC">
      <w:pPr>
        <w:pStyle w:val="NewAct"/>
      </w:pPr>
      <w:hyperlink r:id="rId174" w:tooltip="A2016-10" w:history="1">
        <w:r w:rsidRPr="001835CC">
          <w:rPr>
            <w:rStyle w:val="charCitHyperlinkAbbrev"/>
          </w:rPr>
          <w:t>Powers of Attorney Amendment Act 2016</w:t>
        </w:r>
      </w:hyperlink>
      <w:r>
        <w:rPr>
          <w:spacing w:val="-2"/>
        </w:rPr>
        <w:t xml:space="preserve"> A2016-10 sch 1 pt 1.1</w:t>
      </w:r>
    </w:p>
    <w:p w14:paraId="51D02B83" w14:textId="77777777" w:rsidR="001835CC" w:rsidRDefault="001835CC" w:rsidP="00EE6E77">
      <w:pPr>
        <w:pStyle w:val="Actdetails"/>
      </w:pPr>
      <w:r>
        <w:t>notified LR 1 March 2016</w:t>
      </w:r>
    </w:p>
    <w:p w14:paraId="3A220F57" w14:textId="77777777" w:rsidR="001835CC" w:rsidRDefault="001835CC" w:rsidP="00EE6E77">
      <w:pPr>
        <w:pStyle w:val="Actdetails"/>
      </w:pPr>
      <w:r>
        <w:t>s 1, s 2 commenced 1 March 2016 (LA s 75 (1))</w:t>
      </w:r>
    </w:p>
    <w:p w14:paraId="47B352C6" w14:textId="77777777" w:rsidR="001835CC" w:rsidRPr="00417621" w:rsidRDefault="001835CC" w:rsidP="00EE6E77">
      <w:pPr>
        <w:pStyle w:val="Actdetails"/>
      </w:pPr>
      <w:r w:rsidRPr="00417621">
        <w:t>sch 1 pt 1.1 commence</w:t>
      </w:r>
      <w:r w:rsidR="00417621">
        <w:t>d 1 September 2016</w:t>
      </w:r>
      <w:r w:rsidRPr="00417621">
        <w:t xml:space="preserve"> (s 2</w:t>
      </w:r>
      <w:r w:rsidR="003C6C3F">
        <w:t xml:space="preserve"> and LA s 79</w:t>
      </w:r>
      <w:r w:rsidRPr="00417621">
        <w:t>)</w:t>
      </w:r>
    </w:p>
    <w:p w14:paraId="457B4B6C" w14:textId="4C9746B6" w:rsidR="00B710F9" w:rsidRDefault="00B710F9" w:rsidP="00B710F9">
      <w:pPr>
        <w:pStyle w:val="NewAct"/>
      </w:pPr>
      <w:hyperlink r:id="rId175" w:tooltip="A2016-13" w:history="1">
        <w:r>
          <w:rPr>
            <w:rStyle w:val="charCitHyperlinkAbbrev"/>
          </w:rPr>
          <w:t>Protection of Rights (Services) Legislation Amendment Act 2016 (No 2)</w:t>
        </w:r>
      </w:hyperlink>
      <w:r>
        <w:t xml:space="preserve"> A2016</w:t>
      </w:r>
      <w:r>
        <w:noBreakHyphen/>
        <w:t>13 sch 1 pt 1.23</w:t>
      </w:r>
    </w:p>
    <w:p w14:paraId="260951BE" w14:textId="77777777" w:rsidR="00B710F9" w:rsidRDefault="00B710F9" w:rsidP="00B710F9">
      <w:pPr>
        <w:pStyle w:val="Actdetails"/>
        <w:keepNext/>
      </w:pPr>
      <w:r>
        <w:t>notified LR 16 March 2016</w:t>
      </w:r>
    </w:p>
    <w:p w14:paraId="4E91A1E4" w14:textId="77777777" w:rsidR="00B710F9" w:rsidRDefault="00B710F9" w:rsidP="00B710F9">
      <w:pPr>
        <w:pStyle w:val="Actdetails"/>
        <w:keepNext/>
      </w:pPr>
      <w:r>
        <w:t>s 1, s 2 commenced 16 March 2016 (LA s 75 (1))</w:t>
      </w:r>
    </w:p>
    <w:p w14:paraId="43FC86B0" w14:textId="7900BF9A" w:rsidR="00B710F9" w:rsidRDefault="00B710F9" w:rsidP="00B710F9">
      <w:pPr>
        <w:pStyle w:val="Actdetails"/>
      </w:pPr>
      <w:r>
        <w:t xml:space="preserve">sch 1 pt 1.23 </w:t>
      </w:r>
      <w:r w:rsidRPr="00AE7C72">
        <w:t xml:space="preserve">commenced </w:t>
      </w:r>
      <w:r>
        <w:t>1 April 2016</w:t>
      </w:r>
      <w:r w:rsidRPr="00AE7C72">
        <w:t xml:space="preserve"> (</w:t>
      </w:r>
      <w:r>
        <w:t>s 2 and</w:t>
      </w:r>
      <w:r>
        <w:rPr>
          <w:spacing w:val="-2"/>
        </w:rPr>
        <w:t xml:space="preserve"> see </w:t>
      </w:r>
      <w:hyperlink r:id="rId176"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49C7E621" w14:textId="634B6CB4" w:rsidR="00AF0C97" w:rsidRDefault="00AF0C97" w:rsidP="00AF0C97">
      <w:pPr>
        <w:pStyle w:val="NewAct"/>
      </w:pPr>
      <w:hyperlink r:id="rId177" w:tooltip="A2016-28" w:history="1">
        <w:r>
          <w:rPr>
            <w:rStyle w:val="charCitHyperlinkAbbrev"/>
          </w:rPr>
          <w:t>ACT Civil and Administrative Tribunal Amendment Act 2016 (No 2)</w:t>
        </w:r>
      </w:hyperlink>
      <w:r>
        <w:t xml:space="preserve"> A2016</w:t>
      </w:r>
      <w:r>
        <w:noBreakHyphen/>
        <w:t>28 sch 1 pt 1.3</w:t>
      </w:r>
    </w:p>
    <w:p w14:paraId="14D451D0" w14:textId="77777777" w:rsidR="00AF0C97" w:rsidRDefault="00AF0C97" w:rsidP="00AF0C97">
      <w:pPr>
        <w:pStyle w:val="Actdetails"/>
        <w:keepNext/>
      </w:pPr>
      <w:r>
        <w:t>notified LR 15 June 2016</w:t>
      </w:r>
    </w:p>
    <w:p w14:paraId="30535987" w14:textId="77777777" w:rsidR="00AF0C97" w:rsidRDefault="00AF0C97" w:rsidP="00AF0C97">
      <w:pPr>
        <w:pStyle w:val="Actdetails"/>
        <w:keepNext/>
      </w:pPr>
      <w:r>
        <w:t>s 1, s 2 commenced 15 June 2016 (LA s 75 (1))</w:t>
      </w:r>
    </w:p>
    <w:p w14:paraId="089E5608" w14:textId="77777777" w:rsidR="00AF0C97" w:rsidRDefault="00AF0C97" w:rsidP="00B710F9">
      <w:pPr>
        <w:pStyle w:val="Actdetails"/>
      </w:pPr>
      <w:r>
        <w:t>sch 1 pt 1.3 commenced 16 June 2016 (s 2 (1))</w:t>
      </w:r>
    </w:p>
    <w:p w14:paraId="3D57170C" w14:textId="1CCFE538" w:rsidR="00C355D7" w:rsidRPr="00935D4E" w:rsidRDefault="00C355D7" w:rsidP="00C355D7">
      <w:pPr>
        <w:pStyle w:val="NewAct"/>
      </w:pPr>
      <w:hyperlink r:id="rId178" w:tooltip="A2017-5" w:history="1">
        <w:r w:rsidRPr="006F3A6F">
          <w:rPr>
            <w:rStyle w:val="charCitHyperlinkAbbrev"/>
          </w:rPr>
          <w:t>Justice and Community Safety Legislation Amendment Act 2017</w:t>
        </w:r>
      </w:hyperlink>
      <w:r>
        <w:t xml:space="preserve"> A2017</w:t>
      </w:r>
      <w:r w:rsidR="00586037">
        <w:noBreakHyphen/>
      </w:r>
      <w:r>
        <w:t>5 sch 1 pt 1.3</w:t>
      </w:r>
    </w:p>
    <w:p w14:paraId="511BEC4B" w14:textId="77777777" w:rsidR="00C355D7" w:rsidRDefault="00C355D7" w:rsidP="00C355D7">
      <w:pPr>
        <w:pStyle w:val="Actdetails"/>
      </w:pPr>
      <w:r>
        <w:t>notified LR 23 February 2017</w:t>
      </w:r>
    </w:p>
    <w:p w14:paraId="3744D748" w14:textId="77777777" w:rsidR="00C355D7" w:rsidRDefault="00C355D7" w:rsidP="00C355D7">
      <w:pPr>
        <w:pStyle w:val="Actdetails"/>
      </w:pPr>
      <w:r>
        <w:t>s 1, s 2 commenced 23 February 2017 (LA s 75 (1))</w:t>
      </w:r>
    </w:p>
    <w:p w14:paraId="6703BD6B" w14:textId="77777777" w:rsidR="00C355D7" w:rsidRDefault="00C355D7" w:rsidP="00B710F9">
      <w:pPr>
        <w:pStyle w:val="Actdetails"/>
      </w:pPr>
      <w:r w:rsidRPr="006F3A6F">
        <w:t>sch 1 pt 1.</w:t>
      </w:r>
      <w:r>
        <w:t>3</w:t>
      </w:r>
      <w:r w:rsidRPr="006F3A6F">
        <w:t xml:space="preserve"> </w:t>
      </w:r>
      <w:r>
        <w:t>commenced</w:t>
      </w:r>
      <w:r w:rsidRPr="006F3A6F">
        <w:t xml:space="preserve"> 2 March 2017 (s 2 (3))</w:t>
      </w:r>
    </w:p>
    <w:p w14:paraId="1586B107" w14:textId="096613A5" w:rsidR="00885879" w:rsidRPr="00935D4E" w:rsidRDefault="00885879" w:rsidP="00885879">
      <w:pPr>
        <w:pStyle w:val="NewAct"/>
      </w:pPr>
      <w:hyperlink r:id="rId179" w:tooltip="A2017-38" w:history="1">
        <w:r>
          <w:rPr>
            <w:rStyle w:val="charCitHyperlinkAbbrev"/>
          </w:rPr>
          <w:t>Justice and Community Safety Legislation Amendment Act 2017 (No 3)</w:t>
        </w:r>
      </w:hyperlink>
      <w:r>
        <w:t xml:space="preserve"> A2017-38 pt 12</w:t>
      </w:r>
    </w:p>
    <w:p w14:paraId="6B421662" w14:textId="77777777" w:rsidR="00885879" w:rsidRDefault="00885879" w:rsidP="00885879">
      <w:pPr>
        <w:pStyle w:val="Actdetails"/>
      </w:pPr>
      <w:r>
        <w:t>notified LR 9 November 2017</w:t>
      </w:r>
    </w:p>
    <w:p w14:paraId="61619A52" w14:textId="77777777" w:rsidR="00885879" w:rsidRDefault="00885879" w:rsidP="00885879">
      <w:pPr>
        <w:pStyle w:val="Actdetails"/>
      </w:pPr>
      <w:r>
        <w:t>s 1, s 2 commenced 9 November 2017 (LA s 75 (1))</w:t>
      </w:r>
    </w:p>
    <w:p w14:paraId="1DD10CD7" w14:textId="44F1144D" w:rsidR="00FE3788" w:rsidRDefault="00885879" w:rsidP="00885879">
      <w:pPr>
        <w:pStyle w:val="Actdetails"/>
      </w:pPr>
      <w:r>
        <w:t>pt 12</w:t>
      </w:r>
      <w:r w:rsidRPr="006F3A6F">
        <w:t xml:space="preserve"> </w:t>
      </w:r>
      <w:r>
        <w:t>commenced</w:t>
      </w:r>
      <w:r w:rsidRPr="006F3A6F">
        <w:t xml:space="preserve"> </w:t>
      </w:r>
      <w:r>
        <w:t>16 November 2017 (s 2 (1)</w:t>
      </w:r>
      <w:r w:rsidRPr="006F3A6F">
        <w:t>)</w:t>
      </w:r>
    </w:p>
    <w:p w14:paraId="68F97FFA" w14:textId="724884EF" w:rsidR="004B7223" w:rsidRPr="004B7223" w:rsidRDefault="004B7223" w:rsidP="004B7223">
      <w:pPr>
        <w:keepNext/>
        <w:tabs>
          <w:tab w:val="clear" w:pos="0"/>
        </w:tabs>
        <w:spacing w:before="180"/>
        <w:ind w:left="1100"/>
        <w:rPr>
          <w:rFonts w:ascii="Arial" w:hAnsi="Arial"/>
          <w:b/>
          <w:sz w:val="20"/>
        </w:rPr>
      </w:pPr>
      <w:hyperlink r:id="rId180" w:tooltip="A2021-3" w:history="1">
        <w:r w:rsidRPr="004B7223">
          <w:rPr>
            <w:rFonts w:ascii="Arial" w:hAnsi="Arial"/>
            <w:b/>
            <w:color w:val="0000FF" w:themeColor="hyperlink"/>
            <w:sz w:val="20"/>
          </w:rPr>
          <w:t>Justice and Community Safety Legislation Amendment Act 2021</w:t>
        </w:r>
      </w:hyperlink>
      <w:r w:rsidRPr="004B7223">
        <w:rPr>
          <w:rFonts w:ascii="Arial" w:hAnsi="Arial"/>
          <w:b/>
          <w:sz w:val="20"/>
        </w:rPr>
        <w:t xml:space="preserve"> A2021</w:t>
      </w:r>
      <w:r w:rsidR="00586037">
        <w:rPr>
          <w:rFonts w:ascii="Arial" w:hAnsi="Arial"/>
          <w:b/>
          <w:sz w:val="20"/>
        </w:rPr>
        <w:noBreakHyphen/>
      </w:r>
      <w:r w:rsidRPr="004B7223">
        <w:rPr>
          <w:rFonts w:ascii="Arial" w:hAnsi="Arial"/>
          <w:b/>
          <w:sz w:val="20"/>
        </w:rPr>
        <w:t xml:space="preserve">3 pt </w:t>
      </w:r>
      <w:r>
        <w:rPr>
          <w:rFonts w:ascii="Arial" w:hAnsi="Arial"/>
          <w:b/>
          <w:sz w:val="20"/>
        </w:rPr>
        <w:t>9</w:t>
      </w:r>
    </w:p>
    <w:p w14:paraId="46AF8B30" w14:textId="77777777" w:rsidR="004B7223" w:rsidRPr="004B7223" w:rsidRDefault="004B7223" w:rsidP="004B7223">
      <w:pPr>
        <w:tabs>
          <w:tab w:val="clear" w:pos="0"/>
        </w:tabs>
        <w:spacing w:before="20"/>
        <w:ind w:left="1400"/>
        <w:rPr>
          <w:rFonts w:ascii="Arial" w:hAnsi="Arial"/>
          <w:sz w:val="20"/>
        </w:rPr>
      </w:pPr>
      <w:r w:rsidRPr="004B7223">
        <w:rPr>
          <w:rFonts w:ascii="Arial" w:hAnsi="Arial"/>
          <w:sz w:val="20"/>
        </w:rPr>
        <w:t>notified LR 19 February 2021</w:t>
      </w:r>
    </w:p>
    <w:p w14:paraId="577B8375" w14:textId="77777777" w:rsidR="004B7223" w:rsidRPr="004B7223" w:rsidRDefault="004B7223" w:rsidP="004B7223">
      <w:pPr>
        <w:tabs>
          <w:tab w:val="clear" w:pos="0"/>
        </w:tabs>
        <w:spacing w:before="20"/>
        <w:ind w:left="1400"/>
        <w:rPr>
          <w:rFonts w:ascii="Arial" w:hAnsi="Arial"/>
          <w:sz w:val="20"/>
        </w:rPr>
      </w:pPr>
      <w:r w:rsidRPr="004B7223">
        <w:rPr>
          <w:rFonts w:ascii="Arial" w:hAnsi="Arial"/>
          <w:sz w:val="20"/>
        </w:rPr>
        <w:t>s 1, s 2 commenced 19 February 2021 (LA s 75 (1))</w:t>
      </w:r>
    </w:p>
    <w:p w14:paraId="6FA496A7" w14:textId="10C66C84" w:rsidR="004B7223" w:rsidRPr="004B7223" w:rsidRDefault="004B7223" w:rsidP="004B7223">
      <w:pPr>
        <w:tabs>
          <w:tab w:val="clear" w:pos="0"/>
        </w:tabs>
        <w:spacing w:before="20"/>
        <w:ind w:left="1400"/>
        <w:rPr>
          <w:rFonts w:ascii="Arial" w:hAnsi="Arial"/>
          <w:sz w:val="20"/>
        </w:rPr>
      </w:pPr>
      <w:r w:rsidRPr="004B7223">
        <w:rPr>
          <w:rFonts w:ascii="Arial" w:hAnsi="Arial"/>
          <w:sz w:val="20"/>
        </w:rPr>
        <w:t xml:space="preserve">pt </w:t>
      </w:r>
      <w:r>
        <w:rPr>
          <w:rFonts w:ascii="Arial" w:hAnsi="Arial"/>
          <w:sz w:val="20"/>
        </w:rPr>
        <w:t>9</w:t>
      </w:r>
      <w:r w:rsidRPr="004B7223">
        <w:rPr>
          <w:rFonts w:ascii="Arial" w:hAnsi="Arial"/>
          <w:sz w:val="20"/>
        </w:rPr>
        <w:t xml:space="preserve"> commenced 26 February 2021 (s 2 (1))</w:t>
      </w:r>
    </w:p>
    <w:p w14:paraId="41175980" w14:textId="799581E9" w:rsidR="004B16A8" w:rsidRPr="004B7223" w:rsidRDefault="004B16A8" w:rsidP="004B16A8">
      <w:pPr>
        <w:keepNext/>
        <w:tabs>
          <w:tab w:val="clear" w:pos="0"/>
        </w:tabs>
        <w:spacing w:before="180"/>
        <w:ind w:left="1100"/>
        <w:rPr>
          <w:rFonts w:ascii="Arial" w:hAnsi="Arial"/>
          <w:b/>
          <w:sz w:val="20"/>
        </w:rPr>
      </w:pPr>
      <w:hyperlink r:id="rId181" w:tooltip="A2021-13" w:history="1">
        <w:r>
          <w:rPr>
            <w:rFonts w:ascii="Arial" w:hAnsi="Arial"/>
            <w:b/>
            <w:color w:val="0000FF" w:themeColor="hyperlink"/>
            <w:sz w:val="20"/>
          </w:rPr>
          <w:t>Courts and Other Justice Legislation Amendment Act 2021</w:t>
        </w:r>
      </w:hyperlink>
      <w:r w:rsidRPr="004B7223">
        <w:rPr>
          <w:rFonts w:ascii="Arial" w:hAnsi="Arial"/>
          <w:b/>
          <w:sz w:val="20"/>
        </w:rPr>
        <w:t xml:space="preserve"> A2021-</w:t>
      </w:r>
      <w:r>
        <w:rPr>
          <w:rFonts w:ascii="Arial" w:hAnsi="Arial"/>
          <w:b/>
          <w:sz w:val="20"/>
        </w:rPr>
        <w:t>1</w:t>
      </w:r>
      <w:r w:rsidRPr="004B7223">
        <w:rPr>
          <w:rFonts w:ascii="Arial" w:hAnsi="Arial"/>
          <w:b/>
          <w:sz w:val="20"/>
        </w:rPr>
        <w:t>3 pt</w:t>
      </w:r>
      <w:r w:rsidR="00586037">
        <w:rPr>
          <w:rFonts w:ascii="Arial" w:hAnsi="Arial"/>
          <w:b/>
          <w:sz w:val="20"/>
        </w:rPr>
        <w:t> </w:t>
      </w:r>
      <w:r>
        <w:rPr>
          <w:rFonts w:ascii="Arial" w:hAnsi="Arial"/>
          <w:b/>
          <w:sz w:val="20"/>
        </w:rPr>
        <w:t>5</w:t>
      </w:r>
    </w:p>
    <w:p w14:paraId="37D15B51" w14:textId="4D9D82FF" w:rsidR="004B16A8" w:rsidRPr="004B7223" w:rsidRDefault="004B16A8" w:rsidP="004B16A8">
      <w:pPr>
        <w:tabs>
          <w:tab w:val="clear" w:pos="0"/>
        </w:tabs>
        <w:spacing w:before="20"/>
        <w:ind w:left="1400"/>
        <w:rPr>
          <w:rFonts w:ascii="Arial" w:hAnsi="Arial"/>
          <w:sz w:val="20"/>
        </w:rPr>
      </w:pPr>
      <w:r w:rsidRPr="004B7223">
        <w:rPr>
          <w:rFonts w:ascii="Arial" w:hAnsi="Arial"/>
          <w:sz w:val="20"/>
        </w:rPr>
        <w:t xml:space="preserve">notified LR </w:t>
      </w:r>
      <w:r>
        <w:rPr>
          <w:rFonts w:ascii="Arial" w:hAnsi="Arial"/>
          <w:sz w:val="20"/>
        </w:rPr>
        <w:t>9 June</w:t>
      </w:r>
      <w:r w:rsidRPr="004B7223">
        <w:rPr>
          <w:rFonts w:ascii="Arial" w:hAnsi="Arial"/>
          <w:sz w:val="20"/>
        </w:rPr>
        <w:t xml:space="preserve"> 2021</w:t>
      </w:r>
    </w:p>
    <w:p w14:paraId="75A907C4" w14:textId="3F6EAC7E" w:rsidR="004B16A8" w:rsidRPr="004B7223" w:rsidRDefault="004B16A8" w:rsidP="004B16A8">
      <w:pPr>
        <w:tabs>
          <w:tab w:val="clear" w:pos="0"/>
        </w:tabs>
        <w:spacing w:before="20"/>
        <w:ind w:left="1400"/>
        <w:rPr>
          <w:rFonts w:ascii="Arial" w:hAnsi="Arial"/>
          <w:sz w:val="20"/>
        </w:rPr>
      </w:pPr>
      <w:r w:rsidRPr="004B7223">
        <w:rPr>
          <w:rFonts w:ascii="Arial" w:hAnsi="Arial"/>
          <w:sz w:val="20"/>
        </w:rPr>
        <w:t xml:space="preserve">s 1, s 2 commenced </w:t>
      </w:r>
      <w:r>
        <w:rPr>
          <w:rFonts w:ascii="Arial" w:hAnsi="Arial"/>
          <w:sz w:val="20"/>
        </w:rPr>
        <w:t>9 June</w:t>
      </w:r>
      <w:r w:rsidRPr="004B7223">
        <w:rPr>
          <w:rFonts w:ascii="Arial" w:hAnsi="Arial"/>
          <w:sz w:val="20"/>
        </w:rPr>
        <w:t xml:space="preserve"> 2021 (LA s 75 (1))</w:t>
      </w:r>
    </w:p>
    <w:p w14:paraId="2A5E8576" w14:textId="07DBAD0E" w:rsidR="00DB50AD" w:rsidRDefault="004B16A8" w:rsidP="00DB50AD">
      <w:pPr>
        <w:tabs>
          <w:tab w:val="clear" w:pos="0"/>
        </w:tabs>
        <w:spacing w:before="20"/>
        <w:ind w:left="1400"/>
        <w:rPr>
          <w:rFonts w:ascii="Arial" w:hAnsi="Arial"/>
          <w:sz w:val="20"/>
        </w:rPr>
      </w:pPr>
      <w:r w:rsidRPr="004B7223">
        <w:rPr>
          <w:rFonts w:ascii="Arial" w:hAnsi="Arial"/>
          <w:sz w:val="20"/>
        </w:rPr>
        <w:t xml:space="preserve">pt </w:t>
      </w:r>
      <w:r>
        <w:rPr>
          <w:rFonts w:ascii="Arial" w:hAnsi="Arial"/>
          <w:sz w:val="20"/>
        </w:rPr>
        <w:t>5</w:t>
      </w:r>
      <w:r w:rsidRPr="004B7223">
        <w:rPr>
          <w:rFonts w:ascii="Arial" w:hAnsi="Arial"/>
          <w:sz w:val="20"/>
        </w:rPr>
        <w:t xml:space="preserve"> commenced </w:t>
      </w:r>
      <w:r>
        <w:rPr>
          <w:rFonts w:ascii="Arial" w:hAnsi="Arial"/>
          <w:sz w:val="20"/>
        </w:rPr>
        <w:t>9 September</w:t>
      </w:r>
      <w:r w:rsidRPr="004B7223">
        <w:rPr>
          <w:rFonts w:ascii="Arial" w:hAnsi="Arial"/>
          <w:sz w:val="20"/>
        </w:rPr>
        <w:t xml:space="preserve"> 2021 (s 2 (1))</w:t>
      </w:r>
    </w:p>
    <w:p w14:paraId="54A1466E" w14:textId="2BDCD995" w:rsidR="00DB50AD" w:rsidRPr="005A64B4" w:rsidRDefault="00DB50AD" w:rsidP="00DB50AD">
      <w:pPr>
        <w:pStyle w:val="NewAct"/>
      </w:pPr>
      <w:hyperlink r:id="rId182" w:tooltip="A2021-33" w:history="1">
        <w:r w:rsidRPr="005A64B4">
          <w:rPr>
            <w:rStyle w:val="charCitHyperlinkAbbrev"/>
          </w:rPr>
          <w:t>Justice and Community Safety Legislation Amendment Act</w:t>
        </w:r>
        <w:r w:rsidRPr="005A64B4">
          <w:t> </w:t>
        </w:r>
        <w:r w:rsidRPr="005A64B4">
          <w:rPr>
            <w:rStyle w:val="charCitHyperlinkAbbrev"/>
          </w:rPr>
          <w:t>2021</w:t>
        </w:r>
        <w:r w:rsidRPr="005A64B4">
          <w:t> </w:t>
        </w:r>
        <w:r w:rsidRPr="005A64B4">
          <w:rPr>
            <w:rStyle w:val="charCitHyperlinkAbbrev"/>
          </w:rPr>
          <w:t>(No 2)</w:t>
        </w:r>
      </w:hyperlink>
      <w:r w:rsidRPr="005A64B4">
        <w:t xml:space="preserve"> A2021-33 pt </w:t>
      </w:r>
      <w:r w:rsidR="00793421">
        <w:t>11</w:t>
      </w:r>
    </w:p>
    <w:p w14:paraId="4A17DE7A" w14:textId="77777777" w:rsidR="00DB50AD" w:rsidRPr="005A64B4" w:rsidRDefault="00DB50AD" w:rsidP="00DB50AD">
      <w:pPr>
        <w:pStyle w:val="Actdetails"/>
      </w:pPr>
      <w:r w:rsidRPr="005A64B4">
        <w:t>notified LR 10 December 2021</w:t>
      </w:r>
    </w:p>
    <w:p w14:paraId="10BECA1C" w14:textId="77777777" w:rsidR="00DB50AD" w:rsidRPr="005A64B4" w:rsidRDefault="00DB50AD" w:rsidP="00DB50AD">
      <w:pPr>
        <w:pStyle w:val="Actdetails"/>
      </w:pPr>
      <w:r w:rsidRPr="005A64B4">
        <w:t>s 1, s 2 commenced 10 December 2021 (LA s 75 (1))</w:t>
      </w:r>
    </w:p>
    <w:p w14:paraId="550FAFC9" w14:textId="5F964996" w:rsidR="00DB50AD" w:rsidRPr="004B7223" w:rsidRDefault="00DB50AD" w:rsidP="00DB50AD">
      <w:pPr>
        <w:pStyle w:val="Actdetails"/>
      </w:pPr>
      <w:r w:rsidRPr="005A64B4">
        <w:t xml:space="preserve">pt </w:t>
      </w:r>
      <w:r w:rsidR="00793421">
        <w:t>11</w:t>
      </w:r>
      <w:r w:rsidRPr="005A64B4">
        <w:t xml:space="preserve"> commenced 1</w:t>
      </w:r>
      <w:r w:rsidR="00793421">
        <w:t>0</w:t>
      </w:r>
      <w:r w:rsidRPr="005A64B4">
        <w:t xml:space="preserve"> </w:t>
      </w:r>
      <w:r w:rsidR="00793421">
        <w:t>March</w:t>
      </w:r>
      <w:r w:rsidRPr="005A64B4">
        <w:t xml:space="preserve"> 202</w:t>
      </w:r>
      <w:r w:rsidR="00793421">
        <w:t>2</w:t>
      </w:r>
      <w:r w:rsidRPr="005A64B4">
        <w:t xml:space="preserve"> (s 2 (</w:t>
      </w:r>
      <w:r w:rsidR="005D75F7">
        <w:t>5</w:t>
      </w:r>
      <w:r w:rsidRPr="005A64B4">
        <w:t>))</w:t>
      </w:r>
    </w:p>
    <w:p w14:paraId="62636662" w14:textId="0ED068FB" w:rsidR="002F1CE3" w:rsidRPr="005A64B4" w:rsidRDefault="002F1CE3" w:rsidP="002F1CE3">
      <w:pPr>
        <w:pStyle w:val="NewAct"/>
      </w:pPr>
      <w:hyperlink r:id="rId183" w:tooltip="A2023-2" w:history="1">
        <w:r>
          <w:rPr>
            <w:rStyle w:val="charCitHyperlinkAbbrev"/>
          </w:rPr>
          <w:t>Guardianship and Management of Property Amendment Act 2023</w:t>
        </w:r>
      </w:hyperlink>
      <w:r w:rsidRPr="005A64B4">
        <w:t xml:space="preserve"> A202</w:t>
      </w:r>
      <w:r>
        <w:t>3-2</w:t>
      </w:r>
    </w:p>
    <w:p w14:paraId="1A5B9FC3" w14:textId="487C2B84" w:rsidR="002F1CE3" w:rsidRPr="005A64B4" w:rsidRDefault="002F1CE3" w:rsidP="002F1CE3">
      <w:pPr>
        <w:pStyle w:val="Actdetails"/>
      </w:pPr>
      <w:r w:rsidRPr="005A64B4">
        <w:t xml:space="preserve">notified LR </w:t>
      </w:r>
      <w:r w:rsidR="00036B9C">
        <w:t>15 February 2023</w:t>
      </w:r>
    </w:p>
    <w:p w14:paraId="480CAD5E" w14:textId="08ECCA01" w:rsidR="002F1CE3" w:rsidRPr="005A64B4" w:rsidRDefault="002F1CE3" w:rsidP="002F1CE3">
      <w:pPr>
        <w:pStyle w:val="Actdetails"/>
      </w:pPr>
      <w:r w:rsidRPr="005A64B4">
        <w:t xml:space="preserve">s 1, s 2 commenced </w:t>
      </w:r>
      <w:r w:rsidR="00036B9C">
        <w:t>15 February 2023</w:t>
      </w:r>
      <w:r w:rsidRPr="005A64B4">
        <w:t xml:space="preserve"> (LA s 75 (1))</w:t>
      </w:r>
    </w:p>
    <w:p w14:paraId="2963CB76" w14:textId="59B2F9AD" w:rsidR="002F1CE3" w:rsidRPr="004B7223" w:rsidRDefault="00036B9C" w:rsidP="002F1CE3">
      <w:pPr>
        <w:pStyle w:val="Actdetails"/>
      </w:pPr>
      <w:r>
        <w:t>remainder</w:t>
      </w:r>
      <w:r w:rsidR="002F1CE3" w:rsidRPr="005A64B4">
        <w:t xml:space="preserve"> commenced </w:t>
      </w:r>
      <w:r>
        <w:t>16 February 2023</w:t>
      </w:r>
      <w:r w:rsidR="002F1CE3" w:rsidRPr="005A64B4">
        <w:t xml:space="preserve"> (s 2)</w:t>
      </w:r>
    </w:p>
    <w:p w14:paraId="4D917BCB" w14:textId="0DBEFA27" w:rsidR="00942ACE" w:rsidRPr="005A64B4" w:rsidRDefault="00942ACE" w:rsidP="00942ACE">
      <w:pPr>
        <w:pStyle w:val="NewAct"/>
      </w:pPr>
      <w:hyperlink r:id="rId184" w:tooltip="A2023-13" w:history="1">
        <w:r>
          <w:rPr>
            <w:rStyle w:val="charCitHyperlinkAbbrev"/>
          </w:rPr>
          <w:t>Justice and Community Safety Legislation Amendment Act 2023</w:t>
        </w:r>
      </w:hyperlink>
      <w:r w:rsidRPr="005A64B4">
        <w:t xml:space="preserve"> A202</w:t>
      </w:r>
      <w:r>
        <w:t>3</w:t>
      </w:r>
      <w:r>
        <w:noBreakHyphen/>
        <w:t>13 pt 4</w:t>
      </w:r>
    </w:p>
    <w:p w14:paraId="6146E9CB" w14:textId="12863B25" w:rsidR="00942ACE" w:rsidRPr="005A64B4" w:rsidRDefault="00942ACE" w:rsidP="00942ACE">
      <w:pPr>
        <w:pStyle w:val="Actdetails"/>
      </w:pPr>
      <w:r w:rsidRPr="005A64B4">
        <w:t xml:space="preserve">notified LR </w:t>
      </w:r>
      <w:r>
        <w:t>11 April 2023</w:t>
      </w:r>
    </w:p>
    <w:p w14:paraId="788402C9" w14:textId="233BC255" w:rsidR="00942ACE" w:rsidRPr="005A64B4" w:rsidRDefault="00942ACE" w:rsidP="00942ACE">
      <w:pPr>
        <w:pStyle w:val="Actdetails"/>
      </w:pPr>
      <w:r w:rsidRPr="005A64B4">
        <w:t xml:space="preserve">s 1, s 2 commenced </w:t>
      </w:r>
      <w:r>
        <w:t>11 April 2023</w:t>
      </w:r>
      <w:r w:rsidRPr="005A64B4">
        <w:t xml:space="preserve"> (LA s 75 (1))</w:t>
      </w:r>
    </w:p>
    <w:p w14:paraId="7B6BC463" w14:textId="63AC7C68" w:rsidR="00942ACE" w:rsidRDefault="00942ACE" w:rsidP="00942ACE">
      <w:pPr>
        <w:pStyle w:val="Actdetails"/>
      </w:pPr>
      <w:r>
        <w:t>pt 4</w:t>
      </w:r>
      <w:r w:rsidRPr="005A64B4">
        <w:t xml:space="preserve"> commenced </w:t>
      </w:r>
      <w:r>
        <w:t>12 April 2023</w:t>
      </w:r>
      <w:r w:rsidRPr="005A64B4">
        <w:t xml:space="preserve"> (s 2)</w:t>
      </w:r>
    </w:p>
    <w:p w14:paraId="22D8CA10" w14:textId="00F155A7" w:rsidR="00F04A01" w:rsidRPr="005A64B4" w:rsidRDefault="00F04A01" w:rsidP="00F04A01">
      <w:pPr>
        <w:pStyle w:val="NewAct"/>
      </w:pPr>
      <w:hyperlink r:id="rId185" w:anchor="history" w:tooltip="A2023-23" w:history="1">
        <w:r>
          <w:rPr>
            <w:rStyle w:val="charCitHyperlinkAbbrev"/>
          </w:rPr>
          <w:t>Variation in Sex Characteristics (Restricted Medical Treatment) Act</w:t>
        </w:r>
        <w:r w:rsidR="0070337A">
          <w:rPr>
            <w:rStyle w:val="charCitHyperlinkAbbrev"/>
          </w:rPr>
          <w:t> </w:t>
        </w:r>
        <w:r>
          <w:rPr>
            <w:rStyle w:val="charCitHyperlinkAbbrev"/>
          </w:rPr>
          <w:t>2023</w:t>
        </w:r>
      </w:hyperlink>
      <w:r w:rsidRPr="005A64B4">
        <w:t xml:space="preserve"> A202</w:t>
      </w:r>
      <w:r>
        <w:t>3</w:t>
      </w:r>
      <w:r>
        <w:noBreakHyphen/>
      </w:r>
      <w:r w:rsidR="0070337A">
        <w:t>2</w:t>
      </w:r>
      <w:r>
        <w:t>3 pt 8</w:t>
      </w:r>
    </w:p>
    <w:p w14:paraId="71CC8E8B" w14:textId="03C464E9" w:rsidR="00F04A01" w:rsidRPr="005A64B4" w:rsidRDefault="00F04A01" w:rsidP="00F04A01">
      <w:pPr>
        <w:pStyle w:val="Actdetails"/>
      </w:pPr>
      <w:r w:rsidRPr="005A64B4">
        <w:t xml:space="preserve">notified LR </w:t>
      </w:r>
      <w:r w:rsidR="0070337A">
        <w:t>23 June</w:t>
      </w:r>
      <w:r>
        <w:t xml:space="preserve"> 2023</w:t>
      </w:r>
    </w:p>
    <w:p w14:paraId="4F855651" w14:textId="75AB2F79" w:rsidR="00F04A01" w:rsidRPr="005A64B4" w:rsidRDefault="00F04A01" w:rsidP="00F04A01">
      <w:pPr>
        <w:pStyle w:val="Actdetails"/>
      </w:pPr>
      <w:r w:rsidRPr="005A64B4">
        <w:t xml:space="preserve">s 1, s 2 commenced </w:t>
      </w:r>
      <w:r w:rsidR="0070337A">
        <w:t>23 June</w:t>
      </w:r>
      <w:r>
        <w:t xml:space="preserve"> 2023</w:t>
      </w:r>
      <w:r w:rsidRPr="005A64B4">
        <w:t xml:space="preserve"> (LA s 75 (1))</w:t>
      </w:r>
    </w:p>
    <w:p w14:paraId="08709D39" w14:textId="7951CA63" w:rsidR="00F04A01" w:rsidRPr="004B7223" w:rsidRDefault="00F04A01" w:rsidP="00F04A01">
      <w:pPr>
        <w:pStyle w:val="Actdetails"/>
      </w:pPr>
      <w:r>
        <w:t xml:space="preserve">pt </w:t>
      </w:r>
      <w:r w:rsidR="0070337A">
        <w:t>8</w:t>
      </w:r>
      <w:r w:rsidRPr="005A64B4">
        <w:t xml:space="preserve"> commenced </w:t>
      </w:r>
      <w:r w:rsidR="0070337A">
        <w:t>23 December</w:t>
      </w:r>
      <w:r>
        <w:t xml:space="preserve"> 2023</w:t>
      </w:r>
      <w:r w:rsidRPr="005A64B4">
        <w:t xml:space="preserve"> (s 2</w:t>
      </w:r>
      <w:r w:rsidR="0070337A">
        <w:t xml:space="preserve"> (1)</w:t>
      </w:r>
      <w:r w:rsidRPr="005A64B4">
        <w:t>)</w:t>
      </w:r>
    </w:p>
    <w:p w14:paraId="7C9410DF" w14:textId="64C535F1" w:rsidR="00B8293B" w:rsidRPr="005A64B4" w:rsidRDefault="00B8293B" w:rsidP="00B8293B">
      <w:pPr>
        <w:pStyle w:val="NewAct"/>
      </w:pPr>
      <w:hyperlink r:id="rId186" w:anchor="history" w:tooltip="A2024-24" w:history="1">
        <w:r>
          <w:rPr>
            <w:rStyle w:val="charCitHyperlinkAbbrev"/>
          </w:rPr>
          <w:t xml:space="preserve">Voluntary Assisted Dying Act 2024 </w:t>
        </w:r>
      </w:hyperlink>
      <w:r w:rsidRPr="005A64B4">
        <w:t>A202</w:t>
      </w:r>
      <w:r>
        <w:t>4-24 sch 3 pt 3.4</w:t>
      </w:r>
    </w:p>
    <w:p w14:paraId="575848A0" w14:textId="3182C7C3" w:rsidR="00B8293B" w:rsidRPr="005A64B4" w:rsidRDefault="00B8293B" w:rsidP="00B8293B">
      <w:pPr>
        <w:pStyle w:val="Actdetails"/>
      </w:pPr>
      <w:r w:rsidRPr="005A64B4">
        <w:t xml:space="preserve">notified LR </w:t>
      </w:r>
      <w:r>
        <w:t>19 June 2024</w:t>
      </w:r>
    </w:p>
    <w:p w14:paraId="70E707A6" w14:textId="15A80799" w:rsidR="00B8293B" w:rsidRPr="005A64B4" w:rsidRDefault="00B8293B" w:rsidP="00B8293B">
      <w:pPr>
        <w:pStyle w:val="Actdetails"/>
      </w:pPr>
      <w:r w:rsidRPr="005A64B4">
        <w:t xml:space="preserve">s 1, s 2 commenced </w:t>
      </w:r>
      <w:r>
        <w:t>19 June 20</w:t>
      </w:r>
      <w:r w:rsidR="004B339A">
        <w:t>24</w:t>
      </w:r>
      <w:r w:rsidRPr="005A64B4">
        <w:t xml:space="preserve"> (LA s 75 (1))</w:t>
      </w:r>
    </w:p>
    <w:p w14:paraId="6A1D703A" w14:textId="529B0B9D" w:rsidR="00B8293B" w:rsidRPr="004957C1" w:rsidRDefault="004B339A" w:rsidP="00B8293B">
      <w:pPr>
        <w:pStyle w:val="Actdetails"/>
        <w:rPr>
          <w:rStyle w:val="charUnderline"/>
          <w:u w:val="none"/>
        </w:rPr>
      </w:pPr>
      <w:r w:rsidRPr="004957C1">
        <w:rPr>
          <w:rStyle w:val="charUnderline"/>
          <w:u w:val="none"/>
        </w:rPr>
        <w:t xml:space="preserve">sch 3 pt 3.4 </w:t>
      </w:r>
      <w:r w:rsidR="004957C1" w:rsidRPr="004957C1">
        <w:rPr>
          <w:rStyle w:val="charUnderline"/>
          <w:u w:val="none"/>
        </w:rPr>
        <w:t>commenced 3 November 2025 (s 2)</w:t>
      </w:r>
    </w:p>
    <w:p w14:paraId="7ED89495" w14:textId="051F2821" w:rsidR="004B339A" w:rsidRPr="005A64B4" w:rsidRDefault="009664D7" w:rsidP="004B339A">
      <w:pPr>
        <w:pStyle w:val="NewAct"/>
      </w:pPr>
      <w:hyperlink r:id="rId187" w:tooltip="A2025-22" w:history="1">
        <w:r>
          <w:rPr>
            <w:rStyle w:val="charCitHyperlinkAbbrev"/>
          </w:rPr>
          <w:t>Justice and Community Safety Legislation Amendment Act 2025 (No 3)</w:t>
        </w:r>
      </w:hyperlink>
      <w:r w:rsidR="004B339A" w:rsidRPr="005A64B4">
        <w:t xml:space="preserve"> A202</w:t>
      </w:r>
      <w:r w:rsidR="004B339A">
        <w:t>5-22 pt 5</w:t>
      </w:r>
    </w:p>
    <w:p w14:paraId="55C91B41" w14:textId="41CADB13" w:rsidR="004B339A" w:rsidRPr="005A64B4" w:rsidRDefault="004B339A" w:rsidP="004B339A">
      <w:pPr>
        <w:pStyle w:val="Actdetails"/>
      </w:pPr>
      <w:r w:rsidRPr="005A64B4">
        <w:t xml:space="preserve">notified LR </w:t>
      </w:r>
      <w:r>
        <w:t>12 September 2025</w:t>
      </w:r>
    </w:p>
    <w:p w14:paraId="1F2761A9" w14:textId="75F5BE07" w:rsidR="004B339A" w:rsidRPr="005A64B4" w:rsidRDefault="004B339A" w:rsidP="004B339A">
      <w:pPr>
        <w:pStyle w:val="Actdetails"/>
      </w:pPr>
      <w:r w:rsidRPr="005A64B4">
        <w:t xml:space="preserve">s 1, s 2 commenced </w:t>
      </w:r>
      <w:r>
        <w:t>12 September 2025</w:t>
      </w:r>
      <w:r w:rsidRPr="005A64B4">
        <w:t xml:space="preserve"> (LA s 75 (1))</w:t>
      </w:r>
    </w:p>
    <w:p w14:paraId="44DA4A17" w14:textId="31443AC2" w:rsidR="004B339A" w:rsidRDefault="004B339A" w:rsidP="004B339A">
      <w:pPr>
        <w:pStyle w:val="Actdetails"/>
      </w:pPr>
      <w:r>
        <w:t>pt 5</w:t>
      </w:r>
      <w:r w:rsidRPr="005A64B4">
        <w:t xml:space="preserve"> commenced </w:t>
      </w:r>
      <w:r>
        <w:t>13 September 2025</w:t>
      </w:r>
      <w:r w:rsidRPr="005A64B4">
        <w:t xml:space="preserve"> (s 2</w:t>
      </w:r>
      <w:r w:rsidR="007E017C">
        <w:t xml:space="preserve"> (1)</w:t>
      </w:r>
      <w:r w:rsidRPr="005A64B4">
        <w:t>)</w:t>
      </w:r>
    </w:p>
    <w:p w14:paraId="1C086DEB" w14:textId="77777777" w:rsidR="000329C3" w:rsidRPr="000329C3" w:rsidRDefault="000329C3" w:rsidP="000329C3">
      <w:pPr>
        <w:pStyle w:val="PageBreak"/>
      </w:pPr>
      <w:r w:rsidRPr="000329C3">
        <w:br w:type="page"/>
      </w:r>
    </w:p>
    <w:p w14:paraId="0A6D85F3" w14:textId="77777777" w:rsidR="00760F6F" w:rsidRPr="003B73ED" w:rsidRDefault="00760F6F">
      <w:pPr>
        <w:pStyle w:val="Endnote2"/>
      </w:pPr>
      <w:bookmarkStart w:id="121" w:name="_Toc212114136"/>
      <w:r w:rsidRPr="003B73ED">
        <w:rPr>
          <w:rStyle w:val="charTableNo"/>
        </w:rPr>
        <w:lastRenderedPageBreak/>
        <w:t>4</w:t>
      </w:r>
      <w:r>
        <w:tab/>
      </w:r>
      <w:r w:rsidRPr="003B73ED">
        <w:rPr>
          <w:rStyle w:val="charTableText"/>
        </w:rPr>
        <w:t>Amendment history</w:t>
      </w:r>
      <w:bookmarkEnd w:id="121"/>
    </w:p>
    <w:p w14:paraId="26B869E2" w14:textId="77777777" w:rsidR="00760F6F" w:rsidRDefault="00760F6F">
      <w:pPr>
        <w:pStyle w:val="AmdtsEntryHd"/>
      </w:pPr>
      <w:r>
        <w:t>Name of Act</w:t>
      </w:r>
    </w:p>
    <w:p w14:paraId="0BC2DC32" w14:textId="6E06B443" w:rsidR="00760F6F" w:rsidRDefault="00760F6F">
      <w:pPr>
        <w:pStyle w:val="AmdtsEntries"/>
      </w:pPr>
      <w:r>
        <w:t>s 1</w:t>
      </w:r>
      <w:r>
        <w:tab/>
        <w:t xml:space="preserve">sub </w:t>
      </w:r>
      <w:hyperlink r:id="rId18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w:t>
      </w:r>
    </w:p>
    <w:p w14:paraId="4D861C84" w14:textId="77777777" w:rsidR="00760F6F" w:rsidRDefault="00760F6F">
      <w:pPr>
        <w:pStyle w:val="AmdtsEntryHd"/>
      </w:pPr>
      <w:r>
        <w:t>Dictionary</w:t>
      </w:r>
    </w:p>
    <w:p w14:paraId="2D00D031" w14:textId="7C3B493F" w:rsidR="00760F6F" w:rsidRDefault="00760F6F">
      <w:pPr>
        <w:pStyle w:val="AmdtsEntries"/>
        <w:keepNext/>
      </w:pPr>
      <w:r>
        <w:t>s 2</w:t>
      </w:r>
      <w:r>
        <w:tab/>
        <w:t xml:space="preserve">orig s 2 om </w:t>
      </w:r>
      <w:hyperlink r:id="rId189" w:tooltip="Legislation (Consequential Amendments) Act 2001" w:history="1">
        <w:r w:rsidR="00281DAC" w:rsidRPr="00281DAC">
          <w:rPr>
            <w:rStyle w:val="charCitHyperlinkAbbrev"/>
          </w:rPr>
          <w:t>A2001</w:t>
        </w:r>
        <w:r w:rsidR="00281DAC" w:rsidRPr="00281DAC">
          <w:rPr>
            <w:rStyle w:val="charCitHyperlinkAbbrev"/>
          </w:rPr>
          <w:noBreakHyphen/>
          <w:t>44</w:t>
        </w:r>
      </w:hyperlink>
      <w:r>
        <w:t xml:space="preserve"> amdt 1.992</w:t>
      </w:r>
    </w:p>
    <w:p w14:paraId="133FB248" w14:textId="0ADC5FCC" w:rsidR="00760F6F" w:rsidRDefault="00760F6F">
      <w:pPr>
        <w:pStyle w:val="AmdtsEntries"/>
        <w:keepNext/>
      </w:pPr>
      <w:r>
        <w:tab/>
        <w:t xml:space="preserve">(prev 2A) ins </w:t>
      </w:r>
      <w:hyperlink r:id="rId19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w:t>
      </w:r>
    </w:p>
    <w:p w14:paraId="0DA73CC4" w14:textId="7FFB1765" w:rsidR="00760F6F" w:rsidRDefault="00760F6F">
      <w:pPr>
        <w:pStyle w:val="AmdtsEntries"/>
      </w:pPr>
      <w:r>
        <w:tab/>
        <w:t xml:space="preserve">sub </w:t>
      </w:r>
      <w:hyperlink r:id="rId191" w:tooltip="Statute Law Amendment Act 2002" w:history="1">
        <w:r w:rsidR="00281DAC" w:rsidRPr="00281DAC">
          <w:rPr>
            <w:rStyle w:val="charCitHyperlinkAbbrev"/>
          </w:rPr>
          <w:t>A2002</w:t>
        </w:r>
        <w:r w:rsidR="00281DAC" w:rsidRPr="00281DAC">
          <w:rPr>
            <w:rStyle w:val="charCitHyperlinkAbbrev"/>
          </w:rPr>
          <w:noBreakHyphen/>
          <w:t>30</w:t>
        </w:r>
      </w:hyperlink>
      <w:r>
        <w:t xml:space="preserve"> amdt 3.398</w:t>
      </w:r>
    </w:p>
    <w:p w14:paraId="63D2DF0D" w14:textId="77777777" w:rsidR="00760F6F" w:rsidRDefault="00760F6F">
      <w:pPr>
        <w:pStyle w:val="AmdtsEntryHd"/>
      </w:pPr>
      <w:r>
        <w:t>Notes</w:t>
      </w:r>
    </w:p>
    <w:p w14:paraId="2BC3EA3D" w14:textId="24B38176" w:rsidR="00760F6F" w:rsidRDefault="00760F6F">
      <w:pPr>
        <w:pStyle w:val="AmdtsEntries"/>
        <w:keepNext/>
      </w:pPr>
      <w:r>
        <w:t>s 3</w:t>
      </w:r>
      <w:r>
        <w:tab/>
        <w:t xml:space="preserve">orig s 3 am </w:t>
      </w:r>
      <w:hyperlink r:id="rId192"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15FDEAF2" w14:textId="13324737" w:rsidR="00760F6F" w:rsidRDefault="00760F6F">
      <w:pPr>
        <w:pStyle w:val="AmdtsEntries"/>
        <w:keepNext/>
      </w:pPr>
      <w:r>
        <w:tab/>
        <w:t xml:space="preserve">(prev s 6) also renum as s 3 </w:t>
      </w:r>
      <w:hyperlink r:id="rId193"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1.9</w:t>
      </w:r>
    </w:p>
    <w:p w14:paraId="492B1603" w14:textId="372E08A2" w:rsidR="00760F6F" w:rsidRDefault="00760F6F">
      <w:pPr>
        <w:pStyle w:val="AmdtsEntries"/>
        <w:keepNext/>
      </w:pPr>
      <w:r>
        <w:tab/>
        <w:t xml:space="preserve">both s 3 om </w:t>
      </w:r>
      <w:hyperlink r:id="rId194" w:tooltip="Statute Law Amendment Act 2002" w:history="1">
        <w:r w:rsidR="00281DAC" w:rsidRPr="00281DAC">
          <w:rPr>
            <w:rStyle w:val="charCitHyperlinkAbbrev"/>
          </w:rPr>
          <w:t>A2002</w:t>
        </w:r>
        <w:r w:rsidR="00281DAC" w:rsidRPr="00281DAC">
          <w:rPr>
            <w:rStyle w:val="charCitHyperlinkAbbrev"/>
          </w:rPr>
          <w:noBreakHyphen/>
          <w:t>30</w:t>
        </w:r>
      </w:hyperlink>
      <w:r>
        <w:t xml:space="preserve"> amdt 3.399</w:t>
      </w:r>
    </w:p>
    <w:p w14:paraId="14F8519A" w14:textId="419B5E08" w:rsidR="00760F6F" w:rsidRDefault="00760F6F">
      <w:pPr>
        <w:pStyle w:val="AmdtsEntries"/>
      </w:pPr>
      <w:r>
        <w:tab/>
        <w:t xml:space="preserve">ins </w:t>
      </w:r>
      <w:hyperlink r:id="rId195" w:tooltip="Statute Law Amendment Act 2002" w:history="1">
        <w:r w:rsidR="00281DAC" w:rsidRPr="00281DAC">
          <w:rPr>
            <w:rStyle w:val="charCitHyperlinkAbbrev"/>
          </w:rPr>
          <w:t>A2002</w:t>
        </w:r>
        <w:r w:rsidR="00281DAC" w:rsidRPr="00281DAC">
          <w:rPr>
            <w:rStyle w:val="charCitHyperlinkAbbrev"/>
          </w:rPr>
          <w:noBreakHyphen/>
          <w:t>30</w:t>
        </w:r>
      </w:hyperlink>
      <w:r>
        <w:t xml:space="preserve"> amdt 3.400</w:t>
      </w:r>
    </w:p>
    <w:p w14:paraId="155F32A0" w14:textId="77777777" w:rsidR="00760F6F" w:rsidRDefault="00760F6F">
      <w:pPr>
        <w:pStyle w:val="AmdtsEntryHd"/>
      </w:pPr>
      <w:r>
        <w:t>Important concepts and principles</w:t>
      </w:r>
    </w:p>
    <w:p w14:paraId="0025E804" w14:textId="609C41F8" w:rsidR="00760F6F" w:rsidRDefault="00760F6F">
      <w:pPr>
        <w:pStyle w:val="AmdtsEntries"/>
      </w:pPr>
      <w:r>
        <w:t>pt 1A hdg</w:t>
      </w:r>
      <w:r>
        <w:tab/>
        <w:t xml:space="preserve">ins </w:t>
      </w:r>
      <w:hyperlink r:id="rId196"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4</w:t>
      </w:r>
    </w:p>
    <w:p w14:paraId="4942844B" w14:textId="77777777" w:rsidR="00760F6F" w:rsidRDefault="00760F6F">
      <w:pPr>
        <w:pStyle w:val="AmdtsEntryHd"/>
      </w:pPr>
      <w:r>
        <w:t>Principles to be followed by decision-maker</w:t>
      </w:r>
    </w:p>
    <w:p w14:paraId="17DA1CD9" w14:textId="77777777" w:rsidR="00760F6F" w:rsidRDefault="00760F6F">
      <w:pPr>
        <w:pStyle w:val="AmdtsEntries"/>
        <w:keepNext/>
      </w:pPr>
      <w:r>
        <w:t>s 4</w:t>
      </w:r>
      <w:r>
        <w:tab/>
      </w:r>
      <w:r>
        <w:rPr>
          <w:b/>
          <w:bCs/>
        </w:rPr>
        <w:t>orig s 4</w:t>
      </w:r>
    </w:p>
    <w:p w14:paraId="25916C67" w14:textId="1F544422" w:rsidR="00760F6F" w:rsidRDefault="00760F6F">
      <w:pPr>
        <w:pStyle w:val="AmdtsEntries"/>
        <w:keepNext/>
      </w:pPr>
      <w:r>
        <w:tab/>
        <w:t xml:space="preserve">defs reloc to dict </w:t>
      </w:r>
      <w:hyperlink r:id="rId197"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56F86E67" w14:textId="23AC30F4" w:rsidR="00760F6F" w:rsidRDefault="00760F6F">
      <w:pPr>
        <w:pStyle w:val="AmdtsEntries"/>
        <w:keepNext/>
      </w:pPr>
      <w:r>
        <w:tab/>
        <w:t xml:space="preserve">om </w:t>
      </w:r>
      <w:hyperlink r:id="rId19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1.6</w:t>
      </w:r>
    </w:p>
    <w:p w14:paraId="13B04E19" w14:textId="3E90EA7C" w:rsidR="00760F6F" w:rsidRDefault="00760F6F">
      <w:pPr>
        <w:pStyle w:val="AmdtsEntries"/>
        <w:keepNext/>
      </w:pPr>
      <w:r>
        <w:tab/>
        <w:t xml:space="preserve">def </w:t>
      </w:r>
      <w:r>
        <w:rPr>
          <w:rStyle w:val="charBoldItals"/>
        </w:rPr>
        <w:t xml:space="preserve">Crimes Act </w:t>
      </w:r>
      <w:r>
        <w:t xml:space="preserve">sub </w:t>
      </w:r>
      <w:hyperlink r:id="rId199"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6DB0BF0A" w14:textId="5038A000" w:rsidR="00760F6F" w:rsidRDefault="00760F6F">
      <w:pPr>
        <w:pStyle w:val="AmdtsEntriesDefL2"/>
      </w:pPr>
      <w:r>
        <w:tab/>
        <w:t xml:space="preserve">om </w:t>
      </w:r>
      <w:hyperlink r:id="rId20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309DD80C" w14:textId="045B1F7C" w:rsidR="00760F6F" w:rsidRDefault="00760F6F">
      <w:pPr>
        <w:pStyle w:val="AmdtsEntries"/>
      </w:pPr>
      <w:r>
        <w:tab/>
        <w:t xml:space="preserve">def </w:t>
      </w:r>
      <w:r>
        <w:rPr>
          <w:rStyle w:val="charBoldItals"/>
        </w:rPr>
        <w:t>doctor</w:t>
      </w:r>
      <w:r>
        <w:t xml:space="preserve"> om </w:t>
      </w:r>
      <w:hyperlink r:id="rId20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3276101D" w14:textId="6C90E5DE" w:rsidR="00760F6F" w:rsidRDefault="00760F6F">
      <w:pPr>
        <w:pStyle w:val="AmdtsEntries"/>
      </w:pPr>
      <w:r>
        <w:tab/>
        <w:t xml:space="preserve">def </w:t>
      </w:r>
      <w:r>
        <w:rPr>
          <w:rStyle w:val="charBoldItals"/>
        </w:rPr>
        <w:t>guardian</w:t>
      </w:r>
      <w:r>
        <w:t xml:space="preserve"> om </w:t>
      </w:r>
      <w:hyperlink r:id="rId20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7654F482" w14:textId="6790647B" w:rsidR="00760F6F" w:rsidRDefault="00760F6F">
      <w:pPr>
        <w:pStyle w:val="AmdtsEntries"/>
      </w:pPr>
      <w:r>
        <w:tab/>
        <w:t xml:space="preserve">def </w:t>
      </w:r>
      <w:r>
        <w:rPr>
          <w:rStyle w:val="charBoldItals"/>
        </w:rPr>
        <w:t>lawyer</w:t>
      </w:r>
      <w:r>
        <w:t xml:space="preserve"> om </w:t>
      </w:r>
      <w:hyperlink r:id="rId203" w:tooltip="Legal Practitioners (Consequential Amendments) Act 1997" w:history="1">
        <w:r w:rsidR="00281DAC" w:rsidRPr="00281DAC">
          <w:rPr>
            <w:rStyle w:val="charCitHyperlinkAbbrev"/>
          </w:rPr>
          <w:t>A1997</w:t>
        </w:r>
        <w:r w:rsidR="00281DAC" w:rsidRPr="00281DAC">
          <w:rPr>
            <w:rStyle w:val="charCitHyperlinkAbbrev"/>
          </w:rPr>
          <w:noBreakHyphen/>
          <w:t>96</w:t>
        </w:r>
      </w:hyperlink>
      <w:r>
        <w:t xml:space="preserve"> sch 1</w:t>
      </w:r>
    </w:p>
    <w:p w14:paraId="34352679" w14:textId="216BE654" w:rsidR="00760F6F" w:rsidRDefault="00760F6F">
      <w:pPr>
        <w:pStyle w:val="AmdtsEntries"/>
      </w:pPr>
      <w:r>
        <w:tab/>
        <w:t xml:space="preserve">def </w:t>
      </w:r>
      <w:r>
        <w:rPr>
          <w:rStyle w:val="charBoldItals"/>
        </w:rPr>
        <w:t>manager</w:t>
      </w:r>
      <w:r>
        <w:t xml:space="preserve"> om </w:t>
      </w:r>
      <w:hyperlink r:id="rId204"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7611C48C" w14:textId="34BB1D13" w:rsidR="00760F6F" w:rsidRDefault="00760F6F">
      <w:pPr>
        <w:pStyle w:val="AmdtsEntries"/>
      </w:pPr>
      <w:r>
        <w:tab/>
        <w:t xml:space="preserve">def </w:t>
      </w:r>
      <w:r>
        <w:rPr>
          <w:rStyle w:val="charBoldItals"/>
        </w:rPr>
        <w:t>member</w:t>
      </w:r>
      <w:r>
        <w:t xml:space="preserve"> (1st definition) om </w:t>
      </w:r>
      <w:hyperlink r:id="rId205"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22AE31D6" w14:textId="7328935B" w:rsidR="00760F6F" w:rsidRDefault="00760F6F">
      <w:pPr>
        <w:pStyle w:val="AmdtsEntries"/>
      </w:pPr>
      <w:r>
        <w:tab/>
        <w:t xml:space="preserve">def </w:t>
      </w:r>
      <w:r>
        <w:rPr>
          <w:rStyle w:val="charBoldItals"/>
        </w:rPr>
        <w:t>non-regenerative tissue</w:t>
      </w:r>
      <w:r>
        <w:t xml:space="preserve"> om </w:t>
      </w:r>
      <w:hyperlink r:id="rId206"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0FBAA5B4" w14:textId="72C33065" w:rsidR="00760F6F" w:rsidRDefault="00760F6F">
      <w:pPr>
        <w:pStyle w:val="AmdtsEntries"/>
        <w:keepNext/>
      </w:pPr>
      <w:r>
        <w:tab/>
        <w:t xml:space="preserve">def </w:t>
      </w:r>
      <w:r>
        <w:rPr>
          <w:rStyle w:val="charBoldItals"/>
        </w:rPr>
        <w:t>property</w:t>
      </w:r>
      <w:r>
        <w:t xml:space="preserve"> om </w:t>
      </w:r>
      <w:hyperlink r:id="rId207"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06739E65" w14:textId="24444E0C" w:rsidR="00760F6F" w:rsidRDefault="00760F6F">
      <w:pPr>
        <w:pStyle w:val="AmdtsEntries"/>
        <w:keepNext/>
      </w:pPr>
      <w:r>
        <w:tab/>
        <w:t xml:space="preserve">def </w:t>
      </w:r>
      <w:r>
        <w:rPr>
          <w:rStyle w:val="charBoldItals"/>
        </w:rPr>
        <w:t>trustee company</w:t>
      </w:r>
      <w:r>
        <w:t xml:space="preserve"> om </w:t>
      </w:r>
      <w:hyperlink r:id="rId20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1C903E6B" w14:textId="77777777" w:rsidR="00760F6F" w:rsidRDefault="00760F6F">
      <w:pPr>
        <w:pStyle w:val="AmdtsEntries"/>
        <w:keepNext/>
      </w:pPr>
      <w:r>
        <w:rPr>
          <w:rStyle w:val="charBold"/>
        </w:rPr>
        <w:tab/>
        <w:t>prev s 4</w:t>
      </w:r>
    </w:p>
    <w:p w14:paraId="64B74B69" w14:textId="77777777" w:rsidR="00760F6F" w:rsidRDefault="00760F6F">
      <w:pPr>
        <w:pStyle w:val="AmdtsEntries"/>
        <w:keepNext/>
      </w:pPr>
      <w:r>
        <w:tab/>
        <w:t>renum and reloc as s 5A</w:t>
      </w:r>
    </w:p>
    <w:p w14:paraId="66D4F25A" w14:textId="77777777" w:rsidR="00760F6F" w:rsidRDefault="00760F6F">
      <w:pPr>
        <w:pStyle w:val="AmdtsEntries"/>
        <w:keepNext/>
        <w:rPr>
          <w:rStyle w:val="charBold"/>
        </w:rPr>
      </w:pPr>
      <w:r>
        <w:tab/>
      </w:r>
      <w:r>
        <w:rPr>
          <w:rStyle w:val="charBold"/>
        </w:rPr>
        <w:t>pres s 4</w:t>
      </w:r>
    </w:p>
    <w:p w14:paraId="12626687" w14:textId="335C380E" w:rsidR="00760F6F" w:rsidRDefault="00760F6F">
      <w:pPr>
        <w:pStyle w:val="AmdtsEntries"/>
      </w:pPr>
      <w:r>
        <w:tab/>
        <w:t xml:space="preserve">(prev s 5) ins </w:t>
      </w:r>
      <w:hyperlink r:id="rId209"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4</w:t>
      </w:r>
    </w:p>
    <w:p w14:paraId="6403F7DF" w14:textId="591EEE33" w:rsidR="00760F6F" w:rsidRDefault="00760F6F">
      <w:pPr>
        <w:pStyle w:val="AmdtsEntries"/>
      </w:pPr>
      <w:r>
        <w:tab/>
        <w:t xml:space="preserve">am </w:t>
      </w:r>
      <w:hyperlink r:id="rId210"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8</w:t>
      </w:r>
    </w:p>
    <w:p w14:paraId="07491403" w14:textId="5D79093B" w:rsidR="00760F6F" w:rsidRDefault="00760F6F">
      <w:pPr>
        <w:pStyle w:val="AmdtsEntries"/>
      </w:pPr>
      <w:r>
        <w:tab/>
        <w:t xml:space="preserve">renum as s 4 </w:t>
      </w:r>
      <w:hyperlink r:id="rId211"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9</w:t>
      </w:r>
    </w:p>
    <w:p w14:paraId="0C47707E" w14:textId="25BFB57E" w:rsidR="00036B9C" w:rsidRDefault="00036B9C">
      <w:pPr>
        <w:pStyle w:val="AmdtsEntries"/>
      </w:pPr>
      <w:r>
        <w:tab/>
        <w:t xml:space="preserve">am </w:t>
      </w:r>
      <w:hyperlink r:id="rId212" w:tooltip="Guardianship and Management of Property Amendment Act 2023" w:history="1">
        <w:r w:rsidR="008263DD">
          <w:rPr>
            <w:rStyle w:val="charCitHyperlinkAbbrev"/>
          </w:rPr>
          <w:t>A2023</w:t>
        </w:r>
        <w:r w:rsidR="008263DD">
          <w:rPr>
            <w:rStyle w:val="charCitHyperlinkAbbrev"/>
          </w:rPr>
          <w:noBreakHyphen/>
          <w:t>2</w:t>
        </w:r>
      </w:hyperlink>
      <w:r>
        <w:t xml:space="preserve"> s 4, s 5; pars renum R44 LA</w:t>
      </w:r>
    </w:p>
    <w:p w14:paraId="19915D15" w14:textId="77777777" w:rsidR="00760F6F" w:rsidRDefault="00760F6F">
      <w:pPr>
        <w:pStyle w:val="AmdtsEntryHd"/>
      </w:pPr>
      <w:r>
        <w:t>When does someone have impaired decision-making ability?</w:t>
      </w:r>
    </w:p>
    <w:p w14:paraId="78ACA5A0" w14:textId="77777777" w:rsidR="00760F6F" w:rsidRDefault="00760F6F">
      <w:pPr>
        <w:pStyle w:val="AmdtsEntries"/>
        <w:keepNext/>
      </w:pPr>
      <w:r>
        <w:t>s 5</w:t>
      </w:r>
      <w:r>
        <w:tab/>
      </w:r>
      <w:r>
        <w:rPr>
          <w:rStyle w:val="charBold"/>
        </w:rPr>
        <w:t>orig s 5</w:t>
      </w:r>
    </w:p>
    <w:p w14:paraId="125AD168" w14:textId="77777777" w:rsidR="00760F6F" w:rsidRDefault="00760F6F">
      <w:pPr>
        <w:pStyle w:val="AmdtsEntries"/>
        <w:keepNext/>
      </w:pPr>
      <w:r>
        <w:tab/>
        <w:t>renum and reloc as s 6A</w:t>
      </w:r>
    </w:p>
    <w:p w14:paraId="41203402" w14:textId="77777777" w:rsidR="00760F6F" w:rsidRDefault="00760F6F">
      <w:pPr>
        <w:pStyle w:val="AmdtsEntries"/>
        <w:keepNext/>
      </w:pPr>
      <w:r>
        <w:tab/>
      </w:r>
      <w:r>
        <w:rPr>
          <w:rStyle w:val="charBold"/>
        </w:rPr>
        <w:t>prev s 5</w:t>
      </w:r>
    </w:p>
    <w:p w14:paraId="0B781788" w14:textId="77777777" w:rsidR="00760F6F" w:rsidRDefault="00760F6F">
      <w:pPr>
        <w:pStyle w:val="AmdtsEntries"/>
        <w:keepNext/>
      </w:pPr>
      <w:r>
        <w:tab/>
        <w:t>renum as s 4</w:t>
      </w:r>
    </w:p>
    <w:p w14:paraId="192B77FA" w14:textId="77777777" w:rsidR="00760F6F" w:rsidRDefault="00760F6F">
      <w:pPr>
        <w:pStyle w:val="AmdtsEntries"/>
        <w:keepNext/>
        <w:rPr>
          <w:rStyle w:val="charBold"/>
        </w:rPr>
      </w:pPr>
      <w:r>
        <w:tab/>
      </w:r>
      <w:r>
        <w:rPr>
          <w:rStyle w:val="charBold"/>
        </w:rPr>
        <w:t>pres s 5</w:t>
      </w:r>
    </w:p>
    <w:p w14:paraId="33A674CF" w14:textId="61687228" w:rsidR="00760F6F" w:rsidRDefault="00760F6F" w:rsidP="000329C3">
      <w:pPr>
        <w:pStyle w:val="AmdtsEntries"/>
        <w:keepNext/>
      </w:pPr>
      <w:r>
        <w:tab/>
        <w:t xml:space="preserve">(prev s 6) ins </w:t>
      </w:r>
      <w:hyperlink r:id="rId213"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4</w:t>
      </w:r>
    </w:p>
    <w:p w14:paraId="13DBEB84" w14:textId="631ABD94" w:rsidR="00760F6F" w:rsidRDefault="00760F6F">
      <w:pPr>
        <w:pStyle w:val="AmdtsEntries"/>
      </w:pPr>
      <w:r>
        <w:tab/>
        <w:t xml:space="preserve">renum as s 5 </w:t>
      </w:r>
      <w:hyperlink r:id="rId214"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10</w:t>
      </w:r>
    </w:p>
    <w:p w14:paraId="76E6D0E9" w14:textId="77777777" w:rsidR="00760F6F" w:rsidRDefault="00760F6F">
      <w:pPr>
        <w:pStyle w:val="AmdtsEntryHd"/>
      </w:pPr>
      <w:r>
        <w:lastRenderedPageBreak/>
        <w:t xml:space="preserve">What are a person’s </w:t>
      </w:r>
      <w:r w:rsidRPr="00281DAC">
        <w:rPr>
          <w:rStyle w:val="charItals"/>
        </w:rPr>
        <w:t>interests</w:t>
      </w:r>
      <w:r>
        <w:t>?</w:t>
      </w:r>
    </w:p>
    <w:p w14:paraId="0FE9700F" w14:textId="3B777015" w:rsidR="00760F6F" w:rsidRDefault="00760F6F">
      <w:pPr>
        <w:pStyle w:val="AmdtsEntries"/>
        <w:keepNext/>
      </w:pPr>
      <w:r>
        <w:t>s 5A</w:t>
      </w:r>
      <w:r>
        <w:tab/>
        <w:t xml:space="preserve">(prev s 4) ins </w:t>
      </w:r>
      <w:hyperlink r:id="rId215"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4</w:t>
      </w:r>
    </w:p>
    <w:p w14:paraId="097CBB35" w14:textId="3EDA9948" w:rsidR="00760F6F" w:rsidRDefault="00760F6F">
      <w:pPr>
        <w:pStyle w:val="AmdtsEntries"/>
      </w:pPr>
      <w:r>
        <w:tab/>
        <w:t xml:space="preserve">renum and reloc as s 5A </w:t>
      </w:r>
      <w:hyperlink r:id="rId216"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7</w:t>
      </w:r>
    </w:p>
    <w:p w14:paraId="112685DF" w14:textId="77777777" w:rsidR="00760F6F" w:rsidRDefault="00760F6F" w:rsidP="00524704">
      <w:pPr>
        <w:pStyle w:val="AmdtsEntryHd"/>
      </w:pPr>
      <w:r>
        <w:t xml:space="preserve">Meaning of </w:t>
      </w:r>
      <w:r w:rsidRPr="00281DAC">
        <w:rPr>
          <w:rStyle w:val="charItals"/>
        </w:rPr>
        <w:t>carer</w:t>
      </w:r>
    </w:p>
    <w:p w14:paraId="0DEA7689" w14:textId="77777777" w:rsidR="00760F6F" w:rsidRDefault="00760F6F">
      <w:pPr>
        <w:pStyle w:val="AmdtsEntries"/>
        <w:keepNext/>
        <w:rPr>
          <w:b/>
          <w:bCs/>
        </w:rPr>
      </w:pPr>
      <w:r>
        <w:t>s 6</w:t>
      </w:r>
      <w:r>
        <w:tab/>
      </w:r>
      <w:r>
        <w:rPr>
          <w:b/>
          <w:bCs/>
        </w:rPr>
        <w:t>orig s 6</w:t>
      </w:r>
    </w:p>
    <w:p w14:paraId="76D213EC" w14:textId="77777777" w:rsidR="00760F6F" w:rsidRDefault="00760F6F">
      <w:pPr>
        <w:pStyle w:val="AmdtsEntries"/>
        <w:keepNext/>
      </w:pPr>
      <w:r>
        <w:rPr>
          <w:b/>
          <w:bCs/>
        </w:rPr>
        <w:tab/>
      </w:r>
      <w:r>
        <w:t>renum as s 3</w:t>
      </w:r>
    </w:p>
    <w:p w14:paraId="745340BD" w14:textId="77777777" w:rsidR="00760F6F" w:rsidRDefault="00760F6F">
      <w:pPr>
        <w:pStyle w:val="AmdtsEntries"/>
        <w:keepNext/>
      </w:pPr>
      <w:r>
        <w:tab/>
      </w:r>
      <w:r>
        <w:rPr>
          <w:rStyle w:val="charBold"/>
        </w:rPr>
        <w:t>prev s 6</w:t>
      </w:r>
    </w:p>
    <w:p w14:paraId="38E7842D" w14:textId="77777777" w:rsidR="00760F6F" w:rsidRDefault="00760F6F">
      <w:pPr>
        <w:pStyle w:val="AmdtsEntries"/>
        <w:keepNext/>
      </w:pPr>
      <w:r>
        <w:tab/>
        <w:t>renum as s 5</w:t>
      </w:r>
    </w:p>
    <w:p w14:paraId="24C69362" w14:textId="77777777" w:rsidR="00760F6F" w:rsidRDefault="00760F6F">
      <w:pPr>
        <w:pStyle w:val="AmdtsEntries"/>
        <w:keepNext/>
      </w:pPr>
      <w:r>
        <w:tab/>
      </w:r>
      <w:r>
        <w:rPr>
          <w:rStyle w:val="charBold"/>
        </w:rPr>
        <w:t>pres s 6</w:t>
      </w:r>
    </w:p>
    <w:p w14:paraId="7110D2B1" w14:textId="59A653E4" w:rsidR="00760F6F" w:rsidRDefault="00760F6F">
      <w:pPr>
        <w:pStyle w:val="AmdtsEntries"/>
        <w:keepNext/>
      </w:pPr>
      <w:r>
        <w:tab/>
        <w:t xml:space="preserve">ins </w:t>
      </w:r>
      <w:hyperlink r:id="rId217"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11</w:t>
      </w:r>
    </w:p>
    <w:p w14:paraId="2D6FC411" w14:textId="77777777" w:rsidR="00B5345A" w:rsidRDefault="00B5345A" w:rsidP="00B5345A">
      <w:pPr>
        <w:pStyle w:val="AmdtsEntryHd"/>
      </w:pPr>
      <w:r>
        <w:t>Limits on finding impaired decision-making ability</w:t>
      </w:r>
    </w:p>
    <w:p w14:paraId="33C18C14" w14:textId="1593A40D" w:rsidR="00B5345A" w:rsidRDefault="00B5345A" w:rsidP="00B5345A">
      <w:pPr>
        <w:pStyle w:val="AmdtsEntries"/>
        <w:keepNext/>
      </w:pPr>
      <w:r>
        <w:t>s 6A hdg</w:t>
      </w:r>
      <w:r>
        <w:tab/>
        <w:t xml:space="preserve">(prev s 5 hdg) sub </w:t>
      </w:r>
      <w:hyperlink r:id="rId21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1.7</w:t>
      </w:r>
    </w:p>
    <w:p w14:paraId="2327B52F" w14:textId="68021418" w:rsidR="00B5345A" w:rsidRDefault="00B5345A" w:rsidP="00B5345A">
      <w:pPr>
        <w:pStyle w:val="AmdtsEntries"/>
      </w:pPr>
      <w:r>
        <w:t>s 6A</w:t>
      </w:r>
      <w:r>
        <w:tab/>
        <w:t xml:space="preserve">(prev s 5) renum and reloc </w:t>
      </w:r>
      <w:hyperlink r:id="rId219"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1.8</w:t>
      </w:r>
    </w:p>
    <w:p w14:paraId="455E7E5A" w14:textId="046F63F2" w:rsidR="00B5345A" w:rsidRDefault="00B5345A" w:rsidP="00B5345A">
      <w:pPr>
        <w:pStyle w:val="AmdtsEntries"/>
      </w:pPr>
      <w:r>
        <w:tab/>
        <w:t xml:space="preserve">sub </w:t>
      </w:r>
      <w:hyperlink r:id="rId220"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4</w:t>
      </w:r>
    </w:p>
    <w:p w14:paraId="552217F6" w14:textId="558E3ED3" w:rsidR="00B5345A" w:rsidRDefault="00B5345A" w:rsidP="00B5345A">
      <w:pPr>
        <w:pStyle w:val="AmdtsEntries"/>
      </w:pPr>
      <w:r>
        <w:tab/>
        <w:t xml:space="preserve">reloc to pt 1A </w:t>
      </w:r>
      <w:hyperlink r:id="rId221"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5</w:t>
      </w:r>
    </w:p>
    <w:p w14:paraId="17FE2D55" w14:textId="77777777" w:rsidR="00760F6F" w:rsidRDefault="00760F6F">
      <w:pPr>
        <w:pStyle w:val="AmdtsEntryHd"/>
      </w:pPr>
      <w:r>
        <w:t>Appointment and powers</w:t>
      </w:r>
    </w:p>
    <w:p w14:paraId="0D1DDE1D" w14:textId="77777777" w:rsidR="00760F6F" w:rsidRDefault="00760F6F">
      <w:pPr>
        <w:pStyle w:val="AmdtsEntries"/>
      </w:pPr>
      <w:r>
        <w:t>div 2.1 hdg</w:t>
      </w:r>
      <w:r>
        <w:tab/>
        <w:t>(prev pt 2 div 1 hdg) renum R6 LA</w:t>
      </w:r>
    </w:p>
    <w:p w14:paraId="4DDEB5E8" w14:textId="77777777" w:rsidR="00760F6F" w:rsidRDefault="00760F6F">
      <w:pPr>
        <w:pStyle w:val="AmdtsEntryHd"/>
      </w:pPr>
      <w:r>
        <w:t>Appointment and powers of guardians</w:t>
      </w:r>
    </w:p>
    <w:p w14:paraId="73F56809" w14:textId="0A858BAB" w:rsidR="00760F6F" w:rsidRDefault="00760F6F">
      <w:pPr>
        <w:pStyle w:val="AmdtsEntries"/>
        <w:keepNext/>
      </w:pPr>
      <w:r>
        <w:t>s 7</w:t>
      </w:r>
      <w:r>
        <w:tab/>
        <w:t xml:space="preserve">am </w:t>
      </w:r>
      <w:hyperlink r:id="rId222" w:tooltip="Crimes (Amendment) Act 1999" w:history="1">
        <w:r w:rsidR="00281DAC" w:rsidRPr="00281DAC">
          <w:rPr>
            <w:rStyle w:val="charCitHyperlinkAbbrev"/>
          </w:rPr>
          <w:t>A1999</w:t>
        </w:r>
        <w:r w:rsidR="00281DAC" w:rsidRPr="00281DAC">
          <w:rPr>
            <w:rStyle w:val="charCitHyperlinkAbbrev"/>
          </w:rPr>
          <w:noBreakHyphen/>
          <w:t>32</w:t>
        </w:r>
      </w:hyperlink>
      <w:r>
        <w:t xml:space="preserve"> s 32</w:t>
      </w:r>
    </w:p>
    <w:p w14:paraId="28A50A8C" w14:textId="37A18BD7" w:rsidR="00760F6F" w:rsidRDefault="00760F6F">
      <w:pPr>
        <w:pStyle w:val="AmdtsEntries"/>
      </w:pPr>
      <w:r>
        <w:tab/>
        <w:t xml:space="preserve">sub </w:t>
      </w:r>
      <w:hyperlink r:id="rId223"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5</w:t>
      </w:r>
    </w:p>
    <w:p w14:paraId="5E925847" w14:textId="03F32FE9" w:rsidR="002C1904" w:rsidRDefault="00760F6F" w:rsidP="00F20D45">
      <w:pPr>
        <w:pStyle w:val="AmdtsEntries"/>
      </w:pPr>
      <w:r>
        <w:tab/>
        <w:t xml:space="preserve">am </w:t>
      </w:r>
      <w:hyperlink r:id="rId224" w:anchor="history" w:tooltip="Powers of Attorney Act 2006" w:history="1">
        <w:r w:rsidR="00281DAC" w:rsidRPr="00281DAC">
          <w:rPr>
            <w:rStyle w:val="charCitHyperlinkAbbrev"/>
          </w:rPr>
          <w:t>A2006</w:t>
        </w:r>
        <w:r w:rsidR="00281DAC" w:rsidRPr="00281DAC">
          <w:rPr>
            <w:rStyle w:val="charCitHyperlinkAbbrev"/>
          </w:rPr>
          <w:noBreakHyphen/>
          <w:t>50</w:t>
        </w:r>
      </w:hyperlink>
      <w:r>
        <w:t xml:space="preserve"> amdt 2.1</w:t>
      </w:r>
      <w:r w:rsidR="00D22D6B">
        <w:t xml:space="preserve">; </w:t>
      </w:r>
      <w:hyperlink r:id="rId22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D22D6B">
        <w:t xml:space="preserve"> amdt 1.312</w:t>
      </w:r>
      <w:r w:rsidR="00591F14">
        <w:t>;</w:t>
      </w:r>
      <w:r w:rsidR="002C1904">
        <w:t xml:space="preserve"> </w:t>
      </w:r>
      <w:hyperlink r:id="rId226" w:tooltip="Mental Health (Treatment and Care) Amendment Act 2014" w:history="1">
        <w:r w:rsidR="002C1904">
          <w:rPr>
            <w:rStyle w:val="charCitHyperlinkAbbrev"/>
          </w:rPr>
          <w:t>A2014-51</w:t>
        </w:r>
      </w:hyperlink>
      <w:r w:rsidR="00591F14">
        <w:t xml:space="preserve"> amdt </w:t>
      </w:r>
      <w:r w:rsidR="00967DD9">
        <w:t>1.38</w:t>
      </w:r>
      <w:r w:rsidR="00591F14">
        <w:t>, amdt 1.39</w:t>
      </w:r>
      <w:r w:rsidR="005D51C3">
        <w:t xml:space="preserve">; </w:t>
      </w:r>
      <w:hyperlink r:id="rId227" w:anchor="history" w:tooltip="Mental Health Act 2015" w:history="1">
        <w:r w:rsidR="00ED392C" w:rsidRPr="00D0727B">
          <w:rPr>
            <w:rStyle w:val="charCitHyperlinkAbbrev"/>
          </w:rPr>
          <w:t>A2015-38</w:t>
        </w:r>
      </w:hyperlink>
      <w:r w:rsidR="00F20D45">
        <w:t xml:space="preserve"> </w:t>
      </w:r>
      <w:r w:rsidR="00967DD9">
        <w:t>amdt</w:t>
      </w:r>
      <w:r w:rsidR="005D51C3">
        <w:t xml:space="preserve"> 2.78</w:t>
      </w:r>
      <w:r w:rsidR="00591F14">
        <w:t>; pars renum R35 LA</w:t>
      </w:r>
      <w:r w:rsidR="00721512">
        <w:t>;</w:t>
      </w:r>
      <w:r w:rsidR="00201A6A">
        <w:t xml:space="preserve"> </w:t>
      </w:r>
      <w:hyperlink r:id="rId228" w:tooltip="Powers of Attorney Amendment Act 2016" w:history="1">
        <w:r w:rsidR="00201A6A">
          <w:rPr>
            <w:rStyle w:val="charCitHyperlinkAbbrev"/>
          </w:rPr>
          <w:t>A2016</w:t>
        </w:r>
        <w:r w:rsidR="00201A6A">
          <w:rPr>
            <w:rStyle w:val="charCitHyperlinkAbbrev"/>
          </w:rPr>
          <w:noBreakHyphen/>
          <w:t>10</w:t>
        </w:r>
      </w:hyperlink>
      <w:r w:rsidR="00201A6A">
        <w:t xml:space="preserve"> amdt 1.1, amdt 1.2</w:t>
      </w:r>
      <w:r w:rsidR="00036B9C">
        <w:t xml:space="preserve">; </w:t>
      </w:r>
      <w:hyperlink r:id="rId229" w:tooltip="Guardianship and Management of Property Amendment Act 2023" w:history="1">
        <w:r w:rsidR="008263DD">
          <w:rPr>
            <w:rStyle w:val="charCitHyperlinkAbbrev"/>
          </w:rPr>
          <w:t>A2023</w:t>
        </w:r>
        <w:r w:rsidR="008263DD">
          <w:rPr>
            <w:rStyle w:val="charCitHyperlinkAbbrev"/>
          </w:rPr>
          <w:noBreakHyphen/>
          <w:t>2</w:t>
        </w:r>
      </w:hyperlink>
      <w:r w:rsidR="00036B9C">
        <w:t xml:space="preserve"> s 6; ss renum R44 LA</w:t>
      </w:r>
    </w:p>
    <w:p w14:paraId="2F517735" w14:textId="77777777" w:rsidR="00760F6F" w:rsidRDefault="00760F6F">
      <w:pPr>
        <w:pStyle w:val="AmdtsEntryHd"/>
      </w:pPr>
      <w:r>
        <w:t>Appointment of guardians under direction</w:t>
      </w:r>
    </w:p>
    <w:p w14:paraId="6356F6CE" w14:textId="3FA5F8C1" w:rsidR="00760F6F" w:rsidRDefault="00760F6F">
      <w:pPr>
        <w:pStyle w:val="AmdtsEntries"/>
      </w:pPr>
      <w:r>
        <w:t>s 7A</w:t>
      </w:r>
      <w:r>
        <w:tab/>
        <w:t xml:space="preserve">ins </w:t>
      </w:r>
      <w:hyperlink r:id="rId23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5</w:t>
      </w:r>
    </w:p>
    <w:p w14:paraId="1A4732C7" w14:textId="37A47890" w:rsidR="00463985" w:rsidRDefault="00463985">
      <w:pPr>
        <w:pStyle w:val="AmdtsEntries"/>
      </w:pPr>
      <w:r>
        <w:tab/>
        <w:t xml:space="preserve">sub </w:t>
      </w:r>
      <w:hyperlink r:id="rId23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1.279</w:t>
      </w:r>
    </w:p>
    <w:p w14:paraId="3873AC06" w14:textId="77777777" w:rsidR="00760F6F" w:rsidRDefault="00760F6F">
      <w:pPr>
        <w:pStyle w:val="AmdtsEntryHd"/>
      </w:pPr>
      <w:r>
        <w:t>Restriction on powers of guardians</w:t>
      </w:r>
    </w:p>
    <w:p w14:paraId="489B30B4" w14:textId="34419EC5" w:rsidR="00760F6F" w:rsidRDefault="00760F6F">
      <w:pPr>
        <w:pStyle w:val="AmdtsEntries"/>
        <w:keepNext/>
      </w:pPr>
      <w:r>
        <w:t>s 7B</w:t>
      </w:r>
      <w:r>
        <w:tab/>
        <w:t xml:space="preserve">ins </w:t>
      </w:r>
      <w:hyperlink r:id="rId23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5</w:t>
      </w:r>
    </w:p>
    <w:p w14:paraId="04A85105" w14:textId="64A79A4A" w:rsidR="00760F6F" w:rsidRDefault="00760F6F">
      <w:pPr>
        <w:pStyle w:val="AmdtsEntries"/>
      </w:pPr>
      <w:r>
        <w:tab/>
        <w:t xml:space="preserve">am </w:t>
      </w:r>
      <w:hyperlink r:id="rId233" w:tooltip="Civil Unions Act 2006" w:history="1">
        <w:r w:rsidR="00281DAC" w:rsidRPr="00281DAC">
          <w:rPr>
            <w:rStyle w:val="charCitHyperlinkAbbrev"/>
          </w:rPr>
          <w:t>A2006</w:t>
        </w:r>
        <w:r w:rsidR="00281DAC" w:rsidRPr="00281DAC">
          <w:rPr>
            <w:rStyle w:val="charCitHyperlinkAbbrev"/>
          </w:rPr>
          <w:noBreakHyphen/>
          <w:t>22</w:t>
        </w:r>
      </w:hyperlink>
      <w:r>
        <w:t xml:space="preserve"> amdt 1.67 (</w:t>
      </w:r>
      <w:hyperlink r:id="rId234" w:tooltip="Civil Unions Act 2006" w:history="1">
        <w:r w:rsidR="00281DAC" w:rsidRPr="00281DAC">
          <w:rPr>
            <w:rStyle w:val="charCitHyperlinkAbbrev"/>
          </w:rPr>
          <w:t>A2006</w:t>
        </w:r>
        <w:r w:rsidR="00281DAC" w:rsidRPr="00281DAC">
          <w:rPr>
            <w:rStyle w:val="charCitHyperlinkAbbrev"/>
          </w:rPr>
          <w:noBreakHyphen/>
          <w:t>22</w:t>
        </w:r>
      </w:hyperlink>
      <w:r>
        <w:t xml:space="preserve"> rep before commenced by disallowance (see Cwlth Gaz 2006 No S93))</w:t>
      </w:r>
      <w:r w:rsidR="00AA350E">
        <w:t xml:space="preserve">; </w:t>
      </w:r>
      <w:hyperlink r:id="rId235" w:anchor="history" w:tooltip="Civil Unions Act 2012" w:history="1">
        <w:r w:rsidR="00281DAC" w:rsidRPr="00281DAC">
          <w:rPr>
            <w:rStyle w:val="charCitHyperlinkAbbrev"/>
          </w:rPr>
          <w:t>A2012</w:t>
        </w:r>
        <w:r w:rsidR="00281DAC" w:rsidRPr="00281DAC">
          <w:rPr>
            <w:rStyle w:val="charCitHyperlinkAbbrev"/>
          </w:rPr>
          <w:noBreakHyphen/>
          <w:t>40</w:t>
        </w:r>
      </w:hyperlink>
      <w:r w:rsidR="00AA350E">
        <w:t xml:space="preserve"> amdt</w:t>
      </w:r>
      <w:r w:rsidR="001F4B9C">
        <w:t> </w:t>
      </w:r>
      <w:r w:rsidR="00AA350E">
        <w:t>3.57</w:t>
      </w:r>
      <w:r w:rsidR="001655A3">
        <w:t xml:space="preserve">, </w:t>
      </w:r>
      <w:hyperlink r:id="rId236" w:tooltip="Marriage Equality (Same Sex) Act 2013" w:history="1">
        <w:r w:rsidR="001655A3">
          <w:rPr>
            <w:rStyle w:val="charCitHyperlinkAbbrev"/>
          </w:rPr>
          <w:t>A2013</w:t>
        </w:r>
        <w:r w:rsidR="001655A3">
          <w:rPr>
            <w:rStyle w:val="charCitHyperlinkAbbrev"/>
          </w:rPr>
          <w:noBreakHyphen/>
          <w:t>39</w:t>
        </w:r>
      </w:hyperlink>
      <w:r w:rsidR="001655A3">
        <w:rPr>
          <w:rFonts w:cs="Arial"/>
        </w:rPr>
        <w:t xml:space="preserve"> amdt 2.32</w:t>
      </w:r>
      <w:r w:rsidR="00BE55D8">
        <w:rPr>
          <w:rFonts w:cs="Arial"/>
        </w:rPr>
        <w:t xml:space="preserve"> (</w:t>
      </w:r>
      <w:hyperlink r:id="rId237" w:tooltip="Marriage Equality (Same Sex) Act 2013" w:history="1">
        <w:r w:rsidR="00BE55D8">
          <w:rPr>
            <w:rStyle w:val="charCitHyperlinkAbbrev"/>
          </w:rPr>
          <w:t>A2013</w:t>
        </w:r>
        <w:r w:rsidR="00BE55D8">
          <w:rPr>
            <w:rStyle w:val="charCitHyperlinkAbbrev"/>
          </w:rPr>
          <w:noBreakHyphen/>
          <w:t>39</w:t>
        </w:r>
      </w:hyperlink>
      <w:r w:rsidR="00BE55D8">
        <w:rPr>
          <w:rFonts w:cs="Arial"/>
        </w:rPr>
        <w:t xml:space="preserve"> never effective (see </w:t>
      </w:r>
      <w:r w:rsidR="00BE55D8" w:rsidRPr="00B74C47">
        <w:rPr>
          <w:rStyle w:val="charItals"/>
        </w:rPr>
        <w:t>Commonwealth v Australian Capital Territory</w:t>
      </w:r>
      <w:r w:rsidR="00BE55D8">
        <w:rPr>
          <w:rFonts w:cs="Arial"/>
        </w:rPr>
        <w:t xml:space="preserve"> [2013] HCA 55))</w:t>
      </w:r>
      <w:r w:rsidR="004957C1">
        <w:rPr>
          <w:rFonts w:cs="Arial"/>
        </w:rPr>
        <w:t xml:space="preserve">; </w:t>
      </w:r>
      <w:hyperlink r:id="rId238" w:anchor="history" w:tooltip="Voluntary Assisted Dying Act 2024" w:history="1">
        <w:r w:rsidR="008D5B34" w:rsidRPr="00260634">
          <w:rPr>
            <w:rStyle w:val="charCitHyperlinkAbbrev"/>
          </w:rPr>
          <w:t>A2024-24</w:t>
        </w:r>
      </w:hyperlink>
      <w:r w:rsidR="004957C1">
        <w:rPr>
          <w:rFonts w:cs="Arial"/>
        </w:rPr>
        <w:t xml:space="preserve"> amdt 3.7</w:t>
      </w:r>
    </w:p>
    <w:p w14:paraId="4838E84F" w14:textId="77777777" w:rsidR="00760F6F" w:rsidRDefault="00760F6F">
      <w:pPr>
        <w:pStyle w:val="AmdtsEntryHd"/>
      </w:pPr>
      <w:r>
        <w:t>Appointment and powers of managers</w:t>
      </w:r>
    </w:p>
    <w:p w14:paraId="4A350114" w14:textId="2BDB7856" w:rsidR="00760F6F" w:rsidRDefault="00760F6F">
      <w:pPr>
        <w:pStyle w:val="AmdtsEntries"/>
      </w:pPr>
      <w:r>
        <w:t>s 8</w:t>
      </w:r>
      <w:r>
        <w:tab/>
        <w:t xml:space="preserve">sub </w:t>
      </w:r>
      <w:hyperlink r:id="rId239"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5</w:t>
      </w:r>
    </w:p>
    <w:p w14:paraId="6E77490F" w14:textId="10491034" w:rsidR="00463985" w:rsidRDefault="00463985">
      <w:pPr>
        <w:pStyle w:val="AmdtsEntries"/>
      </w:pPr>
      <w:r>
        <w:tab/>
        <w:t xml:space="preserve">am </w:t>
      </w:r>
      <w:hyperlink r:id="rId24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1.280</w:t>
      </w:r>
      <w:r w:rsidR="00D22D6B">
        <w:t>, amdt 1.312</w:t>
      </w:r>
      <w:r w:rsidR="00036B9C">
        <w:t xml:space="preserve">; </w:t>
      </w:r>
      <w:hyperlink r:id="rId241" w:tooltip="Guardianship and Management of Property Amendment Act 2023" w:history="1">
        <w:r w:rsidR="008263DD">
          <w:rPr>
            <w:rStyle w:val="charCitHyperlinkAbbrev"/>
          </w:rPr>
          <w:t>A2023</w:t>
        </w:r>
        <w:r w:rsidR="008263DD">
          <w:rPr>
            <w:rStyle w:val="charCitHyperlinkAbbrev"/>
          </w:rPr>
          <w:noBreakHyphen/>
          <w:t>2</w:t>
        </w:r>
      </w:hyperlink>
      <w:r w:rsidR="00036B9C">
        <w:t xml:space="preserve"> s 7; ss renum R44 LA</w:t>
      </w:r>
    </w:p>
    <w:p w14:paraId="713ABAC2" w14:textId="77777777" w:rsidR="00760F6F" w:rsidRDefault="00760F6F">
      <w:pPr>
        <w:pStyle w:val="AmdtsEntryHd"/>
      </w:pPr>
      <w:r>
        <w:t>Manager for missing person’s property</w:t>
      </w:r>
    </w:p>
    <w:p w14:paraId="751B9D7C" w14:textId="25F86320" w:rsidR="00760F6F" w:rsidRDefault="00760F6F">
      <w:pPr>
        <w:pStyle w:val="AmdtsEntries"/>
      </w:pPr>
      <w:r>
        <w:t>s 8AA</w:t>
      </w:r>
      <w:r>
        <w:tab/>
        <w:t xml:space="preserve">ins </w:t>
      </w:r>
      <w:hyperlink r:id="rId242"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4</w:t>
      </w:r>
    </w:p>
    <w:p w14:paraId="3F758560" w14:textId="108DEB46" w:rsidR="00463985" w:rsidRDefault="00463985" w:rsidP="00463985">
      <w:pPr>
        <w:pStyle w:val="AmdtsEntries"/>
      </w:pPr>
      <w:r>
        <w:tab/>
        <w:t xml:space="preserve">am </w:t>
      </w:r>
      <w:hyperlink r:id="rId24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1.281</w:t>
      </w:r>
      <w:r w:rsidR="00D22D6B">
        <w:t>, amdt 1.312</w:t>
      </w:r>
      <w:r w:rsidR="00EE6E77">
        <w:t xml:space="preserve">; </w:t>
      </w:r>
      <w:hyperlink r:id="rId244" w:tooltip="Protection of Rights (Services) Legislation Amendment Act 2016" w:history="1">
        <w:r w:rsidR="00EE6E77" w:rsidRPr="00140029">
          <w:rPr>
            <w:rStyle w:val="charCitHyperlinkAbbrev"/>
          </w:rPr>
          <w:t>A2016</w:t>
        </w:r>
        <w:r w:rsidR="00EE6E77" w:rsidRPr="00140029">
          <w:rPr>
            <w:rStyle w:val="charCitHyperlinkAbbrev"/>
          </w:rPr>
          <w:noBreakHyphen/>
          <w:t>1</w:t>
        </w:r>
      </w:hyperlink>
      <w:r w:rsidR="00EE6E77" w:rsidRPr="00EE6E77">
        <w:rPr>
          <w:rStyle w:val="charCitHyperlinkAbbrev"/>
        </w:rPr>
        <w:t xml:space="preserve"> </w:t>
      </w:r>
      <w:r w:rsidR="00EE6E77">
        <w:t>amdts 1.3</w:t>
      </w:r>
      <w:r w:rsidR="00EE6E77">
        <w:noBreakHyphen/>
        <w:t>1.5</w:t>
      </w:r>
      <w:r w:rsidR="00010120">
        <w:t xml:space="preserve">; </w:t>
      </w:r>
      <w:hyperlink r:id="rId245" w:tooltip="Protection of Rights (Services) Legislation Amendment Act 2016 (No 2)" w:history="1">
        <w:r w:rsidR="00010120" w:rsidRPr="00140029">
          <w:rPr>
            <w:rStyle w:val="charCitHyperlinkAbbrev"/>
          </w:rPr>
          <w:t>A2016</w:t>
        </w:r>
        <w:r w:rsidR="00010120" w:rsidRPr="00140029">
          <w:rPr>
            <w:rStyle w:val="charCitHyperlinkAbbrev"/>
          </w:rPr>
          <w:noBreakHyphen/>
          <w:t>13</w:t>
        </w:r>
      </w:hyperlink>
      <w:r w:rsidR="00010120">
        <w:t xml:space="preserve"> amdt 1.65</w:t>
      </w:r>
    </w:p>
    <w:p w14:paraId="1A8A79F0" w14:textId="77777777" w:rsidR="00760F6F" w:rsidRDefault="00760F6F">
      <w:pPr>
        <w:pStyle w:val="AmdtsEntryHd"/>
      </w:pPr>
      <w:r>
        <w:lastRenderedPageBreak/>
        <w:t>Missing people’s property—who may apply for appointment of manager?</w:t>
      </w:r>
    </w:p>
    <w:p w14:paraId="4D74994B" w14:textId="77777777" w:rsidR="00760F6F" w:rsidRDefault="00760F6F" w:rsidP="000329C3">
      <w:pPr>
        <w:pStyle w:val="AmdtsEntries"/>
        <w:keepNext/>
      </w:pPr>
      <w:r>
        <w:t>s 8AB</w:t>
      </w:r>
      <w:r>
        <w:tab/>
      </w:r>
      <w:r>
        <w:rPr>
          <w:rStyle w:val="charBold"/>
        </w:rPr>
        <w:t>orig s 8AB</w:t>
      </w:r>
    </w:p>
    <w:p w14:paraId="0D29B96D" w14:textId="77777777" w:rsidR="00760F6F" w:rsidRDefault="00760F6F" w:rsidP="000329C3">
      <w:pPr>
        <w:pStyle w:val="AmdtsEntries"/>
        <w:keepNext/>
      </w:pPr>
      <w:r>
        <w:tab/>
        <w:t>renum as s 8B</w:t>
      </w:r>
    </w:p>
    <w:p w14:paraId="14BB42A6" w14:textId="77777777" w:rsidR="00760F6F" w:rsidRDefault="00760F6F" w:rsidP="000329C3">
      <w:pPr>
        <w:pStyle w:val="AmdtsEntries"/>
        <w:keepNext/>
      </w:pPr>
      <w:r>
        <w:tab/>
      </w:r>
      <w:r>
        <w:rPr>
          <w:rStyle w:val="charBold"/>
        </w:rPr>
        <w:t>pres s 8AB</w:t>
      </w:r>
    </w:p>
    <w:p w14:paraId="6EF888AF" w14:textId="7EA5A914" w:rsidR="00760F6F" w:rsidRDefault="00760F6F">
      <w:pPr>
        <w:pStyle w:val="AmdtsEntries"/>
      </w:pPr>
      <w:r>
        <w:tab/>
        <w:t xml:space="preserve">ins </w:t>
      </w:r>
      <w:hyperlink r:id="rId246"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4</w:t>
      </w:r>
    </w:p>
    <w:p w14:paraId="4FA08C1F" w14:textId="252BFAEE" w:rsidR="00EE6E77" w:rsidRDefault="00EE6E77">
      <w:pPr>
        <w:pStyle w:val="AmdtsEntries"/>
      </w:pPr>
      <w:r>
        <w:tab/>
        <w:t xml:space="preserve">am </w:t>
      </w:r>
      <w:hyperlink r:id="rId247"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1.6</w:t>
      </w:r>
      <w:r w:rsidR="000E3DF4">
        <w:t>, amdt 1.20</w:t>
      </w:r>
      <w:r w:rsidR="00A21F94">
        <w:t>; pars renum R36 LA</w:t>
      </w:r>
    </w:p>
    <w:p w14:paraId="5D2C667D" w14:textId="77777777" w:rsidR="00760F6F" w:rsidRDefault="00760F6F">
      <w:pPr>
        <w:pStyle w:val="AmdtsEntryHd"/>
      </w:pPr>
      <w:r>
        <w:t>Missing people’s property—powers and term of manager</w:t>
      </w:r>
    </w:p>
    <w:p w14:paraId="0B64B277" w14:textId="5AD44BE1" w:rsidR="00760F6F" w:rsidRDefault="00760F6F" w:rsidP="00D818C3">
      <w:pPr>
        <w:pStyle w:val="AmdtsEntries"/>
        <w:keepNext/>
      </w:pPr>
      <w:r>
        <w:t>s 8AC</w:t>
      </w:r>
      <w:r>
        <w:tab/>
        <w:t xml:space="preserve">ins </w:t>
      </w:r>
      <w:hyperlink r:id="rId248"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4</w:t>
      </w:r>
    </w:p>
    <w:p w14:paraId="311F25AC" w14:textId="6667E683" w:rsidR="00D818C3" w:rsidRDefault="00D818C3">
      <w:pPr>
        <w:pStyle w:val="AmdtsEntries"/>
      </w:pPr>
      <w:r>
        <w:tab/>
        <w:t xml:space="preserve">am </w:t>
      </w:r>
      <w:hyperlink r:id="rId24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1.282</w:t>
      </w:r>
    </w:p>
    <w:p w14:paraId="12F4F1EE" w14:textId="77777777" w:rsidR="00760F6F" w:rsidRDefault="00760F6F">
      <w:pPr>
        <w:pStyle w:val="AmdtsEntryHd"/>
      </w:pPr>
      <w:r>
        <w:t>Restriction on power to appoint manager outside ACT</w:t>
      </w:r>
    </w:p>
    <w:p w14:paraId="59F20503" w14:textId="01DD8C7C" w:rsidR="00760F6F" w:rsidRDefault="00760F6F" w:rsidP="00B10A1A">
      <w:pPr>
        <w:pStyle w:val="AmdtsEntries"/>
        <w:keepNext/>
      </w:pPr>
      <w:r>
        <w:t>s 8A</w:t>
      </w:r>
      <w:r>
        <w:tab/>
        <w:t xml:space="preserve">ins </w:t>
      </w:r>
      <w:hyperlink r:id="rId25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5</w:t>
      </w:r>
    </w:p>
    <w:p w14:paraId="34B71DDB" w14:textId="1734C692" w:rsidR="00463985" w:rsidRDefault="00463985" w:rsidP="00463985">
      <w:pPr>
        <w:pStyle w:val="AmdtsEntries"/>
      </w:pPr>
      <w:r>
        <w:tab/>
        <w:t xml:space="preserve">am </w:t>
      </w:r>
      <w:hyperlink r:id="rId25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w:t>
      </w:r>
      <w:r w:rsidR="00D22D6B">
        <w:t>amdt 1.312</w:t>
      </w:r>
    </w:p>
    <w:p w14:paraId="70012542" w14:textId="77777777" w:rsidR="00760F6F" w:rsidRDefault="00760F6F">
      <w:pPr>
        <w:pStyle w:val="AmdtsEntryHd"/>
      </w:pPr>
      <w:r>
        <w:t>Effect on guardian or manager of enduring power of attorney in relation to health care</w:t>
      </w:r>
    </w:p>
    <w:p w14:paraId="76FF58D9" w14:textId="77777777" w:rsidR="00760F6F" w:rsidRDefault="00760F6F">
      <w:pPr>
        <w:pStyle w:val="AmdtsEntries"/>
      </w:pPr>
      <w:r>
        <w:t>s 8B</w:t>
      </w:r>
      <w:r>
        <w:tab/>
      </w:r>
      <w:r>
        <w:rPr>
          <w:rStyle w:val="charBold"/>
        </w:rPr>
        <w:t>orig s 8B</w:t>
      </w:r>
    </w:p>
    <w:p w14:paraId="3D00710C" w14:textId="77777777" w:rsidR="00760F6F" w:rsidRDefault="00760F6F">
      <w:pPr>
        <w:pStyle w:val="AmdtsEntries"/>
      </w:pPr>
      <w:r>
        <w:tab/>
        <w:t>renum as s 8C</w:t>
      </w:r>
    </w:p>
    <w:p w14:paraId="54FDA8B5" w14:textId="77777777" w:rsidR="00760F6F" w:rsidRDefault="00760F6F">
      <w:pPr>
        <w:pStyle w:val="AmdtsEntries"/>
        <w:rPr>
          <w:rStyle w:val="charBold"/>
        </w:rPr>
      </w:pPr>
      <w:r>
        <w:tab/>
      </w:r>
      <w:r>
        <w:rPr>
          <w:rStyle w:val="charBold"/>
        </w:rPr>
        <w:t>pres s 8B</w:t>
      </w:r>
    </w:p>
    <w:p w14:paraId="223E0F4F" w14:textId="0226098B" w:rsidR="00760F6F" w:rsidRDefault="00760F6F">
      <w:pPr>
        <w:pStyle w:val="AmdtsEntries"/>
      </w:pPr>
      <w:r>
        <w:tab/>
        <w:t xml:space="preserve">(prev s 8AB) ins </w:t>
      </w:r>
      <w:hyperlink r:id="rId252"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2.2</w:t>
      </w:r>
    </w:p>
    <w:p w14:paraId="41DDFE39" w14:textId="77777777" w:rsidR="00760F6F" w:rsidRDefault="00760F6F">
      <w:pPr>
        <w:pStyle w:val="AmdtsEntries"/>
      </w:pPr>
      <w:r>
        <w:tab/>
        <w:t>renum as s 8B R20 LA</w:t>
      </w:r>
    </w:p>
    <w:p w14:paraId="7C6EB735" w14:textId="1C10B34C" w:rsidR="00D22D6B" w:rsidRDefault="00D22D6B">
      <w:pPr>
        <w:pStyle w:val="AmdtsEntries"/>
      </w:pPr>
      <w:r>
        <w:tab/>
        <w:t xml:space="preserve">am </w:t>
      </w:r>
      <w:hyperlink r:id="rId25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1.312</w:t>
      </w:r>
      <w:r w:rsidR="000329C3">
        <w:t xml:space="preserve">; </w:t>
      </w:r>
      <w:hyperlink r:id="rId254" w:tooltip="Statute Law Amendment Act 2011 (No 2)" w:history="1">
        <w:r w:rsidR="00281DAC" w:rsidRPr="00281DAC">
          <w:rPr>
            <w:rStyle w:val="charCitHyperlinkAbbrev"/>
          </w:rPr>
          <w:t>A2011</w:t>
        </w:r>
        <w:r w:rsidR="00281DAC" w:rsidRPr="00281DAC">
          <w:rPr>
            <w:rStyle w:val="charCitHyperlinkAbbrev"/>
          </w:rPr>
          <w:noBreakHyphen/>
          <w:t>28</w:t>
        </w:r>
      </w:hyperlink>
      <w:r w:rsidR="000329C3">
        <w:t xml:space="preserve"> amdt 3.</w:t>
      </w:r>
      <w:r w:rsidR="008C601A">
        <w:t>124</w:t>
      </w:r>
      <w:r w:rsidR="00201A6A">
        <w:t xml:space="preserve">; </w:t>
      </w:r>
      <w:hyperlink r:id="rId255" w:tooltip="Powers of Attorney Amendment Act 2016" w:history="1">
        <w:r w:rsidR="00201A6A">
          <w:rPr>
            <w:rStyle w:val="charCitHyperlinkAbbrev"/>
          </w:rPr>
          <w:t>A2016</w:t>
        </w:r>
        <w:r w:rsidR="00201A6A">
          <w:rPr>
            <w:rStyle w:val="charCitHyperlinkAbbrev"/>
          </w:rPr>
          <w:noBreakHyphen/>
          <w:t>10</w:t>
        </w:r>
      </w:hyperlink>
      <w:r w:rsidR="003A127F">
        <w:t xml:space="preserve"> amdts 1.3-1.5</w:t>
      </w:r>
      <w:r w:rsidR="00C355D7">
        <w:t xml:space="preserve">; </w:t>
      </w:r>
      <w:hyperlink r:id="rId256" w:tooltip="Justice and Community Safety Legislation Amendment Act 2017" w:history="1">
        <w:r w:rsidR="00C355D7" w:rsidRPr="00C137BC">
          <w:rPr>
            <w:rStyle w:val="charCitHyperlinkAbbrev"/>
          </w:rPr>
          <w:t>A2017</w:t>
        </w:r>
        <w:r w:rsidR="00C355D7" w:rsidRPr="00C137BC">
          <w:rPr>
            <w:rStyle w:val="charCitHyperlinkAbbrev"/>
          </w:rPr>
          <w:noBreakHyphen/>
          <w:t>5</w:t>
        </w:r>
      </w:hyperlink>
      <w:r w:rsidR="00C355D7">
        <w:t xml:space="preserve"> amdts 1.4-1.6</w:t>
      </w:r>
    </w:p>
    <w:p w14:paraId="3E7758AD" w14:textId="77777777" w:rsidR="00760F6F" w:rsidRDefault="00760F6F">
      <w:pPr>
        <w:pStyle w:val="AmdtsEntryHd"/>
      </w:pPr>
      <w:r>
        <w:t>May a guardian or manager be appointed for a child?</w:t>
      </w:r>
    </w:p>
    <w:p w14:paraId="0391B866" w14:textId="702AA769" w:rsidR="00760F6F" w:rsidRDefault="00760F6F" w:rsidP="003D2D6E">
      <w:pPr>
        <w:pStyle w:val="AmdtsEntries"/>
        <w:keepNext/>
      </w:pPr>
      <w:r>
        <w:t>s 8C</w:t>
      </w:r>
      <w:r>
        <w:tab/>
        <w:t xml:space="preserve">(prev s 8B) ins </w:t>
      </w:r>
      <w:hyperlink r:id="rId257"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5</w:t>
      </w:r>
    </w:p>
    <w:p w14:paraId="085BC27A" w14:textId="77777777" w:rsidR="00760F6F" w:rsidRDefault="00760F6F" w:rsidP="003D2D6E">
      <w:pPr>
        <w:pStyle w:val="AmdtsEntries"/>
        <w:keepNext/>
      </w:pPr>
      <w:r>
        <w:tab/>
        <w:t>renum as s 8C R20 LA</w:t>
      </w:r>
    </w:p>
    <w:p w14:paraId="4340763F" w14:textId="60D2EC26" w:rsidR="00463985" w:rsidRDefault="00463985" w:rsidP="00463985">
      <w:pPr>
        <w:pStyle w:val="AmdtsEntries"/>
      </w:pPr>
      <w:r>
        <w:tab/>
        <w:t xml:space="preserve">am </w:t>
      </w:r>
      <w:hyperlink r:id="rId25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1.283</w:t>
      </w:r>
    </w:p>
    <w:p w14:paraId="1B052402" w14:textId="77777777" w:rsidR="00760F6F" w:rsidRDefault="00760F6F">
      <w:pPr>
        <w:pStyle w:val="AmdtsEntryHd"/>
      </w:pPr>
      <w:r>
        <w:t>Who may be appointed</w:t>
      </w:r>
    </w:p>
    <w:p w14:paraId="2F432164" w14:textId="7FE7CB80" w:rsidR="00760F6F" w:rsidRDefault="00760F6F">
      <w:pPr>
        <w:pStyle w:val="AmdtsEntries"/>
      </w:pPr>
      <w:r>
        <w:t>s 9</w:t>
      </w:r>
      <w:r>
        <w:tab/>
        <w:t xml:space="preserve">am </w:t>
      </w:r>
      <w:hyperlink r:id="rId259"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1.10; </w:t>
      </w:r>
      <w:hyperlink r:id="rId260"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2.11</w:t>
      </w:r>
      <w:r w:rsidR="00A21F94">
        <w:t xml:space="preserve">; </w:t>
      </w:r>
      <w:hyperlink r:id="rId261" w:tooltip="Protection of Rights (Services) Legislation Amendment Act 2016" w:history="1">
        <w:r w:rsidR="00A21F94" w:rsidRPr="00EE6E77">
          <w:rPr>
            <w:rStyle w:val="charCitHyperlinkAbbrev"/>
          </w:rPr>
          <w:t>A2016</w:t>
        </w:r>
        <w:r w:rsidR="00A21F94" w:rsidRPr="00EE6E77">
          <w:rPr>
            <w:rStyle w:val="charCitHyperlinkAbbrev"/>
          </w:rPr>
          <w:noBreakHyphen/>
          <w:t>1</w:t>
        </w:r>
      </w:hyperlink>
      <w:r w:rsidR="008E4497">
        <w:t xml:space="preserve"> amdt </w:t>
      </w:r>
      <w:r w:rsidR="00A21F94">
        <w:t>1.7, amdt 1.8</w:t>
      </w:r>
      <w:r w:rsidR="000E3DF4">
        <w:t>, amdt 1.19</w:t>
      </w:r>
    </w:p>
    <w:p w14:paraId="3D64C9CD" w14:textId="77777777" w:rsidR="00760F6F" w:rsidRDefault="00760F6F">
      <w:pPr>
        <w:pStyle w:val="AmdtsEntryHd"/>
      </w:pPr>
      <w:r>
        <w:t>Considerations affecting appointment</w:t>
      </w:r>
    </w:p>
    <w:p w14:paraId="5E9E9A75" w14:textId="549F5B0A" w:rsidR="00760F6F" w:rsidRDefault="00760F6F">
      <w:pPr>
        <w:pStyle w:val="AmdtsEntries"/>
      </w:pPr>
      <w:r>
        <w:t>s 10</w:t>
      </w:r>
      <w:r>
        <w:tab/>
        <w:t xml:space="preserve">am </w:t>
      </w:r>
      <w:hyperlink r:id="rId262"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 </w:t>
      </w:r>
      <w:hyperlink r:id="rId263"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6, amdt 1.11; </w:t>
      </w:r>
      <w:hyperlink r:id="rId264" w:tooltip="Legislation (Gay, Lesbian and Transgender) Amendment Act 2003" w:history="1">
        <w:r w:rsidR="00281DAC" w:rsidRPr="00281DAC">
          <w:rPr>
            <w:rStyle w:val="charCitHyperlinkAbbrev"/>
          </w:rPr>
          <w:t>A2003</w:t>
        </w:r>
        <w:r w:rsidR="00281DAC" w:rsidRPr="00281DAC">
          <w:rPr>
            <w:rStyle w:val="charCitHyperlinkAbbrev"/>
          </w:rPr>
          <w:noBreakHyphen/>
          <w:t>14</w:t>
        </w:r>
      </w:hyperlink>
      <w:r>
        <w:t xml:space="preserve"> amdt 1.62; </w:t>
      </w:r>
      <w:hyperlink r:id="rId265"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1.58; </w:t>
      </w:r>
      <w:hyperlink r:id="rId266" w:tooltip="Statute Law Amendment Act 2006" w:history="1">
        <w:r w:rsidR="00281DAC" w:rsidRPr="00281DAC">
          <w:rPr>
            <w:rStyle w:val="charCitHyperlinkAbbrev"/>
          </w:rPr>
          <w:t>A2006</w:t>
        </w:r>
        <w:r w:rsidR="00281DAC" w:rsidRPr="00281DAC">
          <w:rPr>
            <w:rStyle w:val="charCitHyperlinkAbbrev"/>
          </w:rPr>
          <w:noBreakHyphen/>
          <w:t>42</w:t>
        </w:r>
      </w:hyperlink>
      <w:r>
        <w:t xml:space="preserve"> amdt 3.56; </w:t>
      </w:r>
      <w:hyperlink r:id="rId267"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12; </w:t>
      </w:r>
      <w:hyperlink r:id="rId268"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2.11</w:t>
      </w:r>
      <w:r w:rsidR="00D22D6B">
        <w:t xml:space="preserve">; </w:t>
      </w:r>
      <w:hyperlink r:id="rId26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D22D6B">
        <w:t xml:space="preserve"> amdt 1.312</w:t>
      </w:r>
      <w:r w:rsidR="00C019E8">
        <w:t xml:space="preserve">; </w:t>
      </w:r>
      <w:hyperlink r:id="rId270" w:tooltip="Justice and Community Safety Legislation Amendment Act 2010 (No 2)" w:history="1">
        <w:r w:rsidR="00281DAC" w:rsidRPr="00281DAC">
          <w:rPr>
            <w:rStyle w:val="charCitHyperlinkAbbrev"/>
          </w:rPr>
          <w:t>A2010</w:t>
        </w:r>
        <w:r w:rsidR="00281DAC" w:rsidRPr="00281DAC">
          <w:rPr>
            <w:rStyle w:val="charCitHyperlinkAbbrev"/>
          </w:rPr>
          <w:noBreakHyphen/>
          <w:t>30</w:t>
        </w:r>
      </w:hyperlink>
      <w:r w:rsidR="00C019E8">
        <w:t xml:space="preserve"> amdt 1.28</w:t>
      </w:r>
      <w:r w:rsidR="00A21F94">
        <w:t xml:space="preserve">; </w:t>
      </w:r>
      <w:hyperlink r:id="rId271" w:tooltip="Protection of Rights (Services) Legislation Amendment Act 2016" w:history="1">
        <w:r w:rsidR="00A21F94" w:rsidRPr="00EE6E77">
          <w:rPr>
            <w:rStyle w:val="charCitHyperlinkAbbrev"/>
          </w:rPr>
          <w:t>A2016</w:t>
        </w:r>
        <w:r w:rsidR="00A21F94" w:rsidRPr="00EE6E77">
          <w:rPr>
            <w:rStyle w:val="charCitHyperlinkAbbrev"/>
          </w:rPr>
          <w:noBreakHyphen/>
          <w:t>1</w:t>
        </w:r>
      </w:hyperlink>
      <w:r w:rsidR="00A21F94">
        <w:t xml:space="preserve"> amdt 1.9, amdt 1.10</w:t>
      </w:r>
      <w:r w:rsidR="007E017C">
        <w:t xml:space="preserve">; </w:t>
      </w:r>
      <w:hyperlink r:id="rId272" w:tooltip="Justice and Community Safety Legislation Amendment Act 2025 (No 3)" w:history="1">
        <w:r w:rsidR="007E017C">
          <w:rPr>
            <w:rStyle w:val="charCitHyperlinkAbbrev"/>
          </w:rPr>
          <w:t>A2025</w:t>
        </w:r>
        <w:r w:rsidR="007E017C">
          <w:rPr>
            <w:rStyle w:val="charCitHyperlinkAbbrev"/>
          </w:rPr>
          <w:noBreakHyphen/>
          <w:t>22</w:t>
        </w:r>
      </w:hyperlink>
      <w:r w:rsidR="007E017C">
        <w:t xml:space="preserve"> s 13, s 14; ss renum R47 LA</w:t>
      </w:r>
    </w:p>
    <w:p w14:paraId="0598644E" w14:textId="77777777" w:rsidR="00760F6F" w:rsidRDefault="00760F6F">
      <w:pPr>
        <w:pStyle w:val="AmdtsEntryHd"/>
      </w:pPr>
      <w:r>
        <w:t>Powers to be least restrictive</w:t>
      </w:r>
    </w:p>
    <w:p w14:paraId="424CCA18" w14:textId="00589F39" w:rsidR="00760F6F" w:rsidRDefault="00760F6F">
      <w:pPr>
        <w:pStyle w:val="AmdtsEntries"/>
      </w:pPr>
      <w:r>
        <w:t>s 11</w:t>
      </w:r>
      <w:r>
        <w:tab/>
        <w:t xml:space="preserve">am </w:t>
      </w:r>
      <w:hyperlink r:id="rId273"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7; </w:t>
      </w:r>
      <w:hyperlink r:id="rId274"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13</w:t>
      </w:r>
    </w:p>
    <w:p w14:paraId="16F1D8AF" w14:textId="77777777" w:rsidR="00760F6F" w:rsidRDefault="00760F6F">
      <w:pPr>
        <w:pStyle w:val="AmdtsEntryHd"/>
      </w:pPr>
      <w:r>
        <w:t>Recognition of interstate etc guardians and managers</w:t>
      </w:r>
    </w:p>
    <w:p w14:paraId="57125C82" w14:textId="01D229D8" w:rsidR="00760F6F" w:rsidRDefault="00760F6F">
      <w:pPr>
        <w:pStyle w:val="AmdtsEntries"/>
      </w:pPr>
      <w:r>
        <w:t>s 12</w:t>
      </w:r>
      <w:r>
        <w:tab/>
        <w:t xml:space="preserve">am </w:t>
      </w:r>
      <w:hyperlink r:id="rId275"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1.11</w:t>
      </w:r>
      <w:r w:rsidR="00AD491B">
        <w:t xml:space="preserve">; </w:t>
      </w:r>
      <w:hyperlink r:id="rId27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D491B">
        <w:t xml:space="preserve"> amdt 1.312</w:t>
      </w:r>
      <w:r w:rsidR="006A50C0">
        <w:t xml:space="preserve">; </w:t>
      </w:r>
      <w:hyperlink r:id="rId277" w:tooltip="Statute Law Amendment Act 2009 (No 2)" w:history="1">
        <w:r w:rsidR="00281DAC" w:rsidRPr="00281DAC">
          <w:rPr>
            <w:rStyle w:val="charCitHyperlinkAbbrev"/>
          </w:rPr>
          <w:t>A2009</w:t>
        </w:r>
        <w:r w:rsidR="00281DAC" w:rsidRPr="00281DAC">
          <w:rPr>
            <w:rStyle w:val="charCitHyperlinkAbbrev"/>
          </w:rPr>
          <w:noBreakHyphen/>
          <w:t>49</w:t>
        </w:r>
      </w:hyperlink>
      <w:r w:rsidR="006A50C0">
        <w:t xml:space="preserve"> amdt 3.79</w:t>
      </w:r>
    </w:p>
    <w:p w14:paraId="7673C422" w14:textId="77777777" w:rsidR="00760F6F" w:rsidRDefault="00760F6F">
      <w:pPr>
        <w:pStyle w:val="AmdtsEntryHd"/>
      </w:pPr>
      <w:r>
        <w:t>Restrictions on manager about property</w:t>
      </w:r>
    </w:p>
    <w:p w14:paraId="5238558B" w14:textId="55977388" w:rsidR="00760F6F" w:rsidRDefault="00760F6F">
      <w:pPr>
        <w:pStyle w:val="AmdtsEntries"/>
      </w:pPr>
      <w:r>
        <w:t>s 14</w:t>
      </w:r>
      <w:r>
        <w:tab/>
        <w:t xml:space="preserve">sub </w:t>
      </w:r>
      <w:hyperlink r:id="rId27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8</w:t>
      </w:r>
    </w:p>
    <w:p w14:paraId="5636A5D0" w14:textId="366D348B" w:rsidR="00463985" w:rsidRDefault="00463985" w:rsidP="00463985">
      <w:pPr>
        <w:pStyle w:val="AmdtsEntries"/>
      </w:pPr>
      <w:r>
        <w:tab/>
        <w:t xml:space="preserve">am </w:t>
      </w:r>
      <w:hyperlink r:id="rId27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1.284</w:t>
      </w:r>
    </w:p>
    <w:p w14:paraId="0984011F" w14:textId="4E32ADE3" w:rsidR="00760F6F" w:rsidRDefault="004E5754">
      <w:pPr>
        <w:pStyle w:val="AmdtsEntryHd"/>
      </w:pPr>
      <w:r>
        <w:lastRenderedPageBreak/>
        <w:t>E</w:t>
      </w:r>
      <w:r w:rsidR="00760F6F">
        <w:t>xpenses</w:t>
      </w:r>
    </w:p>
    <w:p w14:paraId="282BAC99" w14:textId="196EEB68" w:rsidR="00760F6F" w:rsidRDefault="00760F6F">
      <w:pPr>
        <w:pStyle w:val="AmdtsEntries"/>
      </w:pPr>
      <w:r>
        <w:t>s 15</w:t>
      </w:r>
      <w:r>
        <w:tab/>
        <w:t xml:space="preserve">am </w:t>
      </w:r>
      <w:hyperlink r:id="rId280" w:tooltip="Legislation (Consequential Amendments) Act 2001" w:history="1">
        <w:r w:rsidR="00281DAC" w:rsidRPr="00281DAC">
          <w:rPr>
            <w:rStyle w:val="charCitHyperlinkAbbrev"/>
          </w:rPr>
          <w:t>A2001</w:t>
        </w:r>
        <w:r w:rsidR="00281DAC" w:rsidRPr="00281DAC">
          <w:rPr>
            <w:rStyle w:val="charCitHyperlinkAbbrev"/>
          </w:rPr>
          <w:noBreakHyphen/>
          <w:t>44</w:t>
        </w:r>
      </w:hyperlink>
      <w:r>
        <w:t xml:space="preserve"> amdt 1.1993</w:t>
      </w:r>
    </w:p>
    <w:p w14:paraId="00EE482F" w14:textId="57728187" w:rsidR="00342A4F" w:rsidRDefault="00342A4F">
      <w:pPr>
        <w:pStyle w:val="AmdtsEntries"/>
      </w:pPr>
      <w:r>
        <w:tab/>
        <w:t xml:space="preserve">sub </w:t>
      </w:r>
      <w:hyperlink r:id="rId281" w:tooltip="Justice and Community Safety Legislation Amendment Act 2021 (No 2)" w:history="1">
        <w:r w:rsidR="00B614EF">
          <w:rPr>
            <w:rStyle w:val="charCitHyperlinkAbbrev"/>
          </w:rPr>
          <w:t>A2021</w:t>
        </w:r>
        <w:r w:rsidR="00B614EF">
          <w:rPr>
            <w:rStyle w:val="charCitHyperlinkAbbrev"/>
          </w:rPr>
          <w:noBreakHyphen/>
          <w:t>33</w:t>
        </w:r>
      </w:hyperlink>
      <w:r>
        <w:t xml:space="preserve"> s 19</w:t>
      </w:r>
    </w:p>
    <w:p w14:paraId="2E89351C" w14:textId="77777777" w:rsidR="00760F6F" w:rsidRDefault="00760F6F">
      <w:pPr>
        <w:pStyle w:val="AmdtsEntryHd"/>
      </w:pPr>
      <w:r>
        <w:t>Supervision</w:t>
      </w:r>
    </w:p>
    <w:p w14:paraId="60C7509B" w14:textId="77777777" w:rsidR="00760F6F" w:rsidRDefault="00760F6F">
      <w:pPr>
        <w:pStyle w:val="AmdtsEntries"/>
      </w:pPr>
      <w:r>
        <w:t>div 2.2 hdg</w:t>
      </w:r>
      <w:r>
        <w:tab/>
        <w:t>(prev pt 2 div 2 hdg) renum R6 LA</w:t>
      </w:r>
    </w:p>
    <w:p w14:paraId="23C11A60" w14:textId="0A54BEAE" w:rsidR="00A03A64" w:rsidRDefault="00A03A64">
      <w:pPr>
        <w:pStyle w:val="AmdtsEntryHd"/>
      </w:pPr>
      <w:r w:rsidRPr="00CC3614">
        <w:t>General</w:t>
      </w:r>
    </w:p>
    <w:p w14:paraId="7023C797" w14:textId="5185AECE" w:rsidR="00A03A64" w:rsidRPr="00A03A64" w:rsidRDefault="00A03A64" w:rsidP="00A03A64">
      <w:pPr>
        <w:pStyle w:val="AmdtsEntries"/>
      </w:pPr>
      <w:r>
        <w:t>sdiv 2.2.1 hdg</w:t>
      </w:r>
      <w:r>
        <w:tab/>
        <w:t xml:space="preserve">ins </w:t>
      </w:r>
      <w:hyperlink r:id="rId282" w:tooltip="Courts and Other Justice Legislation Amendment Act 2021" w:history="1">
        <w:r>
          <w:rPr>
            <w:rStyle w:val="charCitHyperlinkAbbrev"/>
          </w:rPr>
          <w:t>A2021</w:t>
        </w:r>
        <w:r>
          <w:rPr>
            <w:rStyle w:val="charCitHyperlinkAbbrev"/>
          </w:rPr>
          <w:noBreakHyphen/>
          <w:t>13</w:t>
        </w:r>
      </w:hyperlink>
      <w:r>
        <w:t xml:space="preserve"> s 26</w:t>
      </w:r>
    </w:p>
    <w:p w14:paraId="596C378E" w14:textId="5FED0AB8" w:rsidR="00760F6F" w:rsidRDefault="00760F6F">
      <w:pPr>
        <w:pStyle w:val="AmdtsEntryHd"/>
      </w:pPr>
      <w:r>
        <w:t xml:space="preserve">Directions by </w:t>
      </w:r>
      <w:r w:rsidR="00F96300">
        <w:t>ACAT</w:t>
      </w:r>
    </w:p>
    <w:p w14:paraId="279C15FC" w14:textId="7EFD5AE9" w:rsidR="00F96300" w:rsidRPr="00F96300" w:rsidRDefault="00F96300" w:rsidP="00F96300">
      <w:pPr>
        <w:pStyle w:val="AmdtsEntries"/>
      </w:pPr>
      <w:r>
        <w:t>s 16 hdg</w:t>
      </w:r>
      <w:r>
        <w:tab/>
        <w:t xml:space="preserve">am </w:t>
      </w:r>
      <w:hyperlink r:id="rId28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1.312</w:t>
      </w:r>
    </w:p>
    <w:p w14:paraId="2A041E65" w14:textId="232EFFF5" w:rsidR="00760F6F" w:rsidRDefault="00760F6F">
      <w:pPr>
        <w:pStyle w:val="AmdtsEntries"/>
      </w:pPr>
      <w:r>
        <w:t>s 16</w:t>
      </w:r>
      <w:r>
        <w:tab/>
        <w:t xml:space="preserve">am </w:t>
      </w:r>
      <w:hyperlink r:id="rId284"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285"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 </w:t>
      </w:r>
      <w:hyperlink r:id="rId286"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1.12</w:t>
      </w:r>
      <w:r w:rsidR="00AD491B">
        <w:t xml:space="preserve">; </w:t>
      </w:r>
      <w:hyperlink r:id="rId28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D491B">
        <w:t xml:space="preserve"> amdt 1.312</w:t>
      </w:r>
    </w:p>
    <w:p w14:paraId="7B0EC4DB" w14:textId="77777777" w:rsidR="00463985" w:rsidRDefault="00463985" w:rsidP="00463985">
      <w:pPr>
        <w:pStyle w:val="AmdtsEntryHd"/>
      </w:pPr>
      <w:r>
        <w:t>Restrictions on ACAT’s power to give directions</w:t>
      </w:r>
    </w:p>
    <w:p w14:paraId="00A3004C" w14:textId="6584D304" w:rsidR="00463985" w:rsidRPr="00463985" w:rsidRDefault="00463985" w:rsidP="00463985">
      <w:pPr>
        <w:pStyle w:val="AmdtsEntries"/>
      </w:pPr>
      <w:r>
        <w:t>s 17</w:t>
      </w:r>
      <w:r>
        <w:tab/>
        <w:t xml:space="preserve">sub </w:t>
      </w:r>
      <w:hyperlink r:id="rId28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1.285</w:t>
      </w:r>
    </w:p>
    <w:p w14:paraId="084F051B" w14:textId="77777777" w:rsidR="00760F6F" w:rsidRDefault="00760F6F">
      <w:pPr>
        <w:pStyle w:val="AmdtsEntryHd"/>
      </w:pPr>
      <w:r>
        <w:t xml:space="preserve">Advice by </w:t>
      </w:r>
      <w:r w:rsidR="00F96300">
        <w:t>ACAT</w:t>
      </w:r>
    </w:p>
    <w:p w14:paraId="5A8397B4" w14:textId="2447F0F1" w:rsidR="00F96300" w:rsidRPr="00F96300" w:rsidRDefault="00F96300" w:rsidP="00357A1A">
      <w:pPr>
        <w:pStyle w:val="AmdtsEntries"/>
        <w:keepNext/>
      </w:pPr>
      <w:r>
        <w:t>s 18 hdg</w:t>
      </w:r>
      <w:r>
        <w:tab/>
        <w:t xml:space="preserve">am </w:t>
      </w:r>
      <w:hyperlink r:id="rId28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1.312</w:t>
      </w:r>
    </w:p>
    <w:p w14:paraId="055FB0E5" w14:textId="1213369A" w:rsidR="00760F6F" w:rsidRDefault="00760F6F">
      <w:pPr>
        <w:pStyle w:val="AmdtsEntries"/>
      </w:pPr>
      <w:r>
        <w:t>s 18</w:t>
      </w:r>
      <w:r>
        <w:tab/>
        <w:t xml:space="preserve">am </w:t>
      </w:r>
      <w:hyperlink r:id="rId290"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r w:rsidR="00AD491B">
        <w:t xml:space="preserve">; </w:t>
      </w:r>
      <w:hyperlink r:id="rId29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D491B">
        <w:t xml:space="preserve"> amdt 1.312</w:t>
      </w:r>
    </w:p>
    <w:p w14:paraId="4311EA8D" w14:textId="77777777" w:rsidR="00A3324E" w:rsidRDefault="00591F14" w:rsidP="00A3324E">
      <w:pPr>
        <w:pStyle w:val="AmdtsEntryHd"/>
      </w:pPr>
      <w:r>
        <w:t>R</w:t>
      </w:r>
      <w:r w:rsidR="00A3324E">
        <w:t>eview of guardians and managers</w:t>
      </w:r>
    </w:p>
    <w:p w14:paraId="21600741" w14:textId="71B3653B" w:rsidR="00EE0623" w:rsidRDefault="00591F14" w:rsidP="00EE0623">
      <w:pPr>
        <w:pStyle w:val="AmdtsEntries"/>
      </w:pPr>
      <w:r>
        <w:t>s</w:t>
      </w:r>
      <w:r w:rsidR="00EE0623">
        <w:t xml:space="preserve"> 19 hdg</w:t>
      </w:r>
      <w:r w:rsidR="00EE0623" w:rsidRPr="00EE0623">
        <w:t xml:space="preserve"> </w:t>
      </w:r>
      <w:r w:rsidR="00EE0623">
        <w:tab/>
        <w:t xml:space="preserve">sub </w:t>
      </w:r>
      <w:hyperlink r:id="rId292" w:tooltip="Mental Health (Treatment and Care) Amendment Act 2014" w:history="1">
        <w:r w:rsidR="00EE0623">
          <w:rPr>
            <w:rStyle w:val="charCitHyperlinkAbbrev"/>
          </w:rPr>
          <w:t>A2014-51</w:t>
        </w:r>
      </w:hyperlink>
      <w:r w:rsidR="00F20D45">
        <w:t xml:space="preserve"> </w:t>
      </w:r>
      <w:r w:rsidR="00967DD9">
        <w:t>amdt 1.40</w:t>
      </w:r>
    </w:p>
    <w:p w14:paraId="7C030EE5" w14:textId="3F504AA8" w:rsidR="00EE0623" w:rsidRDefault="00A3324E" w:rsidP="00EE0623">
      <w:pPr>
        <w:pStyle w:val="AmdtsEntries"/>
      </w:pPr>
      <w:r>
        <w:t>s 19</w:t>
      </w:r>
      <w:r>
        <w:tab/>
        <w:t xml:space="preserve">sub </w:t>
      </w:r>
      <w:hyperlink r:id="rId29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1.286</w:t>
      </w:r>
    </w:p>
    <w:p w14:paraId="1C5F4F92" w14:textId="3CAFDD19" w:rsidR="00A3324E" w:rsidRPr="00463985" w:rsidRDefault="00591F14" w:rsidP="002D5A3D">
      <w:pPr>
        <w:pStyle w:val="AmdtsEntries"/>
      </w:pPr>
      <w:r>
        <w:tab/>
        <w:t>am</w:t>
      </w:r>
      <w:r w:rsidR="00EE0623">
        <w:t xml:space="preserve"> </w:t>
      </w:r>
      <w:hyperlink r:id="rId294" w:tooltip="Mental Health (Treatment and Care) Amendment Act 2014" w:history="1">
        <w:r w:rsidR="00EE0623">
          <w:rPr>
            <w:rStyle w:val="charCitHyperlinkAbbrev"/>
          </w:rPr>
          <w:t>A2014-51</w:t>
        </w:r>
      </w:hyperlink>
      <w:r>
        <w:t xml:space="preserve"> amdt 1.41, amdt 1.42</w:t>
      </w:r>
      <w:r w:rsidR="00A6705D">
        <w:t>;</w:t>
      </w:r>
      <w:r w:rsidR="00F20D45">
        <w:t xml:space="preserve"> </w:t>
      </w:r>
      <w:hyperlink r:id="rId295" w:anchor="history" w:tooltip="Mental Health Act 2015" w:history="1">
        <w:r w:rsidR="00E42DA1" w:rsidRPr="00D0727B">
          <w:rPr>
            <w:rStyle w:val="charCitHyperlinkAbbrev"/>
          </w:rPr>
          <w:t>A2015-38</w:t>
        </w:r>
      </w:hyperlink>
      <w:r>
        <w:t xml:space="preserve"> </w:t>
      </w:r>
      <w:r w:rsidR="00F20D45">
        <w:t>amdt 2.78</w:t>
      </w:r>
      <w:r w:rsidR="00A6705D">
        <w:t>; ss</w:t>
      </w:r>
      <w:r w:rsidR="000C4BF1">
        <w:t> </w:t>
      </w:r>
      <w:r w:rsidR="00A6705D">
        <w:t>renum R35 LA</w:t>
      </w:r>
    </w:p>
    <w:p w14:paraId="44F2123A" w14:textId="6245C03E" w:rsidR="00A03A64" w:rsidRDefault="00A03A64">
      <w:pPr>
        <w:pStyle w:val="AmdtsEntryHd"/>
      </w:pPr>
      <w:r w:rsidRPr="00CC3614">
        <w:t>If guardians or managers do not comply with Act</w:t>
      </w:r>
    </w:p>
    <w:p w14:paraId="28ECEF4E" w14:textId="46FF0128" w:rsidR="00A03A64" w:rsidRPr="00A03A64" w:rsidRDefault="00A03A64" w:rsidP="00A03A64">
      <w:pPr>
        <w:pStyle w:val="AmdtsEntries"/>
      </w:pPr>
      <w:r>
        <w:t>sdiv 2.2.2 hdg</w:t>
      </w:r>
      <w:r w:rsidR="00166C6B">
        <w:tab/>
        <w:t xml:space="preserve">ins </w:t>
      </w:r>
      <w:hyperlink r:id="rId296" w:tooltip="Courts and Other Justice Legislation Amendment Act 2021" w:history="1">
        <w:r w:rsidR="00166C6B">
          <w:rPr>
            <w:rStyle w:val="charCitHyperlinkAbbrev"/>
          </w:rPr>
          <w:t>A2021</w:t>
        </w:r>
        <w:r w:rsidR="00166C6B">
          <w:rPr>
            <w:rStyle w:val="charCitHyperlinkAbbrev"/>
          </w:rPr>
          <w:noBreakHyphen/>
          <w:t>13</w:t>
        </w:r>
      </w:hyperlink>
      <w:r w:rsidR="00166C6B">
        <w:t xml:space="preserve"> s 27</w:t>
      </w:r>
    </w:p>
    <w:p w14:paraId="4969EB5F" w14:textId="74A10FC1" w:rsidR="00166C6B" w:rsidRDefault="00166C6B" w:rsidP="00166C6B">
      <w:pPr>
        <w:pStyle w:val="AmdtsEntryHd"/>
      </w:pPr>
      <w:r w:rsidRPr="00CC3614">
        <w:t>ACAT may order compensation etc</w:t>
      </w:r>
    </w:p>
    <w:p w14:paraId="7F778754" w14:textId="7BEA46D9" w:rsidR="00166C6B" w:rsidRPr="00A03A64" w:rsidRDefault="00166C6B" w:rsidP="00166C6B">
      <w:pPr>
        <w:pStyle w:val="AmdtsEntries"/>
      </w:pPr>
      <w:r>
        <w:t>s 19A</w:t>
      </w:r>
      <w:r>
        <w:tab/>
        <w:t xml:space="preserve">ins </w:t>
      </w:r>
      <w:hyperlink r:id="rId297" w:tooltip="Courts and Other Justice Legislation Amendment Act 2021" w:history="1">
        <w:r>
          <w:rPr>
            <w:rStyle w:val="charCitHyperlinkAbbrev"/>
          </w:rPr>
          <w:t>A2021</w:t>
        </w:r>
        <w:r>
          <w:rPr>
            <w:rStyle w:val="charCitHyperlinkAbbrev"/>
          </w:rPr>
          <w:noBreakHyphen/>
          <w:t>13</w:t>
        </w:r>
      </w:hyperlink>
      <w:r>
        <w:t xml:space="preserve"> s 27</w:t>
      </w:r>
    </w:p>
    <w:p w14:paraId="3A96B783" w14:textId="0C5A6F0B" w:rsidR="00166C6B" w:rsidRDefault="00166C6B" w:rsidP="00166C6B">
      <w:pPr>
        <w:pStyle w:val="AmdtsEntryHd"/>
      </w:pPr>
      <w:r w:rsidRPr="00CC3614">
        <w:t>Compensation under s 19A and later civil proceeding</w:t>
      </w:r>
    </w:p>
    <w:p w14:paraId="430AF3E2" w14:textId="34EC2980" w:rsidR="00166C6B" w:rsidRPr="00A03A64" w:rsidRDefault="00166C6B" w:rsidP="00166C6B">
      <w:pPr>
        <w:pStyle w:val="AmdtsEntries"/>
      </w:pPr>
      <w:r>
        <w:t>s 19B</w:t>
      </w:r>
      <w:r>
        <w:tab/>
        <w:t xml:space="preserve">ins </w:t>
      </w:r>
      <w:hyperlink r:id="rId298" w:tooltip="Courts and Other Justice Legislation Amendment Act 2021" w:history="1">
        <w:r>
          <w:rPr>
            <w:rStyle w:val="charCitHyperlinkAbbrev"/>
          </w:rPr>
          <w:t>A2021</w:t>
        </w:r>
        <w:r>
          <w:rPr>
            <w:rStyle w:val="charCitHyperlinkAbbrev"/>
          </w:rPr>
          <w:noBreakHyphen/>
          <w:t>13</w:t>
        </w:r>
      </w:hyperlink>
      <w:r>
        <w:t xml:space="preserve"> s 27</w:t>
      </w:r>
    </w:p>
    <w:p w14:paraId="402D6FDF" w14:textId="645850D8" w:rsidR="00166C6B" w:rsidRDefault="00166C6B" w:rsidP="00166C6B">
      <w:pPr>
        <w:pStyle w:val="AmdtsEntryHd"/>
      </w:pPr>
      <w:r w:rsidRPr="00CC3614">
        <w:t>Relief from personal liability by court</w:t>
      </w:r>
    </w:p>
    <w:p w14:paraId="2A299D66" w14:textId="347021DC" w:rsidR="00166C6B" w:rsidRPr="00A03A64" w:rsidRDefault="00166C6B" w:rsidP="00166C6B">
      <w:pPr>
        <w:pStyle w:val="AmdtsEntries"/>
      </w:pPr>
      <w:r>
        <w:t>s 19C</w:t>
      </w:r>
      <w:r>
        <w:tab/>
        <w:t xml:space="preserve">ins </w:t>
      </w:r>
      <w:hyperlink r:id="rId299" w:tooltip="Courts and Other Justice Legislation Amendment Act 2021" w:history="1">
        <w:r>
          <w:rPr>
            <w:rStyle w:val="charCitHyperlinkAbbrev"/>
          </w:rPr>
          <w:t>A2021</w:t>
        </w:r>
        <w:r>
          <w:rPr>
            <w:rStyle w:val="charCitHyperlinkAbbrev"/>
          </w:rPr>
          <w:noBreakHyphen/>
          <w:t>13</w:t>
        </w:r>
      </w:hyperlink>
      <w:r>
        <w:t xml:space="preserve"> s 27</w:t>
      </w:r>
    </w:p>
    <w:p w14:paraId="1DDFD4CC" w14:textId="05697020" w:rsidR="00166C6B" w:rsidRDefault="00166C6B" w:rsidP="00166C6B">
      <w:pPr>
        <w:pStyle w:val="AmdtsEntryHd"/>
      </w:pPr>
      <w:r w:rsidRPr="00CC3614">
        <w:t>ACAT may refer matter to Supreme Court</w:t>
      </w:r>
    </w:p>
    <w:p w14:paraId="2EF367A2" w14:textId="5705F102" w:rsidR="00166C6B" w:rsidRPr="00A03A64" w:rsidRDefault="00166C6B" w:rsidP="00166C6B">
      <w:pPr>
        <w:pStyle w:val="AmdtsEntries"/>
      </w:pPr>
      <w:r>
        <w:t>s 19D</w:t>
      </w:r>
      <w:r>
        <w:tab/>
        <w:t xml:space="preserve">ins </w:t>
      </w:r>
      <w:hyperlink r:id="rId300" w:tooltip="Courts and Other Justice Legislation Amendment Act 2021" w:history="1">
        <w:r>
          <w:rPr>
            <w:rStyle w:val="charCitHyperlinkAbbrev"/>
          </w:rPr>
          <w:t>A2021</w:t>
        </w:r>
        <w:r>
          <w:rPr>
            <w:rStyle w:val="charCitHyperlinkAbbrev"/>
          </w:rPr>
          <w:noBreakHyphen/>
          <w:t>13</w:t>
        </w:r>
      </w:hyperlink>
      <w:r>
        <w:t xml:space="preserve"> s 27</w:t>
      </w:r>
    </w:p>
    <w:p w14:paraId="0F7C4891" w14:textId="3E14F46F" w:rsidR="00760F6F" w:rsidRDefault="00760F6F">
      <w:pPr>
        <w:pStyle w:val="AmdtsEntryHd"/>
      </w:pPr>
      <w:r>
        <w:t>Matters relating to management</w:t>
      </w:r>
    </w:p>
    <w:p w14:paraId="2DF8A2D1" w14:textId="77777777" w:rsidR="00760F6F" w:rsidRDefault="00760F6F">
      <w:pPr>
        <w:pStyle w:val="AmdtsEntries"/>
      </w:pPr>
      <w:r>
        <w:t>div 2.3 hdg</w:t>
      </w:r>
      <w:r>
        <w:tab/>
        <w:t>(prev pt 2 div 3 hdg) renum R6 LA</w:t>
      </w:r>
    </w:p>
    <w:p w14:paraId="368AF1FC" w14:textId="77777777" w:rsidR="00106C10" w:rsidRDefault="00106C10" w:rsidP="00106C10">
      <w:pPr>
        <w:pStyle w:val="AmdtsEntryHd"/>
      </w:pPr>
      <w:r>
        <w:t>Access to records</w:t>
      </w:r>
    </w:p>
    <w:p w14:paraId="0B722405" w14:textId="69B4215E" w:rsidR="00106C10" w:rsidRPr="00463985" w:rsidRDefault="00106C10" w:rsidP="00106C10">
      <w:pPr>
        <w:pStyle w:val="AmdtsEntries"/>
      </w:pPr>
      <w:r>
        <w:t>s 20</w:t>
      </w:r>
      <w:r>
        <w:tab/>
        <w:t xml:space="preserve">sub </w:t>
      </w:r>
      <w:hyperlink r:id="rId30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1.287</w:t>
      </w:r>
    </w:p>
    <w:p w14:paraId="34DC94A1" w14:textId="77777777" w:rsidR="00106C10" w:rsidRDefault="00106C10" w:rsidP="00106C10">
      <w:pPr>
        <w:pStyle w:val="AmdtsEntryHd"/>
      </w:pPr>
      <w:r>
        <w:t>Receipt of amounts</w:t>
      </w:r>
    </w:p>
    <w:p w14:paraId="0D3EC2E7" w14:textId="1353919F" w:rsidR="00106C10" w:rsidRPr="00463985" w:rsidRDefault="00106C10" w:rsidP="00106C10">
      <w:pPr>
        <w:pStyle w:val="AmdtsEntries"/>
      </w:pPr>
      <w:r>
        <w:t>s 22</w:t>
      </w:r>
      <w:r>
        <w:tab/>
        <w:t xml:space="preserve">sub </w:t>
      </w:r>
      <w:hyperlink r:id="rId30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1.288</w:t>
      </w:r>
    </w:p>
    <w:p w14:paraId="3BC7C64D" w14:textId="77777777" w:rsidR="00760F6F" w:rsidRDefault="00760F6F" w:rsidP="00837942">
      <w:pPr>
        <w:pStyle w:val="AmdtsEntryHd"/>
      </w:pPr>
      <w:r>
        <w:lastRenderedPageBreak/>
        <w:t>Investments</w:t>
      </w:r>
    </w:p>
    <w:p w14:paraId="7A0F3C27" w14:textId="75F620B5" w:rsidR="00760F6F" w:rsidRDefault="00760F6F" w:rsidP="00837942">
      <w:pPr>
        <w:pStyle w:val="AmdtsEntries"/>
        <w:keepNext/>
      </w:pPr>
      <w:r>
        <w:t>s 24</w:t>
      </w:r>
      <w:r>
        <w:tab/>
        <w:t xml:space="preserve">am </w:t>
      </w:r>
      <w:hyperlink r:id="rId303" w:tooltip="Guardianship and Management of Property (Amendment) Act 1995" w:history="1">
        <w:r w:rsidR="00281DAC" w:rsidRPr="00281DAC">
          <w:rPr>
            <w:rStyle w:val="charCitHyperlinkAbbrev"/>
          </w:rPr>
          <w:t>A1995</w:t>
        </w:r>
        <w:r w:rsidR="00281DAC" w:rsidRPr="00281DAC">
          <w:rPr>
            <w:rStyle w:val="charCitHyperlinkAbbrev"/>
          </w:rPr>
          <w:noBreakHyphen/>
          <w:t>36</w:t>
        </w:r>
      </w:hyperlink>
      <w:r>
        <w:t xml:space="preserve"> s 4; </w:t>
      </w:r>
      <w:hyperlink r:id="rId304"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 </w:t>
      </w:r>
      <w:hyperlink r:id="rId305"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1.13</w:t>
      </w:r>
    </w:p>
    <w:p w14:paraId="3583AF9C" w14:textId="1DA33557" w:rsidR="00106C10" w:rsidRDefault="00106C10" w:rsidP="00837942">
      <w:pPr>
        <w:pStyle w:val="AmdtsEntries"/>
        <w:keepNext/>
      </w:pPr>
      <w:r>
        <w:tab/>
        <w:t xml:space="preserve">sub </w:t>
      </w:r>
      <w:hyperlink r:id="rId30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1.289</w:t>
      </w:r>
    </w:p>
    <w:p w14:paraId="17F4CEDD" w14:textId="188B85F4" w:rsidR="00010120" w:rsidRDefault="00010120">
      <w:pPr>
        <w:pStyle w:val="AmdtsEntries"/>
      </w:pPr>
      <w:r>
        <w:tab/>
        <w:t xml:space="preserve">am </w:t>
      </w:r>
      <w:hyperlink r:id="rId307" w:tooltip="Protection of Rights (Services) Legislation Amendment Act 2016 (No 2)" w:history="1">
        <w:r w:rsidRPr="00140029">
          <w:rPr>
            <w:rStyle w:val="charCitHyperlinkAbbrev"/>
          </w:rPr>
          <w:t>A2016</w:t>
        </w:r>
        <w:r w:rsidRPr="00140029">
          <w:rPr>
            <w:rStyle w:val="charCitHyperlinkAbbrev"/>
          </w:rPr>
          <w:noBreakHyphen/>
          <w:t>13</w:t>
        </w:r>
      </w:hyperlink>
      <w:r>
        <w:t xml:space="preserve"> amdt 1.65</w:t>
      </w:r>
    </w:p>
    <w:p w14:paraId="25B0A9F0" w14:textId="77777777" w:rsidR="00760F6F" w:rsidRDefault="00760F6F">
      <w:pPr>
        <w:pStyle w:val="AmdtsEntryHd"/>
      </w:pPr>
      <w:r>
        <w:t>Real estate</w:t>
      </w:r>
    </w:p>
    <w:p w14:paraId="057411C4" w14:textId="48497667" w:rsidR="00760F6F" w:rsidRDefault="00760F6F">
      <w:pPr>
        <w:pStyle w:val="AmdtsEntries"/>
      </w:pPr>
      <w:r>
        <w:t>s 25</w:t>
      </w:r>
      <w:r>
        <w:tab/>
        <w:t xml:space="preserve">am </w:t>
      </w:r>
      <w:hyperlink r:id="rId308" w:tooltip="Registrar-General (Consequential Provisions) Act 1993" w:history="1">
        <w:r w:rsidR="00281DAC" w:rsidRPr="00281DAC">
          <w:rPr>
            <w:rStyle w:val="charCitHyperlinkAbbrev"/>
          </w:rPr>
          <w:t>A1993</w:t>
        </w:r>
        <w:r w:rsidR="00281DAC" w:rsidRPr="00281DAC">
          <w:rPr>
            <w:rStyle w:val="charCitHyperlinkAbbrev"/>
          </w:rPr>
          <w:noBreakHyphen/>
          <w:t>64</w:t>
        </w:r>
      </w:hyperlink>
      <w:r>
        <w:t xml:space="preserve"> sch 1; </w:t>
      </w:r>
      <w:hyperlink r:id="rId309" w:tooltip="Land Titles (Consequential Amendments) Act 1995" w:history="1">
        <w:r w:rsidR="00281DAC" w:rsidRPr="00281DAC">
          <w:rPr>
            <w:rStyle w:val="charCitHyperlinkAbbrev"/>
          </w:rPr>
          <w:t>A1995</w:t>
        </w:r>
        <w:r w:rsidR="00281DAC" w:rsidRPr="00281DAC">
          <w:rPr>
            <w:rStyle w:val="charCitHyperlinkAbbrev"/>
          </w:rPr>
          <w:noBreakHyphen/>
          <w:t>54</w:t>
        </w:r>
      </w:hyperlink>
      <w:r>
        <w:t xml:space="preserve"> sch</w:t>
      </w:r>
    </w:p>
    <w:p w14:paraId="50DA3ACF" w14:textId="77777777" w:rsidR="00760F6F" w:rsidRDefault="00760F6F">
      <w:pPr>
        <w:pStyle w:val="AmdtsEntryHd"/>
      </w:pPr>
      <w:r>
        <w:t>Accounts</w:t>
      </w:r>
      <w:r w:rsidR="00DF5C6C" w:rsidRPr="008D6B44">
        <w:t xml:space="preserve">—manager other than </w:t>
      </w:r>
      <w:r w:rsidR="00CC52CC" w:rsidRPr="0000384D">
        <w:t>public trustee and guardian</w:t>
      </w:r>
    </w:p>
    <w:p w14:paraId="5F0EF04A" w14:textId="2F779B38" w:rsidR="00DF5C6C" w:rsidRDefault="00DF5C6C">
      <w:pPr>
        <w:pStyle w:val="AmdtsEntries"/>
      </w:pPr>
      <w:r>
        <w:t>s 26 hdg</w:t>
      </w:r>
      <w:r>
        <w:tab/>
      </w:r>
      <w:r w:rsidR="00C73D17">
        <w:t>sub</w:t>
      </w:r>
      <w:r>
        <w:t xml:space="preserve"> </w:t>
      </w:r>
      <w:hyperlink r:id="rId310" w:tooltip="Justice and Community Safety Legislation Amendment Act 2015" w:history="1">
        <w:r>
          <w:rPr>
            <w:rStyle w:val="charCitHyperlinkAbbrev"/>
          </w:rPr>
          <w:t>A2015</w:t>
        </w:r>
        <w:r>
          <w:rPr>
            <w:rStyle w:val="charCitHyperlinkAbbrev"/>
          </w:rPr>
          <w:noBreakHyphen/>
          <w:t>11</w:t>
        </w:r>
      </w:hyperlink>
      <w:r>
        <w:t xml:space="preserve"> amdt 1.26</w:t>
      </w:r>
    </w:p>
    <w:p w14:paraId="5B251F99" w14:textId="4D54B868" w:rsidR="00CC52CC" w:rsidRDefault="00CC52CC">
      <w:pPr>
        <w:pStyle w:val="AmdtsEntries"/>
      </w:pPr>
      <w:r>
        <w:tab/>
        <w:t xml:space="preserve">am </w:t>
      </w:r>
      <w:hyperlink r:id="rId311" w:tooltip="Protection of Rights (Services) Legislation Amendment Act 2016" w:history="1">
        <w:r w:rsidR="00320BE4" w:rsidRPr="00EE6E77">
          <w:rPr>
            <w:rStyle w:val="charCitHyperlinkAbbrev"/>
          </w:rPr>
          <w:t>A2016</w:t>
        </w:r>
        <w:r w:rsidR="00320BE4" w:rsidRPr="00EE6E77">
          <w:rPr>
            <w:rStyle w:val="charCitHyperlinkAbbrev"/>
          </w:rPr>
          <w:noBreakHyphen/>
          <w:t>1</w:t>
        </w:r>
      </w:hyperlink>
      <w:r>
        <w:t xml:space="preserve"> amdt 1.20</w:t>
      </w:r>
    </w:p>
    <w:p w14:paraId="3A3A0CD2" w14:textId="48C41D37" w:rsidR="00760F6F" w:rsidRDefault="00760F6F">
      <w:pPr>
        <w:pStyle w:val="AmdtsEntries"/>
      </w:pPr>
      <w:r>
        <w:t>s 26</w:t>
      </w:r>
      <w:r>
        <w:tab/>
        <w:t xml:space="preserve">am </w:t>
      </w:r>
      <w:hyperlink r:id="rId312"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313"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1.14, amdt 1.15</w:t>
      </w:r>
      <w:r w:rsidR="00106C10">
        <w:t xml:space="preserve">; </w:t>
      </w:r>
      <w:hyperlink r:id="rId31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106C10">
        <w:t xml:space="preserve"> amdt 1.290</w:t>
      </w:r>
      <w:r w:rsidR="000E3DF4">
        <w:t xml:space="preserve">; </w:t>
      </w:r>
      <w:hyperlink r:id="rId315"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0E3DF4">
        <w:t xml:space="preserve"> amdt 1.20</w:t>
      </w:r>
    </w:p>
    <w:p w14:paraId="600A9EC4" w14:textId="77777777" w:rsidR="00760F6F" w:rsidRDefault="00760F6F">
      <w:pPr>
        <w:pStyle w:val="AmdtsEntryHd"/>
      </w:pPr>
      <w:r>
        <w:t>Examination of accounts</w:t>
      </w:r>
    </w:p>
    <w:p w14:paraId="1279B42D" w14:textId="642C08F0" w:rsidR="00760F6F" w:rsidRDefault="00760F6F">
      <w:pPr>
        <w:pStyle w:val="AmdtsEntries"/>
      </w:pPr>
      <w:r>
        <w:t>s 27</w:t>
      </w:r>
      <w:r>
        <w:tab/>
        <w:t xml:space="preserve">am </w:t>
      </w:r>
      <w:hyperlink r:id="rId316" w:tooltip="Legislation (Consequential Amendments) Act 2001" w:history="1">
        <w:r w:rsidR="00281DAC" w:rsidRPr="00281DAC">
          <w:rPr>
            <w:rStyle w:val="charCitHyperlinkAbbrev"/>
          </w:rPr>
          <w:t>A2001</w:t>
        </w:r>
        <w:r w:rsidR="00281DAC" w:rsidRPr="00281DAC">
          <w:rPr>
            <w:rStyle w:val="charCitHyperlinkAbbrev"/>
          </w:rPr>
          <w:noBreakHyphen/>
          <w:t>44</w:t>
        </w:r>
      </w:hyperlink>
      <w:r>
        <w:t xml:space="preserve"> amdt 1.1994; </w:t>
      </w:r>
      <w:hyperlink r:id="rId317" w:tooltip="Justice and Community Safety Legislation Amendment Act 2005 (No 4)" w:history="1">
        <w:r w:rsidR="00281DAC" w:rsidRPr="00281DAC">
          <w:rPr>
            <w:rStyle w:val="charCitHyperlinkAbbrev"/>
          </w:rPr>
          <w:t>A2005</w:t>
        </w:r>
        <w:r w:rsidR="00281DAC" w:rsidRPr="00281DAC">
          <w:rPr>
            <w:rStyle w:val="charCitHyperlinkAbbrev"/>
          </w:rPr>
          <w:noBreakHyphen/>
          <w:t>60</w:t>
        </w:r>
      </w:hyperlink>
      <w:r>
        <w:t xml:space="preserve"> amdt 1.102</w:t>
      </w:r>
      <w:r w:rsidR="00AD491B">
        <w:t xml:space="preserve">; </w:t>
      </w:r>
      <w:hyperlink r:id="rId31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D491B">
        <w:t xml:space="preserve"> amdt 1.312</w:t>
      </w:r>
      <w:r w:rsidR="000E3DF4">
        <w:t xml:space="preserve">; </w:t>
      </w:r>
      <w:hyperlink r:id="rId319"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0E3DF4">
        <w:t xml:space="preserve"> amdt 1.20</w:t>
      </w:r>
    </w:p>
    <w:p w14:paraId="6201D632" w14:textId="77777777" w:rsidR="00B138CC" w:rsidRDefault="00B138CC" w:rsidP="00B138CC">
      <w:pPr>
        <w:pStyle w:val="AmdtsEntryHd"/>
      </w:pPr>
      <w:r>
        <w:t>Accounts—</w:t>
      </w:r>
      <w:r w:rsidR="00CC52CC" w:rsidRPr="0000384D">
        <w:t>public trustee and guardian</w:t>
      </w:r>
    </w:p>
    <w:p w14:paraId="7B8330AD" w14:textId="5FF01DAC" w:rsidR="002853E1" w:rsidRDefault="002853E1" w:rsidP="002853E1">
      <w:pPr>
        <w:pStyle w:val="AmdtsEntries"/>
      </w:pPr>
      <w:r>
        <w:t>s 27AA hdg</w:t>
      </w:r>
      <w:r>
        <w:tab/>
        <w:t xml:space="preserve">am </w:t>
      </w:r>
      <w:hyperlink r:id="rId320"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1.20</w:t>
      </w:r>
    </w:p>
    <w:p w14:paraId="72EF47FE" w14:textId="72C804AE" w:rsidR="00B138CC" w:rsidRDefault="00B138CC">
      <w:pPr>
        <w:pStyle w:val="AmdtsEntries"/>
      </w:pPr>
      <w:r>
        <w:t>s 27AA</w:t>
      </w:r>
      <w:r>
        <w:tab/>
        <w:t xml:space="preserve">ins </w:t>
      </w:r>
      <w:hyperlink r:id="rId321" w:tooltip="Justice and Community Safety Legislation Amendment Act 2015" w:history="1">
        <w:r>
          <w:rPr>
            <w:rStyle w:val="charCitHyperlinkAbbrev"/>
          </w:rPr>
          <w:t>A2015</w:t>
        </w:r>
        <w:r>
          <w:rPr>
            <w:rStyle w:val="charCitHyperlinkAbbrev"/>
          </w:rPr>
          <w:noBreakHyphen/>
          <w:t>11</w:t>
        </w:r>
      </w:hyperlink>
      <w:r>
        <w:t xml:space="preserve"> amdt 1.27</w:t>
      </w:r>
    </w:p>
    <w:p w14:paraId="60A9D1E2" w14:textId="08FD97D5" w:rsidR="000E3DF4" w:rsidRDefault="000E3DF4">
      <w:pPr>
        <w:pStyle w:val="AmdtsEntries"/>
      </w:pPr>
      <w:r>
        <w:tab/>
        <w:t xml:space="preserve">am </w:t>
      </w:r>
      <w:hyperlink r:id="rId322"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1.20</w:t>
      </w:r>
    </w:p>
    <w:p w14:paraId="6DE5B99E" w14:textId="77777777" w:rsidR="00760F6F" w:rsidRDefault="00760F6F">
      <w:pPr>
        <w:pStyle w:val="AmdtsEntryHd"/>
      </w:pPr>
      <w:r>
        <w:t>Missing people’s property—liability of manager and third party dealings</w:t>
      </w:r>
    </w:p>
    <w:p w14:paraId="210EDF88" w14:textId="080673E9" w:rsidR="00760F6F" w:rsidRDefault="00760F6F">
      <w:pPr>
        <w:pStyle w:val="AmdtsEntries"/>
      </w:pPr>
      <w:r>
        <w:t>s 27A</w:t>
      </w:r>
      <w:r>
        <w:tab/>
        <w:t xml:space="preserve">ins </w:t>
      </w:r>
      <w:hyperlink r:id="rId323"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5</w:t>
      </w:r>
    </w:p>
    <w:p w14:paraId="52A22512" w14:textId="77777777" w:rsidR="00760F6F" w:rsidRDefault="00760F6F">
      <w:pPr>
        <w:pStyle w:val="AmdtsEntryHd"/>
      </w:pPr>
      <w:r>
        <w:t>Cessation of guardianship or management</w:t>
      </w:r>
    </w:p>
    <w:p w14:paraId="3174F403" w14:textId="77777777" w:rsidR="00760F6F" w:rsidRDefault="00760F6F">
      <w:pPr>
        <w:pStyle w:val="AmdtsEntries"/>
      </w:pPr>
      <w:r>
        <w:t>div 2.4 hdg</w:t>
      </w:r>
      <w:r>
        <w:tab/>
        <w:t>(prev pt 2 div 4 hdg) renum R6 LA</w:t>
      </w:r>
    </w:p>
    <w:p w14:paraId="6EC1F413" w14:textId="77777777" w:rsidR="00106C10" w:rsidRDefault="00106C10" w:rsidP="00106C10">
      <w:pPr>
        <w:pStyle w:val="AmdtsEntryHd"/>
      </w:pPr>
      <w:r>
        <w:t>Resignation</w:t>
      </w:r>
    </w:p>
    <w:p w14:paraId="21BD66B4" w14:textId="69A6A97C" w:rsidR="00106C10" w:rsidRDefault="00106C10" w:rsidP="00106C10">
      <w:pPr>
        <w:pStyle w:val="AmdtsEntries"/>
      </w:pPr>
      <w:r>
        <w:t>s 28</w:t>
      </w:r>
      <w:r>
        <w:tab/>
        <w:t xml:space="preserve">sub </w:t>
      </w:r>
      <w:hyperlink r:id="rId32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1.291</w:t>
      </w:r>
    </w:p>
    <w:p w14:paraId="7A19CD25" w14:textId="77777777" w:rsidR="00760F6F" w:rsidRDefault="00760F6F">
      <w:pPr>
        <w:pStyle w:val="AmdtsEntryHd"/>
      </w:pPr>
      <w:r>
        <w:t>Missing people’s property—ending of order</w:t>
      </w:r>
    </w:p>
    <w:p w14:paraId="4AE008C4" w14:textId="372B6A84" w:rsidR="00760F6F" w:rsidRDefault="00760F6F">
      <w:pPr>
        <w:pStyle w:val="AmdtsEntries"/>
      </w:pPr>
      <w:r>
        <w:t>s 30A</w:t>
      </w:r>
      <w:r>
        <w:tab/>
        <w:t xml:space="preserve">ins </w:t>
      </w:r>
      <w:hyperlink r:id="rId325"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6</w:t>
      </w:r>
    </w:p>
    <w:p w14:paraId="0FBD18A7" w14:textId="514A74AF" w:rsidR="00A21F94" w:rsidRDefault="00A21F94">
      <w:pPr>
        <w:pStyle w:val="AmdtsEntries"/>
      </w:pPr>
      <w:r>
        <w:tab/>
        <w:t xml:space="preserve">am </w:t>
      </w:r>
      <w:hyperlink r:id="rId326" w:tooltip="Protection of Rights (Services) Legislation Amendment Act 2016" w:history="1">
        <w:r w:rsidRPr="00EE6E77">
          <w:rPr>
            <w:rStyle w:val="charCitHyperlinkAbbrev"/>
          </w:rPr>
          <w:t>A2016</w:t>
        </w:r>
        <w:r w:rsidRPr="00EE6E77">
          <w:rPr>
            <w:rStyle w:val="charCitHyperlinkAbbrev"/>
          </w:rPr>
          <w:noBreakHyphen/>
          <w:t>1</w:t>
        </w:r>
      </w:hyperlink>
      <w:r w:rsidR="00D6082F">
        <w:t xml:space="preserve"> amdt 1.11</w:t>
      </w:r>
      <w:r w:rsidR="00010120">
        <w:t xml:space="preserve">; </w:t>
      </w:r>
      <w:hyperlink r:id="rId327" w:tooltip="Protection of Rights (Services) Legislation Amendment Act 2016 (No 2)" w:history="1">
        <w:r w:rsidR="00010120" w:rsidRPr="00140029">
          <w:rPr>
            <w:rStyle w:val="charCitHyperlinkAbbrev"/>
          </w:rPr>
          <w:t>A2016</w:t>
        </w:r>
        <w:r w:rsidR="00010120" w:rsidRPr="00140029">
          <w:rPr>
            <w:rStyle w:val="charCitHyperlinkAbbrev"/>
          </w:rPr>
          <w:noBreakHyphen/>
          <w:t>13</w:t>
        </w:r>
      </w:hyperlink>
      <w:r w:rsidR="00010120">
        <w:t xml:space="preserve"> amdt 1.65</w:t>
      </w:r>
    </w:p>
    <w:p w14:paraId="64678327" w14:textId="77777777" w:rsidR="00760F6F" w:rsidRDefault="00760F6F">
      <w:pPr>
        <w:pStyle w:val="AmdtsEntryHd"/>
      </w:pPr>
      <w:r>
        <w:t xml:space="preserve">Removal by </w:t>
      </w:r>
      <w:r w:rsidR="00F96300">
        <w:t>ACAT</w:t>
      </w:r>
    </w:p>
    <w:p w14:paraId="721F49C1" w14:textId="1D75E0F5" w:rsidR="00F96300" w:rsidRPr="00F96300" w:rsidRDefault="00F96300" w:rsidP="00F96300">
      <w:pPr>
        <w:pStyle w:val="AmdtsEntries"/>
      </w:pPr>
      <w:r>
        <w:t>s 31 hdg</w:t>
      </w:r>
      <w:r>
        <w:tab/>
        <w:t xml:space="preserve">am </w:t>
      </w:r>
      <w:hyperlink r:id="rId32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1.312</w:t>
      </w:r>
    </w:p>
    <w:p w14:paraId="355D621B" w14:textId="5891BCA4" w:rsidR="00760F6F" w:rsidRDefault="00760F6F">
      <w:pPr>
        <w:pStyle w:val="AmdtsEntries"/>
      </w:pPr>
      <w:r>
        <w:t>s 31</w:t>
      </w:r>
      <w:r>
        <w:tab/>
        <w:t xml:space="preserve">am </w:t>
      </w:r>
      <w:hyperlink r:id="rId329"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 </w:t>
      </w:r>
      <w:hyperlink r:id="rId330"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7, s 8</w:t>
      </w:r>
      <w:r w:rsidR="00AD491B">
        <w:t xml:space="preserve">; </w:t>
      </w:r>
      <w:hyperlink r:id="rId33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D491B">
        <w:t xml:space="preserve"> amdt 1.312</w:t>
      </w:r>
    </w:p>
    <w:p w14:paraId="5A897C59" w14:textId="77777777" w:rsidR="00760F6F" w:rsidRDefault="00760F6F">
      <w:pPr>
        <w:pStyle w:val="AmdtsEntryHd"/>
      </w:pPr>
      <w:r>
        <w:t>Surviving or substitute guardians etc</w:t>
      </w:r>
    </w:p>
    <w:p w14:paraId="67745AAA" w14:textId="53F8B0D4" w:rsidR="00EE0623" w:rsidRPr="00885879" w:rsidRDefault="00760F6F" w:rsidP="00967DD9">
      <w:pPr>
        <w:pStyle w:val="AmdtsEntries"/>
      </w:pPr>
      <w:r>
        <w:t>s 32</w:t>
      </w:r>
      <w:r>
        <w:tab/>
        <w:t xml:space="preserve">am </w:t>
      </w:r>
      <w:hyperlink r:id="rId332"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2.11</w:t>
      </w:r>
      <w:r w:rsidR="00AD491B">
        <w:t xml:space="preserve">; </w:t>
      </w:r>
      <w:hyperlink r:id="rId33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D491B">
        <w:t xml:space="preserve"> amdt 1.312</w:t>
      </w:r>
      <w:r w:rsidR="00D6082F">
        <w:t xml:space="preserve">; </w:t>
      </w:r>
      <w:hyperlink r:id="rId334" w:tooltip="Protection of Rights (Services) Legislation Amendment Act 2016" w:history="1">
        <w:r w:rsidR="00D6082F" w:rsidRPr="00EE6E77">
          <w:rPr>
            <w:rStyle w:val="charCitHyperlinkAbbrev"/>
          </w:rPr>
          <w:t>A2016</w:t>
        </w:r>
        <w:r w:rsidR="00D6082F" w:rsidRPr="00EE6E77">
          <w:rPr>
            <w:rStyle w:val="charCitHyperlinkAbbrev"/>
          </w:rPr>
          <w:noBreakHyphen/>
          <w:t>1</w:t>
        </w:r>
      </w:hyperlink>
      <w:r w:rsidR="008E4497">
        <w:t xml:space="preserve"> amdt </w:t>
      </w:r>
      <w:r w:rsidR="00D6082F">
        <w:t>1.12, amdt 1.13</w:t>
      </w:r>
      <w:r w:rsidR="000E3DF4">
        <w:t>, amdt 1.19</w:t>
      </w:r>
      <w:r w:rsidR="00885879">
        <w:t xml:space="preserve">; </w:t>
      </w:r>
      <w:hyperlink r:id="rId335" w:tooltip="Justice and Community Safety Legislation Amendment Act 2017 (No 3)" w:history="1">
        <w:r w:rsidR="00885879">
          <w:rPr>
            <w:rStyle w:val="charCitHyperlinkAbbrev"/>
          </w:rPr>
          <w:t>A2017</w:t>
        </w:r>
        <w:r w:rsidR="00885879">
          <w:rPr>
            <w:rStyle w:val="charCitHyperlinkAbbrev"/>
          </w:rPr>
          <w:noBreakHyphen/>
          <w:t>38</w:t>
        </w:r>
      </w:hyperlink>
      <w:r w:rsidR="00885879">
        <w:t xml:space="preserve"> s 40, s 41</w:t>
      </w:r>
    </w:p>
    <w:p w14:paraId="75C72105" w14:textId="77777777" w:rsidR="00B5345A" w:rsidRDefault="00357A1A" w:rsidP="00B5345A">
      <w:pPr>
        <w:pStyle w:val="AmdtsEntryHd"/>
      </w:pPr>
      <w:r>
        <w:t>Consent to medical treatment without formal representation</w:t>
      </w:r>
    </w:p>
    <w:p w14:paraId="734AA0EB" w14:textId="758A10E1" w:rsidR="00B5345A" w:rsidRPr="00B5345A" w:rsidRDefault="00B5345A" w:rsidP="00B5345A">
      <w:pPr>
        <w:pStyle w:val="AmdtsEntries"/>
      </w:pPr>
      <w:r>
        <w:t>pt 2A hdg</w:t>
      </w:r>
      <w:r>
        <w:tab/>
        <w:t xml:space="preserve">ins </w:t>
      </w:r>
      <w:hyperlink r:id="rId336"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10C4AFD" w14:textId="483353BC" w:rsidR="00B5345A" w:rsidRDefault="00B5345A" w:rsidP="00B5345A">
      <w:pPr>
        <w:pStyle w:val="AmdtsEntryHd"/>
      </w:pPr>
      <w:r>
        <w:lastRenderedPageBreak/>
        <w:t>Definitions—pt 2A</w:t>
      </w:r>
    </w:p>
    <w:p w14:paraId="1FA589E1" w14:textId="0E81DD38" w:rsidR="00D818C3" w:rsidRDefault="00B5345A" w:rsidP="008263DD">
      <w:pPr>
        <w:pStyle w:val="AmdtsEntries"/>
        <w:keepNext/>
      </w:pPr>
      <w:r>
        <w:t>s 32A</w:t>
      </w:r>
      <w:r>
        <w:tab/>
      </w:r>
      <w:r w:rsidR="00D818C3">
        <w:t xml:space="preserve">ins </w:t>
      </w:r>
      <w:hyperlink r:id="rId337"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rsidR="00D818C3">
        <w:t xml:space="preserve"> s 6</w:t>
      </w:r>
    </w:p>
    <w:p w14:paraId="2CA73888" w14:textId="3B5EFE74" w:rsidR="00B5345A" w:rsidRDefault="00D818C3" w:rsidP="008263DD">
      <w:pPr>
        <w:pStyle w:val="AmdtsEntries"/>
        <w:keepNext/>
      </w:pPr>
      <w:r>
        <w:tab/>
      </w:r>
      <w:r w:rsidR="00B5345A">
        <w:t xml:space="preserve">def </w:t>
      </w:r>
      <w:r w:rsidR="00B5345A">
        <w:rPr>
          <w:rStyle w:val="charBoldItals"/>
        </w:rPr>
        <w:t xml:space="preserve">carer </w:t>
      </w:r>
      <w:r w:rsidR="00B5345A">
        <w:t xml:space="preserve">ins </w:t>
      </w:r>
      <w:hyperlink r:id="rId338"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rsidR="00B5345A">
        <w:t xml:space="preserve"> s 6</w:t>
      </w:r>
    </w:p>
    <w:p w14:paraId="2630914D" w14:textId="2FC111C0" w:rsidR="00B5345A" w:rsidRPr="00B5345A" w:rsidRDefault="00B5345A" w:rsidP="008263DD">
      <w:pPr>
        <w:pStyle w:val="AmdtsEntries"/>
        <w:keepNext/>
      </w:pPr>
      <w:r>
        <w:tab/>
        <w:t xml:space="preserve">def </w:t>
      </w:r>
      <w:r>
        <w:rPr>
          <w:rStyle w:val="charBoldItals"/>
        </w:rPr>
        <w:t xml:space="preserve">close relative or close friend </w:t>
      </w:r>
      <w:r>
        <w:t xml:space="preserve">ins </w:t>
      </w:r>
      <w:hyperlink r:id="rId339"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3042ECEC" w14:textId="5AE91217" w:rsidR="00B5345A" w:rsidRDefault="00B5345A" w:rsidP="00837942">
      <w:pPr>
        <w:pStyle w:val="AmdtsEntries"/>
        <w:keepNext/>
      </w:pPr>
      <w:r>
        <w:tab/>
        <w:t xml:space="preserve">def </w:t>
      </w:r>
      <w:r>
        <w:rPr>
          <w:rStyle w:val="charBoldItals"/>
        </w:rPr>
        <w:t xml:space="preserve">domestic partner </w:t>
      </w:r>
      <w:r>
        <w:t xml:space="preserve">ins </w:t>
      </w:r>
      <w:hyperlink r:id="rId340"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287EB2F" w14:textId="3F9C0ACA" w:rsidR="00AA350E" w:rsidRPr="00B5345A" w:rsidRDefault="00AA350E" w:rsidP="00AA350E">
      <w:pPr>
        <w:pStyle w:val="AmdtsEntriesDefL2"/>
      </w:pPr>
      <w:r>
        <w:tab/>
        <w:t xml:space="preserve">am </w:t>
      </w:r>
      <w:hyperlink r:id="rId341" w:anchor="history" w:tooltip="Civil Unions Act 2012" w:history="1">
        <w:r w:rsidR="00ED392C" w:rsidRPr="00D0727B">
          <w:rPr>
            <w:rStyle w:val="charCitHyperlinkAbbrev"/>
          </w:rPr>
          <w:t>A2012</w:t>
        </w:r>
        <w:r w:rsidR="00ED392C" w:rsidRPr="00D0727B">
          <w:rPr>
            <w:rStyle w:val="charCitHyperlinkAbbrev"/>
          </w:rPr>
          <w:noBreakHyphen/>
          <w:t>40</w:t>
        </w:r>
      </w:hyperlink>
      <w:r>
        <w:t xml:space="preserve"> amdt 3.58</w:t>
      </w:r>
    </w:p>
    <w:p w14:paraId="03562E90" w14:textId="7A8A6186" w:rsidR="00B5345A" w:rsidRPr="00B5345A" w:rsidRDefault="00B5345A" w:rsidP="00B5345A">
      <w:pPr>
        <w:pStyle w:val="AmdtsEntries"/>
      </w:pPr>
      <w:r>
        <w:tab/>
        <w:t xml:space="preserve">def </w:t>
      </w:r>
      <w:r>
        <w:rPr>
          <w:rStyle w:val="charBoldItals"/>
        </w:rPr>
        <w:t xml:space="preserve">health attorney </w:t>
      </w:r>
      <w:r>
        <w:t xml:space="preserve">ins </w:t>
      </w:r>
      <w:hyperlink r:id="rId342"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C44FE8A" w14:textId="1D06CD17" w:rsidR="00BB7239" w:rsidRDefault="00BB7239" w:rsidP="00BB7239">
      <w:pPr>
        <w:pStyle w:val="AmdtsEntries"/>
      </w:pPr>
      <w:r>
        <w:tab/>
        <w:t xml:space="preserve">def </w:t>
      </w:r>
      <w:r>
        <w:rPr>
          <w:rStyle w:val="charBoldItals"/>
        </w:rPr>
        <w:t xml:space="preserve">health professional </w:t>
      </w:r>
      <w:r>
        <w:t xml:space="preserve">ins </w:t>
      </w:r>
      <w:hyperlink r:id="rId343"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DE5BEC4" w14:textId="1CB30F74" w:rsidR="00967DD9" w:rsidRDefault="00967DD9" w:rsidP="000C4BF1">
      <w:pPr>
        <w:pStyle w:val="AmdtsEntriesDefL2"/>
      </w:pPr>
      <w:r>
        <w:tab/>
        <w:t xml:space="preserve">sub </w:t>
      </w:r>
      <w:hyperlink r:id="rId344" w:tooltip="Mental Health (Treatment and Care) Amendment Act 2014" w:history="1">
        <w:r>
          <w:rPr>
            <w:rStyle w:val="charCitHyperlinkAbbrev"/>
          </w:rPr>
          <w:t>A2014-51</w:t>
        </w:r>
      </w:hyperlink>
      <w:r w:rsidR="000C4BF1">
        <w:t xml:space="preserve"> amdt 1.43</w:t>
      </w:r>
    </w:p>
    <w:p w14:paraId="11D41563" w14:textId="5894BEAA" w:rsidR="00F91598" w:rsidRPr="00B5345A" w:rsidRDefault="00F91598" w:rsidP="000C4BF1">
      <w:pPr>
        <w:pStyle w:val="AmdtsEntriesDefL2"/>
      </w:pPr>
      <w:r>
        <w:tab/>
        <w:t xml:space="preserve">am </w:t>
      </w:r>
      <w:hyperlink r:id="rId345" w:anchor="history" w:tooltip="Mental Health Act 2015" w:history="1">
        <w:r w:rsidR="00E42DA1" w:rsidRPr="00D0727B">
          <w:rPr>
            <w:rStyle w:val="charCitHyperlinkAbbrev"/>
          </w:rPr>
          <w:t>A2015-38</w:t>
        </w:r>
      </w:hyperlink>
      <w:r>
        <w:t xml:space="preserve"> amdt 2.78</w:t>
      </w:r>
    </w:p>
    <w:p w14:paraId="10452294" w14:textId="4779B3DE" w:rsidR="00BB7239" w:rsidRDefault="00BB7239" w:rsidP="00BB7239">
      <w:pPr>
        <w:pStyle w:val="AmdtsEntries"/>
      </w:pPr>
      <w:r>
        <w:tab/>
        <w:t xml:space="preserve">def </w:t>
      </w:r>
      <w:r>
        <w:rPr>
          <w:rStyle w:val="charBoldItals"/>
        </w:rPr>
        <w:t xml:space="preserve">medical treatment </w:t>
      </w:r>
      <w:r>
        <w:t xml:space="preserve">ins </w:t>
      </w:r>
      <w:hyperlink r:id="rId346"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474C304D" w14:textId="5A6BC4BA" w:rsidR="000C4BF1" w:rsidRPr="00B5345A" w:rsidRDefault="000C4BF1" w:rsidP="000C4BF1">
      <w:pPr>
        <w:pStyle w:val="AmdtsEntriesDefL2"/>
      </w:pPr>
      <w:r>
        <w:tab/>
        <w:t xml:space="preserve">am </w:t>
      </w:r>
      <w:hyperlink r:id="rId347" w:tooltip="Mental Health (Treatment and Care) Amendment Act 2014" w:history="1">
        <w:r>
          <w:rPr>
            <w:rStyle w:val="charCitHyperlinkAbbrev"/>
          </w:rPr>
          <w:t>A2014-51</w:t>
        </w:r>
      </w:hyperlink>
      <w:r>
        <w:t xml:space="preserve"> amdt 1.44</w:t>
      </w:r>
      <w:r w:rsidR="00F91598">
        <w:t xml:space="preserve">; </w:t>
      </w:r>
      <w:hyperlink r:id="rId348" w:anchor="history" w:tooltip="Mental Health Act 2015" w:history="1">
        <w:r w:rsidR="00E42DA1" w:rsidRPr="00D0727B">
          <w:rPr>
            <w:rStyle w:val="charCitHyperlinkAbbrev"/>
          </w:rPr>
          <w:t>A2015-38</w:t>
        </w:r>
      </w:hyperlink>
      <w:r w:rsidR="00F91598">
        <w:t xml:space="preserve"> amdt 2.78</w:t>
      </w:r>
      <w:r w:rsidR="00AA12DD">
        <w:t xml:space="preserve">; </w:t>
      </w:r>
      <w:hyperlink r:id="rId349" w:tooltip="Powers of Attorney Amendment Act 2016" w:history="1">
        <w:r w:rsidR="00AA12DD">
          <w:rPr>
            <w:rStyle w:val="charCitHyperlinkAbbrev"/>
          </w:rPr>
          <w:t>A2016</w:t>
        </w:r>
        <w:r w:rsidR="00AA12DD">
          <w:rPr>
            <w:rStyle w:val="charCitHyperlinkAbbrev"/>
          </w:rPr>
          <w:noBreakHyphen/>
          <w:t>10</w:t>
        </w:r>
      </w:hyperlink>
      <w:r w:rsidR="00AA12DD">
        <w:t xml:space="preserve"> amdt 1.6</w:t>
      </w:r>
    </w:p>
    <w:p w14:paraId="50E5DE13" w14:textId="4DBD31AE" w:rsidR="00BB7239" w:rsidRPr="00B5345A" w:rsidRDefault="00BB7239" w:rsidP="00BB7239">
      <w:pPr>
        <w:pStyle w:val="AmdtsEntries"/>
      </w:pPr>
      <w:r>
        <w:tab/>
        <w:t xml:space="preserve">def </w:t>
      </w:r>
      <w:r>
        <w:rPr>
          <w:rStyle w:val="charBoldItals"/>
        </w:rPr>
        <w:t xml:space="preserve">priority order </w:t>
      </w:r>
      <w:r>
        <w:t xml:space="preserve">ins </w:t>
      </w:r>
      <w:hyperlink r:id="rId350"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D857285" w14:textId="0530555D" w:rsidR="00BB7239" w:rsidRDefault="00BB7239" w:rsidP="00BB7239">
      <w:pPr>
        <w:pStyle w:val="AmdtsEntries"/>
      </w:pPr>
      <w:r>
        <w:tab/>
        <w:t xml:space="preserve">def </w:t>
      </w:r>
      <w:r>
        <w:rPr>
          <w:rStyle w:val="charBoldItals"/>
        </w:rPr>
        <w:t xml:space="preserve">protected person </w:t>
      </w:r>
      <w:r>
        <w:t xml:space="preserve">ins </w:t>
      </w:r>
      <w:hyperlink r:id="rId351"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23871636" w14:textId="2A6660AC" w:rsidR="001D658D" w:rsidRPr="00B5345A" w:rsidRDefault="001D658D" w:rsidP="000C4BF1">
      <w:pPr>
        <w:pStyle w:val="AmdtsEntriesDefL2"/>
      </w:pPr>
      <w:r>
        <w:tab/>
        <w:t xml:space="preserve">am </w:t>
      </w:r>
      <w:hyperlink r:id="rId352" w:tooltip="Statute Law Amendment Act 2009" w:history="1">
        <w:r w:rsidR="00281DAC" w:rsidRPr="00281DAC">
          <w:rPr>
            <w:rStyle w:val="charCitHyperlinkAbbrev"/>
          </w:rPr>
          <w:t>A2009</w:t>
        </w:r>
        <w:r w:rsidR="00281DAC" w:rsidRPr="00281DAC">
          <w:rPr>
            <w:rStyle w:val="charCitHyperlinkAbbrev"/>
          </w:rPr>
          <w:noBreakHyphen/>
          <w:t>20</w:t>
        </w:r>
      </w:hyperlink>
      <w:r>
        <w:t xml:space="preserve"> amdt 3.84</w:t>
      </w:r>
      <w:r w:rsidR="000C4BF1">
        <w:t>;</w:t>
      </w:r>
      <w:r w:rsidR="00967DD9">
        <w:t xml:space="preserve"> </w:t>
      </w:r>
      <w:hyperlink r:id="rId353" w:tooltip="Mental Health (Treatment and Care) Amendment Act 2014" w:history="1">
        <w:r w:rsidR="00967DD9">
          <w:rPr>
            <w:rStyle w:val="charCitHyperlinkAbbrev"/>
          </w:rPr>
          <w:t>A2014-51</w:t>
        </w:r>
      </w:hyperlink>
      <w:r w:rsidR="00967DD9">
        <w:t xml:space="preserve"> amdt 1.45</w:t>
      </w:r>
      <w:r w:rsidR="00F91598">
        <w:t xml:space="preserve">; </w:t>
      </w:r>
      <w:hyperlink r:id="rId354" w:anchor="history" w:tooltip="Mental Health Act 2015" w:history="1">
        <w:r w:rsidR="00E42DA1" w:rsidRPr="00D0727B">
          <w:rPr>
            <w:rStyle w:val="charCitHyperlinkAbbrev"/>
          </w:rPr>
          <w:t>A2015-38</w:t>
        </w:r>
      </w:hyperlink>
      <w:r w:rsidR="00F91598">
        <w:t xml:space="preserve"> amdt 2.78</w:t>
      </w:r>
    </w:p>
    <w:p w14:paraId="106BCA72" w14:textId="3048A2AD" w:rsidR="00BB7239" w:rsidRPr="00B5345A" w:rsidRDefault="00BB7239" w:rsidP="00BB7239">
      <w:pPr>
        <w:pStyle w:val="AmdtsEntries"/>
      </w:pPr>
      <w:r>
        <w:tab/>
        <w:t xml:space="preserve">def </w:t>
      </w:r>
      <w:r>
        <w:rPr>
          <w:rStyle w:val="charBoldItals"/>
        </w:rPr>
        <w:t xml:space="preserve">remuneration or reward </w:t>
      </w:r>
      <w:r>
        <w:t xml:space="preserve">ins </w:t>
      </w:r>
      <w:hyperlink r:id="rId355"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2422D11" w14:textId="77777777" w:rsidR="00B8247B" w:rsidRDefault="0092366F" w:rsidP="00B8247B">
      <w:pPr>
        <w:pStyle w:val="AmdtsEntryHd"/>
      </w:pPr>
      <w:r>
        <w:t xml:space="preserve">Who is a </w:t>
      </w:r>
      <w:r>
        <w:rPr>
          <w:rStyle w:val="charItals"/>
        </w:rPr>
        <w:t>health attorney</w:t>
      </w:r>
      <w:r>
        <w:t xml:space="preserve"> for a protected person?</w:t>
      </w:r>
    </w:p>
    <w:p w14:paraId="0FC79AC1" w14:textId="1C1501B9" w:rsidR="00B8247B" w:rsidRDefault="00B8247B" w:rsidP="00B8247B">
      <w:pPr>
        <w:pStyle w:val="AmdtsEntries"/>
      </w:pPr>
      <w:r>
        <w:t>s 32</w:t>
      </w:r>
      <w:r w:rsidR="00340630">
        <w:t>B</w:t>
      </w:r>
      <w:r>
        <w:tab/>
        <w:t xml:space="preserve">ins </w:t>
      </w:r>
      <w:hyperlink r:id="rId356"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77888CB7" w14:textId="45D4135A" w:rsidR="006A50C0" w:rsidRDefault="006A50C0" w:rsidP="00B8247B">
      <w:pPr>
        <w:pStyle w:val="AmdtsEntries"/>
      </w:pPr>
      <w:r>
        <w:tab/>
        <w:t xml:space="preserve">am </w:t>
      </w:r>
      <w:hyperlink r:id="rId357" w:tooltip="Statute Law Amendment Act 2009 (No 2)" w:history="1">
        <w:r w:rsidR="00281DAC" w:rsidRPr="00281DAC">
          <w:rPr>
            <w:rStyle w:val="charCitHyperlinkAbbrev"/>
          </w:rPr>
          <w:t>A2009</w:t>
        </w:r>
        <w:r w:rsidR="00281DAC" w:rsidRPr="00281DAC">
          <w:rPr>
            <w:rStyle w:val="charCitHyperlinkAbbrev"/>
          </w:rPr>
          <w:noBreakHyphen/>
          <w:t>49</w:t>
        </w:r>
      </w:hyperlink>
      <w:r>
        <w:t xml:space="preserve"> amdt 3.80</w:t>
      </w:r>
    </w:p>
    <w:p w14:paraId="4C8B47EF" w14:textId="77777777" w:rsidR="00340630" w:rsidRDefault="0092366F" w:rsidP="00340630">
      <w:pPr>
        <w:pStyle w:val="AmdtsEntryHd"/>
      </w:pPr>
      <w:r>
        <w:t xml:space="preserve">Who is a </w:t>
      </w:r>
      <w:r w:rsidRPr="00281DAC">
        <w:rPr>
          <w:rStyle w:val="charItals"/>
        </w:rPr>
        <w:t>carer</w:t>
      </w:r>
      <w:r>
        <w:t xml:space="preserve"> for a protected person?</w:t>
      </w:r>
    </w:p>
    <w:p w14:paraId="1653749E" w14:textId="6C881EE4" w:rsidR="00340630" w:rsidRDefault="00340630" w:rsidP="00340630">
      <w:pPr>
        <w:pStyle w:val="AmdtsEntries"/>
      </w:pPr>
      <w:r>
        <w:t>s 32C</w:t>
      </w:r>
      <w:r>
        <w:tab/>
        <w:t xml:space="preserve">ins </w:t>
      </w:r>
      <w:hyperlink r:id="rId358"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AAD8E3E" w14:textId="77777777" w:rsidR="00340630" w:rsidRDefault="007843BA" w:rsidP="00340630">
      <w:pPr>
        <w:pStyle w:val="AmdtsEntryHd"/>
      </w:pPr>
      <w:r>
        <w:t>Health attorney may give consent</w:t>
      </w:r>
    </w:p>
    <w:p w14:paraId="0F36A6E2" w14:textId="10704A7D" w:rsidR="00EE0623" w:rsidRDefault="00340630" w:rsidP="00E863A3">
      <w:pPr>
        <w:pStyle w:val="AmdtsEntries"/>
        <w:keepNext/>
      </w:pPr>
      <w:r>
        <w:t>s 32D</w:t>
      </w:r>
      <w:r>
        <w:tab/>
        <w:t xml:space="preserve">ins </w:t>
      </w:r>
      <w:hyperlink r:id="rId359"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r w:rsidR="00EE0623">
        <w:t>;</w:t>
      </w:r>
    </w:p>
    <w:p w14:paraId="3EACF515" w14:textId="2BB66C56" w:rsidR="00B42ADC" w:rsidRDefault="00EE0623" w:rsidP="00967DD9">
      <w:pPr>
        <w:pStyle w:val="AmdtsEntries"/>
      </w:pPr>
      <w:r>
        <w:tab/>
        <w:t xml:space="preserve">am </w:t>
      </w:r>
      <w:hyperlink r:id="rId360" w:tooltip="Mental Health (Treatment and Care) Amendment Act 2014" w:history="1">
        <w:r>
          <w:rPr>
            <w:rStyle w:val="charCitHyperlinkAbbrev"/>
          </w:rPr>
          <w:t>A2014-51</w:t>
        </w:r>
      </w:hyperlink>
      <w:r>
        <w:t xml:space="preserve"> </w:t>
      </w:r>
      <w:r w:rsidR="00967DD9">
        <w:t>amdt 1.46</w:t>
      </w:r>
      <w:r w:rsidR="00EB6A7D">
        <w:t xml:space="preserve">, </w:t>
      </w:r>
      <w:r w:rsidR="00967DD9">
        <w:t>amdt 1.</w:t>
      </w:r>
      <w:r w:rsidR="00F20D45">
        <w:t>47</w:t>
      </w:r>
      <w:r w:rsidR="00EB6A7D">
        <w:t>;</w:t>
      </w:r>
      <w:r w:rsidR="00B42ADC">
        <w:t xml:space="preserve"> </w:t>
      </w:r>
      <w:hyperlink r:id="rId361" w:anchor="history" w:tooltip="Mental Health Act 2015" w:history="1">
        <w:r w:rsidR="00E42DA1" w:rsidRPr="00D0727B">
          <w:rPr>
            <w:rStyle w:val="charCitHyperlinkAbbrev"/>
          </w:rPr>
          <w:t>A2015-38</w:t>
        </w:r>
      </w:hyperlink>
      <w:r w:rsidR="00EB6A7D">
        <w:t xml:space="preserve"> </w:t>
      </w:r>
      <w:r w:rsidR="00B42ADC">
        <w:t>amdt 2.78</w:t>
      </w:r>
      <w:r w:rsidR="00010120">
        <w:t xml:space="preserve">; </w:t>
      </w:r>
      <w:hyperlink r:id="rId362" w:tooltip="Protection of Rights (Services) Legislation Amendment Act 2016 (No 2)" w:history="1">
        <w:r w:rsidR="00010120" w:rsidRPr="00140029">
          <w:rPr>
            <w:rStyle w:val="charCitHyperlinkAbbrev"/>
          </w:rPr>
          <w:t>A2016</w:t>
        </w:r>
        <w:r w:rsidR="00010120" w:rsidRPr="00140029">
          <w:rPr>
            <w:rStyle w:val="charCitHyperlinkAbbrev"/>
          </w:rPr>
          <w:noBreakHyphen/>
          <w:t>13</w:t>
        </w:r>
      </w:hyperlink>
      <w:r w:rsidR="00E863A3">
        <w:t xml:space="preserve"> amdt 1.66</w:t>
      </w:r>
      <w:r w:rsidR="00721512">
        <w:t>;</w:t>
      </w:r>
      <w:r w:rsidR="00AA12DD">
        <w:t xml:space="preserve"> </w:t>
      </w:r>
      <w:hyperlink r:id="rId363" w:tooltip="Powers of Attorney Amendment Act 2016" w:history="1">
        <w:r w:rsidR="00AA12DD">
          <w:rPr>
            <w:rStyle w:val="charCitHyperlinkAbbrev"/>
          </w:rPr>
          <w:t>A2016</w:t>
        </w:r>
        <w:r w:rsidR="00AA12DD">
          <w:rPr>
            <w:rStyle w:val="charCitHyperlinkAbbrev"/>
          </w:rPr>
          <w:noBreakHyphen/>
          <w:t>10</w:t>
        </w:r>
      </w:hyperlink>
      <w:r w:rsidR="00AA12DD">
        <w:t xml:space="preserve"> amdts 1.7-1.11</w:t>
      </w:r>
      <w:r w:rsidR="00770736">
        <w:t>; ss renum R38 LA</w:t>
      </w:r>
      <w:r w:rsidR="00942ACE">
        <w:t xml:space="preserve">; </w:t>
      </w:r>
      <w:hyperlink r:id="rId364" w:tooltip="Justice and Community Safety Legislation Amendment Act 2023" w:history="1">
        <w:r w:rsidR="00942ACE">
          <w:rPr>
            <w:rStyle w:val="charCitHyperlinkAbbrev"/>
          </w:rPr>
          <w:t>A2023</w:t>
        </w:r>
        <w:r w:rsidR="00942ACE">
          <w:rPr>
            <w:rStyle w:val="charCitHyperlinkAbbrev"/>
          </w:rPr>
          <w:noBreakHyphen/>
          <w:t>13</w:t>
        </w:r>
      </w:hyperlink>
      <w:r w:rsidR="00942ACE">
        <w:t xml:space="preserve"> s 14</w:t>
      </w:r>
    </w:p>
    <w:p w14:paraId="0C42FD53" w14:textId="77777777" w:rsidR="00340630" w:rsidRDefault="007843BA" w:rsidP="00340630">
      <w:pPr>
        <w:pStyle w:val="AmdtsEntryHd"/>
      </w:pPr>
      <w:r>
        <w:t>Decision-making principles apply</w:t>
      </w:r>
    </w:p>
    <w:p w14:paraId="00FD12B4" w14:textId="58D8F306" w:rsidR="00340630" w:rsidRDefault="00340630" w:rsidP="00340630">
      <w:pPr>
        <w:pStyle w:val="AmdtsEntries"/>
      </w:pPr>
      <w:r>
        <w:t>s 32E</w:t>
      </w:r>
      <w:r>
        <w:tab/>
        <w:t xml:space="preserve">ins </w:t>
      </w:r>
      <w:hyperlink r:id="rId365"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07C323B0" w14:textId="37973678" w:rsidR="00AA12DD" w:rsidRDefault="0057346A" w:rsidP="00340630">
      <w:pPr>
        <w:pStyle w:val="AmdtsEntries"/>
      </w:pPr>
      <w:r>
        <w:tab/>
        <w:t>am</w:t>
      </w:r>
      <w:r w:rsidR="00AA12DD">
        <w:t xml:space="preserve"> </w:t>
      </w:r>
      <w:hyperlink r:id="rId366" w:tooltip="Powers of Attorney Amendment Act 2016" w:history="1">
        <w:r w:rsidR="00AA12DD">
          <w:rPr>
            <w:rStyle w:val="charCitHyperlinkAbbrev"/>
          </w:rPr>
          <w:t>A2016</w:t>
        </w:r>
        <w:r w:rsidR="00AA12DD">
          <w:rPr>
            <w:rStyle w:val="charCitHyperlinkAbbrev"/>
          </w:rPr>
          <w:noBreakHyphen/>
          <w:t>10</w:t>
        </w:r>
      </w:hyperlink>
      <w:r w:rsidR="00AA12DD">
        <w:t xml:space="preserve"> amdt 1.12, amdt 1.13</w:t>
      </w:r>
    </w:p>
    <w:p w14:paraId="643CD56D" w14:textId="77777777" w:rsidR="00340630" w:rsidRDefault="007843BA" w:rsidP="00340630">
      <w:pPr>
        <w:pStyle w:val="AmdtsEntryHd"/>
      </w:pPr>
      <w:r>
        <w:t>Decision about health attorney</w:t>
      </w:r>
    </w:p>
    <w:p w14:paraId="0CD4AEAC" w14:textId="181C6250" w:rsidR="00340630" w:rsidRDefault="00340630" w:rsidP="00340630">
      <w:pPr>
        <w:pStyle w:val="AmdtsEntries"/>
      </w:pPr>
      <w:r>
        <w:t>s 32F</w:t>
      </w:r>
      <w:r>
        <w:tab/>
        <w:t xml:space="preserve">ins </w:t>
      </w:r>
      <w:hyperlink r:id="rId367"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563DC636" w14:textId="2190F721" w:rsidR="00EB3A59" w:rsidRDefault="00EB3A59" w:rsidP="00340630">
      <w:pPr>
        <w:pStyle w:val="AmdtsEntries"/>
      </w:pPr>
      <w:r>
        <w:tab/>
        <w:t xml:space="preserve">am </w:t>
      </w:r>
      <w:hyperlink r:id="rId368" w:tooltip="Powers of Attorney Amendment Act 2016" w:history="1">
        <w:r>
          <w:rPr>
            <w:rStyle w:val="charCitHyperlinkAbbrev"/>
          </w:rPr>
          <w:t>A2016</w:t>
        </w:r>
        <w:r>
          <w:rPr>
            <w:rStyle w:val="charCitHyperlinkAbbrev"/>
          </w:rPr>
          <w:noBreakHyphen/>
          <w:t>10</w:t>
        </w:r>
      </w:hyperlink>
      <w:r>
        <w:t xml:space="preserve"> amdt 1.14</w:t>
      </w:r>
    </w:p>
    <w:p w14:paraId="1AE9FBA2" w14:textId="77777777" w:rsidR="00340630" w:rsidRDefault="007843BA" w:rsidP="00340630">
      <w:pPr>
        <w:pStyle w:val="AmdtsEntryHd"/>
      </w:pPr>
      <w:r>
        <w:t>Health professional must give information to health attorney</w:t>
      </w:r>
    </w:p>
    <w:p w14:paraId="1D672C8D" w14:textId="3C4BE335" w:rsidR="00340630" w:rsidRDefault="00340630" w:rsidP="00340630">
      <w:pPr>
        <w:pStyle w:val="AmdtsEntries"/>
      </w:pPr>
      <w:r>
        <w:t>s 32G</w:t>
      </w:r>
      <w:r>
        <w:tab/>
        <w:t xml:space="preserve">ins </w:t>
      </w:r>
      <w:hyperlink r:id="rId369"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A24E7A1" w14:textId="012FC95B" w:rsidR="00EB3A59" w:rsidRDefault="00EB3A59" w:rsidP="00340630">
      <w:pPr>
        <w:pStyle w:val="AmdtsEntries"/>
      </w:pPr>
      <w:r>
        <w:tab/>
        <w:t xml:space="preserve">am </w:t>
      </w:r>
      <w:hyperlink r:id="rId370" w:tooltip="Powers of Attorney Amendment Act 2016" w:history="1">
        <w:r>
          <w:rPr>
            <w:rStyle w:val="charCitHyperlinkAbbrev"/>
          </w:rPr>
          <w:t>A2016</w:t>
        </w:r>
        <w:r>
          <w:rPr>
            <w:rStyle w:val="charCitHyperlinkAbbrev"/>
          </w:rPr>
          <w:noBreakHyphen/>
          <w:t>10</w:t>
        </w:r>
      </w:hyperlink>
      <w:r>
        <w:t xml:space="preserve"> amdt 1.15, amdt 1.16</w:t>
      </w:r>
      <w:r w:rsidR="0050433E">
        <w:t xml:space="preserve">; </w:t>
      </w:r>
      <w:hyperlink r:id="rId371" w:tooltip="Justice and Community Safety Legislation Amendment Act 2023" w:history="1">
        <w:r w:rsidR="0050433E">
          <w:rPr>
            <w:rStyle w:val="charCitHyperlinkAbbrev"/>
          </w:rPr>
          <w:t>A2023</w:t>
        </w:r>
        <w:r w:rsidR="0050433E">
          <w:rPr>
            <w:rStyle w:val="charCitHyperlinkAbbrev"/>
          </w:rPr>
          <w:noBreakHyphen/>
          <w:t>13</w:t>
        </w:r>
      </w:hyperlink>
      <w:r w:rsidR="0050433E">
        <w:t xml:space="preserve"> s 15</w:t>
      </w:r>
    </w:p>
    <w:p w14:paraId="14D6CD21" w14:textId="77777777" w:rsidR="00340630" w:rsidRDefault="007843BA" w:rsidP="00340630">
      <w:pPr>
        <w:pStyle w:val="AmdtsEntryHd"/>
      </w:pPr>
      <w:r>
        <w:t xml:space="preserve">Referring matters to </w:t>
      </w:r>
      <w:r w:rsidR="00A51706" w:rsidRPr="0000384D">
        <w:t>public trustee and guardian</w:t>
      </w:r>
      <w:r>
        <w:t>—refusal of consent</w:t>
      </w:r>
    </w:p>
    <w:p w14:paraId="0F8822F7" w14:textId="0771FEB1" w:rsidR="00A51706" w:rsidRDefault="00A51706" w:rsidP="00340630">
      <w:pPr>
        <w:pStyle w:val="AmdtsEntries"/>
      </w:pPr>
      <w:r>
        <w:t>s 32H hdg</w:t>
      </w:r>
      <w:r>
        <w:tab/>
        <w:t xml:space="preserve">am </w:t>
      </w:r>
      <w:hyperlink r:id="rId372"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1.19</w:t>
      </w:r>
    </w:p>
    <w:p w14:paraId="74B20524" w14:textId="4C8C668C" w:rsidR="00340630" w:rsidRDefault="00340630" w:rsidP="00340630">
      <w:pPr>
        <w:pStyle w:val="AmdtsEntries"/>
      </w:pPr>
      <w:r>
        <w:t>s 32H</w:t>
      </w:r>
      <w:r>
        <w:tab/>
        <w:t xml:space="preserve">ins </w:t>
      </w:r>
      <w:hyperlink r:id="rId373"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6C7C24BF" w14:textId="63690B0B" w:rsidR="001D658D" w:rsidRDefault="001D658D" w:rsidP="00340630">
      <w:pPr>
        <w:pStyle w:val="AmdtsEntries"/>
      </w:pPr>
      <w:r>
        <w:tab/>
        <w:t xml:space="preserve">am </w:t>
      </w:r>
      <w:hyperlink r:id="rId374" w:tooltip="Statute Law Amendment Act 2009" w:history="1">
        <w:r w:rsidR="00281DAC" w:rsidRPr="00281DAC">
          <w:rPr>
            <w:rStyle w:val="charCitHyperlinkAbbrev"/>
          </w:rPr>
          <w:t>A2009</w:t>
        </w:r>
        <w:r w:rsidR="00281DAC" w:rsidRPr="00281DAC">
          <w:rPr>
            <w:rStyle w:val="charCitHyperlinkAbbrev"/>
          </w:rPr>
          <w:noBreakHyphen/>
          <w:t>20</w:t>
        </w:r>
      </w:hyperlink>
      <w:r>
        <w:t xml:space="preserve"> amdt 3.85</w:t>
      </w:r>
      <w:r w:rsidR="000E3DF4">
        <w:t xml:space="preserve">; </w:t>
      </w:r>
      <w:hyperlink r:id="rId375"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0E3DF4">
        <w:t xml:space="preserve"> amdt 1.19</w:t>
      </w:r>
      <w:r w:rsidR="00EB3A59">
        <w:t xml:space="preserve">; </w:t>
      </w:r>
      <w:hyperlink r:id="rId376" w:tooltip="Powers of Attorney Amendment Act 2016" w:history="1">
        <w:r w:rsidR="00EB3A59">
          <w:rPr>
            <w:rStyle w:val="charCitHyperlinkAbbrev"/>
          </w:rPr>
          <w:t>A2016</w:t>
        </w:r>
        <w:r w:rsidR="00EB3A59">
          <w:rPr>
            <w:rStyle w:val="charCitHyperlinkAbbrev"/>
          </w:rPr>
          <w:noBreakHyphen/>
          <w:t>10</w:t>
        </w:r>
      </w:hyperlink>
      <w:r w:rsidR="00EB3A59">
        <w:t xml:space="preserve"> amdt 1.17</w:t>
      </w:r>
    </w:p>
    <w:p w14:paraId="719A982A" w14:textId="77777777" w:rsidR="00340630" w:rsidRDefault="007843BA" w:rsidP="00340630">
      <w:pPr>
        <w:pStyle w:val="AmdtsEntryHd"/>
      </w:pPr>
      <w:r>
        <w:lastRenderedPageBreak/>
        <w:t xml:space="preserve">Referring matters to </w:t>
      </w:r>
      <w:r w:rsidR="00A51706" w:rsidRPr="0000384D">
        <w:t>public trustee and guardian</w:t>
      </w:r>
      <w:r>
        <w:t>—disagreement between health attorneys</w:t>
      </w:r>
    </w:p>
    <w:p w14:paraId="52CC68EF" w14:textId="65BE4B18" w:rsidR="00A51706" w:rsidRDefault="00A51706" w:rsidP="00837942">
      <w:pPr>
        <w:pStyle w:val="AmdtsEntries"/>
        <w:keepNext/>
      </w:pPr>
      <w:r>
        <w:t>s 32I hdg</w:t>
      </w:r>
      <w:r>
        <w:tab/>
        <w:t xml:space="preserve">am </w:t>
      </w:r>
      <w:hyperlink r:id="rId377"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1.19</w:t>
      </w:r>
    </w:p>
    <w:p w14:paraId="06E28566" w14:textId="3805D325" w:rsidR="00340630" w:rsidRDefault="00340630" w:rsidP="00837942">
      <w:pPr>
        <w:pStyle w:val="AmdtsEntries"/>
        <w:keepNext/>
      </w:pPr>
      <w:r>
        <w:t>s 32I</w:t>
      </w:r>
      <w:r>
        <w:tab/>
        <w:t xml:space="preserve">ins </w:t>
      </w:r>
      <w:hyperlink r:id="rId378"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3B245519" w14:textId="3628F0FD" w:rsidR="001D658D" w:rsidRDefault="001D658D" w:rsidP="001D658D">
      <w:pPr>
        <w:pStyle w:val="AmdtsEntries"/>
      </w:pPr>
      <w:r>
        <w:tab/>
        <w:t xml:space="preserve">am </w:t>
      </w:r>
      <w:hyperlink r:id="rId379" w:tooltip="Statute Law Amendment Act 2009" w:history="1">
        <w:r w:rsidR="00281DAC" w:rsidRPr="00281DAC">
          <w:rPr>
            <w:rStyle w:val="charCitHyperlinkAbbrev"/>
          </w:rPr>
          <w:t>A2009</w:t>
        </w:r>
        <w:r w:rsidR="00281DAC" w:rsidRPr="00281DAC">
          <w:rPr>
            <w:rStyle w:val="charCitHyperlinkAbbrev"/>
          </w:rPr>
          <w:noBreakHyphen/>
          <w:t>20</w:t>
        </w:r>
      </w:hyperlink>
      <w:r>
        <w:t xml:space="preserve"> amdt 3.86</w:t>
      </w:r>
      <w:r w:rsidR="000E3DF4">
        <w:t xml:space="preserve">; </w:t>
      </w:r>
      <w:hyperlink r:id="rId380"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0E3DF4">
        <w:t xml:space="preserve"> amdt 1.19</w:t>
      </w:r>
      <w:r w:rsidR="00721512">
        <w:t>;</w:t>
      </w:r>
      <w:r w:rsidR="00BC6FC7">
        <w:t xml:space="preserve"> </w:t>
      </w:r>
      <w:hyperlink r:id="rId381" w:tooltip="Powers of Attorney Amendment Act 2016" w:history="1">
        <w:r w:rsidR="00BC6FC7">
          <w:rPr>
            <w:rStyle w:val="charCitHyperlinkAbbrev"/>
          </w:rPr>
          <w:t>A2016</w:t>
        </w:r>
        <w:r w:rsidR="00BC6FC7">
          <w:rPr>
            <w:rStyle w:val="charCitHyperlinkAbbrev"/>
          </w:rPr>
          <w:noBreakHyphen/>
          <w:t>10</w:t>
        </w:r>
      </w:hyperlink>
      <w:r w:rsidR="00BC6FC7">
        <w:t xml:space="preserve"> amdt 1.18</w:t>
      </w:r>
    </w:p>
    <w:p w14:paraId="7BE17F03" w14:textId="77777777" w:rsidR="00340630" w:rsidRDefault="007843BA" w:rsidP="00340630">
      <w:pPr>
        <w:pStyle w:val="AmdtsEntryHd"/>
      </w:pPr>
      <w:r>
        <w:t xml:space="preserve">Notice to </w:t>
      </w:r>
      <w:r w:rsidR="00A51706" w:rsidRPr="0000384D">
        <w:t xml:space="preserve">public </w:t>
      </w:r>
      <w:r w:rsidR="00BB5B0E">
        <w:t>advocate</w:t>
      </w:r>
      <w:r>
        <w:t>—long term treatment</w:t>
      </w:r>
    </w:p>
    <w:p w14:paraId="14D29B9D" w14:textId="53F52907" w:rsidR="00A51706" w:rsidRDefault="00A51706" w:rsidP="00A51706">
      <w:pPr>
        <w:pStyle w:val="AmdtsEntries"/>
      </w:pPr>
      <w:r>
        <w:t>s 32J hdg</w:t>
      </w:r>
      <w:r>
        <w:tab/>
        <w:t xml:space="preserve">am </w:t>
      </w:r>
      <w:hyperlink r:id="rId382"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1.19</w:t>
      </w:r>
    </w:p>
    <w:p w14:paraId="6EA8A3E2" w14:textId="7FE34DB8" w:rsidR="00340630" w:rsidRDefault="00340630" w:rsidP="00EE0623">
      <w:pPr>
        <w:pStyle w:val="AmdtsEntries"/>
      </w:pPr>
      <w:r>
        <w:t>s 32J</w:t>
      </w:r>
      <w:r>
        <w:tab/>
        <w:t xml:space="preserve">ins </w:t>
      </w:r>
      <w:hyperlink r:id="rId383"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r w:rsidR="00EE0623" w:rsidRPr="00EE0623">
        <w:t xml:space="preserve"> </w:t>
      </w:r>
      <w:r w:rsidR="00EE0623">
        <w:tab/>
      </w:r>
    </w:p>
    <w:p w14:paraId="56A40ABD" w14:textId="410237A0" w:rsidR="00B42ADC" w:rsidRDefault="00EE0623" w:rsidP="00EE0623">
      <w:pPr>
        <w:pStyle w:val="AmdtsEntries"/>
      </w:pPr>
      <w:r>
        <w:tab/>
        <w:t xml:space="preserve">am </w:t>
      </w:r>
      <w:hyperlink r:id="rId384" w:tooltip="Mental Health (Treatment and Care) Amendment Act 2014" w:history="1">
        <w:r>
          <w:rPr>
            <w:rStyle w:val="charCitHyperlinkAbbrev"/>
          </w:rPr>
          <w:t>A2014-51</w:t>
        </w:r>
      </w:hyperlink>
      <w:r w:rsidR="00F20D45">
        <w:t xml:space="preserve"> amdt 1.48</w:t>
      </w:r>
      <w:r w:rsidR="001F62EE">
        <w:t>;</w:t>
      </w:r>
      <w:r w:rsidR="00B42ADC">
        <w:t xml:space="preserve"> </w:t>
      </w:r>
      <w:hyperlink r:id="rId385" w:anchor="history" w:tooltip="Mental Health Act 2015" w:history="1">
        <w:r w:rsidR="00E42DA1" w:rsidRPr="00D0727B">
          <w:rPr>
            <w:rStyle w:val="charCitHyperlinkAbbrev"/>
          </w:rPr>
          <w:t>A2015-38</w:t>
        </w:r>
      </w:hyperlink>
      <w:r w:rsidR="001F62EE">
        <w:t xml:space="preserve"> </w:t>
      </w:r>
      <w:r w:rsidR="00B42ADC">
        <w:t>amdt 2.78</w:t>
      </w:r>
      <w:r w:rsidR="000E3DF4">
        <w:t xml:space="preserve">; </w:t>
      </w:r>
      <w:hyperlink r:id="rId386"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C22CE0">
        <w:t xml:space="preserve"> amdt </w:t>
      </w:r>
      <w:r w:rsidR="000E3DF4">
        <w:t>1.19</w:t>
      </w:r>
    </w:p>
    <w:p w14:paraId="6E3CD564" w14:textId="23CCBBF5" w:rsidR="00BC6FC7" w:rsidRDefault="00721512" w:rsidP="00EE0623">
      <w:pPr>
        <w:pStyle w:val="AmdtsEntries"/>
      </w:pPr>
      <w:r>
        <w:tab/>
        <w:t>sub</w:t>
      </w:r>
      <w:r w:rsidR="00BC6FC7">
        <w:t xml:space="preserve"> </w:t>
      </w:r>
      <w:hyperlink r:id="rId387" w:tooltip="Powers of Attorney Amendment Act 2016" w:history="1">
        <w:r w:rsidR="00BC6FC7">
          <w:rPr>
            <w:rStyle w:val="charCitHyperlinkAbbrev"/>
          </w:rPr>
          <w:t>A2016</w:t>
        </w:r>
        <w:r w:rsidR="00BC6FC7">
          <w:rPr>
            <w:rStyle w:val="charCitHyperlinkAbbrev"/>
          </w:rPr>
          <w:noBreakHyphen/>
          <w:t>10</w:t>
        </w:r>
      </w:hyperlink>
      <w:r w:rsidR="00BC6FC7">
        <w:t xml:space="preserve"> amdt 1.19</w:t>
      </w:r>
    </w:p>
    <w:p w14:paraId="2ED34A46" w14:textId="77777777" w:rsidR="000D1DCA" w:rsidRDefault="000D1DCA" w:rsidP="000D1DCA">
      <w:pPr>
        <w:pStyle w:val="AmdtsEntryHd"/>
      </w:pPr>
      <w:r w:rsidRPr="00710377">
        <w:t>Notice and duration of consent—mental health treatment, care or support</w:t>
      </w:r>
      <w:r>
        <w:t xml:space="preserve"> </w:t>
      </w:r>
    </w:p>
    <w:p w14:paraId="7AD53D76" w14:textId="1CDB2479" w:rsidR="000D1DCA" w:rsidRDefault="000D1DCA" w:rsidP="000D1DCA">
      <w:pPr>
        <w:pStyle w:val="AmdtsEntries"/>
      </w:pPr>
      <w:r>
        <w:t>s 32JA</w:t>
      </w:r>
      <w:r>
        <w:tab/>
        <w:t xml:space="preserve">ins </w:t>
      </w:r>
      <w:hyperlink r:id="rId388" w:tooltip="Mental Health (Treatment and Care) Amendment Act 2014" w:history="1">
        <w:r>
          <w:rPr>
            <w:rStyle w:val="charCitHyperlinkAbbrev"/>
          </w:rPr>
          <w:t>A2014-51</w:t>
        </w:r>
      </w:hyperlink>
      <w:r w:rsidR="00F20D45">
        <w:t xml:space="preserve"> amdt 1.49</w:t>
      </w:r>
    </w:p>
    <w:p w14:paraId="61A3D67F" w14:textId="58C58E09" w:rsidR="00B42ADC" w:rsidRDefault="00B42ADC" w:rsidP="000D1DCA">
      <w:pPr>
        <w:pStyle w:val="AmdtsEntries"/>
      </w:pPr>
      <w:r>
        <w:tab/>
      </w:r>
      <w:r w:rsidR="00B01D65">
        <w:t>am</w:t>
      </w:r>
      <w:r>
        <w:t xml:space="preserve"> </w:t>
      </w:r>
      <w:hyperlink r:id="rId389" w:anchor="history" w:tooltip="Mental Health Act 2015" w:history="1">
        <w:r w:rsidR="00E42DA1" w:rsidRPr="00D0727B">
          <w:rPr>
            <w:rStyle w:val="charCitHyperlinkAbbrev"/>
          </w:rPr>
          <w:t>A2015-38</w:t>
        </w:r>
      </w:hyperlink>
      <w:r>
        <w:t xml:space="preserve">  amdt 2.78</w:t>
      </w:r>
    </w:p>
    <w:p w14:paraId="65689F13" w14:textId="77777777" w:rsidR="00214806" w:rsidRDefault="00214806" w:rsidP="000D1DCA">
      <w:pPr>
        <w:pStyle w:val="AmdtsEntries"/>
      </w:pPr>
    </w:p>
    <w:p w14:paraId="79AB8D0A" w14:textId="08A45585" w:rsidR="0062196E" w:rsidRDefault="0062196E" w:rsidP="000D1DCA">
      <w:pPr>
        <w:pStyle w:val="AmdtsEntries"/>
      </w:pPr>
      <w:r w:rsidRPr="00214806">
        <w:rPr>
          <w:i/>
        </w:rPr>
        <w:t>Note for s 32JA</w:t>
      </w:r>
      <w:r>
        <w:tab/>
        <w:t xml:space="preserve">s 32JA also ins </w:t>
      </w:r>
      <w:hyperlink r:id="rId390" w:tooltip="Powers of Attorney Amendment Act 2016" w:history="1">
        <w:r>
          <w:rPr>
            <w:rStyle w:val="charCitHyperlinkAbbrev"/>
          </w:rPr>
          <w:t>A2016</w:t>
        </w:r>
        <w:r>
          <w:rPr>
            <w:rStyle w:val="charCitHyperlinkAbbrev"/>
          </w:rPr>
          <w:noBreakHyphen/>
          <w:t>10</w:t>
        </w:r>
      </w:hyperlink>
      <w:r>
        <w:t xml:space="preserve"> amdt 1.20</w:t>
      </w:r>
    </w:p>
    <w:p w14:paraId="454EC37A" w14:textId="77777777" w:rsidR="0062196E" w:rsidRDefault="0062196E" w:rsidP="000D1DCA">
      <w:pPr>
        <w:pStyle w:val="AmdtsEntries"/>
      </w:pPr>
      <w:r>
        <w:tab/>
        <w:t>renum as s 32JB R38 LA</w:t>
      </w:r>
    </w:p>
    <w:p w14:paraId="79ADE91F" w14:textId="77777777" w:rsidR="00D318C6" w:rsidRDefault="00D318C6" w:rsidP="00D318C6">
      <w:pPr>
        <w:pStyle w:val="AmdtsEntryHd"/>
      </w:pPr>
      <w:r w:rsidRPr="008C32A3">
        <w:t>Interested person may apply to ACAT for review of health attorney’s decision</w:t>
      </w:r>
    </w:p>
    <w:p w14:paraId="1FD5473F" w14:textId="57AA5546" w:rsidR="00D318C6" w:rsidRDefault="00D318C6" w:rsidP="00D318C6">
      <w:pPr>
        <w:pStyle w:val="AmdtsEntries"/>
      </w:pPr>
      <w:r>
        <w:t>s 32JB</w:t>
      </w:r>
      <w:r w:rsidR="00214806">
        <w:tab/>
        <w:t xml:space="preserve">(prev s 32JA) ins </w:t>
      </w:r>
      <w:hyperlink r:id="rId391" w:tooltip="Powers of Attorney Amendment Act 2016" w:history="1">
        <w:r w:rsidR="00214806">
          <w:rPr>
            <w:rStyle w:val="charCitHyperlinkAbbrev"/>
          </w:rPr>
          <w:t>A2016</w:t>
        </w:r>
        <w:r w:rsidR="00214806">
          <w:rPr>
            <w:rStyle w:val="charCitHyperlinkAbbrev"/>
          </w:rPr>
          <w:noBreakHyphen/>
          <w:t>10</w:t>
        </w:r>
      </w:hyperlink>
      <w:r w:rsidR="00214806">
        <w:t xml:space="preserve"> amdt 1.20</w:t>
      </w:r>
    </w:p>
    <w:p w14:paraId="541AEE76" w14:textId="1AC5898C" w:rsidR="00214806" w:rsidRDefault="00214806" w:rsidP="00D318C6">
      <w:pPr>
        <w:pStyle w:val="AmdtsEntries"/>
      </w:pPr>
      <w:r>
        <w:tab/>
        <w:t>renum as s 32JB R38 LA</w:t>
      </w:r>
    </w:p>
    <w:p w14:paraId="273A8698" w14:textId="6D971718" w:rsidR="00166C6B" w:rsidRDefault="00166C6B" w:rsidP="00D318C6">
      <w:pPr>
        <w:pStyle w:val="AmdtsEntries"/>
      </w:pPr>
      <w:r>
        <w:tab/>
        <w:t xml:space="preserve">am </w:t>
      </w:r>
      <w:hyperlink r:id="rId392" w:tooltip="Courts and Other Justice Legislation Amendment Act 2021" w:history="1">
        <w:r>
          <w:rPr>
            <w:rStyle w:val="charCitHyperlinkAbbrev"/>
          </w:rPr>
          <w:t>A2021</w:t>
        </w:r>
        <w:r>
          <w:rPr>
            <w:rStyle w:val="charCitHyperlinkAbbrev"/>
          </w:rPr>
          <w:noBreakHyphen/>
          <w:t>13</w:t>
        </w:r>
      </w:hyperlink>
      <w:r>
        <w:t xml:space="preserve"> s 28</w:t>
      </w:r>
    </w:p>
    <w:p w14:paraId="283B1603" w14:textId="77777777" w:rsidR="00340630" w:rsidRDefault="007843BA" w:rsidP="00340630">
      <w:pPr>
        <w:pStyle w:val="AmdtsEntryHd"/>
      </w:pPr>
      <w:r>
        <w:t>Protection of health attorney from liability</w:t>
      </w:r>
    </w:p>
    <w:p w14:paraId="7DC82F34" w14:textId="23EE1E51" w:rsidR="00340630" w:rsidRDefault="00340630" w:rsidP="00340630">
      <w:pPr>
        <w:pStyle w:val="AmdtsEntries"/>
      </w:pPr>
      <w:r>
        <w:t>s 32K</w:t>
      </w:r>
      <w:r>
        <w:tab/>
        <w:t xml:space="preserve">ins </w:t>
      </w:r>
      <w:hyperlink r:id="rId393"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03C7CDFD" w14:textId="77777777" w:rsidR="00340630" w:rsidRDefault="007843BA" w:rsidP="00340630">
      <w:pPr>
        <w:pStyle w:val="AmdtsEntryHd"/>
      </w:pPr>
      <w:r>
        <w:t>Protection of health professional from liability</w:t>
      </w:r>
    </w:p>
    <w:p w14:paraId="23360C33" w14:textId="088D4AA7" w:rsidR="00340630" w:rsidRDefault="00340630" w:rsidP="00340630">
      <w:pPr>
        <w:pStyle w:val="AmdtsEntries"/>
      </w:pPr>
      <w:r>
        <w:t>s 32L</w:t>
      </w:r>
      <w:r>
        <w:tab/>
        <w:t xml:space="preserve">ins </w:t>
      </w:r>
      <w:hyperlink r:id="rId394"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6B7EB739" w14:textId="77777777" w:rsidR="00340630" w:rsidRDefault="007843BA" w:rsidP="00340630">
      <w:pPr>
        <w:pStyle w:val="AmdtsEntryHd"/>
      </w:pPr>
      <w:r>
        <w:t>Preservation of liability</w:t>
      </w:r>
    </w:p>
    <w:p w14:paraId="7747F679" w14:textId="4D787A2D" w:rsidR="00340630" w:rsidRDefault="00340630" w:rsidP="00340630">
      <w:pPr>
        <w:pStyle w:val="AmdtsEntries"/>
      </w:pPr>
      <w:r>
        <w:t>s 32M</w:t>
      </w:r>
      <w:r>
        <w:tab/>
        <w:t xml:space="preserve">ins </w:t>
      </w:r>
      <w:hyperlink r:id="rId395"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EC76809" w14:textId="255C35C9" w:rsidR="00721512" w:rsidRDefault="00721512" w:rsidP="00340630">
      <w:pPr>
        <w:pStyle w:val="AmdtsEntries"/>
      </w:pPr>
      <w:r>
        <w:tab/>
        <w:t xml:space="preserve">am </w:t>
      </w:r>
      <w:hyperlink r:id="rId396" w:tooltip="Powers of Attorney Amendment Act 2016" w:history="1">
        <w:r>
          <w:rPr>
            <w:rStyle w:val="charCitHyperlinkAbbrev"/>
          </w:rPr>
          <w:t>A2016</w:t>
        </w:r>
        <w:r>
          <w:rPr>
            <w:rStyle w:val="charCitHyperlinkAbbrev"/>
          </w:rPr>
          <w:noBreakHyphen/>
          <w:t>10</w:t>
        </w:r>
      </w:hyperlink>
      <w:r w:rsidR="008F4573">
        <w:t xml:space="preserve"> amdt 1.21, amdt 1.22</w:t>
      </w:r>
    </w:p>
    <w:p w14:paraId="62EEE048" w14:textId="77777777" w:rsidR="00340630" w:rsidRDefault="007843BA" w:rsidP="00340630">
      <w:pPr>
        <w:pStyle w:val="AmdtsEntryHd"/>
      </w:pPr>
      <w:r>
        <w:t>Urgent medical treatment</w:t>
      </w:r>
    </w:p>
    <w:p w14:paraId="011F2126" w14:textId="4B2F607A" w:rsidR="00340630" w:rsidRDefault="00340630" w:rsidP="00340630">
      <w:pPr>
        <w:pStyle w:val="AmdtsEntries"/>
      </w:pPr>
      <w:r>
        <w:t>s 32N</w:t>
      </w:r>
      <w:r>
        <w:tab/>
        <w:t xml:space="preserve">ins </w:t>
      </w:r>
      <w:hyperlink r:id="rId397"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22474D01" w14:textId="77777777" w:rsidR="00FC2077" w:rsidRDefault="00FC2077" w:rsidP="00FC2077">
      <w:pPr>
        <w:pStyle w:val="AmdtsEntryHd"/>
      </w:pPr>
      <w:r w:rsidRPr="008C32A3">
        <w:t>Interested person may withdraw health attorney’s consent to low-risk research</w:t>
      </w:r>
    </w:p>
    <w:p w14:paraId="2461DA8F" w14:textId="374427C6" w:rsidR="00FC2077" w:rsidRDefault="00FC2077" w:rsidP="00FC2077">
      <w:pPr>
        <w:pStyle w:val="AmdtsEntries"/>
      </w:pPr>
      <w:r>
        <w:t>s 32O</w:t>
      </w:r>
      <w:r>
        <w:tab/>
        <w:t xml:space="preserve">ins </w:t>
      </w:r>
      <w:hyperlink r:id="rId398" w:tooltip="Powers of Attorney Amendment Act 2016" w:history="1">
        <w:r>
          <w:rPr>
            <w:rStyle w:val="charCitHyperlinkAbbrev"/>
          </w:rPr>
          <w:t>A2016</w:t>
        </w:r>
        <w:r>
          <w:rPr>
            <w:rStyle w:val="charCitHyperlinkAbbrev"/>
          </w:rPr>
          <w:noBreakHyphen/>
          <w:t>10</w:t>
        </w:r>
      </w:hyperlink>
      <w:r>
        <w:t xml:space="preserve"> amdt 1.23</w:t>
      </w:r>
    </w:p>
    <w:p w14:paraId="590A71F5" w14:textId="77777777" w:rsidR="00FC2077" w:rsidRDefault="00FC2077" w:rsidP="00FC2077">
      <w:pPr>
        <w:pStyle w:val="AmdtsEntryHd"/>
      </w:pPr>
      <w:r w:rsidRPr="008C32A3">
        <w:t>Health attorney must not benefit from health attorney’s decision</w:t>
      </w:r>
    </w:p>
    <w:p w14:paraId="00C2A993" w14:textId="15DC5BEF" w:rsidR="00FC2077" w:rsidRDefault="00FC2077" w:rsidP="00FC2077">
      <w:pPr>
        <w:pStyle w:val="AmdtsEntries"/>
      </w:pPr>
      <w:r>
        <w:t>s 32P</w:t>
      </w:r>
      <w:r>
        <w:tab/>
        <w:t xml:space="preserve">ins </w:t>
      </w:r>
      <w:hyperlink r:id="rId399" w:tooltip="Powers of Attorney Amendment Act 2016" w:history="1">
        <w:r>
          <w:rPr>
            <w:rStyle w:val="charCitHyperlinkAbbrev"/>
          </w:rPr>
          <w:t>A2016</w:t>
        </w:r>
        <w:r>
          <w:rPr>
            <w:rStyle w:val="charCitHyperlinkAbbrev"/>
          </w:rPr>
          <w:noBreakHyphen/>
          <w:t>10</w:t>
        </w:r>
      </w:hyperlink>
      <w:r>
        <w:t xml:space="preserve"> amdt 1.23</w:t>
      </w:r>
    </w:p>
    <w:p w14:paraId="46F014DD" w14:textId="77777777" w:rsidR="00EE3020" w:rsidRDefault="00EE3020" w:rsidP="00EE3020">
      <w:pPr>
        <w:pStyle w:val="AmdtsEntryHd"/>
        <w:rPr>
          <w:szCs w:val="24"/>
        </w:rPr>
      </w:pPr>
      <w:r>
        <w:rPr>
          <w:szCs w:val="24"/>
        </w:rPr>
        <w:t>Medical research and low risk research</w:t>
      </w:r>
    </w:p>
    <w:p w14:paraId="035D3F6D" w14:textId="6E857701" w:rsidR="00EE3020" w:rsidRDefault="00EE3020" w:rsidP="00EE3020">
      <w:pPr>
        <w:pStyle w:val="AmdtsEntries"/>
      </w:pPr>
      <w:r>
        <w:t>pt 2B</w:t>
      </w:r>
      <w:r w:rsidR="00973ACD">
        <w:t xml:space="preserve"> hdg</w:t>
      </w:r>
      <w:r>
        <w:tab/>
        <w:t xml:space="preserve">ins </w:t>
      </w:r>
      <w:hyperlink r:id="rId400" w:tooltip="Powers of Attorney Amendment Act 2016" w:history="1">
        <w:r>
          <w:rPr>
            <w:rStyle w:val="charCitHyperlinkAbbrev"/>
          </w:rPr>
          <w:t>A2016</w:t>
        </w:r>
        <w:r>
          <w:rPr>
            <w:rStyle w:val="charCitHyperlinkAbbrev"/>
          </w:rPr>
          <w:noBreakHyphen/>
          <w:t>10</w:t>
        </w:r>
      </w:hyperlink>
      <w:r>
        <w:t xml:space="preserve"> amdt 1.24</w:t>
      </w:r>
    </w:p>
    <w:p w14:paraId="2B56EF12" w14:textId="77777777" w:rsidR="00760F6F" w:rsidRDefault="00EE3020">
      <w:pPr>
        <w:pStyle w:val="AmdtsEntryHd"/>
        <w:rPr>
          <w:szCs w:val="24"/>
        </w:rPr>
      </w:pPr>
      <w:r w:rsidRPr="008C32A3">
        <w:lastRenderedPageBreak/>
        <w:t>Guardian may consent to protected person’s participation in low-risk research</w:t>
      </w:r>
    </w:p>
    <w:p w14:paraId="411E6167" w14:textId="774A766D" w:rsidR="00760F6F" w:rsidRDefault="00760F6F" w:rsidP="005D2C01">
      <w:pPr>
        <w:pStyle w:val="AmdtsEntries"/>
        <w:keepNext/>
      </w:pPr>
      <w:r>
        <w:t>s 33</w:t>
      </w:r>
      <w:r>
        <w:tab/>
        <w:t xml:space="preserve">sub </w:t>
      </w:r>
      <w:hyperlink r:id="rId401"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2.3</w:t>
      </w:r>
    </w:p>
    <w:p w14:paraId="458B7A6B" w14:textId="7973CEE8" w:rsidR="0047148D" w:rsidRDefault="0047148D" w:rsidP="0047148D">
      <w:pPr>
        <w:pStyle w:val="AmdtsEntries"/>
      </w:pPr>
      <w:r>
        <w:tab/>
        <w:t xml:space="preserve">om </w:t>
      </w:r>
      <w:hyperlink r:id="rId40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2E43816" w14:textId="1F4F5BE6" w:rsidR="00EE3020" w:rsidRDefault="00EE3020" w:rsidP="0047148D">
      <w:pPr>
        <w:pStyle w:val="AmdtsEntries"/>
      </w:pPr>
      <w:r>
        <w:tab/>
        <w:t xml:space="preserve">ins </w:t>
      </w:r>
      <w:hyperlink r:id="rId403" w:tooltip="Powers of Attorney Amendment Act 2016" w:history="1">
        <w:r>
          <w:rPr>
            <w:rStyle w:val="charCitHyperlinkAbbrev"/>
          </w:rPr>
          <w:t>A2016</w:t>
        </w:r>
        <w:r>
          <w:rPr>
            <w:rStyle w:val="charCitHyperlinkAbbrev"/>
          </w:rPr>
          <w:noBreakHyphen/>
          <w:t>10</w:t>
        </w:r>
      </w:hyperlink>
      <w:r>
        <w:t xml:space="preserve"> amdt 1.24</w:t>
      </w:r>
    </w:p>
    <w:p w14:paraId="584855F8" w14:textId="77777777" w:rsidR="00760F6F" w:rsidRDefault="00B622D5">
      <w:pPr>
        <w:pStyle w:val="AmdtsEntryHd"/>
      </w:pPr>
      <w:r w:rsidRPr="008C32A3">
        <w:t>Guardian may consent to protected person’s participation in medical research</w:t>
      </w:r>
    </w:p>
    <w:p w14:paraId="6A16EADA" w14:textId="105FE4EC" w:rsidR="00760F6F" w:rsidRDefault="00760F6F" w:rsidP="006349C2">
      <w:pPr>
        <w:pStyle w:val="AmdtsEntries"/>
        <w:keepNext/>
      </w:pPr>
      <w:r>
        <w:t>s 34</w:t>
      </w:r>
      <w:r>
        <w:tab/>
        <w:t xml:space="preserve">am </w:t>
      </w:r>
      <w:hyperlink r:id="rId404"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0C3C8C48" w14:textId="5F2DEB9E" w:rsidR="0047148D" w:rsidRDefault="0047148D" w:rsidP="0047148D">
      <w:pPr>
        <w:pStyle w:val="AmdtsEntries"/>
      </w:pPr>
      <w:r>
        <w:tab/>
        <w:t xml:space="preserve">om </w:t>
      </w:r>
      <w:hyperlink r:id="rId40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09DE6CE4" w14:textId="5C24EA7C" w:rsidR="00EE3020" w:rsidRDefault="00EE3020" w:rsidP="0047148D">
      <w:pPr>
        <w:pStyle w:val="AmdtsEntries"/>
      </w:pPr>
      <w:r>
        <w:tab/>
        <w:t xml:space="preserve">ins </w:t>
      </w:r>
      <w:hyperlink r:id="rId406" w:tooltip="Powers of Attorney Amendment Act 2016" w:history="1">
        <w:r>
          <w:rPr>
            <w:rStyle w:val="charCitHyperlinkAbbrev"/>
          </w:rPr>
          <w:t>A2016</w:t>
        </w:r>
        <w:r>
          <w:rPr>
            <w:rStyle w:val="charCitHyperlinkAbbrev"/>
          </w:rPr>
          <w:noBreakHyphen/>
          <w:t>10</w:t>
        </w:r>
      </w:hyperlink>
      <w:r>
        <w:t xml:space="preserve"> amdt 1.24</w:t>
      </w:r>
    </w:p>
    <w:p w14:paraId="35042C4A" w14:textId="77777777" w:rsidR="00760F6F" w:rsidRDefault="00B622D5">
      <w:pPr>
        <w:pStyle w:val="AmdtsEntryHd"/>
      </w:pPr>
      <w:r w:rsidRPr="008C32A3">
        <w:t>Guardian must not benefit from guardian’s decision</w:t>
      </w:r>
    </w:p>
    <w:p w14:paraId="7C23D4F7" w14:textId="55DB62BF" w:rsidR="00760F6F" w:rsidRDefault="00760F6F">
      <w:pPr>
        <w:pStyle w:val="AmdtsEntries"/>
      </w:pPr>
      <w:r>
        <w:t>s 35</w:t>
      </w:r>
      <w:r>
        <w:tab/>
        <w:t xml:space="preserve">am </w:t>
      </w:r>
      <w:hyperlink r:id="rId407"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408" w:tooltip="Legislation (Gay, Lesbian and Transgender) Amendment Act 2003" w:history="1">
        <w:r w:rsidR="00281DAC" w:rsidRPr="00281DAC">
          <w:rPr>
            <w:rStyle w:val="charCitHyperlinkAbbrev"/>
          </w:rPr>
          <w:t>A2003</w:t>
        </w:r>
        <w:r w:rsidR="00281DAC" w:rsidRPr="00281DAC">
          <w:rPr>
            <w:rStyle w:val="charCitHyperlinkAbbrev"/>
          </w:rPr>
          <w:noBreakHyphen/>
          <w:t>14</w:t>
        </w:r>
      </w:hyperlink>
      <w:r>
        <w:t xml:space="preserve"> amdt 1.62; </w:t>
      </w:r>
      <w:hyperlink r:id="rId409"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14, s 15; pars renum R18 LA; </w:t>
      </w:r>
      <w:hyperlink r:id="rId410"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2.4; </w:t>
      </w:r>
      <w:hyperlink r:id="rId411"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9; pars renum R20 LA (see </w:t>
      </w:r>
      <w:hyperlink r:id="rId412"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10)</w:t>
      </w:r>
    </w:p>
    <w:p w14:paraId="05AE0FE1" w14:textId="229648A3" w:rsidR="0047148D" w:rsidRDefault="0047148D" w:rsidP="0047148D">
      <w:pPr>
        <w:pStyle w:val="AmdtsEntries"/>
      </w:pPr>
      <w:r>
        <w:tab/>
        <w:t xml:space="preserve">om </w:t>
      </w:r>
      <w:hyperlink r:id="rId41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01A3DFDE" w14:textId="50591FA4" w:rsidR="00B622D5" w:rsidRDefault="00B622D5" w:rsidP="0047148D">
      <w:pPr>
        <w:pStyle w:val="AmdtsEntries"/>
      </w:pPr>
      <w:r>
        <w:tab/>
        <w:t xml:space="preserve">ins </w:t>
      </w:r>
      <w:hyperlink r:id="rId414" w:tooltip="Powers of Attorney Amendment Act 2016" w:history="1">
        <w:r>
          <w:rPr>
            <w:rStyle w:val="charCitHyperlinkAbbrev"/>
          </w:rPr>
          <w:t>A2016</w:t>
        </w:r>
        <w:r>
          <w:rPr>
            <w:rStyle w:val="charCitHyperlinkAbbrev"/>
          </w:rPr>
          <w:noBreakHyphen/>
          <w:t>10</w:t>
        </w:r>
      </w:hyperlink>
      <w:r>
        <w:t xml:space="preserve"> amdt 1.24</w:t>
      </w:r>
    </w:p>
    <w:p w14:paraId="06CFF2D0" w14:textId="77777777" w:rsidR="00760F6F" w:rsidRDefault="00B622D5">
      <w:pPr>
        <w:pStyle w:val="AmdtsEntryHd"/>
      </w:pPr>
      <w:r w:rsidRPr="008C32A3">
        <w:t>Assessment of likelihood of principal regaining decision</w:t>
      </w:r>
      <w:r w:rsidRPr="008C32A3">
        <w:noBreakHyphen/>
        <w:t xml:space="preserve">making capacity </w:t>
      </w:r>
    </w:p>
    <w:p w14:paraId="72A2BAA7" w14:textId="0315937B" w:rsidR="00760F6F" w:rsidRDefault="00760F6F">
      <w:pPr>
        <w:pStyle w:val="AmdtsEntries"/>
      </w:pPr>
      <w:r>
        <w:t>s 36</w:t>
      </w:r>
      <w:r>
        <w:tab/>
        <w:t xml:space="preserve">am </w:t>
      </w:r>
      <w:hyperlink r:id="rId415" w:tooltip="Legal Practitioners (Consequential Amendments) Act 1997" w:history="1">
        <w:r w:rsidR="00281DAC" w:rsidRPr="00281DAC">
          <w:rPr>
            <w:rStyle w:val="charCitHyperlinkAbbrev"/>
          </w:rPr>
          <w:t>A1997</w:t>
        </w:r>
        <w:r w:rsidR="00281DAC" w:rsidRPr="00281DAC">
          <w:rPr>
            <w:rStyle w:val="charCitHyperlinkAbbrev"/>
          </w:rPr>
          <w:noBreakHyphen/>
          <w:t>96</w:t>
        </w:r>
      </w:hyperlink>
      <w:r>
        <w:t xml:space="preserve"> sch 1; </w:t>
      </w:r>
      <w:hyperlink r:id="rId416"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1.16</w:t>
      </w:r>
    </w:p>
    <w:p w14:paraId="67DF7AA2" w14:textId="1D24A1B5" w:rsidR="0047148D" w:rsidRDefault="0047148D" w:rsidP="0047148D">
      <w:pPr>
        <w:pStyle w:val="AmdtsEntries"/>
      </w:pPr>
      <w:r>
        <w:tab/>
        <w:t xml:space="preserve">om </w:t>
      </w:r>
      <w:hyperlink r:id="rId41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037098E8" w14:textId="6E19F21F" w:rsidR="00B622D5" w:rsidRDefault="00B622D5" w:rsidP="0047148D">
      <w:pPr>
        <w:pStyle w:val="AmdtsEntries"/>
      </w:pPr>
      <w:r>
        <w:tab/>
        <w:t xml:space="preserve">ins </w:t>
      </w:r>
      <w:hyperlink r:id="rId418" w:tooltip="Powers of Attorney Amendment Act 2016" w:history="1">
        <w:r>
          <w:rPr>
            <w:rStyle w:val="charCitHyperlinkAbbrev"/>
          </w:rPr>
          <w:t>A2016</w:t>
        </w:r>
        <w:r>
          <w:rPr>
            <w:rStyle w:val="charCitHyperlinkAbbrev"/>
          </w:rPr>
          <w:noBreakHyphen/>
          <w:t>10</w:t>
        </w:r>
      </w:hyperlink>
      <w:r>
        <w:t xml:space="preserve"> amdt 1.24</w:t>
      </w:r>
    </w:p>
    <w:p w14:paraId="11A6C005" w14:textId="77777777" w:rsidR="00760F6F" w:rsidRDefault="00760F6F">
      <w:pPr>
        <w:pStyle w:val="AmdtsEntryHd"/>
      </w:pPr>
      <w:r>
        <w:t>Appearance by audiovisual or audio links</w:t>
      </w:r>
    </w:p>
    <w:p w14:paraId="45213B16" w14:textId="3262CFC7" w:rsidR="00760F6F" w:rsidRDefault="00760F6F">
      <w:pPr>
        <w:pStyle w:val="AmdtsEntries"/>
        <w:keepNext/>
      </w:pPr>
      <w:r>
        <w:t>s 36A</w:t>
      </w:r>
      <w:r>
        <w:tab/>
        <w:t xml:space="preserve">ins </w:t>
      </w:r>
      <w:hyperlink r:id="rId419" w:tooltip="Courts and Tribunals (Audio Visual and Audio Linking) Act 1999" w:history="1">
        <w:r w:rsidR="00281DAC" w:rsidRPr="00281DAC">
          <w:rPr>
            <w:rStyle w:val="charCitHyperlinkAbbrev"/>
          </w:rPr>
          <w:t>A1999</w:t>
        </w:r>
        <w:r w:rsidR="00281DAC" w:rsidRPr="00281DAC">
          <w:rPr>
            <w:rStyle w:val="charCitHyperlinkAbbrev"/>
          </w:rPr>
          <w:noBreakHyphen/>
          <w:t>22</w:t>
        </w:r>
      </w:hyperlink>
      <w:r>
        <w:t xml:space="preserve"> s 14</w:t>
      </w:r>
    </w:p>
    <w:p w14:paraId="26E48878" w14:textId="5D75AE38" w:rsidR="00760F6F" w:rsidRPr="00281DAC" w:rsidRDefault="00760F6F">
      <w:pPr>
        <w:pStyle w:val="AmdtsEntries"/>
      </w:pPr>
      <w:r>
        <w:tab/>
        <w:t xml:space="preserve">am </w:t>
      </w:r>
      <w:hyperlink r:id="rId420" w:tooltip="Justice and Community Safety Legislation Amendment Act 2000 (No 3)" w:history="1">
        <w:r w:rsidR="00281DAC" w:rsidRPr="00281DAC">
          <w:rPr>
            <w:rStyle w:val="charCitHyperlinkAbbrev"/>
          </w:rPr>
          <w:t>A2000</w:t>
        </w:r>
        <w:r w:rsidR="00281DAC" w:rsidRPr="00281DAC">
          <w:rPr>
            <w:rStyle w:val="charCitHyperlinkAbbrev"/>
          </w:rPr>
          <w:noBreakHyphen/>
          <w:t>17</w:t>
        </w:r>
      </w:hyperlink>
      <w:r>
        <w:t xml:space="preserve"> sch 1; </w:t>
      </w:r>
      <w:hyperlink r:id="rId42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1.17; </w:t>
      </w:r>
      <w:hyperlink r:id="rId422" w:tooltip="Evidence (Miscellaneous Provisions) Amendment Act 2003" w:history="1">
        <w:r w:rsidR="00281DAC" w:rsidRPr="00281DAC">
          <w:rPr>
            <w:rStyle w:val="charCitHyperlinkAbbrev"/>
          </w:rPr>
          <w:t>A2003</w:t>
        </w:r>
        <w:r w:rsidR="00281DAC" w:rsidRPr="00281DAC">
          <w:rPr>
            <w:rStyle w:val="charCitHyperlinkAbbrev"/>
          </w:rPr>
          <w:noBreakHyphen/>
          <w:t>48</w:t>
        </w:r>
      </w:hyperlink>
      <w:r w:rsidRPr="00281DAC">
        <w:rPr>
          <w:rFonts w:cs="Arial"/>
        </w:rPr>
        <w:t xml:space="preserve"> amdt 2.8</w:t>
      </w:r>
    </w:p>
    <w:p w14:paraId="28543664" w14:textId="2F64CF08" w:rsidR="0047148D" w:rsidRDefault="0047148D" w:rsidP="0047148D">
      <w:pPr>
        <w:pStyle w:val="AmdtsEntries"/>
      </w:pPr>
      <w:r>
        <w:tab/>
        <w:t xml:space="preserve">om </w:t>
      </w:r>
      <w:hyperlink r:id="rId42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1B76927" w14:textId="77777777" w:rsidR="00A321C6" w:rsidRDefault="00B622D5" w:rsidP="00A321C6">
      <w:pPr>
        <w:pStyle w:val="AmdtsEntryHd"/>
      </w:pPr>
      <w:r w:rsidRPr="008C32A3">
        <w:t>Interested person may apply to ACAT for review of guardian’s decision</w:t>
      </w:r>
    </w:p>
    <w:p w14:paraId="3449DA4E" w14:textId="14D5244D" w:rsidR="00A321C6" w:rsidRDefault="00A321C6" w:rsidP="00A321C6">
      <w:pPr>
        <w:pStyle w:val="AmdtsEntries"/>
      </w:pPr>
      <w:r>
        <w:t>s 37</w:t>
      </w:r>
      <w:r>
        <w:tab/>
        <w:t xml:space="preserve">om </w:t>
      </w:r>
      <w:hyperlink r:id="rId42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048B3B6" w14:textId="1F3AD6B3" w:rsidR="00B622D5" w:rsidRDefault="00B622D5" w:rsidP="00A321C6">
      <w:pPr>
        <w:pStyle w:val="AmdtsEntries"/>
      </w:pPr>
      <w:r>
        <w:tab/>
        <w:t xml:space="preserve">ins </w:t>
      </w:r>
      <w:hyperlink r:id="rId425" w:tooltip="Powers of Attorney Amendment Act 2016" w:history="1">
        <w:r>
          <w:rPr>
            <w:rStyle w:val="charCitHyperlinkAbbrev"/>
          </w:rPr>
          <w:t>A2016</w:t>
        </w:r>
        <w:r>
          <w:rPr>
            <w:rStyle w:val="charCitHyperlinkAbbrev"/>
          </w:rPr>
          <w:noBreakHyphen/>
          <w:t>10</w:t>
        </w:r>
      </w:hyperlink>
      <w:r>
        <w:t xml:space="preserve"> amdt 1.24</w:t>
      </w:r>
    </w:p>
    <w:p w14:paraId="166F4BDA" w14:textId="7A94C0B9" w:rsidR="00166C6B" w:rsidRDefault="00166C6B" w:rsidP="00166C6B">
      <w:pPr>
        <w:pStyle w:val="AmdtsEntries"/>
      </w:pPr>
      <w:r>
        <w:tab/>
        <w:t xml:space="preserve">am </w:t>
      </w:r>
      <w:hyperlink r:id="rId426" w:tooltip="Courts and Other Justice Legislation Amendment Act 2021" w:history="1">
        <w:r>
          <w:rPr>
            <w:rStyle w:val="charCitHyperlinkAbbrev"/>
          </w:rPr>
          <w:t>A2021</w:t>
        </w:r>
        <w:r>
          <w:rPr>
            <w:rStyle w:val="charCitHyperlinkAbbrev"/>
          </w:rPr>
          <w:noBreakHyphen/>
          <w:t>13</w:t>
        </w:r>
      </w:hyperlink>
      <w:r>
        <w:t xml:space="preserve"> s 28</w:t>
      </w:r>
    </w:p>
    <w:p w14:paraId="50230AA2" w14:textId="77777777" w:rsidR="00760F6F" w:rsidRDefault="00760F6F">
      <w:pPr>
        <w:pStyle w:val="AmdtsEntryHd"/>
      </w:pPr>
      <w:r>
        <w:t>Evidence</w:t>
      </w:r>
    </w:p>
    <w:p w14:paraId="6B5BC78F" w14:textId="2795EF9C" w:rsidR="00760F6F" w:rsidRDefault="00760F6F" w:rsidP="00F829D8">
      <w:pPr>
        <w:pStyle w:val="AmdtsEntries"/>
        <w:keepNext/>
      </w:pPr>
      <w:r>
        <w:t>s 38</w:t>
      </w:r>
      <w:r>
        <w:tab/>
        <w:t xml:space="preserve">am </w:t>
      </w:r>
      <w:hyperlink r:id="rId427"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428"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1.59</w:t>
      </w:r>
    </w:p>
    <w:p w14:paraId="3B03A991" w14:textId="6F1F971D" w:rsidR="00A264A1" w:rsidRDefault="00A264A1" w:rsidP="00A264A1">
      <w:pPr>
        <w:pStyle w:val="AmdtsEntries"/>
      </w:pPr>
      <w:r>
        <w:tab/>
        <w:t xml:space="preserve">om </w:t>
      </w:r>
      <w:hyperlink r:id="rId42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68CF9D1" w14:textId="77777777" w:rsidR="00760F6F" w:rsidRDefault="00760F6F">
      <w:pPr>
        <w:pStyle w:val="AmdtsEntryHd"/>
      </w:pPr>
      <w:r>
        <w:t>Authority for medical or other examinations</w:t>
      </w:r>
    </w:p>
    <w:p w14:paraId="39588E1C" w14:textId="3DDA567A" w:rsidR="00760F6F" w:rsidRDefault="00760F6F">
      <w:pPr>
        <w:pStyle w:val="AmdtsEntries"/>
      </w:pPr>
      <w:r>
        <w:t>s 39</w:t>
      </w:r>
      <w:r>
        <w:tab/>
        <w:t xml:space="preserve">am </w:t>
      </w:r>
      <w:hyperlink r:id="rId430"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15509114" w14:textId="7D6018D6" w:rsidR="00A264A1" w:rsidRDefault="00A264A1" w:rsidP="00A264A1">
      <w:pPr>
        <w:pStyle w:val="AmdtsEntries"/>
      </w:pPr>
      <w:r>
        <w:tab/>
        <w:t xml:space="preserve">om </w:t>
      </w:r>
      <w:hyperlink r:id="rId43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EDA7BFD" w14:textId="77777777" w:rsidR="00760F6F" w:rsidRDefault="00760F6F">
      <w:pPr>
        <w:pStyle w:val="AmdtsEntryHd"/>
      </w:pPr>
      <w:r>
        <w:t>Assistance for tribunal</w:t>
      </w:r>
    </w:p>
    <w:p w14:paraId="2ED37CF1" w14:textId="7535D16B" w:rsidR="00760F6F" w:rsidRDefault="00760F6F">
      <w:pPr>
        <w:pStyle w:val="AmdtsEntries"/>
      </w:pPr>
      <w:r>
        <w:t>s 40</w:t>
      </w:r>
      <w:r>
        <w:tab/>
        <w:t xml:space="preserve">am </w:t>
      </w:r>
      <w:hyperlink r:id="rId432" w:tooltip="Legal Practitioners (Consequential Amendments) Act 1997" w:history="1">
        <w:r w:rsidR="00281DAC" w:rsidRPr="00281DAC">
          <w:rPr>
            <w:rStyle w:val="charCitHyperlinkAbbrev"/>
          </w:rPr>
          <w:t>A1997</w:t>
        </w:r>
        <w:r w:rsidR="00281DAC" w:rsidRPr="00281DAC">
          <w:rPr>
            <w:rStyle w:val="charCitHyperlinkAbbrev"/>
          </w:rPr>
          <w:noBreakHyphen/>
          <w:t>96</w:t>
        </w:r>
      </w:hyperlink>
      <w:r>
        <w:t xml:space="preserve"> sch 1; </w:t>
      </w:r>
      <w:hyperlink r:id="rId433"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1.18; </w:t>
      </w:r>
      <w:hyperlink r:id="rId434"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2.5</w:t>
      </w:r>
    </w:p>
    <w:p w14:paraId="026CEFD6" w14:textId="75EA63C9" w:rsidR="00A264A1" w:rsidRDefault="00A264A1" w:rsidP="00A264A1">
      <w:pPr>
        <w:pStyle w:val="AmdtsEntries"/>
      </w:pPr>
      <w:r>
        <w:tab/>
        <w:t xml:space="preserve">om </w:t>
      </w:r>
      <w:hyperlink r:id="rId43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2839A6C1" w14:textId="77777777" w:rsidR="00760F6F" w:rsidRDefault="00760F6F">
      <w:pPr>
        <w:pStyle w:val="AmdtsEntryHd"/>
      </w:pPr>
      <w:r>
        <w:t>Power to obtain information and documents</w:t>
      </w:r>
    </w:p>
    <w:p w14:paraId="46BF14EE" w14:textId="5D8C799F" w:rsidR="00760F6F" w:rsidRDefault="00760F6F">
      <w:pPr>
        <w:pStyle w:val="AmdtsEntries"/>
      </w:pPr>
      <w:r>
        <w:t>s 41</w:t>
      </w:r>
      <w:r>
        <w:tab/>
        <w:t xml:space="preserve">am </w:t>
      </w:r>
      <w:hyperlink r:id="rId436"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2B92BEA3" w14:textId="5C3737EA" w:rsidR="00A264A1" w:rsidRDefault="00A264A1" w:rsidP="00A264A1">
      <w:pPr>
        <w:pStyle w:val="AmdtsEntries"/>
      </w:pPr>
      <w:r>
        <w:tab/>
        <w:t xml:space="preserve">om </w:t>
      </w:r>
      <w:hyperlink r:id="rId43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7A83454" w14:textId="77777777" w:rsidR="00760F6F" w:rsidRDefault="00760F6F">
      <w:pPr>
        <w:pStyle w:val="AmdtsEntryHd"/>
      </w:pPr>
      <w:r>
        <w:lastRenderedPageBreak/>
        <w:t>Privileges against selfincrimination and exposure to civil penalty</w:t>
      </w:r>
    </w:p>
    <w:p w14:paraId="4AEC4E6F" w14:textId="4C57C6BA" w:rsidR="00760F6F" w:rsidRDefault="00760F6F" w:rsidP="00837942">
      <w:pPr>
        <w:pStyle w:val="AmdtsEntries"/>
        <w:keepNext/>
        <w:keepLines/>
      </w:pPr>
      <w:r>
        <w:t>s 41A</w:t>
      </w:r>
      <w:r>
        <w:tab/>
        <w:t xml:space="preserve">ins </w:t>
      </w:r>
      <w:hyperlink r:id="rId438"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1.60</w:t>
      </w:r>
    </w:p>
    <w:p w14:paraId="6689E2F2" w14:textId="7E70220D" w:rsidR="00A264A1" w:rsidRDefault="00A264A1" w:rsidP="00A264A1">
      <w:pPr>
        <w:pStyle w:val="AmdtsEntries"/>
      </w:pPr>
      <w:r>
        <w:tab/>
        <w:t xml:space="preserve">om </w:t>
      </w:r>
      <w:hyperlink r:id="rId43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52D449F6" w14:textId="77777777" w:rsidR="00760F6F" w:rsidRDefault="00760F6F">
      <w:pPr>
        <w:pStyle w:val="AmdtsEntryHd"/>
      </w:pPr>
      <w:r>
        <w:t>Retention of documents</w:t>
      </w:r>
    </w:p>
    <w:p w14:paraId="3526395C" w14:textId="709D76A2" w:rsidR="00760F6F" w:rsidRDefault="00760F6F">
      <w:pPr>
        <w:pStyle w:val="AmdtsEntries"/>
      </w:pPr>
      <w:r>
        <w:t>s 42</w:t>
      </w:r>
      <w:r>
        <w:tab/>
        <w:t xml:space="preserve">am </w:t>
      </w:r>
      <w:hyperlink r:id="rId440"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441"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1.61</w:t>
      </w:r>
    </w:p>
    <w:p w14:paraId="167353D8" w14:textId="34AA0A01" w:rsidR="00A264A1" w:rsidRDefault="00A264A1" w:rsidP="00A264A1">
      <w:pPr>
        <w:pStyle w:val="AmdtsEntries"/>
      </w:pPr>
      <w:r>
        <w:tab/>
        <w:t xml:space="preserve">om </w:t>
      </w:r>
      <w:hyperlink r:id="rId44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61643BA4" w14:textId="77777777" w:rsidR="00760F6F" w:rsidRDefault="00760F6F">
      <w:pPr>
        <w:pStyle w:val="AmdtsEntryHd"/>
      </w:pPr>
      <w:r>
        <w:t>Form of orders</w:t>
      </w:r>
    </w:p>
    <w:p w14:paraId="5D50E8EE" w14:textId="360A928E" w:rsidR="00760F6F" w:rsidRDefault="00760F6F">
      <w:pPr>
        <w:pStyle w:val="AmdtsEntries"/>
      </w:pPr>
      <w:r>
        <w:t>s 43</w:t>
      </w:r>
      <w:r>
        <w:tab/>
        <w:t xml:space="preserve">am </w:t>
      </w:r>
      <w:hyperlink r:id="rId443"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1.19</w:t>
      </w:r>
    </w:p>
    <w:p w14:paraId="0404D0F3" w14:textId="2F8B9CC6" w:rsidR="00A264A1" w:rsidRDefault="00A264A1" w:rsidP="00A264A1">
      <w:pPr>
        <w:pStyle w:val="AmdtsEntries"/>
      </w:pPr>
      <w:r>
        <w:tab/>
        <w:t xml:space="preserve">om </w:t>
      </w:r>
      <w:hyperlink r:id="rId44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7D0AFA0" w14:textId="77777777" w:rsidR="00550F00" w:rsidRDefault="00550F00" w:rsidP="00550F00">
      <w:pPr>
        <w:pStyle w:val="AmdtsEntryHd"/>
      </w:pPr>
      <w:r>
        <w:rPr>
          <w:szCs w:val="24"/>
        </w:rPr>
        <w:t>Proof of orders</w:t>
      </w:r>
    </w:p>
    <w:p w14:paraId="2BEE738E" w14:textId="124CB973" w:rsidR="00550F00" w:rsidRDefault="00550F00" w:rsidP="00550F00">
      <w:pPr>
        <w:pStyle w:val="AmdtsEntries"/>
      </w:pPr>
      <w:r>
        <w:t>s 44</w:t>
      </w:r>
      <w:r>
        <w:tab/>
        <w:t xml:space="preserve">om </w:t>
      </w:r>
      <w:hyperlink r:id="rId44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75D3CDAC" w14:textId="77777777" w:rsidR="00760F6F" w:rsidRDefault="00760F6F">
      <w:pPr>
        <w:pStyle w:val="AmdtsEntryHd"/>
      </w:pPr>
      <w:r>
        <w:t>Obtaining reasons for decisions</w:t>
      </w:r>
    </w:p>
    <w:p w14:paraId="59863D70" w14:textId="73BDBB31" w:rsidR="00760F6F" w:rsidRDefault="00760F6F">
      <w:pPr>
        <w:pStyle w:val="AmdtsEntries"/>
      </w:pPr>
      <w:r>
        <w:t>s 45</w:t>
      </w:r>
      <w:r>
        <w:tab/>
        <w:t xml:space="preserve">am </w:t>
      </w:r>
      <w:hyperlink r:id="rId446"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0DEFD891" w14:textId="6CBBD7CD" w:rsidR="00A264A1" w:rsidRDefault="00A264A1" w:rsidP="00A264A1">
      <w:pPr>
        <w:pStyle w:val="AmdtsEntries"/>
      </w:pPr>
      <w:r>
        <w:tab/>
        <w:t xml:space="preserve">om </w:t>
      </w:r>
      <w:hyperlink r:id="rId44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553F536" w14:textId="77777777" w:rsidR="009729EE" w:rsidRDefault="009729EE" w:rsidP="009729EE">
      <w:pPr>
        <w:pStyle w:val="AmdtsEntryHd"/>
      </w:pPr>
      <w:r>
        <w:rPr>
          <w:szCs w:val="24"/>
        </w:rPr>
        <w:t>Withdrawal of applications</w:t>
      </w:r>
    </w:p>
    <w:p w14:paraId="40F2FDD8" w14:textId="69DDB037" w:rsidR="009729EE" w:rsidRDefault="009729EE" w:rsidP="009729EE">
      <w:pPr>
        <w:pStyle w:val="AmdtsEntries"/>
      </w:pPr>
      <w:r>
        <w:t>s 46</w:t>
      </w:r>
      <w:r>
        <w:tab/>
        <w:t xml:space="preserve">om </w:t>
      </w:r>
      <w:hyperlink r:id="rId44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5013085" w14:textId="77777777" w:rsidR="009729EE" w:rsidRDefault="009729EE" w:rsidP="009729EE">
      <w:pPr>
        <w:pStyle w:val="AmdtsEntryHd"/>
      </w:pPr>
      <w:r>
        <w:rPr>
          <w:szCs w:val="24"/>
        </w:rPr>
        <w:t>Costs</w:t>
      </w:r>
    </w:p>
    <w:p w14:paraId="59AF2B1E" w14:textId="313E26EC" w:rsidR="009729EE" w:rsidRDefault="009729EE" w:rsidP="009729EE">
      <w:pPr>
        <w:pStyle w:val="AmdtsEntries"/>
      </w:pPr>
      <w:r>
        <w:t>s 47</w:t>
      </w:r>
      <w:r>
        <w:tab/>
        <w:t xml:space="preserve">om </w:t>
      </w:r>
      <w:hyperlink r:id="rId44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015FEB5" w14:textId="77777777" w:rsidR="00760F6F" w:rsidRDefault="00760F6F">
      <w:pPr>
        <w:pStyle w:val="AmdtsEntryHd"/>
      </w:pPr>
      <w:r>
        <w:t>Removal of people disrupting inquiries</w:t>
      </w:r>
    </w:p>
    <w:p w14:paraId="56D9334E" w14:textId="63899E11" w:rsidR="00760F6F" w:rsidRDefault="00760F6F">
      <w:pPr>
        <w:pStyle w:val="AmdtsEntries"/>
      </w:pPr>
      <w:r>
        <w:t>s 48</w:t>
      </w:r>
      <w:r>
        <w:tab/>
        <w:t xml:space="preserve">am </w:t>
      </w:r>
      <w:hyperlink r:id="rId450"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451"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45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1.20</w:t>
      </w:r>
    </w:p>
    <w:p w14:paraId="65921119" w14:textId="60E0490C" w:rsidR="00A264A1" w:rsidRDefault="00A264A1" w:rsidP="00A264A1">
      <w:pPr>
        <w:pStyle w:val="AmdtsEntries"/>
      </w:pPr>
      <w:r>
        <w:tab/>
        <w:t xml:space="preserve">om </w:t>
      </w:r>
      <w:hyperlink r:id="rId45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2FA6DD26" w14:textId="77777777" w:rsidR="00760F6F" w:rsidRDefault="00760F6F">
      <w:pPr>
        <w:pStyle w:val="AmdtsEntryHd"/>
      </w:pPr>
      <w:r>
        <w:t>Prohibited publications</w:t>
      </w:r>
    </w:p>
    <w:p w14:paraId="2F7ED851" w14:textId="5AEF60E6" w:rsidR="00760F6F" w:rsidRDefault="00760F6F">
      <w:pPr>
        <w:pStyle w:val="AmdtsEntries"/>
      </w:pPr>
      <w:r>
        <w:t>s 49</w:t>
      </w:r>
      <w:r>
        <w:tab/>
        <w:t xml:space="preserve">am </w:t>
      </w:r>
      <w:hyperlink r:id="rId454"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455"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456"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1.21</w:t>
      </w:r>
    </w:p>
    <w:p w14:paraId="303D6947" w14:textId="41360096" w:rsidR="00A264A1" w:rsidRDefault="00A264A1" w:rsidP="00A264A1">
      <w:pPr>
        <w:pStyle w:val="AmdtsEntries"/>
      </w:pPr>
      <w:r>
        <w:tab/>
        <w:t xml:space="preserve">om </w:t>
      </w:r>
      <w:hyperlink r:id="rId45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EFC9811" w14:textId="77777777" w:rsidR="00760F6F" w:rsidRDefault="00760F6F">
      <w:pPr>
        <w:pStyle w:val="AmdtsEntryHd"/>
      </w:pPr>
      <w:r>
        <w:t>Failure to answer questions etc</w:t>
      </w:r>
    </w:p>
    <w:p w14:paraId="7B62A4C1" w14:textId="701935D8" w:rsidR="00760F6F" w:rsidRDefault="00760F6F" w:rsidP="00F829D8">
      <w:pPr>
        <w:pStyle w:val="AmdtsEntries"/>
        <w:keepNext/>
      </w:pPr>
      <w:r>
        <w:t>s 50</w:t>
      </w:r>
      <w:r>
        <w:tab/>
        <w:t xml:space="preserve">am </w:t>
      </w:r>
      <w:hyperlink r:id="rId458"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459"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1.22; </w:t>
      </w:r>
      <w:hyperlink r:id="rId460" w:tooltip="Legislation Amendment Act 2002" w:history="1">
        <w:r w:rsidR="00281DAC" w:rsidRPr="00281DAC">
          <w:rPr>
            <w:rStyle w:val="charCitHyperlinkAbbrev"/>
          </w:rPr>
          <w:t>A2002</w:t>
        </w:r>
        <w:r w:rsidR="00281DAC" w:rsidRPr="00281DAC">
          <w:rPr>
            <w:rStyle w:val="charCitHyperlinkAbbrev"/>
          </w:rPr>
          <w:noBreakHyphen/>
          <w:t>11</w:t>
        </w:r>
      </w:hyperlink>
      <w:r>
        <w:t xml:space="preserve"> amdt 2.49; </w:t>
      </w:r>
      <w:hyperlink r:id="rId461" w:anchor="history" w:tooltip="Criminal Code 2002" w:history="1">
        <w:r w:rsidR="00281DAC" w:rsidRPr="00281DAC">
          <w:rPr>
            <w:rStyle w:val="charCitHyperlinkAbbrev"/>
          </w:rPr>
          <w:t>A2002</w:t>
        </w:r>
        <w:r w:rsidR="00281DAC" w:rsidRPr="00281DAC">
          <w:rPr>
            <w:rStyle w:val="charCitHyperlinkAbbrev"/>
          </w:rPr>
          <w:noBreakHyphen/>
          <w:t>51</w:t>
        </w:r>
      </w:hyperlink>
      <w:r>
        <w:t xml:space="preserve"> amdt 1.22</w:t>
      </w:r>
    </w:p>
    <w:p w14:paraId="1257857D" w14:textId="5D1A8DED" w:rsidR="00760F6F" w:rsidRDefault="00760F6F">
      <w:pPr>
        <w:pStyle w:val="AmdtsEntries"/>
      </w:pPr>
      <w:r>
        <w:tab/>
        <w:t xml:space="preserve">om </w:t>
      </w:r>
      <w:hyperlink r:id="rId462"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1.62</w:t>
      </w:r>
    </w:p>
    <w:p w14:paraId="42A8CC2D" w14:textId="77777777" w:rsidR="00760F6F" w:rsidRDefault="00760F6F">
      <w:pPr>
        <w:pStyle w:val="AmdtsEntryHd"/>
      </w:pPr>
      <w:r>
        <w:t>Failure to attend before tribunal</w:t>
      </w:r>
    </w:p>
    <w:p w14:paraId="60ADA3ED" w14:textId="7D5B7B48" w:rsidR="00760F6F" w:rsidRDefault="00760F6F">
      <w:pPr>
        <w:pStyle w:val="AmdtsEntries"/>
      </w:pPr>
      <w:r>
        <w:t>s 51</w:t>
      </w:r>
      <w:r>
        <w:tab/>
        <w:t xml:space="preserve">am </w:t>
      </w:r>
      <w:hyperlink r:id="rId463"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464"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0076A32D" w14:textId="338650F7" w:rsidR="00760F6F" w:rsidRDefault="00760F6F">
      <w:pPr>
        <w:pStyle w:val="AmdtsEntries"/>
      </w:pPr>
      <w:r>
        <w:tab/>
        <w:t xml:space="preserve">om </w:t>
      </w:r>
      <w:hyperlink r:id="rId465"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1.62</w:t>
      </w:r>
    </w:p>
    <w:p w14:paraId="625EB449" w14:textId="77777777" w:rsidR="00760F6F" w:rsidRDefault="00760F6F">
      <w:pPr>
        <w:pStyle w:val="AmdtsEntryHd"/>
      </w:pPr>
      <w:r>
        <w:t>Refusing to be sworn etc</w:t>
      </w:r>
    </w:p>
    <w:p w14:paraId="66374489" w14:textId="2DDE0AE1" w:rsidR="00760F6F" w:rsidRDefault="00760F6F">
      <w:pPr>
        <w:pStyle w:val="AmdtsEntries"/>
      </w:pPr>
      <w:r>
        <w:t>s 52</w:t>
      </w:r>
      <w:r>
        <w:tab/>
        <w:t xml:space="preserve">am </w:t>
      </w:r>
      <w:hyperlink r:id="rId466"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w:t>
      </w:r>
    </w:p>
    <w:p w14:paraId="714D3646" w14:textId="4A966E96" w:rsidR="00760F6F" w:rsidRDefault="00760F6F">
      <w:pPr>
        <w:pStyle w:val="AmdtsEntries"/>
      </w:pPr>
      <w:r>
        <w:tab/>
        <w:t xml:space="preserve">om </w:t>
      </w:r>
      <w:hyperlink r:id="rId467"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1.62</w:t>
      </w:r>
    </w:p>
    <w:p w14:paraId="3A281AF5" w14:textId="77777777" w:rsidR="00760F6F" w:rsidRDefault="00760F6F">
      <w:pPr>
        <w:pStyle w:val="AmdtsEntryHd"/>
      </w:pPr>
      <w:r>
        <w:t>False information etc</w:t>
      </w:r>
    </w:p>
    <w:p w14:paraId="2F9F08D7" w14:textId="049DEDEB" w:rsidR="00760F6F" w:rsidRDefault="00760F6F">
      <w:pPr>
        <w:pStyle w:val="AmdtsEntries"/>
      </w:pPr>
      <w:r>
        <w:t>s 53</w:t>
      </w:r>
      <w:r>
        <w:tab/>
        <w:t xml:space="preserve">am </w:t>
      </w:r>
      <w:hyperlink r:id="rId468"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469"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1.23</w:t>
      </w:r>
    </w:p>
    <w:p w14:paraId="0322DFCC" w14:textId="23E78665" w:rsidR="00760F6F" w:rsidRDefault="00760F6F">
      <w:pPr>
        <w:pStyle w:val="AmdtsEntries"/>
      </w:pPr>
      <w:r>
        <w:tab/>
        <w:t xml:space="preserve">om </w:t>
      </w:r>
      <w:hyperlink r:id="rId470"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1.62</w:t>
      </w:r>
    </w:p>
    <w:p w14:paraId="6BF057B8" w14:textId="77777777" w:rsidR="00760F6F" w:rsidRDefault="00760F6F">
      <w:pPr>
        <w:pStyle w:val="AmdtsEntryHd"/>
      </w:pPr>
      <w:r>
        <w:t>Influencing participants in inquiry</w:t>
      </w:r>
    </w:p>
    <w:p w14:paraId="7E621A0A" w14:textId="2F2011FE" w:rsidR="00760F6F" w:rsidRDefault="00760F6F">
      <w:pPr>
        <w:pStyle w:val="AmdtsEntries"/>
      </w:pPr>
      <w:r>
        <w:t>s 54</w:t>
      </w:r>
      <w:r>
        <w:tab/>
        <w:t xml:space="preserve">am </w:t>
      </w:r>
      <w:hyperlink r:id="rId471"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w:t>
      </w:r>
    </w:p>
    <w:p w14:paraId="148DEDA4" w14:textId="64A240C0" w:rsidR="00760F6F" w:rsidRDefault="00760F6F">
      <w:pPr>
        <w:pStyle w:val="AmdtsEntries"/>
      </w:pPr>
      <w:r>
        <w:tab/>
        <w:t xml:space="preserve">om </w:t>
      </w:r>
      <w:hyperlink r:id="rId472"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1.62</w:t>
      </w:r>
    </w:p>
    <w:p w14:paraId="23E277BC" w14:textId="77777777" w:rsidR="00760F6F" w:rsidRDefault="00760F6F">
      <w:pPr>
        <w:pStyle w:val="AmdtsEntryHd"/>
      </w:pPr>
      <w:r>
        <w:lastRenderedPageBreak/>
        <w:t>Application of Criminal Code, ch 7</w:t>
      </w:r>
    </w:p>
    <w:p w14:paraId="421821E4" w14:textId="2F4A4BFC" w:rsidR="00760F6F" w:rsidRDefault="00760F6F" w:rsidP="00524704">
      <w:pPr>
        <w:pStyle w:val="AmdtsEntries"/>
        <w:keepNext/>
      </w:pPr>
      <w:r>
        <w:t>s 55</w:t>
      </w:r>
      <w:r>
        <w:tab/>
        <w:t xml:space="preserve">am </w:t>
      </w:r>
      <w:hyperlink r:id="rId473"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474"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32D90351" w14:textId="6DBA7392" w:rsidR="00760F6F" w:rsidRDefault="00760F6F" w:rsidP="00524704">
      <w:pPr>
        <w:pStyle w:val="AmdtsEntries"/>
        <w:keepNext/>
      </w:pPr>
      <w:r>
        <w:tab/>
        <w:t xml:space="preserve">sub </w:t>
      </w:r>
      <w:hyperlink r:id="rId475"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1.62</w:t>
      </w:r>
    </w:p>
    <w:p w14:paraId="4A610BF3" w14:textId="3BAA6FEE" w:rsidR="00A264A1" w:rsidRDefault="00A264A1" w:rsidP="00A264A1">
      <w:pPr>
        <w:pStyle w:val="AmdtsEntries"/>
      </w:pPr>
      <w:r>
        <w:tab/>
        <w:t xml:space="preserve">om </w:t>
      </w:r>
      <w:hyperlink r:id="rId47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081434BC" w14:textId="77777777" w:rsidR="00760F6F" w:rsidRDefault="00760F6F">
      <w:pPr>
        <w:pStyle w:val="AmdtsEntryHd"/>
      </w:pPr>
      <w:r>
        <w:t>Appeals from tribunal to Supreme Court</w:t>
      </w:r>
    </w:p>
    <w:p w14:paraId="0A37C068" w14:textId="2A823443" w:rsidR="00760F6F" w:rsidRDefault="00760F6F" w:rsidP="005D2C01">
      <w:pPr>
        <w:pStyle w:val="AmdtsEntries"/>
        <w:keepNext/>
      </w:pPr>
      <w:r>
        <w:t>s 56</w:t>
      </w:r>
      <w:r>
        <w:tab/>
        <w:t xml:space="preserve">am </w:t>
      </w:r>
      <w:hyperlink r:id="rId477" w:tooltip="Court Procedures (Consequential Amendments) Act 2004" w:history="1">
        <w:r w:rsidR="00281DAC" w:rsidRPr="00281DAC">
          <w:rPr>
            <w:rStyle w:val="charCitHyperlinkAbbrev"/>
          </w:rPr>
          <w:t>A2004</w:t>
        </w:r>
        <w:r w:rsidR="00281DAC" w:rsidRPr="00281DAC">
          <w:rPr>
            <w:rStyle w:val="charCitHyperlinkAbbrev"/>
          </w:rPr>
          <w:noBreakHyphen/>
          <w:t>60</w:t>
        </w:r>
      </w:hyperlink>
      <w:r>
        <w:t xml:space="preserve"> amdt 1.153, amdt 1.154</w:t>
      </w:r>
    </w:p>
    <w:p w14:paraId="17DCFA6D" w14:textId="227CD9AC" w:rsidR="00760F6F" w:rsidRDefault="00760F6F">
      <w:pPr>
        <w:pStyle w:val="AmdtsEntries"/>
      </w:pPr>
      <w:r>
        <w:tab/>
        <w:t xml:space="preserve">sub </w:t>
      </w:r>
      <w:hyperlink r:id="rId478" w:tooltip="Justice and Community Safety Legislation Amendment Act 2006" w:history="1">
        <w:r w:rsidR="00281DAC" w:rsidRPr="00281DAC">
          <w:rPr>
            <w:rStyle w:val="charCitHyperlinkAbbrev"/>
          </w:rPr>
          <w:t>A2006</w:t>
        </w:r>
        <w:r w:rsidR="00281DAC" w:rsidRPr="00281DAC">
          <w:rPr>
            <w:rStyle w:val="charCitHyperlinkAbbrev"/>
          </w:rPr>
          <w:noBreakHyphen/>
          <w:t>40</w:t>
        </w:r>
      </w:hyperlink>
      <w:r>
        <w:t xml:space="preserve"> amdt 2.112</w:t>
      </w:r>
    </w:p>
    <w:p w14:paraId="137FD442" w14:textId="591FF9B7" w:rsidR="00760F6F" w:rsidRDefault="00760F6F">
      <w:pPr>
        <w:pStyle w:val="AmdtsEntries"/>
      </w:pPr>
      <w:r>
        <w:tab/>
        <w:t xml:space="preserve">am </w:t>
      </w:r>
      <w:hyperlink r:id="rId479"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2.6</w:t>
      </w:r>
    </w:p>
    <w:p w14:paraId="29FEA558" w14:textId="4F10EA55" w:rsidR="00A264A1" w:rsidRDefault="00A264A1" w:rsidP="00A264A1">
      <w:pPr>
        <w:pStyle w:val="AmdtsEntries"/>
      </w:pPr>
      <w:r>
        <w:tab/>
        <w:t xml:space="preserve">om </w:t>
      </w:r>
      <w:hyperlink r:id="rId48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2919F1BE" w14:textId="77777777" w:rsidR="004D2026" w:rsidRDefault="004D2026" w:rsidP="004D2026">
      <w:pPr>
        <w:pStyle w:val="AmdtsEntryHd"/>
      </w:pPr>
      <w:r>
        <w:rPr>
          <w:szCs w:val="24"/>
        </w:rPr>
        <w:t>Establishment</w:t>
      </w:r>
    </w:p>
    <w:p w14:paraId="635BD885" w14:textId="66124467" w:rsidR="004D2026" w:rsidRDefault="004D2026" w:rsidP="004D2026">
      <w:pPr>
        <w:pStyle w:val="AmdtsEntries"/>
      </w:pPr>
      <w:r>
        <w:t>s 57</w:t>
      </w:r>
      <w:r>
        <w:tab/>
        <w:t xml:space="preserve">om </w:t>
      </w:r>
      <w:hyperlink r:id="rId48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558E3FA1" w14:textId="77777777" w:rsidR="00760F6F" w:rsidRDefault="00760F6F">
      <w:pPr>
        <w:pStyle w:val="AmdtsEntryHd"/>
      </w:pPr>
      <w:r>
        <w:t>Functions and powers</w:t>
      </w:r>
    </w:p>
    <w:p w14:paraId="4D2BF11C" w14:textId="3034860F" w:rsidR="00760F6F" w:rsidRDefault="00760F6F">
      <w:pPr>
        <w:pStyle w:val="AmdtsEntries"/>
        <w:keepNext/>
      </w:pPr>
      <w:r>
        <w:t>s 58</w:t>
      </w:r>
      <w:r>
        <w:tab/>
        <w:t xml:space="preserve">sub </w:t>
      </w:r>
      <w:hyperlink r:id="rId482"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483"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29CD8F0C" w14:textId="42E34831" w:rsidR="00760F6F" w:rsidRDefault="00760F6F">
      <w:pPr>
        <w:pStyle w:val="AmdtsEntries"/>
      </w:pPr>
      <w:r>
        <w:tab/>
        <w:t xml:space="preserve">am </w:t>
      </w:r>
      <w:hyperlink r:id="rId484"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amdts 1.24-1.26</w:t>
      </w:r>
    </w:p>
    <w:p w14:paraId="4DF58AF6" w14:textId="77B06D84" w:rsidR="00760F6F" w:rsidRDefault="00760F6F">
      <w:pPr>
        <w:pStyle w:val="AmdtsEntries"/>
      </w:pPr>
      <w:r>
        <w:tab/>
        <w:t xml:space="preserve">sub </w:t>
      </w:r>
      <w:hyperlink r:id="rId485"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2.7</w:t>
      </w:r>
    </w:p>
    <w:p w14:paraId="5FE0E3C5" w14:textId="60A16D97" w:rsidR="00A264A1" w:rsidRDefault="00A264A1" w:rsidP="00A264A1">
      <w:pPr>
        <w:pStyle w:val="AmdtsEntries"/>
      </w:pPr>
      <w:r>
        <w:tab/>
        <w:t xml:space="preserve">om </w:t>
      </w:r>
      <w:hyperlink r:id="rId48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518EE5B1" w14:textId="77777777" w:rsidR="00760F6F" w:rsidRDefault="00760F6F">
      <w:pPr>
        <w:pStyle w:val="AmdtsEntryHd"/>
      </w:pPr>
      <w:r>
        <w:t>Membership of tribunal</w:t>
      </w:r>
    </w:p>
    <w:p w14:paraId="720E8B11" w14:textId="117A7E52" w:rsidR="00760F6F" w:rsidRDefault="00760F6F">
      <w:pPr>
        <w:pStyle w:val="AmdtsEntries"/>
      </w:pPr>
      <w:r>
        <w:t>s 59</w:t>
      </w:r>
      <w:r>
        <w:tab/>
        <w:t xml:space="preserve">sub </w:t>
      </w:r>
      <w:hyperlink r:id="rId487"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488"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32FA0E3A" w14:textId="532276EB" w:rsidR="00760F6F" w:rsidRDefault="00760F6F">
      <w:pPr>
        <w:pStyle w:val="AmdtsEntries"/>
      </w:pPr>
      <w:r>
        <w:tab/>
        <w:t xml:space="preserve">am </w:t>
      </w:r>
      <w:hyperlink r:id="rId489" w:tooltip="Statute Law Amendment Act 2008" w:history="1">
        <w:r w:rsidR="00281DAC" w:rsidRPr="00281DAC">
          <w:rPr>
            <w:rStyle w:val="charCitHyperlinkAbbrev"/>
          </w:rPr>
          <w:t>A2008</w:t>
        </w:r>
        <w:r w:rsidR="00281DAC" w:rsidRPr="00281DAC">
          <w:rPr>
            <w:rStyle w:val="charCitHyperlinkAbbrev"/>
          </w:rPr>
          <w:noBreakHyphen/>
          <w:t>28</w:t>
        </w:r>
      </w:hyperlink>
      <w:r>
        <w:t xml:space="preserve"> amdt 3.96</w:t>
      </w:r>
    </w:p>
    <w:p w14:paraId="3E009512" w14:textId="5EF01FC7" w:rsidR="00A264A1" w:rsidRDefault="00A264A1" w:rsidP="00A264A1">
      <w:pPr>
        <w:pStyle w:val="AmdtsEntries"/>
      </w:pPr>
      <w:r>
        <w:tab/>
        <w:t xml:space="preserve">om </w:t>
      </w:r>
      <w:hyperlink r:id="rId49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763B0C0" w14:textId="77777777" w:rsidR="00760F6F" w:rsidRDefault="00760F6F">
      <w:pPr>
        <w:pStyle w:val="AmdtsEntryHd"/>
      </w:pPr>
      <w:r>
        <w:t>Presidential members</w:t>
      </w:r>
    </w:p>
    <w:p w14:paraId="06808E18" w14:textId="46A4820D" w:rsidR="00760F6F" w:rsidRDefault="00760F6F">
      <w:pPr>
        <w:pStyle w:val="AmdtsEntries"/>
        <w:keepNext/>
      </w:pPr>
      <w:r>
        <w:t>s 60</w:t>
      </w:r>
      <w:r>
        <w:tab/>
        <w:t xml:space="preserve">am </w:t>
      </w:r>
      <w:hyperlink r:id="rId491"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0CD7E81E" w14:textId="0AF453BB" w:rsidR="00760F6F" w:rsidRDefault="00760F6F">
      <w:pPr>
        <w:pStyle w:val="AmdtsEntries"/>
      </w:pPr>
      <w:r>
        <w:tab/>
        <w:t xml:space="preserve">sub </w:t>
      </w:r>
      <w:hyperlink r:id="rId492"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51F07F9E" w14:textId="6B2C7CD1" w:rsidR="00A264A1" w:rsidRDefault="00A264A1" w:rsidP="00A264A1">
      <w:pPr>
        <w:pStyle w:val="AmdtsEntries"/>
      </w:pPr>
      <w:r>
        <w:tab/>
        <w:t xml:space="preserve">om </w:t>
      </w:r>
      <w:hyperlink r:id="rId49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25CBD7F" w14:textId="77777777" w:rsidR="00112860" w:rsidRDefault="00112860" w:rsidP="00112860">
      <w:pPr>
        <w:pStyle w:val="AmdtsEntryHd"/>
      </w:pPr>
      <w:r>
        <w:t>Powers of attorney and ACAT</w:t>
      </w:r>
    </w:p>
    <w:p w14:paraId="0ADE7699" w14:textId="0CA64E35" w:rsidR="00112860" w:rsidRPr="00AA17D0" w:rsidRDefault="00112860" w:rsidP="00112860">
      <w:pPr>
        <w:pStyle w:val="AmdtsEntries"/>
      </w:pPr>
      <w:r>
        <w:t>pt 3 hdg</w:t>
      </w:r>
      <w:r>
        <w:tab/>
        <w:t xml:space="preserve">sub </w:t>
      </w:r>
      <w:hyperlink r:id="rId49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3788DAC" w14:textId="77777777" w:rsidR="00112860" w:rsidRDefault="00112860" w:rsidP="00112860">
      <w:pPr>
        <w:pStyle w:val="AmdtsEntryHd"/>
      </w:pPr>
      <w:r>
        <w:t>Procedure</w:t>
      </w:r>
    </w:p>
    <w:p w14:paraId="12DFBAE8" w14:textId="77777777" w:rsidR="00112860" w:rsidRDefault="00112860" w:rsidP="00112860">
      <w:pPr>
        <w:pStyle w:val="AmdtsEntries"/>
      </w:pPr>
      <w:r>
        <w:t>div 3.1 hdg</w:t>
      </w:r>
      <w:r>
        <w:tab/>
        <w:t>(prev pt 3 div 1 hdg) renum R6 LA</w:t>
      </w:r>
    </w:p>
    <w:p w14:paraId="2C120B55" w14:textId="6CD2EAF4" w:rsidR="00112860" w:rsidRDefault="00112860" w:rsidP="00112860">
      <w:pPr>
        <w:pStyle w:val="AmdtsEntries"/>
      </w:pPr>
      <w:r>
        <w:tab/>
        <w:t xml:space="preserve">om </w:t>
      </w:r>
      <w:hyperlink r:id="rId49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B49866F" w14:textId="77777777" w:rsidR="00112860" w:rsidRDefault="00112860" w:rsidP="00112860">
      <w:pPr>
        <w:pStyle w:val="AmdtsEntryHd"/>
      </w:pPr>
      <w:r>
        <w:t>Miscellaneous</w:t>
      </w:r>
    </w:p>
    <w:p w14:paraId="5EB71FE6" w14:textId="77777777" w:rsidR="00112860" w:rsidRDefault="00112860" w:rsidP="00112860">
      <w:pPr>
        <w:pStyle w:val="AmdtsEntries"/>
      </w:pPr>
      <w:r>
        <w:t>div 3.2 hdg</w:t>
      </w:r>
      <w:r>
        <w:tab/>
        <w:t>(prev pt 3 div 2 hdg) renum R6 LA</w:t>
      </w:r>
    </w:p>
    <w:p w14:paraId="324F90A6" w14:textId="13357976" w:rsidR="00112860" w:rsidRDefault="00112860" w:rsidP="00112860">
      <w:pPr>
        <w:pStyle w:val="AmdtsEntries"/>
      </w:pPr>
      <w:r>
        <w:tab/>
        <w:t xml:space="preserve">om </w:t>
      </w:r>
      <w:hyperlink r:id="rId49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16CFED5" w14:textId="77777777" w:rsidR="00112860" w:rsidRDefault="00112860" w:rsidP="00112860">
      <w:pPr>
        <w:pStyle w:val="AmdtsEntryHd"/>
      </w:pPr>
      <w:r>
        <w:t>Appeals</w:t>
      </w:r>
    </w:p>
    <w:p w14:paraId="3D78F2A4" w14:textId="77777777" w:rsidR="00112860" w:rsidRDefault="00112860" w:rsidP="00112860">
      <w:pPr>
        <w:pStyle w:val="AmdtsEntries"/>
      </w:pPr>
      <w:r>
        <w:t>div 3.3 hdg</w:t>
      </w:r>
      <w:r>
        <w:tab/>
        <w:t>(prev pt 3 div 3 hdg) renum R6 LA</w:t>
      </w:r>
    </w:p>
    <w:p w14:paraId="64015F6F" w14:textId="4F650C9B" w:rsidR="00112860" w:rsidRDefault="00112860" w:rsidP="00112860">
      <w:pPr>
        <w:pStyle w:val="AmdtsEntries"/>
      </w:pPr>
      <w:r>
        <w:tab/>
        <w:t xml:space="preserve">om </w:t>
      </w:r>
      <w:hyperlink r:id="rId49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23B707B5" w14:textId="77777777" w:rsidR="00760F6F" w:rsidRDefault="00112860">
      <w:pPr>
        <w:pStyle w:val="AmdtsEntryHd"/>
      </w:pPr>
      <w:r>
        <w:t>Definitions—pt 3</w:t>
      </w:r>
    </w:p>
    <w:p w14:paraId="3FAF7130" w14:textId="3996D9DF" w:rsidR="00760F6F" w:rsidRDefault="00760F6F">
      <w:pPr>
        <w:pStyle w:val="AmdtsEntries"/>
      </w:pPr>
      <w:r>
        <w:t>s 61</w:t>
      </w:r>
      <w:r>
        <w:tab/>
        <w:t xml:space="preserve">sub </w:t>
      </w:r>
      <w:hyperlink r:id="rId498"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r w:rsidR="004D2026">
        <w:t xml:space="preserve">; </w:t>
      </w:r>
      <w:hyperlink r:id="rId49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4D2026">
        <w:t xml:space="preserve"> amdt 1.292</w:t>
      </w:r>
    </w:p>
    <w:p w14:paraId="48960E63" w14:textId="57184217" w:rsidR="00112860" w:rsidRPr="00112860" w:rsidRDefault="00112860">
      <w:pPr>
        <w:pStyle w:val="AmdtsEntries"/>
      </w:pPr>
      <w:r>
        <w:tab/>
        <w:t xml:space="preserve">def </w:t>
      </w:r>
      <w:r>
        <w:rPr>
          <w:rStyle w:val="charBoldItals"/>
        </w:rPr>
        <w:t xml:space="preserve">decision-making capacity </w:t>
      </w:r>
      <w:r>
        <w:t xml:space="preserve">ins </w:t>
      </w:r>
      <w:hyperlink r:id="rId50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FB2BE89" w14:textId="63614598" w:rsidR="00112860" w:rsidRPr="00112860" w:rsidRDefault="00112860" w:rsidP="00112860">
      <w:pPr>
        <w:pStyle w:val="AmdtsEntries"/>
      </w:pPr>
      <w:r>
        <w:tab/>
        <w:t xml:space="preserve">def </w:t>
      </w:r>
      <w:r>
        <w:rPr>
          <w:rStyle w:val="charBoldItals"/>
        </w:rPr>
        <w:t xml:space="preserve">interested person </w:t>
      </w:r>
      <w:r>
        <w:t xml:space="preserve">ins </w:t>
      </w:r>
      <w:hyperlink r:id="rId50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7446E0D" w14:textId="15B4DE6A" w:rsidR="00112860" w:rsidRPr="00112860" w:rsidRDefault="00112860" w:rsidP="00112860">
      <w:pPr>
        <w:pStyle w:val="AmdtsEntries"/>
      </w:pPr>
      <w:r>
        <w:tab/>
        <w:t xml:space="preserve">def </w:t>
      </w:r>
      <w:r>
        <w:rPr>
          <w:rStyle w:val="charBoldItals"/>
        </w:rPr>
        <w:t xml:space="preserve">power of attorney </w:t>
      </w:r>
      <w:r>
        <w:t xml:space="preserve">ins </w:t>
      </w:r>
      <w:hyperlink r:id="rId50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273ED239" w14:textId="6869FAE8" w:rsidR="00112860" w:rsidRPr="00112860" w:rsidRDefault="00112860" w:rsidP="00112860">
      <w:pPr>
        <w:pStyle w:val="AmdtsEntries"/>
      </w:pPr>
      <w:r>
        <w:tab/>
        <w:t xml:space="preserve">def </w:t>
      </w:r>
      <w:r>
        <w:rPr>
          <w:rStyle w:val="charBoldItals"/>
        </w:rPr>
        <w:t xml:space="preserve">principal </w:t>
      </w:r>
      <w:r>
        <w:t xml:space="preserve">ins </w:t>
      </w:r>
      <w:hyperlink r:id="rId50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013A4F5" w14:textId="77777777" w:rsidR="00760F6F" w:rsidRDefault="00045618">
      <w:pPr>
        <w:pStyle w:val="AmdtsEntryHd"/>
      </w:pPr>
      <w:r>
        <w:lastRenderedPageBreak/>
        <w:t>ACAT directions etc for enduring powers of attorney</w:t>
      </w:r>
    </w:p>
    <w:p w14:paraId="7CAC1315" w14:textId="280C5E91" w:rsidR="00760F6F" w:rsidRDefault="00760F6F">
      <w:pPr>
        <w:pStyle w:val="AmdtsEntries"/>
      </w:pPr>
      <w:r>
        <w:t>s 62</w:t>
      </w:r>
      <w:r>
        <w:tab/>
        <w:t xml:space="preserve">sub </w:t>
      </w:r>
      <w:hyperlink r:id="rId504"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r w:rsidR="00045618">
        <w:t xml:space="preserve">; </w:t>
      </w:r>
      <w:hyperlink r:id="rId50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045618">
        <w:t xml:space="preserve"> amdt 1.292</w:t>
      </w:r>
    </w:p>
    <w:p w14:paraId="706502CA" w14:textId="6AAFC0F3" w:rsidR="00E87ABC" w:rsidRDefault="00E87ABC">
      <w:pPr>
        <w:pStyle w:val="AmdtsEntries"/>
      </w:pPr>
      <w:r>
        <w:tab/>
        <w:t xml:space="preserve">am </w:t>
      </w:r>
      <w:hyperlink r:id="rId506" w:tooltip="Justice and Community Safety Legislation Amendment Act 2017" w:history="1">
        <w:r w:rsidRPr="00C137BC">
          <w:rPr>
            <w:rStyle w:val="charCitHyperlinkAbbrev"/>
          </w:rPr>
          <w:t>A2017</w:t>
        </w:r>
        <w:r w:rsidRPr="00C137BC">
          <w:rPr>
            <w:rStyle w:val="charCitHyperlinkAbbrev"/>
          </w:rPr>
          <w:noBreakHyphen/>
          <w:t>5</w:t>
        </w:r>
      </w:hyperlink>
      <w:r>
        <w:t xml:space="preserve"> amdt 1.7, amdt 1.8 pars renum R39 LA</w:t>
      </w:r>
      <w:r w:rsidR="004B7223">
        <w:t xml:space="preserve">; </w:t>
      </w:r>
      <w:hyperlink r:id="rId507" w:tooltip="Justice and Community Safety Legislation Amendment Act 2021" w:history="1">
        <w:r w:rsidR="004B7223">
          <w:rPr>
            <w:rStyle w:val="charCitHyperlinkAbbrev"/>
          </w:rPr>
          <w:t>A2021</w:t>
        </w:r>
        <w:r w:rsidR="004B7223">
          <w:rPr>
            <w:rStyle w:val="charCitHyperlinkAbbrev"/>
          </w:rPr>
          <w:noBreakHyphen/>
          <w:t>3</w:t>
        </w:r>
      </w:hyperlink>
      <w:r w:rsidR="004B7223">
        <w:t xml:space="preserve"> s 16, s 17</w:t>
      </w:r>
    </w:p>
    <w:p w14:paraId="6E28EA74" w14:textId="77777777" w:rsidR="00760F6F" w:rsidRDefault="00045618">
      <w:pPr>
        <w:pStyle w:val="AmdtsEntryHd"/>
      </w:pPr>
      <w:r>
        <w:t>Reference of power of attorney matters to Supreme Court</w:t>
      </w:r>
    </w:p>
    <w:p w14:paraId="32B753B6" w14:textId="1539519E" w:rsidR="00760F6F" w:rsidRDefault="00760F6F">
      <w:pPr>
        <w:pStyle w:val="AmdtsEntries"/>
        <w:keepNext/>
      </w:pPr>
      <w:r>
        <w:t>s 63</w:t>
      </w:r>
      <w:r>
        <w:tab/>
        <w:t xml:space="preserve">am </w:t>
      </w:r>
      <w:hyperlink r:id="rId508"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3E13326D" w14:textId="06EEC5EB" w:rsidR="00760F6F" w:rsidRDefault="00760F6F">
      <w:pPr>
        <w:pStyle w:val="AmdtsEntries"/>
      </w:pPr>
      <w:r>
        <w:tab/>
        <w:t xml:space="preserve">sub </w:t>
      </w:r>
      <w:hyperlink r:id="rId509"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r w:rsidR="00045618">
        <w:t xml:space="preserve">; </w:t>
      </w:r>
      <w:hyperlink r:id="rId51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045618">
        <w:t xml:space="preserve"> amdt 1.292</w:t>
      </w:r>
    </w:p>
    <w:p w14:paraId="01825A1D" w14:textId="77777777" w:rsidR="00760F6F" w:rsidRDefault="00D6082F">
      <w:pPr>
        <w:pStyle w:val="AmdtsEntryHd"/>
      </w:pPr>
      <w:r w:rsidRPr="0000384D">
        <w:t>Request for accounts—enduring powers of attorney</w:t>
      </w:r>
    </w:p>
    <w:p w14:paraId="00C7CE33" w14:textId="4EA7E992" w:rsidR="00D6082F" w:rsidRDefault="00D6082F">
      <w:pPr>
        <w:pStyle w:val="AmdtsEntries"/>
        <w:keepNext/>
      </w:pPr>
      <w:r>
        <w:t>s 64 hdg</w:t>
      </w:r>
      <w:r>
        <w:tab/>
        <w:t xml:space="preserve">sub </w:t>
      </w:r>
      <w:hyperlink r:id="rId511"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1.14</w:t>
      </w:r>
    </w:p>
    <w:p w14:paraId="0C3E2ED5" w14:textId="2D06DAA3" w:rsidR="00760F6F" w:rsidRDefault="00760F6F">
      <w:pPr>
        <w:pStyle w:val="AmdtsEntries"/>
        <w:keepNext/>
      </w:pPr>
      <w:r>
        <w:t>s 64</w:t>
      </w:r>
      <w:r>
        <w:tab/>
        <w:t xml:space="preserve">am </w:t>
      </w:r>
      <w:hyperlink r:id="rId512" w:anchor="history" w:tooltip="Public Sector Management (Consequential and Transitional Provisions) Act 1994" w:history="1">
        <w:r w:rsidR="00281DAC" w:rsidRPr="00281DAC">
          <w:rPr>
            <w:rStyle w:val="charCitHyperlinkAbbrev"/>
          </w:rPr>
          <w:t>A1994</w:t>
        </w:r>
        <w:r w:rsidR="00281DAC" w:rsidRPr="00281DAC">
          <w:rPr>
            <w:rStyle w:val="charCitHyperlinkAbbrev"/>
          </w:rPr>
          <w:noBreakHyphen/>
          <w:t>38</w:t>
        </w:r>
      </w:hyperlink>
      <w:r>
        <w:t xml:space="preserve"> sch 1</w:t>
      </w:r>
    </w:p>
    <w:p w14:paraId="4897581D" w14:textId="0E576CB2" w:rsidR="00760F6F" w:rsidRDefault="00760F6F" w:rsidP="006349C2">
      <w:pPr>
        <w:pStyle w:val="AmdtsEntries"/>
        <w:keepNext/>
      </w:pPr>
      <w:r>
        <w:tab/>
        <w:t xml:space="preserve">sub </w:t>
      </w:r>
      <w:hyperlink r:id="rId513"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711C1A9C" w14:textId="3078F457" w:rsidR="00760F6F" w:rsidRDefault="00760F6F" w:rsidP="006349C2">
      <w:pPr>
        <w:pStyle w:val="AmdtsEntries"/>
        <w:keepNext/>
      </w:pPr>
      <w:r>
        <w:tab/>
        <w:t xml:space="preserve">am </w:t>
      </w:r>
      <w:hyperlink r:id="rId514" w:tooltip="Statute Law Amendment Act 2006" w:history="1">
        <w:r w:rsidR="00281DAC" w:rsidRPr="00281DAC">
          <w:rPr>
            <w:rStyle w:val="charCitHyperlinkAbbrev"/>
          </w:rPr>
          <w:t>A2006</w:t>
        </w:r>
        <w:r w:rsidR="00281DAC" w:rsidRPr="00281DAC">
          <w:rPr>
            <w:rStyle w:val="charCitHyperlinkAbbrev"/>
          </w:rPr>
          <w:noBreakHyphen/>
          <w:t>42</w:t>
        </w:r>
      </w:hyperlink>
      <w:r>
        <w:t xml:space="preserve"> amdt 3.57</w:t>
      </w:r>
    </w:p>
    <w:p w14:paraId="5E35BDBE" w14:textId="3002CCBA" w:rsidR="00045618" w:rsidRDefault="00045618" w:rsidP="006349C2">
      <w:pPr>
        <w:pStyle w:val="AmdtsEntries"/>
        <w:keepNext/>
      </w:pPr>
      <w:r>
        <w:tab/>
        <w:t xml:space="preserve">sub </w:t>
      </w:r>
      <w:hyperlink r:id="rId51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EBD1197" w14:textId="77735BE4" w:rsidR="00D6082F" w:rsidRDefault="00D6082F" w:rsidP="00D6082F">
      <w:pPr>
        <w:pStyle w:val="AmdtsEntries"/>
        <w:ind w:left="2801"/>
      </w:pPr>
      <w:r>
        <w:tab/>
        <w:t xml:space="preserve">am </w:t>
      </w:r>
      <w:hyperlink r:id="rId516"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1.15, amdt 1.16</w:t>
      </w:r>
      <w:r w:rsidR="000E3DF4">
        <w:t>, amdt 1.20</w:t>
      </w:r>
      <w:r w:rsidR="00010120">
        <w:t xml:space="preserve">; </w:t>
      </w:r>
      <w:hyperlink r:id="rId517" w:tooltip="Protection of Rights (Services) Legislation Amendment Act 2016 (No 2)" w:history="1">
        <w:r w:rsidR="00010120" w:rsidRPr="00140029">
          <w:rPr>
            <w:rStyle w:val="charCitHyperlinkAbbrev"/>
          </w:rPr>
          <w:t>A2016</w:t>
        </w:r>
        <w:r w:rsidR="00010120" w:rsidRPr="00140029">
          <w:rPr>
            <w:rStyle w:val="charCitHyperlinkAbbrev"/>
          </w:rPr>
          <w:noBreakHyphen/>
          <w:t>13</w:t>
        </w:r>
      </w:hyperlink>
      <w:r w:rsidR="0003139E">
        <w:t xml:space="preserve"> amdt 1.67</w:t>
      </w:r>
      <w:r w:rsidR="004B7223">
        <w:t xml:space="preserve">; </w:t>
      </w:r>
      <w:hyperlink r:id="rId518" w:tooltip="Justice and Community Safety Legislation Amendment Act 2021" w:history="1">
        <w:r w:rsidR="004B7223">
          <w:rPr>
            <w:rStyle w:val="charCitHyperlinkAbbrev"/>
          </w:rPr>
          <w:t>A2021</w:t>
        </w:r>
        <w:r w:rsidR="004B7223">
          <w:rPr>
            <w:rStyle w:val="charCitHyperlinkAbbrev"/>
          </w:rPr>
          <w:noBreakHyphen/>
          <w:t>3</w:t>
        </w:r>
      </w:hyperlink>
      <w:r w:rsidR="004B7223">
        <w:t xml:space="preserve"> s 18, s 19</w:t>
      </w:r>
    </w:p>
    <w:p w14:paraId="4658B974" w14:textId="77777777" w:rsidR="00760F6F" w:rsidRDefault="00DA0291">
      <w:pPr>
        <w:pStyle w:val="AmdtsEntryHd"/>
      </w:pPr>
      <w:r>
        <w:rPr>
          <w:lang w:val="en-US"/>
        </w:rPr>
        <w:t>Declaration about decision-making capacity</w:t>
      </w:r>
    </w:p>
    <w:p w14:paraId="54CF6AAF" w14:textId="696EA190" w:rsidR="00760F6F" w:rsidRDefault="00760F6F">
      <w:pPr>
        <w:pStyle w:val="AmdtsEntries"/>
      </w:pPr>
      <w:r>
        <w:t>s 65</w:t>
      </w:r>
      <w:r>
        <w:tab/>
        <w:t xml:space="preserve">sub </w:t>
      </w:r>
      <w:hyperlink r:id="rId519"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r w:rsidR="002B7FCE">
        <w:t xml:space="preserve">; </w:t>
      </w:r>
      <w:hyperlink r:id="rId52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2B7FCE">
        <w:t xml:space="preserve"> amdt 1.292</w:t>
      </w:r>
    </w:p>
    <w:p w14:paraId="343CA9B8" w14:textId="28E98E97" w:rsidR="00D06C07" w:rsidRDefault="00D06C07">
      <w:pPr>
        <w:pStyle w:val="AmdtsEntries"/>
      </w:pPr>
      <w:r>
        <w:tab/>
        <w:t xml:space="preserve">am </w:t>
      </w:r>
      <w:hyperlink r:id="rId521" w:tooltip="Powers of Attorney Amendment Act 2016" w:history="1">
        <w:r>
          <w:rPr>
            <w:rStyle w:val="charCitHyperlinkAbbrev"/>
          </w:rPr>
          <w:t>A2016</w:t>
        </w:r>
        <w:r>
          <w:rPr>
            <w:rStyle w:val="charCitHyperlinkAbbrev"/>
          </w:rPr>
          <w:noBreakHyphen/>
          <w:t>10</w:t>
        </w:r>
      </w:hyperlink>
      <w:r>
        <w:t xml:space="preserve"> amdt 1.25, amdt 1.26</w:t>
      </w:r>
    </w:p>
    <w:p w14:paraId="1647D223" w14:textId="77777777" w:rsidR="00760F6F" w:rsidRDefault="005658EC">
      <w:pPr>
        <w:pStyle w:val="AmdtsEntryHd"/>
      </w:pPr>
      <w:r>
        <w:rPr>
          <w:lang w:val="en-US"/>
        </w:rPr>
        <w:t>Removing attorneys</w:t>
      </w:r>
    </w:p>
    <w:p w14:paraId="5C553778" w14:textId="35A8E486" w:rsidR="00760F6F" w:rsidRDefault="00760F6F">
      <w:pPr>
        <w:pStyle w:val="AmdtsEntries"/>
        <w:keepNext/>
      </w:pPr>
      <w:r>
        <w:t>s 66</w:t>
      </w:r>
      <w:r>
        <w:tab/>
        <w:t xml:space="preserve">am </w:t>
      </w:r>
      <w:hyperlink r:id="rId522"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w:t>
      </w:r>
    </w:p>
    <w:p w14:paraId="4C3DDD9F" w14:textId="2B1A9FFF" w:rsidR="00760F6F" w:rsidRDefault="005658EC">
      <w:pPr>
        <w:pStyle w:val="AmdtsEntries"/>
      </w:pPr>
      <w:r>
        <w:tab/>
        <w:t xml:space="preserve">sub </w:t>
      </w:r>
      <w:hyperlink r:id="rId523"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 </w:t>
      </w:r>
      <w:hyperlink r:id="rId52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7C6BED3B" w14:textId="77777777" w:rsidR="00760F6F" w:rsidRDefault="00760F6F">
      <w:pPr>
        <w:pStyle w:val="AmdtsEntryHd"/>
      </w:pPr>
      <w:r>
        <w:t>Role of president</w:t>
      </w:r>
    </w:p>
    <w:p w14:paraId="5378F3C8" w14:textId="2FC35319" w:rsidR="00760F6F" w:rsidRDefault="00760F6F">
      <w:pPr>
        <w:pStyle w:val="AmdtsEntries"/>
      </w:pPr>
      <w:r>
        <w:t>s 66A</w:t>
      </w:r>
      <w:r>
        <w:tab/>
        <w:t xml:space="preserve">ins </w:t>
      </w:r>
      <w:hyperlink r:id="rId525"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622D2987" w14:textId="0892D099" w:rsidR="005658EC" w:rsidRDefault="005658EC">
      <w:pPr>
        <w:pStyle w:val="AmdtsEntries"/>
      </w:pPr>
      <w:r>
        <w:tab/>
        <w:t xml:space="preserve">om </w:t>
      </w:r>
      <w:hyperlink r:id="rId52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799F1321" w14:textId="77777777" w:rsidR="00760F6F" w:rsidRDefault="00760F6F">
      <w:pPr>
        <w:pStyle w:val="AmdtsEntryHd"/>
      </w:pPr>
      <w:r>
        <w:t>Deciding questions</w:t>
      </w:r>
    </w:p>
    <w:p w14:paraId="66ADD930" w14:textId="1284BE0D" w:rsidR="00760F6F" w:rsidRDefault="00760F6F">
      <w:pPr>
        <w:pStyle w:val="AmdtsEntries"/>
      </w:pPr>
      <w:r>
        <w:t>s 66B</w:t>
      </w:r>
      <w:r>
        <w:tab/>
        <w:t xml:space="preserve">ins </w:t>
      </w:r>
      <w:hyperlink r:id="rId527"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3671FE8C" w14:textId="6A899B2D" w:rsidR="00760F6F" w:rsidRDefault="00760F6F">
      <w:pPr>
        <w:pStyle w:val="AmdtsEntries"/>
      </w:pPr>
      <w:r>
        <w:tab/>
        <w:t xml:space="preserve">am </w:t>
      </w:r>
      <w:hyperlink r:id="rId528"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2.8</w:t>
      </w:r>
    </w:p>
    <w:p w14:paraId="4E3F2137" w14:textId="413834B0" w:rsidR="005658EC" w:rsidRDefault="005658EC" w:rsidP="005658EC">
      <w:pPr>
        <w:pStyle w:val="AmdtsEntries"/>
      </w:pPr>
      <w:r>
        <w:tab/>
        <w:t xml:space="preserve">om </w:t>
      </w:r>
      <w:hyperlink r:id="rId52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66EA2B72" w14:textId="77777777" w:rsidR="00760F6F" w:rsidRDefault="00760F6F">
      <w:pPr>
        <w:pStyle w:val="AmdtsEntryHd"/>
      </w:pPr>
      <w:r>
        <w:t>Protection of members etc</w:t>
      </w:r>
    </w:p>
    <w:p w14:paraId="4091A6E8" w14:textId="4C145991" w:rsidR="00760F6F" w:rsidRDefault="00760F6F" w:rsidP="00186D27">
      <w:pPr>
        <w:pStyle w:val="AmdtsEntries"/>
        <w:keepNext/>
      </w:pPr>
      <w:r>
        <w:t>s 66C</w:t>
      </w:r>
      <w:r>
        <w:tab/>
        <w:t xml:space="preserve">ins </w:t>
      </w:r>
      <w:hyperlink r:id="rId530"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2EBCDABD" w14:textId="409F46E7" w:rsidR="005658EC" w:rsidRDefault="005658EC" w:rsidP="005658EC">
      <w:pPr>
        <w:pStyle w:val="AmdtsEntries"/>
      </w:pPr>
      <w:r>
        <w:tab/>
        <w:t xml:space="preserve">om </w:t>
      </w:r>
      <w:hyperlink r:id="rId53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E2050F1" w14:textId="77777777" w:rsidR="00760F6F" w:rsidRDefault="00760F6F">
      <w:pPr>
        <w:pStyle w:val="AmdtsEntryHd"/>
      </w:pPr>
      <w:r>
        <w:t>Secrecy</w:t>
      </w:r>
    </w:p>
    <w:p w14:paraId="58CDDD94" w14:textId="1404DE34" w:rsidR="00760F6F" w:rsidRDefault="00760F6F">
      <w:pPr>
        <w:pStyle w:val="AmdtsEntries"/>
      </w:pPr>
      <w:r>
        <w:t>s 66D</w:t>
      </w:r>
      <w:r>
        <w:tab/>
        <w:t xml:space="preserve">ins </w:t>
      </w:r>
      <w:hyperlink r:id="rId532"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6CBA6129" w14:textId="70E45A31" w:rsidR="005658EC" w:rsidRDefault="005658EC" w:rsidP="005658EC">
      <w:pPr>
        <w:pStyle w:val="AmdtsEntries"/>
      </w:pPr>
      <w:r>
        <w:tab/>
        <w:t xml:space="preserve">om </w:t>
      </w:r>
      <w:hyperlink r:id="rId53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52E5F66" w14:textId="77777777" w:rsidR="001A0DB6" w:rsidRDefault="001A0DB6" w:rsidP="001A0DB6">
      <w:pPr>
        <w:pStyle w:val="AmdtsEntryHd"/>
      </w:pPr>
      <w:r>
        <w:t>Guardianship and management of property tribunal</w:t>
      </w:r>
    </w:p>
    <w:p w14:paraId="1F0EAF7D" w14:textId="5693D63B" w:rsidR="001A0DB6" w:rsidRPr="005658EC" w:rsidRDefault="001A0DB6" w:rsidP="001A0DB6">
      <w:pPr>
        <w:pStyle w:val="AmdtsEntries"/>
      </w:pPr>
      <w:r>
        <w:t>pt 4 hdg</w:t>
      </w:r>
      <w:r>
        <w:tab/>
        <w:t xml:space="preserve">om </w:t>
      </w:r>
      <w:hyperlink r:id="rId53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16F0350" w14:textId="77777777" w:rsidR="001A0DB6" w:rsidRDefault="001A0DB6" w:rsidP="001A0DB6">
      <w:pPr>
        <w:pStyle w:val="AmdtsEntryHd"/>
      </w:pPr>
      <w:r>
        <w:t>Establishment, functions and powers</w:t>
      </w:r>
    </w:p>
    <w:p w14:paraId="6ADED0AD" w14:textId="73020597" w:rsidR="001A0DB6" w:rsidRDefault="001A0DB6" w:rsidP="001A0DB6">
      <w:pPr>
        <w:pStyle w:val="AmdtsEntries"/>
        <w:keepNext/>
      </w:pPr>
      <w:r>
        <w:t>div 4.1 hdg</w:t>
      </w:r>
      <w:r>
        <w:tab/>
        <w:t xml:space="preserve">(prev pt 4 div 1 hdg) ins </w:t>
      </w:r>
      <w:hyperlink r:id="rId535"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00F87B08" w14:textId="77777777" w:rsidR="001A0DB6" w:rsidRDefault="001A0DB6" w:rsidP="001A0DB6">
      <w:pPr>
        <w:pStyle w:val="AmdtsEntries"/>
      </w:pPr>
      <w:r>
        <w:tab/>
        <w:t>renum R6 LA</w:t>
      </w:r>
    </w:p>
    <w:p w14:paraId="579490E3" w14:textId="4589AE08" w:rsidR="001A0DB6" w:rsidRDefault="001A0DB6" w:rsidP="001A0DB6">
      <w:pPr>
        <w:pStyle w:val="AmdtsEntries"/>
      </w:pPr>
      <w:r>
        <w:tab/>
        <w:t xml:space="preserve">om </w:t>
      </w:r>
      <w:hyperlink r:id="rId53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79872A08" w14:textId="77777777" w:rsidR="001A0DB6" w:rsidRDefault="001A0DB6" w:rsidP="001A0DB6">
      <w:pPr>
        <w:pStyle w:val="AmdtsEntryHd"/>
      </w:pPr>
      <w:r>
        <w:lastRenderedPageBreak/>
        <w:t>Tribunal members</w:t>
      </w:r>
    </w:p>
    <w:p w14:paraId="51646AD8" w14:textId="16170580" w:rsidR="001A0DB6" w:rsidRDefault="00EE60FA" w:rsidP="001A0DB6">
      <w:pPr>
        <w:pStyle w:val="AmdtsEntries"/>
        <w:keepNext/>
      </w:pPr>
      <w:r>
        <w:t>div 4.2 hdg</w:t>
      </w:r>
      <w:r w:rsidR="001A0DB6">
        <w:tab/>
        <w:t xml:space="preserve">(prev pt 4 div 2 hdg) ins </w:t>
      </w:r>
      <w:hyperlink r:id="rId537"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rsidR="001A0DB6">
        <w:t xml:space="preserve"> sch</w:t>
      </w:r>
    </w:p>
    <w:p w14:paraId="1463B6B7" w14:textId="77777777" w:rsidR="001A0DB6" w:rsidRDefault="001A0DB6" w:rsidP="001A0DB6">
      <w:pPr>
        <w:pStyle w:val="AmdtsEntries"/>
      </w:pPr>
      <w:r>
        <w:tab/>
        <w:t>renum R6 LA</w:t>
      </w:r>
    </w:p>
    <w:p w14:paraId="50654094" w14:textId="45103A0D" w:rsidR="001A0DB6" w:rsidRDefault="001A0DB6" w:rsidP="001A0DB6">
      <w:pPr>
        <w:pStyle w:val="AmdtsEntries"/>
      </w:pPr>
      <w:r>
        <w:tab/>
        <w:t xml:space="preserve">om </w:t>
      </w:r>
      <w:hyperlink r:id="rId53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576B4D26" w14:textId="77777777" w:rsidR="001A0DB6" w:rsidRDefault="001A0DB6" w:rsidP="001A0DB6">
      <w:pPr>
        <w:pStyle w:val="AmdtsEntryHd"/>
      </w:pPr>
      <w:r>
        <w:t>Registrar and deputy registrars</w:t>
      </w:r>
    </w:p>
    <w:p w14:paraId="4A7B8D69" w14:textId="1A8B40CF" w:rsidR="001A0DB6" w:rsidRDefault="001A0DB6" w:rsidP="001A0DB6">
      <w:pPr>
        <w:pStyle w:val="AmdtsEntries"/>
        <w:keepNext/>
      </w:pPr>
      <w:r>
        <w:t>div 4.3 hdg</w:t>
      </w:r>
      <w:r>
        <w:tab/>
        <w:t xml:space="preserve">(prev pt 4 div 3 hdg) ins </w:t>
      </w:r>
      <w:hyperlink r:id="rId539"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00ECD07C" w14:textId="77777777" w:rsidR="001A0DB6" w:rsidRDefault="001A0DB6" w:rsidP="001A0DB6">
      <w:pPr>
        <w:pStyle w:val="AmdtsEntries"/>
      </w:pPr>
      <w:r>
        <w:tab/>
        <w:t>renum R6 LA</w:t>
      </w:r>
    </w:p>
    <w:p w14:paraId="1806E8A3" w14:textId="5E8EA3C4" w:rsidR="001A0DB6" w:rsidRDefault="001A0DB6" w:rsidP="001A0DB6">
      <w:pPr>
        <w:pStyle w:val="AmdtsEntries"/>
      </w:pPr>
      <w:r>
        <w:tab/>
        <w:t xml:space="preserve">om </w:t>
      </w:r>
      <w:hyperlink r:id="rId54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5C17628C" w14:textId="77777777" w:rsidR="001A0DB6" w:rsidRDefault="001A0DB6" w:rsidP="001A0DB6">
      <w:pPr>
        <w:pStyle w:val="AmdtsEntryHd"/>
      </w:pPr>
      <w:r>
        <w:t>Other provisions</w:t>
      </w:r>
    </w:p>
    <w:p w14:paraId="082C7615" w14:textId="69918C40" w:rsidR="001A0DB6" w:rsidRDefault="001A0DB6" w:rsidP="001A0DB6">
      <w:pPr>
        <w:pStyle w:val="AmdtsEntries"/>
        <w:keepNext/>
      </w:pPr>
      <w:r>
        <w:t>div 4.4 hdg</w:t>
      </w:r>
      <w:r>
        <w:tab/>
        <w:t xml:space="preserve">(prev pt 4 div 4 hdg) ins </w:t>
      </w:r>
      <w:hyperlink r:id="rId541"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2CBABDED" w14:textId="77777777" w:rsidR="001A0DB6" w:rsidRDefault="001A0DB6" w:rsidP="001A0DB6">
      <w:pPr>
        <w:pStyle w:val="AmdtsEntries"/>
      </w:pPr>
      <w:r>
        <w:tab/>
        <w:t>renum R6 LA</w:t>
      </w:r>
    </w:p>
    <w:p w14:paraId="1314ECB7" w14:textId="13DC6ECE" w:rsidR="001A0DB6" w:rsidRDefault="001A0DB6" w:rsidP="001A0DB6">
      <w:pPr>
        <w:pStyle w:val="AmdtsEntries"/>
      </w:pPr>
      <w:r>
        <w:tab/>
        <w:t xml:space="preserve">om </w:t>
      </w:r>
      <w:hyperlink r:id="rId54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24C9E420" w14:textId="77777777" w:rsidR="00760F6F" w:rsidRDefault="003C1E52">
      <w:pPr>
        <w:pStyle w:val="AmdtsEntryHd"/>
        <w:rPr>
          <w:szCs w:val="24"/>
        </w:rPr>
      </w:pPr>
      <w:r>
        <w:rPr>
          <w:szCs w:val="24"/>
        </w:rPr>
        <w:t>Temporary</w:t>
      </w:r>
      <w:r w:rsidR="00760F6F">
        <w:rPr>
          <w:szCs w:val="24"/>
        </w:rPr>
        <w:t xml:space="preserve"> appointments</w:t>
      </w:r>
    </w:p>
    <w:p w14:paraId="70416994" w14:textId="59DE2B5A" w:rsidR="003C1E52" w:rsidRPr="003C1E52" w:rsidRDefault="003C1E52" w:rsidP="003C1E52">
      <w:pPr>
        <w:pStyle w:val="AmdtsEntries"/>
      </w:pPr>
      <w:r>
        <w:t>s 67 hdg</w:t>
      </w:r>
      <w:r>
        <w:tab/>
        <w:t xml:space="preserve">sub </w:t>
      </w:r>
      <w:hyperlink r:id="rId543"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7</w:t>
      </w:r>
    </w:p>
    <w:p w14:paraId="187C3752" w14:textId="5992E6D5" w:rsidR="00760F6F" w:rsidRDefault="00760F6F">
      <w:pPr>
        <w:pStyle w:val="AmdtsEntries"/>
      </w:pPr>
      <w:r>
        <w:t>s 67</w:t>
      </w:r>
      <w:r>
        <w:tab/>
        <w:t xml:space="preserve">am </w:t>
      </w:r>
      <w:hyperlink r:id="rId544"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2.11; </w:t>
      </w:r>
      <w:hyperlink r:id="rId545"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11</w:t>
      </w:r>
    </w:p>
    <w:p w14:paraId="706315A2" w14:textId="047E7D35" w:rsidR="005071C8" w:rsidRDefault="005071C8">
      <w:pPr>
        <w:pStyle w:val="AmdtsEntries"/>
      </w:pPr>
      <w:r>
        <w:tab/>
        <w:t xml:space="preserve">sub </w:t>
      </w:r>
      <w:hyperlink r:id="rId54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1.293</w:t>
      </w:r>
    </w:p>
    <w:p w14:paraId="2441E7AE" w14:textId="2C15AD93" w:rsidR="009C1B1F" w:rsidRDefault="009C1B1F">
      <w:pPr>
        <w:pStyle w:val="AmdtsEntries"/>
      </w:pPr>
      <w:r>
        <w:tab/>
        <w:t xml:space="preserve">am </w:t>
      </w:r>
      <w:hyperlink r:id="rId547"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1.17</w:t>
      </w:r>
      <w:r w:rsidR="000E3DF4">
        <w:t>, amdt 1.20</w:t>
      </w:r>
    </w:p>
    <w:p w14:paraId="0F61D38F" w14:textId="77777777" w:rsidR="00760F6F" w:rsidRDefault="00760F6F">
      <w:pPr>
        <w:pStyle w:val="AmdtsEntryHd"/>
      </w:pPr>
      <w:r>
        <w:t>Emergency removal of disabled persons</w:t>
      </w:r>
    </w:p>
    <w:p w14:paraId="36FDC428" w14:textId="7C328A2B" w:rsidR="00760F6F" w:rsidRDefault="00760F6F">
      <w:pPr>
        <w:pStyle w:val="AmdtsEntries"/>
      </w:pPr>
      <w:r>
        <w:t>s 68</w:t>
      </w:r>
      <w:r>
        <w:tab/>
        <w:t xml:space="preserve">am </w:t>
      </w:r>
      <w:hyperlink r:id="rId548"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549"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1.63; </w:t>
      </w:r>
      <w:hyperlink r:id="rId550"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2.11</w:t>
      </w:r>
      <w:r w:rsidR="005071C8">
        <w:t xml:space="preserve">; </w:t>
      </w:r>
      <w:hyperlink r:id="rId55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5071C8">
        <w:t xml:space="preserve"> amdt 1.294, amdt 1.295</w:t>
      </w:r>
      <w:r w:rsidR="000E3DF4">
        <w:t xml:space="preserve">; </w:t>
      </w:r>
      <w:hyperlink r:id="rId552"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3D76EB">
        <w:t xml:space="preserve"> amdt </w:t>
      </w:r>
      <w:r w:rsidR="000E3DF4">
        <w:t>1.19</w:t>
      </w:r>
      <w:r w:rsidR="002571B9">
        <w:t>;</w:t>
      </w:r>
      <w:r w:rsidR="002571B9" w:rsidRPr="002571B9">
        <w:t xml:space="preserve"> </w:t>
      </w:r>
      <w:hyperlink r:id="rId553" w:tooltip="ACT Civil and Administrative Tribunal Amendment Act 2016 (No 2)" w:history="1">
        <w:r w:rsidR="002571B9" w:rsidRPr="002571B9">
          <w:rPr>
            <w:color w:val="0000FF" w:themeColor="hyperlink"/>
          </w:rPr>
          <w:t>A2016</w:t>
        </w:r>
        <w:r w:rsidR="002571B9" w:rsidRPr="002571B9">
          <w:rPr>
            <w:color w:val="0000FF" w:themeColor="hyperlink"/>
          </w:rPr>
          <w:noBreakHyphen/>
          <w:t>28</w:t>
        </w:r>
      </w:hyperlink>
      <w:r w:rsidR="002571B9">
        <w:t xml:space="preserve"> amdt 1.4</w:t>
      </w:r>
      <w:r w:rsidR="007E017C">
        <w:t xml:space="preserve">; </w:t>
      </w:r>
      <w:hyperlink r:id="rId554" w:tooltip="Justice and Community Safety Legislation Amendment Act 2025 (No 3)" w:history="1">
        <w:r w:rsidR="00F25470">
          <w:rPr>
            <w:rStyle w:val="charCitHyperlinkAbbrev"/>
          </w:rPr>
          <w:t>A2025</w:t>
        </w:r>
        <w:r w:rsidR="00F25470">
          <w:rPr>
            <w:rStyle w:val="charCitHyperlinkAbbrev"/>
          </w:rPr>
          <w:noBreakHyphen/>
          <w:t>22</w:t>
        </w:r>
      </w:hyperlink>
      <w:r w:rsidR="007E017C">
        <w:t xml:space="preserve"> s 15</w:t>
      </w:r>
    </w:p>
    <w:p w14:paraId="405AF6A4" w14:textId="77777777" w:rsidR="00760F6F" w:rsidRDefault="005071C8">
      <w:pPr>
        <w:pStyle w:val="AmdtsEntryHd"/>
      </w:pPr>
      <w:r>
        <w:t>Emergency orders—enduring powers of attorney</w:t>
      </w:r>
    </w:p>
    <w:p w14:paraId="7CB4CFAF" w14:textId="1CACE1BF" w:rsidR="00760F6F" w:rsidRDefault="00760F6F">
      <w:pPr>
        <w:pStyle w:val="AmdtsEntries"/>
      </w:pPr>
      <w:r>
        <w:t>s 68A</w:t>
      </w:r>
      <w:r>
        <w:tab/>
        <w:t xml:space="preserve">ins </w:t>
      </w:r>
      <w:hyperlink r:id="rId555"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2.9</w:t>
      </w:r>
    </w:p>
    <w:p w14:paraId="3F90722C" w14:textId="249A5065" w:rsidR="005071C8" w:rsidRDefault="005071C8">
      <w:pPr>
        <w:pStyle w:val="AmdtsEntries"/>
      </w:pPr>
      <w:r>
        <w:tab/>
        <w:t xml:space="preserve">sub </w:t>
      </w:r>
      <w:hyperlink r:id="rId55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1.296</w:t>
      </w:r>
    </w:p>
    <w:p w14:paraId="2378D6BB" w14:textId="77777777" w:rsidR="00760F6F" w:rsidRDefault="005071C8">
      <w:pPr>
        <w:pStyle w:val="AmdtsEntryHd"/>
      </w:pPr>
      <w:r>
        <w:t>ACAT’s power to revoke health direction</w:t>
      </w:r>
    </w:p>
    <w:p w14:paraId="6DD2881E" w14:textId="7018B232" w:rsidR="00760F6F" w:rsidRDefault="00760F6F">
      <w:pPr>
        <w:pStyle w:val="AmdtsEntries"/>
      </w:pPr>
      <w:r>
        <w:t>s 68B</w:t>
      </w:r>
      <w:r>
        <w:tab/>
        <w:t xml:space="preserve">ins </w:t>
      </w:r>
      <w:hyperlink r:id="rId557"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2.9</w:t>
      </w:r>
    </w:p>
    <w:p w14:paraId="40BCCBFA" w14:textId="0790212D" w:rsidR="005071C8" w:rsidRDefault="005071C8" w:rsidP="005071C8">
      <w:pPr>
        <w:pStyle w:val="AmdtsEntries"/>
      </w:pPr>
      <w:r>
        <w:tab/>
        <w:t xml:space="preserve">sub </w:t>
      </w:r>
      <w:hyperlink r:id="rId55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1.296</w:t>
      </w:r>
    </w:p>
    <w:p w14:paraId="25EA1103" w14:textId="77777777" w:rsidR="00AD491B" w:rsidRDefault="00AD491B" w:rsidP="00AD491B">
      <w:pPr>
        <w:pStyle w:val="AmdtsEntryHd"/>
      </w:pPr>
      <w:r>
        <w:t>Capacity to consent to medical etc procedures</w:t>
      </w:r>
    </w:p>
    <w:p w14:paraId="1F9B55BE" w14:textId="2E7C986A" w:rsidR="00AD491B" w:rsidRPr="00AD491B" w:rsidRDefault="00AD491B" w:rsidP="00AD491B">
      <w:pPr>
        <w:pStyle w:val="AmdtsEntries"/>
      </w:pPr>
      <w:r>
        <w:t>s 69</w:t>
      </w:r>
      <w:r>
        <w:tab/>
        <w:t xml:space="preserve">am </w:t>
      </w:r>
      <w:hyperlink r:id="rId55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1.312</w:t>
      </w:r>
      <w:r w:rsidR="00D06C07">
        <w:t xml:space="preserve">; </w:t>
      </w:r>
      <w:hyperlink r:id="rId560" w:tooltip="Powers of Attorney Amendment Act 2016" w:history="1">
        <w:r w:rsidR="00D06C07">
          <w:rPr>
            <w:rStyle w:val="charCitHyperlinkAbbrev"/>
          </w:rPr>
          <w:t>A2016</w:t>
        </w:r>
        <w:r w:rsidR="00D06C07">
          <w:rPr>
            <w:rStyle w:val="charCitHyperlinkAbbrev"/>
          </w:rPr>
          <w:noBreakHyphen/>
          <w:t>10</w:t>
        </w:r>
      </w:hyperlink>
      <w:r w:rsidR="00D06C07">
        <w:t xml:space="preserve"> </w:t>
      </w:r>
      <w:r w:rsidR="00EE78A1">
        <w:t>amdt 1.27</w:t>
      </w:r>
    </w:p>
    <w:p w14:paraId="25350F99" w14:textId="77777777" w:rsidR="00760F6F" w:rsidRDefault="00CD41AF">
      <w:pPr>
        <w:pStyle w:val="AmdtsEntryHd"/>
      </w:pPr>
      <w:r>
        <w:t>ACAT may consent to prescribed medical procedures</w:t>
      </w:r>
    </w:p>
    <w:p w14:paraId="7FA4358C" w14:textId="19C06B90" w:rsidR="00CD41AF" w:rsidRPr="00CD41AF" w:rsidRDefault="00CD41AF" w:rsidP="00485C8D">
      <w:pPr>
        <w:pStyle w:val="AmdtsEntries"/>
        <w:keepNext/>
      </w:pPr>
      <w:r>
        <w:t>s 70 hdg</w:t>
      </w:r>
      <w:r>
        <w:tab/>
        <w:t xml:space="preserve">sub </w:t>
      </w:r>
      <w:hyperlink r:id="rId56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1.297</w:t>
      </w:r>
    </w:p>
    <w:p w14:paraId="59A73B50" w14:textId="18C05B39" w:rsidR="00B42ADC" w:rsidRDefault="00760F6F" w:rsidP="00F807A1">
      <w:pPr>
        <w:pStyle w:val="AmdtsEntries"/>
      </w:pPr>
      <w:r>
        <w:t>s 70</w:t>
      </w:r>
      <w:r>
        <w:tab/>
        <w:t xml:space="preserve">am </w:t>
      </w:r>
      <w:hyperlink r:id="rId562" w:tooltip="Mental Health (Consequential Provisions) Act 1994" w:history="1">
        <w:r w:rsidR="00281DAC" w:rsidRPr="00281DAC">
          <w:rPr>
            <w:rStyle w:val="charCitHyperlinkAbbrev"/>
          </w:rPr>
          <w:t>A1994</w:t>
        </w:r>
        <w:r w:rsidR="00281DAC" w:rsidRPr="00281DAC">
          <w:rPr>
            <w:rStyle w:val="charCitHyperlinkAbbrev"/>
          </w:rPr>
          <w:noBreakHyphen/>
          <w:t>45</w:t>
        </w:r>
      </w:hyperlink>
      <w:r>
        <w:t xml:space="preserve"> s 34; </w:t>
      </w:r>
      <w:hyperlink r:id="rId563"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1.6, amdt 1.7; </w:t>
      </w:r>
      <w:hyperlink r:id="rId564"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2.11</w:t>
      </w:r>
      <w:r w:rsidR="00CD41AF">
        <w:t xml:space="preserve">; </w:t>
      </w:r>
      <w:hyperlink r:id="rId56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CD41AF">
        <w:t xml:space="preserve"> amdt 1.298</w:t>
      </w:r>
      <w:r w:rsidR="00887B7F">
        <w:t>, amdt 1.312</w:t>
      </w:r>
      <w:r w:rsidR="00EE0623">
        <w:t xml:space="preserve">; </w:t>
      </w:r>
      <w:hyperlink r:id="rId566" w:tooltip="Mental Health (Treatment and Care) Amendment Act 2014" w:history="1">
        <w:r w:rsidR="00EE0623">
          <w:rPr>
            <w:rStyle w:val="charCitHyperlinkAbbrev"/>
          </w:rPr>
          <w:t>A2014-51</w:t>
        </w:r>
      </w:hyperlink>
      <w:r w:rsidR="00E70EA6">
        <w:t xml:space="preserve"> </w:t>
      </w:r>
      <w:r w:rsidR="00F20D45">
        <w:t>amdt</w:t>
      </w:r>
      <w:r w:rsidR="00E70EA6">
        <w:t>s </w:t>
      </w:r>
      <w:r w:rsidR="00F20D45">
        <w:t>1.50-1.52</w:t>
      </w:r>
      <w:r w:rsidR="00E70EA6">
        <w:t>;</w:t>
      </w:r>
      <w:r w:rsidR="00B42ADC">
        <w:t xml:space="preserve"> </w:t>
      </w:r>
      <w:hyperlink r:id="rId567" w:tooltip="Mental Health Act 2015" w:history="1">
        <w:r w:rsidR="00ED392C" w:rsidRPr="00D0727B">
          <w:rPr>
            <w:rStyle w:val="charCitHyperlinkAbbrev"/>
          </w:rPr>
          <w:t>A2015-38</w:t>
        </w:r>
      </w:hyperlink>
      <w:r w:rsidR="00E70EA6">
        <w:t xml:space="preserve"> </w:t>
      </w:r>
      <w:r w:rsidR="00B42ADC">
        <w:t>amdt 2.78</w:t>
      </w:r>
      <w:r w:rsidR="000E3DF4">
        <w:t xml:space="preserve">; </w:t>
      </w:r>
      <w:hyperlink r:id="rId568"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0E3DF4">
        <w:t xml:space="preserve"> amdt 1.19</w:t>
      </w:r>
      <w:r w:rsidR="0070337A">
        <w:t xml:space="preserve">; </w:t>
      </w:r>
      <w:hyperlink r:id="rId569" w:anchor="history" w:tooltip="Variation in Sex Characteristics (Restricted Medical Treatment) Act 2023" w:history="1">
        <w:r w:rsidR="0070337A">
          <w:rPr>
            <w:rStyle w:val="charCitHyperlinkAbbrev"/>
          </w:rPr>
          <w:t>A2023</w:t>
        </w:r>
        <w:r w:rsidR="0070337A">
          <w:rPr>
            <w:rStyle w:val="charCitHyperlinkAbbrev"/>
          </w:rPr>
          <w:noBreakHyphen/>
          <w:t>23</w:t>
        </w:r>
      </w:hyperlink>
      <w:r w:rsidR="0070337A">
        <w:t xml:space="preserve"> s 48</w:t>
      </w:r>
    </w:p>
    <w:p w14:paraId="7F9B44D9" w14:textId="77777777" w:rsidR="00F807A1" w:rsidRDefault="00F807A1" w:rsidP="00F807A1">
      <w:pPr>
        <w:pStyle w:val="AmdtsEntryHd"/>
      </w:pPr>
      <w:r>
        <w:t>Restrictions on consent by guardian to mental health treatment, care or support</w:t>
      </w:r>
    </w:p>
    <w:p w14:paraId="02AD4268" w14:textId="7274BBE1" w:rsidR="00F807A1" w:rsidRDefault="00F807A1" w:rsidP="00F807A1">
      <w:pPr>
        <w:pStyle w:val="AmdtsEntries"/>
      </w:pPr>
      <w:r>
        <w:t>s 70A</w:t>
      </w:r>
      <w:r>
        <w:tab/>
        <w:t xml:space="preserve">ins </w:t>
      </w:r>
      <w:hyperlink r:id="rId570" w:tooltip="Mental Health (Treatment and Care) Amendment Act 2014" w:history="1">
        <w:r>
          <w:rPr>
            <w:rStyle w:val="charCitHyperlinkAbbrev"/>
          </w:rPr>
          <w:t>A2014-51</w:t>
        </w:r>
      </w:hyperlink>
      <w:r>
        <w:t xml:space="preserve"> </w:t>
      </w:r>
      <w:r w:rsidR="00F20D45">
        <w:t>amdt 1.53</w:t>
      </w:r>
    </w:p>
    <w:p w14:paraId="4BD92FC6" w14:textId="782F1E25" w:rsidR="00B646EF" w:rsidRDefault="00B646EF" w:rsidP="00F807A1">
      <w:pPr>
        <w:pStyle w:val="AmdtsEntries"/>
      </w:pPr>
      <w:r>
        <w:tab/>
        <w:t xml:space="preserve">am </w:t>
      </w:r>
      <w:hyperlink r:id="rId571" w:anchor="history" w:tooltip="Mental Health Act 2015" w:history="1">
        <w:r w:rsidR="00E42DA1" w:rsidRPr="00D0727B">
          <w:rPr>
            <w:rStyle w:val="charCitHyperlinkAbbrev"/>
          </w:rPr>
          <w:t>A2015-38</w:t>
        </w:r>
      </w:hyperlink>
      <w:r>
        <w:t xml:space="preserve"> amdt 2.78</w:t>
      </w:r>
    </w:p>
    <w:p w14:paraId="660AAE46" w14:textId="77777777" w:rsidR="00887B7F" w:rsidRDefault="00887B7F" w:rsidP="00887B7F">
      <w:pPr>
        <w:pStyle w:val="AmdtsEntryHd"/>
      </w:pPr>
      <w:r>
        <w:rPr>
          <w:szCs w:val="24"/>
        </w:rPr>
        <w:t>Power to adjust transactions</w:t>
      </w:r>
    </w:p>
    <w:p w14:paraId="42CCA120" w14:textId="36869CB2" w:rsidR="00887B7F" w:rsidRPr="00AD491B" w:rsidRDefault="00887B7F" w:rsidP="00887B7F">
      <w:pPr>
        <w:pStyle w:val="AmdtsEntries"/>
      </w:pPr>
      <w:r>
        <w:t>s 71</w:t>
      </w:r>
      <w:r>
        <w:tab/>
        <w:t xml:space="preserve">am </w:t>
      </w:r>
      <w:hyperlink r:id="rId57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1.312</w:t>
      </w:r>
    </w:p>
    <w:p w14:paraId="3F4E1F78" w14:textId="77777777" w:rsidR="00760F6F" w:rsidRDefault="00760F6F">
      <w:pPr>
        <w:pStyle w:val="AmdtsEntryHd"/>
      </w:pPr>
      <w:r>
        <w:lastRenderedPageBreak/>
        <w:t>Injunctions to restrain dealings</w:t>
      </w:r>
    </w:p>
    <w:p w14:paraId="331A0614" w14:textId="01ECD545" w:rsidR="00760F6F" w:rsidRDefault="00760F6F">
      <w:pPr>
        <w:pStyle w:val="AmdtsEntries"/>
      </w:pPr>
      <w:r>
        <w:t>s 72</w:t>
      </w:r>
      <w:r>
        <w:tab/>
        <w:t xml:space="preserve">am </w:t>
      </w:r>
      <w:hyperlink r:id="rId573"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574"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1.27</w:t>
      </w:r>
      <w:r w:rsidR="00887B7F">
        <w:t xml:space="preserve">; </w:t>
      </w:r>
      <w:hyperlink r:id="rId57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887B7F">
        <w:t xml:space="preserve"> amdt 1.312</w:t>
      </w:r>
    </w:p>
    <w:p w14:paraId="0867EBAF" w14:textId="77777777" w:rsidR="00CD41AF" w:rsidRDefault="00CD41AF" w:rsidP="00CD41AF">
      <w:pPr>
        <w:pStyle w:val="AmdtsEntryHd"/>
      </w:pPr>
      <w:r>
        <w:t>Notice of meeting</w:t>
      </w:r>
    </w:p>
    <w:p w14:paraId="15C957D1" w14:textId="257B41CF" w:rsidR="00CD41AF" w:rsidRDefault="00CD41AF" w:rsidP="00CD41AF">
      <w:pPr>
        <w:pStyle w:val="AmdtsEntries"/>
      </w:pPr>
      <w:r>
        <w:t>s 72A</w:t>
      </w:r>
      <w:r>
        <w:tab/>
        <w:t xml:space="preserve">ins </w:t>
      </w:r>
      <w:hyperlink r:id="rId57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1.299</w:t>
      </w:r>
    </w:p>
    <w:p w14:paraId="683AAC17" w14:textId="67B06AC1" w:rsidR="009C1B1F" w:rsidRPr="00CD41AF" w:rsidRDefault="009C1B1F" w:rsidP="00CD41AF">
      <w:pPr>
        <w:pStyle w:val="AmdtsEntries"/>
      </w:pPr>
      <w:r>
        <w:tab/>
        <w:t xml:space="preserve">am </w:t>
      </w:r>
      <w:hyperlink r:id="rId577"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1.18; pars renum R36 LA</w:t>
      </w:r>
    </w:p>
    <w:p w14:paraId="2DE8CCEB" w14:textId="77777777" w:rsidR="00CD41AF" w:rsidRDefault="00CD41AF" w:rsidP="00CD41AF">
      <w:pPr>
        <w:pStyle w:val="AmdtsEntryHd"/>
      </w:pPr>
      <w:r>
        <w:t>Authority for medical or other examinations</w:t>
      </w:r>
    </w:p>
    <w:p w14:paraId="570A0FB0" w14:textId="6B4CE2B5" w:rsidR="00CD41AF" w:rsidRPr="00CD41AF" w:rsidRDefault="00CD41AF" w:rsidP="00CD41AF">
      <w:pPr>
        <w:pStyle w:val="AmdtsEntries"/>
      </w:pPr>
      <w:r>
        <w:t>s 72B</w:t>
      </w:r>
      <w:r>
        <w:tab/>
        <w:t xml:space="preserve">ins </w:t>
      </w:r>
      <w:hyperlink r:id="rId57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1.299</w:t>
      </w:r>
    </w:p>
    <w:p w14:paraId="3808B53F" w14:textId="77777777" w:rsidR="0068411E" w:rsidRPr="00296DD3" w:rsidRDefault="0068411E">
      <w:pPr>
        <w:pStyle w:val="AmdtsEntryHd"/>
      </w:pPr>
      <w:r w:rsidRPr="00296DD3">
        <w:t>Power to obtain information and documents</w:t>
      </w:r>
    </w:p>
    <w:p w14:paraId="411DF15A" w14:textId="08DEF412" w:rsidR="0068411E" w:rsidRDefault="0068411E" w:rsidP="0068411E">
      <w:pPr>
        <w:pStyle w:val="AmdtsEntries"/>
      </w:pPr>
      <w:r w:rsidRPr="00296DD3">
        <w:t>s 72C</w:t>
      </w:r>
      <w:r>
        <w:tab/>
      </w:r>
      <w:r w:rsidRPr="00296DD3">
        <w:t xml:space="preserve">ins </w:t>
      </w:r>
      <w:hyperlink r:id="rId579" w:tooltip="Justice and Community Safety Legislation Amendment Act 2009 (No 3)" w:history="1">
        <w:r w:rsidR="00281DAC" w:rsidRPr="00281DAC">
          <w:rPr>
            <w:rStyle w:val="charCitHyperlinkAbbrev"/>
          </w:rPr>
          <w:t>A2009</w:t>
        </w:r>
        <w:r w:rsidR="00281DAC" w:rsidRPr="00281DAC">
          <w:rPr>
            <w:rStyle w:val="charCitHyperlinkAbbrev"/>
          </w:rPr>
          <w:noBreakHyphen/>
          <w:t>44</w:t>
        </w:r>
      </w:hyperlink>
      <w:r w:rsidRPr="00296DD3">
        <w:t xml:space="preserve"> amdt 1.28</w:t>
      </w:r>
    </w:p>
    <w:p w14:paraId="34C0DDC4" w14:textId="77777777" w:rsidR="00EE78A1" w:rsidRPr="00296DD3" w:rsidRDefault="00EE78A1" w:rsidP="00EE78A1">
      <w:pPr>
        <w:pStyle w:val="AmdtsEntryHd"/>
      </w:pPr>
      <w:r w:rsidRPr="008C32A3">
        <w:rPr>
          <w:lang w:eastAsia="en-AU"/>
        </w:rPr>
        <w:t>Medical certificate about impaired decision-making capacity</w:t>
      </w:r>
    </w:p>
    <w:p w14:paraId="66087A66" w14:textId="57A479FC" w:rsidR="00EE78A1" w:rsidRPr="0068411E" w:rsidRDefault="00EE78A1" w:rsidP="00EE78A1">
      <w:pPr>
        <w:pStyle w:val="AmdtsEntries"/>
      </w:pPr>
      <w:r w:rsidRPr="00296DD3">
        <w:t>s 72</w:t>
      </w:r>
      <w:r>
        <w:t>D</w:t>
      </w:r>
      <w:r>
        <w:tab/>
        <w:t xml:space="preserve">ins </w:t>
      </w:r>
      <w:hyperlink r:id="rId580" w:tooltip="Powers of Attorney Amendment Act 2016" w:history="1">
        <w:r>
          <w:rPr>
            <w:rStyle w:val="charCitHyperlinkAbbrev"/>
          </w:rPr>
          <w:t>A2016</w:t>
        </w:r>
        <w:r>
          <w:rPr>
            <w:rStyle w:val="charCitHyperlinkAbbrev"/>
          </w:rPr>
          <w:noBreakHyphen/>
          <w:t>10</w:t>
        </w:r>
      </w:hyperlink>
      <w:r>
        <w:t xml:space="preserve"> amdt 1.28</w:t>
      </w:r>
    </w:p>
    <w:p w14:paraId="6E4C7EDB" w14:textId="77777777" w:rsidR="00760F6F" w:rsidRDefault="00760F6F">
      <w:pPr>
        <w:pStyle w:val="AmdtsEntryHd"/>
      </w:pPr>
      <w:r>
        <w:t>Acts and omissions of representatives</w:t>
      </w:r>
    </w:p>
    <w:p w14:paraId="07AB95AB" w14:textId="3DFD7944" w:rsidR="00760F6F" w:rsidRDefault="00760F6F">
      <w:pPr>
        <w:pStyle w:val="AmdtsEntries"/>
      </w:pPr>
      <w:r>
        <w:t>s 73</w:t>
      </w:r>
      <w:r>
        <w:tab/>
        <w:t xml:space="preserve">sub </w:t>
      </w:r>
      <w:hyperlink r:id="rId58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1.28; </w:t>
      </w:r>
      <w:hyperlink r:id="rId582" w:tooltip="Criminal Code (Theft, Fraud, Bribery and Related Offences) Amendment Act 2004" w:history="1">
        <w:r w:rsidR="00281DAC" w:rsidRPr="00281DAC">
          <w:rPr>
            <w:rStyle w:val="charCitHyperlinkAbbrev"/>
          </w:rPr>
          <w:t>A2004</w:t>
        </w:r>
        <w:r w:rsidR="00281DAC" w:rsidRPr="00281DAC">
          <w:rPr>
            <w:rStyle w:val="charCitHyperlinkAbbrev"/>
          </w:rPr>
          <w:noBreakHyphen/>
          <w:t>15</w:t>
        </w:r>
      </w:hyperlink>
      <w:r>
        <w:t xml:space="preserve"> amdt 1.25</w:t>
      </w:r>
    </w:p>
    <w:p w14:paraId="5C996935" w14:textId="77777777" w:rsidR="00760F6F" w:rsidRDefault="005A5A3B">
      <w:pPr>
        <w:pStyle w:val="AmdtsEntryHd"/>
      </w:pPr>
      <w:r w:rsidRPr="005E609D">
        <w:t>Criminal liability of executive officers</w:t>
      </w:r>
    </w:p>
    <w:p w14:paraId="0465F6EA" w14:textId="74A2BA2A" w:rsidR="00760F6F" w:rsidRDefault="00760F6F">
      <w:pPr>
        <w:pStyle w:val="AmdtsEntries"/>
        <w:keepNext/>
      </w:pPr>
      <w:r>
        <w:t>s 74</w:t>
      </w:r>
      <w:r>
        <w:tab/>
        <w:t xml:space="preserve">om </w:t>
      </w:r>
      <w:hyperlink r:id="rId583"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w:t>
      </w:r>
    </w:p>
    <w:p w14:paraId="56BE2E9F" w14:textId="48A128E9" w:rsidR="00760F6F" w:rsidRDefault="00760F6F">
      <w:pPr>
        <w:pStyle w:val="AmdtsEntries"/>
      </w:pPr>
      <w:r>
        <w:tab/>
        <w:t xml:space="preserve">ins </w:t>
      </w:r>
      <w:hyperlink r:id="rId584"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1.28</w:t>
      </w:r>
    </w:p>
    <w:p w14:paraId="590F6BC4" w14:textId="2CD13B69" w:rsidR="00BD4330" w:rsidRDefault="00BD4330">
      <w:pPr>
        <w:pStyle w:val="AmdtsEntries"/>
      </w:pPr>
      <w:r>
        <w:tab/>
        <w:t xml:space="preserve">am </w:t>
      </w:r>
      <w:hyperlink r:id="rId585" w:tooltip="Justice and Community Safety Legislation Amendment Act 2010 (No 4)" w:history="1">
        <w:r w:rsidR="00281DAC" w:rsidRPr="00281DAC">
          <w:rPr>
            <w:rStyle w:val="charCitHyperlinkAbbrev"/>
          </w:rPr>
          <w:t>A2010</w:t>
        </w:r>
        <w:r w:rsidR="00281DAC" w:rsidRPr="00281DAC">
          <w:rPr>
            <w:rStyle w:val="charCitHyperlinkAbbrev"/>
          </w:rPr>
          <w:noBreakHyphen/>
          <w:t>50</w:t>
        </w:r>
      </w:hyperlink>
      <w:r>
        <w:t xml:space="preserve"> amdt 1.3</w:t>
      </w:r>
      <w:r w:rsidR="008C601A">
        <w:t xml:space="preserve">; </w:t>
      </w:r>
      <w:hyperlink r:id="rId586" w:tooltip="Statute Law Amendment Act 2011 (No 2)" w:history="1">
        <w:r w:rsidR="00281DAC" w:rsidRPr="00281DAC">
          <w:rPr>
            <w:rStyle w:val="charCitHyperlinkAbbrev"/>
          </w:rPr>
          <w:t>A2011</w:t>
        </w:r>
        <w:r w:rsidR="00281DAC" w:rsidRPr="00281DAC">
          <w:rPr>
            <w:rStyle w:val="charCitHyperlinkAbbrev"/>
          </w:rPr>
          <w:noBreakHyphen/>
          <w:t>28</w:t>
        </w:r>
      </w:hyperlink>
      <w:r w:rsidR="008C601A">
        <w:t xml:space="preserve"> amdt 3.125</w:t>
      </w:r>
    </w:p>
    <w:p w14:paraId="3FA62E85" w14:textId="5BE5DEA1" w:rsidR="005A5A3B" w:rsidRDefault="005A5A3B">
      <w:pPr>
        <w:pStyle w:val="AmdtsEntries"/>
      </w:pPr>
      <w:r>
        <w:tab/>
        <w:t xml:space="preserve">sub </w:t>
      </w:r>
      <w:hyperlink r:id="rId587" w:tooltip="Directors Liability Legislation Amendment Act 2013" w:history="1">
        <w:r w:rsidR="00CB1DDF" w:rsidRPr="00CB1DDF">
          <w:rPr>
            <w:rStyle w:val="charCitHyperlinkAbbrev"/>
          </w:rPr>
          <w:t>A2013-4</w:t>
        </w:r>
      </w:hyperlink>
      <w:r>
        <w:t xml:space="preserve"> amdt 1.5</w:t>
      </w:r>
    </w:p>
    <w:p w14:paraId="148FDC8E" w14:textId="337CF37A" w:rsidR="00F25470" w:rsidRDefault="00F25470">
      <w:pPr>
        <w:pStyle w:val="AmdtsEntryHd"/>
      </w:pPr>
      <w:r w:rsidRPr="00862C37">
        <w:rPr>
          <w:color w:val="000000"/>
        </w:rPr>
        <w:t>Certain things done or omitted to be done not invalid</w:t>
      </w:r>
    </w:p>
    <w:p w14:paraId="0062557C" w14:textId="7510B0A6" w:rsidR="00F25470" w:rsidRDefault="00F25470" w:rsidP="00F25470">
      <w:pPr>
        <w:pStyle w:val="AmdtsEntries"/>
      </w:pPr>
      <w:r>
        <w:t>s 74A</w:t>
      </w:r>
      <w:r>
        <w:tab/>
        <w:t xml:space="preserve">ins </w:t>
      </w:r>
      <w:hyperlink r:id="rId588" w:tooltip="Justice and Community Safety Legislation Amendment Act 2025 (No 3)" w:history="1">
        <w:r>
          <w:rPr>
            <w:rStyle w:val="charCitHyperlinkAbbrev"/>
          </w:rPr>
          <w:t>A2025</w:t>
        </w:r>
        <w:r>
          <w:rPr>
            <w:rStyle w:val="charCitHyperlinkAbbrev"/>
          </w:rPr>
          <w:noBreakHyphen/>
          <w:t>22</w:t>
        </w:r>
      </w:hyperlink>
      <w:r>
        <w:t xml:space="preserve"> s 16</w:t>
      </w:r>
    </w:p>
    <w:p w14:paraId="3A82DE80" w14:textId="18622325" w:rsidR="00F25470" w:rsidRPr="00B0524A" w:rsidRDefault="00F25470" w:rsidP="00F25470">
      <w:pPr>
        <w:pStyle w:val="AmdtsEntries"/>
        <w:rPr>
          <w:rStyle w:val="charUnderline"/>
          <w:u w:val="none"/>
        </w:rPr>
      </w:pPr>
      <w:r>
        <w:tab/>
      </w:r>
      <w:r w:rsidRPr="00B0524A">
        <w:rPr>
          <w:rStyle w:val="charUnderline"/>
          <w:u w:val="none"/>
        </w:rPr>
        <w:t>exp 13 September 2025 (s 74A (3))</w:t>
      </w:r>
    </w:p>
    <w:p w14:paraId="655388DE" w14:textId="029E78E0" w:rsidR="00760F6F" w:rsidRDefault="00760F6F">
      <w:pPr>
        <w:pStyle w:val="AmdtsEntryHd"/>
      </w:pPr>
      <w:r>
        <w:t>Determination of fees</w:t>
      </w:r>
    </w:p>
    <w:p w14:paraId="50B6A3B5" w14:textId="1FF10239" w:rsidR="00760F6F" w:rsidRDefault="00760F6F">
      <w:pPr>
        <w:pStyle w:val="AmdtsEntries"/>
      </w:pPr>
      <w:r>
        <w:t>s 75</w:t>
      </w:r>
      <w:r>
        <w:tab/>
        <w:t xml:space="preserve">sub </w:t>
      </w:r>
      <w:hyperlink r:id="rId589" w:tooltip="Legislation (Consequential Amendments) Act 2001" w:history="1">
        <w:r w:rsidR="00281DAC" w:rsidRPr="00281DAC">
          <w:rPr>
            <w:rStyle w:val="charCitHyperlinkAbbrev"/>
          </w:rPr>
          <w:t>A2001</w:t>
        </w:r>
        <w:r w:rsidR="00281DAC" w:rsidRPr="00281DAC">
          <w:rPr>
            <w:rStyle w:val="charCitHyperlinkAbbrev"/>
          </w:rPr>
          <w:noBreakHyphen/>
          <w:t>44</w:t>
        </w:r>
      </w:hyperlink>
      <w:r>
        <w:t xml:space="preserve"> amdt 1.1995</w:t>
      </w:r>
    </w:p>
    <w:p w14:paraId="09B348A6" w14:textId="4810ECA6" w:rsidR="00760F6F" w:rsidRDefault="00760F6F">
      <w:pPr>
        <w:pStyle w:val="AmdtsEntries"/>
      </w:pPr>
      <w:r>
        <w:tab/>
        <w:t xml:space="preserve">am </w:t>
      </w:r>
      <w:hyperlink r:id="rId590" w:tooltip="Statute Law Amendment Act 2006" w:history="1">
        <w:r w:rsidR="00281DAC" w:rsidRPr="00281DAC">
          <w:rPr>
            <w:rStyle w:val="charCitHyperlinkAbbrev"/>
          </w:rPr>
          <w:t>A2006</w:t>
        </w:r>
        <w:r w:rsidR="00281DAC" w:rsidRPr="00281DAC">
          <w:rPr>
            <w:rStyle w:val="charCitHyperlinkAbbrev"/>
          </w:rPr>
          <w:noBreakHyphen/>
          <w:t>42</w:t>
        </w:r>
      </w:hyperlink>
      <w:r>
        <w:t xml:space="preserve"> amdt 3.58</w:t>
      </w:r>
      <w:r w:rsidR="0045787C">
        <w:t xml:space="preserve">; </w:t>
      </w:r>
      <w:hyperlink r:id="rId591" w:tooltip="Protection of Rights (Services) Legislation Amendment Act 2016" w:history="1">
        <w:r w:rsidR="0045787C" w:rsidRPr="00EE6E77">
          <w:rPr>
            <w:rStyle w:val="charCitHyperlinkAbbrev"/>
          </w:rPr>
          <w:t>A2016</w:t>
        </w:r>
        <w:r w:rsidR="0045787C" w:rsidRPr="00EE6E77">
          <w:rPr>
            <w:rStyle w:val="charCitHyperlinkAbbrev"/>
          </w:rPr>
          <w:noBreakHyphen/>
          <w:t>1</w:t>
        </w:r>
      </w:hyperlink>
      <w:r w:rsidR="0045787C">
        <w:t xml:space="preserve"> amdt 1.20</w:t>
      </w:r>
      <w:r w:rsidR="00B614EF">
        <w:t xml:space="preserve">; </w:t>
      </w:r>
      <w:hyperlink r:id="rId592" w:tooltip="Justice and Community Safety Legislation Amendment Act 2021 (No 2)" w:history="1">
        <w:r w:rsidR="00B614EF">
          <w:rPr>
            <w:rStyle w:val="charCitHyperlinkAbbrev"/>
          </w:rPr>
          <w:t>A2021</w:t>
        </w:r>
        <w:r w:rsidR="00B614EF">
          <w:rPr>
            <w:rStyle w:val="charCitHyperlinkAbbrev"/>
          </w:rPr>
          <w:noBreakHyphen/>
          <w:t>33</w:t>
        </w:r>
      </w:hyperlink>
      <w:r w:rsidR="004E5754">
        <w:t xml:space="preserve"> </w:t>
      </w:r>
      <w:r w:rsidR="00B614EF">
        <w:t>s</w:t>
      </w:r>
      <w:r w:rsidR="000561ED">
        <w:t> </w:t>
      </w:r>
      <w:r w:rsidR="00B614EF">
        <w:t>20</w:t>
      </w:r>
    </w:p>
    <w:p w14:paraId="3DF6BF61" w14:textId="77777777" w:rsidR="009106E9" w:rsidRDefault="009106E9" w:rsidP="009106E9">
      <w:pPr>
        <w:pStyle w:val="AmdtsEntryHd"/>
      </w:pPr>
      <w:r>
        <w:t>Approved forms</w:t>
      </w:r>
    </w:p>
    <w:p w14:paraId="3E18B31F" w14:textId="38ABDDD4" w:rsidR="009106E9" w:rsidRDefault="009106E9" w:rsidP="009106E9">
      <w:pPr>
        <w:pStyle w:val="AmdtsEntries"/>
      </w:pPr>
      <w:r>
        <w:t>s 75A</w:t>
      </w:r>
      <w:r>
        <w:tab/>
        <w:t xml:space="preserve">ins </w:t>
      </w:r>
      <w:hyperlink r:id="rId593"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8</w:t>
      </w:r>
    </w:p>
    <w:p w14:paraId="549C7FA8" w14:textId="5F57DE10" w:rsidR="00EE6EE3" w:rsidRPr="009106E9" w:rsidRDefault="00EE6EE3" w:rsidP="009106E9">
      <w:pPr>
        <w:pStyle w:val="AmdtsEntries"/>
      </w:pPr>
      <w:r>
        <w:tab/>
        <w:t xml:space="preserve">am </w:t>
      </w:r>
      <w:hyperlink r:id="rId594" w:tooltip="Administrative (One ACT Public Service Miscellaneous Amendments) Act 2011" w:history="1">
        <w:r w:rsidR="00281DAC" w:rsidRPr="00281DAC">
          <w:rPr>
            <w:rStyle w:val="charCitHyperlinkAbbrev"/>
          </w:rPr>
          <w:t>A2011</w:t>
        </w:r>
        <w:r w:rsidR="00281DAC" w:rsidRPr="00281DAC">
          <w:rPr>
            <w:rStyle w:val="charCitHyperlinkAbbrev"/>
          </w:rPr>
          <w:noBreakHyphen/>
          <w:t>22</w:t>
        </w:r>
      </w:hyperlink>
      <w:r>
        <w:t xml:space="preserve"> amdt </w:t>
      </w:r>
      <w:r w:rsidR="00BE7A03">
        <w:t>1.231</w:t>
      </w:r>
    </w:p>
    <w:p w14:paraId="12DA303E" w14:textId="77777777" w:rsidR="00760F6F" w:rsidRDefault="00760F6F">
      <w:pPr>
        <w:pStyle w:val="AmdtsEntryHd"/>
      </w:pPr>
      <w:r>
        <w:t>Annual report</w:t>
      </w:r>
    </w:p>
    <w:p w14:paraId="577976B1" w14:textId="1326043A" w:rsidR="00760F6F" w:rsidRDefault="00760F6F">
      <w:pPr>
        <w:pStyle w:val="AmdtsEntries"/>
      </w:pPr>
      <w:r>
        <w:t>s 76</w:t>
      </w:r>
      <w:r>
        <w:tab/>
        <w:t xml:space="preserve">om </w:t>
      </w:r>
      <w:hyperlink r:id="rId595" w:tooltip="Annual Reports (Government Agencies) (Consequential Provisions) Act 1995" w:history="1">
        <w:r w:rsidR="00281DAC" w:rsidRPr="00281DAC">
          <w:rPr>
            <w:rStyle w:val="charCitHyperlinkAbbrev"/>
          </w:rPr>
          <w:t>A1995</w:t>
        </w:r>
        <w:r w:rsidR="00281DAC" w:rsidRPr="00281DAC">
          <w:rPr>
            <w:rStyle w:val="charCitHyperlinkAbbrev"/>
          </w:rPr>
          <w:noBreakHyphen/>
          <w:t>25</w:t>
        </w:r>
      </w:hyperlink>
      <w:r>
        <w:t xml:space="preserve"> sch</w:t>
      </w:r>
    </w:p>
    <w:p w14:paraId="69CB38AB" w14:textId="77777777" w:rsidR="00760F6F" w:rsidRDefault="00760F6F">
      <w:pPr>
        <w:pStyle w:val="AmdtsEntryHd"/>
      </w:pPr>
      <w:r>
        <w:t>Regulation-making power</w:t>
      </w:r>
    </w:p>
    <w:p w14:paraId="3449E631" w14:textId="35751A0F" w:rsidR="00760F6F" w:rsidRDefault="00760F6F">
      <w:pPr>
        <w:pStyle w:val="AmdtsEntries"/>
        <w:keepNext/>
      </w:pPr>
      <w:r>
        <w:t>s 77</w:t>
      </w:r>
      <w:r>
        <w:tab/>
        <w:t xml:space="preserve">am </w:t>
      </w:r>
      <w:hyperlink r:id="rId596"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w:t>
      </w:r>
    </w:p>
    <w:p w14:paraId="1210B920" w14:textId="7C5436C1" w:rsidR="00760F6F" w:rsidRDefault="00760F6F">
      <w:pPr>
        <w:pStyle w:val="AmdtsEntries"/>
        <w:keepNext/>
      </w:pPr>
      <w:r>
        <w:tab/>
        <w:t xml:space="preserve">sub </w:t>
      </w:r>
      <w:hyperlink r:id="rId597"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269AB381" w14:textId="20F6DBAA" w:rsidR="00760F6F" w:rsidRDefault="00760F6F">
      <w:pPr>
        <w:pStyle w:val="AmdtsEntries"/>
      </w:pPr>
      <w:r>
        <w:tab/>
        <w:t xml:space="preserve">am </w:t>
      </w:r>
      <w:hyperlink r:id="rId598" w:tooltip="Legislation (Consequential Amendments) Act 2001" w:history="1">
        <w:r w:rsidR="00281DAC" w:rsidRPr="00281DAC">
          <w:rPr>
            <w:rStyle w:val="charCitHyperlinkAbbrev"/>
          </w:rPr>
          <w:t>A2001</w:t>
        </w:r>
        <w:r w:rsidR="00281DAC" w:rsidRPr="00281DAC">
          <w:rPr>
            <w:rStyle w:val="charCitHyperlinkAbbrev"/>
          </w:rPr>
          <w:noBreakHyphen/>
          <w:t>44</w:t>
        </w:r>
      </w:hyperlink>
      <w:r>
        <w:t xml:space="preserve"> amdt 1.1996, amdt 1.1997</w:t>
      </w:r>
      <w:r w:rsidR="00B4032E">
        <w:t xml:space="preserve">; </w:t>
      </w:r>
      <w:hyperlink r:id="rId59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B4032E">
        <w:t xml:space="preserve"> amdt 1.300; ss renum R22 LA</w:t>
      </w:r>
    </w:p>
    <w:p w14:paraId="17E51C28" w14:textId="77777777" w:rsidR="00760F6F" w:rsidRDefault="00760F6F">
      <w:pPr>
        <w:pStyle w:val="AmdtsEntryHd"/>
      </w:pPr>
      <w:r>
        <w:t>Transitional provisions about tribunal members</w:t>
      </w:r>
    </w:p>
    <w:p w14:paraId="4B75D82A" w14:textId="2B36E38C" w:rsidR="00760F6F" w:rsidRDefault="00760F6F">
      <w:pPr>
        <w:pStyle w:val="AmdtsEntries"/>
        <w:keepNext/>
      </w:pPr>
      <w:r>
        <w:t>s 78</w:t>
      </w:r>
      <w:r>
        <w:tab/>
        <w:t xml:space="preserve">ins </w:t>
      </w:r>
      <w:hyperlink r:id="rId600"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02F28E7D" w14:textId="77777777" w:rsidR="00760F6F" w:rsidRDefault="00760F6F">
      <w:pPr>
        <w:pStyle w:val="AmdtsEntries"/>
      </w:pPr>
      <w:r>
        <w:tab/>
        <w:t>exp 9 June 2000 (s 78 (4))</w:t>
      </w:r>
    </w:p>
    <w:p w14:paraId="2E5112F9" w14:textId="77777777" w:rsidR="00760F6F" w:rsidRDefault="00760F6F">
      <w:pPr>
        <w:pStyle w:val="AmdtsEntryHd"/>
      </w:pPr>
      <w:r>
        <w:lastRenderedPageBreak/>
        <w:t>Dictionary</w:t>
      </w:r>
    </w:p>
    <w:p w14:paraId="7751B1D3" w14:textId="4782BE49" w:rsidR="00760F6F" w:rsidRDefault="00760F6F">
      <w:pPr>
        <w:pStyle w:val="AmdtsEntries"/>
        <w:keepNext/>
      </w:pPr>
      <w:r>
        <w:t>dict</w:t>
      </w:r>
      <w:r>
        <w:tab/>
        <w:t xml:space="preserve">ins </w:t>
      </w:r>
      <w:hyperlink r:id="rId60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141FD48E" w14:textId="2180756C" w:rsidR="00760F6F" w:rsidRDefault="00760F6F" w:rsidP="00837942">
      <w:pPr>
        <w:pStyle w:val="AmdtsEntries"/>
        <w:keepNext/>
        <w:keepLines/>
        <w:rPr>
          <w:rFonts w:cs="Arial"/>
        </w:rPr>
      </w:pPr>
      <w:r>
        <w:tab/>
        <w:t xml:space="preserve">am </w:t>
      </w:r>
      <w:hyperlink r:id="rId602" w:tooltip="Statute Law Amendment Act 2002" w:history="1">
        <w:r w:rsidR="00281DAC" w:rsidRPr="00281DAC">
          <w:rPr>
            <w:rStyle w:val="charCitHyperlinkAbbrev"/>
          </w:rPr>
          <w:t>A2002</w:t>
        </w:r>
        <w:r w:rsidR="00281DAC" w:rsidRPr="00281DAC">
          <w:rPr>
            <w:rStyle w:val="charCitHyperlinkAbbrev"/>
          </w:rPr>
          <w:noBreakHyphen/>
          <w:t>30</w:t>
        </w:r>
      </w:hyperlink>
      <w:r>
        <w:t xml:space="preserve"> amdt 3.401; </w:t>
      </w:r>
      <w:hyperlink r:id="rId603" w:tooltip="Legislation (Gay, Lesbian and Transgender) Amendment Act 2003" w:history="1">
        <w:r w:rsidR="00281DAC" w:rsidRPr="00281DAC">
          <w:rPr>
            <w:rStyle w:val="charCitHyperlinkAbbrev"/>
          </w:rPr>
          <w:t>A2003</w:t>
        </w:r>
        <w:r w:rsidR="00281DAC" w:rsidRPr="00281DAC">
          <w:rPr>
            <w:rStyle w:val="charCitHyperlinkAbbrev"/>
          </w:rPr>
          <w:noBreakHyphen/>
          <w:t>14</w:t>
        </w:r>
      </w:hyperlink>
      <w:r>
        <w:t xml:space="preserve"> amdt 1.63; </w:t>
      </w:r>
      <w:hyperlink r:id="rId604"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1.64</w:t>
      </w:r>
      <w:r w:rsidR="00B4032E">
        <w:t xml:space="preserve">; </w:t>
      </w:r>
      <w:hyperlink r:id="rId60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B4032E">
        <w:t xml:space="preserve"> amdt 1.301</w:t>
      </w:r>
      <w:r w:rsidR="008237B3">
        <w:t xml:space="preserve">; </w:t>
      </w:r>
      <w:hyperlink r:id="rId606" w:tooltip="Justice and Community Safety Legislation Amendment Act 2010 (No 2)" w:history="1">
        <w:r w:rsidR="00281DAC" w:rsidRPr="00281DAC">
          <w:rPr>
            <w:rStyle w:val="charCitHyperlinkAbbrev"/>
          </w:rPr>
          <w:t>A2010</w:t>
        </w:r>
        <w:r w:rsidR="00281DAC" w:rsidRPr="00281DAC">
          <w:rPr>
            <w:rStyle w:val="charCitHyperlinkAbbrev"/>
          </w:rPr>
          <w:noBreakHyphen/>
          <w:t>30</w:t>
        </w:r>
      </w:hyperlink>
      <w:r w:rsidR="008237B3">
        <w:t xml:space="preserve"> amdt 1.29</w:t>
      </w:r>
      <w:r w:rsidR="00E06EC6">
        <w:t xml:space="preserve">; </w:t>
      </w:r>
      <w:hyperlink r:id="rId607" w:anchor="history" w:tooltip="Civil Unions Act 2012" w:history="1">
        <w:r w:rsidR="001F4B9C" w:rsidRPr="00D0727B">
          <w:rPr>
            <w:rStyle w:val="charCitHyperlinkAbbrev"/>
          </w:rPr>
          <w:t>A2012</w:t>
        </w:r>
        <w:r w:rsidR="001F4B9C" w:rsidRPr="00D0727B">
          <w:rPr>
            <w:rStyle w:val="charCitHyperlinkAbbrev"/>
          </w:rPr>
          <w:noBreakHyphen/>
          <w:t>40</w:t>
        </w:r>
      </w:hyperlink>
      <w:r w:rsidR="00E06EC6">
        <w:t xml:space="preserve"> amdt 3.59</w:t>
      </w:r>
      <w:r w:rsidR="00FF6544">
        <w:t xml:space="preserve">, </w:t>
      </w:r>
      <w:hyperlink r:id="rId608" w:tooltip="Marriage Equality (Same Sex) Act 2013" w:history="1">
        <w:r w:rsidR="00FF6544">
          <w:rPr>
            <w:rStyle w:val="charCitHyperlinkAbbrev"/>
          </w:rPr>
          <w:t>A2013</w:t>
        </w:r>
        <w:r w:rsidR="00FF6544">
          <w:rPr>
            <w:rStyle w:val="charCitHyperlinkAbbrev"/>
          </w:rPr>
          <w:noBreakHyphen/>
          <w:t>39</w:t>
        </w:r>
      </w:hyperlink>
      <w:r w:rsidR="00FF6544">
        <w:rPr>
          <w:rFonts w:cs="Arial"/>
        </w:rPr>
        <w:t xml:space="preserve"> amdt 2.33, amdt 2.34</w:t>
      </w:r>
      <w:r w:rsidR="00BE55D8">
        <w:rPr>
          <w:rFonts w:cs="Arial"/>
        </w:rPr>
        <w:t xml:space="preserve"> (</w:t>
      </w:r>
      <w:hyperlink r:id="rId609" w:tooltip="Marriage Equality (Same Sex) Act 2013" w:history="1">
        <w:r w:rsidR="00BE55D8">
          <w:rPr>
            <w:rStyle w:val="charCitHyperlinkAbbrev"/>
          </w:rPr>
          <w:t>A2013</w:t>
        </w:r>
        <w:r w:rsidR="00BE55D8">
          <w:rPr>
            <w:rStyle w:val="charCitHyperlinkAbbrev"/>
          </w:rPr>
          <w:noBreakHyphen/>
          <w:t>39</w:t>
        </w:r>
      </w:hyperlink>
      <w:r w:rsidR="00BE55D8">
        <w:rPr>
          <w:rFonts w:cs="Arial"/>
        </w:rPr>
        <w:t xml:space="preserve"> never effective (see </w:t>
      </w:r>
      <w:r w:rsidR="00BE55D8" w:rsidRPr="00B74C47">
        <w:rPr>
          <w:rStyle w:val="charItals"/>
        </w:rPr>
        <w:t>Commonwealth v Australian Capital Territory</w:t>
      </w:r>
      <w:r w:rsidR="00BE55D8">
        <w:rPr>
          <w:rFonts w:cs="Arial"/>
        </w:rPr>
        <w:t xml:space="preserve"> [2013] HCA 55))</w:t>
      </w:r>
      <w:r w:rsidR="00852D64">
        <w:rPr>
          <w:rFonts w:cs="Arial"/>
        </w:rPr>
        <w:t xml:space="preserve">; </w:t>
      </w:r>
      <w:hyperlink r:id="rId610" w:tooltip="Courts and Other Justice Legislation Amendment Act 2021" w:history="1">
        <w:r w:rsidR="00852D64">
          <w:rPr>
            <w:rStyle w:val="charCitHyperlinkAbbrev"/>
          </w:rPr>
          <w:t>A2021</w:t>
        </w:r>
        <w:r w:rsidR="00852D64">
          <w:rPr>
            <w:rStyle w:val="charCitHyperlinkAbbrev"/>
          </w:rPr>
          <w:noBreakHyphen/>
          <w:t>13</w:t>
        </w:r>
      </w:hyperlink>
      <w:r w:rsidR="00852D64">
        <w:rPr>
          <w:rFonts w:cs="Arial"/>
        </w:rPr>
        <w:t xml:space="preserve"> s 29</w:t>
      </w:r>
    </w:p>
    <w:p w14:paraId="242A0A74" w14:textId="3004310C" w:rsidR="00EE78A1" w:rsidRDefault="00EE78A1">
      <w:pPr>
        <w:pStyle w:val="AmdtsEntries"/>
        <w:keepNext/>
      </w:pPr>
      <w:r>
        <w:tab/>
        <w:t xml:space="preserve">def </w:t>
      </w:r>
      <w:r>
        <w:rPr>
          <w:rStyle w:val="charBoldItals"/>
        </w:rPr>
        <w:t xml:space="preserve">approved </w:t>
      </w:r>
      <w:r>
        <w:t xml:space="preserve">ins </w:t>
      </w:r>
      <w:hyperlink r:id="rId611" w:tooltip="Powers of Attorney Amendment Act 2016" w:history="1">
        <w:r w:rsidR="001E1480">
          <w:rPr>
            <w:rStyle w:val="charCitHyperlinkAbbrev"/>
          </w:rPr>
          <w:t>A2016</w:t>
        </w:r>
        <w:r w:rsidR="001E1480">
          <w:rPr>
            <w:rStyle w:val="charCitHyperlinkAbbrev"/>
          </w:rPr>
          <w:noBreakHyphen/>
          <w:t>10</w:t>
        </w:r>
      </w:hyperlink>
      <w:r w:rsidR="001E1480">
        <w:t xml:space="preserve"> amdt 1.29</w:t>
      </w:r>
    </w:p>
    <w:p w14:paraId="7BDFC6D3" w14:textId="72606CCA" w:rsidR="00760F6F" w:rsidRDefault="00760F6F">
      <w:pPr>
        <w:pStyle w:val="AmdtsEntries"/>
        <w:keepNext/>
      </w:pPr>
      <w:r>
        <w:tab/>
        <w:t xml:space="preserve">def </w:t>
      </w:r>
      <w:r>
        <w:rPr>
          <w:rStyle w:val="charBoldItals"/>
        </w:rPr>
        <w:t xml:space="preserve">carer </w:t>
      </w:r>
      <w:r>
        <w:t xml:space="preserve">ins </w:t>
      </w:r>
      <w:hyperlink r:id="rId612"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16</w:t>
      </w:r>
    </w:p>
    <w:p w14:paraId="52DB7FD1" w14:textId="74C7090D" w:rsidR="009106E9" w:rsidRDefault="009106E9" w:rsidP="009106E9">
      <w:pPr>
        <w:pStyle w:val="AmdtsEntriesDefL2"/>
      </w:pPr>
      <w:r>
        <w:tab/>
        <w:t xml:space="preserve">sub </w:t>
      </w:r>
      <w:hyperlink r:id="rId613"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9</w:t>
      </w:r>
    </w:p>
    <w:p w14:paraId="49C355CF" w14:textId="7E252B7B" w:rsidR="009106E9" w:rsidRPr="009106E9" w:rsidRDefault="009106E9" w:rsidP="009106E9">
      <w:pPr>
        <w:pStyle w:val="AmdtsEntries"/>
      </w:pPr>
      <w:r>
        <w:tab/>
        <w:t xml:space="preserve">def </w:t>
      </w:r>
      <w:r>
        <w:rPr>
          <w:rStyle w:val="charBoldItals"/>
        </w:rPr>
        <w:t xml:space="preserve">close relative or close friend </w:t>
      </w:r>
      <w:r>
        <w:t xml:space="preserve">ins </w:t>
      </w:r>
      <w:hyperlink r:id="rId614"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65BFBAB7" w14:textId="32935B5A" w:rsidR="00760F6F" w:rsidRDefault="00760F6F">
      <w:pPr>
        <w:pStyle w:val="AmdtsEntries"/>
        <w:keepNext/>
      </w:pPr>
      <w:r>
        <w:tab/>
        <w:t xml:space="preserve">def </w:t>
      </w:r>
      <w:r>
        <w:rPr>
          <w:rStyle w:val="charBoldItals"/>
        </w:rPr>
        <w:t>convulsive therapy</w:t>
      </w:r>
      <w:r>
        <w:t xml:space="preserve"> ins </w:t>
      </w:r>
      <w:hyperlink r:id="rId615" w:tooltip="Mental Health (Consequential Provisions) Act 1994" w:history="1">
        <w:r w:rsidR="00281DAC" w:rsidRPr="00281DAC">
          <w:rPr>
            <w:rStyle w:val="charCitHyperlinkAbbrev"/>
          </w:rPr>
          <w:t>A1994</w:t>
        </w:r>
        <w:r w:rsidR="00281DAC" w:rsidRPr="00281DAC">
          <w:rPr>
            <w:rStyle w:val="charCitHyperlinkAbbrev"/>
          </w:rPr>
          <w:noBreakHyphen/>
          <w:t>45</w:t>
        </w:r>
      </w:hyperlink>
      <w:r>
        <w:t xml:space="preserve"> s 34</w:t>
      </w:r>
    </w:p>
    <w:p w14:paraId="076AFA7E" w14:textId="3EC8A7EE" w:rsidR="00760F6F" w:rsidRDefault="00760F6F">
      <w:pPr>
        <w:pStyle w:val="AmdtsEntriesDefL2"/>
      </w:pPr>
      <w:r>
        <w:tab/>
        <w:t xml:space="preserve">reloc from s 4 </w:t>
      </w:r>
      <w:hyperlink r:id="rId616"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2E18587D" w14:textId="3429D10C" w:rsidR="00760F6F" w:rsidRDefault="00760F6F">
      <w:pPr>
        <w:pStyle w:val="AmdtsEntriesDefL2"/>
      </w:pPr>
      <w:r>
        <w:tab/>
        <w:t xml:space="preserve">om </w:t>
      </w:r>
      <w:hyperlink r:id="rId617"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1.8</w:t>
      </w:r>
    </w:p>
    <w:p w14:paraId="77078D65" w14:textId="5CA8FA2B" w:rsidR="00B4032E" w:rsidRPr="00B4032E" w:rsidRDefault="00B4032E" w:rsidP="00B4032E">
      <w:pPr>
        <w:pStyle w:val="AmdtsEntries"/>
      </w:pPr>
      <w:r>
        <w:tab/>
        <w:t xml:space="preserve">def </w:t>
      </w:r>
      <w:r>
        <w:rPr>
          <w:rStyle w:val="charBoldItals"/>
        </w:rPr>
        <w:t xml:space="preserve">decision-making capacity </w:t>
      </w:r>
      <w:r>
        <w:t xml:space="preserve">ins </w:t>
      </w:r>
      <w:hyperlink r:id="rId61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1.302</w:t>
      </w:r>
    </w:p>
    <w:p w14:paraId="77C861A9" w14:textId="55CBC62D" w:rsidR="00760F6F" w:rsidRDefault="00760F6F">
      <w:pPr>
        <w:pStyle w:val="AmdtsEntries"/>
        <w:keepNext/>
      </w:pPr>
      <w:r>
        <w:tab/>
        <w:t xml:space="preserve">def </w:t>
      </w:r>
      <w:r>
        <w:rPr>
          <w:rStyle w:val="charBoldItals"/>
        </w:rPr>
        <w:t>decision-making principles</w:t>
      </w:r>
      <w:r>
        <w:t xml:space="preserve"> ins </w:t>
      </w:r>
      <w:hyperlink r:id="rId619"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5D5787E7" w14:textId="630E242D" w:rsidR="00760F6F" w:rsidRDefault="00760F6F">
      <w:pPr>
        <w:pStyle w:val="AmdtsEntriesDefL2"/>
      </w:pPr>
      <w:r>
        <w:tab/>
        <w:t xml:space="preserve">sub </w:t>
      </w:r>
      <w:hyperlink r:id="rId620"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17</w:t>
      </w:r>
    </w:p>
    <w:p w14:paraId="02059E56" w14:textId="6DDAAED0" w:rsidR="00760F6F" w:rsidRDefault="00760F6F">
      <w:pPr>
        <w:pStyle w:val="AmdtsEntries"/>
        <w:keepNext/>
      </w:pPr>
      <w:r>
        <w:tab/>
        <w:t xml:space="preserve">def </w:t>
      </w:r>
      <w:r>
        <w:rPr>
          <w:rStyle w:val="charBoldItals"/>
        </w:rPr>
        <w:t>deputy president</w:t>
      </w:r>
      <w:r>
        <w:t xml:space="preserve"> ins </w:t>
      </w:r>
      <w:hyperlink r:id="rId621"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2C97EE8F" w14:textId="0A9B922A" w:rsidR="00760F6F" w:rsidRDefault="00760F6F" w:rsidP="006349C2">
      <w:pPr>
        <w:pStyle w:val="AmdtsEntriesDefL2"/>
        <w:keepNext/>
      </w:pPr>
      <w:r>
        <w:tab/>
        <w:t xml:space="preserve">reloc from s 4 </w:t>
      </w:r>
      <w:hyperlink r:id="rId62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5BA7A8F6" w14:textId="6122D56A" w:rsidR="00B4032E" w:rsidRDefault="00B4032E">
      <w:pPr>
        <w:pStyle w:val="AmdtsEntriesDefL2"/>
      </w:pPr>
      <w:r>
        <w:tab/>
        <w:t xml:space="preserve">om </w:t>
      </w:r>
      <w:hyperlink r:id="rId62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1.303</w:t>
      </w:r>
    </w:p>
    <w:p w14:paraId="4A09BB03" w14:textId="206B613A" w:rsidR="009106E9" w:rsidRPr="009106E9" w:rsidRDefault="009106E9" w:rsidP="009106E9">
      <w:pPr>
        <w:pStyle w:val="AmdtsEntries"/>
      </w:pPr>
      <w:r>
        <w:tab/>
        <w:t xml:space="preserve">def </w:t>
      </w:r>
      <w:r>
        <w:rPr>
          <w:rStyle w:val="charBoldItals"/>
        </w:rPr>
        <w:t xml:space="preserve">domestic partner </w:t>
      </w:r>
      <w:r>
        <w:t xml:space="preserve">ins </w:t>
      </w:r>
      <w:hyperlink r:id="rId624"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72582D2A" w14:textId="3DBE8F14" w:rsidR="00760F6F" w:rsidRDefault="00760F6F">
      <w:pPr>
        <w:pStyle w:val="AmdtsEntries"/>
      </w:pPr>
      <w:r>
        <w:tab/>
        <w:t xml:space="preserve">def </w:t>
      </w:r>
      <w:r w:rsidRPr="00281DAC">
        <w:rPr>
          <w:rStyle w:val="charBoldItals"/>
        </w:rPr>
        <w:t xml:space="preserve">electroconvulsive therapy </w:t>
      </w:r>
      <w:r>
        <w:t xml:space="preserve">ins </w:t>
      </w:r>
      <w:hyperlink r:id="rId625"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1.9</w:t>
      </w:r>
    </w:p>
    <w:p w14:paraId="3BC9A49C" w14:textId="21F85EFD" w:rsidR="005D51C3" w:rsidRDefault="005D51C3" w:rsidP="005D51C3">
      <w:pPr>
        <w:pStyle w:val="AmdtsEntriesDefL2"/>
      </w:pPr>
      <w:r>
        <w:tab/>
        <w:t xml:space="preserve">sub </w:t>
      </w:r>
      <w:hyperlink r:id="rId626" w:anchor="history" w:tooltip="Mental Health Act 2015" w:history="1">
        <w:r w:rsidR="00E42DA1" w:rsidRPr="00D0727B">
          <w:rPr>
            <w:rStyle w:val="charCitHyperlinkAbbrev"/>
          </w:rPr>
          <w:t>A2015-38</w:t>
        </w:r>
      </w:hyperlink>
      <w:r w:rsidR="00F20D45">
        <w:t xml:space="preserve"> amdt</w:t>
      </w:r>
      <w:r>
        <w:t xml:space="preserve"> 2.79</w:t>
      </w:r>
    </w:p>
    <w:p w14:paraId="41BCD45B" w14:textId="2C037554" w:rsidR="00760F6F" w:rsidRPr="00281DAC" w:rsidRDefault="00760F6F">
      <w:pPr>
        <w:pStyle w:val="AmdtsEntries"/>
      </w:pPr>
      <w:r>
        <w:tab/>
        <w:t xml:space="preserve">def </w:t>
      </w:r>
      <w:r>
        <w:rPr>
          <w:rStyle w:val="charBoldItals"/>
        </w:rPr>
        <w:t>enduring power of attorney</w:t>
      </w:r>
      <w:r w:rsidRPr="00281DAC">
        <w:rPr>
          <w:rFonts w:cs="Arial"/>
        </w:rPr>
        <w:t xml:space="preserve"> </w:t>
      </w:r>
      <w:r>
        <w:t xml:space="preserve">ins </w:t>
      </w:r>
      <w:hyperlink r:id="rId627"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2.10</w:t>
      </w:r>
    </w:p>
    <w:p w14:paraId="042B7F2E" w14:textId="1CC5F323" w:rsidR="00760F6F" w:rsidRDefault="00760F6F" w:rsidP="00631570">
      <w:pPr>
        <w:pStyle w:val="AmdtsEntries"/>
        <w:keepNext/>
      </w:pPr>
      <w:r>
        <w:tab/>
        <w:t xml:space="preserve">def </w:t>
      </w:r>
      <w:r>
        <w:rPr>
          <w:rStyle w:val="charBoldItals"/>
        </w:rPr>
        <w:t>executive officer</w:t>
      </w:r>
      <w:r>
        <w:t xml:space="preserve"> ins </w:t>
      </w:r>
      <w:hyperlink r:id="rId62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13BAAC34" w14:textId="237A5CEC" w:rsidR="008C601A" w:rsidRDefault="008C601A" w:rsidP="008C601A">
      <w:pPr>
        <w:pStyle w:val="AmdtsEntriesDefL2"/>
      </w:pPr>
      <w:r>
        <w:tab/>
        <w:t xml:space="preserve">om </w:t>
      </w:r>
      <w:hyperlink r:id="rId629" w:tooltip="Statute Law Amendment Act 2011 (No 2)" w:history="1">
        <w:r w:rsidR="00281DAC" w:rsidRPr="00281DAC">
          <w:rPr>
            <w:rStyle w:val="charCitHyperlinkAbbrev"/>
          </w:rPr>
          <w:t>A2011</w:t>
        </w:r>
        <w:r w:rsidR="00281DAC" w:rsidRPr="00281DAC">
          <w:rPr>
            <w:rStyle w:val="charCitHyperlinkAbbrev"/>
          </w:rPr>
          <w:noBreakHyphen/>
          <w:t>28</w:t>
        </w:r>
      </w:hyperlink>
      <w:r>
        <w:t xml:space="preserve"> amdt 3.126</w:t>
      </w:r>
    </w:p>
    <w:p w14:paraId="7B6D0BF9" w14:textId="771A23BB" w:rsidR="00B4032E" w:rsidRDefault="00B4032E" w:rsidP="00B4032E">
      <w:pPr>
        <w:pStyle w:val="AmdtsEntries"/>
      </w:pPr>
      <w:r>
        <w:tab/>
        <w:t xml:space="preserve">def </w:t>
      </w:r>
      <w:r>
        <w:rPr>
          <w:rStyle w:val="charBoldItals"/>
        </w:rPr>
        <w:t xml:space="preserve">general </w:t>
      </w:r>
      <w:r w:rsidR="00AB0590">
        <w:rPr>
          <w:rStyle w:val="charBoldItals"/>
        </w:rPr>
        <w:t>president</w:t>
      </w:r>
      <w:r>
        <w:rPr>
          <w:rStyle w:val="charBoldItals"/>
        </w:rPr>
        <w:t xml:space="preserve"> </w:t>
      </w:r>
      <w:r w:rsidR="00AB0590">
        <w:t xml:space="preserve">ins </w:t>
      </w:r>
      <w:hyperlink r:id="rId63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B0590">
        <w:t xml:space="preserve"> amdt 1.304</w:t>
      </w:r>
    </w:p>
    <w:p w14:paraId="21713B6E" w14:textId="784BA6B9" w:rsidR="00425B1C" w:rsidRPr="00B4032E" w:rsidRDefault="00425B1C" w:rsidP="00425B1C">
      <w:pPr>
        <w:pStyle w:val="AmdtsEntriesDefL2"/>
      </w:pPr>
      <w:r>
        <w:tab/>
        <w:t>om</w:t>
      </w:r>
      <w:r w:rsidRPr="00425B1C">
        <w:t xml:space="preserve"> </w:t>
      </w:r>
      <w:hyperlink r:id="rId631" w:tooltip="ACT Civil and Administrative Tribunal Amendment Act 2016 (No 2)" w:history="1">
        <w:r w:rsidRPr="00425B1C">
          <w:rPr>
            <w:color w:val="0000FF" w:themeColor="hyperlink"/>
          </w:rPr>
          <w:t>A2016</w:t>
        </w:r>
        <w:r w:rsidRPr="00425B1C">
          <w:rPr>
            <w:color w:val="0000FF" w:themeColor="hyperlink"/>
          </w:rPr>
          <w:noBreakHyphen/>
          <w:t>28</w:t>
        </w:r>
      </w:hyperlink>
      <w:r>
        <w:t xml:space="preserve"> amdt 1.5</w:t>
      </w:r>
    </w:p>
    <w:p w14:paraId="1001BB10" w14:textId="29FB0835" w:rsidR="00760F6F" w:rsidRDefault="00760F6F">
      <w:pPr>
        <w:pStyle w:val="AmdtsEntries"/>
      </w:pPr>
      <w:r>
        <w:tab/>
        <w:t xml:space="preserve">def </w:t>
      </w:r>
      <w:r>
        <w:rPr>
          <w:rStyle w:val="charBoldItals"/>
        </w:rPr>
        <w:t>guardian</w:t>
      </w:r>
      <w:r>
        <w:t xml:space="preserve"> ins </w:t>
      </w:r>
      <w:hyperlink r:id="rId63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2D720EF5" w14:textId="49712085" w:rsidR="009106E9" w:rsidRPr="009106E9" w:rsidRDefault="009106E9" w:rsidP="009106E9">
      <w:pPr>
        <w:pStyle w:val="AmdtsEntries"/>
      </w:pPr>
      <w:r>
        <w:tab/>
        <w:t xml:space="preserve">def </w:t>
      </w:r>
      <w:r>
        <w:rPr>
          <w:rStyle w:val="charBoldItals"/>
        </w:rPr>
        <w:t xml:space="preserve">health attorney </w:t>
      </w:r>
      <w:r>
        <w:t xml:space="preserve">ins </w:t>
      </w:r>
      <w:hyperlink r:id="rId633"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0BB4A50C" w14:textId="6550D358" w:rsidR="009106E9" w:rsidRPr="009106E9" w:rsidRDefault="009106E9" w:rsidP="009106E9">
      <w:pPr>
        <w:pStyle w:val="AmdtsEntries"/>
      </w:pPr>
      <w:r>
        <w:tab/>
        <w:t xml:space="preserve">def </w:t>
      </w:r>
      <w:r>
        <w:rPr>
          <w:rStyle w:val="charBoldItals"/>
        </w:rPr>
        <w:t xml:space="preserve">health professional </w:t>
      </w:r>
      <w:r>
        <w:t xml:space="preserve">ins </w:t>
      </w:r>
      <w:hyperlink r:id="rId634"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2C2C813F" w14:textId="7858CE2B" w:rsidR="00760F6F" w:rsidRDefault="00760F6F">
      <w:pPr>
        <w:pStyle w:val="AmdtsEntries"/>
        <w:keepNext/>
      </w:pPr>
      <w:r>
        <w:tab/>
        <w:t xml:space="preserve">def </w:t>
      </w:r>
      <w:r>
        <w:rPr>
          <w:rStyle w:val="charBoldItals"/>
        </w:rPr>
        <w:t>impaired decision-making ability</w:t>
      </w:r>
      <w:r>
        <w:t xml:space="preserve"> ins </w:t>
      </w:r>
      <w:hyperlink r:id="rId635"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42671718" w14:textId="10C73E60" w:rsidR="00760F6F" w:rsidRDefault="00760F6F">
      <w:pPr>
        <w:pStyle w:val="AmdtsEntriesDefL2"/>
      </w:pPr>
      <w:r>
        <w:tab/>
        <w:t xml:space="preserve">sub </w:t>
      </w:r>
      <w:hyperlink r:id="rId636"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18</w:t>
      </w:r>
    </w:p>
    <w:p w14:paraId="07EDB8F5" w14:textId="00FDAAC7" w:rsidR="00760F6F" w:rsidRDefault="00760F6F">
      <w:pPr>
        <w:pStyle w:val="AmdtsEntries"/>
      </w:pPr>
      <w:r>
        <w:tab/>
        <w:t xml:space="preserve">def </w:t>
      </w:r>
      <w:r>
        <w:rPr>
          <w:rStyle w:val="charBoldItals"/>
        </w:rPr>
        <w:t>inquiry</w:t>
      </w:r>
      <w:r>
        <w:t xml:space="preserve"> reloc from s 4 </w:t>
      </w:r>
      <w:hyperlink r:id="rId637"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45DD3C30" w14:textId="2E999023" w:rsidR="00AB0590" w:rsidRDefault="00AB0590" w:rsidP="00AB0590">
      <w:pPr>
        <w:pStyle w:val="AmdtsEntriesDefL2"/>
      </w:pPr>
      <w:r>
        <w:tab/>
        <w:t xml:space="preserve">om </w:t>
      </w:r>
      <w:hyperlink r:id="rId63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1.305</w:t>
      </w:r>
    </w:p>
    <w:p w14:paraId="535AC538" w14:textId="01D5A2FD" w:rsidR="00AB0590" w:rsidRDefault="00AB0590" w:rsidP="00AB0590">
      <w:pPr>
        <w:pStyle w:val="AmdtsEntries"/>
      </w:pPr>
      <w:r>
        <w:tab/>
        <w:t xml:space="preserve">def </w:t>
      </w:r>
      <w:r>
        <w:rPr>
          <w:rStyle w:val="charBoldItals"/>
        </w:rPr>
        <w:t xml:space="preserve">interested person </w:t>
      </w:r>
      <w:r>
        <w:t xml:space="preserve">ins </w:t>
      </w:r>
      <w:hyperlink r:id="rId63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1.306</w:t>
      </w:r>
    </w:p>
    <w:p w14:paraId="1E20EEF6" w14:textId="05EF507B" w:rsidR="00852D64" w:rsidRPr="00B4032E" w:rsidRDefault="00852D64" w:rsidP="00852D64">
      <w:pPr>
        <w:pStyle w:val="AmdtsEntriesDefL2"/>
      </w:pPr>
      <w:r>
        <w:tab/>
        <w:t xml:space="preserve">sub </w:t>
      </w:r>
      <w:hyperlink r:id="rId640" w:tooltip="Courts and Other Justice Legislation Amendment Act 2021" w:history="1">
        <w:r>
          <w:rPr>
            <w:rStyle w:val="charCitHyperlinkAbbrev"/>
          </w:rPr>
          <w:t>A2021</w:t>
        </w:r>
        <w:r>
          <w:rPr>
            <w:rStyle w:val="charCitHyperlinkAbbrev"/>
          </w:rPr>
          <w:noBreakHyphen/>
          <w:t>13</w:t>
        </w:r>
      </w:hyperlink>
      <w:r>
        <w:t xml:space="preserve"> s 30</w:t>
      </w:r>
    </w:p>
    <w:p w14:paraId="5C4CCFA2" w14:textId="1BDCDB23" w:rsidR="00760F6F" w:rsidRDefault="00760F6F">
      <w:pPr>
        <w:pStyle w:val="AmdtsEntries"/>
        <w:keepNext/>
      </w:pPr>
      <w:r>
        <w:tab/>
        <w:t xml:space="preserve">def </w:t>
      </w:r>
      <w:r>
        <w:rPr>
          <w:rStyle w:val="charBoldItals"/>
        </w:rPr>
        <w:t xml:space="preserve">interests </w:t>
      </w:r>
      <w:r>
        <w:t xml:space="preserve">ins </w:t>
      </w:r>
      <w:hyperlink r:id="rId641"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19</w:t>
      </w:r>
    </w:p>
    <w:p w14:paraId="09C64EF9" w14:textId="705966EA" w:rsidR="00760F6F" w:rsidRDefault="00760F6F">
      <w:pPr>
        <w:pStyle w:val="AmdtsEntries"/>
      </w:pPr>
      <w:r>
        <w:tab/>
        <w:t xml:space="preserve">def </w:t>
      </w:r>
      <w:r>
        <w:rPr>
          <w:rStyle w:val="charBoldItals"/>
        </w:rPr>
        <w:t>judicial officer</w:t>
      </w:r>
      <w:r>
        <w:t xml:space="preserve"> reloc from s 4 </w:t>
      </w:r>
      <w:hyperlink r:id="rId64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17D0671F" w14:textId="6D489208" w:rsidR="003321CC" w:rsidRDefault="003321CC">
      <w:pPr>
        <w:pStyle w:val="AmdtsEntries"/>
      </w:pPr>
      <w:r>
        <w:tab/>
        <w:t xml:space="preserve">def </w:t>
      </w:r>
      <w:r>
        <w:rPr>
          <w:rStyle w:val="charBoldItals"/>
        </w:rPr>
        <w:t>low-risk research</w:t>
      </w:r>
      <w:r w:rsidR="001E1480">
        <w:rPr>
          <w:rStyle w:val="charBoldItals"/>
        </w:rPr>
        <w:t xml:space="preserve"> </w:t>
      </w:r>
      <w:r w:rsidR="001E1480">
        <w:t xml:space="preserve">ins </w:t>
      </w:r>
      <w:hyperlink r:id="rId643" w:tooltip="Powers of Attorney Amendment Act 2016" w:history="1">
        <w:r w:rsidR="001E1480">
          <w:rPr>
            <w:rStyle w:val="charCitHyperlinkAbbrev"/>
          </w:rPr>
          <w:t>A2016</w:t>
        </w:r>
        <w:r w:rsidR="001E1480">
          <w:rPr>
            <w:rStyle w:val="charCitHyperlinkAbbrev"/>
          </w:rPr>
          <w:noBreakHyphen/>
          <w:t>10</w:t>
        </w:r>
      </w:hyperlink>
      <w:r w:rsidR="001E1480">
        <w:t xml:space="preserve"> amdt 1.29</w:t>
      </w:r>
    </w:p>
    <w:p w14:paraId="3110E0BC" w14:textId="5A8D4D1F" w:rsidR="00760F6F" w:rsidRDefault="00760F6F" w:rsidP="005D2C01">
      <w:pPr>
        <w:pStyle w:val="AmdtsEntries"/>
        <w:keepNext/>
      </w:pPr>
      <w:r>
        <w:tab/>
        <w:t xml:space="preserve">def </w:t>
      </w:r>
      <w:r>
        <w:rPr>
          <w:rStyle w:val="charBoldItals"/>
        </w:rPr>
        <w:t>manager</w:t>
      </w:r>
      <w:r>
        <w:t xml:space="preserve"> ins </w:t>
      </w:r>
      <w:hyperlink r:id="rId644"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6F8A6948" w14:textId="69B3D0B9" w:rsidR="00760F6F" w:rsidRDefault="00760F6F">
      <w:pPr>
        <w:pStyle w:val="AmdtsEntriesDefL2"/>
      </w:pPr>
      <w:r>
        <w:tab/>
        <w:t xml:space="preserve">sub </w:t>
      </w:r>
      <w:hyperlink r:id="rId645"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12</w:t>
      </w:r>
    </w:p>
    <w:p w14:paraId="2BF5D8F5" w14:textId="71A663A0" w:rsidR="003321CC" w:rsidRDefault="003321CC" w:rsidP="003321CC">
      <w:pPr>
        <w:pStyle w:val="AmdtsEntries"/>
      </w:pPr>
      <w:r>
        <w:tab/>
        <w:t xml:space="preserve">def </w:t>
      </w:r>
      <w:r>
        <w:rPr>
          <w:rStyle w:val="charBoldItals"/>
        </w:rPr>
        <w:t xml:space="preserve">medical </w:t>
      </w:r>
      <w:r w:rsidR="001E1480">
        <w:rPr>
          <w:rStyle w:val="charBoldItals"/>
        </w:rPr>
        <w:t>research</w:t>
      </w:r>
      <w:r>
        <w:rPr>
          <w:rStyle w:val="charBoldItals"/>
        </w:rPr>
        <w:t xml:space="preserve"> </w:t>
      </w:r>
      <w:r w:rsidR="001E1480">
        <w:t xml:space="preserve">ins </w:t>
      </w:r>
      <w:hyperlink r:id="rId646" w:tooltip="Powers of Attorney Amendment Act 2016" w:history="1">
        <w:r w:rsidR="001E1480">
          <w:rPr>
            <w:rStyle w:val="charCitHyperlinkAbbrev"/>
          </w:rPr>
          <w:t>A2016</w:t>
        </w:r>
        <w:r w:rsidR="001E1480">
          <w:rPr>
            <w:rStyle w:val="charCitHyperlinkAbbrev"/>
          </w:rPr>
          <w:noBreakHyphen/>
          <w:t>10</w:t>
        </w:r>
      </w:hyperlink>
      <w:r w:rsidR="001E1480">
        <w:t xml:space="preserve"> amdt 1.29</w:t>
      </w:r>
    </w:p>
    <w:p w14:paraId="1190F4C4" w14:textId="6419F85D" w:rsidR="009106E9" w:rsidRPr="009106E9" w:rsidRDefault="009106E9" w:rsidP="009106E9">
      <w:pPr>
        <w:pStyle w:val="AmdtsEntries"/>
      </w:pPr>
      <w:r>
        <w:tab/>
        <w:t xml:space="preserve">def </w:t>
      </w:r>
      <w:r>
        <w:rPr>
          <w:rStyle w:val="charBoldItals"/>
        </w:rPr>
        <w:t xml:space="preserve">medical treatment </w:t>
      </w:r>
      <w:r>
        <w:t xml:space="preserve">ins </w:t>
      </w:r>
      <w:hyperlink r:id="rId647"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010ABACE" w14:textId="3E7E7744" w:rsidR="00760F6F" w:rsidRDefault="00760F6F">
      <w:pPr>
        <w:pStyle w:val="AmdtsEntries"/>
        <w:keepNext/>
      </w:pPr>
      <w:r>
        <w:lastRenderedPageBreak/>
        <w:tab/>
        <w:t xml:space="preserve">def </w:t>
      </w:r>
      <w:r>
        <w:rPr>
          <w:rStyle w:val="charBoldItals"/>
        </w:rPr>
        <w:t>member</w:t>
      </w:r>
      <w:r>
        <w:t xml:space="preserve"> ins </w:t>
      </w:r>
      <w:hyperlink r:id="rId648"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13AD1BC6" w14:textId="153FA163" w:rsidR="00760F6F" w:rsidRDefault="00760F6F" w:rsidP="00837942">
      <w:pPr>
        <w:pStyle w:val="AmdtsEntriesDefL2"/>
        <w:keepNext/>
      </w:pPr>
      <w:r>
        <w:tab/>
        <w:t xml:space="preserve">reloc from s 4 </w:t>
      </w:r>
      <w:hyperlink r:id="rId649"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730F317A" w14:textId="55016F4C" w:rsidR="003A7963" w:rsidRDefault="003A7963" w:rsidP="003A7963">
      <w:pPr>
        <w:pStyle w:val="AmdtsEntriesDefL2"/>
      </w:pPr>
      <w:r>
        <w:tab/>
        <w:t xml:space="preserve">om </w:t>
      </w:r>
      <w:hyperlink r:id="rId65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1.307</w:t>
      </w:r>
    </w:p>
    <w:p w14:paraId="28EA03A7" w14:textId="2963C515" w:rsidR="00476B81" w:rsidRDefault="00760F6F">
      <w:pPr>
        <w:pStyle w:val="AmdtsEntries"/>
      </w:pPr>
      <w:r>
        <w:tab/>
        <w:t xml:space="preserve">def </w:t>
      </w:r>
      <w:r w:rsidRPr="00281DAC">
        <w:rPr>
          <w:rStyle w:val="charBoldItals"/>
        </w:rPr>
        <w:t xml:space="preserve">mental illness </w:t>
      </w:r>
      <w:r>
        <w:t xml:space="preserve">ins </w:t>
      </w:r>
      <w:hyperlink r:id="rId651"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1.9</w:t>
      </w:r>
    </w:p>
    <w:p w14:paraId="349AF64F" w14:textId="6EAF69E1" w:rsidR="00476B81" w:rsidRDefault="005D51C3" w:rsidP="005D51C3">
      <w:pPr>
        <w:pStyle w:val="AmdtsEntriesDefL2"/>
      </w:pPr>
      <w:r>
        <w:tab/>
      </w:r>
      <w:r w:rsidR="00476B81">
        <w:t xml:space="preserve">am </w:t>
      </w:r>
      <w:hyperlink r:id="rId652" w:tooltip="Mental Health (Treatment and Care) Amendment Act 2014" w:history="1">
        <w:r w:rsidR="00476B81">
          <w:rPr>
            <w:rStyle w:val="charCitHyperlinkAbbrev"/>
          </w:rPr>
          <w:t>A2014-51</w:t>
        </w:r>
      </w:hyperlink>
      <w:r w:rsidR="00476B81">
        <w:t xml:space="preserve"> amdt 1.54</w:t>
      </w:r>
    </w:p>
    <w:p w14:paraId="37E809F8" w14:textId="29DC97F0" w:rsidR="00760F6F" w:rsidRDefault="00476B81" w:rsidP="005D51C3">
      <w:pPr>
        <w:pStyle w:val="AmdtsEntriesDefL2"/>
      </w:pPr>
      <w:r>
        <w:tab/>
        <w:t>sub</w:t>
      </w:r>
      <w:r w:rsidR="005D51C3">
        <w:t xml:space="preserve"> </w:t>
      </w:r>
      <w:hyperlink r:id="rId653" w:anchor="history" w:tooltip="Mental Health Act 2015" w:history="1">
        <w:r w:rsidR="00E42DA1" w:rsidRPr="00D0727B">
          <w:rPr>
            <w:rStyle w:val="charCitHyperlinkAbbrev"/>
          </w:rPr>
          <w:t>A2015-38</w:t>
        </w:r>
      </w:hyperlink>
      <w:r w:rsidR="005D51C3">
        <w:t xml:space="preserve"> </w:t>
      </w:r>
      <w:r w:rsidR="00F20D45">
        <w:t>amdt</w:t>
      </w:r>
      <w:r w:rsidR="005D51C3">
        <w:t xml:space="preserve"> 2.79</w:t>
      </w:r>
    </w:p>
    <w:p w14:paraId="5BD33DB1" w14:textId="19E86379" w:rsidR="00760F6F" w:rsidRDefault="00760F6F">
      <w:pPr>
        <w:pStyle w:val="AmdtsEntries"/>
        <w:keepNext/>
      </w:pPr>
      <w:r>
        <w:tab/>
        <w:t xml:space="preserve">def </w:t>
      </w:r>
      <w:r>
        <w:rPr>
          <w:rStyle w:val="charBoldItals"/>
        </w:rPr>
        <w:t>neurosurgery</w:t>
      </w:r>
      <w:r>
        <w:t xml:space="preserve"> ins </w:t>
      </w:r>
      <w:hyperlink r:id="rId654" w:tooltip="Mental Health (Consequential Provisions) Act 1994" w:history="1">
        <w:r w:rsidR="00281DAC" w:rsidRPr="00281DAC">
          <w:rPr>
            <w:rStyle w:val="charCitHyperlinkAbbrev"/>
          </w:rPr>
          <w:t>A1994</w:t>
        </w:r>
        <w:r w:rsidR="00281DAC" w:rsidRPr="00281DAC">
          <w:rPr>
            <w:rStyle w:val="charCitHyperlinkAbbrev"/>
          </w:rPr>
          <w:noBreakHyphen/>
          <w:t>45</w:t>
        </w:r>
      </w:hyperlink>
      <w:r>
        <w:t xml:space="preserve"> s 34</w:t>
      </w:r>
    </w:p>
    <w:p w14:paraId="51F29DE5" w14:textId="4FF41F0E" w:rsidR="00760F6F" w:rsidRDefault="00760F6F">
      <w:pPr>
        <w:pStyle w:val="AmdtsEntriesDefL2"/>
      </w:pPr>
      <w:r>
        <w:tab/>
        <w:t xml:space="preserve">reloc from s 4 </w:t>
      </w:r>
      <w:hyperlink r:id="rId655"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63A037ED" w14:textId="499E1355" w:rsidR="008C601A" w:rsidRDefault="008C601A" w:rsidP="008C601A">
      <w:pPr>
        <w:pStyle w:val="AmdtsEntriesDefL2"/>
      </w:pPr>
      <w:r>
        <w:tab/>
        <w:t xml:space="preserve">om </w:t>
      </w:r>
      <w:hyperlink r:id="rId656" w:tooltip="Statute Law Amendment Act 2011 (No 2)" w:history="1">
        <w:r w:rsidR="00281DAC" w:rsidRPr="00281DAC">
          <w:rPr>
            <w:rStyle w:val="charCitHyperlinkAbbrev"/>
          </w:rPr>
          <w:t>A2011</w:t>
        </w:r>
        <w:r w:rsidR="00281DAC" w:rsidRPr="00281DAC">
          <w:rPr>
            <w:rStyle w:val="charCitHyperlinkAbbrev"/>
          </w:rPr>
          <w:noBreakHyphen/>
          <w:t>28</w:t>
        </w:r>
      </w:hyperlink>
      <w:r>
        <w:t xml:space="preserve"> amdt 3.127</w:t>
      </w:r>
    </w:p>
    <w:p w14:paraId="148E61DB" w14:textId="6FFDF4F1" w:rsidR="00760F6F" w:rsidRDefault="00760F6F">
      <w:pPr>
        <w:pStyle w:val="AmdtsEntries"/>
        <w:keepNext/>
      </w:pPr>
      <w:r>
        <w:tab/>
        <w:t xml:space="preserve">def </w:t>
      </w:r>
      <w:r>
        <w:rPr>
          <w:rStyle w:val="charBoldItals"/>
        </w:rPr>
        <w:t>non-presidential member</w:t>
      </w:r>
      <w:r>
        <w:t xml:space="preserve"> ins </w:t>
      </w:r>
      <w:hyperlink r:id="rId657"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354CD178" w14:textId="3B6AF6CC" w:rsidR="00760F6F" w:rsidRDefault="00760F6F">
      <w:pPr>
        <w:pStyle w:val="AmdtsEntriesDefL2"/>
      </w:pPr>
      <w:r>
        <w:tab/>
        <w:t xml:space="preserve">reloc from s 4 </w:t>
      </w:r>
      <w:hyperlink r:id="rId65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5F0CCA4C" w14:textId="10DA6A56" w:rsidR="003A7963" w:rsidRDefault="003A7963" w:rsidP="003A7963">
      <w:pPr>
        <w:pStyle w:val="AmdtsEntriesDefL2"/>
      </w:pPr>
      <w:r>
        <w:tab/>
        <w:t xml:space="preserve">om </w:t>
      </w:r>
      <w:hyperlink r:id="rId65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1.307</w:t>
      </w:r>
    </w:p>
    <w:p w14:paraId="08B9C06C" w14:textId="538DC476" w:rsidR="00760F6F" w:rsidRDefault="00760F6F">
      <w:pPr>
        <w:pStyle w:val="AmdtsEntries"/>
      </w:pPr>
      <w:r>
        <w:tab/>
        <w:t xml:space="preserve">def </w:t>
      </w:r>
      <w:r>
        <w:rPr>
          <w:rStyle w:val="charBoldItals"/>
        </w:rPr>
        <w:t>non-regenerative tissue</w:t>
      </w:r>
      <w:r>
        <w:t xml:space="preserve"> ins </w:t>
      </w:r>
      <w:hyperlink r:id="rId66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5917978B" w14:textId="7D7DBCE8" w:rsidR="00760F6F" w:rsidRPr="00281DAC" w:rsidRDefault="00760F6F">
      <w:pPr>
        <w:pStyle w:val="AmdtsEntriesDefL2"/>
        <w:rPr>
          <w:rFonts w:cs="Arial"/>
        </w:rPr>
      </w:pPr>
      <w:r>
        <w:tab/>
      </w:r>
      <w:r w:rsidRPr="00281DAC">
        <w:rPr>
          <w:rFonts w:cs="Arial"/>
        </w:rPr>
        <w:t xml:space="preserve">am </w:t>
      </w:r>
      <w:hyperlink r:id="rId661" w:tooltip="Statute Law Amendment Act 2007" w:history="1">
        <w:r w:rsidR="00281DAC" w:rsidRPr="00281DAC">
          <w:rPr>
            <w:rStyle w:val="charCitHyperlinkAbbrev"/>
          </w:rPr>
          <w:t>A2007</w:t>
        </w:r>
        <w:r w:rsidR="00281DAC" w:rsidRPr="00281DAC">
          <w:rPr>
            <w:rStyle w:val="charCitHyperlinkAbbrev"/>
          </w:rPr>
          <w:noBreakHyphen/>
          <w:t>3</w:t>
        </w:r>
      </w:hyperlink>
      <w:r w:rsidRPr="00281DAC">
        <w:rPr>
          <w:rFonts w:cs="Arial"/>
        </w:rPr>
        <w:t xml:space="preserve"> amdt 3.287</w:t>
      </w:r>
    </w:p>
    <w:p w14:paraId="791DA50E" w14:textId="2F8C9F90" w:rsidR="003A7963" w:rsidRPr="00B4032E" w:rsidRDefault="003A7963" w:rsidP="003A7963">
      <w:pPr>
        <w:pStyle w:val="AmdtsEntries"/>
      </w:pPr>
      <w:r>
        <w:tab/>
        <w:t xml:space="preserve">def </w:t>
      </w:r>
      <w:r>
        <w:rPr>
          <w:rStyle w:val="charBoldItals"/>
        </w:rPr>
        <w:t xml:space="preserve">power of attorney </w:t>
      </w:r>
      <w:r>
        <w:t xml:space="preserve">ins </w:t>
      </w:r>
      <w:hyperlink r:id="rId66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1.308</w:t>
      </w:r>
    </w:p>
    <w:p w14:paraId="01520A11" w14:textId="544A9D24" w:rsidR="00760F6F" w:rsidRDefault="00760F6F">
      <w:pPr>
        <w:pStyle w:val="AmdtsEntries"/>
        <w:keepNext/>
      </w:pPr>
      <w:r>
        <w:tab/>
        <w:t xml:space="preserve">def </w:t>
      </w:r>
      <w:r>
        <w:rPr>
          <w:rStyle w:val="charBoldItals"/>
        </w:rPr>
        <w:t>prescribed medical procedure</w:t>
      </w:r>
      <w:r>
        <w:t xml:space="preserve"> am </w:t>
      </w:r>
      <w:hyperlink r:id="rId663" w:tooltip="Mental Health (Consequential Provisions) Act 1994" w:history="1">
        <w:r w:rsidR="00281DAC" w:rsidRPr="00281DAC">
          <w:rPr>
            <w:rStyle w:val="charCitHyperlinkAbbrev"/>
          </w:rPr>
          <w:t>A1994</w:t>
        </w:r>
        <w:r w:rsidR="00281DAC" w:rsidRPr="00281DAC">
          <w:rPr>
            <w:rStyle w:val="charCitHyperlinkAbbrev"/>
          </w:rPr>
          <w:noBreakHyphen/>
          <w:t>45</w:t>
        </w:r>
      </w:hyperlink>
      <w:r>
        <w:t xml:space="preserve"> s 34; pars renum R6 LA (see </w:t>
      </w:r>
      <w:hyperlink r:id="rId664"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1.3)</w:t>
      </w:r>
    </w:p>
    <w:p w14:paraId="4358EAF1" w14:textId="0CEA7AE7" w:rsidR="00760F6F" w:rsidRDefault="00760F6F">
      <w:pPr>
        <w:pStyle w:val="AmdtsEntriesDefL2"/>
      </w:pPr>
      <w:r>
        <w:tab/>
        <w:t xml:space="preserve">reloc from s 4 </w:t>
      </w:r>
      <w:hyperlink r:id="rId665"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453A054E" w14:textId="30DC4386" w:rsidR="00760F6F" w:rsidRDefault="00760F6F" w:rsidP="000677EA">
      <w:pPr>
        <w:pStyle w:val="AmdtsEntriesDefL2"/>
      </w:pPr>
      <w:r>
        <w:tab/>
        <w:t xml:space="preserve">am </w:t>
      </w:r>
      <w:hyperlink r:id="rId666"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1.10</w:t>
      </w:r>
      <w:r w:rsidR="000677EA">
        <w:t>;</w:t>
      </w:r>
      <w:r w:rsidR="00F807A1" w:rsidRPr="00F807A1">
        <w:t xml:space="preserve"> </w:t>
      </w:r>
      <w:hyperlink r:id="rId667" w:tooltip="Mental Health (Treatment and Care) Amendment Act 2014" w:history="1">
        <w:r w:rsidR="00F807A1">
          <w:rPr>
            <w:rStyle w:val="charCitHyperlinkAbbrev"/>
          </w:rPr>
          <w:t>A2014-51</w:t>
        </w:r>
      </w:hyperlink>
      <w:r w:rsidR="00F20D45">
        <w:t xml:space="preserve"> amdt 1.55</w:t>
      </w:r>
    </w:p>
    <w:p w14:paraId="5DEA59E6" w14:textId="4E7FCBC2" w:rsidR="00760F6F" w:rsidRDefault="00760F6F">
      <w:pPr>
        <w:pStyle w:val="AmdtsEntries"/>
        <w:keepNext/>
      </w:pPr>
      <w:r>
        <w:tab/>
        <w:t xml:space="preserve">def </w:t>
      </w:r>
      <w:r>
        <w:rPr>
          <w:rStyle w:val="charBoldItals"/>
        </w:rPr>
        <w:t>president</w:t>
      </w:r>
      <w:r>
        <w:t xml:space="preserve"> reloc from s 4 </w:t>
      </w:r>
      <w:hyperlink r:id="rId66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0287C139" w14:textId="23DBA53A" w:rsidR="00A044A1" w:rsidRDefault="00A044A1" w:rsidP="00A044A1">
      <w:pPr>
        <w:pStyle w:val="AmdtsEntriesDefL2"/>
      </w:pPr>
      <w:r>
        <w:tab/>
        <w:t xml:space="preserve">om </w:t>
      </w:r>
      <w:hyperlink r:id="rId66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1.309</w:t>
      </w:r>
    </w:p>
    <w:p w14:paraId="2D0C5411" w14:textId="0DAAE381" w:rsidR="00425B1C" w:rsidRPr="00425B1C" w:rsidRDefault="00425B1C" w:rsidP="00425B1C">
      <w:pPr>
        <w:pStyle w:val="AmdtsEntriesDefL2"/>
      </w:pPr>
      <w:r>
        <w:tab/>
        <w:t>ins</w:t>
      </w:r>
      <w:r w:rsidRPr="00425B1C">
        <w:t xml:space="preserve"> </w:t>
      </w:r>
      <w:hyperlink r:id="rId670" w:tooltip="ACT Civil and Administrative Tribunal Amendment Act 2016 (No 2)" w:history="1">
        <w:r w:rsidRPr="00425B1C">
          <w:rPr>
            <w:color w:val="0000FF" w:themeColor="hyperlink"/>
          </w:rPr>
          <w:t>A2016</w:t>
        </w:r>
        <w:r w:rsidRPr="00425B1C">
          <w:rPr>
            <w:color w:val="0000FF" w:themeColor="hyperlink"/>
          </w:rPr>
          <w:noBreakHyphen/>
          <w:t>28</w:t>
        </w:r>
      </w:hyperlink>
      <w:r>
        <w:t xml:space="preserve"> amdt 1.6</w:t>
      </w:r>
    </w:p>
    <w:p w14:paraId="4D01D809" w14:textId="7920193B" w:rsidR="00760F6F" w:rsidRDefault="00760F6F">
      <w:pPr>
        <w:pStyle w:val="AmdtsEntries"/>
        <w:keepNext/>
      </w:pPr>
      <w:r>
        <w:tab/>
        <w:t xml:space="preserve">def </w:t>
      </w:r>
      <w:r>
        <w:rPr>
          <w:rStyle w:val="charBoldItals"/>
        </w:rPr>
        <w:t>presidential member</w:t>
      </w:r>
      <w:r>
        <w:t xml:space="preserve"> ins </w:t>
      </w:r>
      <w:hyperlink r:id="rId671"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5AC9A32A" w14:textId="2281C828" w:rsidR="00760F6F" w:rsidRDefault="00760F6F" w:rsidP="006349C2">
      <w:pPr>
        <w:pStyle w:val="AmdtsEntriesDefL2"/>
        <w:keepNext/>
      </w:pPr>
      <w:r>
        <w:tab/>
        <w:t xml:space="preserve">reloc from s 4 </w:t>
      </w:r>
      <w:hyperlink r:id="rId67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0485708E" w14:textId="588CA7FE" w:rsidR="00A044A1" w:rsidRDefault="00A044A1" w:rsidP="00A044A1">
      <w:pPr>
        <w:pStyle w:val="AmdtsEntriesDefL2"/>
      </w:pPr>
      <w:r>
        <w:tab/>
        <w:t xml:space="preserve">om </w:t>
      </w:r>
      <w:hyperlink r:id="rId67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1.309</w:t>
      </w:r>
    </w:p>
    <w:p w14:paraId="0E3BB974" w14:textId="020EEAD3" w:rsidR="00760F6F" w:rsidRDefault="00760F6F">
      <w:pPr>
        <w:pStyle w:val="AmdtsEntries"/>
        <w:keepNext/>
      </w:pPr>
      <w:r>
        <w:tab/>
        <w:t xml:space="preserve">def </w:t>
      </w:r>
      <w:r>
        <w:rPr>
          <w:rStyle w:val="charBoldItals"/>
        </w:rPr>
        <w:t>primary carer</w:t>
      </w:r>
      <w:r>
        <w:t xml:space="preserve"> ins </w:t>
      </w:r>
      <w:hyperlink r:id="rId674"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24463DA8" w14:textId="42E3BDC7" w:rsidR="00760F6F" w:rsidRDefault="00760F6F">
      <w:pPr>
        <w:pStyle w:val="AmdtsEntriesDefL2"/>
      </w:pPr>
      <w:r>
        <w:tab/>
        <w:t xml:space="preserve">om </w:t>
      </w:r>
      <w:hyperlink r:id="rId675"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20</w:t>
      </w:r>
    </w:p>
    <w:p w14:paraId="35B81772" w14:textId="79338DDE" w:rsidR="00A044A1" w:rsidRPr="00B4032E" w:rsidRDefault="00A044A1" w:rsidP="00A044A1">
      <w:pPr>
        <w:pStyle w:val="AmdtsEntries"/>
      </w:pPr>
      <w:r>
        <w:tab/>
        <w:t xml:space="preserve">def </w:t>
      </w:r>
      <w:r>
        <w:rPr>
          <w:rStyle w:val="charBoldItals"/>
        </w:rPr>
        <w:t xml:space="preserve">principal </w:t>
      </w:r>
      <w:r>
        <w:t xml:space="preserve">ins </w:t>
      </w:r>
      <w:hyperlink r:id="rId67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1.310</w:t>
      </w:r>
    </w:p>
    <w:p w14:paraId="726839D7" w14:textId="40EC90E1" w:rsidR="009106E9" w:rsidRPr="009106E9" w:rsidRDefault="009106E9" w:rsidP="009106E9">
      <w:pPr>
        <w:pStyle w:val="AmdtsEntries"/>
      </w:pPr>
      <w:r>
        <w:tab/>
        <w:t xml:space="preserve">def </w:t>
      </w:r>
      <w:r>
        <w:rPr>
          <w:rStyle w:val="charBoldItals"/>
        </w:rPr>
        <w:t xml:space="preserve">priority order </w:t>
      </w:r>
      <w:r>
        <w:t xml:space="preserve">ins </w:t>
      </w:r>
      <w:hyperlink r:id="rId677"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237FED9C" w14:textId="73AC676D" w:rsidR="009106E9" w:rsidRPr="009106E9" w:rsidRDefault="009106E9" w:rsidP="009106E9">
      <w:pPr>
        <w:pStyle w:val="AmdtsEntries"/>
      </w:pPr>
      <w:r>
        <w:tab/>
        <w:t xml:space="preserve">def </w:t>
      </w:r>
      <w:r>
        <w:rPr>
          <w:rStyle w:val="charBoldItals"/>
        </w:rPr>
        <w:t xml:space="preserve">protected person </w:t>
      </w:r>
      <w:r>
        <w:t xml:space="preserve">ins </w:t>
      </w:r>
      <w:hyperlink r:id="rId678"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7DCB40ED" w14:textId="4388A241" w:rsidR="00760F6F" w:rsidRDefault="00760F6F">
      <w:pPr>
        <w:pStyle w:val="AmdtsEntries"/>
        <w:keepNext/>
      </w:pPr>
      <w:r>
        <w:tab/>
        <w:t xml:space="preserve">def </w:t>
      </w:r>
      <w:r>
        <w:rPr>
          <w:rStyle w:val="charBoldItals"/>
        </w:rPr>
        <w:t>psychiatric illness</w:t>
      </w:r>
      <w:r>
        <w:t xml:space="preserve"> ins </w:t>
      </w:r>
      <w:hyperlink r:id="rId679" w:tooltip="Mental Health (Consequential Provisions) Act 1994" w:history="1">
        <w:r w:rsidR="00281DAC" w:rsidRPr="00281DAC">
          <w:rPr>
            <w:rStyle w:val="charCitHyperlinkAbbrev"/>
          </w:rPr>
          <w:t>A1994</w:t>
        </w:r>
        <w:r w:rsidR="00281DAC" w:rsidRPr="00281DAC">
          <w:rPr>
            <w:rStyle w:val="charCitHyperlinkAbbrev"/>
          </w:rPr>
          <w:noBreakHyphen/>
          <w:t>45</w:t>
        </w:r>
      </w:hyperlink>
      <w:r>
        <w:t xml:space="preserve"> s 34</w:t>
      </w:r>
    </w:p>
    <w:p w14:paraId="7986BA55" w14:textId="131F43FA" w:rsidR="00760F6F" w:rsidRDefault="00760F6F">
      <w:pPr>
        <w:pStyle w:val="AmdtsEntriesDefL2"/>
      </w:pPr>
      <w:r>
        <w:tab/>
        <w:t xml:space="preserve">reloc from s 4 </w:t>
      </w:r>
      <w:hyperlink r:id="rId68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40A740FF" w14:textId="03C3CFF5" w:rsidR="00760F6F" w:rsidRDefault="00760F6F">
      <w:pPr>
        <w:pStyle w:val="AmdtsEntriesDefL2"/>
      </w:pPr>
      <w:r>
        <w:tab/>
        <w:t xml:space="preserve">om </w:t>
      </w:r>
      <w:hyperlink r:id="rId681"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1.11</w:t>
      </w:r>
    </w:p>
    <w:p w14:paraId="6B7542B0" w14:textId="47AFC5BC" w:rsidR="00760F6F" w:rsidRDefault="00760F6F">
      <w:pPr>
        <w:pStyle w:val="AmdtsEntries"/>
        <w:keepNext/>
      </w:pPr>
      <w:r>
        <w:tab/>
        <w:t xml:space="preserve">def </w:t>
      </w:r>
      <w:r>
        <w:rPr>
          <w:rStyle w:val="charBoldItals"/>
        </w:rPr>
        <w:t>psychiatric surgery</w:t>
      </w:r>
      <w:r>
        <w:t xml:space="preserve"> ins </w:t>
      </w:r>
      <w:hyperlink r:id="rId682" w:tooltip="Mental Health (Consequential Provisions) Act 1994" w:history="1">
        <w:r w:rsidR="00281DAC" w:rsidRPr="00281DAC">
          <w:rPr>
            <w:rStyle w:val="charCitHyperlinkAbbrev"/>
          </w:rPr>
          <w:t>A1994</w:t>
        </w:r>
        <w:r w:rsidR="00281DAC" w:rsidRPr="00281DAC">
          <w:rPr>
            <w:rStyle w:val="charCitHyperlinkAbbrev"/>
          </w:rPr>
          <w:noBreakHyphen/>
          <w:t>45</w:t>
        </w:r>
      </w:hyperlink>
      <w:r>
        <w:t xml:space="preserve"> s 34</w:t>
      </w:r>
    </w:p>
    <w:p w14:paraId="0C8C41CB" w14:textId="18332CAF" w:rsidR="00760F6F" w:rsidRDefault="00760F6F">
      <w:pPr>
        <w:pStyle w:val="AmdtsEntriesDefL2"/>
      </w:pPr>
      <w:r>
        <w:tab/>
        <w:t xml:space="preserve">reloc from s 4 </w:t>
      </w:r>
      <w:hyperlink r:id="rId683"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7BC4B2ED" w14:textId="06E3B716" w:rsidR="00760F6F" w:rsidRDefault="00760F6F" w:rsidP="005D51C3">
      <w:pPr>
        <w:pStyle w:val="AmdtsEntriesDefL2"/>
      </w:pPr>
      <w:r>
        <w:tab/>
        <w:t xml:space="preserve">sub </w:t>
      </w:r>
      <w:hyperlink r:id="rId684"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1.12</w:t>
      </w:r>
      <w:r w:rsidR="005D51C3">
        <w:t xml:space="preserve">; </w:t>
      </w:r>
      <w:hyperlink r:id="rId685" w:anchor="history" w:tooltip="Mental Health Act 2015" w:history="1">
        <w:r w:rsidR="00E42DA1" w:rsidRPr="00D0727B">
          <w:rPr>
            <w:rStyle w:val="charCitHyperlinkAbbrev"/>
          </w:rPr>
          <w:t>A2015-38</w:t>
        </w:r>
      </w:hyperlink>
      <w:r w:rsidR="005D51C3">
        <w:t xml:space="preserve"> </w:t>
      </w:r>
      <w:r w:rsidR="00B42ADC">
        <w:t>amdt 2.79</w:t>
      </w:r>
    </w:p>
    <w:p w14:paraId="4411386A" w14:textId="62715671" w:rsidR="009106E9" w:rsidRPr="009106E9" w:rsidRDefault="009106E9" w:rsidP="009106E9">
      <w:pPr>
        <w:pStyle w:val="AmdtsEntries"/>
      </w:pPr>
      <w:r>
        <w:tab/>
        <w:t xml:space="preserve">def </w:t>
      </w:r>
      <w:r>
        <w:rPr>
          <w:rStyle w:val="charBoldItals"/>
        </w:rPr>
        <w:t xml:space="preserve">remuneration or reward </w:t>
      </w:r>
      <w:r>
        <w:t xml:space="preserve">ins </w:t>
      </w:r>
      <w:hyperlink r:id="rId686"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63AE2055" w14:textId="07808D13" w:rsidR="00760F6F" w:rsidRDefault="00760F6F">
      <w:pPr>
        <w:pStyle w:val="AmdtsEntries"/>
        <w:keepNext/>
      </w:pPr>
      <w:r>
        <w:tab/>
        <w:t xml:space="preserve">def </w:t>
      </w:r>
      <w:r>
        <w:rPr>
          <w:rStyle w:val="charBoldItals"/>
        </w:rPr>
        <w:t>spouse</w:t>
      </w:r>
      <w:r>
        <w:t xml:space="preserve"> reloc from s 4 </w:t>
      </w:r>
      <w:hyperlink r:id="rId687"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2A1B5750" w14:textId="3D5A4E5E" w:rsidR="00760F6F" w:rsidRDefault="00760F6F" w:rsidP="00485C8D">
      <w:pPr>
        <w:pStyle w:val="AmdtsEntriesDefL2"/>
        <w:keepNext/>
      </w:pPr>
      <w:r>
        <w:tab/>
        <w:t xml:space="preserve">om </w:t>
      </w:r>
      <w:hyperlink r:id="rId688" w:tooltip="Legislation (Gay, Lesbian and Transgender) Amendment Act 2003" w:history="1">
        <w:r w:rsidR="00281DAC" w:rsidRPr="00281DAC">
          <w:rPr>
            <w:rStyle w:val="charCitHyperlinkAbbrev"/>
          </w:rPr>
          <w:t>A2003</w:t>
        </w:r>
        <w:r w:rsidR="00281DAC" w:rsidRPr="00281DAC">
          <w:rPr>
            <w:rStyle w:val="charCitHyperlinkAbbrev"/>
          </w:rPr>
          <w:noBreakHyphen/>
          <w:t>14</w:t>
        </w:r>
      </w:hyperlink>
      <w:r>
        <w:t xml:space="preserve"> amdt 1.64</w:t>
      </w:r>
    </w:p>
    <w:p w14:paraId="75F16A42" w14:textId="7D1DEAA4" w:rsidR="00760F6F" w:rsidRDefault="00760F6F">
      <w:pPr>
        <w:pStyle w:val="AmdtsEntries"/>
        <w:keepNext/>
      </w:pPr>
      <w:r>
        <w:tab/>
        <w:t xml:space="preserve">def </w:t>
      </w:r>
      <w:r>
        <w:rPr>
          <w:rStyle w:val="charBoldItals"/>
        </w:rPr>
        <w:t>tribunal</w:t>
      </w:r>
      <w:r>
        <w:t xml:space="preserve"> reloc from s 4 </w:t>
      </w:r>
      <w:hyperlink r:id="rId689"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498649C8" w14:textId="704CF495" w:rsidR="00A044A1" w:rsidRDefault="00A044A1" w:rsidP="00A044A1">
      <w:pPr>
        <w:pStyle w:val="AmdtsEntriesDefL2"/>
      </w:pPr>
      <w:r>
        <w:tab/>
        <w:t xml:space="preserve">om </w:t>
      </w:r>
      <w:hyperlink r:id="rId69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1.311</w:t>
      </w:r>
    </w:p>
    <w:p w14:paraId="3FC95566" w14:textId="39B257C5" w:rsidR="00760F6F" w:rsidRDefault="00760F6F">
      <w:pPr>
        <w:pStyle w:val="AmdtsEntries"/>
      </w:pPr>
      <w:r>
        <w:tab/>
        <w:t xml:space="preserve">def </w:t>
      </w:r>
      <w:r>
        <w:rPr>
          <w:rStyle w:val="charBoldItals"/>
        </w:rPr>
        <w:t xml:space="preserve">trustee company </w:t>
      </w:r>
      <w:r>
        <w:t xml:space="preserve">ins </w:t>
      </w:r>
      <w:hyperlink r:id="rId69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29DDF86E" w14:textId="77777777" w:rsidR="000329C3" w:rsidRPr="000329C3" w:rsidRDefault="000329C3" w:rsidP="000329C3">
      <w:pPr>
        <w:pStyle w:val="PageBreak"/>
      </w:pPr>
      <w:r w:rsidRPr="000329C3">
        <w:br w:type="page"/>
      </w:r>
    </w:p>
    <w:p w14:paraId="733A9170" w14:textId="12F6D509" w:rsidR="00FB09DC" w:rsidRPr="003B73ED" w:rsidRDefault="00FB09DC">
      <w:pPr>
        <w:pStyle w:val="Endnote2"/>
      </w:pPr>
      <w:bookmarkStart w:id="122" w:name="_Toc212114137"/>
      <w:r w:rsidRPr="003B73ED">
        <w:rPr>
          <w:rStyle w:val="charTableNo"/>
        </w:rPr>
        <w:lastRenderedPageBreak/>
        <w:t>5</w:t>
      </w:r>
      <w:r>
        <w:tab/>
      </w:r>
      <w:r w:rsidRPr="003B73ED">
        <w:rPr>
          <w:rStyle w:val="charTableText"/>
        </w:rPr>
        <w:t>Earlier republications</w:t>
      </w:r>
      <w:bookmarkEnd w:id="122"/>
    </w:p>
    <w:p w14:paraId="28EA7CEF" w14:textId="77777777" w:rsidR="00FB09DC" w:rsidRDefault="00FB09DC">
      <w:pPr>
        <w:pStyle w:val="EndNoteTextPub"/>
      </w:pPr>
      <w:r>
        <w:t xml:space="preserve">Some earlier republications were not numbered. The number in column 1 refers to the publication order.  </w:t>
      </w:r>
    </w:p>
    <w:p w14:paraId="46C7B16B" w14:textId="77777777" w:rsidR="00FB09DC" w:rsidRDefault="00FB09DC">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5EE327B" w14:textId="77777777" w:rsidR="00FB09DC" w:rsidRDefault="00FB09DC">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FB09DC" w14:paraId="13AFC43E" w14:textId="77777777">
        <w:trPr>
          <w:tblHeader/>
        </w:trPr>
        <w:tc>
          <w:tcPr>
            <w:tcW w:w="1576" w:type="dxa"/>
            <w:tcBorders>
              <w:bottom w:val="single" w:sz="4" w:space="0" w:color="auto"/>
            </w:tcBorders>
          </w:tcPr>
          <w:p w14:paraId="4E138601" w14:textId="77777777" w:rsidR="00FB09DC" w:rsidRDefault="00FB09DC">
            <w:pPr>
              <w:pStyle w:val="EarlierRepubHdg"/>
            </w:pPr>
            <w:r>
              <w:t>Republication No and date</w:t>
            </w:r>
          </w:p>
        </w:tc>
        <w:tc>
          <w:tcPr>
            <w:tcW w:w="1681" w:type="dxa"/>
            <w:tcBorders>
              <w:bottom w:val="single" w:sz="4" w:space="0" w:color="auto"/>
            </w:tcBorders>
          </w:tcPr>
          <w:p w14:paraId="5E08AECD" w14:textId="77777777" w:rsidR="00FB09DC" w:rsidRDefault="00FB09DC">
            <w:pPr>
              <w:pStyle w:val="EarlierRepubHdg"/>
            </w:pPr>
            <w:r>
              <w:t>Effective</w:t>
            </w:r>
          </w:p>
        </w:tc>
        <w:tc>
          <w:tcPr>
            <w:tcW w:w="1783" w:type="dxa"/>
            <w:tcBorders>
              <w:bottom w:val="single" w:sz="4" w:space="0" w:color="auto"/>
            </w:tcBorders>
          </w:tcPr>
          <w:p w14:paraId="0E26D188" w14:textId="77777777" w:rsidR="00FB09DC" w:rsidRDefault="00FB09DC">
            <w:pPr>
              <w:pStyle w:val="EarlierRepubHdg"/>
            </w:pPr>
            <w:r>
              <w:t>Last amendment made by</w:t>
            </w:r>
          </w:p>
        </w:tc>
        <w:tc>
          <w:tcPr>
            <w:tcW w:w="1783" w:type="dxa"/>
            <w:tcBorders>
              <w:bottom w:val="single" w:sz="4" w:space="0" w:color="auto"/>
            </w:tcBorders>
          </w:tcPr>
          <w:p w14:paraId="024106D5" w14:textId="77777777" w:rsidR="00FB09DC" w:rsidRDefault="00FB09DC">
            <w:pPr>
              <w:pStyle w:val="EarlierRepubHdg"/>
            </w:pPr>
            <w:r>
              <w:t>Republication for</w:t>
            </w:r>
          </w:p>
        </w:tc>
      </w:tr>
      <w:tr w:rsidR="00FB09DC" w14:paraId="77FB8FC2" w14:textId="77777777">
        <w:tc>
          <w:tcPr>
            <w:tcW w:w="1576" w:type="dxa"/>
            <w:tcBorders>
              <w:top w:val="single" w:sz="4" w:space="0" w:color="auto"/>
              <w:bottom w:val="single" w:sz="4" w:space="0" w:color="auto"/>
            </w:tcBorders>
          </w:tcPr>
          <w:p w14:paraId="59082E1B" w14:textId="76E0DD62" w:rsidR="00FB09DC" w:rsidRDefault="00FB09DC">
            <w:pPr>
              <w:pStyle w:val="EarlierRepubEntries"/>
            </w:pPr>
            <w:r>
              <w:t>R1 (RI)</w:t>
            </w:r>
            <w:r>
              <w:br/>
              <w:t>25 Aug 2017</w:t>
            </w:r>
          </w:p>
        </w:tc>
        <w:tc>
          <w:tcPr>
            <w:tcW w:w="1681" w:type="dxa"/>
            <w:tcBorders>
              <w:top w:val="single" w:sz="4" w:space="0" w:color="auto"/>
              <w:bottom w:val="single" w:sz="4" w:space="0" w:color="auto"/>
            </w:tcBorders>
          </w:tcPr>
          <w:p w14:paraId="29DD9967" w14:textId="13CEBB56" w:rsidR="00FB09DC" w:rsidRDefault="00FB09DC">
            <w:pPr>
              <w:pStyle w:val="EarlierRepubEntries"/>
            </w:pPr>
            <w:r>
              <w:t>1 Oct 1993–</w:t>
            </w:r>
            <w:r>
              <w:br/>
            </w:r>
            <w:r w:rsidR="00B55196">
              <w:t>30 June 1994</w:t>
            </w:r>
          </w:p>
        </w:tc>
        <w:tc>
          <w:tcPr>
            <w:tcW w:w="1783" w:type="dxa"/>
            <w:tcBorders>
              <w:top w:val="single" w:sz="4" w:space="0" w:color="auto"/>
              <w:bottom w:val="single" w:sz="4" w:space="0" w:color="auto"/>
            </w:tcBorders>
          </w:tcPr>
          <w:p w14:paraId="3552C4DB" w14:textId="23CDDA1A" w:rsidR="00FB09DC" w:rsidRDefault="00B55196">
            <w:pPr>
              <w:pStyle w:val="EarlierRepubEntries"/>
            </w:pPr>
            <w:hyperlink r:id="rId692" w:tooltip="Registrar-General (Consequential Provisions) Act 1993" w:history="1">
              <w:r w:rsidRPr="00B55196">
                <w:rPr>
                  <w:rStyle w:val="charCitHyperlinkAbbrev"/>
                </w:rPr>
                <w:t>A1993-64</w:t>
              </w:r>
            </w:hyperlink>
          </w:p>
        </w:tc>
        <w:tc>
          <w:tcPr>
            <w:tcW w:w="1783" w:type="dxa"/>
            <w:tcBorders>
              <w:top w:val="single" w:sz="4" w:space="0" w:color="auto"/>
              <w:bottom w:val="single" w:sz="4" w:space="0" w:color="auto"/>
            </w:tcBorders>
          </w:tcPr>
          <w:p w14:paraId="4356E77D" w14:textId="265ECE9F" w:rsidR="00FB09DC" w:rsidRDefault="00B55196">
            <w:pPr>
              <w:pStyle w:val="EarlierRepubEntries"/>
            </w:pPr>
            <w:r>
              <w:t xml:space="preserve">amendments by </w:t>
            </w:r>
            <w:hyperlink r:id="rId693" w:tooltip="Registrar-General (Consequential Provisions) Act 1993" w:history="1">
              <w:r w:rsidRPr="00B55196">
                <w:rPr>
                  <w:rStyle w:val="charCitHyperlinkAbbrev"/>
                </w:rPr>
                <w:t>A1993-64</w:t>
              </w:r>
            </w:hyperlink>
            <w:r>
              <w:br/>
              <w:t>r</w:t>
            </w:r>
            <w:r w:rsidRPr="00B55196">
              <w:t>eissue of printed version</w:t>
            </w:r>
          </w:p>
        </w:tc>
      </w:tr>
      <w:tr w:rsidR="00FB09DC" w14:paraId="1CDD1A18" w14:textId="77777777">
        <w:tc>
          <w:tcPr>
            <w:tcW w:w="1576" w:type="dxa"/>
            <w:tcBorders>
              <w:top w:val="single" w:sz="4" w:space="0" w:color="auto"/>
              <w:bottom w:val="single" w:sz="4" w:space="0" w:color="auto"/>
            </w:tcBorders>
          </w:tcPr>
          <w:p w14:paraId="08C6EE28" w14:textId="7968D62B" w:rsidR="00FB09DC" w:rsidRDefault="00B55196">
            <w:pPr>
              <w:pStyle w:val="EarlierRepubEntries"/>
            </w:pPr>
            <w:r>
              <w:t>R1A</w:t>
            </w:r>
            <w:r>
              <w:br/>
              <w:t>25 Aug 2017</w:t>
            </w:r>
          </w:p>
        </w:tc>
        <w:tc>
          <w:tcPr>
            <w:tcW w:w="1681" w:type="dxa"/>
            <w:tcBorders>
              <w:top w:val="single" w:sz="4" w:space="0" w:color="auto"/>
              <w:bottom w:val="single" w:sz="4" w:space="0" w:color="auto"/>
            </w:tcBorders>
          </w:tcPr>
          <w:p w14:paraId="52AB1E91" w14:textId="695ED5FF" w:rsidR="00FB09DC" w:rsidRDefault="00B55196">
            <w:pPr>
              <w:pStyle w:val="EarlierRepubEntries"/>
            </w:pPr>
            <w:r>
              <w:t>1 July 1994–</w:t>
            </w:r>
            <w:r>
              <w:br/>
            </w:r>
            <w:r w:rsidR="00D72D3E">
              <w:t>5 Feb 1995</w:t>
            </w:r>
          </w:p>
        </w:tc>
        <w:tc>
          <w:tcPr>
            <w:tcW w:w="1783" w:type="dxa"/>
            <w:tcBorders>
              <w:top w:val="single" w:sz="4" w:space="0" w:color="auto"/>
              <w:bottom w:val="single" w:sz="4" w:space="0" w:color="auto"/>
            </w:tcBorders>
          </w:tcPr>
          <w:p w14:paraId="09C076B2" w14:textId="3471D8C1" w:rsidR="00FB09DC" w:rsidRDefault="00D72D3E">
            <w:pPr>
              <w:pStyle w:val="EarlierRepubEntries"/>
            </w:pPr>
            <w:hyperlink r:id="rId694" w:anchor="history" w:tooltip="Public Sector Management (Consequential and Transitional Provisions) Act 1994" w:history="1">
              <w:r w:rsidRPr="00D72D3E">
                <w:rPr>
                  <w:rStyle w:val="charCitHyperlinkAbbrev"/>
                </w:rPr>
                <w:t>A1994-38</w:t>
              </w:r>
            </w:hyperlink>
          </w:p>
        </w:tc>
        <w:tc>
          <w:tcPr>
            <w:tcW w:w="1783" w:type="dxa"/>
            <w:tcBorders>
              <w:top w:val="single" w:sz="4" w:space="0" w:color="auto"/>
              <w:bottom w:val="single" w:sz="4" w:space="0" w:color="auto"/>
            </w:tcBorders>
          </w:tcPr>
          <w:p w14:paraId="37965239" w14:textId="0E1D6F53" w:rsidR="00FB09DC" w:rsidRDefault="00D72D3E">
            <w:pPr>
              <w:pStyle w:val="EarlierRepubEntries"/>
            </w:pPr>
            <w:r>
              <w:t xml:space="preserve">amendments by </w:t>
            </w:r>
            <w:hyperlink r:id="rId695" w:anchor="history" w:tooltip="Public Sector Management (Consequential and Transitional Provisions) Act 1994" w:history="1">
              <w:r w:rsidR="0098601C" w:rsidRPr="00D72D3E">
                <w:rPr>
                  <w:rStyle w:val="charCitHyperlinkAbbrev"/>
                </w:rPr>
                <w:t>A1994-38</w:t>
              </w:r>
            </w:hyperlink>
          </w:p>
        </w:tc>
      </w:tr>
      <w:tr w:rsidR="00D72D3E" w14:paraId="71A30E07" w14:textId="77777777">
        <w:tc>
          <w:tcPr>
            <w:tcW w:w="1576" w:type="dxa"/>
            <w:tcBorders>
              <w:top w:val="single" w:sz="4" w:space="0" w:color="auto"/>
              <w:bottom w:val="single" w:sz="4" w:space="0" w:color="auto"/>
            </w:tcBorders>
          </w:tcPr>
          <w:p w14:paraId="274466FF" w14:textId="2E5E35D9" w:rsidR="00D72D3E" w:rsidRDefault="00D72D3E">
            <w:pPr>
              <w:pStyle w:val="EarlierRepubEntries"/>
            </w:pPr>
            <w:r>
              <w:t>R2 (RI)</w:t>
            </w:r>
            <w:r>
              <w:br/>
              <w:t>25 Aug 2017</w:t>
            </w:r>
          </w:p>
        </w:tc>
        <w:tc>
          <w:tcPr>
            <w:tcW w:w="1681" w:type="dxa"/>
            <w:tcBorders>
              <w:top w:val="single" w:sz="4" w:space="0" w:color="auto"/>
              <w:bottom w:val="single" w:sz="4" w:space="0" w:color="auto"/>
            </w:tcBorders>
          </w:tcPr>
          <w:p w14:paraId="063004A1" w14:textId="661F0941" w:rsidR="00D72D3E" w:rsidRDefault="0098601C">
            <w:pPr>
              <w:pStyle w:val="EarlierRepubEntries"/>
            </w:pPr>
            <w:r>
              <w:t>6 Feb 1995–</w:t>
            </w:r>
            <w:r>
              <w:br/>
              <w:t>4 Sept 1995</w:t>
            </w:r>
          </w:p>
        </w:tc>
        <w:tc>
          <w:tcPr>
            <w:tcW w:w="1783" w:type="dxa"/>
            <w:tcBorders>
              <w:top w:val="single" w:sz="4" w:space="0" w:color="auto"/>
              <w:bottom w:val="single" w:sz="4" w:space="0" w:color="auto"/>
            </w:tcBorders>
          </w:tcPr>
          <w:p w14:paraId="7B2E4C9B" w14:textId="515C5B14" w:rsidR="00D72D3E" w:rsidRPr="00D72D3E" w:rsidRDefault="0098601C">
            <w:pPr>
              <w:pStyle w:val="EarlierRepubEntries"/>
              <w:rPr>
                <w:rStyle w:val="charCitHyperlinkAbbrev"/>
              </w:rPr>
            </w:pPr>
            <w:hyperlink r:id="rId696" w:tooltip="Mental Health (Consequential Provisions) Act 1994" w:history="1">
              <w:r w:rsidRPr="0098601C">
                <w:rPr>
                  <w:rStyle w:val="charCitHyperlinkAbbrev"/>
                </w:rPr>
                <w:t>A1994-45</w:t>
              </w:r>
            </w:hyperlink>
          </w:p>
        </w:tc>
        <w:tc>
          <w:tcPr>
            <w:tcW w:w="1783" w:type="dxa"/>
            <w:tcBorders>
              <w:top w:val="single" w:sz="4" w:space="0" w:color="auto"/>
              <w:bottom w:val="single" w:sz="4" w:space="0" w:color="auto"/>
            </w:tcBorders>
          </w:tcPr>
          <w:p w14:paraId="3A3DD863" w14:textId="427B65CC" w:rsidR="00D72D3E" w:rsidRDefault="0098601C">
            <w:pPr>
              <w:pStyle w:val="EarlierRepubEntries"/>
            </w:pPr>
            <w:r>
              <w:t xml:space="preserve">amendments by </w:t>
            </w:r>
            <w:hyperlink r:id="rId697" w:tooltip="Mental Health (Consequential Provisions) Act 1994" w:history="1">
              <w:r w:rsidRPr="0098601C">
                <w:rPr>
                  <w:rStyle w:val="charCitHyperlinkAbbrev"/>
                </w:rPr>
                <w:t>A1994-45</w:t>
              </w:r>
            </w:hyperlink>
            <w:r>
              <w:br/>
              <w:t>r</w:t>
            </w:r>
            <w:r w:rsidRPr="00B55196">
              <w:t>eissue of printed version</w:t>
            </w:r>
          </w:p>
        </w:tc>
      </w:tr>
      <w:tr w:rsidR="00E86F37" w14:paraId="4C0730DB" w14:textId="77777777">
        <w:tc>
          <w:tcPr>
            <w:tcW w:w="1576" w:type="dxa"/>
            <w:tcBorders>
              <w:top w:val="single" w:sz="4" w:space="0" w:color="auto"/>
              <w:bottom w:val="single" w:sz="4" w:space="0" w:color="auto"/>
            </w:tcBorders>
          </w:tcPr>
          <w:p w14:paraId="3A8F0ABF" w14:textId="2CDC13DC" w:rsidR="00E86F37" w:rsidRDefault="00E86F37">
            <w:pPr>
              <w:pStyle w:val="EarlierRepubEntries"/>
            </w:pPr>
            <w:r>
              <w:t>R2A</w:t>
            </w:r>
            <w:r>
              <w:br/>
              <w:t>25 Aug 2017</w:t>
            </w:r>
          </w:p>
        </w:tc>
        <w:tc>
          <w:tcPr>
            <w:tcW w:w="1681" w:type="dxa"/>
            <w:tcBorders>
              <w:top w:val="single" w:sz="4" w:space="0" w:color="auto"/>
              <w:bottom w:val="single" w:sz="4" w:space="0" w:color="auto"/>
            </w:tcBorders>
          </w:tcPr>
          <w:p w14:paraId="1C9C0E57" w14:textId="57C6E30B" w:rsidR="00E86F37" w:rsidRDefault="00E86F37">
            <w:pPr>
              <w:pStyle w:val="EarlierRepubEntries"/>
            </w:pPr>
            <w:r>
              <w:t>5 Sept 1995–</w:t>
            </w:r>
            <w:r>
              <w:br/>
              <w:t>30 Oct 1995</w:t>
            </w:r>
          </w:p>
        </w:tc>
        <w:tc>
          <w:tcPr>
            <w:tcW w:w="1783" w:type="dxa"/>
            <w:tcBorders>
              <w:top w:val="single" w:sz="4" w:space="0" w:color="auto"/>
              <w:bottom w:val="single" w:sz="4" w:space="0" w:color="auto"/>
            </w:tcBorders>
          </w:tcPr>
          <w:p w14:paraId="29DEE7FD" w14:textId="11669DCF" w:rsidR="00E86F37" w:rsidRPr="0098601C" w:rsidRDefault="00E86F37">
            <w:pPr>
              <w:pStyle w:val="EarlierRepubEntries"/>
              <w:rPr>
                <w:rStyle w:val="charCitHyperlinkAbbrev"/>
              </w:rPr>
            </w:pPr>
            <w:hyperlink r:id="rId698" w:tooltip="Annual Reports (Government Agencies) (Consequential Provisions) Act 1995" w:history="1">
              <w:r w:rsidRPr="00E86F37">
                <w:rPr>
                  <w:rStyle w:val="charCitHyperlinkAbbrev"/>
                </w:rPr>
                <w:t>A1995-25</w:t>
              </w:r>
            </w:hyperlink>
          </w:p>
        </w:tc>
        <w:tc>
          <w:tcPr>
            <w:tcW w:w="1783" w:type="dxa"/>
            <w:tcBorders>
              <w:top w:val="single" w:sz="4" w:space="0" w:color="auto"/>
              <w:bottom w:val="single" w:sz="4" w:space="0" w:color="auto"/>
            </w:tcBorders>
          </w:tcPr>
          <w:p w14:paraId="67769A37" w14:textId="06A4B215" w:rsidR="00E86F37" w:rsidRDefault="00E86F37">
            <w:pPr>
              <w:pStyle w:val="EarlierRepubEntries"/>
            </w:pPr>
            <w:r>
              <w:t xml:space="preserve">amendments by </w:t>
            </w:r>
            <w:hyperlink r:id="rId699" w:tooltip="Annual Reports (Government Agencies) (Consequential Provisions) Act 1995" w:history="1">
              <w:r w:rsidRPr="00E86F37">
                <w:rPr>
                  <w:rStyle w:val="charCitHyperlinkAbbrev"/>
                </w:rPr>
                <w:t>A1995-25</w:t>
              </w:r>
            </w:hyperlink>
          </w:p>
        </w:tc>
      </w:tr>
      <w:tr w:rsidR="00903438" w14:paraId="78D9DF82" w14:textId="77777777">
        <w:tc>
          <w:tcPr>
            <w:tcW w:w="1576" w:type="dxa"/>
            <w:tcBorders>
              <w:top w:val="single" w:sz="4" w:space="0" w:color="auto"/>
              <w:bottom w:val="single" w:sz="4" w:space="0" w:color="auto"/>
            </w:tcBorders>
          </w:tcPr>
          <w:p w14:paraId="7470E06F" w14:textId="734B6D04" w:rsidR="00903438" w:rsidRDefault="00903438">
            <w:pPr>
              <w:pStyle w:val="EarlierRepubEntries"/>
            </w:pPr>
            <w:r>
              <w:t>R2B</w:t>
            </w:r>
            <w:r>
              <w:br/>
              <w:t>25 Aug 2017</w:t>
            </w:r>
          </w:p>
        </w:tc>
        <w:tc>
          <w:tcPr>
            <w:tcW w:w="1681" w:type="dxa"/>
            <w:tcBorders>
              <w:top w:val="single" w:sz="4" w:space="0" w:color="auto"/>
              <w:bottom w:val="single" w:sz="4" w:space="0" w:color="auto"/>
            </w:tcBorders>
          </w:tcPr>
          <w:p w14:paraId="295EE6F4" w14:textId="6AC67A07" w:rsidR="00903438" w:rsidRDefault="00903438">
            <w:pPr>
              <w:pStyle w:val="EarlierRepubEntries"/>
            </w:pPr>
            <w:r>
              <w:t>31 Oct 1995–</w:t>
            </w:r>
            <w:r>
              <w:br/>
              <w:t>19 June 1996</w:t>
            </w:r>
          </w:p>
        </w:tc>
        <w:tc>
          <w:tcPr>
            <w:tcW w:w="1783" w:type="dxa"/>
            <w:tcBorders>
              <w:top w:val="single" w:sz="4" w:space="0" w:color="auto"/>
              <w:bottom w:val="single" w:sz="4" w:space="0" w:color="auto"/>
            </w:tcBorders>
          </w:tcPr>
          <w:p w14:paraId="38CEF662" w14:textId="679A0AC7" w:rsidR="00903438" w:rsidRPr="00E86F37" w:rsidRDefault="00903438">
            <w:pPr>
              <w:pStyle w:val="EarlierRepubEntries"/>
              <w:rPr>
                <w:rStyle w:val="charCitHyperlinkAbbrev"/>
              </w:rPr>
            </w:pPr>
            <w:hyperlink r:id="rId700" w:tooltip="Guardianship and Management of Property (Amendment) Act 1995" w:history="1">
              <w:r w:rsidRPr="00903438">
                <w:rPr>
                  <w:rStyle w:val="charCitHyperlinkAbbrev"/>
                </w:rPr>
                <w:t>A1995-36</w:t>
              </w:r>
            </w:hyperlink>
          </w:p>
        </w:tc>
        <w:tc>
          <w:tcPr>
            <w:tcW w:w="1783" w:type="dxa"/>
            <w:tcBorders>
              <w:top w:val="single" w:sz="4" w:space="0" w:color="auto"/>
              <w:bottom w:val="single" w:sz="4" w:space="0" w:color="auto"/>
            </w:tcBorders>
          </w:tcPr>
          <w:p w14:paraId="76CEDBF9" w14:textId="5BCC4234" w:rsidR="00903438" w:rsidRDefault="00903438">
            <w:pPr>
              <w:pStyle w:val="EarlierRepubEntries"/>
            </w:pPr>
            <w:r>
              <w:t xml:space="preserve">amendments by </w:t>
            </w:r>
            <w:hyperlink r:id="rId701" w:tooltip="Guardianship and Management of Property (Amendment) Act 1995" w:history="1">
              <w:r w:rsidRPr="00903438">
                <w:rPr>
                  <w:rStyle w:val="charCitHyperlinkAbbrev"/>
                </w:rPr>
                <w:t>A1995-36</w:t>
              </w:r>
            </w:hyperlink>
          </w:p>
        </w:tc>
      </w:tr>
      <w:tr w:rsidR="00903438" w14:paraId="2E3F018F" w14:textId="77777777">
        <w:tc>
          <w:tcPr>
            <w:tcW w:w="1576" w:type="dxa"/>
            <w:tcBorders>
              <w:top w:val="single" w:sz="4" w:space="0" w:color="auto"/>
              <w:bottom w:val="single" w:sz="4" w:space="0" w:color="auto"/>
            </w:tcBorders>
          </w:tcPr>
          <w:p w14:paraId="62E93F85" w14:textId="6DB86606" w:rsidR="00903438" w:rsidRDefault="00903438">
            <w:pPr>
              <w:pStyle w:val="EarlierRepubEntries"/>
            </w:pPr>
            <w:r>
              <w:t>R2C</w:t>
            </w:r>
            <w:r>
              <w:br/>
              <w:t>25 Aug 2017</w:t>
            </w:r>
          </w:p>
        </w:tc>
        <w:tc>
          <w:tcPr>
            <w:tcW w:w="1681" w:type="dxa"/>
            <w:tcBorders>
              <w:top w:val="single" w:sz="4" w:space="0" w:color="auto"/>
              <w:bottom w:val="single" w:sz="4" w:space="0" w:color="auto"/>
            </w:tcBorders>
          </w:tcPr>
          <w:p w14:paraId="2936AA7C" w14:textId="09B7A31E" w:rsidR="00903438" w:rsidRDefault="00903438">
            <w:pPr>
              <w:pStyle w:val="EarlierRepubEntries"/>
            </w:pPr>
            <w:r>
              <w:t>20 June 1996–</w:t>
            </w:r>
            <w:r>
              <w:br/>
            </w:r>
            <w:r w:rsidR="007E1B03">
              <w:t>31 May 1998</w:t>
            </w:r>
          </w:p>
        </w:tc>
        <w:tc>
          <w:tcPr>
            <w:tcW w:w="1783" w:type="dxa"/>
            <w:tcBorders>
              <w:top w:val="single" w:sz="4" w:space="0" w:color="auto"/>
              <w:bottom w:val="single" w:sz="4" w:space="0" w:color="auto"/>
            </w:tcBorders>
          </w:tcPr>
          <w:p w14:paraId="3137105E" w14:textId="23C91330" w:rsidR="00903438" w:rsidRPr="00903438" w:rsidRDefault="007E1B03">
            <w:pPr>
              <w:pStyle w:val="EarlierRepubEntries"/>
              <w:rPr>
                <w:rStyle w:val="charCitHyperlinkAbbrev"/>
              </w:rPr>
            </w:pPr>
            <w:hyperlink r:id="rId702" w:tooltip="Land Titles (Consequential Amendments) Act 1995" w:history="1">
              <w:r w:rsidRPr="007E1B03">
                <w:rPr>
                  <w:rStyle w:val="charCitHyperlinkAbbrev"/>
                </w:rPr>
                <w:t>A1995-54</w:t>
              </w:r>
            </w:hyperlink>
          </w:p>
        </w:tc>
        <w:tc>
          <w:tcPr>
            <w:tcW w:w="1783" w:type="dxa"/>
            <w:tcBorders>
              <w:top w:val="single" w:sz="4" w:space="0" w:color="auto"/>
              <w:bottom w:val="single" w:sz="4" w:space="0" w:color="auto"/>
            </w:tcBorders>
          </w:tcPr>
          <w:p w14:paraId="287BBE44" w14:textId="227E2FC3" w:rsidR="00903438" w:rsidRDefault="007E1B03">
            <w:pPr>
              <w:pStyle w:val="EarlierRepubEntries"/>
            </w:pPr>
            <w:r>
              <w:t xml:space="preserve">amendments by </w:t>
            </w:r>
            <w:hyperlink r:id="rId703" w:tooltip="Land Titles (Consequential Amendments) Act 1995" w:history="1">
              <w:r w:rsidRPr="007E1B03">
                <w:rPr>
                  <w:rStyle w:val="charCitHyperlinkAbbrev"/>
                </w:rPr>
                <w:t>A1995-54</w:t>
              </w:r>
            </w:hyperlink>
          </w:p>
        </w:tc>
      </w:tr>
      <w:tr w:rsidR="008006D1" w14:paraId="3F15D879" w14:textId="77777777">
        <w:tc>
          <w:tcPr>
            <w:tcW w:w="1576" w:type="dxa"/>
            <w:tcBorders>
              <w:top w:val="single" w:sz="4" w:space="0" w:color="auto"/>
              <w:bottom w:val="single" w:sz="4" w:space="0" w:color="auto"/>
            </w:tcBorders>
          </w:tcPr>
          <w:p w14:paraId="3C23C11B" w14:textId="33CD98A7" w:rsidR="008006D1" w:rsidRDefault="008006D1">
            <w:pPr>
              <w:pStyle w:val="EarlierRepubEntries"/>
            </w:pPr>
            <w:r>
              <w:t>R3 (RI)</w:t>
            </w:r>
            <w:r>
              <w:br/>
              <w:t>25 Aug 2017</w:t>
            </w:r>
          </w:p>
        </w:tc>
        <w:tc>
          <w:tcPr>
            <w:tcW w:w="1681" w:type="dxa"/>
            <w:tcBorders>
              <w:top w:val="single" w:sz="4" w:space="0" w:color="auto"/>
              <w:bottom w:val="single" w:sz="4" w:space="0" w:color="auto"/>
            </w:tcBorders>
          </w:tcPr>
          <w:p w14:paraId="42B40E56" w14:textId="0F4A3EBC" w:rsidR="008006D1" w:rsidRDefault="008006D1">
            <w:pPr>
              <w:pStyle w:val="EarlierRepubEntries"/>
            </w:pPr>
            <w:r>
              <w:t>1 June 1998–</w:t>
            </w:r>
            <w:r>
              <w:br/>
              <w:t>8 Dec 1998</w:t>
            </w:r>
          </w:p>
        </w:tc>
        <w:tc>
          <w:tcPr>
            <w:tcW w:w="1783" w:type="dxa"/>
            <w:tcBorders>
              <w:top w:val="single" w:sz="4" w:space="0" w:color="auto"/>
              <w:bottom w:val="single" w:sz="4" w:space="0" w:color="auto"/>
            </w:tcBorders>
          </w:tcPr>
          <w:p w14:paraId="1096D7CE" w14:textId="0423F571" w:rsidR="008006D1" w:rsidRPr="007E1B03" w:rsidRDefault="008006D1">
            <w:pPr>
              <w:pStyle w:val="EarlierRepubEntries"/>
              <w:rPr>
                <w:rStyle w:val="charCitHyperlinkAbbrev"/>
              </w:rPr>
            </w:pPr>
            <w:hyperlink r:id="rId704" w:tooltip="Legal Practitioners (Consequential Amendments) Act 1997" w:history="1">
              <w:r w:rsidRPr="008006D1">
                <w:rPr>
                  <w:rStyle w:val="charCitHyperlinkAbbrev"/>
                </w:rPr>
                <w:t>A1997-96</w:t>
              </w:r>
            </w:hyperlink>
          </w:p>
        </w:tc>
        <w:tc>
          <w:tcPr>
            <w:tcW w:w="1783" w:type="dxa"/>
            <w:tcBorders>
              <w:top w:val="single" w:sz="4" w:space="0" w:color="auto"/>
              <w:bottom w:val="single" w:sz="4" w:space="0" w:color="auto"/>
            </w:tcBorders>
          </w:tcPr>
          <w:p w14:paraId="05E1B628" w14:textId="73327685" w:rsidR="008006D1" w:rsidRDefault="008006D1">
            <w:pPr>
              <w:pStyle w:val="EarlierRepubEntries"/>
            </w:pPr>
            <w:r>
              <w:t xml:space="preserve">amendments by </w:t>
            </w:r>
            <w:hyperlink r:id="rId705" w:tooltip="Legal Practitioners (Consequential Amendments) Act 1997" w:history="1">
              <w:r w:rsidRPr="008006D1">
                <w:rPr>
                  <w:rStyle w:val="charCitHyperlinkAbbrev"/>
                </w:rPr>
                <w:t>A1997-96</w:t>
              </w:r>
            </w:hyperlink>
            <w:r>
              <w:br/>
              <w:t>r</w:t>
            </w:r>
            <w:r w:rsidRPr="00B55196">
              <w:t>eissue of printed version</w:t>
            </w:r>
          </w:p>
        </w:tc>
      </w:tr>
      <w:tr w:rsidR="00D461AA" w14:paraId="73CF3270" w14:textId="77777777">
        <w:tc>
          <w:tcPr>
            <w:tcW w:w="1576" w:type="dxa"/>
            <w:tcBorders>
              <w:top w:val="single" w:sz="4" w:space="0" w:color="auto"/>
              <w:bottom w:val="single" w:sz="4" w:space="0" w:color="auto"/>
            </w:tcBorders>
          </w:tcPr>
          <w:p w14:paraId="01025139" w14:textId="2483165F" w:rsidR="00D461AA" w:rsidRDefault="00D461AA">
            <w:pPr>
              <w:pStyle w:val="EarlierRepubEntries"/>
            </w:pPr>
            <w:r>
              <w:t>R3A</w:t>
            </w:r>
            <w:r>
              <w:br/>
              <w:t>25 Aug 2017</w:t>
            </w:r>
          </w:p>
        </w:tc>
        <w:tc>
          <w:tcPr>
            <w:tcW w:w="1681" w:type="dxa"/>
            <w:tcBorders>
              <w:top w:val="single" w:sz="4" w:space="0" w:color="auto"/>
              <w:bottom w:val="single" w:sz="4" w:space="0" w:color="auto"/>
            </w:tcBorders>
          </w:tcPr>
          <w:p w14:paraId="50F2A351" w14:textId="49999DB4" w:rsidR="00D461AA" w:rsidRDefault="005A5CAC">
            <w:pPr>
              <w:pStyle w:val="EarlierRepubEntries"/>
            </w:pPr>
            <w:r>
              <w:t>9 Dec 1998–</w:t>
            </w:r>
            <w:r>
              <w:br/>
              <w:t>31 Aug 1999</w:t>
            </w:r>
          </w:p>
        </w:tc>
        <w:tc>
          <w:tcPr>
            <w:tcW w:w="1783" w:type="dxa"/>
            <w:tcBorders>
              <w:top w:val="single" w:sz="4" w:space="0" w:color="auto"/>
              <w:bottom w:val="single" w:sz="4" w:space="0" w:color="auto"/>
            </w:tcBorders>
          </w:tcPr>
          <w:p w14:paraId="07702955" w14:textId="1755D9FF" w:rsidR="00D461AA" w:rsidRPr="008006D1" w:rsidRDefault="005A5CAC">
            <w:pPr>
              <w:pStyle w:val="EarlierRepubEntries"/>
              <w:rPr>
                <w:rStyle w:val="charCitHyperlinkAbbrev"/>
              </w:rPr>
            </w:pPr>
            <w:hyperlink r:id="rId706" w:tooltip="Statute Law Revision (Penalties) Act 1998" w:history="1">
              <w:r w:rsidRPr="005A5CAC">
                <w:rPr>
                  <w:rStyle w:val="charCitHyperlinkAbbrev"/>
                </w:rPr>
                <w:t>A1998-54</w:t>
              </w:r>
            </w:hyperlink>
          </w:p>
        </w:tc>
        <w:tc>
          <w:tcPr>
            <w:tcW w:w="1783" w:type="dxa"/>
            <w:tcBorders>
              <w:top w:val="single" w:sz="4" w:space="0" w:color="auto"/>
              <w:bottom w:val="single" w:sz="4" w:space="0" w:color="auto"/>
            </w:tcBorders>
          </w:tcPr>
          <w:p w14:paraId="74EE44B8" w14:textId="28836F35" w:rsidR="00D461AA" w:rsidRDefault="005A5CAC">
            <w:pPr>
              <w:pStyle w:val="EarlierRepubEntries"/>
            </w:pPr>
            <w:r>
              <w:t xml:space="preserve">amendments by </w:t>
            </w:r>
            <w:hyperlink r:id="rId707" w:tooltip="Statute Law Revision (Penalties) Act 1998" w:history="1">
              <w:r w:rsidRPr="005A5CAC">
                <w:rPr>
                  <w:rStyle w:val="charCitHyperlinkAbbrev"/>
                </w:rPr>
                <w:t>A1998-54</w:t>
              </w:r>
            </w:hyperlink>
          </w:p>
        </w:tc>
      </w:tr>
      <w:tr w:rsidR="005A5CAC" w14:paraId="3E78E646" w14:textId="77777777">
        <w:tc>
          <w:tcPr>
            <w:tcW w:w="1576" w:type="dxa"/>
            <w:tcBorders>
              <w:top w:val="single" w:sz="4" w:space="0" w:color="auto"/>
              <w:bottom w:val="single" w:sz="4" w:space="0" w:color="auto"/>
            </w:tcBorders>
          </w:tcPr>
          <w:p w14:paraId="5BB5F861" w14:textId="3034D753" w:rsidR="005A5CAC" w:rsidRDefault="005A5CAC">
            <w:pPr>
              <w:pStyle w:val="EarlierRepubEntries"/>
            </w:pPr>
            <w:r>
              <w:t>R3B</w:t>
            </w:r>
            <w:r>
              <w:br/>
              <w:t>25 Aug 2017</w:t>
            </w:r>
          </w:p>
        </w:tc>
        <w:tc>
          <w:tcPr>
            <w:tcW w:w="1681" w:type="dxa"/>
            <w:tcBorders>
              <w:top w:val="single" w:sz="4" w:space="0" w:color="auto"/>
              <w:bottom w:val="single" w:sz="4" w:space="0" w:color="auto"/>
            </w:tcBorders>
          </w:tcPr>
          <w:p w14:paraId="6F0699DF" w14:textId="46FBB62C" w:rsidR="005A5CAC" w:rsidRDefault="004108A4">
            <w:pPr>
              <w:pStyle w:val="EarlierRepubEntries"/>
            </w:pPr>
            <w:r>
              <w:t>1 Sept 1999–</w:t>
            </w:r>
            <w:r>
              <w:br/>
              <w:t>30 Sept 1999</w:t>
            </w:r>
          </w:p>
        </w:tc>
        <w:tc>
          <w:tcPr>
            <w:tcW w:w="1783" w:type="dxa"/>
            <w:tcBorders>
              <w:top w:val="single" w:sz="4" w:space="0" w:color="auto"/>
              <w:bottom w:val="single" w:sz="4" w:space="0" w:color="auto"/>
            </w:tcBorders>
          </w:tcPr>
          <w:p w14:paraId="6B49EAC8" w14:textId="2B874E36" w:rsidR="005A5CAC" w:rsidRPr="005A5CAC" w:rsidRDefault="004108A4">
            <w:pPr>
              <w:pStyle w:val="EarlierRepubEntries"/>
              <w:rPr>
                <w:rStyle w:val="charCitHyperlinkAbbrev"/>
              </w:rPr>
            </w:pPr>
            <w:hyperlink r:id="rId708" w:tooltip="Courts and Tribunals (Audio Visual and Audio Linking) Act 1999" w:history="1">
              <w:r w:rsidRPr="004108A4">
                <w:rPr>
                  <w:rStyle w:val="charCitHyperlinkAbbrev"/>
                </w:rPr>
                <w:t>A1999-22</w:t>
              </w:r>
            </w:hyperlink>
          </w:p>
        </w:tc>
        <w:tc>
          <w:tcPr>
            <w:tcW w:w="1783" w:type="dxa"/>
            <w:tcBorders>
              <w:top w:val="single" w:sz="4" w:space="0" w:color="auto"/>
              <w:bottom w:val="single" w:sz="4" w:space="0" w:color="auto"/>
            </w:tcBorders>
          </w:tcPr>
          <w:p w14:paraId="0DC0F4B8" w14:textId="4D80D125" w:rsidR="005A5CAC" w:rsidRDefault="004108A4">
            <w:pPr>
              <w:pStyle w:val="EarlierRepubEntries"/>
            </w:pPr>
            <w:r>
              <w:t xml:space="preserve">amendments by </w:t>
            </w:r>
            <w:hyperlink r:id="rId709" w:tooltip="Courts and Tribunals (Audio Visual and Audio Linking) Act 1999" w:history="1">
              <w:r w:rsidRPr="004108A4">
                <w:rPr>
                  <w:rStyle w:val="charCitHyperlinkAbbrev"/>
                </w:rPr>
                <w:t>A1999-22</w:t>
              </w:r>
            </w:hyperlink>
          </w:p>
        </w:tc>
      </w:tr>
      <w:tr w:rsidR="00062991" w14:paraId="3E2698A0" w14:textId="77777777">
        <w:tc>
          <w:tcPr>
            <w:tcW w:w="1576" w:type="dxa"/>
            <w:tcBorders>
              <w:top w:val="single" w:sz="4" w:space="0" w:color="auto"/>
              <w:bottom w:val="single" w:sz="4" w:space="0" w:color="auto"/>
            </w:tcBorders>
          </w:tcPr>
          <w:p w14:paraId="10163058" w14:textId="6150FAA3" w:rsidR="00062991" w:rsidRDefault="00062991">
            <w:pPr>
              <w:pStyle w:val="EarlierRepubEntries"/>
            </w:pPr>
            <w:r>
              <w:t>R3C</w:t>
            </w:r>
            <w:r>
              <w:br/>
              <w:t>25 Aug 2017</w:t>
            </w:r>
          </w:p>
        </w:tc>
        <w:tc>
          <w:tcPr>
            <w:tcW w:w="1681" w:type="dxa"/>
            <w:tcBorders>
              <w:top w:val="single" w:sz="4" w:space="0" w:color="auto"/>
              <w:bottom w:val="single" w:sz="4" w:space="0" w:color="auto"/>
            </w:tcBorders>
          </w:tcPr>
          <w:p w14:paraId="3E4963A1" w14:textId="0AC8D968" w:rsidR="00062991" w:rsidRDefault="00062991">
            <w:pPr>
              <w:pStyle w:val="EarlierRepubEntries"/>
            </w:pPr>
            <w:r>
              <w:t>1 Oct 1999–</w:t>
            </w:r>
            <w:r>
              <w:br/>
              <w:t>9 Nov 1999</w:t>
            </w:r>
          </w:p>
        </w:tc>
        <w:tc>
          <w:tcPr>
            <w:tcW w:w="1783" w:type="dxa"/>
            <w:tcBorders>
              <w:top w:val="single" w:sz="4" w:space="0" w:color="auto"/>
              <w:bottom w:val="single" w:sz="4" w:space="0" w:color="auto"/>
            </w:tcBorders>
          </w:tcPr>
          <w:p w14:paraId="207FF227" w14:textId="12268F69" w:rsidR="00062991" w:rsidRPr="004108A4" w:rsidRDefault="00062991">
            <w:pPr>
              <w:pStyle w:val="EarlierRepubEntries"/>
              <w:rPr>
                <w:rStyle w:val="charCitHyperlinkAbbrev"/>
              </w:rPr>
            </w:pPr>
            <w:hyperlink r:id="rId710" w:tooltip="Crimes (Amendment) Act 1999" w:history="1">
              <w:r w:rsidRPr="00062991">
                <w:rPr>
                  <w:rStyle w:val="charCitHyperlinkAbbrev"/>
                </w:rPr>
                <w:t>A1999-32</w:t>
              </w:r>
            </w:hyperlink>
          </w:p>
        </w:tc>
        <w:tc>
          <w:tcPr>
            <w:tcW w:w="1783" w:type="dxa"/>
            <w:tcBorders>
              <w:top w:val="single" w:sz="4" w:space="0" w:color="auto"/>
              <w:bottom w:val="single" w:sz="4" w:space="0" w:color="auto"/>
            </w:tcBorders>
          </w:tcPr>
          <w:p w14:paraId="677993C3" w14:textId="19727568" w:rsidR="00062991" w:rsidRDefault="00062991">
            <w:pPr>
              <w:pStyle w:val="EarlierRepubEntries"/>
            </w:pPr>
            <w:r>
              <w:t xml:space="preserve">amendments by </w:t>
            </w:r>
            <w:hyperlink r:id="rId711" w:tooltip="Crimes (Amendment) Act 1999" w:history="1">
              <w:r w:rsidRPr="00062991">
                <w:rPr>
                  <w:rStyle w:val="charCitHyperlinkAbbrev"/>
                </w:rPr>
                <w:t>A1999-32</w:t>
              </w:r>
            </w:hyperlink>
          </w:p>
        </w:tc>
      </w:tr>
      <w:tr w:rsidR="00062991" w14:paraId="33DDFB2E" w14:textId="77777777">
        <w:tc>
          <w:tcPr>
            <w:tcW w:w="1576" w:type="dxa"/>
            <w:tcBorders>
              <w:top w:val="single" w:sz="4" w:space="0" w:color="auto"/>
              <w:bottom w:val="single" w:sz="4" w:space="0" w:color="auto"/>
            </w:tcBorders>
          </w:tcPr>
          <w:p w14:paraId="701B4510" w14:textId="052F8A61" w:rsidR="00062991" w:rsidRDefault="00062991">
            <w:pPr>
              <w:pStyle w:val="EarlierRepubEntries"/>
            </w:pPr>
            <w:r>
              <w:lastRenderedPageBreak/>
              <w:t>R3D</w:t>
            </w:r>
            <w:r>
              <w:br/>
              <w:t>25 Aug 2017</w:t>
            </w:r>
          </w:p>
        </w:tc>
        <w:tc>
          <w:tcPr>
            <w:tcW w:w="1681" w:type="dxa"/>
            <w:tcBorders>
              <w:top w:val="single" w:sz="4" w:space="0" w:color="auto"/>
              <w:bottom w:val="single" w:sz="4" w:space="0" w:color="auto"/>
            </w:tcBorders>
          </w:tcPr>
          <w:p w14:paraId="61357A3C" w14:textId="4F578C04" w:rsidR="00062991" w:rsidRDefault="00062991">
            <w:pPr>
              <w:pStyle w:val="EarlierRepubEntries"/>
            </w:pPr>
            <w:r>
              <w:t>10 Nov 1999–</w:t>
            </w:r>
            <w:r w:rsidR="009754B3">
              <w:br/>
              <w:t>8 Mar 2000</w:t>
            </w:r>
          </w:p>
        </w:tc>
        <w:tc>
          <w:tcPr>
            <w:tcW w:w="1783" w:type="dxa"/>
            <w:tcBorders>
              <w:top w:val="single" w:sz="4" w:space="0" w:color="auto"/>
              <w:bottom w:val="single" w:sz="4" w:space="0" w:color="auto"/>
            </w:tcBorders>
          </w:tcPr>
          <w:p w14:paraId="5B9F40B6" w14:textId="6DE51279" w:rsidR="00062991" w:rsidRPr="00062991" w:rsidRDefault="009754B3">
            <w:pPr>
              <w:pStyle w:val="EarlierRepubEntries"/>
              <w:rPr>
                <w:rStyle w:val="charCitHyperlinkAbbrev"/>
              </w:rPr>
            </w:pPr>
            <w:hyperlink r:id="rId712" w:tooltip="Law Reform (Miscellaneous Provisions) Act 1999" w:history="1">
              <w:r w:rsidRPr="009754B3">
                <w:rPr>
                  <w:rStyle w:val="charCitHyperlinkAbbrev"/>
                </w:rPr>
                <w:t>A1999-66</w:t>
              </w:r>
            </w:hyperlink>
          </w:p>
        </w:tc>
        <w:tc>
          <w:tcPr>
            <w:tcW w:w="1783" w:type="dxa"/>
            <w:tcBorders>
              <w:top w:val="single" w:sz="4" w:space="0" w:color="auto"/>
              <w:bottom w:val="single" w:sz="4" w:space="0" w:color="auto"/>
            </w:tcBorders>
          </w:tcPr>
          <w:p w14:paraId="07827C0F" w14:textId="67CD4713" w:rsidR="00062991" w:rsidRDefault="009754B3">
            <w:pPr>
              <w:pStyle w:val="EarlierRepubEntries"/>
            </w:pPr>
            <w:r>
              <w:t xml:space="preserve">amendments by </w:t>
            </w:r>
            <w:hyperlink r:id="rId713" w:tooltip="Law Reform (Miscellaneous Provisions) Act 1999" w:history="1">
              <w:r w:rsidRPr="009754B3">
                <w:rPr>
                  <w:rStyle w:val="charCitHyperlinkAbbrev"/>
                </w:rPr>
                <w:t>A1999-66</w:t>
              </w:r>
            </w:hyperlink>
          </w:p>
        </w:tc>
      </w:tr>
      <w:tr w:rsidR="00AC6A5C" w14:paraId="2875872A" w14:textId="77777777">
        <w:tc>
          <w:tcPr>
            <w:tcW w:w="1576" w:type="dxa"/>
            <w:tcBorders>
              <w:top w:val="single" w:sz="4" w:space="0" w:color="auto"/>
              <w:bottom w:val="single" w:sz="4" w:space="0" w:color="auto"/>
            </w:tcBorders>
          </w:tcPr>
          <w:p w14:paraId="28EE7BD5" w14:textId="628B1275" w:rsidR="00AC6A5C" w:rsidRDefault="00AC6A5C">
            <w:pPr>
              <w:pStyle w:val="EarlierRepubEntries"/>
            </w:pPr>
            <w:r>
              <w:t>R4 (RI)</w:t>
            </w:r>
            <w:r>
              <w:br/>
              <w:t>25 Aug 2017</w:t>
            </w:r>
          </w:p>
        </w:tc>
        <w:tc>
          <w:tcPr>
            <w:tcW w:w="1681" w:type="dxa"/>
            <w:tcBorders>
              <w:top w:val="single" w:sz="4" w:space="0" w:color="auto"/>
              <w:bottom w:val="single" w:sz="4" w:space="0" w:color="auto"/>
            </w:tcBorders>
          </w:tcPr>
          <w:p w14:paraId="601170B2" w14:textId="55F3EEB6" w:rsidR="00AC6A5C" w:rsidRDefault="00DE3746">
            <w:pPr>
              <w:pStyle w:val="EarlierRepubEntries"/>
            </w:pPr>
            <w:r>
              <w:t>9 Mar 2000–</w:t>
            </w:r>
            <w:r>
              <w:br/>
              <w:t>31 May 2000</w:t>
            </w:r>
          </w:p>
        </w:tc>
        <w:tc>
          <w:tcPr>
            <w:tcW w:w="1783" w:type="dxa"/>
            <w:tcBorders>
              <w:top w:val="single" w:sz="4" w:space="0" w:color="auto"/>
              <w:bottom w:val="single" w:sz="4" w:space="0" w:color="auto"/>
            </w:tcBorders>
          </w:tcPr>
          <w:p w14:paraId="181D4019" w14:textId="4BB28A41" w:rsidR="00AC6A5C" w:rsidRPr="009754B3" w:rsidRDefault="00DE3746">
            <w:pPr>
              <w:pStyle w:val="EarlierRepubEntries"/>
              <w:rPr>
                <w:rStyle w:val="charCitHyperlinkAbbrev"/>
              </w:rPr>
            </w:pPr>
            <w:hyperlink r:id="rId714" w:tooltip="Justice and Community Safety Legislation Amendment Act 2000 (No 2)" w:history="1">
              <w:r w:rsidRPr="00DE3746">
                <w:rPr>
                  <w:rStyle w:val="charCitHyperlinkAbbrev"/>
                </w:rPr>
                <w:t>A2000-2</w:t>
              </w:r>
            </w:hyperlink>
          </w:p>
        </w:tc>
        <w:tc>
          <w:tcPr>
            <w:tcW w:w="1783" w:type="dxa"/>
            <w:tcBorders>
              <w:top w:val="single" w:sz="4" w:space="0" w:color="auto"/>
              <w:bottom w:val="single" w:sz="4" w:space="0" w:color="auto"/>
            </w:tcBorders>
          </w:tcPr>
          <w:p w14:paraId="3530B3FB" w14:textId="02A4FF1E" w:rsidR="00AC6A5C" w:rsidRDefault="00DE3746">
            <w:pPr>
              <w:pStyle w:val="EarlierRepubEntries"/>
            </w:pPr>
            <w:r>
              <w:t xml:space="preserve">amendments by </w:t>
            </w:r>
            <w:hyperlink r:id="rId715" w:tooltip="Justice and Community Safety Legislation Amendment Act 2000 (No 2)" w:history="1">
              <w:r w:rsidRPr="00DE3746">
                <w:rPr>
                  <w:rStyle w:val="charCitHyperlinkAbbrev"/>
                </w:rPr>
                <w:t>A2000-2</w:t>
              </w:r>
            </w:hyperlink>
            <w:r>
              <w:br/>
              <w:t>r</w:t>
            </w:r>
            <w:r w:rsidRPr="00B55196">
              <w:t>eissue</w:t>
            </w:r>
            <w:r w:rsidR="00DC1050">
              <w:t xml:space="preserve"> </w:t>
            </w:r>
            <w:r w:rsidRPr="00B55196">
              <w:t>of printed version</w:t>
            </w:r>
          </w:p>
        </w:tc>
      </w:tr>
      <w:tr w:rsidR="00DE3746" w14:paraId="6E3F59DB" w14:textId="77777777">
        <w:tc>
          <w:tcPr>
            <w:tcW w:w="1576" w:type="dxa"/>
            <w:tcBorders>
              <w:top w:val="single" w:sz="4" w:space="0" w:color="auto"/>
              <w:bottom w:val="single" w:sz="4" w:space="0" w:color="auto"/>
            </w:tcBorders>
          </w:tcPr>
          <w:p w14:paraId="685E5057" w14:textId="56D51C59" w:rsidR="00DE3746" w:rsidRDefault="00DE3746">
            <w:pPr>
              <w:pStyle w:val="EarlierRepubEntries"/>
            </w:pPr>
            <w:r>
              <w:t>R4A</w:t>
            </w:r>
            <w:r>
              <w:br/>
              <w:t>25 Aug 2017</w:t>
            </w:r>
          </w:p>
        </w:tc>
        <w:tc>
          <w:tcPr>
            <w:tcW w:w="1681" w:type="dxa"/>
            <w:tcBorders>
              <w:top w:val="single" w:sz="4" w:space="0" w:color="auto"/>
              <w:bottom w:val="single" w:sz="4" w:space="0" w:color="auto"/>
            </w:tcBorders>
          </w:tcPr>
          <w:p w14:paraId="053D0A00" w14:textId="250DD57C" w:rsidR="00DE3746" w:rsidRDefault="00DE3746">
            <w:pPr>
              <w:pStyle w:val="EarlierRepubEntries"/>
            </w:pPr>
            <w:r>
              <w:t>1 June 2000–</w:t>
            </w:r>
            <w:r>
              <w:br/>
              <w:t>8 June 2000</w:t>
            </w:r>
          </w:p>
        </w:tc>
        <w:tc>
          <w:tcPr>
            <w:tcW w:w="1783" w:type="dxa"/>
            <w:tcBorders>
              <w:top w:val="single" w:sz="4" w:space="0" w:color="auto"/>
              <w:bottom w:val="single" w:sz="4" w:space="0" w:color="auto"/>
            </w:tcBorders>
          </w:tcPr>
          <w:p w14:paraId="11B56729" w14:textId="2230FA14" w:rsidR="00DE3746" w:rsidRPr="00DE3746" w:rsidRDefault="00314D70">
            <w:pPr>
              <w:pStyle w:val="EarlierRepubEntries"/>
              <w:rPr>
                <w:rStyle w:val="charCitHyperlinkAbbrev"/>
              </w:rPr>
            </w:pPr>
            <w:hyperlink r:id="rId716" w:tooltip="Justice and Community Safety Legislation Amendment Act 2000 (No 3)" w:history="1">
              <w:r w:rsidRPr="00314D70">
                <w:rPr>
                  <w:rStyle w:val="charCitHyperlinkAbbrev"/>
                </w:rPr>
                <w:t>A2000-17</w:t>
              </w:r>
            </w:hyperlink>
          </w:p>
        </w:tc>
        <w:tc>
          <w:tcPr>
            <w:tcW w:w="1783" w:type="dxa"/>
            <w:tcBorders>
              <w:top w:val="single" w:sz="4" w:space="0" w:color="auto"/>
              <w:bottom w:val="single" w:sz="4" w:space="0" w:color="auto"/>
            </w:tcBorders>
          </w:tcPr>
          <w:p w14:paraId="77435C78" w14:textId="4D4EE7AD" w:rsidR="00DE3746" w:rsidRDefault="00314D70">
            <w:pPr>
              <w:pStyle w:val="EarlierRepubEntries"/>
            </w:pPr>
            <w:r>
              <w:t xml:space="preserve">amendments by </w:t>
            </w:r>
            <w:hyperlink r:id="rId717" w:tooltip="Justice and Community Safety Legislation Amendment Act 2000 (No 3)" w:history="1">
              <w:r w:rsidRPr="00314D70">
                <w:rPr>
                  <w:rStyle w:val="charCitHyperlinkAbbrev"/>
                </w:rPr>
                <w:t>A2000-17</w:t>
              </w:r>
            </w:hyperlink>
          </w:p>
        </w:tc>
      </w:tr>
      <w:tr w:rsidR="00314D70" w14:paraId="51920E97" w14:textId="77777777">
        <w:tc>
          <w:tcPr>
            <w:tcW w:w="1576" w:type="dxa"/>
            <w:tcBorders>
              <w:top w:val="single" w:sz="4" w:space="0" w:color="auto"/>
              <w:bottom w:val="single" w:sz="4" w:space="0" w:color="auto"/>
            </w:tcBorders>
          </w:tcPr>
          <w:p w14:paraId="0D2CE7BA" w14:textId="47BFBADD" w:rsidR="00314D70" w:rsidRDefault="00314D70">
            <w:pPr>
              <w:pStyle w:val="EarlierRepubEntries"/>
            </w:pPr>
            <w:r>
              <w:t>R4B</w:t>
            </w:r>
            <w:r>
              <w:br/>
            </w:r>
            <w:r w:rsidR="00F106E6">
              <w:t>25 Aug 2017</w:t>
            </w:r>
          </w:p>
        </w:tc>
        <w:tc>
          <w:tcPr>
            <w:tcW w:w="1681" w:type="dxa"/>
            <w:tcBorders>
              <w:top w:val="single" w:sz="4" w:space="0" w:color="auto"/>
              <w:bottom w:val="single" w:sz="4" w:space="0" w:color="auto"/>
            </w:tcBorders>
          </w:tcPr>
          <w:p w14:paraId="0EC27CDA" w14:textId="0F74D45E" w:rsidR="00314D70" w:rsidRDefault="00F106E6">
            <w:pPr>
              <w:pStyle w:val="EarlierRepubEntries"/>
            </w:pPr>
            <w:r>
              <w:t>9 June 2000–</w:t>
            </w:r>
            <w:r>
              <w:br/>
              <w:t>11 Sept 2001</w:t>
            </w:r>
          </w:p>
        </w:tc>
        <w:tc>
          <w:tcPr>
            <w:tcW w:w="1783" w:type="dxa"/>
            <w:tcBorders>
              <w:top w:val="single" w:sz="4" w:space="0" w:color="auto"/>
              <w:bottom w:val="single" w:sz="4" w:space="0" w:color="auto"/>
            </w:tcBorders>
          </w:tcPr>
          <w:p w14:paraId="563C6619" w14:textId="055C0768" w:rsidR="00314D70" w:rsidRPr="00314D70" w:rsidRDefault="00F106E6">
            <w:pPr>
              <w:pStyle w:val="EarlierRepubEntries"/>
              <w:rPr>
                <w:rStyle w:val="charCitHyperlinkAbbrev"/>
              </w:rPr>
            </w:pPr>
            <w:hyperlink r:id="rId718" w:tooltip="Justice and Community Safety Legislation Amendment Act 2000 (No 3)" w:history="1">
              <w:r w:rsidRPr="00314D70">
                <w:rPr>
                  <w:rStyle w:val="charCitHyperlinkAbbrev"/>
                </w:rPr>
                <w:t>A2000-17</w:t>
              </w:r>
            </w:hyperlink>
          </w:p>
        </w:tc>
        <w:tc>
          <w:tcPr>
            <w:tcW w:w="1783" w:type="dxa"/>
            <w:tcBorders>
              <w:top w:val="single" w:sz="4" w:space="0" w:color="auto"/>
              <w:bottom w:val="single" w:sz="4" w:space="0" w:color="auto"/>
            </w:tcBorders>
          </w:tcPr>
          <w:p w14:paraId="6625C20B" w14:textId="3EF4B8BE" w:rsidR="00314D70" w:rsidRDefault="00F106E6">
            <w:pPr>
              <w:pStyle w:val="EarlierRepubEntries"/>
            </w:pPr>
            <w:r>
              <w:t>expiry of transitional provision (s 78)</w:t>
            </w:r>
          </w:p>
        </w:tc>
      </w:tr>
      <w:tr w:rsidR="00F106E6" w14:paraId="1BC8F467" w14:textId="77777777">
        <w:tc>
          <w:tcPr>
            <w:tcW w:w="1576" w:type="dxa"/>
            <w:tcBorders>
              <w:top w:val="single" w:sz="4" w:space="0" w:color="auto"/>
              <w:bottom w:val="single" w:sz="4" w:space="0" w:color="auto"/>
            </w:tcBorders>
          </w:tcPr>
          <w:p w14:paraId="622F70E6" w14:textId="4C61644F" w:rsidR="00F106E6" w:rsidRDefault="00F106E6">
            <w:pPr>
              <w:pStyle w:val="EarlierRepubEntries"/>
            </w:pPr>
            <w:r>
              <w:t>R5</w:t>
            </w:r>
            <w:r>
              <w:br/>
              <w:t>11 Oct 2001</w:t>
            </w:r>
          </w:p>
        </w:tc>
        <w:tc>
          <w:tcPr>
            <w:tcW w:w="1681" w:type="dxa"/>
            <w:tcBorders>
              <w:top w:val="single" w:sz="4" w:space="0" w:color="auto"/>
              <w:bottom w:val="single" w:sz="4" w:space="0" w:color="auto"/>
            </w:tcBorders>
          </w:tcPr>
          <w:p w14:paraId="510B2296" w14:textId="04849AB8" w:rsidR="00F106E6" w:rsidRDefault="003773BC">
            <w:pPr>
              <w:pStyle w:val="EarlierRepubEntries"/>
            </w:pPr>
            <w:r>
              <w:t>24 Sept 2001–</w:t>
            </w:r>
            <w:r>
              <w:br/>
              <w:t>27 May 2002</w:t>
            </w:r>
          </w:p>
        </w:tc>
        <w:tc>
          <w:tcPr>
            <w:tcW w:w="1783" w:type="dxa"/>
            <w:tcBorders>
              <w:top w:val="single" w:sz="4" w:space="0" w:color="auto"/>
              <w:bottom w:val="single" w:sz="4" w:space="0" w:color="auto"/>
            </w:tcBorders>
          </w:tcPr>
          <w:p w14:paraId="333AB813" w14:textId="084EE641" w:rsidR="00F106E6" w:rsidRPr="00314D70" w:rsidRDefault="003773BC">
            <w:pPr>
              <w:pStyle w:val="EarlierRepubEntries"/>
              <w:rPr>
                <w:rStyle w:val="charCitHyperlinkAbbrev"/>
              </w:rPr>
            </w:pPr>
            <w:hyperlink r:id="rId719" w:tooltip="Guardianship and Management of Property Amendment Act 2001" w:history="1">
              <w:r w:rsidRPr="003773BC">
                <w:rPr>
                  <w:rStyle w:val="charCitHyperlinkAbbrev"/>
                </w:rPr>
                <w:t>A2001-78</w:t>
              </w:r>
            </w:hyperlink>
          </w:p>
        </w:tc>
        <w:tc>
          <w:tcPr>
            <w:tcW w:w="1783" w:type="dxa"/>
            <w:tcBorders>
              <w:top w:val="single" w:sz="4" w:space="0" w:color="auto"/>
              <w:bottom w:val="single" w:sz="4" w:space="0" w:color="auto"/>
            </w:tcBorders>
          </w:tcPr>
          <w:p w14:paraId="6EB473BC" w14:textId="23CC2213" w:rsidR="00F106E6" w:rsidRDefault="003773BC">
            <w:pPr>
              <w:pStyle w:val="EarlierRepubEntries"/>
            </w:pPr>
            <w:r>
              <w:t xml:space="preserve">amendments by </w:t>
            </w:r>
            <w:hyperlink r:id="rId720" w:tooltip="Legislation (Consequential Amendments) Act 2001" w:history="1">
              <w:r w:rsidRPr="003773BC">
                <w:rPr>
                  <w:rStyle w:val="charCitHyperlinkAbbrev"/>
                </w:rPr>
                <w:t>A2001-44</w:t>
              </w:r>
            </w:hyperlink>
            <w:r>
              <w:t xml:space="preserve"> and </w:t>
            </w:r>
            <w:hyperlink r:id="rId721" w:tooltip="Guardianship and Management of Property Amendment Act 2001" w:history="1">
              <w:r w:rsidRPr="003773BC">
                <w:rPr>
                  <w:rStyle w:val="charCitHyperlinkAbbrev"/>
                </w:rPr>
                <w:t>A2001-78</w:t>
              </w:r>
            </w:hyperlink>
          </w:p>
        </w:tc>
      </w:tr>
      <w:tr w:rsidR="00A149E8" w14:paraId="0A0047E6" w14:textId="77777777">
        <w:tc>
          <w:tcPr>
            <w:tcW w:w="1576" w:type="dxa"/>
            <w:tcBorders>
              <w:top w:val="single" w:sz="4" w:space="0" w:color="auto"/>
              <w:bottom w:val="single" w:sz="4" w:space="0" w:color="auto"/>
            </w:tcBorders>
          </w:tcPr>
          <w:p w14:paraId="113D95DC" w14:textId="3648ED7E" w:rsidR="00A149E8" w:rsidRDefault="00A149E8">
            <w:pPr>
              <w:pStyle w:val="EarlierRepubEntries"/>
            </w:pPr>
            <w:r>
              <w:t>R6</w:t>
            </w:r>
            <w:r>
              <w:br/>
              <w:t>28 May 2002</w:t>
            </w:r>
          </w:p>
        </w:tc>
        <w:tc>
          <w:tcPr>
            <w:tcW w:w="1681" w:type="dxa"/>
            <w:tcBorders>
              <w:top w:val="single" w:sz="4" w:space="0" w:color="auto"/>
              <w:bottom w:val="single" w:sz="4" w:space="0" w:color="auto"/>
            </w:tcBorders>
          </w:tcPr>
          <w:p w14:paraId="02AACF19" w14:textId="32369E22" w:rsidR="00A149E8" w:rsidRDefault="00A149E8">
            <w:pPr>
              <w:pStyle w:val="EarlierRepubEntries"/>
            </w:pPr>
            <w:r>
              <w:t>28 May 2002–</w:t>
            </w:r>
            <w:r>
              <w:br/>
              <w:t>16 Sept 2002</w:t>
            </w:r>
          </w:p>
        </w:tc>
        <w:tc>
          <w:tcPr>
            <w:tcW w:w="1783" w:type="dxa"/>
            <w:tcBorders>
              <w:top w:val="single" w:sz="4" w:space="0" w:color="auto"/>
              <w:bottom w:val="single" w:sz="4" w:space="0" w:color="auto"/>
            </w:tcBorders>
          </w:tcPr>
          <w:p w14:paraId="6DD7B211" w14:textId="6FD54748" w:rsidR="00A149E8" w:rsidRPr="003773BC" w:rsidRDefault="00A149E8">
            <w:pPr>
              <w:pStyle w:val="EarlierRepubEntries"/>
              <w:rPr>
                <w:rStyle w:val="charCitHyperlinkAbbrev"/>
              </w:rPr>
            </w:pPr>
            <w:hyperlink r:id="rId722" w:tooltip="Legislation Amendment Act 2002" w:history="1">
              <w:r w:rsidRPr="00A149E8">
                <w:rPr>
                  <w:rStyle w:val="charCitHyperlinkAbbrev"/>
                </w:rPr>
                <w:t>A2002-11</w:t>
              </w:r>
            </w:hyperlink>
          </w:p>
        </w:tc>
        <w:tc>
          <w:tcPr>
            <w:tcW w:w="1783" w:type="dxa"/>
            <w:tcBorders>
              <w:top w:val="single" w:sz="4" w:space="0" w:color="auto"/>
              <w:bottom w:val="single" w:sz="4" w:space="0" w:color="auto"/>
            </w:tcBorders>
          </w:tcPr>
          <w:p w14:paraId="06D73B08" w14:textId="37F0F84A" w:rsidR="00A149E8" w:rsidRDefault="00A149E8">
            <w:pPr>
              <w:pStyle w:val="EarlierRepubEntries"/>
            </w:pPr>
            <w:r>
              <w:t xml:space="preserve">amendments by </w:t>
            </w:r>
            <w:hyperlink r:id="rId723" w:tooltip="Legislation Amendment Act 2002" w:history="1">
              <w:r w:rsidRPr="00A149E8">
                <w:rPr>
                  <w:rStyle w:val="charCitHyperlinkAbbrev"/>
                </w:rPr>
                <w:t>A2002-11</w:t>
              </w:r>
            </w:hyperlink>
          </w:p>
        </w:tc>
      </w:tr>
      <w:tr w:rsidR="007E7A6F" w14:paraId="479E130C" w14:textId="77777777">
        <w:tc>
          <w:tcPr>
            <w:tcW w:w="1576" w:type="dxa"/>
            <w:tcBorders>
              <w:top w:val="single" w:sz="4" w:space="0" w:color="auto"/>
              <w:bottom w:val="single" w:sz="4" w:space="0" w:color="auto"/>
            </w:tcBorders>
          </w:tcPr>
          <w:p w14:paraId="380930FA" w14:textId="2AB924C8" w:rsidR="007E7A6F" w:rsidRDefault="007E7A6F">
            <w:pPr>
              <w:pStyle w:val="EarlierRepubEntries"/>
            </w:pPr>
            <w:r>
              <w:t>R7</w:t>
            </w:r>
            <w:r>
              <w:br/>
              <w:t>10 Oct 2002</w:t>
            </w:r>
          </w:p>
        </w:tc>
        <w:tc>
          <w:tcPr>
            <w:tcW w:w="1681" w:type="dxa"/>
            <w:tcBorders>
              <w:top w:val="single" w:sz="4" w:space="0" w:color="auto"/>
              <w:bottom w:val="single" w:sz="4" w:space="0" w:color="auto"/>
            </w:tcBorders>
          </w:tcPr>
          <w:p w14:paraId="53A8BF3C" w14:textId="7AC836FA" w:rsidR="007E7A6F" w:rsidRDefault="007E7A6F">
            <w:pPr>
              <w:pStyle w:val="EarlierRepubEntries"/>
            </w:pPr>
            <w:r>
              <w:t>17 Sept 2002–</w:t>
            </w:r>
            <w:r>
              <w:br/>
              <w:t>31 Dec 2002</w:t>
            </w:r>
          </w:p>
        </w:tc>
        <w:tc>
          <w:tcPr>
            <w:tcW w:w="1783" w:type="dxa"/>
            <w:tcBorders>
              <w:top w:val="single" w:sz="4" w:space="0" w:color="auto"/>
              <w:bottom w:val="single" w:sz="4" w:space="0" w:color="auto"/>
            </w:tcBorders>
          </w:tcPr>
          <w:p w14:paraId="0BBD4787" w14:textId="5B77D65F" w:rsidR="007E7A6F" w:rsidRPr="00A149E8" w:rsidRDefault="00040A80">
            <w:pPr>
              <w:pStyle w:val="EarlierRepubEntries"/>
              <w:rPr>
                <w:rStyle w:val="charCitHyperlinkAbbrev"/>
              </w:rPr>
            </w:pPr>
            <w:hyperlink r:id="rId724" w:tooltip="Statute Law Amendment Act 2002" w:history="1">
              <w:r w:rsidRPr="00040A80">
                <w:rPr>
                  <w:rStyle w:val="charCitHyperlinkAbbrev"/>
                </w:rPr>
                <w:t>A2002-30</w:t>
              </w:r>
            </w:hyperlink>
          </w:p>
        </w:tc>
        <w:tc>
          <w:tcPr>
            <w:tcW w:w="1783" w:type="dxa"/>
            <w:tcBorders>
              <w:top w:val="single" w:sz="4" w:space="0" w:color="auto"/>
              <w:bottom w:val="single" w:sz="4" w:space="0" w:color="auto"/>
            </w:tcBorders>
          </w:tcPr>
          <w:p w14:paraId="776DBAA4" w14:textId="6CA679BC" w:rsidR="007E7A6F" w:rsidRDefault="007E7A6F">
            <w:pPr>
              <w:pStyle w:val="EarlierRepubEntries"/>
            </w:pPr>
            <w:r>
              <w:t xml:space="preserve">amendments by </w:t>
            </w:r>
            <w:hyperlink r:id="rId725" w:tooltip="Statute Law Amendment Act 2002" w:history="1">
              <w:r w:rsidR="00040A80" w:rsidRPr="00040A80">
                <w:rPr>
                  <w:rStyle w:val="charCitHyperlinkAbbrev"/>
                </w:rPr>
                <w:t>A2002-30</w:t>
              </w:r>
            </w:hyperlink>
          </w:p>
        </w:tc>
      </w:tr>
      <w:tr w:rsidR="00040A80" w14:paraId="748376BC" w14:textId="77777777">
        <w:tc>
          <w:tcPr>
            <w:tcW w:w="1576" w:type="dxa"/>
            <w:tcBorders>
              <w:top w:val="single" w:sz="4" w:space="0" w:color="auto"/>
              <w:bottom w:val="single" w:sz="4" w:space="0" w:color="auto"/>
            </w:tcBorders>
          </w:tcPr>
          <w:p w14:paraId="24C6D9AE" w14:textId="6A4BE1E6" w:rsidR="00040A80" w:rsidRDefault="00040A80">
            <w:pPr>
              <w:pStyle w:val="EarlierRepubEntries"/>
            </w:pPr>
            <w:r>
              <w:t>R8</w:t>
            </w:r>
            <w:r>
              <w:br/>
              <w:t>1 Jan 2003</w:t>
            </w:r>
          </w:p>
        </w:tc>
        <w:tc>
          <w:tcPr>
            <w:tcW w:w="1681" w:type="dxa"/>
            <w:tcBorders>
              <w:top w:val="single" w:sz="4" w:space="0" w:color="auto"/>
              <w:bottom w:val="single" w:sz="4" w:space="0" w:color="auto"/>
            </w:tcBorders>
          </w:tcPr>
          <w:p w14:paraId="7B99B981" w14:textId="33CA2A41" w:rsidR="00040A80" w:rsidRDefault="009238F7">
            <w:pPr>
              <w:pStyle w:val="EarlierRepubEntries"/>
            </w:pPr>
            <w:r>
              <w:t>1 Jan 2003–</w:t>
            </w:r>
            <w:r>
              <w:br/>
              <w:t>27 Mar 2003</w:t>
            </w:r>
          </w:p>
        </w:tc>
        <w:tc>
          <w:tcPr>
            <w:tcW w:w="1783" w:type="dxa"/>
            <w:tcBorders>
              <w:top w:val="single" w:sz="4" w:space="0" w:color="auto"/>
              <w:bottom w:val="single" w:sz="4" w:space="0" w:color="auto"/>
            </w:tcBorders>
          </w:tcPr>
          <w:p w14:paraId="536E8D23" w14:textId="134AD5CE" w:rsidR="00040A80" w:rsidRPr="00040A80" w:rsidRDefault="009238F7">
            <w:pPr>
              <w:pStyle w:val="EarlierRepubEntries"/>
              <w:rPr>
                <w:rStyle w:val="charCitHyperlinkAbbrev"/>
              </w:rPr>
            </w:pPr>
            <w:hyperlink r:id="rId726" w:anchor="history" w:tooltip="Criminal Code 2002" w:history="1">
              <w:r w:rsidRPr="009238F7">
                <w:rPr>
                  <w:rStyle w:val="charCitHyperlinkAbbrev"/>
                </w:rPr>
                <w:t>A2002-51</w:t>
              </w:r>
            </w:hyperlink>
          </w:p>
        </w:tc>
        <w:tc>
          <w:tcPr>
            <w:tcW w:w="1783" w:type="dxa"/>
            <w:tcBorders>
              <w:top w:val="single" w:sz="4" w:space="0" w:color="auto"/>
              <w:bottom w:val="single" w:sz="4" w:space="0" w:color="auto"/>
            </w:tcBorders>
          </w:tcPr>
          <w:p w14:paraId="53295A8B" w14:textId="40D4BEA8" w:rsidR="00040A80" w:rsidRDefault="009238F7">
            <w:pPr>
              <w:pStyle w:val="EarlierRepubEntries"/>
            </w:pPr>
            <w:r>
              <w:t xml:space="preserve">amendments by </w:t>
            </w:r>
            <w:hyperlink r:id="rId727" w:anchor="history" w:tooltip="Criminal Code 2002" w:history="1">
              <w:r w:rsidR="00853BC3" w:rsidRPr="009238F7">
                <w:rPr>
                  <w:rStyle w:val="charCitHyperlinkAbbrev"/>
                </w:rPr>
                <w:t>A2002-51</w:t>
              </w:r>
            </w:hyperlink>
          </w:p>
        </w:tc>
      </w:tr>
      <w:tr w:rsidR="009238F7" w14:paraId="103F84AA" w14:textId="77777777">
        <w:tc>
          <w:tcPr>
            <w:tcW w:w="1576" w:type="dxa"/>
            <w:tcBorders>
              <w:top w:val="single" w:sz="4" w:space="0" w:color="auto"/>
              <w:bottom w:val="single" w:sz="4" w:space="0" w:color="auto"/>
            </w:tcBorders>
          </w:tcPr>
          <w:p w14:paraId="33433C8B" w14:textId="49FA6D2C" w:rsidR="009238F7" w:rsidRDefault="009238F7">
            <w:pPr>
              <w:pStyle w:val="EarlierRepubEntries"/>
            </w:pPr>
            <w:r>
              <w:t>R9</w:t>
            </w:r>
            <w:r>
              <w:br/>
              <w:t>28 Mar 2003</w:t>
            </w:r>
          </w:p>
        </w:tc>
        <w:tc>
          <w:tcPr>
            <w:tcW w:w="1681" w:type="dxa"/>
            <w:tcBorders>
              <w:top w:val="single" w:sz="4" w:space="0" w:color="auto"/>
              <w:bottom w:val="single" w:sz="4" w:space="0" w:color="auto"/>
            </w:tcBorders>
          </w:tcPr>
          <w:p w14:paraId="35765EC3" w14:textId="24503B8E" w:rsidR="009238F7" w:rsidRDefault="009238F7">
            <w:pPr>
              <w:pStyle w:val="EarlierRepubEntries"/>
            </w:pPr>
            <w:r>
              <w:t>28 Mar 2003–</w:t>
            </w:r>
            <w:r>
              <w:br/>
              <w:t>8 Apr 2004</w:t>
            </w:r>
          </w:p>
        </w:tc>
        <w:tc>
          <w:tcPr>
            <w:tcW w:w="1783" w:type="dxa"/>
            <w:tcBorders>
              <w:top w:val="single" w:sz="4" w:space="0" w:color="auto"/>
              <w:bottom w:val="single" w:sz="4" w:space="0" w:color="auto"/>
            </w:tcBorders>
          </w:tcPr>
          <w:p w14:paraId="191E3682" w14:textId="587EDE2C" w:rsidR="009238F7" w:rsidRPr="009238F7" w:rsidRDefault="009238F7">
            <w:pPr>
              <w:pStyle w:val="EarlierRepubEntries"/>
              <w:rPr>
                <w:rStyle w:val="charCitHyperlinkAbbrev"/>
              </w:rPr>
            </w:pPr>
            <w:hyperlink r:id="rId728" w:tooltip="Legislation (Gay, Lesbian and Transgender) Amendment Act 2003" w:history="1">
              <w:r w:rsidRPr="009238F7">
                <w:rPr>
                  <w:rStyle w:val="charCitHyperlinkAbbrev"/>
                </w:rPr>
                <w:t>A2003-14</w:t>
              </w:r>
            </w:hyperlink>
          </w:p>
        </w:tc>
        <w:tc>
          <w:tcPr>
            <w:tcW w:w="1783" w:type="dxa"/>
            <w:tcBorders>
              <w:top w:val="single" w:sz="4" w:space="0" w:color="auto"/>
              <w:bottom w:val="single" w:sz="4" w:space="0" w:color="auto"/>
            </w:tcBorders>
          </w:tcPr>
          <w:p w14:paraId="371DE0A2" w14:textId="1B53ED86" w:rsidR="009238F7" w:rsidRDefault="009238F7">
            <w:pPr>
              <w:pStyle w:val="EarlierRepubEntries"/>
            </w:pPr>
            <w:r>
              <w:t xml:space="preserve">amendments by </w:t>
            </w:r>
            <w:hyperlink r:id="rId729" w:tooltip="Legislation (Gay, Lesbian and Transgender) Amendment Act 2003" w:history="1">
              <w:r w:rsidRPr="009238F7">
                <w:rPr>
                  <w:rStyle w:val="charCitHyperlinkAbbrev"/>
                </w:rPr>
                <w:t>A2003-14</w:t>
              </w:r>
            </w:hyperlink>
          </w:p>
        </w:tc>
      </w:tr>
      <w:tr w:rsidR="009238F7" w14:paraId="0A62E157" w14:textId="77777777">
        <w:tc>
          <w:tcPr>
            <w:tcW w:w="1576" w:type="dxa"/>
            <w:tcBorders>
              <w:top w:val="single" w:sz="4" w:space="0" w:color="auto"/>
              <w:bottom w:val="single" w:sz="4" w:space="0" w:color="auto"/>
            </w:tcBorders>
          </w:tcPr>
          <w:p w14:paraId="16078F6E" w14:textId="5739178B" w:rsidR="009238F7" w:rsidRDefault="009238F7">
            <w:pPr>
              <w:pStyle w:val="EarlierRepubEntries"/>
            </w:pPr>
            <w:r>
              <w:t>R10</w:t>
            </w:r>
            <w:r>
              <w:br/>
              <w:t>9 Apr 2004</w:t>
            </w:r>
          </w:p>
        </w:tc>
        <w:tc>
          <w:tcPr>
            <w:tcW w:w="1681" w:type="dxa"/>
            <w:tcBorders>
              <w:top w:val="single" w:sz="4" w:space="0" w:color="auto"/>
              <w:bottom w:val="single" w:sz="4" w:space="0" w:color="auto"/>
            </w:tcBorders>
          </w:tcPr>
          <w:p w14:paraId="3B162BE1" w14:textId="385454A2" w:rsidR="009238F7" w:rsidRDefault="009238F7">
            <w:pPr>
              <w:pStyle w:val="EarlierRepubEntries"/>
            </w:pPr>
            <w:r>
              <w:t>9 Apr 2004–</w:t>
            </w:r>
            <w:r>
              <w:br/>
              <w:t>29 Apr 2004</w:t>
            </w:r>
          </w:p>
        </w:tc>
        <w:tc>
          <w:tcPr>
            <w:tcW w:w="1783" w:type="dxa"/>
            <w:tcBorders>
              <w:top w:val="single" w:sz="4" w:space="0" w:color="auto"/>
              <w:bottom w:val="single" w:sz="4" w:space="0" w:color="auto"/>
            </w:tcBorders>
          </w:tcPr>
          <w:p w14:paraId="5C9E2410" w14:textId="16383747" w:rsidR="009238F7" w:rsidRPr="009238F7" w:rsidRDefault="00FC550E">
            <w:pPr>
              <w:pStyle w:val="EarlierRepubEntries"/>
              <w:rPr>
                <w:rStyle w:val="charCitHyperlinkAbbrev"/>
              </w:rPr>
            </w:pPr>
            <w:hyperlink r:id="rId730" w:tooltip="Criminal Code (Theft, Fraud, Bribery and Related Offences) Amendment Act 2004" w:history="1">
              <w:r w:rsidRPr="00FC550E">
                <w:rPr>
                  <w:rStyle w:val="charCitHyperlinkAbbrev"/>
                </w:rPr>
                <w:t>A2004-15</w:t>
              </w:r>
            </w:hyperlink>
          </w:p>
        </w:tc>
        <w:tc>
          <w:tcPr>
            <w:tcW w:w="1783" w:type="dxa"/>
            <w:tcBorders>
              <w:top w:val="single" w:sz="4" w:space="0" w:color="auto"/>
              <w:bottom w:val="single" w:sz="4" w:space="0" w:color="auto"/>
            </w:tcBorders>
          </w:tcPr>
          <w:p w14:paraId="39DA6509" w14:textId="665965CE" w:rsidR="009238F7" w:rsidRDefault="00FC550E">
            <w:pPr>
              <w:pStyle w:val="EarlierRepubEntries"/>
            </w:pPr>
            <w:r>
              <w:t xml:space="preserve">amendments by </w:t>
            </w:r>
            <w:hyperlink r:id="rId731" w:tooltip="Criminal Code (Theft, Fraud, Bribery and Related Offences) Amendment Act 2004" w:history="1">
              <w:r w:rsidRPr="00FC550E">
                <w:rPr>
                  <w:rStyle w:val="charCitHyperlinkAbbrev"/>
                </w:rPr>
                <w:t>A2004-15</w:t>
              </w:r>
            </w:hyperlink>
          </w:p>
        </w:tc>
      </w:tr>
      <w:tr w:rsidR="00FC550E" w14:paraId="73F48F49" w14:textId="77777777">
        <w:tc>
          <w:tcPr>
            <w:tcW w:w="1576" w:type="dxa"/>
            <w:tcBorders>
              <w:top w:val="single" w:sz="4" w:space="0" w:color="auto"/>
              <w:bottom w:val="single" w:sz="4" w:space="0" w:color="auto"/>
            </w:tcBorders>
          </w:tcPr>
          <w:p w14:paraId="001FE28E" w14:textId="41EBA893" w:rsidR="00FC550E" w:rsidRDefault="00FC550E">
            <w:pPr>
              <w:pStyle w:val="EarlierRepubEntries"/>
            </w:pPr>
            <w:r>
              <w:t>R11*</w:t>
            </w:r>
            <w:r>
              <w:br/>
              <w:t>30 Apr 2004</w:t>
            </w:r>
          </w:p>
        </w:tc>
        <w:tc>
          <w:tcPr>
            <w:tcW w:w="1681" w:type="dxa"/>
            <w:tcBorders>
              <w:top w:val="single" w:sz="4" w:space="0" w:color="auto"/>
              <w:bottom w:val="single" w:sz="4" w:space="0" w:color="auto"/>
            </w:tcBorders>
          </w:tcPr>
          <w:p w14:paraId="62430A6C" w14:textId="007243D7" w:rsidR="00FC550E" w:rsidRDefault="00FC550E">
            <w:pPr>
              <w:pStyle w:val="EarlierRepubEntries"/>
            </w:pPr>
            <w:r>
              <w:t>30 Apr 2004–</w:t>
            </w:r>
            <w:r>
              <w:br/>
              <w:t>9 Jan 2005</w:t>
            </w:r>
          </w:p>
        </w:tc>
        <w:tc>
          <w:tcPr>
            <w:tcW w:w="1783" w:type="dxa"/>
            <w:tcBorders>
              <w:top w:val="single" w:sz="4" w:space="0" w:color="auto"/>
              <w:bottom w:val="single" w:sz="4" w:space="0" w:color="auto"/>
            </w:tcBorders>
          </w:tcPr>
          <w:p w14:paraId="40F3AADA" w14:textId="2F84133A" w:rsidR="00FC550E" w:rsidRPr="00FC550E" w:rsidRDefault="00FC550E">
            <w:pPr>
              <w:pStyle w:val="EarlierRepubEntries"/>
              <w:rPr>
                <w:rStyle w:val="charCitHyperlinkAbbrev"/>
              </w:rPr>
            </w:pPr>
            <w:hyperlink r:id="rId732" w:tooltip="Evidence (Miscellaneous Provisions) Amendment Act 2003" w:history="1">
              <w:r w:rsidRPr="00FC550E">
                <w:rPr>
                  <w:rStyle w:val="charCitHyperlinkAbbrev"/>
                </w:rPr>
                <w:t>A2003-48</w:t>
              </w:r>
            </w:hyperlink>
          </w:p>
        </w:tc>
        <w:tc>
          <w:tcPr>
            <w:tcW w:w="1783" w:type="dxa"/>
            <w:tcBorders>
              <w:top w:val="single" w:sz="4" w:space="0" w:color="auto"/>
              <w:bottom w:val="single" w:sz="4" w:space="0" w:color="auto"/>
            </w:tcBorders>
          </w:tcPr>
          <w:p w14:paraId="5EEE3859" w14:textId="1F13ED88" w:rsidR="00FC550E" w:rsidRDefault="00FC550E">
            <w:pPr>
              <w:pStyle w:val="EarlierRepubEntries"/>
            </w:pPr>
            <w:r>
              <w:t xml:space="preserve">amendments by </w:t>
            </w:r>
            <w:hyperlink r:id="rId733" w:tooltip="Evidence (Miscellaneous Provisions) Amendment Act 2003" w:history="1">
              <w:r w:rsidRPr="00FC550E">
                <w:rPr>
                  <w:rStyle w:val="charCitHyperlinkAbbrev"/>
                </w:rPr>
                <w:t>A2003-48</w:t>
              </w:r>
            </w:hyperlink>
          </w:p>
        </w:tc>
      </w:tr>
      <w:tr w:rsidR="00FC550E" w14:paraId="45C34DC3" w14:textId="77777777">
        <w:tc>
          <w:tcPr>
            <w:tcW w:w="1576" w:type="dxa"/>
            <w:tcBorders>
              <w:top w:val="single" w:sz="4" w:space="0" w:color="auto"/>
              <w:bottom w:val="single" w:sz="4" w:space="0" w:color="auto"/>
            </w:tcBorders>
          </w:tcPr>
          <w:p w14:paraId="2282F993" w14:textId="791991C4" w:rsidR="00FC550E" w:rsidRDefault="00FC550E">
            <w:pPr>
              <w:pStyle w:val="EarlierRepubEntries"/>
            </w:pPr>
            <w:r>
              <w:t>R12</w:t>
            </w:r>
            <w:r>
              <w:br/>
              <w:t>10 Jan 2005</w:t>
            </w:r>
          </w:p>
        </w:tc>
        <w:tc>
          <w:tcPr>
            <w:tcW w:w="1681" w:type="dxa"/>
            <w:tcBorders>
              <w:top w:val="single" w:sz="4" w:space="0" w:color="auto"/>
              <w:bottom w:val="single" w:sz="4" w:space="0" w:color="auto"/>
            </w:tcBorders>
          </w:tcPr>
          <w:p w14:paraId="15AD39C6" w14:textId="62401FC3" w:rsidR="00FC550E" w:rsidRDefault="00FC550E">
            <w:pPr>
              <w:pStyle w:val="EarlierRepubEntries"/>
            </w:pPr>
            <w:r>
              <w:t>10 Jan 2005–</w:t>
            </w:r>
            <w:r>
              <w:br/>
              <w:t>6 Sept 2005</w:t>
            </w:r>
          </w:p>
        </w:tc>
        <w:tc>
          <w:tcPr>
            <w:tcW w:w="1783" w:type="dxa"/>
            <w:tcBorders>
              <w:top w:val="single" w:sz="4" w:space="0" w:color="auto"/>
              <w:bottom w:val="single" w:sz="4" w:space="0" w:color="auto"/>
            </w:tcBorders>
          </w:tcPr>
          <w:p w14:paraId="318E0B57" w14:textId="4F30841E" w:rsidR="00FC550E" w:rsidRPr="00FC550E" w:rsidRDefault="00FC550E">
            <w:pPr>
              <w:pStyle w:val="EarlierRepubEntries"/>
              <w:rPr>
                <w:rStyle w:val="charCitHyperlinkAbbrev"/>
              </w:rPr>
            </w:pPr>
            <w:hyperlink r:id="rId734" w:tooltip="Court Procedures (Consequential Amendments) Act 2004" w:history="1">
              <w:r w:rsidRPr="00FC550E">
                <w:rPr>
                  <w:rStyle w:val="charCitHyperlinkAbbrev"/>
                </w:rPr>
                <w:t>A2004-60</w:t>
              </w:r>
            </w:hyperlink>
          </w:p>
        </w:tc>
        <w:tc>
          <w:tcPr>
            <w:tcW w:w="1783" w:type="dxa"/>
            <w:tcBorders>
              <w:top w:val="single" w:sz="4" w:space="0" w:color="auto"/>
              <w:bottom w:val="single" w:sz="4" w:space="0" w:color="auto"/>
            </w:tcBorders>
          </w:tcPr>
          <w:p w14:paraId="3155DB1A" w14:textId="7EC3F84F" w:rsidR="00FC550E" w:rsidRDefault="00FC550E">
            <w:pPr>
              <w:pStyle w:val="EarlierRepubEntries"/>
            </w:pPr>
            <w:r>
              <w:t xml:space="preserve">amendments by </w:t>
            </w:r>
            <w:hyperlink r:id="rId735" w:tooltip="Court Procedures (Consequential Amendments) Act 2004" w:history="1">
              <w:r w:rsidRPr="00FC550E">
                <w:rPr>
                  <w:rStyle w:val="charCitHyperlinkAbbrev"/>
                </w:rPr>
                <w:t>A2004-60</w:t>
              </w:r>
            </w:hyperlink>
          </w:p>
        </w:tc>
      </w:tr>
      <w:tr w:rsidR="00FC550E" w14:paraId="1B36F422" w14:textId="77777777">
        <w:tc>
          <w:tcPr>
            <w:tcW w:w="1576" w:type="dxa"/>
            <w:tcBorders>
              <w:top w:val="single" w:sz="4" w:space="0" w:color="auto"/>
              <w:bottom w:val="single" w:sz="4" w:space="0" w:color="auto"/>
            </w:tcBorders>
          </w:tcPr>
          <w:p w14:paraId="22F72B7D" w14:textId="2D760C36" w:rsidR="00FC550E" w:rsidRDefault="009858B5">
            <w:pPr>
              <w:pStyle w:val="EarlierRepubEntries"/>
            </w:pPr>
            <w:r>
              <w:t>R13</w:t>
            </w:r>
            <w:r>
              <w:br/>
              <w:t>7 Sept 2005</w:t>
            </w:r>
          </w:p>
        </w:tc>
        <w:tc>
          <w:tcPr>
            <w:tcW w:w="1681" w:type="dxa"/>
            <w:tcBorders>
              <w:top w:val="single" w:sz="4" w:space="0" w:color="auto"/>
              <w:bottom w:val="single" w:sz="4" w:space="0" w:color="auto"/>
            </w:tcBorders>
          </w:tcPr>
          <w:p w14:paraId="7F4C29AE" w14:textId="4CADFAA8" w:rsidR="00FC550E" w:rsidRDefault="009858B5">
            <w:pPr>
              <w:pStyle w:val="EarlierRepubEntries"/>
            </w:pPr>
            <w:r>
              <w:t>7 Sept 2005–</w:t>
            </w:r>
            <w:r>
              <w:br/>
              <w:t>22 Nov 2005</w:t>
            </w:r>
          </w:p>
        </w:tc>
        <w:tc>
          <w:tcPr>
            <w:tcW w:w="1783" w:type="dxa"/>
            <w:tcBorders>
              <w:top w:val="single" w:sz="4" w:space="0" w:color="auto"/>
              <w:bottom w:val="single" w:sz="4" w:space="0" w:color="auto"/>
            </w:tcBorders>
          </w:tcPr>
          <w:p w14:paraId="27E7FF29" w14:textId="62D1CFF0" w:rsidR="00FC550E" w:rsidRPr="00FC550E" w:rsidRDefault="009858B5">
            <w:pPr>
              <w:pStyle w:val="EarlierRepubEntries"/>
              <w:rPr>
                <w:rStyle w:val="charCitHyperlinkAbbrev"/>
              </w:rPr>
            </w:pPr>
            <w:hyperlink r:id="rId736" w:tooltip="Mental Health (Treatment and Care) Amendment Act 2005" w:history="1">
              <w:r w:rsidRPr="009858B5">
                <w:rPr>
                  <w:rStyle w:val="charCitHyperlinkAbbrev"/>
                </w:rPr>
                <w:t>A2005-48</w:t>
              </w:r>
            </w:hyperlink>
          </w:p>
        </w:tc>
        <w:tc>
          <w:tcPr>
            <w:tcW w:w="1783" w:type="dxa"/>
            <w:tcBorders>
              <w:top w:val="single" w:sz="4" w:space="0" w:color="auto"/>
              <w:bottom w:val="single" w:sz="4" w:space="0" w:color="auto"/>
            </w:tcBorders>
          </w:tcPr>
          <w:p w14:paraId="0A34809E" w14:textId="29136A12" w:rsidR="00FC550E" w:rsidRDefault="009858B5">
            <w:pPr>
              <w:pStyle w:val="EarlierRepubEntries"/>
            </w:pPr>
            <w:r>
              <w:t xml:space="preserve">amendments by </w:t>
            </w:r>
            <w:hyperlink r:id="rId737" w:tooltip="Mental Health (Treatment and Care) Amendment Act 2005" w:history="1">
              <w:r w:rsidRPr="009858B5">
                <w:rPr>
                  <w:rStyle w:val="charCitHyperlinkAbbrev"/>
                </w:rPr>
                <w:t>A2005-48</w:t>
              </w:r>
            </w:hyperlink>
          </w:p>
        </w:tc>
      </w:tr>
      <w:tr w:rsidR="009858B5" w14:paraId="34EA3182" w14:textId="77777777">
        <w:tc>
          <w:tcPr>
            <w:tcW w:w="1576" w:type="dxa"/>
            <w:tcBorders>
              <w:top w:val="single" w:sz="4" w:space="0" w:color="auto"/>
              <w:bottom w:val="single" w:sz="4" w:space="0" w:color="auto"/>
            </w:tcBorders>
          </w:tcPr>
          <w:p w14:paraId="1F402821" w14:textId="58364FA2" w:rsidR="009858B5" w:rsidRDefault="009858B5">
            <w:pPr>
              <w:pStyle w:val="EarlierRepubEntries"/>
            </w:pPr>
            <w:r>
              <w:t>R14</w:t>
            </w:r>
            <w:r>
              <w:br/>
              <w:t>23 Nov 2005</w:t>
            </w:r>
          </w:p>
        </w:tc>
        <w:tc>
          <w:tcPr>
            <w:tcW w:w="1681" w:type="dxa"/>
            <w:tcBorders>
              <w:top w:val="single" w:sz="4" w:space="0" w:color="auto"/>
              <w:bottom w:val="single" w:sz="4" w:space="0" w:color="auto"/>
            </w:tcBorders>
          </w:tcPr>
          <w:p w14:paraId="7B504F07" w14:textId="31134E00" w:rsidR="009858B5" w:rsidRDefault="009858B5">
            <w:pPr>
              <w:pStyle w:val="EarlierRepubEntries"/>
            </w:pPr>
            <w:r>
              <w:t>23 Nov 2005–</w:t>
            </w:r>
            <w:r>
              <w:br/>
              <w:t>21 Dec 2005</w:t>
            </w:r>
          </w:p>
        </w:tc>
        <w:tc>
          <w:tcPr>
            <w:tcW w:w="1783" w:type="dxa"/>
            <w:tcBorders>
              <w:top w:val="single" w:sz="4" w:space="0" w:color="auto"/>
              <w:bottom w:val="single" w:sz="4" w:space="0" w:color="auto"/>
            </w:tcBorders>
          </w:tcPr>
          <w:p w14:paraId="52F4C5F7" w14:textId="658E8482" w:rsidR="009858B5" w:rsidRPr="009858B5" w:rsidRDefault="009858B5">
            <w:pPr>
              <w:pStyle w:val="EarlierRepubEntries"/>
              <w:rPr>
                <w:rStyle w:val="charCitHyperlinkAbbrev"/>
              </w:rPr>
            </w:pPr>
            <w:hyperlink r:id="rId738" w:tooltip="Criminal Code (Administration of Justice Offences) Amendment Act 2005" w:history="1">
              <w:r w:rsidRPr="009858B5">
                <w:rPr>
                  <w:rStyle w:val="charCitHyperlinkAbbrev"/>
                </w:rPr>
                <w:t>A2005-53</w:t>
              </w:r>
            </w:hyperlink>
          </w:p>
        </w:tc>
        <w:tc>
          <w:tcPr>
            <w:tcW w:w="1783" w:type="dxa"/>
            <w:tcBorders>
              <w:top w:val="single" w:sz="4" w:space="0" w:color="auto"/>
              <w:bottom w:val="single" w:sz="4" w:space="0" w:color="auto"/>
            </w:tcBorders>
          </w:tcPr>
          <w:p w14:paraId="135B697A" w14:textId="37A84A97" w:rsidR="009858B5" w:rsidRDefault="009858B5">
            <w:pPr>
              <w:pStyle w:val="EarlierRepubEntries"/>
            </w:pPr>
            <w:r>
              <w:t xml:space="preserve">amendments by </w:t>
            </w:r>
            <w:hyperlink r:id="rId739" w:tooltip="Criminal Code (Administration of Justice Offences) Amendment Act 2005" w:history="1">
              <w:r w:rsidRPr="009858B5">
                <w:rPr>
                  <w:rStyle w:val="charCitHyperlinkAbbrev"/>
                </w:rPr>
                <w:t>A2005-53</w:t>
              </w:r>
            </w:hyperlink>
          </w:p>
        </w:tc>
      </w:tr>
      <w:tr w:rsidR="009858B5" w14:paraId="332E56FC" w14:textId="77777777">
        <w:tc>
          <w:tcPr>
            <w:tcW w:w="1576" w:type="dxa"/>
            <w:tcBorders>
              <w:top w:val="single" w:sz="4" w:space="0" w:color="auto"/>
              <w:bottom w:val="single" w:sz="4" w:space="0" w:color="auto"/>
            </w:tcBorders>
          </w:tcPr>
          <w:p w14:paraId="2CB95E34" w14:textId="5D2897CA" w:rsidR="009858B5" w:rsidRDefault="009858B5">
            <w:pPr>
              <w:pStyle w:val="EarlierRepubEntries"/>
            </w:pPr>
            <w:r>
              <w:t>R15</w:t>
            </w:r>
            <w:r>
              <w:br/>
              <w:t>22 Dec 2005</w:t>
            </w:r>
          </w:p>
        </w:tc>
        <w:tc>
          <w:tcPr>
            <w:tcW w:w="1681" w:type="dxa"/>
            <w:tcBorders>
              <w:top w:val="single" w:sz="4" w:space="0" w:color="auto"/>
              <w:bottom w:val="single" w:sz="4" w:space="0" w:color="auto"/>
            </w:tcBorders>
          </w:tcPr>
          <w:p w14:paraId="5E5FBE11" w14:textId="70A93334" w:rsidR="009858B5" w:rsidRDefault="00C90588">
            <w:pPr>
              <w:pStyle w:val="EarlierRepubEntries"/>
            </w:pPr>
            <w:r>
              <w:t>22 Dec 2005–</w:t>
            </w:r>
            <w:r>
              <w:br/>
              <w:t>28 Sept 2006</w:t>
            </w:r>
          </w:p>
        </w:tc>
        <w:tc>
          <w:tcPr>
            <w:tcW w:w="1783" w:type="dxa"/>
            <w:tcBorders>
              <w:top w:val="single" w:sz="4" w:space="0" w:color="auto"/>
              <w:bottom w:val="single" w:sz="4" w:space="0" w:color="auto"/>
            </w:tcBorders>
          </w:tcPr>
          <w:p w14:paraId="1A0B6F77" w14:textId="64693922" w:rsidR="009858B5" w:rsidRPr="009858B5" w:rsidRDefault="00C90588">
            <w:pPr>
              <w:pStyle w:val="EarlierRepubEntries"/>
              <w:rPr>
                <w:rStyle w:val="charCitHyperlinkAbbrev"/>
              </w:rPr>
            </w:pPr>
            <w:hyperlink r:id="rId740" w:tooltip="Justice and Community Safety Legislation Amendment Act 2005 (No 4)" w:history="1">
              <w:r w:rsidRPr="00C90588">
                <w:rPr>
                  <w:rStyle w:val="charCitHyperlinkAbbrev"/>
                </w:rPr>
                <w:t>A2005-60</w:t>
              </w:r>
            </w:hyperlink>
          </w:p>
        </w:tc>
        <w:tc>
          <w:tcPr>
            <w:tcW w:w="1783" w:type="dxa"/>
            <w:tcBorders>
              <w:top w:val="single" w:sz="4" w:space="0" w:color="auto"/>
              <w:bottom w:val="single" w:sz="4" w:space="0" w:color="auto"/>
            </w:tcBorders>
          </w:tcPr>
          <w:p w14:paraId="43BFE12D" w14:textId="2B3FC60C" w:rsidR="009858B5" w:rsidRDefault="00C90588">
            <w:pPr>
              <w:pStyle w:val="EarlierRepubEntries"/>
            </w:pPr>
            <w:r>
              <w:t xml:space="preserve">amendments by </w:t>
            </w:r>
            <w:hyperlink r:id="rId741" w:tooltip="Justice and Community Safety Legislation Amendment Act 2005 (No 4)" w:history="1">
              <w:r w:rsidRPr="00C90588">
                <w:rPr>
                  <w:rStyle w:val="charCitHyperlinkAbbrev"/>
                </w:rPr>
                <w:t>A2005-60</w:t>
              </w:r>
            </w:hyperlink>
          </w:p>
        </w:tc>
      </w:tr>
      <w:tr w:rsidR="00C90588" w14:paraId="2B0A326F" w14:textId="77777777">
        <w:tc>
          <w:tcPr>
            <w:tcW w:w="1576" w:type="dxa"/>
            <w:tcBorders>
              <w:top w:val="single" w:sz="4" w:space="0" w:color="auto"/>
              <w:bottom w:val="single" w:sz="4" w:space="0" w:color="auto"/>
            </w:tcBorders>
          </w:tcPr>
          <w:p w14:paraId="098F8761" w14:textId="39068C1A" w:rsidR="00C90588" w:rsidRDefault="00C90588">
            <w:pPr>
              <w:pStyle w:val="EarlierRepubEntries"/>
            </w:pPr>
            <w:r>
              <w:lastRenderedPageBreak/>
              <w:t>R16</w:t>
            </w:r>
            <w:r>
              <w:br/>
              <w:t>29 Sept 2006</w:t>
            </w:r>
          </w:p>
        </w:tc>
        <w:tc>
          <w:tcPr>
            <w:tcW w:w="1681" w:type="dxa"/>
            <w:tcBorders>
              <w:top w:val="single" w:sz="4" w:space="0" w:color="auto"/>
              <w:bottom w:val="single" w:sz="4" w:space="0" w:color="auto"/>
            </w:tcBorders>
          </w:tcPr>
          <w:p w14:paraId="62493907" w14:textId="4BCBFE70" w:rsidR="00C90588" w:rsidRDefault="00C90588">
            <w:pPr>
              <w:pStyle w:val="EarlierRepubEntries"/>
            </w:pPr>
            <w:r>
              <w:t>29 Sept 2006–</w:t>
            </w:r>
            <w:r>
              <w:br/>
              <w:t>15 Nov 2006</w:t>
            </w:r>
          </w:p>
        </w:tc>
        <w:tc>
          <w:tcPr>
            <w:tcW w:w="1783" w:type="dxa"/>
            <w:tcBorders>
              <w:top w:val="single" w:sz="4" w:space="0" w:color="auto"/>
              <w:bottom w:val="single" w:sz="4" w:space="0" w:color="auto"/>
            </w:tcBorders>
          </w:tcPr>
          <w:p w14:paraId="2E1DA280" w14:textId="5CFB4059" w:rsidR="00C90588" w:rsidRPr="00C90588" w:rsidRDefault="00C90588">
            <w:pPr>
              <w:pStyle w:val="EarlierRepubEntries"/>
              <w:rPr>
                <w:rStyle w:val="charCitHyperlinkAbbrev"/>
              </w:rPr>
            </w:pPr>
            <w:hyperlink r:id="rId742" w:tooltip="Justice and Community Safety Legislation Amendment Act 2006" w:history="1">
              <w:r w:rsidRPr="00C90588">
                <w:rPr>
                  <w:rStyle w:val="charCitHyperlinkAbbrev"/>
                </w:rPr>
                <w:t>A2006-40</w:t>
              </w:r>
            </w:hyperlink>
          </w:p>
        </w:tc>
        <w:tc>
          <w:tcPr>
            <w:tcW w:w="1783" w:type="dxa"/>
            <w:tcBorders>
              <w:top w:val="single" w:sz="4" w:space="0" w:color="auto"/>
              <w:bottom w:val="single" w:sz="4" w:space="0" w:color="auto"/>
            </w:tcBorders>
          </w:tcPr>
          <w:p w14:paraId="41EFE3FD" w14:textId="1A218CC8" w:rsidR="00C90588" w:rsidRDefault="00C90588">
            <w:pPr>
              <w:pStyle w:val="EarlierRepubEntries"/>
            </w:pPr>
            <w:r>
              <w:t xml:space="preserve">amendments by </w:t>
            </w:r>
            <w:hyperlink r:id="rId743" w:tooltip="Justice and Community Safety Legislation Amendment Act 2006" w:history="1">
              <w:r w:rsidRPr="00C90588">
                <w:rPr>
                  <w:rStyle w:val="charCitHyperlinkAbbrev"/>
                </w:rPr>
                <w:t>A2006-40</w:t>
              </w:r>
            </w:hyperlink>
          </w:p>
        </w:tc>
      </w:tr>
      <w:tr w:rsidR="00C90588" w14:paraId="67523A54" w14:textId="77777777">
        <w:tc>
          <w:tcPr>
            <w:tcW w:w="1576" w:type="dxa"/>
            <w:tcBorders>
              <w:top w:val="single" w:sz="4" w:space="0" w:color="auto"/>
              <w:bottom w:val="single" w:sz="4" w:space="0" w:color="auto"/>
            </w:tcBorders>
          </w:tcPr>
          <w:p w14:paraId="5594F191" w14:textId="36E42560" w:rsidR="00C90588" w:rsidRDefault="00C90588">
            <w:pPr>
              <w:pStyle w:val="EarlierRepubEntries"/>
            </w:pPr>
            <w:r>
              <w:t>R17</w:t>
            </w:r>
            <w:r>
              <w:br/>
              <w:t>16 Nov 2006</w:t>
            </w:r>
          </w:p>
        </w:tc>
        <w:tc>
          <w:tcPr>
            <w:tcW w:w="1681" w:type="dxa"/>
            <w:tcBorders>
              <w:top w:val="single" w:sz="4" w:space="0" w:color="auto"/>
              <w:bottom w:val="single" w:sz="4" w:space="0" w:color="auto"/>
            </w:tcBorders>
          </w:tcPr>
          <w:p w14:paraId="4E0435E5" w14:textId="631E9B69" w:rsidR="00C90588" w:rsidRDefault="00D00DB5">
            <w:pPr>
              <w:pStyle w:val="EarlierRepubEntries"/>
            </w:pPr>
            <w:r>
              <w:t>16 Nov 2006–</w:t>
            </w:r>
            <w:r>
              <w:br/>
              <w:t>27 May 2007</w:t>
            </w:r>
          </w:p>
        </w:tc>
        <w:tc>
          <w:tcPr>
            <w:tcW w:w="1783" w:type="dxa"/>
            <w:tcBorders>
              <w:top w:val="single" w:sz="4" w:space="0" w:color="auto"/>
              <w:bottom w:val="single" w:sz="4" w:space="0" w:color="auto"/>
            </w:tcBorders>
          </w:tcPr>
          <w:p w14:paraId="12947374" w14:textId="0FE682D3" w:rsidR="00C90588" w:rsidRPr="00C90588" w:rsidRDefault="00D00DB5">
            <w:pPr>
              <w:pStyle w:val="EarlierRepubEntries"/>
              <w:rPr>
                <w:rStyle w:val="charCitHyperlinkAbbrev"/>
              </w:rPr>
            </w:pPr>
            <w:hyperlink r:id="rId744" w:tooltip="Statute Law Amendment Act 2006" w:history="1">
              <w:r w:rsidRPr="00D00DB5">
                <w:rPr>
                  <w:rStyle w:val="charCitHyperlinkAbbrev"/>
                </w:rPr>
                <w:t>A2006-42</w:t>
              </w:r>
            </w:hyperlink>
          </w:p>
        </w:tc>
        <w:tc>
          <w:tcPr>
            <w:tcW w:w="1783" w:type="dxa"/>
            <w:tcBorders>
              <w:top w:val="single" w:sz="4" w:space="0" w:color="auto"/>
              <w:bottom w:val="single" w:sz="4" w:space="0" w:color="auto"/>
            </w:tcBorders>
          </w:tcPr>
          <w:p w14:paraId="641DD3C6" w14:textId="3508CE46" w:rsidR="00C90588" w:rsidRDefault="00D00DB5">
            <w:pPr>
              <w:pStyle w:val="EarlierRepubEntries"/>
            </w:pPr>
            <w:r>
              <w:t xml:space="preserve">amendments by </w:t>
            </w:r>
            <w:hyperlink r:id="rId745" w:tooltip="Statute Law Amendment Act 2006" w:history="1">
              <w:r w:rsidRPr="00D00DB5">
                <w:rPr>
                  <w:rStyle w:val="charCitHyperlinkAbbrev"/>
                </w:rPr>
                <w:t>A2006-42</w:t>
              </w:r>
            </w:hyperlink>
          </w:p>
        </w:tc>
      </w:tr>
      <w:tr w:rsidR="00D00DB5" w14:paraId="3F43EC6C" w14:textId="77777777">
        <w:tc>
          <w:tcPr>
            <w:tcW w:w="1576" w:type="dxa"/>
            <w:tcBorders>
              <w:top w:val="single" w:sz="4" w:space="0" w:color="auto"/>
              <w:bottom w:val="single" w:sz="4" w:space="0" w:color="auto"/>
            </w:tcBorders>
          </w:tcPr>
          <w:p w14:paraId="5395D96C" w14:textId="5CC58C26" w:rsidR="00D00DB5" w:rsidRDefault="00D00DB5">
            <w:pPr>
              <w:pStyle w:val="EarlierRepubEntries"/>
            </w:pPr>
            <w:r>
              <w:t>R18</w:t>
            </w:r>
            <w:r>
              <w:br/>
              <w:t>28 May 2007</w:t>
            </w:r>
          </w:p>
        </w:tc>
        <w:tc>
          <w:tcPr>
            <w:tcW w:w="1681" w:type="dxa"/>
            <w:tcBorders>
              <w:top w:val="single" w:sz="4" w:space="0" w:color="auto"/>
              <w:bottom w:val="single" w:sz="4" w:space="0" w:color="auto"/>
            </w:tcBorders>
          </w:tcPr>
          <w:p w14:paraId="36C2E4E5" w14:textId="04B7DD43" w:rsidR="00D00DB5" w:rsidRDefault="00D00DB5">
            <w:pPr>
              <w:pStyle w:val="EarlierRepubEntries"/>
            </w:pPr>
            <w:r>
              <w:t>28 May 2007–</w:t>
            </w:r>
            <w:r>
              <w:br/>
              <w:t>29 May 2007</w:t>
            </w:r>
          </w:p>
        </w:tc>
        <w:tc>
          <w:tcPr>
            <w:tcW w:w="1783" w:type="dxa"/>
            <w:tcBorders>
              <w:top w:val="single" w:sz="4" w:space="0" w:color="auto"/>
              <w:bottom w:val="single" w:sz="4" w:space="0" w:color="auto"/>
            </w:tcBorders>
          </w:tcPr>
          <w:p w14:paraId="6DD3E4CE" w14:textId="40365955" w:rsidR="00D00DB5" w:rsidRPr="00D00DB5" w:rsidRDefault="00D00DB5">
            <w:pPr>
              <w:pStyle w:val="EarlierRepubEntries"/>
              <w:rPr>
                <w:rStyle w:val="charCitHyperlinkAbbrev"/>
              </w:rPr>
            </w:pPr>
            <w:hyperlink r:id="rId746" w:tooltip="Carers Recognition Legislation Amendment Act 2006" w:history="1">
              <w:r w:rsidRPr="00D00DB5">
                <w:rPr>
                  <w:rStyle w:val="charCitHyperlinkAbbrev"/>
                </w:rPr>
                <w:t>A2006-47</w:t>
              </w:r>
            </w:hyperlink>
          </w:p>
        </w:tc>
        <w:tc>
          <w:tcPr>
            <w:tcW w:w="1783" w:type="dxa"/>
            <w:tcBorders>
              <w:top w:val="single" w:sz="4" w:space="0" w:color="auto"/>
              <w:bottom w:val="single" w:sz="4" w:space="0" w:color="auto"/>
            </w:tcBorders>
          </w:tcPr>
          <w:p w14:paraId="74FD94D7" w14:textId="31216321" w:rsidR="00D00DB5" w:rsidRDefault="00D00DB5">
            <w:pPr>
              <w:pStyle w:val="EarlierRepubEntries"/>
            </w:pPr>
            <w:r>
              <w:t xml:space="preserve">amendments by </w:t>
            </w:r>
            <w:hyperlink r:id="rId747" w:tooltip="Carers Recognition Legislation Amendment Act 2006" w:history="1">
              <w:r w:rsidRPr="00D00DB5">
                <w:rPr>
                  <w:rStyle w:val="charCitHyperlinkAbbrev"/>
                </w:rPr>
                <w:t>A2006-47</w:t>
              </w:r>
            </w:hyperlink>
          </w:p>
        </w:tc>
      </w:tr>
      <w:tr w:rsidR="00793857" w14:paraId="7E163D46" w14:textId="77777777">
        <w:tc>
          <w:tcPr>
            <w:tcW w:w="1576" w:type="dxa"/>
            <w:tcBorders>
              <w:top w:val="single" w:sz="4" w:space="0" w:color="auto"/>
              <w:bottom w:val="single" w:sz="4" w:space="0" w:color="auto"/>
            </w:tcBorders>
          </w:tcPr>
          <w:p w14:paraId="0FD4F60A" w14:textId="3507628C" w:rsidR="00793857" w:rsidRDefault="00793857">
            <w:pPr>
              <w:pStyle w:val="EarlierRepubEntries"/>
            </w:pPr>
            <w:r>
              <w:t>R19*</w:t>
            </w:r>
            <w:r>
              <w:br/>
              <w:t>30 May 2007</w:t>
            </w:r>
          </w:p>
        </w:tc>
        <w:tc>
          <w:tcPr>
            <w:tcW w:w="1681" w:type="dxa"/>
            <w:tcBorders>
              <w:top w:val="single" w:sz="4" w:space="0" w:color="auto"/>
              <w:bottom w:val="single" w:sz="4" w:space="0" w:color="auto"/>
            </w:tcBorders>
          </w:tcPr>
          <w:p w14:paraId="77EF89C3" w14:textId="3D92AD3C" w:rsidR="00793857" w:rsidRDefault="00793857">
            <w:pPr>
              <w:pStyle w:val="EarlierRepubEntries"/>
            </w:pPr>
            <w:r>
              <w:t>30 May 2007–</w:t>
            </w:r>
            <w:r>
              <w:br/>
              <w:t>5 Sept 2007</w:t>
            </w:r>
          </w:p>
        </w:tc>
        <w:tc>
          <w:tcPr>
            <w:tcW w:w="1783" w:type="dxa"/>
            <w:tcBorders>
              <w:top w:val="single" w:sz="4" w:space="0" w:color="auto"/>
              <w:bottom w:val="single" w:sz="4" w:space="0" w:color="auto"/>
            </w:tcBorders>
          </w:tcPr>
          <w:p w14:paraId="3B84FD85" w14:textId="29279471" w:rsidR="00793857" w:rsidRPr="00D00DB5" w:rsidRDefault="00793857">
            <w:pPr>
              <w:pStyle w:val="EarlierRepubEntries"/>
              <w:rPr>
                <w:rStyle w:val="charCitHyperlinkAbbrev"/>
              </w:rPr>
            </w:pPr>
            <w:hyperlink r:id="rId748" w:tooltip="Statute Law Amendment Act 2007" w:history="1">
              <w:r w:rsidRPr="00793857">
                <w:rPr>
                  <w:rStyle w:val="charCitHyperlinkAbbrev"/>
                </w:rPr>
                <w:t>A2007-3</w:t>
              </w:r>
            </w:hyperlink>
          </w:p>
        </w:tc>
        <w:tc>
          <w:tcPr>
            <w:tcW w:w="1783" w:type="dxa"/>
            <w:tcBorders>
              <w:top w:val="single" w:sz="4" w:space="0" w:color="auto"/>
              <w:bottom w:val="single" w:sz="4" w:space="0" w:color="auto"/>
            </w:tcBorders>
          </w:tcPr>
          <w:p w14:paraId="77FE9E92" w14:textId="125D4F4D" w:rsidR="00793857" w:rsidRDefault="00793857">
            <w:pPr>
              <w:pStyle w:val="EarlierRepubEntries"/>
            </w:pPr>
            <w:r>
              <w:t xml:space="preserve">amendments by </w:t>
            </w:r>
            <w:hyperlink r:id="rId749" w:tooltip="Powers of Attorney Act 2006" w:history="1">
              <w:r w:rsidRPr="00793857">
                <w:rPr>
                  <w:rStyle w:val="charCitHyperlinkAbbrev"/>
                </w:rPr>
                <w:t>A2006-50</w:t>
              </w:r>
            </w:hyperlink>
            <w:r>
              <w:t xml:space="preserve"> and </w:t>
            </w:r>
            <w:hyperlink r:id="rId750" w:tooltip="Statute Law Amendment Act 2007" w:history="1">
              <w:r w:rsidRPr="00793857">
                <w:rPr>
                  <w:rStyle w:val="charCitHyperlinkAbbrev"/>
                </w:rPr>
                <w:t>A2007-3</w:t>
              </w:r>
            </w:hyperlink>
          </w:p>
        </w:tc>
      </w:tr>
      <w:tr w:rsidR="00793857" w14:paraId="438AA43A" w14:textId="77777777">
        <w:tc>
          <w:tcPr>
            <w:tcW w:w="1576" w:type="dxa"/>
            <w:tcBorders>
              <w:top w:val="single" w:sz="4" w:space="0" w:color="auto"/>
              <w:bottom w:val="single" w:sz="4" w:space="0" w:color="auto"/>
            </w:tcBorders>
          </w:tcPr>
          <w:p w14:paraId="418279A5" w14:textId="6EF7FB66" w:rsidR="00793857" w:rsidRDefault="00793857">
            <w:pPr>
              <w:pStyle w:val="EarlierRepubEntries"/>
            </w:pPr>
            <w:r>
              <w:t>R20</w:t>
            </w:r>
            <w:r>
              <w:br/>
            </w:r>
            <w:r w:rsidR="005A5C06">
              <w:t>6 Sept 2007</w:t>
            </w:r>
          </w:p>
        </w:tc>
        <w:tc>
          <w:tcPr>
            <w:tcW w:w="1681" w:type="dxa"/>
            <w:tcBorders>
              <w:top w:val="single" w:sz="4" w:space="0" w:color="auto"/>
              <w:bottom w:val="single" w:sz="4" w:space="0" w:color="auto"/>
            </w:tcBorders>
          </w:tcPr>
          <w:p w14:paraId="45817BBE" w14:textId="37EE6217" w:rsidR="00793857" w:rsidRDefault="005A5C06">
            <w:pPr>
              <w:pStyle w:val="EarlierRepubEntries"/>
            </w:pPr>
            <w:r>
              <w:t>6 Sept 2007–</w:t>
            </w:r>
            <w:r>
              <w:br/>
              <w:t>25 Aug 2008</w:t>
            </w:r>
          </w:p>
        </w:tc>
        <w:tc>
          <w:tcPr>
            <w:tcW w:w="1783" w:type="dxa"/>
            <w:tcBorders>
              <w:top w:val="single" w:sz="4" w:space="0" w:color="auto"/>
              <w:bottom w:val="single" w:sz="4" w:space="0" w:color="auto"/>
            </w:tcBorders>
          </w:tcPr>
          <w:p w14:paraId="137508D5" w14:textId="4B67FF42" w:rsidR="00793857" w:rsidRPr="00793857" w:rsidRDefault="005A5C06">
            <w:pPr>
              <w:pStyle w:val="EarlierRepubEntries"/>
              <w:rPr>
                <w:rStyle w:val="charCitHyperlinkAbbrev"/>
              </w:rPr>
            </w:pPr>
            <w:hyperlink r:id="rId751" w:tooltip="Guardianship and Management of Property Amendment Act 2007" w:history="1">
              <w:r w:rsidRPr="005A5C06">
                <w:rPr>
                  <w:rStyle w:val="charCitHyperlinkAbbrev"/>
                </w:rPr>
                <w:t>A2007-23</w:t>
              </w:r>
            </w:hyperlink>
          </w:p>
        </w:tc>
        <w:tc>
          <w:tcPr>
            <w:tcW w:w="1783" w:type="dxa"/>
            <w:tcBorders>
              <w:top w:val="single" w:sz="4" w:space="0" w:color="auto"/>
              <w:bottom w:val="single" w:sz="4" w:space="0" w:color="auto"/>
            </w:tcBorders>
          </w:tcPr>
          <w:p w14:paraId="0BE0A0EF" w14:textId="123B6303" w:rsidR="00793857" w:rsidRDefault="005A5C06">
            <w:pPr>
              <w:pStyle w:val="EarlierRepubEntries"/>
            </w:pPr>
            <w:r>
              <w:t xml:space="preserve">amendments by </w:t>
            </w:r>
            <w:hyperlink r:id="rId752" w:tooltip="Guardianship and Management of Property Amendment Act 2007" w:history="1">
              <w:r w:rsidRPr="005A5C06">
                <w:rPr>
                  <w:rStyle w:val="charCitHyperlinkAbbrev"/>
                </w:rPr>
                <w:t>A2007-23</w:t>
              </w:r>
            </w:hyperlink>
          </w:p>
        </w:tc>
      </w:tr>
      <w:tr w:rsidR="005A5C06" w14:paraId="65BEC897" w14:textId="77777777">
        <w:tc>
          <w:tcPr>
            <w:tcW w:w="1576" w:type="dxa"/>
            <w:tcBorders>
              <w:top w:val="single" w:sz="4" w:space="0" w:color="auto"/>
              <w:bottom w:val="single" w:sz="4" w:space="0" w:color="auto"/>
            </w:tcBorders>
          </w:tcPr>
          <w:p w14:paraId="2ED46FB1" w14:textId="0E17F90D" w:rsidR="005A5C06" w:rsidRDefault="005A5C06">
            <w:pPr>
              <w:pStyle w:val="EarlierRepubEntries"/>
            </w:pPr>
            <w:r>
              <w:t>R21</w:t>
            </w:r>
            <w:r>
              <w:br/>
              <w:t>26 Aug 2008</w:t>
            </w:r>
          </w:p>
        </w:tc>
        <w:tc>
          <w:tcPr>
            <w:tcW w:w="1681" w:type="dxa"/>
            <w:tcBorders>
              <w:top w:val="single" w:sz="4" w:space="0" w:color="auto"/>
              <w:bottom w:val="single" w:sz="4" w:space="0" w:color="auto"/>
            </w:tcBorders>
          </w:tcPr>
          <w:p w14:paraId="26CD9A7E" w14:textId="56E203C2" w:rsidR="005A5C06" w:rsidRDefault="005A5C06">
            <w:pPr>
              <w:pStyle w:val="EarlierRepubEntries"/>
            </w:pPr>
            <w:r>
              <w:t>26 Aug 2008–</w:t>
            </w:r>
            <w:r>
              <w:br/>
              <w:t>1 Feb 2009</w:t>
            </w:r>
          </w:p>
        </w:tc>
        <w:tc>
          <w:tcPr>
            <w:tcW w:w="1783" w:type="dxa"/>
            <w:tcBorders>
              <w:top w:val="single" w:sz="4" w:space="0" w:color="auto"/>
              <w:bottom w:val="single" w:sz="4" w:space="0" w:color="auto"/>
            </w:tcBorders>
          </w:tcPr>
          <w:p w14:paraId="38AC884D" w14:textId="67D21A85" w:rsidR="005A5C06" w:rsidRPr="005A5C06" w:rsidRDefault="005A5C06">
            <w:pPr>
              <w:pStyle w:val="EarlierRepubEntries"/>
              <w:rPr>
                <w:rStyle w:val="charCitHyperlinkAbbrev"/>
              </w:rPr>
            </w:pPr>
            <w:hyperlink r:id="rId753" w:tooltip="Statute Law Amendment Act 2008" w:history="1">
              <w:r w:rsidRPr="005A5C06">
                <w:rPr>
                  <w:rStyle w:val="charCitHyperlinkAbbrev"/>
                </w:rPr>
                <w:t>A2008-28</w:t>
              </w:r>
            </w:hyperlink>
          </w:p>
        </w:tc>
        <w:tc>
          <w:tcPr>
            <w:tcW w:w="1783" w:type="dxa"/>
            <w:tcBorders>
              <w:top w:val="single" w:sz="4" w:space="0" w:color="auto"/>
              <w:bottom w:val="single" w:sz="4" w:space="0" w:color="auto"/>
            </w:tcBorders>
          </w:tcPr>
          <w:p w14:paraId="4DF5B21C" w14:textId="5C778F52" w:rsidR="005A5C06" w:rsidRDefault="005A5C06">
            <w:pPr>
              <w:pStyle w:val="EarlierRepubEntries"/>
            </w:pPr>
            <w:r>
              <w:t xml:space="preserve">amendments by </w:t>
            </w:r>
            <w:hyperlink r:id="rId754" w:tooltip="Statute Law Amendment Act 2008" w:history="1">
              <w:r w:rsidRPr="005A5C06">
                <w:rPr>
                  <w:rStyle w:val="charCitHyperlinkAbbrev"/>
                </w:rPr>
                <w:t>A2008-28</w:t>
              </w:r>
            </w:hyperlink>
          </w:p>
        </w:tc>
      </w:tr>
      <w:tr w:rsidR="005A5C06" w14:paraId="584FC9FB" w14:textId="77777777">
        <w:tc>
          <w:tcPr>
            <w:tcW w:w="1576" w:type="dxa"/>
            <w:tcBorders>
              <w:top w:val="single" w:sz="4" w:space="0" w:color="auto"/>
              <w:bottom w:val="single" w:sz="4" w:space="0" w:color="auto"/>
            </w:tcBorders>
          </w:tcPr>
          <w:p w14:paraId="4309AF86" w14:textId="35D1B03F" w:rsidR="005A5C06" w:rsidRDefault="005A5C06">
            <w:pPr>
              <w:pStyle w:val="EarlierRepubEntries"/>
            </w:pPr>
            <w:r>
              <w:t>R22</w:t>
            </w:r>
            <w:r>
              <w:br/>
              <w:t>2 Feb 2009</w:t>
            </w:r>
          </w:p>
        </w:tc>
        <w:tc>
          <w:tcPr>
            <w:tcW w:w="1681" w:type="dxa"/>
            <w:tcBorders>
              <w:top w:val="single" w:sz="4" w:space="0" w:color="auto"/>
              <w:bottom w:val="single" w:sz="4" w:space="0" w:color="auto"/>
            </w:tcBorders>
          </w:tcPr>
          <w:p w14:paraId="659F8111" w14:textId="0A8F599E" w:rsidR="005A5C06" w:rsidRDefault="005A5C06">
            <w:pPr>
              <w:pStyle w:val="EarlierRepubEntries"/>
            </w:pPr>
            <w:r>
              <w:t>2 Feb 2009–</w:t>
            </w:r>
            <w:r>
              <w:br/>
            </w:r>
            <w:r w:rsidR="005675E8">
              <w:t>21 Sept 2009</w:t>
            </w:r>
          </w:p>
        </w:tc>
        <w:tc>
          <w:tcPr>
            <w:tcW w:w="1783" w:type="dxa"/>
            <w:tcBorders>
              <w:top w:val="single" w:sz="4" w:space="0" w:color="auto"/>
              <w:bottom w:val="single" w:sz="4" w:space="0" w:color="auto"/>
            </w:tcBorders>
          </w:tcPr>
          <w:p w14:paraId="33275DC4" w14:textId="3FAB72FD" w:rsidR="005A5C06" w:rsidRPr="005A5C06" w:rsidRDefault="005675E8">
            <w:pPr>
              <w:pStyle w:val="EarlierRepubEntries"/>
              <w:rPr>
                <w:rStyle w:val="charCitHyperlinkAbbrev"/>
              </w:rPr>
            </w:pPr>
            <w:hyperlink r:id="rId755" w:tooltip="Guardianship and Management of Property Amendment Act 2008" w:history="1">
              <w:r w:rsidRPr="005675E8">
                <w:rPr>
                  <w:rStyle w:val="charCitHyperlinkAbbrev"/>
                </w:rPr>
                <w:t>A2008-47</w:t>
              </w:r>
            </w:hyperlink>
          </w:p>
        </w:tc>
        <w:tc>
          <w:tcPr>
            <w:tcW w:w="1783" w:type="dxa"/>
            <w:tcBorders>
              <w:top w:val="single" w:sz="4" w:space="0" w:color="auto"/>
              <w:bottom w:val="single" w:sz="4" w:space="0" w:color="auto"/>
            </w:tcBorders>
          </w:tcPr>
          <w:p w14:paraId="0844F3F6" w14:textId="0D967FF3" w:rsidR="005A5C06" w:rsidRDefault="005675E8">
            <w:pPr>
              <w:pStyle w:val="EarlierRepubEntries"/>
            </w:pPr>
            <w:r>
              <w:t xml:space="preserve">amendments by </w:t>
            </w:r>
            <w:hyperlink r:id="rId756" w:tooltip="ACT Civil and Administrative Tribunal Legislation Amendment Act 2008" w:history="1">
              <w:r w:rsidRPr="005675E8">
                <w:rPr>
                  <w:rStyle w:val="charCitHyperlinkAbbrev"/>
                </w:rPr>
                <w:t>A2008-36</w:t>
              </w:r>
            </w:hyperlink>
            <w:r>
              <w:t xml:space="preserve"> and </w:t>
            </w:r>
            <w:hyperlink r:id="rId757" w:tooltip="Guardianship and Management of Property Amendment Act 2008" w:history="1">
              <w:r w:rsidRPr="005675E8">
                <w:rPr>
                  <w:rStyle w:val="charCitHyperlinkAbbrev"/>
                </w:rPr>
                <w:t>A2008-47</w:t>
              </w:r>
            </w:hyperlink>
          </w:p>
        </w:tc>
      </w:tr>
      <w:tr w:rsidR="00516C7D" w14:paraId="311C7258" w14:textId="77777777">
        <w:tc>
          <w:tcPr>
            <w:tcW w:w="1576" w:type="dxa"/>
            <w:tcBorders>
              <w:top w:val="single" w:sz="4" w:space="0" w:color="auto"/>
              <w:bottom w:val="single" w:sz="4" w:space="0" w:color="auto"/>
            </w:tcBorders>
          </w:tcPr>
          <w:p w14:paraId="1C0B9D25" w14:textId="36490681" w:rsidR="00516C7D" w:rsidRDefault="00516C7D">
            <w:pPr>
              <w:pStyle w:val="EarlierRepubEntries"/>
            </w:pPr>
            <w:r>
              <w:t>R23</w:t>
            </w:r>
            <w:r>
              <w:br/>
              <w:t>22 Sept 2009</w:t>
            </w:r>
          </w:p>
        </w:tc>
        <w:tc>
          <w:tcPr>
            <w:tcW w:w="1681" w:type="dxa"/>
            <w:tcBorders>
              <w:top w:val="single" w:sz="4" w:space="0" w:color="auto"/>
              <w:bottom w:val="single" w:sz="4" w:space="0" w:color="auto"/>
            </w:tcBorders>
          </w:tcPr>
          <w:p w14:paraId="04985C4D" w14:textId="2473450F" w:rsidR="00516C7D" w:rsidRDefault="00516C7D">
            <w:pPr>
              <w:pStyle w:val="EarlierRepubEntries"/>
            </w:pPr>
            <w:r>
              <w:t>22 Sept 2009–</w:t>
            </w:r>
            <w:r>
              <w:br/>
              <w:t>16 Dec 2009</w:t>
            </w:r>
          </w:p>
        </w:tc>
        <w:tc>
          <w:tcPr>
            <w:tcW w:w="1783" w:type="dxa"/>
            <w:tcBorders>
              <w:top w:val="single" w:sz="4" w:space="0" w:color="auto"/>
              <w:bottom w:val="single" w:sz="4" w:space="0" w:color="auto"/>
            </w:tcBorders>
          </w:tcPr>
          <w:p w14:paraId="6419B0DD" w14:textId="4D2DC9F1" w:rsidR="00516C7D" w:rsidRPr="005675E8" w:rsidRDefault="00BD61BD">
            <w:pPr>
              <w:pStyle w:val="EarlierRepubEntries"/>
              <w:rPr>
                <w:rStyle w:val="charCitHyperlinkAbbrev"/>
              </w:rPr>
            </w:pPr>
            <w:hyperlink r:id="rId758" w:tooltip="Statute Law Amendment Act 2009" w:history="1">
              <w:r w:rsidRPr="00BD61BD">
                <w:rPr>
                  <w:rStyle w:val="charCitHyperlinkAbbrev"/>
                </w:rPr>
                <w:t>A2009-20</w:t>
              </w:r>
            </w:hyperlink>
          </w:p>
        </w:tc>
        <w:tc>
          <w:tcPr>
            <w:tcW w:w="1783" w:type="dxa"/>
            <w:tcBorders>
              <w:top w:val="single" w:sz="4" w:space="0" w:color="auto"/>
              <w:bottom w:val="single" w:sz="4" w:space="0" w:color="auto"/>
            </w:tcBorders>
          </w:tcPr>
          <w:p w14:paraId="48A305A5" w14:textId="1E65D450" w:rsidR="00516C7D" w:rsidRDefault="00BD61BD">
            <w:pPr>
              <w:pStyle w:val="EarlierRepubEntries"/>
            </w:pPr>
            <w:r>
              <w:t xml:space="preserve">amendments by </w:t>
            </w:r>
            <w:hyperlink r:id="rId759" w:tooltip="Statute Law Amendment Act 2009" w:history="1">
              <w:r w:rsidRPr="00BD61BD">
                <w:rPr>
                  <w:rStyle w:val="charCitHyperlinkAbbrev"/>
                </w:rPr>
                <w:t>A2009-20</w:t>
              </w:r>
            </w:hyperlink>
          </w:p>
        </w:tc>
      </w:tr>
      <w:tr w:rsidR="00BD61BD" w14:paraId="7A2D2F61" w14:textId="77777777">
        <w:tc>
          <w:tcPr>
            <w:tcW w:w="1576" w:type="dxa"/>
            <w:tcBorders>
              <w:top w:val="single" w:sz="4" w:space="0" w:color="auto"/>
              <w:bottom w:val="single" w:sz="4" w:space="0" w:color="auto"/>
            </w:tcBorders>
          </w:tcPr>
          <w:p w14:paraId="7A70446F" w14:textId="27BE8408" w:rsidR="00BD61BD" w:rsidRDefault="00BD61BD">
            <w:pPr>
              <w:pStyle w:val="EarlierRepubEntries"/>
            </w:pPr>
            <w:r>
              <w:t>R24</w:t>
            </w:r>
            <w:r>
              <w:br/>
              <w:t>17 Dec 2009</w:t>
            </w:r>
          </w:p>
        </w:tc>
        <w:tc>
          <w:tcPr>
            <w:tcW w:w="1681" w:type="dxa"/>
            <w:tcBorders>
              <w:top w:val="single" w:sz="4" w:space="0" w:color="auto"/>
              <w:bottom w:val="single" w:sz="4" w:space="0" w:color="auto"/>
            </w:tcBorders>
          </w:tcPr>
          <w:p w14:paraId="3FFE62D1" w14:textId="4EE75091" w:rsidR="00BD61BD" w:rsidRDefault="00BD61BD">
            <w:pPr>
              <w:pStyle w:val="EarlierRepubEntries"/>
            </w:pPr>
            <w:r>
              <w:t>17 Dec 2009–</w:t>
            </w:r>
            <w:r>
              <w:br/>
              <w:t>21 Dec 2009</w:t>
            </w:r>
          </w:p>
        </w:tc>
        <w:tc>
          <w:tcPr>
            <w:tcW w:w="1783" w:type="dxa"/>
            <w:tcBorders>
              <w:top w:val="single" w:sz="4" w:space="0" w:color="auto"/>
              <w:bottom w:val="single" w:sz="4" w:space="0" w:color="auto"/>
            </w:tcBorders>
          </w:tcPr>
          <w:p w14:paraId="1D21B595" w14:textId="5637D237" w:rsidR="00BD61BD" w:rsidRPr="00BD61BD" w:rsidRDefault="00BD61BD">
            <w:pPr>
              <w:pStyle w:val="EarlierRepubEntries"/>
              <w:rPr>
                <w:rStyle w:val="charCitHyperlinkAbbrev"/>
              </w:rPr>
            </w:pPr>
            <w:hyperlink r:id="rId760" w:tooltip="Statute Law Amendment Act 2009 (No 2)" w:history="1">
              <w:r w:rsidRPr="00BD61BD">
                <w:rPr>
                  <w:rStyle w:val="charCitHyperlinkAbbrev"/>
                </w:rPr>
                <w:t>A2009-49</w:t>
              </w:r>
            </w:hyperlink>
          </w:p>
        </w:tc>
        <w:tc>
          <w:tcPr>
            <w:tcW w:w="1783" w:type="dxa"/>
            <w:tcBorders>
              <w:top w:val="single" w:sz="4" w:space="0" w:color="auto"/>
              <w:bottom w:val="single" w:sz="4" w:space="0" w:color="auto"/>
            </w:tcBorders>
          </w:tcPr>
          <w:p w14:paraId="313FDDD0" w14:textId="2B4B2DE0" w:rsidR="00BD61BD" w:rsidRDefault="00BD61BD">
            <w:pPr>
              <w:pStyle w:val="EarlierRepubEntries"/>
            </w:pPr>
            <w:r>
              <w:t xml:space="preserve">amendments by </w:t>
            </w:r>
            <w:hyperlink r:id="rId761" w:tooltip="Statute Law Amendment Act 2009 (No 2)" w:history="1">
              <w:r w:rsidRPr="00BD61BD">
                <w:rPr>
                  <w:rStyle w:val="charCitHyperlinkAbbrev"/>
                </w:rPr>
                <w:t>A2009-49</w:t>
              </w:r>
            </w:hyperlink>
          </w:p>
        </w:tc>
      </w:tr>
      <w:tr w:rsidR="00BD61BD" w14:paraId="239FDAE3" w14:textId="77777777">
        <w:tc>
          <w:tcPr>
            <w:tcW w:w="1576" w:type="dxa"/>
            <w:tcBorders>
              <w:top w:val="single" w:sz="4" w:space="0" w:color="auto"/>
              <w:bottom w:val="single" w:sz="4" w:space="0" w:color="auto"/>
            </w:tcBorders>
          </w:tcPr>
          <w:p w14:paraId="7B2DA624" w14:textId="7CD39B14" w:rsidR="00BD61BD" w:rsidRDefault="00BD61BD">
            <w:pPr>
              <w:pStyle w:val="EarlierRepubEntries"/>
            </w:pPr>
            <w:r>
              <w:t>R25</w:t>
            </w:r>
            <w:r>
              <w:br/>
              <w:t>22 Dec 2009</w:t>
            </w:r>
          </w:p>
        </w:tc>
        <w:tc>
          <w:tcPr>
            <w:tcW w:w="1681" w:type="dxa"/>
            <w:tcBorders>
              <w:top w:val="single" w:sz="4" w:space="0" w:color="auto"/>
              <w:bottom w:val="single" w:sz="4" w:space="0" w:color="auto"/>
            </w:tcBorders>
          </w:tcPr>
          <w:p w14:paraId="214BA113" w14:textId="361DB761" w:rsidR="00BD61BD" w:rsidRDefault="00BD61BD">
            <w:pPr>
              <w:pStyle w:val="EarlierRepubEntries"/>
            </w:pPr>
            <w:r>
              <w:t>22 Dec 2009–</w:t>
            </w:r>
            <w:r>
              <w:br/>
              <w:t>27 Sept 2010</w:t>
            </w:r>
          </w:p>
        </w:tc>
        <w:tc>
          <w:tcPr>
            <w:tcW w:w="1783" w:type="dxa"/>
            <w:tcBorders>
              <w:top w:val="single" w:sz="4" w:space="0" w:color="auto"/>
              <w:bottom w:val="single" w:sz="4" w:space="0" w:color="auto"/>
            </w:tcBorders>
          </w:tcPr>
          <w:p w14:paraId="6D6F2240" w14:textId="6B2DFC09" w:rsidR="00BD61BD" w:rsidRPr="00BD61BD" w:rsidRDefault="009C186D">
            <w:pPr>
              <w:pStyle w:val="EarlierRepubEntries"/>
              <w:rPr>
                <w:rStyle w:val="charCitHyperlinkAbbrev"/>
              </w:rPr>
            </w:pPr>
            <w:hyperlink r:id="rId762" w:tooltip="Justice and Community Safety Legislation Amendment Act 2009 (No 3)" w:history="1">
              <w:r w:rsidRPr="009C186D">
                <w:rPr>
                  <w:rStyle w:val="charCitHyperlinkAbbrev"/>
                </w:rPr>
                <w:t>A2009-44</w:t>
              </w:r>
            </w:hyperlink>
          </w:p>
        </w:tc>
        <w:tc>
          <w:tcPr>
            <w:tcW w:w="1783" w:type="dxa"/>
            <w:tcBorders>
              <w:top w:val="single" w:sz="4" w:space="0" w:color="auto"/>
              <w:bottom w:val="single" w:sz="4" w:space="0" w:color="auto"/>
            </w:tcBorders>
          </w:tcPr>
          <w:p w14:paraId="5B81F4F9" w14:textId="2DB53016" w:rsidR="00BD61BD" w:rsidRDefault="00BD61BD">
            <w:pPr>
              <w:pStyle w:val="EarlierRepubEntries"/>
            </w:pPr>
            <w:r>
              <w:t xml:space="preserve">amendments by </w:t>
            </w:r>
            <w:hyperlink r:id="rId763" w:tooltip="Justice and Community Safety Legislation Amendment Act 2009 (No 3)" w:history="1">
              <w:r w:rsidR="009C186D" w:rsidRPr="009C186D">
                <w:rPr>
                  <w:rStyle w:val="charCitHyperlinkAbbrev"/>
                </w:rPr>
                <w:t>A2009-44</w:t>
              </w:r>
            </w:hyperlink>
          </w:p>
        </w:tc>
      </w:tr>
      <w:tr w:rsidR="009C186D" w14:paraId="53060193" w14:textId="77777777">
        <w:tc>
          <w:tcPr>
            <w:tcW w:w="1576" w:type="dxa"/>
            <w:tcBorders>
              <w:top w:val="single" w:sz="4" w:space="0" w:color="auto"/>
              <w:bottom w:val="single" w:sz="4" w:space="0" w:color="auto"/>
            </w:tcBorders>
          </w:tcPr>
          <w:p w14:paraId="5EC2F9AD" w14:textId="2A2764AA" w:rsidR="009C186D" w:rsidRDefault="009C186D">
            <w:pPr>
              <w:pStyle w:val="EarlierRepubEntries"/>
            </w:pPr>
            <w:r>
              <w:t>R26</w:t>
            </w:r>
            <w:r>
              <w:br/>
              <w:t>28 Sept 2010</w:t>
            </w:r>
          </w:p>
        </w:tc>
        <w:tc>
          <w:tcPr>
            <w:tcW w:w="1681" w:type="dxa"/>
            <w:tcBorders>
              <w:top w:val="single" w:sz="4" w:space="0" w:color="auto"/>
              <w:bottom w:val="single" w:sz="4" w:space="0" w:color="auto"/>
            </w:tcBorders>
          </w:tcPr>
          <w:p w14:paraId="78F13A09" w14:textId="57AB7ED0" w:rsidR="009C186D" w:rsidRDefault="009C186D">
            <w:pPr>
              <w:pStyle w:val="EarlierRepubEntries"/>
            </w:pPr>
            <w:r>
              <w:t>28 Sept 2010–</w:t>
            </w:r>
            <w:r>
              <w:br/>
              <w:t>20 Dec 2010</w:t>
            </w:r>
          </w:p>
        </w:tc>
        <w:tc>
          <w:tcPr>
            <w:tcW w:w="1783" w:type="dxa"/>
            <w:tcBorders>
              <w:top w:val="single" w:sz="4" w:space="0" w:color="auto"/>
              <w:bottom w:val="single" w:sz="4" w:space="0" w:color="auto"/>
            </w:tcBorders>
          </w:tcPr>
          <w:p w14:paraId="594C6374" w14:textId="4B101703" w:rsidR="009C186D" w:rsidRPr="009C186D" w:rsidRDefault="009C186D">
            <w:pPr>
              <w:pStyle w:val="EarlierRepubEntries"/>
              <w:rPr>
                <w:rStyle w:val="charCitHyperlinkAbbrev"/>
              </w:rPr>
            </w:pPr>
            <w:hyperlink r:id="rId764" w:tooltip="Justice and Community Safety Legislation Amendment Act 2010 (No 2)" w:history="1">
              <w:r w:rsidRPr="009C186D">
                <w:rPr>
                  <w:rStyle w:val="charCitHyperlinkAbbrev"/>
                </w:rPr>
                <w:t>A2010-30</w:t>
              </w:r>
            </w:hyperlink>
          </w:p>
        </w:tc>
        <w:tc>
          <w:tcPr>
            <w:tcW w:w="1783" w:type="dxa"/>
            <w:tcBorders>
              <w:top w:val="single" w:sz="4" w:space="0" w:color="auto"/>
              <w:bottom w:val="single" w:sz="4" w:space="0" w:color="auto"/>
            </w:tcBorders>
          </w:tcPr>
          <w:p w14:paraId="62904077" w14:textId="604F19A0" w:rsidR="009C186D" w:rsidRDefault="009C186D">
            <w:pPr>
              <w:pStyle w:val="EarlierRepubEntries"/>
            </w:pPr>
            <w:r>
              <w:t xml:space="preserve">amendments by </w:t>
            </w:r>
            <w:hyperlink r:id="rId765" w:tooltip="Justice and Community Safety Legislation Amendment Act 2010 (No 2)" w:history="1">
              <w:r w:rsidRPr="009C186D">
                <w:rPr>
                  <w:rStyle w:val="charCitHyperlinkAbbrev"/>
                </w:rPr>
                <w:t>A2010-30</w:t>
              </w:r>
            </w:hyperlink>
          </w:p>
        </w:tc>
      </w:tr>
      <w:tr w:rsidR="009C186D" w14:paraId="083AC61F" w14:textId="77777777">
        <w:tc>
          <w:tcPr>
            <w:tcW w:w="1576" w:type="dxa"/>
            <w:tcBorders>
              <w:top w:val="single" w:sz="4" w:space="0" w:color="auto"/>
              <w:bottom w:val="single" w:sz="4" w:space="0" w:color="auto"/>
            </w:tcBorders>
          </w:tcPr>
          <w:p w14:paraId="024ED825" w14:textId="15A3EB87" w:rsidR="009C186D" w:rsidRDefault="009C186D">
            <w:pPr>
              <w:pStyle w:val="EarlierRepubEntries"/>
            </w:pPr>
            <w:r>
              <w:t>R27</w:t>
            </w:r>
            <w:r>
              <w:br/>
              <w:t>21 Dec 2010</w:t>
            </w:r>
          </w:p>
        </w:tc>
        <w:tc>
          <w:tcPr>
            <w:tcW w:w="1681" w:type="dxa"/>
            <w:tcBorders>
              <w:top w:val="single" w:sz="4" w:space="0" w:color="auto"/>
              <w:bottom w:val="single" w:sz="4" w:space="0" w:color="auto"/>
            </w:tcBorders>
          </w:tcPr>
          <w:p w14:paraId="25C6A217" w14:textId="06EDFFC4" w:rsidR="009C186D" w:rsidRDefault="00AB1C62">
            <w:pPr>
              <w:pStyle w:val="EarlierRepubEntries"/>
            </w:pPr>
            <w:r>
              <w:t>21 Dec 2010–</w:t>
            </w:r>
            <w:r>
              <w:br/>
              <w:t>30 June 2011</w:t>
            </w:r>
          </w:p>
        </w:tc>
        <w:tc>
          <w:tcPr>
            <w:tcW w:w="1783" w:type="dxa"/>
            <w:tcBorders>
              <w:top w:val="single" w:sz="4" w:space="0" w:color="auto"/>
              <w:bottom w:val="single" w:sz="4" w:space="0" w:color="auto"/>
            </w:tcBorders>
          </w:tcPr>
          <w:p w14:paraId="50450AFF" w14:textId="1B76A641" w:rsidR="009C186D" w:rsidRPr="009C186D" w:rsidRDefault="00AB1C62">
            <w:pPr>
              <w:pStyle w:val="EarlierRepubEntries"/>
              <w:rPr>
                <w:rStyle w:val="charCitHyperlinkAbbrev"/>
              </w:rPr>
            </w:pPr>
            <w:hyperlink r:id="rId766" w:tooltip="Justice and Community Safety Legislation Amendment Act 2010 (No 4)" w:history="1">
              <w:r w:rsidRPr="00AB1C62">
                <w:rPr>
                  <w:rStyle w:val="charCitHyperlinkAbbrev"/>
                </w:rPr>
                <w:t>A2010-50</w:t>
              </w:r>
            </w:hyperlink>
          </w:p>
        </w:tc>
        <w:tc>
          <w:tcPr>
            <w:tcW w:w="1783" w:type="dxa"/>
            <w:tcBorders>
              <w:top w:val="single" w:sz="4" w:space="0" w:color="auto"/>
              <w:bottom w:val="single" w:sz="4" w:space="0" w:color="auto"/>
            </w:tcBorders>
          </w:tcPr>
          <w:p w14:paraId="03C3C3CA" w14:textId="4E11D4B8" w:rsidR="009C186D" w:rsidRDefault="00AB1C62">
            <w:pPr>
              <w:pStyle w:val="EarlierRepubEntries"/>
            </w:pPr>
            <w:r>
              <w:t xml:space="preserve">amendments by </w:t>
            </w:r>
            <w:hyperlink r:id="rId767" w:tooltip="Justice and Community Safety Legislation Amendment Act 2010 (No 4)" w:history="1">
              <w:r w:rsidRPr="00AB1C62">
                <w:rPr>
                  <w:rStyle w:val="charCitHyperlinkAbbrev"/>
                </w:rPr>
                <w:t>A2010-50</w:t>
              </w:r>
            </w:hyperlink>
          </w:p>
        </w:tc>
      </w:tr>
      <w:tr w:rsidR="00AB1C62" w14:paraId="27A4A943" w14:textId="77777777">
        <w:tc>
          <w:tcPr>
            <w:tcW w:w="1576" w:type="dxa"/>
            <w:tcBorders>
              <w:top w:val="single" w:sz="4" w:space="0" w:color="auto"/>
              <w:bottom w:val="single" w:sz="4" w:space="0" w:color="auto"/>
            </w:tcBorders>
          </w:tcPr>
          <w:p w14:paraId="743AE14D" w14:textId="2C30480A" w:rsidR="00AB1C62" w:rsidRDefault="00AB1C62">
            <w:pPr>
              <w:pStyle w:val="EarlierRepubEntries"/>
            </w:pPr>
            <w:r>
              <w:t>R28</w:t>
            </w:r>
            <w:r>
              <w:br/>
              <w:t>1 July 2011</w:t>
            </w:r>
          </w:p>
        </w:tc>
        <w:tc>
          <w:tcPr>
            <w:tcW w:w="1681" w:type="dxa"/>
            <w:tcBorders>
              <w:top w:val="single" w:sz="4" w:space="0" w:color="auto"/>
              <w:bottom w:val="single" w:sz="4" w:space="0" w:color="auto"/>
            </w:tcBorders>
          </w:tcPr>
          <w:p w14:paraId="11E2442E" w14:textId="75810428" w:rsidR="00AB1C62" w:rsidRDefault="00AB1C62">
            <w:pPr>
              <w:pStyle w:val="EarlierRepubEntries"/>
            </w:pPr>
            <w:r>
              <w:t>1 July 2011–</w:t>
            </w:r>
            <w:r>
              <w:br/>
              <w:t>20 Sept 2011</w:t>
            </w:r>
          </w:p>
        </w:tc>
        <w:tc>
          <w:tcPr>
            <w:tcW w:w="1783" w:type="dxa"/>
            <w:tcBorders>
              <w:top w:val="single" w:sz="4" w:space="0" w:color="auto"/>
              <w:bottom w:val="single" w:sz="4" w:space="0" w:color="auto"/>
            </w:tcBorders>
          </w:tcPr>
          <w:p w14:paraId="305E6045" w14:textId="1B89CDEE" w:rsidR="00AB1C62" w:rsidRPr="00AB1C62" w:rsidRDefault="00AB1C62">
            <w:pPr>
              <w:pStyle w:val="EarlierRepubEntries"/>
              <w:rPr>
                <w:rStyle w:val="charCitHyperlinkAbbrev"/>
              </w:rPr>
            </w:pPr>
            <w:hyperlink r:id="rId768" w:tooltip="Administrative (One ACT Public Service Miscellaneous Amendments) Act 2011" w:history="1">
              <w:r w:rsidRPr="00AB1C62">
                <w:rPr>
                  <w:rStyle w:val="charCitHyperlinkAbbrev"/>
                </w:rPr>
                <w:t>A2011-22</w:t>
              </w:r>
            </w:hyperlink>
          </w:p>
        </w:tc>
        <w:tc>
          <w:tcPr>
            <w:tcW w:w="1783" w:type="dxa"/>
            <w:tcBorders>
              <w:top w:val="single" w:sz="4" w:space="0" w:color="auto"/>
              <w:bottom w:val="single" w:sz="4" w:space="0" w:color="auto"/>
            </w:tcBorders>
          </w:tcPr>
          <w:p w14:paraId="2F9FFC74" w14:textId="77AB6BE6" w:rsidR="00AB1C62" w:rsidRDefault="00AB1C62">
            <w:pPr>
              <w:pStyle w:val="EarlierRepubEntries"/>
            </w:pPr>
            <w:r>
              <w:t xml:space="preserve">amendments by </w:t>
            </w:r>
            <w:hyperlink r:id="rId769" w:tooltip="Administrative (One ACT Public Service Miscellaneous Amendments) Act 2011" w:history="1">
              <w:r w:rsidRPr="00AB1C62">
                <w:rPr>
                  <w:rStyle w:val="charCitHyperlinkAbbrev"/>
                </w:rPr>
                <w:t>A2011-22</w:t>
              </w:r>
            </w:hyperlink>
          </w:p>
        </w:tc>
      </w:tr>
      <w:tr w:rsidR="00FE457F" w14:paraId="54C36638" w14:textId="77777777">
        <w:tc>
          <w:tcPr>
            <w:tcW w:w="1576" w:type="dxa"/>
            <w:tcBorders>
              <w:top w:val="single" w:sz="4" w:space="0" w:color="auto"/>
              <w:bottom w:val="single" w:sz="4" w:space="0" w:color="auto"/>
            </w:tcBorders>
          </w:tcPr>
          <w:p w14:paraId="24621C98" w14:textId="5B3C20CF" w:rsidR="00FE457F" w:rsidRDefault="00FE457F">
            <w:pPr>
              <w:pStyle w:val="EarlierRepubEntries"/>
            </w:pPr>
            <w:r>
              <w:t>R29</w:t>
            </w:r>
            <w:r>
              <w:br/>
              <w:t>21 Sept 2011</w:t>
            </w:r>
          </w:p>
        </w:tc>
        <w:tc>
          <w:tcPr>
            <w:tcW w:w="1681" w:type="dxa"/>
            <w:tcBorders>
              <w:top w:val="single" w:sz="4" w:space="0" w:color="auto"/>
              <w:bottom w:val="single" w:sz="4" w:space="0" w:color="auto"/>
            </w:tcBorders>
          </w:tcPr>
          <w:p w14:paraId="62EFAFFC" w14:textId="1D9BE6B2" w:rsidR="00FE457F" w:rsidRDefault="00FE457F">
            <w:pPr>
              <w:pStyle w:val="EarlierRepubEntries"/>
            </w:pPr>
            <w:r>
              <w:t>21 Sept 2011–</w:t>
            </w:r>
            <w:r>
              <w:br/>
              <w:t>10 Sept 2012</w:t>
            </w:r>
          </w:p>
        </w:tc>
        <w:tc>
          <w:tcPr>
            <w:tcW w:w="1783" w:type="dxa"/>
            <w:tcBorders>
              <w:top w:val="single" w:sz="4" w:space="0" w:color="auto"/>
              <w:bottom w:val="single" w:sz="4" w:space="0" w:color="auto"/>
            </w:tcBorders>
          </w:tcPr>
          <w:p w14:paraId="203F3C4D" w14:textId="60ADB687" w:rsidR="00FE457F" w:rsidRPr="00AB1C62" w:rsidRDefault="00FE457F">
            <w:pPr>
              <w:pStyle w:val="EarlierRepubEntries"/>
              <w:rPr>
                <w:rStyle w:val="charCitHyperlinkAbbrev"/>
              </w:rPr>
            </w:pPr>
            <w:hyperlink r:id="rId770" w:tooltip="Statute Law Amendment Act 2011 (No 2)" w:history="1">
              <w:r w:rsidRPr="00FE457F">
                <w:rPr>
                  <w:rStyle w:val="charCitHyperlinkAbbrev"/>
                </w:rPr>
                <w:t>A2011-28</w:t>
              </w:r>
            </w:hyperlink>
          </w:p>
        </w:tc>
        <w:tc>
          <w:tcPr>
            <w:tcW w:w="1783" w:type="dxa"/>
            <w:tcBorders>
              <w:top w:val="single" w:sz="4" w:space="0" w:color="auto"/>
              <w:bottom w:val="single" w:sz="4" w:space="0" w:color="auto"/>
            </w:tcBorders>
          </w:tcPr>
          <w:p w14:paraId="34F92313" w14:textId="543CD39F" w:rsidR="00FE457F" w:rsidRDefault="00FE457F">
            <w:pPr>
              <w:pStyle w:val="EarlierRepubEntries"/>
            </w:pPr>
            <w:r>
              <w:t xml:space="preserve">amendments by </w:t>
            </w:r>
            <w:hyperlink r:id="rId771" w:tooltip="Statute Law Amendment Act 2011 (No 2)" w:history="1">
              <w:r w:rsidRPr="00FE457F">
                <w:rPr>
                  <w:rStyle w:val="charCitHyperlinkAbbrev"/>
                </w:rPr>
                <w:t>A2011-28</w:t>
              </w:r>
            </w:hyperlink>
          </w:p>
        </w:tc>
      </w:tr>
      <w:tr w:rsidR="00FE457F" w14:paraId="66AE3FEF" w14:textId="77777777">
        <w:tc>
          <w:tcPr>
            <w:tcW w:w="1576" w:type="dxa"/>
            <w:tcBorders>
              <w:top w:val="single" w:sz="4" w:space="0" w:color="auto"/>
              <w:bottom w:val="single" w:sz="4" w:space="0" w:color="auto"/>
            </w:tcBorders>
          </w:tcPr>
          <w:p w14:paraId="0811FE13" w14:textId="00FFB043" w:rsidR="00FE457F" w:rsidRDefault="00FE457F">
            <w:pPr>
              <w:pStyle w:val="EarlierRepubEntries"/>
            </w:pPr>
            <w:r>
              <w:t>R30</w:t>
            </w:r>
            <w:r>
              <w:br/>
              <w:t>11 Sept 2012</w:t>
            </w:r>
          </w:p>
        </w:tc>
        <w:tc>
          <w:tcPr>
            <w:tcW w:w="1681" w:type="dxa"/>
            <w:tcBorders>
              <w:top w:val="single" w:sz="4" w:space="0" w:color="auto"/>
              <w:bottom w:val="single" w:sz="4" w:space="0" w:color="auto"/>
            </w:tcBorders>
          </w:tcPr>
          <w:p w14:paraId="354CDE5E" w14:textId="6A750478" w:rsidR="00FE457F" w:rsidRDefault="00FE457F">
            <w:pPr>
              <w:pStyle w:val="EarlierRepubEntries"/>
            </w:pPr>
            <w:r>
              <w:t>11 Sept 2012–</w:t>
            </w:r>
            <w:r>
              <w:br/>
              <w:t>21 Feb 2013</w:t>
            </w:r>
          </w:p>
        </w:tc>
        <w:tc>
          <w:tcPr>
            <w:tcW w:w="1783" w:type="dxa"/>
            <w:tcBorders>
              <w:top w:val="single" w:sz="4" w:space="0" w:color="auto"/>
              <w:bottom w:val="single" w:sz="4" w:space="0" w:color="auto"/>
            </w:tcBorders>
          </w:tcPr>
          <w:p w14:paraId="60FB9037" w14:textId="63654CD5" w:rsidR="00FE457F" w:rsidRPr="00FE457F" w:rsidRDefault="00FE457F">
            <w:pPr>
              <w:pStyle w:val="EarlierRepubEntries"/>
              <w:rPr>
                <w:rStyle w:val="charCitHyperlinkAbbrev"/>
              </w:rPr>
            </w:pPr>
            <w:hyperlink r:id="rId772" w:anchor="history" w:tooltip="Civil Unions Act 2012" w:history="1">
              <w:r w:rsidRPr="00FE457F">
                <w:rPr>
                  <w:rStyle w:val="charCitHyperlinkAbbrev"/>
                </w:rPr>
                <w:t>A2012-40</w:t>
              </w:r>
            </w:hyperlink>
          </w:p>
        </w:tc>
        <w:tc>
          <w:tcPr>
            <w:tcW w:w="1783" w:type="dxa"/>
            <w:tcBorders>
              <w:top w:val="single" w:sz="4" w:space="0" w:color="auto"/>
              <w:bottom w:val="single" w:sz="4" w:space="0" w:color="auto"/>
            </w:tcBorders>
          </w:tcPr>
          <w:p w14:paraId="2DD8868B" w14:textId="290D1E11" w:rsidR="00FE457F" w:rsidRDefault="00FE457F">
            <w:pPr>
              <w:pStyle w:val="EarlierRepubEntries"/>
            </w:pPr>
            <w:r>
              <w:t xml:space="preserve">amendments by </w:t>
            </w:r>
            <w:hyperlink r:id="rId773" w:anchor="history" w:tooltip="Civil Unions Act 2012" w:history="1">
              <w:r w:rsidR="00AE7F5C" w:rsidRPr="00FE457F">
                <w:rPr>
                  <w:rStyle w:val="charCitHyperlinkAbbrev"/>
                </w:rPr>
                <w:t>A2012-40</w:t>
              </w:r>
            </w:hyperlink>
          </w:p>
        </w:tc>
      </w:tr>
      <w:tr w:rsidR="00AE7F5C" w14:paraId="56B59322" w14:textId="77777777">
        <w:tc>
          <w:tcPr>
            <w:tcW w:w="1576" w:type="dxa"/>
            <w:tcBorders>
              <w:top w:val="single" w:sz="4" w:space="0" w:color="auto"/>
              <w:bottom w:val="single" w:sz="4" w:space="0" w:color="auto"/>
            </w:tcBorders>
          </w:tcPr>
          <w:p w14:paraId="669FAA9B" w14:textId="131F73D6" w:rsidR="00AE7F5C" w:rsidRDefault="00AE7F5C">
            <w:pPr>
              <w:pStyle w:val="EarlierRepubEntries"/>
            </w:pPr>
            <w:r>
              <w:t>R31</w:t>
            </w:r>
            <w:r>
              <w:br/>
              <w:t>22 Feb 2013</w:t>
            </w:r>
          </w:p>
        </w:tc>
        <w:tc>
          <w:tcPr>
            <w:tcW w:w="1681" w:type="dxa"/>
            <w:tcBorders>
              <w:top w:val="single" w:sz="4" w:space="0" w:color="auto"/>
              <w:bottom w:val="single" w:sz="4" w:space="0" w:color="auto"/>
            </w:tcBorders>
          </w:tcPr>
          <w:p w14:paraId="1660F10D" w14:textId="6A9A209F" w:rsidR="00AE7F5C" w:rsidRDefault="00AE7F5C">
            <w:pPr>
              <w:pStyle w:val="EarlierRepubEntries"/>
            </w:pPr>
            <w:r>
              <w:t>22 Feb 2013–</w:t>
            </w:r>
            <w:r>
              <w:br/>
              <w:t>6 Nov 2013</w:t>
            </w:r>
          </w:p>
        </w:tc>
        <w:tc>
          <w:tcPr>
            <w:tcW w:w="1783" w:type="dxa"/>
            <w:tcBorders>
              <w:top w:val="single" w:sz="4" w:space="0" w:color="auto"/>
              <w:bottom w:val="single" w:sz="4" w:space="0" w:color="auto"/>
            </w:tcBorders>
          </w:tcPr>
          <w:p w14:paraId="200C330D" w14:textId="02DAA28C" w:rsidR="00AE7F5C" w:rsidRPr="00FE457F" w:rsidRDefault="00AE7F5C">
            <w:pPr>
              <w:pStyle w:val="EarlierRepubEntries"/>
              <w:rPr>
                <w:rStyle w:val="charCitHyperlinkAbbrev"/>
              </w:rPr>
            </w:pPr>
            <w:hyperlink r:id="rId774" w:tooltip="Directors Liability Legislation Amendment Act 2013" w:history="1">
              <w:r w:rsidRPr="00AE7F5C">
                <w:rPr>
                  <w:rStyle w:val="charCitHyperlinkAbbrev"/>
                </w:rPr>
                <w:t>A2013-4</w:t>
              </w:r>
            </w:hyperlink>
          </w:p>
        </w:tc>
        <w:tc>
          <w:tcPr>
            <w:tcW w:w="1783" w:type="dxa"/>
            <w:tcBorders>
              <w:top w:val="single" w:sz="4" w:space="0" w:color="auto"/>
              <w:bottom w:val="single" w:sz="4" w:space="0" w:color="auto"/>
            </w:tcBorders>
          </w:tcPr>
          <w:p w14:paraId="0F0F3D76" w14:textId="7A142C6F" w:rsidR="00AE7F5C" w:rsidRDefault="00AE7F5C">
            <w:pPr>
              <w:pStyle w:val="EarlierRepubEntries"/>
            </w:pPr>
            <w:r>
              <w:t xml:space="preserve">amendments by </w:t>
            </w:r>
            <w:hyperlink r:id="rId775" w:tooltip="Directors Liability Legislation Amendment Act 2013" w:history="1">
              <w:r w:rsidRPr="00AE7F5C">
                <w:rPr>
                  <w:rStyle w:val="charCitHyperlinkAbbrev"/>
                </w:rPr>
                <w:t>A2013-4</w:t>
              </w:r>
            </w:hyperlink>
          </w:p>
        </w:tc>
      </w:tr>
      <w:tr w:rsidR="00AE7F5C" w14:paraId="4A616167" w14:textId="77777777">
        <w:tc>
          <w:tcPr>
            <w:tcW w:w="1576" w:type="dxa"/>
            <w:tcBorders>
              <w:top w:val="single" w:sz="4" w:space="0" w:color="auto"/>
              <w:bottom w:val="single" w:sz="4" w:space="0" w:color="auto"/>
            </w:tcBorders>
          </w:tcPr>
          <w:p w14:paraId="3ADDF159" w14:textId="257B0E4C" w:rsidR="00AE7F5C" w:rsidRDefault="00AE7F5C">
            <w:pPr>
              <w:pStyle w:val="EarlierRepubEntries"/>
            </w:pPr>
            <w:r>
              <w:lastRenderedPageBreak/>
              <w:t>R32</w:t>
            </w:r>
            <w:r>
              <w:br/>
              <w:t>7 Nov 2013</w:t>
            </w:r>
          </w:p>
        </w:tc>
        <w:tc>
          <w:tcPr>
            <w:tcW w:w="1681" w:type="dxa"/>
            <w:tcBorders>
              <w:top w:val="single" w:sz="4" w:space="0" w:color="auto"/>
              <w:bottom w:val="single" w:sz="4" w:space="0" w:color="auto"/>
            </w:tcBorders>
          </w:tcPr>
          <w:p w14:paraId="6F80ACFC" w14:textId="7B78C923" w:rsidR="00AE7F5C" w:rsidRDefault="00AE7F5C">
            <w:pPr>
              <w:pStyle w:val="EarlierRepubEntries"/>
            </w:pPr>
            <w:r>
              <w:t>never effective</w:t>
            </w:r>
          </w:p>
        </w:tc>
        <w:tc>
          <w:tcPr>
            <w:tcW w:w="1783" w:type="dxa"/>
            <w:tcBorders>
              <w:top w:val="single" w:sz="4" w:space="0" w:color="auto"/>
              <w:bottom w:val="single" w:sz="4" w:space="0" w:color="auto"/>
            </w:tcBorders>
          </w:tcPr>
          <w:p w14:paraId="36792E97" w14:textId="6A43F53E" w:rsidR="00AE7F5C" w:rsidRPr="00A229C1" w:rsidRDefault="00AE7F5C">
            <w:pPr>
              <w:pStyle w:val="EarlierRepubEntries"/>
            </w:pPr>
            <w:hyperlink r:id="rId776" w:tooltip="Marriage Equality (Same Sex) Act 2013" w:history="1">
              <w:r w:rsidRPr="00AE7F5C">
                <w:rPr>
                  <w:rStyle w:val="charCitHyperlinkAbbrev"/>
                </w:rPr>
                <w:t>A2013-39</w:t>
              </w:r>
            </w:hyperlink>
            <w:r w:rsidR="00A229C1">
              <w:rPr>
                <w:rStyle w:val="charCitHyperlinkAbbrev"/>
              </w:rPr>
              <w:t xml:space="preserve"> </w:t>
            </w:r>
            <w:r w:rsidR="00A229C1">
              <w:t>(never effective)</w:t>
            </w:r>
          </w:p>
        </w:tc>
        <w:tc>
          <w:tcPr>
            <w:tcW w:w="1783" w:type="dxa"/>
            <w:tcBorders>
              <w:top w:val="single" w:sz="4" w:space="0" w:color="auto"/>
              <w:bottom w:val="single" w:sz="4" w:space="0" w:color="auto"/>
            </w:tcBorders>
          </w:tcPr>
          <w:p w14:paraId="61FD3830" w14:textId="2645642C" w:rsidR="00AE7F5C" w:rsidRDefault="00AE7F5C">
            <w:pPr>
              <w:pStyle w:val="EarlierRepubEntries"/>
            </w:pPr>
            <w:r>
              <w:t xml:space="preserve">amendments by </w:t>
            </w:r>
            <w:hyperlink r:id="rId777" w:tooltip="Marriage Equality (Same Sex) Act 2013" w:history="1">
              <w:r w:rsidRPr="00AE7F5C">
                <w:rPr>
                  <w:rStyle w:val="charCitHyperlinkAbbrev"/>
                </w:rPr>
                <w:t>A2013-39</w:t>
              </w:r>
            </w:hyperlink>
            <w:r>
              <w:br/>
            </w:r>
            <w:r w:rsidRPr="00AE7F5C">
              <w:t>Never effective because of High Court decision in relation to </w:t>
            </w:r>
            <w:r w:rsidR="007A7B25">
              <w:br/>
            </w:r>
            <w:hyperlink r:id="rId778" w:tooltip="Marriage Equality (Same Sex) Act 2013" w:history="1">
              <w:r w:rsidRPr="00AE7F5C">
                <w:rPr>
                  <w:rStyle w:val="charCitHyperlinkAbbrev"/>
                </w:rPr>
                <w:t>A2013-39</w:t>
              </w:r>
            </w:hyperlink>
            <w:r w:rsidRPr="00AE7F5C">
              <w:t> (see reissued republication)</w:t>
            </w:r>
          </w:p>
        </w:tc>
      </w:tr>
      <w:tr w:rsidR="007A7B25" w14:paraId="21C466FE" w14:textId="77777777">
        <w:tc>
          <w:tcPr>
            <w:tcW w:w="1576" w:type="dxa"/>
            <w:tcBorders>
              <w:top w:val="single" w:sz="4" w:space="0" w:color="auto"/>
              <w:bottom w:val="single" w:sz="4" w:space="0" w:color="auto"/>
            </w:tcBorders>
          </w:tcPr>
          <w:p w14:paraId="296882D1" w14:textId="073A7285" w:rsidR="007A7B25" w:rsidRDefault="007A7B25">
            <w:pPr>
              <w:pStyle w:val="EarlierRepubEntries"/>
            </w:pPr>
            <w:r>
              <w:t>R32 (RI)</w:t>
            </w:r>
            <w:r>
              <w:br/>
              <w:t>24 Feb 2014</w:t>
            </w:r>
          </w:p>
        </w:tc>
        <w:tc>
          <w:tcPr>
            <w:tcW w:w="1681" w:type="dxa"/>
            <w:tcBorders>
              <w:top w:val="single" w:sz="4" w:space="0" w:color="auto"/>
              <w:bottom w:val="single" w:sz="4" w:space="0" w:color="auto"/>
            </w:tcBorders>
          </w:tcPr>
          <w:p w14:paraId="296F5F53" w14:textId="6DF16C02" w:rsidR="007A7B25" w:rsidRDefault="007A7B25">
            <w:pPr>
              <w:pStyle w:val="EarlierRepubEntries"/>
            </w:pPr>
            <w:r>
              <w:t xml:space="preserve">7 Nov </w:t>
            </w:r>
            <w:r w:rsidR="005A30F5">
              <w:t>2</w:t>
            </w:r>
            <w:r>
              <w:t>013–</w:t>
            </w:r>
            <w:r>
              <w:br/>
              <w:t>20 May 2015</w:t>
            </w:r>
          </w:p>
        </w:tc>
        <w:tc>
          <w:tcPr>
            <w:tcW w:w="1783" w:type="dxa"/>
            <w:tcBorders>
              <w:top w:val="single" w:sz="4" w:space="0" w:color="auto"/>
              <w:bottom w:val="single" w:sz="4" w:space="0" w:color="auto"/>
            </w:tcBorders>
          </w:tcPr>
          <w:p w14:paraId="30A8AD00" w14:textId="31E2BFEB" w:rsidR="007A7B25" w:rsidRPr="00AE7F5C" w:rsidRDefault="00DC14CE">
            <w:pPr>
              <w:pStyle w:val="EarlierRepubEntries"/>
              <w:rPr>
                <w:rStyle w:val="charCitHyperlinkAbbrev"/>
              </w:rPr>
            </w:pPr>
            <w:hyperlink r:id="rId779" w:tooltip="Marriage Equality (Same Sex) Act 2013" w:history="1">
              <w:r w:rsidRPr="00AE7F5C">
                <w:rPr>
                  <w:rStyle w:val="charCitHyperlinkAbbrev"/>
                </w:rPr>
                <w:t>A2013-39</w:t>
              </w:r>
            </w:hyperlink>
            <w:r w:rsidR="00A229C1" w:rsidRPr="00DC14CE">
              <w:t xml:space="preserve"> </w:t>
            </w:r>
            <w:r w:rsidRPr="00DC14CE">
              <w:t>(never effective)</w:t>
            </w:r>
          </w:p>
        </w:tc>
        <w:tc>
          <w:tcPr>
            <w:tcW w:w="1783" w:type="dxa"/>
            <w:tcBorders>
              <w:top w:val="single" w:sz="4" w:space="0" w:color="auto"/>
              <w:bottom w:val="single" w:sz="4" w:space="0" w:color="auto"/>
            </w:tcBorders>
          </w:tcPr>
          <w:p w14:paraId="5201952B" w14:textId="30FF4E95" w:rsidR="007A7B25" w:rsidRPr="007A7B25" w:rsidRDefault="007A7B25">
            <w:pPr>
              <w:pStyle w:val="EarlierRepubEntries"/>
            </w:pPr>
            <w:r w:rsidRPr="007A7B25">
              <w:t>Reissued because of High Court decision in relation to </w:t>
            </w:r>
            <w:hyperlink r:id="rId780" w:tooltip="Marriage Equality (Same Sex) Act 2013" w:history="1">
              <w:r w:rsidRPr="00AE7F5C">
                <w:rPr>
                  <w:rStyle w:val="charCitHyperlinkAbbrev"/>
                </w:rPr>
                <w:t>A2013-39</w:t>
              </w:r>
            </w:hyperlink>
          </w:p>
        </w:tc>
      </w:tr>
      <w:tr w:rsidR="00DC14CE" w14:paraId="5D463F98" w14:textId="77777777">
        <w:tc>
          <w:tcPr>
            <w:tcW w:w="1576" w:type="dxa"/>
            <w:tcBorders>
              <w:top w:val="single" w:sz="4" w:space="0" w:color="auto"/>
              <w:bottom w:val="single" w:sz="4" w:space="0" w:color="auto"/>
            </w:tcBorders>
          </w:tcPr>
          <w:p w14:paraId="240D5012" w14:textId="2B961E3C" w:rsidR="00DC14CE" w:rsidRDefault="00DC14CE">
            <w:pPr>
              <w:pStyle w:val="EarlierRepubEntries"/>
            </w:pPr>
            <w:r>
              <w:t>R33</w:t>
            </w:r>
            <w:r>
              <w:br/>
              <w:t>21 May 2015</w:t>
            </w:r>
          </w:p>
        </w:tc>
        <w:tc>
          <w:tcPr>
            <w:tcW w:w="1681" w:type="dxa"/>
            <w:tcBorders>
              <w:top w:val="single" w:sz="4" w:space="0" w:color="auto"/>
              <w:bottom w:val="single" w:sz="4" w:space="0" w:color="auto"/>
            </w:tcBorders>
          </w:tcPr>
          <w:p w14:paraId="2DC58407" w14:textId="72848E70" w:rsidR="00DC14CE" w:rsidRDefault="00DC14CE">
            <w:pPr>
              <w:pStyle w:val="EarlierRepubEntries"/>
            </w:pPr>
            <w:r>
              <w:t>21 May 2015–</w:t>
            </w:r>
            <w:r>
              <w:br/>
              <w:t>7 Oct 2015</w:t>
            </w:r>
          </w:p>
        </w:tc>
        <w:tc>
          <w:tcPr>
            <w:tcW w:w="1783" w:type="dxa"/>
            <w:tcBorders>
              <w:top w:val="single" w:sz="4" w:space="0" w:color="auto"/>
              <w:bottom w:val="single" w:sz="4" w:space="0" w:color="auto"/>
            </w:tcBorders>
          </w:tcPr>
          <w:p w14:paraId="0D66D0F2" w14:textId="570D8EA0" w:rsidR="00DC14CE" w:rsidRPr="00AE7F5C" w:rsidRDefault="00DC14CE">
            <w:pPr>
              <w:pStyle w:val="EarlierRepubEntries"/>
              <w:rPr>
                <w:rStyle w:val="charCitHyperlinkAbbrev"/>
              </w:rPr>
            </w:pPr>
            <w:hyperlink r:id="rId781" w:tooltip="Justice and Community Safety Legislation Amendment Act 2015" w:history="1">
              <w:r w:rsidRPr="00DC14CE">
                <w:rPr>
                  <w:rStyle w:val="charCitHyperlinkAbbrev"/>
                </w:rPr>
                <w:t>A2015-11</w:t>
              </w:r>
            </w:hyperlink>
          </w:p>
        </w:tc>
        <w:tc>
          <w:tcPr>
            <w:tcW w:w="1783" w:type="dxa"/>
            <w:tcBorders>
              <w:top w:val="single" w:sz="4" w:space="0" w:color="auto"/>
              <w:bottom w:val="single" w:sz="4" w:space="0" w:color="auto"/>
            </w:tcBorders>
          </w:tcPr>
          <w:p w14:paraId="3C6A8392" w14:textId="3F8995EF" w:rsidR="00DC14CE" w:rsidRPr="007A7B25" w:rsidRDefault="00DC14CE">
            <w:pPr>
              <w:pStyle w:val="EarlierRepubEntries"/>
            </w:pPr>
            <w:r>
              <w:t xml:space="preserve">amendments by </w:t>
            </w:r>
            <w:hyperlink r:id="rId782" w:tooltip="Justice and Community Safety Legislation Amendment Act 2015" w:history="1">
              <w:r w:rsidRPr="00DC14CE">
                <w:rPr>
                  <w:rStyle w:val="charCitHyperlinkAbbrev"/>
                </w:rPr>
                <w:t>A2015-11</w:t>
              </w:r>
            </w:hyperlink>
          </w:p>
        </w:tc>
      </w:tr>
      <w:tr w:rsidR="00DC14CE" w14:paraId="26A719F8" w14:textId="77777777">
        <w:tc>
          <w:tcPr>
            <w:tcW w:w="1576" w:type="dxa"/>
            <w:tcBorders>
              <w:top w:val="single" w:sz="4" w:space="0" w:color="auto"/>
              <w:bottom w:val="single" w:sz="4" w:space="0" w:color="auto"/>
            </w:tcBorders>
          </w:tcPr>
          <w:p w14:paraId="131D34A0" w14:textId="3E70B05D" w:rsidR="00DC14CE" w:rsidRDefault="00DC14CE">
            <w:pPr>
              <w:pStyle w:val="EarlierRepubEntries"/>
            </w:pPr>
            <w:r>
              <w:t>R34</w:t>
            </w:r>
            <w:r>
              <w:br/>
              <w:t>8 Oct 2015</w:t>
            </w:r>
          </w:p>
        </w:tc>
        <w:tc>
          <w:tcPr>
            <w:tcW w:w="1681" w:type="dxa"/>
            <w:tcBorders>
              <w:top w:val="single" w:sz="4" w:space="0" w:color="auto"/>
              <w:bottom w:val="single" w:sz="4" w:space="0" w:color="auto"/>
            </w:tcBorders>
          </w:tcPr>
          <w:p w14:paraId="6278AB99" w14:textId="3775B71A" w:rsidR="00DC14CE" w:rsidRDefault="00DC14CE">
            <w:pPr>
              <w:pStyle w:val="EarlierRepubEntries"/>
            </w:pPr>
            <w:r>
              <w:t>8 Oct 2015–</w:t>
            </w:r>
            <w:r>
              <w:br/>
              <w:t>29 Feb 2016</w:t>
            </w:r>
          </w:p>
        </w:tc>
        <w:tc>
          <w:tcPr>
            <w:tcW w:w="1783" w:type="dxa"/>
            <w:tcBorders>
              <w:top w:val="single" w:sz="4" w:space="0" w:color="auto"/>
              <w:bottom w:val="single" w:sz="4" w:space="0" w:color="auto"/>
            </w:tcBorders>
          </w:tcPr>
          <w:p w14:paraId="4A5C05BE" w14:textId="54569E9B" w:rsidR="00DC14CE" w:rsidRPr="00DC14CE" w:rsidRDefault="001A020D">
            <w:pPr>
              <w:pStyle w:val="EarlierRepubEntries"/>
              <w:rPr>
                <w:rStyle w:val="charCitHyperlinkAbbrev"/>
              </w:rPr>
            </w:pPr>
            <w:hyperlink r:id="rId783" w:tooltip="Justice and Community Safety Legislation Amendment Act 2015" w:history="1">
              <w:r w:rsidRPr="00DC14CE">
                <w:rPr>
                  <w:rStyle w:val="charCitHyperlinkAbbrev"/>
                </w:rPr>
                <w:t>A2015-11</w:t>
              </w:r>
            </w:hyperlink>
          </w:p>
        </w:tc>
        <w:tc>
          <w:tcPr>
            <w:tcW w:w="1783" w:type="dxa"/>
            <w:tcBorders>
              <w:top w:val="single" w:sz="4" w:space="0" w:color="auto"/>
              <w:bottom w:val="single" w:sz="4" w:space="0" w:color="auto"/>
            </w:tcBorders>
          </w:tcPr>
          <w:p w14:paraId="475518D9" w14:textId="5D58264A" w:rsidR="00DC14CE" w:rsidRDefault="001A020D">
            <w:pPr>
              <w:pStyle w:val="EarlierRepubEntries"/>
            </w:pPr>
            <w:r>
              <w:t xml:space="preserve">updated endnotes as amended by </w:t>
            </w:r>
            <w:hyperlink r:id="rId784" w:anchor="history" w:tooltip="Mental Health Act 2015" w:history="1">
              <w:r w:rsidRPr="001A020D">
                <w:rPr>
                  <w:rStyle w:val="charCitHyperlinkAbbrev"/>
                </w:rPr>
                <w:t>A2015-38</w:t>
              </w:r>
            </w:hyperlink>
          </w:p>
        </w:tc>
      </w:tr>
      <w:tr w:rsidR="001A020D" w14:paraId="364EB25D" w14:textId="77777777">
        <w:tc>
          <w:tcPr>
            <w:tcW w:w="1576" w:type="dxa"/>
            <w:tcBorders>
              <w:top w:val="single" w:sz="4" w:space="0" w:color="auto"/>
              <w:bottom w:val="single" w:sz="4" w:space="0" w:color="auto"/>
            </w:tcBorders>
          </w:tcPr>
          <w:p w14:paraId="5C5D288F" w14:textId="1D02B83C" w:rsidR="001A020D" w:rsidRDefault="001A020D">
            <w:pPr>
              <w:pStyle w:val="EarlierRepubEntries"/>
            </w:pPr>
            <w:r>
              <w:t>R35</w:t>
            </w:r>
            <w:r>
              <w:br/>
              <w:t>1 Mar 2016</w:t>
            </w:r>
          </w:p>
        </w:tc>
        <w:tc>
          <w:tcPr>
            <w:tcW w:w="1681" w:type="dxa"/>
            <w:tcBorders>
              <w:top w:val="single" w:sz="4" w:space="0" w:color="auto"/>
              <w:bottom w:val="single" w:sz="4" w:space="0" w:color="auto"/>
            </w:tcBorders>
          </w:tcPr>
          <w:p w14:paraId="7CE9DE8C" w14:textId="6350C792" w:rsidR="001A020D" w:rsidRDefault="001A020D">
            <w:pPr>
              <w:pStyle w:val="EarlierRepubEntries"/>
            </w:pPr>
            <w:r>
              <w:t>1 Mar 2016–</w:t>
            </w:r>
            <w:r>
              <w:br/>
              <w:t>31 Mar 2016</w:t>
            </w:r>
          </w:p>
        </w:tc>
        <w:tc>
          <w:tcPr>
            <w:tcW w:w="1783" w:type="dxa"/>
            <w:tcBorders>
              <w:top w:val="single" w:sz="4" w:space="0" w:color="auto"/>
              <w:bottom w:val="single" w:sz="4" w:space="0" w:color="auto"/>
            </w:tcBorders>
          </w:tcPr>
          <w:p w14:paraId="330B9094" w14:textId="387993FC" w:rsidR="001A020D" w:rsidRPr="00DC14CE" w:rsidRDefault="003C66F7">
            <w:pPr>
              <w:pStyle w:val="EarlierRepubEntries"/>
              <w:rPr>
                <w:rStyle w:val="charCitHyperlinkAbbrev"/>
              </w:rPr>
            </w:pPr>
            <w:hyperlink r:id="rId785" w:anchor="history" w:tooltip="Mental Health Act 2015" w:history="1">
              <w:r w:rsidRPr="001A020D">
                <w:rPr>
                  <w:rStyle w:val="charCitHyperlinkAbbrev"/>
                </w:rPr>
                <w:t>A2015-38</w:t>
              </w:r>
            </w:hyperlink>
          </w:p>
        </w:tc>
        <w:tc>
          <w:tcPr>
            <w:tcW w:w="1783" w:type="dxa"/>
            <w:tcBorders>
              <w:top w:val="single" w:sz="4" w:space="0" w:color="auto"/>
              <w:bottom w:val="single" w:sz="4" w:space="0" w:color="auto"/>
            </w:tcBorders>
          </w:tcPr>
          <w:p w14:paraId="5DB65102" w14:textId="4EF11C85" w:rsidR="001A020D" w:rsidRDefault="003C66F7">
            <w:pPr>
              <w:pStyle w:val="EarlierRepubEntries"/>
            </w:pPr>
            <w:r>
              <w:t xml:space="preserve">amendments by </w:t>
            </w:r>
            <w:hyperlink r:id="rId786" w:tooltip="Mental Health (Treatment and Care) Amendment Act 2014" w:history="1">
              <w:r w:rsidRPr="003C66F7">
                <w:rPr>
                  <w:rStyle w:val="charCitHyperlinkAbbrev"/>
                </w:rPr>
                <w:t>A2014-51</w:t>
              </w:r>
            </w:hyperlink>
            <w:r>
              <w:t xml:space="preserve"> and </w:t>
            </w:r>
            <w:hyperlink r:id="rId787" w:anchor="history" w:tooltip="Mental Health Act 2015" w:history="1">
              <w:r w:rsidRPr="001A020D">
                <w:rPr>
                  <w:rStyle w:val="charCitHyperlinkAbbrev"/>
                </w:rPr>
                <w:t>A2015-38</w:t>
              </w:r>
            </w:hyperlink>
          </w:p>
        </w:tc>
      </w:tr>
      <w:tr w:rsidR="003C66F7" w14:paraId="15277C6E" w14:textId="77777777">
        <w:tc>
          <w:tcPr>
            <w:tcW w:w="1576" w:type="dxa"/>
            <w:tcBorders>
              <w:top w:val="single" w:sz="4" w:space="0" w:color="auto"/>
              <w:bottom w:val="single" w:sz="4" w:space="0" w:color="auto"/>
            </w:tcBorders>
          </w:tcPr>
          <w:p w14:paraId="348E329D" w14:textId="4AB5C36D" w:rsidR="003C66F7" w:rsidRDefault="003C66F7">
            <w:pPr>
              <w:pStyle w:val="EarlierRepubEntries"/>
            </w:pPr>
            <w:r>
              <w:t>R36</w:t>
            </w:r>
            <w:r>
              <w:br/>
              <w:t>1 Apr 2016</w:t>
            </w:r>
          </w:p>
        </w:tc>
        <w:tc>
          <w:tcPr>
            <w:tcW w:w="1681" w:type="dxa"/>
            <w:tcBorders>
              <w:top w:val="single" w:sz="4" w:space="0" w:color="auto"/>
              <w:bottom w:val="single" w:sz="4" w:space="0" w:color="auto"/>
            </w:tcBorders>
          </w:tcPr>
          <w:p w14:paraId="4E38712C" w14:textId="55F21F6C" w:rsidR="003C66F7" w:rsidRDefault="003C66F7">
            <w:pPr>
              <w:pStyle w:val="EarlierRepubEntries"/>
            </w:pPr>
            <w:r>
              <w:t>1 Apr 2016–</w:t>
            </w:r>
            <w:r>
              <w:br/>
              <w:t>15 June 2016</w:t>
            </w:r>
          </w:p>
        </w:tc>
        <w:tc>
          <w:tcPr>
            <w:tcW w:w="1783" w:type="dxa"/>
            <w:tcBorders>
              <w:top w:val="single" w:sz="4" w:space="0" w:color="auto"/>
              <w:bottom w:val="single" w:sz="4" w:space="0" w:color="auto"/>
            </w:tcBorders>
          </w:tcPr>
          <w:p w14:paraId="665A9167" w14:textId="34B7B36E" w:rsidR="003C66F7" w:rsidRPr="001A020D" w:rsidRDefault="003C66F7">
            <w:pPr>
              <w:pStyle w:val="EarlierRepubEntries"/>
              <w:rPr>
                <w:rStyle w:val="charCitHyperlinkAbbrev"/>
              </w:rPr>
            </w:pPr>
            <w:hyperlink r:id="rId788" w:tooltip="Protection of Rights (Services) Legislation Amendment Act 2016 (No 2)" w:history="1">
              <w:r w:rsidRPr="003C66F7">
                <w:rPr>
                  <w:rStyle w:val="charCitHyperlinkAbbrev"/>
                </w:rPr>
                <w:t>A2016-13</w:t>
              </w:r>
            </w:hyperlink>
          </w:p>
        </w:tc>
        <w:tc>
          <w:tcPr>
            <w:tcW w:w="1783" w:type="dxa"/>
            <w:tcBorders>
              <w:top w:val="single" w:sz="4" w:space="0" w:color="auto"/>
              <w:bottom w:val="single" w:sz="4" w:space="0" w:color="auto"/>
            </w:tcBorders>
          </w:tcPr>
          <w:p w14:paraId="3B891641" w14:textId="1B93EF7A" w:rsidR="003C66F7" w:rsidRDefault="003C66F7">
            <w:pPr>
              <w:pStyle w:val="EarlierRepubEntries"/>
            </w:pPr>
            <w:r>
              <w:t xml:space="preserve">amendments by </w:t>
            </w:r>
            <w:hyperlink r:id="rId789" w:tooltip="Protection of Rights (Services) Legislation Amendment Act 2016" w:history="1">
              <w:r w:rsidRPr="003C66F7">
                <w:rPr>
                  <w:rStyle w:val="charCitHyperlinkAbbrev"/>
                </w:rPr>
                <w:t>A2016-1</w:t>
              </w:r>
            </w:hyperlink>
            <w:r>
              <w:t xml:space="preserve"> and </w:t>
            </w:r>
            <w:hyperlink r:id="rId790" w:tooltip="Protection of Rights (Services) Legislation Amendment Act 2016 (No 2)" w:history="1">
              <w:r w:rsidRPr="003C66F7">
                <w:rPr>
                  <w:rStyle w:val="charCitHyperlinkAbbrev"/>
                </w:rPr>
                <w:t>A2016-13</w:t>
              </w:r>
            </w:hyperlink>
          </w:p>
        </w:tc>
      </w:tr>
      <w:tr w:rsidR="003C66F7" w14:paraId="52D91BD7" w14:textId="77777777">
        <w:tc>
          <w:tcPr>
            <w:tcW w:w="1576" w:type="dxa"/>
            <w:tcBorders>
              <w:top w:val="single" w:sz="4" w:space="0" w:color="auto"/>
              <w:bottom w:val="single" w:sz="4" w:space="0" w:color="auto"/>
            </w:tcBorders>
          </w:tcPr>
          <w:p w14:paraId="3734255D" w14:textId="502B2324" w:rsidR="003C66F7" w:rsidRDefault="003C66F7">
            <w:pPr>
              <w:pStyle w:val="EarlierRepubEntries"/>
            </w:pPr>
            <w:r>
              <w:t>R37</w:t>
            </w:r>
            <w:r>
              <w:br/>
              <w:t>16 June 2016</w:t>
            </w:r>
          </w:p>
        </w:tc>
        <w:tc>
          <w:tcPr>
            <w:tcW w:w="1681" w:type="dxa"/>
            <w:tcBorders>
              <w:top w:val="single" w:sz="4" w:space="0" w:color="auto"/>
              <w:bottom w:val="single" w:sz="4" w:space="0" w:color="auto"/>
            </w:tcBorders>
          </w:tcPr>
          <w:p w14:paraId="668A32E8" w14:textId="7C026243" w:rsidR="003C66F7" w:rsidRDefault="00410D83">
            <w:pPr>
              <w:pStyle w:val="EarlierRepubEntries"/>
            </w:pPr>
            <w:r>
              <w:t>16 June 2016–</w:t>
            </w:r>
            <w:r>
              <w:br/>
              <w:t>31 Aug 2016</w:t>
            </w:r>
          </w:p>
        </w:tc>
        <w:tc>
          <w:tcPr>
            <w:tcW w:w="1783" w:type="dxa"/>
            <w:tcBorders>
              <w:top w:val="single" w:sz="4" w:space="0" w:color="auto"/>
              <w:bottom w:val="single" w:sz="4" w:space="0" w:color="auto"/>
            </w:tcBorders>
          </w:tcPr>
          <w:p w14:paraId="5ECFCB1E" w14:textId="41059A3A" w:rsidR="003C66F7" w:rsidRPr="003C66F7" w:rsidRDefault="00410D83">
            <w:pPr>
              <w:pStyle w:val="EarlierRepubEntries"/>
              <w:rPr>
                <w:rStyle w:val="charCitHyperlinkAbbrev"/>
              </w:rPr>
            </w:pPr>
            <w:hyperlink r:id="rId791" w:tooltip="ACT Civil and Administrative Tribunal Amendment Act 2016 (No 2)" w:history="1">
              <w:r w:rsidRPr="00410D83">
                <w:rPr>
                  <w:rStyle w:val="charCitHyperlinkAbbrev"/>
                </w:rPr>
                <w:t>A2016-28</w:t>
              </w:r>
            </w:hyperlink>
          </w:p>
        </w:tc>
        <w:tc>
          <w:tcPr>
            <w:tcW w:w="1783" w:type="dxa"/>
            <w:tcBorders>
              <w:top w:val="single" w:sz="4" w:space="0" w:color="auto"/>
              <w:bottom w:val="single" w:sz="4" w:space="0" w:color="auto"/>
            </w:tcBorders>
          </w:tcPr>
          <w:p w14:paraId="64B019C2" w14:textId="394F170F" w:rsidR="003C66F7" w:rsidRDefault="00410D83">
            <w:pPr>
              <w:pStyle w:val="EarlierRepubEntries"/>
            </w:pPr>
            <w:r>
              <w:t xml:space="preserve">amendments by </w:t>
            </w:r>
            <w:hyperlink r:id="rId792" w:tooltip="ACT Civil and Administrative Tribunal Amendment Act 2016 (No 2)" w:history="1">
              <w:r w:rsidRPr="00410D83">
                <w:rPr>
                  <w:rStyle w:val="charCitHyperlinkAbbrev"/>
                </w:rPr>
                <w:t>A2016-28</w:t>
              </w:r>
            </w:hyperlink>
          </w:p>
        </w:tc>
      </w:tr>
      <w:tr w:rsidR="00410D83" w14:paraId="7DF7EF2A" w14:textId="77777777">
        <w:tc>
          <w:tcPr>
            <w:tcW w:w="1576" w:type="dxa"/>
            <w:tcBorders>
              <w:top w:val="single" w:sz="4" w:space="0" w:color="auto"/>
              <w:bottom w:val="single" w:sz="4" w:space="0" w:color="auto"/>
            </w:tcBorders>
          </w:tcPr>
          <w:p w14:paraId="4EB0AC89" w14:textId="03257948" w:rsidR="00410D83" w:rsidRDefault="00410D83">
            <w:pPr>
              <w:pStyle w:val="EarlierRepubEntries"/>
            </w:pPr>
            <w:r>
              <w:t>R38</w:t>
            </w:r>
            <w:r>
              <w:br/>
              <w:t>1 Sept 2016</w:t>
            </w:r>
          </w:p>
        </w:tc>
        <w:tc>
          <w:tcPr>
            <w:tcW w:w="1681" w:type="dxa"/>
            <w:tcBorders>
              <w:top w:val="single" w:sz="4" w:space="0" w:color="auto"/>
              <w:bottom w:val="single" w:sz="4" w:space="0" w:color="auto"/>
            </w:tcBorders>
          </w:tcPr>
          <w:p w14:paraId="6AD7D789" w14:textId="2AC42C26" w:rsidR="00410D83" w:rsidRDefault="00410D83">
            <w:pPr>
              <w:pStyle w:val="EarlierRepubEntries"/>
            </w:pPr>
            <w:r>
              <w:t>1 Sept 2016–</w:t>
            </w:r>
            <w:r>
              <w:br/>
              <w:t>1 Mar 2017</w:t>
            </w:r>
          </w:p>
        </w:tc>
        <w:tc>
          <w:tcPr>
            <w:tcW w:w="1783" w:type="dxa"/>
            <w:tcBorders>
              <w:top w:val="single" w:sz="4" w:space="0" w:color="auto"/>
              <w:bottom w:val="single" w:sz="4" w:space="0" w:color="auto"/>
            </w:tcBorders>
          </w:tcPr>
          <w:p w14:paraId="7574A5D1" w14:textId="3AB6FD09" w:rsidR="00410D83" w:rsidRPr="00410D83" w:rsidRDefault="00410D83">
            <w:pPr>
              <w:pStyle w:val="EarlierRepubEntries"/>
              <w:rPr>
                <w:rStyle w:val="charCitHyperlinkAbbrev"/>
              </w:rPr>
            </w:pPr>
            <w:hyperlink r:id="rId793" w:tooltip="ACT Civil and Administrative Tribunal Amendment Act 2016 (No 2)" w:history="1">
              <w:r w:rsidRPr="00410D83">
                <w:rPr>
                  <w:rStyle w:val="charCitHyperlinkAbbrev"/>
                </w:rPr>
                <w:t>A2016-28</w:t>
              </w:r>
            </w:hyperlink>
          </w:p>
        </w:tc>
        <w:tc>
          <w:tcPr>
            <w:tcW w:w="1783" w:type="dxa"/>
            <w:tcBorders>
              <w:top w:val="single" w:sz="4" w:space="0" w:color="auto"/>
              <w:bottom w:val="single" w:sz="4" w:space="0" w:color="auto"/>
            </w:tcBorders>
          </w:tcPr>
          <w:p w14:paraId="170A374B" w14:textId="00D0E962" w:rsidR="00410D83" w:rsidRDefault="00410D83">
            <w:pPr>
              <w:pStyle w:val="EarlierRepubEntries"/>
            </w:pPr>
            <w:r>
              <w:t xml:space="preserve">amendments by </w:t>
            </w:r>
            <w:hyperlink r:id="rId794" w:tooltip="Powers of Attorney Amendment Act 2016" w:history="1">
              <w:r w:rsidRPr="00410D83">
                <w:rPr>
                  <w:rStyle w:val="charCitHyperlinkAbbrev"/>
                </w:rPr>
                <w:t>A2016-10</w:t>
              </w:r>
            </w:hyperlink>
          </w:p>
        </w:tc>
      </w:tr>
      <w:tr w:rsidR="00410D83" w14:paraId="6AE5A596" w14:textId="77777777">
        <w:tc>
          <w:tcPr>
            <w:tcW w:w="1576" w:type="dxa"/>
            <w:tcBorders>
              <w:top w:val="single" w:sz="4" w:space="0" w:color="auto"/>
              <w:bottom w:val="single" w:sz="4" w:space="0" w:color="auto"/>
            </w:tcBorders>
          </w:tcPr>
          <w:p w14:paraId="0F8C8693" w14:textId="0C3F86B5" w:rsidR="00410D83" w:rsidRDefault="00410D83">
            <w:pPr>
              <w:pStyle w:val="EarlierRepubEntries"/>
            </w:pPr>
            <w:r>
              <w:t>R39</w:t>
            </w:r>
            <w:r>
              <w:br/>
              <w:t>2 Mar 2017</w:t>
            </w:r>
          </w:p>
        </w:tc>
        <w:tc>
          <w:tcPr>
            <w:tcW w:w="1681" w:type="dxa"/>
            <w:tcBorders>
              <w:top w:val="single" w:sz="4" w:space="0" w:color="auto"/>
              <w:bottom w:val="single" w:sz="4" w:space="0" w:color="auto"/>
            </w:tcBorders>
          </w:tcPr>
          <w:p w14:paraId="1D137818" w14:textId="05467260" w:rsidR="00410D83" w:rsidRDefault="00410D83">
            <w:pPr>
              <w:pStyle w:val="EarlierRepubEntries"/>
            </w:pPr>
            <w:r>
              <w:t>2 Mar 2017–</w:t>
            </w:r>
            <w:r>
              <w:br/>
            </w:r>
            <w:r w:rsidR="004A2838">
              <w:t>15 Nov 2017</w:t>
            </w:r>
          </w:p>
        </w:tc>
        <w:tc>
          <w:tcPr>
            <w:tcW w:w="1783" w:type="dxa"/>
            <w:tcBorders>
              <w:top w:val="single" w:sz="4" w:space="0" w:color="auto"/>
              <w:bottom w:val="single" w:sz="4" w:space="0" w:color="auto"/>
            </w:tcBorders>
          </w:tcPr>
          <w:p w14:paraId="0EF2EE2A" w14:textId="398D524A" w:rsidR="00410D83" w:rsidRPr="00410D83" w:rsidRDefault="004A2838">
            <w:pPr>
              <w:pStyle w:val="EarlierRepubEntries"/>
              <w:rPr>
                <w:rStyle w:val="charCitHyperlinkAbbrev"/>
              </w:rPr>
            </w:pPr>
            <w:hyperlink r:id="rId795" w:tooltip="Justice and Community Safety Legislation Amendment Act 2017" w:history="1">
              <w:r w:rsidRPr="004A2838">
                <w:rPr>
                  <w:rStyle w:val="charCitHyperlinkAbbrev"/>
                </w:rPr>
                <w:t>A2017-5</w:t>
              </w:r>
            </w:hyperlink>
          </w:p>
        </w:tc>
        <w:tc>
          <w:tcPr>
            <w:tcW w:w="1783" w:type="dxa"/>
            <w:tcBorders>
              <w:top w:val="single" w:sz="4" w:space="0" w:color="auto"/>
              <w:bottom w:val="single" w:sz="4" w:space="0" w:color="auto"/>
            </w:tcBorders>
          </w:tcPr>
          <w:p w14:paraId="18A772A3" w14:textId="30316877" w:rsidR="00410D83" w:rsidRDefault="004A2838">
            <w:pPr>
              <w:pStyle w:val="EarlierRepubEntries"/>
            </w:pPr>
            <w:r>
              <w:t xml:space="preserve">amendments by </w:t>
            </w:r>
            <w:hyperlink r:id="rId796" w:tooltip="Justice and Community Safety Legislation Amendment Act 2017" w:history="1">
              <w:r w:rsidRPr="004A2838">
                <w:rPr>
                  <w:rStyle w:val="charCitHyperlinkAbbrev"/>
                </w:rPr>
                <w:t>A2017-5</w:t>
              </w:r>
            </w:hyperlink>
          </w:p>
        </w:tc>
      </w:tr>
      <w:tr w:rsidR="004A2838" w14:paraId="4D9618A4" w14:textId="77777777">
        <w:tc>
          <w:tcPr>
            <w:tcW w:w="1576" w:type="dxa"/>
            <w:tcBorders>
              <w:top w:val="single" w:sz="4" w:space="0" w:color="auto"/>
              <w:bottom w:val="single" w:sz="4" w:space="0" w:color="auto"/>
            </w:tcBorders>
          </w:tcPr>
          <w:p w14:paraId="0B0C1FD8" w14:textId="3F4D09F5" w:rsidR="004A2838" w:rsidRDefault="004A2838">
            <w:pPr>
              <w:pStyle w:val="EarlierRepubEntries"/>
            </w:pPr>
            <w:r>
              <w:t>R40</w:t>
            </w:r>
            <w:r>
              <w:br/>
              <w:t>16 Nov 2017</w:t>
            </w:r>
          </w:p>
        </w:tc>
        <w:tc>
          <w:tcPr>
            <w:tcW w:w="1681" w:type="dxa"/>
            <w:tcBorders>
              <w:top w:val="single" w:sz="4" w:space="0" w:color="auto"/>
              <w:bottom w:val="single" w:sz="4" w:space="0" w:color="auto"/>
            </w:tcBorders>
          </w:tcPr>
          <w:p w14:paraId="6B2E626E" w14:textId="3390A92D" w:rsidR="004A2838" w:rsidRDefault="004A2838">
            <w:pPr>
              <w:pStyle w:val="EarlierRepubEntries"/>
            </w:pPr>
            <w:r>
              <w:t>16 Nov 2017–</w:t>
            </w:r>
            <w:r>
              <w:br/>
              <w:t>25 Feb 2021</w:t>
            </w:r>
          </w:p>
        </w:tc>
        <w:tc>
          <w:tcPr>
            <w:tcW w:w="1783" w:type="dxa"/>
            <w:tcBorders>
              <w:top w:val="single" w:sz="4" w:space="0" w:color="auto"/>
              <w:bottom w:val="single" w:sz="4" w:space="0" w:color="auto"/>
            </w:tcBorders>
          </w:tcPr>
          <w:p w14:paraId="6D83024E" w14:textId="671BB4C0" w:rsidR="004A2838" w:rsidRPr="004A2838" w:rsidRDefault="004A2838">
            <w:pPr>
              <w:pStyle w:val="EarlierRepubEntries"/>
              <w:rPr>
                <w:rStyle w:val="charCitHyperlinkAbbrev"/>
              </w:rPr>
            </w:pPr>
            <w:hyperlink r:id="rId797" w:tooltip="Justice and Community Safety Legislation Amendment Act 2017 (No 3)" w:history="1">
              <w:r w:rsidRPr="004A2838">
                <w:rPr>
                  <w:rStyle w:val="charCitHyperlinkAbbrev"/>
                </w:rPr>
                <w:t>A2017-38</w:t>
              </w:r>
            </w:hyperlink>
          </w:p>
        </w:tc>
        <w:tc>
          <w:tcPr>
            <w:tcW w:w="1783" w:type="dxa"/>
            <w:tcBorders>
              <w:top w:val="single" w:sz="4" w:space="0" w:color="auto"/>
              <w:bottom w:val="single" w:sz="4" w:space="0" w:color="auto"/>
            </w:tcBorders>
          </w:tcPr>
          <w:p w14:paraId="55FC5D5A" w14:textId="5E26EB01" w:rsidR="004A2838" w:rsidRDefault="004A2838">
            <w:pPr>
              <w:pStyle w:val="EarlierRepubEntries"/>
            </w:pPr>
            <w:r>
              <w:t xml:space="preserve">amendments by </w:t>
            </w:r>
            <w:hyperlink r:id="rId798" w:tooltip="Justice and Community Safety Legislation Amendment Act 2017 (No 3)" w:history="1">
              <w:r w:rsidRPr="004A2838">
                <w:rPr>
                  <w:rStyle w:val="charCitHyperlinkAbbrev"/>
                </w:rPr>
                <w:t>A2017-38</w:t>
              </w:r>
            </w:hyperlink>
          </w:p>
        </w:tc>
      </w:tr>
      <w:tr w:rsidR="004A2838" w14:paraId="75150126" w14:textId="77777777">
        <w:tc>
          <w:tcPr>
            <w:tcW w:w="1576" w:type="dxa"/>
            <w:tcBorders>
              <w:top w:val="single" w:sz="4" w:space="0" w:color="auto"/>
              <w:bottom w:val="single" w:sz="4" w:space="0" w:color="auto"/>
            </w:tcBorders>
          </w:tcPr>
          <w:p w14:paraId="2B886DDE" w14:textId="48383BF7" w:rsidR="004A2838" w:rsidRDefault="004A2838">
            <w:pPr>
              <w:pStyle w:val="EarlierRepubEntries"/>
            </w:pPr>
            <w:r>
              <w:t>R41</w:t>
            </w:r>
            <w:r>
              <w:br/>
              <w:t>26 Feb 2021</w:t>
            </w:r>
          </w:p>
        </w:tc>
        <w:tc>
          <w:tcPr>
            <w:tcW w:w="1681" w:type="dxa"/>
            <w:tcBorders>
              <w:top w:val="single" w:sz="4" w:space="0" w:color="auto"/>
              <w:bottom w:val="single" w:sz="4" w:space="0" w:color="auto"/>
            </w:tcBorders>
          </w:tcPr>
          <w:p w14:paraId="2BEBBA7C" w14:textId="5C55FDF1" w:rsidR="004A2838" w:rsidRDefault="004A2838">
            <w:pPr>
              <w:pStyle w:val="EarlierRepubEntries"/>
            </w:pPr>
            <w:r>
              <w:t>26 Feb 2021–</w:t>
            </w:r>
            <w:r>
              <w:br/>
              <w:t>8 Sept 2021</w:t>
            </w:r>
          </w:p>
        </w:tc>
        <w:tc>
          <w:tcPr>
            <w:tcW w:w="1783" w:type="dxa"/>
            <w:tcBorders>
              <w:top w:val="single" w:sz="4" w:space="0" w:color="auto"/>
              <w:bottom w:val="single" w:sz="4" w:space="0" w:color="auto"/>
            </w:tcBorders>
          </w:tcPr>
          <w:p w14:paraId="0D5E02EA" w14:textId="5D843567" w:rsidR="004A2838" w:rsidRPr="004A2838" w:rsidRDefault="004A2838">
            <w:pPr>
              <w:pStyle w:val="EarlierRepubEntries"/>
              <w:rPr>
                <w:rStyle w:val="charCitHyperlinkAbbrev"/>
              </w:rPr>
            </w:pPr>
            <w:hyperlink r:id="rId799" w:tooltip="Justice and Community Safety Legislation Amendment Act 2021" w:history="1">
              <w:r w:rsidRPr="004A2838">
                <w:rPr>
                  <w:rStyle w:val="charCitHyperlinkAbbrev"/>
                </w:rPr>
                <w:t>A2021-3</w:t>
              </w:r>
            </w:hyperlink>
          </w:p>
        </w:tc>
        <w:tc>
          <w:tcPr>
            <w:tcW w:w="1783" w:type="dxa"/>
            <w:tcBorders>
              <w:top w:val="single" w:sz="4" w:space="0" w:color="auto"/>
              <w:bottom w:val="single" w:sz="4" w:space="0" w:color="auto"/>
            </w:tcBorders>
          </w:tcPr>
          <w:p w14:paraId="6AA272A5" w14:textId="39F3D9B8" w:rsidR="004A2838" w:rsidRDefault="004A2838">
            <w:pPr>
              <w:pStyle w:val="EarlierRepubEntries"/>
            </w:pPr>
            <w:r>
              <w:t xml:space="preserve">amendments by </w:t>
            </w:r>
            <w:hyperlink r:id="rId800" w:tooltip="Justice and Community Safety Legislation Amendment Act 2021" w:history="1">
              <w:r w:rsidRPr="004A2838">
                <w:rPr>
                  <w:rStyle w:val="charCitHyperlinkAbbrev"/>
                </w:rPr>
                <w:t>A2021-3</w:t>
              </w:r>
            </w:hyperlink>
          </w:p>
        </w:tc>
      </w:tr>
      <w:tr w:rsidR="006742CB" w14:paraId="7CE5A910" w14:textId="77777777">
        <w:tc>
          <w:tcPr>
            <w:tcW w:w="1576" w:type="dxa"/>
            <w:tcBorders>
              <w:top w:val="single" w:sz="4" w:space="0" w:color="auto"/>
              <w:bottom w:val="single" w:sz="4" w:space="0" w:color="auto"/>
            </w:tcBorders>
          </w:tcPr>
          <w:p w14:paraId="6DFA252A" w14:textId="300FCCF5" w:rsidR="006742CB" w:rsidRDefault="00842BE0">
            <w:pPr>
              <w:pStyle w:val="EarlierRepubEntries"/>
            </w:pPr>
            <w:r>
              <w:t>R42</w:t>
            </w:r>
            <w:r>
              <w:br/>
              <w:t>9 Sept 2021</w:t>
            </w:r>
          </w:p>
        </w:tc>
        <w:tc>
          <w:tcPr>
            <w:tcW w:w="1681" w:type="dxa"/>
            <w:tcBorders>
              <w:top w:val="single" w:sz="4" w:space="0" w:color="auto"/>
              <w:bottom w:val="single" w:sz="4" w:space="0" w:color="auto"/>
            </w:tcBorders>
          </w:tcPr>
          <w:p w14:paraId="3070BE69" w14:textId="513EA3F0" w:rsidR="006742CB" w:rsidRDefault="006742CB">
            <w:pPr>
              <w:pStyle w:val="EarlierRepubEntries"/>
            </w:pPr>
            <w:r>
              <w:t>9 Sept 2021–</w:t>
            </w:r>
            <w:r>
              <w:br/>
              <w:t>9 Mar 202</w:t>
            </w:r>
            <w:r w:rsidR="004E5754">
              <w:t>2</w:t>
            </w:r>
          </w:p>
        </w:tc>
        <w:tc>
          <w:tcPr>
            <w:tcW w:w="1783" w:type="dxa"/>
            <w:tcBorders>
              <w:top w:val="single" w:sz="4" w:space="0" w:color="auto"/>
              <w:bottom w:val="single" w:sz="4" w:space="0" w:color="auto"/>
            </w:tcBorders>
          </w:tcPr>
          <w:p w14:paraId="70458940" w14:textId="65D97BA5" w:rsidR="006742CB" w:rsidRDefault="00D8310A">
            <w:pPr>
              <w:pStyle w:val="EarlierRepubEntries"/>
            </w:pPr>
            <w:hyperlink r:id="rId801" w:tooltip="Courts and Other Justice Legislation Amendment Act 2021" w:history="1">
              <w:r>
                <w:rPr>
                  <w:rStyle w:val="charCitHyperlinkAbbrev"/>
                </w:rPr>
                <w:t>A2021</w:t>
              </w:r>
              <w:r>
                <w:rPr>
                  <w:rStyle w:val="charCitHyperlinkAbbrev"/>
                </w:rPr>
                <w:noBreakHyphen/>
                <w:t>13</w:t>
              </w:r>
            </w:hyperlink>
          </w:p>
        </w:tc>
        <w:tc>
          <w:tcPr>
            <w:tcW w:w="1783" w:type="dxa"/>
            <w:tcBorders>
              <w:top w:val="single" w:sz="4" w:space="0" w:color="auto"/>
              <w:bottom w:val="single" w:sz="4" w:space="0" w:color="auto"/>
            </w:tcBorders>
          </w:tcPr>
          <w:p w14:paraId="36AF448D" w14:textId="58C93D9A" w:rsidR="006742CB" w:rsidRDefault="006742CB">
            <w:pPr>
              <w:pStyle w:val="EarlierRepubEntries"/>
            </w:pPr>
            <w:r>
              <w:t xml:space="preserve">amendments by </w:t>
            </w:r>
            <w:hyperlink r:id="rId802" w:tooltip="Courts and Other Justice Legislation Amendment Act 2021" w:history="1">
              <w:r w:rsidR="00D8310A">
                <w:rPr>
                  <w:rStyle w:val="charCitHyperlinkAbbrev"/>
                </w:rPr>
                <w:t>A2021</w:t>
              </w:r>
              <w:r w:rsidR="00D8310A">
                <w:rPr>
                  <w:rStyle w:val="charCitHyperlinkAbbrev"/>
                </w:rPr>
                <w:noBreakHyphen/>
                <w:t>13</w:t>
              </w:r>
            </w:hyperlink>
          </w:p>
        </w:tc>
      </w:tr>
      <w:tr w:rsidR="00CA6A0D" w14:paraId="43F7DAF0" w14:textId="77777777">
        <w:tc>
          <w:tcPr>
            <w:tcW w:w="1576" w:type="dxa"/>
            <w:tcBorders>
              <w:top w:val="single" w:sz="4" w:space="0" w:color="auto"/>
              <w:bottom w:val="single" w:sz="4" w:space="0" w:color="auto"/>
            </w:tcBorders>
          </w:tcPr>
          <w:p w14:paraId="168CCCFC" w14:textId="186A0772" w:rsidR="00CA6A0D" w:rsidRDefault="00CA6A0D">
            <w:pPr>
              <w:pStyle w:val="EarlierRepubEntries"/>
            </w:pPr>
            <w:r>
              <w:lastRenderedPageBreak/>
              <w:t>R43</w:t>
            </w:r>
            <w:r>
              <w:br/>
              <w:t>10 Mar 2022</w:t>
            </w:r>
          </w:p>
        </w:tc>
        <w:tc>
          <w:tcPr>
            <w:tcW w:w="1681" w:type="dxa"/>
            <w:tcBorders>
              <w:top w:val="single" w:sz="4" w:space="0" w:color="auto"/>
              <w:bottom w:val="single" w:sz="4" w:space="0" w:color="auto"/>
            </w:tcBorders>
          </w:tcPr>
          <w:p w14:paraId="32A09905" w14:textId="318C5412" w:rsidR="00CA6A0D" w:rsidRDefault="00CA6A0D">
            <w:pPr>
              <w:pStyle w:val="EarlierRepubEntries"/>
            </w:pPr>
            <w:r>
              <w:t>10 Mar 2022–</w:t>
            </w:r>
            <w:r>
              <w:br/>
              <w:t>15 Feb 2023</w:t>
            </w:r>
          </w:p>
        </w:tc>
        <w:tc>
          <w:tcPr>
            <w:tcW w:w="1783" w:type="dxa"/>
            <w:tcBorders>
              <w:top w:val="single" w:sz="4" w:space="0" w:color="auto"/>
              <w:bottom w:val="single" w:sz="4" w:space="0" w:color="auto"/>
            </w:tcBorders>
          </w:tcPr>
          <w:p w14:paraId="561B1481" w14:textId="19C0140E" w:rsidR="00CA6A0D" w:rsidRDefault="00CA6A0D">
            <w:pPr>
              <w:pStyle w:val="EarlierRepubEntries"/>
            </w:pPr>
            <w:hyperlink r:id="rId803" w:tooltip="Justice and Community Safety Legislation Amendment Act 2021 (No 2)" w:history="1">
              <w:r>
                <w:rPr>
                  <w:rStyle w:val="charCitHyperlinkAbbrev"/>
                </w:rPr>
                <w:t>A2021</w:t>
              </w:r>
              <w:r>
                <w:rPr>
                  <w:rStyle w:val="charCitHyperlinkAbbrev"/>
                </w:rPr>
                <w:noBreakHyphen/>
                <w:t>33</w:t>
              </w:r>
            </w:hyperlink>
          </w:p>
        </w:tc>
        <w:tc>
          <w:tcPr>
            <w:tcW w:w="1783" w:type="dxa"/>
            <w:tcBorders>
              <w:top w:val="single" w:sz="4" w:space="0" w:color="auto"/>
              <w:bottom w:val="single" w:sz="4" w:space="0" w:color="auto"/>
            </w:tcBorders>
          </w:tcPr>
          <w:p w14:paraId="67EE81D6" w14:textId="138F3F4D" w:rsidR="00CA6A0D" w:rsidRDefault="00CA6A0D">
            <w:pPr>
              <w:pStyle w:val="EarlierRepubEntries"/>
            </w:pPr>
            <w:r>
              <w:t xml:space="preserve">amendments by </w:t>
            </w:r>
            <w:hyperlink r:id="rId804" w:tooltip="Justice and Community Safety Legislation Amendment Act 2021 (No 2)" w:history="1">
              <w:r>
                <w:rPr>
                  <w:rStyle w:val="charCitHyperlinkAbbrev"/>
                </w:rPr>
                <w:t>A2021</w:t>
              </w:r>
              <w:r>
                <w:rPr>
                  <w:rStyle w:val="charCitHyperlinkAbbrev"/>
                </w:rPr>
                <w:noBreakHyphen/>
                <w:t>33</w:t>
              </w:r>
            </w:hyperlink>
          </w:p>
        </w:tc>
      </w:tr>
      <w:tr w:rsidR="0050433E" w14:paraId="3D23466B" w14:textId="77777777">
        <w:tc>
          <w:tcPr>
            <w:tcW w:w="1576" w:type="dxa"/>
            <w:tcBorders>
              <w:top w:val="single" w:sz="4" w:space="0" w:color="auto"/>
              <w:bottom w:val="single" w:sz="4" w:space="0" w:color="auto"/>
            </w:tcBorders>
          </w:tcPr>
          <w:p w14:paraId="086B602B" w14:textId="68DE92B6" w:rsidR="0050433E" w:rsidRDefault="0050433E">
            <w:pPr>
              <w:pStyle w:val="EarlierRepubEntries"/>
            </w:pPr>
            <w:r>
              <w:t>R44</w:t>
            </w:r>
            <w:r>
              <w:br/>
              <w:t>16 Feb 2023</w:t>
            </w:r>
          </w:p>
        </w:tc>
        <w:tc>
          <w:tcPr>
            <w:tcW w:w="1681" w:type="dxa"/>
            <w:tcBorders>
              <w:top w:val="single" w:sz="4" w:space="0" w:color="auto"/>
              <w:bottom w:val="single" w:sz="4" w:space="0" w:color="auto"/>
            </w:tcBorders>
          </w:tcPr>
          <w:p w14:paraId="1A55088C" w14:textId="2012C417" w:rsidR="0050433E" w:rsidRDefault="0050433E">
            <w:pPr>
              <w:pStyle w:val="EarlierRepubEntries"/>
            </w:pPr>
            <w:r>
              <w:t>16 Feb 2023–</w:t>
            </w:r>
            <w:r>
              <w:br/>
              <w:t>11 Apr 2023</w:t>
            </w:r>
          </w:p>
        </w:tc>
        <w:tc>
          <w:tcPr>
            <w:tcW w:w="1783" w:type="dxa"/>
            <w:tcBorders>
              <w:top w:val="single" w:sz="4" w:space="0" w:color="auto"/>
              <w:bottom w:val="single" w:sz="4" w:space="0" w:color="auto"/>
            </w:tcBorders>
          </w:tcPr>
          <w:p w14:paraId="4B359BCE" w14:textId="28633F8E" w:rsidR="0050433E" w:rsidRDefault="0050433E">
            <w:pPr>
              <w:pStyle w:val="EarlierRepubEntries"/>
            </w:pPr>
            <w:hyperlink r:id="rId805" w:tooltip="Guardianship and Management of Property Amendment Act 2023" w:history="1">
              <w:r>
                <w:rPr>
                  <w:rStyle w:val="charCitHyperlinkAbbrev"/>
                </w:rPr>
                <w:t>A2023</w:t>
              </w:r>
              <w:r>
                <w:rPr>
                  <w:rStyle w:val="charCitHyperlinkAbbrev"/>
                </w:rPr>
                <w:noBreakHyphen/>
                <w:t>2</w:t>
              </w:r>
            </w:hyperlink>
          </w:p>
        </w:tc>
        <w:tc>
          <w:tcPr>
            <w:tcW w:w="1783" w:type="dxa"/>
            <w:tcBorders>
              <w:top w:val="single" w:sz="4" w:space="0" w:color="auto"/>
              <w:bottom w:val="single" w:sz="4" w:space="0" w:color="auto"/>
            </w:tcBorders>
          </w:tcPr>
          <w:p w14:paraId="62A70979" w14:textId="04069934" w:rsidR="0050433E" w:rsidRDefault="0050433E">
            <w:pPr>
              <w:pStyle w:val="EarlierRepubEntries"/>
            </w:pPr>
            <w:r>
              <w:t xml:space="preserve">amendments by </w:t>
            </w:r>
            <w:hyperlink r:id="rId806" w:tooltip="Guardianship and Management of Property Amendment Act 2023" w:history="1">
              <w:r>
                <w:rPr>
                  <w:rStyle w:val="charCitHyperlinkAbbrev"/>
                </w:rPr>
                <w:t>A2023</w:t>
              </w:r>
              <w:r>
                <w:rPr>
                  <w:rStyle w:val="charCitHyperlinkAbbrev"/>
                </w:rPr>
                <w:noBreakHyphen/>
                <w:t>2</w:t>
              </w:r>
            </w:hyperlink>
          </w:p>
        </w:tc>
      </w:tr>
      <w:tr w:rsidR="0070337A" w14:paraId="64B22DE5" w14:textId="77777777">
        <w:tc>
          <w:tcPr>
            <w:tcW w:w="1576" w:type="dxa"/>
            <w:tcBorders>
              <w:top w:val="single" w:sz="4" w:space="0" w:color="auto"/>
              <w:bottom w:val="single" w:sz="4" w:space="0" w:color="auto"/>
            </w:tcBorders>
          </w:tcPr>
          <w:p w14:paraId="5089DF5E" w14:textId="7EBA8E2F" w:rsidR="0070337A" w:rsidRDefault="0070337A">
            <w:pPr>
              <w:pStyle w:val="EarlierRepubEntries"/>
            </w:pPr>
            <w:r>
              <w:t>R45</w:t>
            </w:r>
            <w:r>
              <w:br/>
            </w:r>
            <w:r w:rsidR="003C4F45">
              <w:t>12 Apr 2023</w:t>
            </w:r>
          </w:p>
        </w:tc>
        <w:tc>
          <w:tcPr>
            <w:tcW w:w="1681" w:type="dxa"/>
            <w:tcBorders>
              <w:top w:val="single" w:sz="4" w:space="0" w:color="auto"/>
              <w:bottom w:val="single" w:sz="4" w:space="0" w:color="auto"/>
            </w:tcBorders>
          </w:tcPr>
          <w:p w14:paraId="544AF72F" w14:textId="267C4E2B" w:rsidR="0070337A" w:rsidRDefault="003C4F45">
            <w:pPr>
              <w:pStyle w:val="EarlierRepubEntries"/>
            </w:pPr>
            <w:r>
              <w:t>12 Apr 2023–</w:t>
            </w:r>
            <w:r>
              <w:br/>
              <w:t>22 Dec 2023</w:t>
            </w:r>
          </w:p>
        </w:tc>
        <w:tc>
          <w:tcPr>
            <w:tcW w:w="1783" w:type="dxa"/>
            <w:tcBorders>
              <w:top w:val="single" w:sz="4" w:space="0" w:color="auto"/>
              <w:bottom w:val="single" w:sz="4" w:space="0" w:color="auto"/>
            </w:tcBorders>
          </w:tcPr>
          <w:p w14:paraId="5AF99E57" w14:textId="2CF093F8" w:rsidR="0070337A" w:rsidRDefault="003C4F45">
            <w:pPr>
              <w:pStyle w:val="EarlierRepubEntries"/>
            </w:pPr>
            <w:hyperlink r:id="rId807" w:tooltip="Justice and Community Safety Legislation Amendment Act 2023" w:history="1">
              <w:r>
                <w:rPr>
                  <w:rStyle w:val="charCitHyperlinkAbbrev"/>
                </w:rPr>
                <w:t>A2023</w:t>
              </w:r>
              <w:r>
                <w:rPr>
                  <w:rStyle w:val="charCitHyperlinkAbbrev"/>
                </w:rPr>
                <w:noBreakHyphen/>
                <w:t>13</w:t>
              </w:r>
            </w:hyperlink>
          </w:p>
        </w:tc>
        <w:tc>
          <w:tcPr>
            <w:tcW w:w="1783" w:type="dxa"/>
            <w:tcBorders>
              <w:top w:val="single" w:sz="4" w:space="0" w:color="auto"/>
              <w:bottom w:val="single" w:sz="4" w:space="0" w:color="auto"/>
            </w:tcBorders>
          </w:tcPr>
          <w:p w14:paraId="353C4865" w14:textId="7884779F" w:rsidR="0070337A" w:rsidRDefault="003C4F45">
            <w:pPr>
              <w:pStyle w:val="EarlierRepubEntries"/>
            </w:pPr>
            <w:r>
              <w:t xml:space="preserve">amendments by </w:t>
            </w:r>
            <w:hyperlink r:id="rId808" w:tooltip="Justice and Community Safety Legislation Amendment Act 2023" w:history="1">
              <w:r>
                <w:rPr>
                  <w:rStyle w:val="charCitHyperlinkAbbrev"/>
                </w:rPr>
                <w:t>A2023</w:t>
              </w:r>
              <w:r>
                <w:rPr>
                  <w:rStyle w:val="charCitHyperlinkAbbrev"/>
                </w:rPr>
                <w:noBreakHyphen/>
                <w:t>13</w:t>
              </w:r>
            </w:hyperlink>
          </w:p>
        </w:tc>
      </w:tr>
      <w:tr w:rsidR="00F25470" w14:paraId="5227B755" w14:textId="77777777">
        <w:tc>
          <w:tcPr>
            <w:tcW w:w="1576" w:type="dxa"/>
            <w:tcBorders>
              <w:top w:val="single" w:sz="4" w:space="0" w:color="auto"/>
              <w:bottom w:val="single" w:sz="4" w:space="0" w:color="auto"/>
            </w:tcBorders>
          </w:tcPr>
          <w:p w14:paraId="5D796FF1" w14:textId="46457ECC" w:rsidR="00F25470" w:rsidRDefault="00F25470">
            <w:pPr>
              <w:pStyle w:val="EarlierRepubEntries"/>
            </w:pPr>
            <w:r>
              <w:t>R46</w:t>
            </w:r>
            <w:r>
              <w:br/>
            </w:r>
            <w:r w:rsidR="00F9112F">
              <w:t>23 Dec 2023</w:t>
            </w:r>
          </w:p>
        </w:tc>
        <w:tc>
          <w:tcPr>
            <w:tcW w:w="1681" w:type="dxa"/>
            <w:tcBorders>
              <w:top w:val="single" w:sz="4" w:space="0" w:color="auto"/>
              <w:bottom w:val="single" w:sz="4" w:space="0" w:color="auto"/>
            </w:tcBorders>
          </w:tcPr>
          <w:p w14:paraId="16C864EB" w14:textId="6A8833D5" w:rsidR="00F25470" w:rsidRDefault="00F9112F">
            <w:pPr>
              <w:pStyle w:val="EarlierRepubEntries"/>
            </w:pPr>
            <w:r>
              <w:t>23 Dec 2024–</w:t>
            </w:r>
            <w:r>
              <w:br/>
              <w:t>12 Sept 2025</w:t>
            </w:r>
          </w:p>
        </w:tc>
        <w:tc>
          <w:tcPr>
            <w:tcW w:w="1783" w:type="dxa"/>
            <w:tcBorders>
              <w:top w:val="single" w:sz="4" w:space="0" w:color="auto"/>
              <w:bottom w:val="single" w:sz="4" w:space="0" w:color="auto"/>
            </w:tcBorders>
          </w:tcPr>
          <w:p w14:paraId="20D44239" w14:textId="22F1F4CA" w:rsidR="00F25470" w:rsidRDefault="00F9112F">
            <w:pPr>
              <w:pStyle w:val="EarlierRepubEntries"/>
            </w:pPr>
            <w:hyperlink r:id="rId809" w:anchor="history" w:tooltip="Variation in Sex Characteristics (Restricted Medical Treatment) Act 2023" w:history="1">
              <w:r>
                <w:rPr>
                  <w:rStyle w:val="charCitHyperlinkAbbrev"/>
                </w:rPr>
                <w:t>A2023</w:t>
              </w:r>
              <w:r>
                <w:rPr>
                  <w:rStyle w:val="charCitHyperlinkAbbrev"/>
                </w:rPr>
                <w:noBreakHyphen/>
                <w:t>23</w:t>
              </w:r>
            </w:hyperlink>
          </w:p>
        </w:tc>
        <w:tc>
          <w:tcPr>
            <w:tcW w:w="1783" w:type="dxa"/>
            <w:tcBorders>
              <w:top w:val="single" w:sz="4" w:space="0" w:color="auto"/>
              <w:bottom w:val="single" w:sz="4" w:space="0" w:color="auto"/>
            </w:tcBorders>
          </w:tcPr>
          <w:p w14:paraId="09FD36B0" w14:textId="7CE959B6" w:rsidR="00F25470" w:rsidRDefault="00F9112F">
            <w:pPr>
              <w:pStyle w:val="EarlierRepubEntries"/>
            </w:pPr>
            <w:r>
              <w:t xml:space="preserve">amendments by </w:t>
            </w:r>
            <w:hyperlink r:id="rId810" w:anchor="history" w:tooltip="Variation in Sex Characteristics (Restricted Medical Treatment) Act 2023" w:history="1">
              <w:r>
                <w:rPr>
                  <w:rStyle w:val="charCitHyperlinkAbbrev"/>
                </w:rPr>
                <w:t>A2023</w:t>
              </w:r>
              <w:r>
                <w:rPr>
                  <w:rStyle w:val="charCitHyperlinkAbbrev"/>
                </w:rPr>
                <w:noBreakHyphen/>
                <w:t>23</w:t>
              </w:r>
            </w:hyperlink>
          </w:p>
        </w:tc>
      </w:tr>
      <w:tr w:rsidR="00B0524A" w14:paraId="2BE06CB8" w14:textId="77777777">
        <w:tc>
          <w:tcPr>
            <w:tcW w:w="1576" w:type="dxa"/>
            <w:tcBorders>
              <w:top w:val="single" w:sz="4" w:space="0" w:color="auto"/>
              <w:bottom w:val="single" w:sz="4" w:space="0" w:color="auto"/>
            </w:tcBorders>
          </w:tcPr>
          <w:p w14:paraId="40DAC1B6" w14:textId="06652D03" w:rsidR="00B0524A" w:rsidRDefault="00B0524A">
            <w:pPr>
              <w:pStyle w:val="EarlierRepubEntries"/>
            </w:pPr>
            <w:r>
              <w:t>R47</w:t>
            </w:r>
            <w:r>
              <w:br/>
              <w:t>13 Sep 2025</w:t>
            </w:r>
          </w:p>
        </w:tc>
        <w:tc>
          <w:tcPr>
            <w:tcW w:w="1681" w:type="dxa"/>
            <w:tcBorders>
              <w:top w:val="single" w:sz="4" w:space="0" w:color="auto"/>
              <w:bottom w:val="single" w:sz="4" w:space="0" w:color="auto"/>
            </w:tcBorders>
          </w:tcPr>
          <w:p w14:paraId="234645F3" w14:textId="77F34546" w:rsidR="00B0524A" w:rsidRDefault="00B0524A">
            <w:pPr>
              <w:pStyle w:val="EarlierRepubEntries"/>
            </w:pPr>
            <w:r>
              <w:t>13 Sept 2025–</w:t>
            </w:r>
            <w:r>
              <w:br/>
              <w:t>13 Sept 2025</w:t>
            </w:r>
          </w:p>
        </w:tc>
        <w:tc>
          <w:tcPr>
            <w:tcW w:w="1783" w:type="dxa"/>
            <w:tcBorders>
              <w:top w:val="single" w:sz="4" w:space="0" w:color="auto"/>
              <w:bottom w:val="single" w:sz="4" w:space="0" w:color="auto"/>
            </w:tcBorders>
          </w:tcPr>
          <w:p w14:paraId="59F64528" w14:textId="357D39C7" w:rsidR="00B0524A" w:rsidRDefault="00B0524A">
            <w:pPr>
              <w:pStyle w:val="EarlierRepubEntries"/>
            </w:pPr>
            <w:hyperlink r:id="rId811" w:tooltip="Justice and Community Safety Legislation Amendment Act 2025 (No 3)" w:history="1">
              <w:r>
                <w:rPr>
                  <w:rStyle w:val="charCitHyperlinkAbbrev"/>
                </w:rPr>
                <w:t>A2025</w:t>
              </w:r>
              <w:r>
                <w:rPr>
                  <w:rStyle w:val="charCitHyperlinkAbbrev"/>
                </w:rPr>
                <w:noBreakHyphen/>
                <w:t>22</w:t>
              </w:r>
            </w:hyperlink>
          </w:p>
        </w:tc>
        <w:tc>
          <w:tcPr>
            <w:tcW w:w="1783" w:type="dxa"/>
            <w:tcBorders>
              <w:top w:val="single" w:sz="4" w:space="0" w:color="auto"/>
              <w:bottom w:val="single" w:sz="4" w:space="0" w:color="auto"/>
            </w:tcBorders>
          </w:tcPr>
          <w:p w14:paraId="57C7ED1E" w14:textId="4941BE5C" w:rsidR="00B0524A" w:rsidRDefault="00B0524A">
            <w:pPr>
              <w:pStyle w:val="EarlierRepubEntries"/>
            </w:pPr>
            <w:r>
              <w:t xml:space="preserve">amendments by </w:t>
            </w:r>
            <w:hyperlink r:id="rId812" w:tooltip="Justice and Community Safety Legislation Amendment Act 2025 (No 3)" w:history="1">
              <w:r>
                <w:rPr>
                  <w:rStyle w:val="charCitHyperlinkAbbrev"/>
                </w:rPr>
                <w:t>A2025</w:t>
              </w:r>
              <w:r>
                <w:rPr>
                  <w:rStyle w:val="charCitHyperlinkAbbrev"/>
                </w:rPr>
                <w:noBreakHyphen/>
                <w:t>22</w:t>
              </w:r>
            </w:hyperlink>
          </w:p>
        </w:tc>
      </w:tr>
      <w:tr w:rsidR="004957C1" w14:paraId="4C80D006" w14:textId="77777777">
        <w:tc>
          <w:tcPr>
            <w:tcW w:w="1576" w:type="dxa"/>
            <w:tcBorders>
              <w:top w:val="single" w:sz="4" w:space="0" w:color="auto"/>
              <w:bottom w:val="single" w:sz="4" w:space="0" w:color="auto"/>
            </w:tcBorders>
          </w:tcPr>
          <w:p w14:paraId="0FDBE01B" w14:textId="654A0882" w:rsidR="004957C1" w:rsidRDefault="004957C1">
            <w:pPr>
              <w:pStyle w:val="EarlierRepubEntries"/>
            </w:pPr>
            <w:r>
              <w:t>R48</w:t>
            </w:r>
            <w:r>
              <w:br/>
              <w:t>14 Sept 2025</w:t>
            </w:r>
          </w:p>
        </w:tc>
        <w:tc>
          <w:tcPr>
            <w:tcW w:w="1681" w:type="dxa"/>
            <w:tcBorders>
              <w:top w:val="single" w:sz="4" w:space="0" w:color="auto"/>
              <w:bottom w:val="single" w:sz="4" w:space="0" w:color="auto"/>
            </w:tcBorders>
          </w:tcPr>
          <w:p w14:paraId="0131389D" w14:textId="3D81D0D8" w:rsidR="004957C1" w:rsidRDefault="004957C1">
            <w:pPr>
              <w:pStyle w:val="EarlierRepubEntries"/>
            </w:pPr>
            <w:r>
              <w:t>14 Sept 2025–</w:t>
            </w:r>
            <w:r>
              <w:br/>
              <w:t>2 Nov 2025</w:t>
            </w:r>
          </w:p>
        </w:tc>
        <w:tc>
          <w:tcPr>
            <w:tcW w:w="1783" w:type="dxa"/>
            <w:tcBorders>
              <w:top w:val="single" w:sz="4" w:space="0" w:color="auto"/>
              <w:bottom w:val="single" w:sz="4" w:space="0" w:color="auto"/>
            </w:tcBorders>
          </w:tcPr>
          <w:p w14:paraId="5855997A" w14:textId="36A6AEDA" w:rsidR="004957C1" w:rsidRDefault="00861E5F">
            <w:pPr>
              <w:pStyle w:val="EarlierRepubEntries"/>
            </w:pPr>
            <w:hyperlink r:id="rId813" w:tooltip="Justice and Community Safety Legislation Amendment Act 2025 (No 3)" w:history="1">
              <w:r>
                <w:rPr>
                  <w:rStyle w:val="charCitHyperlinkAbbrev"/>
                </w:rPr>
                <w:t>A2025</w:t>
              </w:r>
              <w:r>
                <w:rPr>
                  <w:rStyle w:val="charCitHyperlinkAbbrev"/>
                </w:rPr>
                <w:noBreakHyphen/>
                <w:t>22</w:t>
              </w:r>
            </w:hyperlink>
          </w:p>
        </w:tc>
        <w:tc>
          <w:tcPr>
            <w:tcW w:w="1783" w:type="dxa"/>
            <w:tcBorders>
              <w:top w:val="single" w:sz="4" w:space="0" w:color="auto"/>
              <w:bottom w:val="single" w:sz="4" w:space="0" w:color="auto"/>
            </w:tcBorders>
          </w:tcPr>
          <w:p w14:paraId="66EDD13C" w14:textId="252AE90F" w:rsidR="004957C1" w:rsidRDefault="00861E5F">
            <w:pPr>
              <w:pStyle w:val="EarlierRepubEntries"/>
            </w:pPr>
            <w:r w:rsidRPr="00B0524A">
              <w:t>expiry of validation provision (s 74A)</w:t>
            </w:r>
          </w:p>
        </w:tc>
      </w:tr>
    </w:tbl>
    <w:p w14:paraId="417C04CE" w14:textId="77777777" w:rsidR="00B0524A" w:rsidRPr="003B73ED" w:rsidRDefault="00B0524A" w:rsidP="00CE2912">
      <w:pPr>
        <w:pStyle w:val="Endnote2"/>
      </w:pPr>
      <w:bookmarkStart w:id="123" w:name="_Toc212114138"/>
      <w:r w:rsidRPr="003B73ED">
        <w:rPr>
          <w:rStyle w:val="charTableNo"/>
        </w:rPr>
        <w:t>6</w:t>
      </w:r>
      <w:r w:rsidRPr="00217CE1">
        <w:tab/>
      </w:r>
      <w:r w:rsidRPr="003B73ED">
        <w:rPr>
          <w:rStyle w:val="charTableText"/>
        </w:rPr>
        <w:t>Expired transitional or validating provisions</w:t>
      </w:r>
      <w:bookmarkEnd w:id="123"/>
    </w:p>
    <w:p w14:paraId="4DD1264E" w14:textId="02B33C16" w:rsidR="00B0524A" w:rsidRDefault="00B0524A" w:rsidP="00CE2912">
      <w:pPr>
        <w:pStyle w:val="EndNoteTextPub"/>
      </w:pPr>
      <w:r w:rsidRPr="00600F19">
        <w:t>This Act may be affected by transitional or validating provisions that have expired.  The expiry does not affect any continuing operation of the provisions (s</w:t>
      </w:r>
      <w:r>
        <w:t xml:space="preserve">ee </w:t>
      </w:r>
      <w:hyperlink r:id="rId814" w:tooltip="A2001-14" w:history="1">
        <w:r w:rsidRPr="004A592F">
          <w:rPr>
            <w:rStyle w:val="charCitHyperlinkItal"/>
          </w:rPr>
          <w:t>Legislation Act 2001</w:t>
        </w:r>
      </w:hyperlink>
      <w:r>
        <w:t>, s 88 (1)).</w:t>
      </w:r>
    </w:p>
    <w:p w14:paraId="6BB76583" w14:textId="77777777" w:rsidR="00B0524A" w:rsidRDefault="00B0524A"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75BE30FF" w14:textId="77777777" w:rsidR="00B0524A" w:rsidRDefault="00B0524A" w:rsidP="00CE2912">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286A7F0E" w14:textId="77777777" w:rsidR="006C24DE" w:rsidRDefault="006C24DE" w:rsidP="007B3882">
      <w:pPr>
        <w:pStyle w:val="05EndNote"/>
        <w:sectPr w:rsidR="006C24DE" w:rsidSect="003B73ED">
          <w:headerReference w:type="even" r:id="rId815"/>
          <w:headerReference w:type="default" r:id="rId816"/>
          <w:footerReference w:type="even" r:id="rId817"/>
          <w:footerReference w:type="default" r:id="rId818"/>
          <w:pgSz w:w="11907" w:h="16839" w:code="9"/>
          <w:pgMar w:top="3000" w:right="1900" w:bottom="2500" w:left="2300" w:header="2480" w:footer="2100" w:gutter="0"/>
          <w:cols w:space="720"/>
          <w:docGrid w:linePitch="326"/>
        </w:sectPr>
      </w:pPr>
    </w:p>
    <w:p w14:paraId="2519F839" w14:textId="77777777" w:rsidR="00760F6F" w:rsidRDefault="00760F6F">
      <w:pPr>
        <w:rPr>
          <w:color w:val="000000"/>
          <w:sz w:val="22"/>
        </w:rPr>
      </w:pPr>
    </w:p>
    <w:p w14:paraId="705468C3" w14:textId="77777777" w:rsidR="00F829D8" w:rsidRDefault="00F829D8">
      <w:pPr>
        <w:rPr>
          <w:color w:val="000000"/>
          <w:sz w:val="22"/>
        </w:rPr>
      </w:pPr>
    </w:p>
    <w:p w14:paraId="29C44EBB" w14:textId="0CC53639" w:rsidR="00141359" w:rsidRDefault="00141359">
      <w:pPr>
        <w:rPr>
          <w:color w:val="000000"/>
          <w:sz w:val="22"/>
        </w:rPr>
      </w:pPr>
    </w:p>
    <w:p w14:paraId="486C84B9" w14:textId="77777777" w:rsidR="00141359" w:rsidRDefault="00141359">
      <w:pPr>
        <w:rPr>
          <w:color w:val="000000"/>
          <w:sz w:val="22"/>
        </w:rPr>
      </w:pPr>
    </w:p>
    <w:p w14:paraId="6C2B9C37" w14:textId="77777777" w:rsidR="00CE6269" w:rsidRDefault="00CE6269">
      <w:pPr>
        <w:rPr>
          <w:color w:val="000000"/>
          <w:sz w:val="22"/>
        </w:rPr>
      </w:pPr>
    </w:p>
    <w:p w14:paraId="519BEB3B" w14:textId="77777777" w:rsidR="00F829D8" w:rsidRDefault="00F829D8">
      <w:pPr>
        <w:rPr>
          <w:color w:val="000000"/>
          <w:sz w:val="22"/>
        </w:rPr>
      </w:pPr>
    </w:p>
    <w:p w14:paraId="659C1D9C" w14:textId="77777777" w:rsidR="00760F6F" w:rsidRDefault="00760F6F">
      <w:pPr>
        <w:rPr>
          <w:color w:val="000000"/>
          <w:sz w:val="22"/>
        </w:rPr>
      </w:pPr>
    </w:p>
    <w:p w14:paraId="3128C815" w14:textId="44D4290B" w:rsidR="00760F6F" w:rsidRDefault="00760F6F">
      <w:pPr>
        <w:rPr>
          <w:color w:val="000000"/>
          <w:sz w:val="22"/>
        </w:rPr>
      </w:pPr>
      <w:r>
        <w:rPr>
          <w:color w:val="000000"/>
          <w:sz w:val="22"/>
        </w:rPr>
        <w:t>©  A</w:t>
      </w:r>
      <w:r w:rsidR="008E0FDC">
        <w:rPr>
          <w:color w:val="000000"/>
          <w:sz w:val="22"/>
        </w:rPr>
        <w:t xml:space="preserve">ustralian Capital Territory </w:t>
      </w:r>
      <w:r w:rsidR="003B73ED">
        <w:rPr>
          <w:color w:val="000000"/>
          <w:sz w:val="22"/>
        </w:rPr>
        <w:t>2025</w:t>
      </w:r>
    </w:p>
    <w:p w14:paraId="0490A260" w14:textId="77777777" w:rsidR="00760F6F" w:rsidRDefault="00760F6F">
      <w:pPr>
        <w:pStyle w:val="06Copyright"/>
        <w:sectPr w:rsidR="00760F6F">
          <w:headerReference w:type="even" r:id="rId819"/>
          <w:headerReference w:type="default" r:id="rId820"/>
          <w:footerReference w:type="even" r:id="rId821"/>
          <w:footerReference w:type="default" r:id="rId822"/>
          <w:headerReference w:type="first" r:id="rId823"/>
          <w:footerReference w:type="first" r:id="rId824"/>
          <w:type w:val="continuous"/>
          <w:pgSz w:w="11907" w:h="16839" w:code="9"/>
          <w:pgMar w:top="3000" w:right="2300" w:bottom="2500" w:left="2300" w:header="2480" w:footer="2100" w:gutter="0"/>
          <w:pgNumType w:fmt="lowerRoman"/>
          <w:cols w:space="720"/>
          <w:titlePg/>
        </w:sectPr>
      </w:pPr>
    </w:p>
    <w:p w14:paraId="3BB2010F" w14:textId="77777777" w:rsidR="00760F6F" w:rsidRDefault="00760F6F"/>
    <w:sectPr w:rsidR="00760F6F" w:rsidSect="00D1419A">
      <w:headerReference w:type="default" r:id="rId825"/>
      <w:footerReference w:type="default" r:id="rId826"/>
      <w:headerReference w:type="first" r:id="rId827"/>
      <w:footerReference w:type="first" r:id="rId828"/>
      <w:type w:val="continuous"/>
      <w:pgSz w:w="11907" w:h="16839" w:code="9"/>
      <w:pgMar w:top="3000" w:right="2300" w:bottom="2500" w:left="2300" w:header="2480" w:footer="210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BB27D" w14:textId="77777777" w:rsidR="00EA26BD" w:rsidRDefault="00EA26BD">
      <w:r>
        <w:separator/>
      </w:r>
    </w:p>
  </w:endnote>
  <w:endnote w:type="continuationSeparator" w:id="0">
    <w:p w14:paraId="177169FC" w14:textId="77777777" w:rsidR="00EA26BD" w:rsidRDefault="00EA2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1E23D" w14:textId="29C7B44E" w:rsidR="00325AE7" w:rsidRPr="00970B92" w:rsidRDefault="00970B92" w:rsidP="00970B92">
    <w:pPr>
      <w:pStyle w:val="Footer"/>
      <w:jc w:val="center"/>
      <w:rPr>
        <w:rFonts w:cs="Arial"/>
        <w:sz w:val="14"/>
      </w:rPr>
    </w:pPr>
    <w:r w:rsidRPr="00970B92">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85A7" w14:textId="77777777" w:rsidR="002F1CE3" w:rsidRDefault="002F1CE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F1CE3" w14:paraId="72D4BB1B" w14:textId="77777777">
      <w:tc>
        <w:tcPr>
          <w:tcW w:w="847" w:type="pct"/>
        </w:tcPr>
        <w:p w14:paraId="412D5519" w14:textId="77777777" w:rsidR="002F1CE3" w:rsidRDefault="002F1CE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3267C79" w14:textId="3ED01763" w:rsidR="002F1CE3" w:rsidRDefault="00970B92">
          <w:pPr>
            <w:pStyle w:val="Footer"/>
            <w:jc w:val="center"/>
          </w:pPr>
          <w:r>
            <w:fldChar w:fldCharType="begin"/>
          </w:r>
          <w:r>
            <w:instrText xml:space="preserve"> REF Citation *\charformat </w:instrText>
          </w:r>
          <w:r>
            <w:fldChar w:fldCharType="separate"/>
          </w:r>
          <w:r w:rsidR="00EC6C3A">
            <w:t>Guardianship and Management of Property Act 1991</w:t>
          </w:r>
          <w:r>
            <w:fldChar w:fldCharType="end"/>
          </w:r>
        </w:p>
        <w:p w14:paraId="7681E002" w14:textId="1F9E7577" w:rsidR="002F1CE3" w:rsidRDefault="00970B92">
          <w:pPr>
            <w:pStyle w:val="FooterInfoCentre"/>
          </w:pPr>
          <w:r>
            <w:fldChar w:fldCharType="begin"/>
          </w:r>
          <w:r>
            <w:instrText xml:space="preserve"> DOCPROPERTY "Eff"  *\charformat </w:instrText>
          </w:r>
          <w:r>
            <w:fldChar w:fldCharType="separate"/>
          </w:r>
          <w:r w:rsidR="00EC6C3A">
            <w:t xml:space="preserve">Effective:  </w:t>
          </w:r>
          <w:r>
            <w:fldChar w:fldCharType="end"/>
          </w:r>
          <w:r>
            <w:fldChar w:fldCharType="begin"/>
          </w:r>
          <w:r>
            <w:instrText xml:space="preserve"> DOCPROPERTY "StartDt"  *\charformat </w:instrText>
          </w:r>
          <w:r>
            <w:fldChar w:fldCharType="separate"/>
          </w:r>
          <w:r w:rsidR="00EC6C3A">
            <w:t>03/11/25</w:t>
          </w:r>
          <w:r>
            <w:fldChar w:fldCharType="end"/>
          </w:r>
          <w:r>
            <w:fldChar w:fldCharType="begin"/>
          </w:r>
          <w:r>
            <w:instrText xml:space="preserve"> DOCPROPERTY "EndDt"  *\charformat </w:instrText>
          </w:r>
          <w:r>
            <w:fldChar w:fldCharType="separate"/>
          </w:r>
          <w:r w:rsidR="00EC6C3A">
            <w:t>-15/12/25</w:t>
          </w:r>
          <w:r>
            <w:fldChar w:fldCharType="end"/>
          </w:r>
        </w:p>
      </w:tc>
      <w:tc>
        <w:tcPr>
          <w:tcW w:w="1061" w:type="pct"/>
        </w:tcPr>
        <w:p w14:paraId="6F7B9374" w14:textId="7FDDF229" w:rsidR="002F1CE3" w:rsidRDefault="00970B92">
          <w:pPr>
            <w:pStyle w:val="Footer"/>
            <w:jc w:val="right"/>
          </w:pPr>
          <w:r>
            <w:fldChar w:fldCharType="begin"/>
          </w:r>
          <w:r>
            <w:instrText xml:space="preserve"> DOCPROPERTY "Category"  *\charformat  </w:instrText>
          </w:r>
          <w:r>
            <w:fldChar w:fldCharType="separate"/>
          </w:r>
          <w:r w:rsidR="00EC6C3A">
            <w:t>R49</w:t>
          </w:r>
          <w:r>
            <w:fldChar w:fldCharType="end"/>
          </w:r>
          <w:r w:rsidR="002F1CE3">
            <w:br/>
          </w:r>
          <w:r>
            <w:fldChar w:fldCharType="begin"/>
          </w:r>
          <w:r>
            <w:instrText xml:space="preserve"> DOCPROPERTY "RepubDt"  *\charformat  </w:instrText>
          </w:r>
          <w:r>
            <w:fldChar w:fldCharType="separate"/>
          </w:r>
          <w:r w:rsidR="00EC6C3A">
            <w:t>03/11/25</w:t>
          </w:r>
          <w:r>
            <w:fldChar w:fldCharType="end"/>
          </w:r>
        </w:p>
      </w:tc>
    </w:tr>
  </w:tbl>
  <w:p w14:paraId="661ADF49" w14:textId="537AA2B6" w:rsidR="002F1CE3" w:rsidRPr="00970B92" w:rsidRDefault="00970B92" w:rsidP="00970B92">
    <w:pPr>
      <w:pStyle w:val="Status"/>
      <w:rPr>
        <w:rFonts w:cs="Arial"/>
      </w:rPr>
    </w:pPr>
    <w:r w:rsidRPr="00970B92">
      <w:rPr>
        <w:rFonts w:cs="Arial"/>
      </w:rPr>
      <w:fldChar w:fldCharType="begin"/>
    </w:r>
    <w:r w:rsidRPr="00970B92">
      <w:rPr>
        <w:rFonts w:cs="Arial"/>
      </w:rPr>
      <w:instrText xml:space="preserve"> DOCPROPERTY "Status" </w:instrText>
    </w:r>
    <w:r w:rsidRPr="00970B92">
      <w:rPr>
        <w:rFonts w:cs="Arial"/>
      </w:rPr>
      <w:fldChar w:fldCharType="separate"/>
    </w:r>
    <w:r w:rsidR="00EC6C3A" w:rsidRPr="00970B92">
      <w:rPr>
        <w:rFonts w:cs="Arial"/>
      </w:rPr>
      <w:t xml:space="preserve"> </w:t>
    </w:r>
    <w:r w:rsidRPr="00970B92">
      <w:rPr>
        <w:rFonts w:cs="Arial"/>
      </w:rPr>
      <w:fldChar w:fldCharType="end"/>
    </w:r>
    <w:r w:rsidRPr="00970B92">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AD8E" w14:textId="77777777" w:rsidR="002F1CE3" w:rsidRDefault="002F1CE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F1CE3" w14:paraId="088C6435" w14:textId="77777777">
      <w:tc>
        <w:tcPr>
          <w:tcW w:w="1061" w:type="pct"/>
        </w:tcPr>
        <w:p w14:paraId="1A41F987" w14:textId="32F3C98E" w:rsidR="002F1CE3" w:rsidRDefault="00970B92">
          <w:pPr>
            <w:pStyle w:val="Footer"/>
          </w:pPr>
          <w:r>
            <w:fldChar w:fldCharType="begin"/>
          </w:r>
          <w:r>
            <w:instrText xml:space="preserve"> DOCPROPERTY "Category"  *\charformat  </w:instrText>
          </w:r>
          <w:r>
            <w:fldChar w:fldCharType="separate"/>
          </w:r>
          <w:r w:rsidR="00EC6C3A">
            <w:t>R49</w:t>
          </w:r>
          <w:r>
            <w:fldChar w:fldCharType="end"/>
          </w:r>
          <w:r w:rsidR="002F1CE3">
            <w:br/>
          </w:r>
          <w:r>
            <w:fldChar w:fldCharType="begin"/>
          </w:r>
          <w:r>
            <w:instrText xml:space="preserve"> DOCPROPERTY "RepubDt"  *\charformat  </w:instrText>
          </w:r>
          <w:r>
            <w:fldChar w:fldCharType="separate"/>
          </w:r>
          <w:r w:rsidR="00EC6C3A">
            <w:t>03/11/25</w:t>
          </w:r>
          <w:r>
            <w:fldChar w:fldCharType="end"/>
          </w:r>
        </w:p>
      </w:tc>
      <w:tc>
        <w:tcPr>
          <w:tcW w:w="3092" w:type="pct"/>
        </w:tcPr>
        <w:p w14:paraId="700E7AD2" w14:textId="52F16972" w:rsidR="002F1CE3" w:rsidRDefault="00970B92">
          <w:pPr>
            <w:pStyle w:val="Footer"/>
            <w:jc w:val="center"/>
          </w:pPr>
          <w:r>
            <w:fldChar w:fldCharType="begin"/>
          </w:r>
          <w:r>
            <w:instrText xml:space="preserve"> REF Citation *\charformat </w:instrText>
          </w:r>
          <w:r>
            <w:fldChar w:fldCharType="separate"/>
          </w:r>
          <w:r w:rsidR="00EC6C3A">
            <w:t>Guardianship and Management of Property Act 1991</w:t>
          </w:r>
          <w:r>
            <w:fldChar w:fldCharType="end"/>
          </w:r>
        </w:p>
        <w:p w14:paraId="768AAEC4" w14:textId="634FBA3F" w:rsidR="002F1CE3" w:rsidRDefault="00970B92">
          <w:pPr>
            <w:pStyle w:val="FooterInfoCentre"/>
          </w:pPr>
          <w:r>
            <w:fldChar w:fldCharType="begin"/>
          </w:r>
          <w:r>
            <w:instrText xml:space="preserve"> DOCPROPERTY "Eff"  *\charformat </w:instrText>
          </w:r>
          <w:r>
            <w:fldChar w:fldCharType="separate"/>
          </w:r>
          <w:r w:rsidR="00EC6C3A">
            <w:t xml:space="preserve">Effective:  </w:t>
          </w:r>
          <w:r>
            <w:fldChar w:fldCharType="end"/>
          </w:r>
          <w:r>
            <w:fldChar w:fldCharType="begin"/>
          </w:r>
          <w:r>
            <w:instrText xml:space="preserve"> DOCPROPERTY "StartDt"  *\charformat </w:instrText>
          </w:r>
          <w:r>
            <w:fldChar w:fldCharType="separate"/>
          </w:r>
          <w:r w:rsidR="00EC6C3A">
            <w:t>03/11/25</w:t>
          </w:r>
          <w:r>
            <w:fldChar w:fldCharType="end"/>
          </w:r>
          <w:r>
            <w:fldChar w:fldCharType="begin"/>
          </w:r>
          <w:r>
            <w:instrText xml:space="preserve"> DOCPROPERTY "EndDt"  *\charformat </w:instrText>
          </w:r>
          <w:r>
            <w:fldChar w:fldCharType="separate"/>
          </w:r>
          <w:r w:rsidR="00EC6C3A">
            <w:t>-15/12/25</w:t>
          </w:r>
          <w:r>
            <w:fldChar w:fldCharType="end"/>
          </w:r>
        </w:p>
      </w:tc>
      <w:tc>
        <w:tcPr>
          <w:tcW w:w="847" w:type="pct"/>
        </w:tcPr>
        <w:p w14:paraId="415F855F" w14:textId="77777777" w:rsidR="002F1CE3" w:rsidRDefault="002F1CE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0CECFECD" w14:textId="1C0A5564" w:rsidR="002F1CE3" w:rsidRPr="00970B92" w:rsidRDefault="00970B92" w:rsidP="00970B92">
    <w:pPr>
      <w:pStyle w:val="Status"/>
      <w:rPr>
        <w:rFonts w:cs="Arial"/>
      </w:rPr>
    </w:pPr>
    <w:r w:rsidRPr="00970B92">
      <w:rPr>
        <w:rFonts w:cs="Arial"/>
      </w:rPr>
      <w:fldChar w:fldCharType="begin"/>
    </w:r>
    <w:r w:rsidRPr="00970B92">
      <w:rPr>
        <w:rFonts w:cs="Arial"/>
      </w:rPr>
      <w:instrText xml:space="preserve"> DOCPROPERTY "Status" </w:instrText>
    </w:r>
    <w:r w:rsidRPr="00970B92">
      <w:rPr>
        <w:rFonts w:cs="Arial"/>
      </w:rPr>
      <w:fldChar w:fldCharType="separate"/>
    </w:r>
    <w:r w:rsidR="00EC6C3A" w:rsidRPr="00970B92">
      <w:rPr>
        <w:rFonts w:cs="Arial"/>
      </w:rPr>
      <w:t xml:space="preserve"> </w:t>
    </w:r>
    <w:r w:rsidRPr="00970B92">
      <w:rPr>
        <w:rFonts w:cs="Arial"/>
      </w:rPr>
      <w:fldChar w:fldCharType="end"/>
    </w:r>
    <w:r w:rsidRPr="00970B92">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57055" w14:textId="77777777" w:rsidR="006C24DE" w:rsidRDefault="006C24D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C24DE" w14:paraId="7DCA8AD5" w14:textId="77777777">
      <w:tc>
        <w:tcPr>
          <w:tcW w:w="847" w:type="pct"/>
        </w:tcPr>
        <w:p w14:paraId="60E320BA" w14:textId="77777777" w:rsidR="006C24DE" w:rsidRDefault="006C24D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46B7416" w14:textId="1A02DE2D" w:rsidR="006C24DE" w:rsidRDefault="00970B92">
          <w:pPr>
            <w:pStyle w:val="Footer"/>
            <w:jc w:val="center"/>
          </w:pPr>
          <w:r>
            <w:fldChar w:fldCharType="begin"/>
          </w:r>
          <w:r>
            <w:instrText xml:space="preserve"> REF Citation *\charformat </w:instrText>
          </w:r>
          <w:r>
            <w:fldChar w:fldCharType="separate"/>
          </w:r>
          <w:r w:rsidR="00EC6C3A">
            <w:t>Guardianship and Management of Property Act 1991</w:t>
          </w:r>
          <w:r>
            <w:fldChar w:fldCharType="end"/>
          </w:r>
        </w:p>
        <w:p w14:paraId="295134C7" w14:textId="518B04B2" w:rsidR="006C24DE" w:rsidRDefault="00970B92">
          <w:pPr>
            <w:pStyle w:val="FooterInfoCentre"/>
          </w:pPr>
          <w:r>
            <w:fldChar w:fldCharType="begin"/>
          </w:r>
          <w:r>
            <w:instrText xml:space="preserve"> DOCPROPERTY "Eff"  *\charformat </w:instrText>
          </w:r>
          <w:r>
            <w:fldChar w:fldCharType="separate"/>
          </w:r>
          <w:r w:rsidR="00EC6C3A">
            <w:t xml:space="preserve">Effective:  </w:t>
          </w:r>
          <w:r>
            <w:fldChar w:fldCharType="end"/>
          </w:r>
          <w:r>
            <w:fldChar w:fldCharType="begin"/>
          </w:r>
          <w:r>
            <w:instrText xml:space="preserve"> DOCPROPERTY "StartDt"  *\charformat </w:instrText>
          </w:r>
          <w:r>
            <w:fldChar w:fldCharType="separate"/>
          </w:r>
          <w:r w:rsidR="00EC6C3A">
            <w:t>03/11/25</w:t>
          </w:r>
          <w:r>
            <w:fldChar w:fldCharType="end"/>
          </w:r>
          <w:r>
            <w:fldChar w:fldCharType="begin"/>
          </w:r>
          <w:r>
            <w:instrText xml:space="preserve"> DOCPROPERTY "EndDt"  *\charformat </w:instrText>
          </w:r>
          <w:r>
            <w:fldChar w:fldCharType="separate"/>
          </w:r>
          <w:r w:rsidR="00EC6C3A">
            <w:t>-15/12/25</w:t>
          </w:r>
          <w:r>
            <w:fldChar w:fldCharType="end"/>
          </w:r>
        </w:p>
      </w:tc>
      <w:tc>
        <w:tcPr>
          <w:tcW w:w="1061" w:type="pct"/>
        </w:tcPr>
        <w:p w14:paraId="2B628665" w14:textId="21B10F21" w:rsidR="006C24DE" w:rsidRDefault="00970B92">
          <w:pPr>
            <w:pStyle w:val="Footer"/>
            <w:jc w:val="right"/>
          </w:pPr>
          <w:r>
            <w:fldChar w:fldCharType="begin"/>
          </w:r>
          <w:r>
            <w:instrText xml:space="preserve"> DOCPROPERTY "Category"  *\charformat  </w:instrText>
          </w:r>
          <w:r>
            <w:fldChar w:fldCharType="separate"/>
          </w:r>
          <w:r w:rsidR="00EC6C3A">
            <w:t>R49</w:t>
          </w:r>
          <w:r>
            <w:fldChar w:fldCharType="end"/>
          </w:r>
          <w:r w:rsidR="006C24DE">
            <w:br/>
          </w:r>
          <w:r>
            <w:fldChar w:fldCharType="begin"/>
          </w:r>
          <w:r>
            <w:instrText xml:space="preserve"> DOCPROPERTY "RepubDt"  *\charformat  </w:instrText>
          </w:r>
          <w:r>
            <w:fldChar w:fldCharType="separate"/>
          </w:r>
          <w:r w:rsidR="00EC6C3A">
            <w:t>03/11/25</w:t>
          </w:r>
          <w:r>
            <w:fldChar w:fldCharType="end"/>
          </w:r>
        </w:p>
      </w:tc>
    </w:tr>
  </w:tbl>
  <w:p w14:paraId="5E3D0BC8" w14:textId="6167307C" w:rsidR="006C24DE" w:rsidRPr="00970B92" w:rsidRDefault="00970B92" w:rsidP="00970B92">
    <w:pPr>
      <w:pStyle w:val="Status"/>
      <w:rPr>
        <w:rFonts w:cs="Arial"/>
      </w:rPr>
    </w:pPr>
    <w:r w:rsidRPr="00970B92">
      <w:rPr>
        <w:rFonts w:cs="Arial"/>
      </w:rPr>
      <w:fldChar w:fldCharType="begin"/>
    </w:r>
    <w:r w:rsidRPr="00970B92">
      <w:rPr>
        <w:rFonts w:cs="Arial"/>
      </w:rPr>
      <w:instrText xml:space="preserve"> DOCPROPERTY "Status" </w:instrText>
    </w:r>
    <w:r w:rsidRPr="00970B92">
      <w:rPr>
        <w:rFonts w:cs="Arial"/>
      </w:rPr>
      <w:fldChar w:fldCharType="separate"/>
    </w:r>
    <w:r w:rsidR="00EC6C3A" w:rsidRPr="00970B92">
      <w:rPr>
        <w:rFonts w:cs="Arial"/>
      </w:rPr>
      <w:t xml:space="preserve"> </w:t>
    </w:r>
    <w:r w:rsidRPr="00970B92">
      <w:rPr>
        <w:rFonts w:cs="Arial"/>
      </w:rPr>
      <w:fldChar w:fldCharType="end"/>
    </w:r>
    <w:r w:rsidRPr="00970B92">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2A5C" w14:textId="77777777" w:rsidR="006C24DE" w:rsidRDefault="006C24D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C24DE" w14:paraId="0542AF81" w14:textId="77777777">
      <w:tc>
        <w:tcPr>
          <w:tcW w:w="1061" w:type="pct"/>
        </w:tcPr>
        <w:p w14:paraId="2CE8CC89" w14:textId="4145F244" w:rsidR="006C24DE" w:rsidRDefault="00970B92">
          <w:pPr>
            <w:pStyle w:val="Footer"/>
          </w:pPr>
          <w:r>
            <w:fldChar w:fldCharType="begin"/>
          </w:r>
          <w:r>
            <w:instrText xml:space="preserve"> DOCPROPERTY "Category"  *\charformat  </w:instrText>
          </w:r>
          <w:r>
            <w:fldChar w:fldCharType="separate"/>
          </w:r>
          <w:r w:rsidR="00EC6C3A">
            <w:t>R49</w:t>
          </w:r>
          <w:r>
            <w:fldChar w:fldCharType="end"/>
          </w:r>
          <w:r w:rsidR="006C24DE">
            <w:br/>
          </w:r>
          <w:r>
            <w:fldChar w:fldCharType="begin"/>
          </w:r>
          <w:r>
            <w:instrText xml:space="preserve"> DOCPROPERTY "RepubDt"  *\charformat  </w:instrText>
          </w:r>
          <w:r>
            <w:fldChar w:fldCharType="separate"/>
          </w:r>
          <w:r w:rsidR="00EC6C3A">
            <w:t>03/11/25</w:t>
          </w:r>
          <w:r>
            <w:fldChar w:fldCharType="end"/>
          </w:r>
        </w:p>
      </w:tc>
      <w:tc>
        <w:tcPr>
          <w:tcW w:w="3092" w:type="pct"/>
        </w:tcPr>
        <w:p w14:paraId="79FB77B0" w14:textId="6739ECEE" w:rsidR="006C24DE" w:rsidRDefault="00970B92">
          <w:pPr>
            <w:pStyle w:val="Footer"/>
            <w:jc w:val="center"/>
          </w:pPr>
          <w:r>
            <w:fldChar w:fldCharType="begin"/>
          </w:r>
          <w:r>
            <w:instrText xml:space="preserve"> REF Citation *\charformat </w:instrText>
          </w:r>
          <w:r>
            <w:fldChar w:fldCharType="separate"/>
          </w:r>
          <w:r w:rsidR="00EC6C3A">
            <w:t>Guardianship and Management of Property Act 1991</w:t>
          </w:r>
          <w:r>
            <w:fldChar w:fldCharType="end"/>
          </w:r>
        </w:p>
        <w:p w14:paraId="3F2B8590" w14:textId="019B4CEA" w:rsidR="006C24DE" w:rsidRDefault="00970B92">
          <w:pPr>
            <w:pStyle w:val="FooterInfoCentre"/>
          </w:pPr>
          <w:r>
            <w:fldChar w:fldCharType="begin"/>
          </w:r>
          <w:r>
            <w:instrText xml:space="preserve"> DOCPROPERTY "Eff"  *\charformat </w:instrText>
          </w:r>
          <w:r>
            <w:fldChar w:fldCharType="separate"/>
          </w:r>
          <w:r w:rsidR="00EC6C3A">
            <w:t xml:space="preserve">Effective:  </w:t>
          </w:r>
          <w:r>
            <w:fldChar w:fldCharType="end"/>
          </w:r>
          <w:r>
            <w:fldChar w:fldCharType="begin"/>
          </w:r>
          <w:r>
            <w:instrText xml:space="preserve"> DOCPROPERTY "StartDt"  *\charformat </w:instrText>
          </w:r>
          <w:r>
            <w:fldChar w:fldCharType="separate"/>
          </w:r>
          <w:r w:rsidR="00EC6C3A">
            <w:t>03/11/25</w:t>
          </w:r>
          <w:r>
            <w:fldChar w:fldCharType="end"/>
          </w:r>
          <w:r>
            <w:fldChar w:fldCharType="begin"/>
          </w:r>
          <w:r>
            <w:instrText xml:space="preserve"> DOCPROPERTY "EndDt"  *\charformat </w:instrText>
          </w:r>
          <w:r>
            <w:fldChar w:fldCharType="separate"/>
          </w:r>
          <w:r w:rsidR="00EC6C3A">
            <w:t>-15/12/25</w:t>
          </w:r>
          <w:r>
            <w:fldChar w:fldCharType="end"/>
          </w:r>
        </w:p>
      </w:tc>
      <w:tc>
        <w:tcPr>
          <w:tcW w:w="847" w:type="pct"/>
        </w:tcPr>
        <w:p w14:paraId="03AFAB13" w14:textId="77777777" w:rsidR="006C24DE" w:rsidRDefault="006C24D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A5392CC" w14:textId="22C1019A" w:rsidR="006C24DE" w:rsidRPr="00970B92" w:rsidRDefault="00970B92" w:rsidP="00970B92">
    <w:pPr>
      <w:pStyle w:val="Status"/>
      <w:rPr>
        <w:rFonts w:cs="Arial"/>
      </w:rPr>
    </w:pPr>
    <w:r w:rsidRPr="00970B92">
      <w:rPr>
        <w:rFonts w:cs="Arial"/>
      </w:rPr>
      <w:fldChar w:fldCharType="begin"/>
    </w:r>
    <w:r w:rsidRPr="00970B92">
      <w:rPr>
        <w:rFonts w:cs="Arial"/>
      </w:rPr>
      <w:instrText xml:space="preserve"> DOCPROPERTY "Status" </w:instrText>
    </w:r>
    <w:r w:rsidRPr="00970B92">
      <w:rPr>
        <w:rFonts w:cs="Arial"/>
      </w:rPr>
      <w:fldChar w:fldCharType="separate"/>
    </w:r>
    <w:r w:rsidR="00EC6C3A" w:rsidRPr="00970B92">
      <w:rPr>
        <w:rFonts w:cs="Arial"/>
      </w:rPr>
      <w:t xml:space="preserve"> </w:t>
    </w:r>
    <w:r w:rsidRPr="00970B92">
      <w:rPr>
        <w:rFonts w:cs="Arial"/>
      </w:rPr>
      <w:fldChar w:fldCharType="end"/>
    </w:r>
    <w:r w:rsidRPr="00970B92">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F07F" w14:textId="79A7C25A" w:rsidR="00740A45" w:rsidRPr="00970B92" w:rsidRDefault="00970B92" w:rsidP="00970B92">
    <w:pPr>
      <w:pStyle w:val="Footer"/>
      <w:jc w:val="center"/>
      <w:rPr>
        <w:rFonts w:cs="Arial"/>
        <w:sz w:val="14"/>
      </w:rPr>
    </w:pPr>
    <w:r w:rsidRPr="00970B92">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3048D" w14:textId="18907A12" w:rsidR="00740A45" w:rsidRPr="00970B92" w:rsidRDefault="00740A45" w:rsidP="00970B92">
    <w:pPr>
      <w:pStyle w:val="Footer"/>
      <w:jc w:val="center"/>
      <w:rPr>
        <w:rFonts w:cs="Arial"/>
        <w:sz w:val="14"/>
      </w:rPr>
    </w:pPr>
    <w:r w:rsidRPr="00970B92">
      <w:rPr>
        <w:rFonts w:cs="Arial"/>
        <w:sz w:val="14"/>
      </w:rPr>
      <w:fldChar w:fldCharType="begin"/>
    </w:r>
    <w:r w:rsidRPr="00970B92">
      <w:rPr>
        <w:rFonts w:cs="Arial"/>
        <w:sz w:val="14"/>
      </w:rPr>
      <w:instrText xml:space="preserve"> COMMENTS  \* MERGEFORMAT </w:instrText>
    </w:r>
    <w:r w:rsidRPr="00970B92">
      <w:rPr>
        <w:rFonts w:cs="Arial"/>
        <w:sz w:val="14"/>
      </w:rPr>
      <w:fldChar w:fldCharType="end"/>
    </w:r>
    <w:r w:rsidR="00970B92" w:rsidRPr="00970B92">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6E58" w14:textId="4EBBE016" w:rsidR="00740A45" w:rsidRPr="00970B92" w:rsidRDefault="00970B92" w:rsidP="00970B92">
    <w:pPr>
      <w:pStyle w:val="Footer"/>
      <w:jc w:val="center"/>
      <w:rPr>
        <w:rFonts w:cs="Arial"/>
        <w:sz w:val="14"/>
      </w:rPr>
    </w:pPr>
    <w:r w:rsidRPr="00970B92">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BCA3" w14:textId="7E5010EC" w:rsidR="00740A45" w:rsidRPr="00970B92" w:rsidRDefault="00970B92" w:rsidP="00970B92">
    <w:pPr>
      <w:pStyle w:val="Footer"/>
      <w:jc w:val="center"/>
      <w:rPr>
        <w:rFonts w:cs="Arial"/>
        <w:sz w:val="14"/>
      </w:rPr>
    </w:pPr>
    <w:r w:rsidRPr="00970B92">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B687" w14:textId="33D7F147" w:rsidR="00740A45" w:rsidRPr="00970B92" w:rsidRDefault="00970B92" w:rsidP="00970B92">
    <w:pPr>
      <w:pStyle w:val="Footer"/>
      <w:jc w:val="center"/>
      <w:rPr>
        <w:rFonts w:cs="Arial"/>
        <w:sz w:val="14"/>
      </w:rPr>
    </w:pPr>
    <w:r w:rsidRPr="00970B92">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9F089" w14:textId="4C4C64E6" w:rsidR="00E60990" w:rsidRPr="00970B92" w:rsidRDefault="00E60990" w:rsidP="00970B92">
    <w:pPr>
      <w:pStyle w:val="Footer"/>
      <w:jc w:val="center"/>
      <w:rPr>
        <w:rFonts w:cs="Arial"/>
        <w:sz w:val="14"/>
      </w:rPr>
    </w:pPr>
    <w:r w:rsidRPr="00970B92">
      <w:rPr>
        <w:rFonts w:cs="Arial"/>
        <w:sz w:val="14"/>
      </w:rPr>
      <w:fldChar w:fldCharType="begin"/>
    </w:r>
    <w:r w:rsidRPr="00970B92">
      <w:rPr>
        <w:rFonts w:cs="Arial"/>
        <w:sz w:val="14"/>
      </w:rPr>
      <w:instrText xml:space="preserve"> DOCPROPERTY "Status" </w:instrText>
    </w:r>
    <w:r w:rsidRPr="00970B92">
      <w:rPr>
        <w:rFonts w:cs="Arial"/>
        <w:sz w:val="14"/>
      </w:rPr>
      <w:fldChar w:fldCharType="separate"/>
    </w:r>
    <w:r w:rsidR="00EC6C3A" w:rsidRPr="00970B92">
      <w:rPr>
        <w:rFonts w:cs="Arial"/>
        <w:sz w:val="14"/>
      </w:rPr>
      <w:t xml:space="preserve"> </w:t>
    </w:r>
    <w:r w:rsidRPr="00970B92">
      <w:rPr>
        <w:rFonts w:cs="Arial"/>
        <w:sz w:val="14"/>
      </w:rPr>
      <w:fldChar w:fldCharType="end"/>
    </w:r>
    <w:r w:rsidRPr="00970B92">
      <w:rPr>
        <w:rFonts w:cs="Arial"/>
        <w:sz w:val="14"/>
      </w:rPr>
      <w:fldChar w:fldCharType="begin"/>
    </w:r>
    <w:r w:rsidRPr="00970B92">
      <w:rPr>
        <w:rFonts w:cs="Arial"/>
        <w:sz w:val="14"/>
      </w:rPr>
      <w:instrText xml:space="preserve"> COMMENTS  \* MERGEFORMAT </w:instrText>
    </w:r>
    <w:r w:rsidRPr="00970B92">
      <w:rPr>
        <w:rFonts w:cs="Arial"/>
        <w:sz w:val="14"/>
      </w:rPr>
      <w:fldChar w:fldCharType="end"/>
    </w:r>
    <w:r w:rsidR="00970B92" w:rsidRPr="00970B9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CC617" w14:textId="6080E7E0" w:rsidR="00325AE7" w:rsidRPr="00970B92" w:rsidRDefault="00970B92" w:rsidP="00970B92">
    <w:pPr>
      <w:pStyle w:val="Footer"/>
      <w:jc w:val="center"/>
      <w:rPr>
        <w:rFonts w:cs="Arial"/>
        <w:sz w:val="14"/>
      </w:rPr>
    </w:pPr>
    <w:r w:rsidRPr="00970B92">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D331D" w14:textId="77777777" w:rsidR="00E60990" w:rsidRDefault="00E6099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60990" w14:paraId="54DF48EE" w14:textId="77777777">
      <w:tc>
        <w:tcPr>
          <w:tcW w:w="846" w:type="pct"/>
        </w:tcPr>
        <w:p w14:paraId="7D6E9AE0" w14:textId="77777777" w:rsidR="00E60990" w:rsidRDefault="00E60990">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7387E2F" w14:textId="23A18038" w:rsidR="00E60990" w:rsidRDefault="00E60990">
          <w:pPr>
            <w:pStyle w:val="Footer"/>
            <w:jc w:val="center"/>
          </w:pPr>
          <w:r>
            <w:fldChar w:fldCharType="begin"/>
          </w:r>
          <w:r>
            <w:instrText xml:space="preserve"> REF Citation *\charformat </w:instrText>
          </w:r>
          <w:r>
            <w:fldChar w:fldCharType="separate"/>
          </w:r>
          <w:r w:rsidR="00EC6C3A">
            <w:t>Guardianship and Management of Property Act 1991</w:t>
          </w:r>
          <w:r>
            <w:fldChar w:fldCharType="end"/>
          </w:r>
        </w:p>
        <w:p w14:paraId="6D4D9FD2" w14:textId="5B801C6C" w:rsidR="00E60990" w:rsidRDefault="00E60990">
          <w:pPr>
            <w:pStyle w:val="FooterInfoCentre"/>
          </w:pPr>
          <w:r>
            <w:fldChar w:fldCharType="begin"/>
          </w:r>
          <w:r>
            <w:instrText xml:space="preserve"> DOCPROPERTY "Eff"  </w:instrText>
          </w:r>
          <w:r>
            <w:fldChar w:fldCharType="separate"/>
          </w:r>
          <w:r w:rsidR="00EC6C3A">
            <w:t xml:space="preserve">Effective:  </w:t>
          </w:r>
          <w:r>
            <w:fldChar w:fldCharType="end"/>
          </w:r>
          <w:r>
            <w:fldChar w:fldCharType="begin"/>
          </w:r>
          <w:r>
            <w:instrText xml:space="preserve"> DOCPROPERTY "StartDt"   </w:instrText>
          </w:r>
          <w:r>
            <w:fldChar w:fldCharType="separate"/>
          </w:r>
          <w:r w:rsidR="00EC6C3A">
            <w:t>03/11/25</w:t>
          </w:r>
          <w:r>
            <w:fldChar w:fldCharType="end"/>
          </w:r>
          <w:r>
            <w:fldChar w:fldCharType="begin"/>
          </w:r>
          <w:r>
            <w:instrText xml:space="preserve"> DOCPROPERTY "EndDt"  </w:instrText>
          </w:r>
          <w:r>
            <w:fldChar w:fldCharType="separate"/>
          </w:r>
          <w:r w:rsidR="00EC6C3A">
            <w:t>-15/12/25</w:t>
          </w:r>
          <w:r>
            <w:fldChar w:fldCharType="end"/>
          </w:r>
        </w:p>
      </w:tc>
      <w:tc>
        <w:tcPr>
          <w:tcW w:w="1061" w:type="pct"/>
        </w:tcPr>
        <w:p w14:paraId="55F937D2" w14:textId="647650CE" w:rsidR="00E60990" w:rsidRDefault="00E60990">
          <w:pPr>
            <w:pStyle w:val="Footer"/>
            <w:jc w:val="right"/>
          </w:pPr>
          <w:r>
            <w:fldChar w:fldCharType="begin"/>
          </w:r>
          <w:r>
            <w:instrText xml:space="preserve"> DOCPROPERTY "Category"  </w:instrText>
          </w:r>
          <w:r>
            <w:fldChar w:fldCharType="separate"/>
          </w:r>
          <w:r w:rsidR="00EC6C3A">
            <w:t>R49</w:t>
          </w:r>
          <w:r>
            <w:fldChar w:fldCharType="end"/>
          </w:r>
          <w:r>
            <w:br/>
          </w:r>
          <w:r>
            <w:fldChar w:fldCharType="begin"/>
          </w:r>
          <w:r>
            <w:instrText xml:space="preserve"> DOCPROPERTY "RepubDt"  </w:instrText>
          </w:r>
          <w:r>
            <w:fldChar w:fldCharType="separate"/>
          </w:r>
          <w:r w:rsidR="00EC6C3A">
            <w:t>03/11/25</w:t>
          </w:r>
          <w:r>
            <w:fldChar w:fldCharType="end"/>
          </w:r>
        </w:p>
      </w:tc>
    </w:tr>
  </w:tbl>
  <w:p w14:paraId="14FDC3E8" w14:textId="3EDBB6EC" w:rsidR="00E60990" w:rsidRPr="00970B92" w:rsidRDefault="00E60990" w:rsidP="00970B92">
    <w:pPr>
      <w:pStyle w:val="Status"/>
      <w:rPr>
        <w:rFonts w:cs="Arial"/>
      </w:rPr>
    </w:pPr>
    <w:r w:rsidRPr="00970B92">
      <w:rPr>
        <w:rFonts w:cs="Arial"/>
      </w:rPr>
      <w:fldChar w:fldCharType="begin"/>
    </w:r>
    <w:r w:rsidRPr="00970B92">
      <w:rPr>
        <w:rFonts w:cs="Arial"/>
      </w:rPr>
      <w:instrText xml:space="preserve"> DOCPROPERTY "Status" </w:instrText>
    </w:r>
    <w:r w:rsidRPr="00970B92">
      <w:rPr>
        <w:rFonts w:cs="Arial"/>
      </w:rPr>
      <w:fldChar w:fldCharType="separate"/>
    </w:r>
    <w:r w:rsidR="00EC6C3A" w:rsidRPr="00970B92">
      <w:rPr>
        <w:rFonts w:cs="Arial"/>
      </w:rPr>
      <w:t xml:space="preserve"> </w:t>
    </w:r>
    <w:r w:rsidRPr="00970B92">
      <w:rPr>
        <w:rFonts w:cs="Arial"/>
      </w:rPr>
      <w:fldChar w:fldCharType="end"/>
    </w:r>
    <w:r w:rsidR="00970B92" w:rsidRPr="00970B9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F9E3" w14:textId="77777777" w:rsidR="00E60990" w:rsidRDefault="00E6099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60990" w14:paraId="32B4D980" w14:textId="77777777">
      <w:tc>
        <w:tcPr>
          <w:tcW w:w="1061" w:type="pct"/>
        </w:tcPr>
        <w:p w14:paraId="1C1B70FA" w14:textId="0B9ADDCC" w:rsidR="00E60990" w:rsidRDefault="00E60990">
          <w:pPr>
            <w:pStyle w:val="Footer"/>
          </w:pPr>
          <w:r>
            <w:fldChar w:fldCharType="begin"/>
          </w:r>
          <w:r>
            <w:instrText xml:space="preserve"> DOCPROPERTY "Category"  </w:instrText>
          </w:r>
          <w:r>
            <w:fldChar w:fldCharType="separate"/>
          </w:r>
          <w:r w:rsidR="00EC6C3A">
            <w:t>R49</w:t>
          </w:r>
          <w:r>
            <w:fldChar w:fldCharType="end"/>
          </w:r>
          <w:r>
            <w:br/>
          </w:r>
          <w:r>
            <w:fldChar w:fldCharType="begin"/>
          </w:r>
          <w:r>
            <w:instrText xml:space="preserve"> DOCPROPERTY "RepubDt"  </w:instrText>
          </w:r>
          <w:r>
            <w:fldChar w:fldCharType="separate"/>
          </w:r>
          <w:r w:rsidR="00EC6C3A">
            <w:t>03/11/25</w:t>
          </w:r>
          <w:r>
            <w:fldChar w:fldCharType="end"/>
          </w:r>
        </w:p>
      </w:tc>
      <w:tc>
        <w:tcPr>
          <w:tcW w:w="3093" w:type="pct"/>
        </w:tcPr>
        <w:p w14:paraId="63C9F5CB" w14:textId="37489833" w:rsidR="00E60990" w:rsidRDefault="00E60990">
          <w:pPr>
            <w:pStyle w:val="Footer"/>
            <w:jc w:val="center"/>
          </w:pPr>
          <w:r>
            <w:fldChar w:fldCharType="begin"/>
          </w:r>
          <w:r>
            <w:instrText xml:space="preserve"> REF Citation *\charformat </w:instrText>
          </w:r>
          <w:r>
            <w:fldChar w:fldCharType="separate"/>
          </w:r>
          <w:r w:rsidR="00EC6C3A">
            <w:t>Guardianship and Management of Property Act 1991</w:t>
          </w:r>
          <w:r>
            <w:fldChar w:fldCharType="end"/>
          </w:r>
        </w:p>
        <w:p w14:paraId="55E757D1" w14:textId="4B62CE4F" w:rsidR="00E60990" w:rsidRDefault="00E60990">
          <w:pPr>
            <w:pStyle w:val="FooterInfoCentre"/>
          </w:pPr>
          <w:r>
            <w:fldChar w:fldCharType="begin"/>
          </w:r>
          <w:r>
            <w:instrText xml:space="preserve"> DOCPROPERTY "Eff"  </w:instrText>
          </w:r>
          <w:r>
            <w:fldChar w:fldCharType="separate"/>
          </w:r>
          <w:r w:rsidR="00EC6C3A">
            <w:t xml:space="preserve">Effective:  </w:t>
          </w:r>
          <w:r>
            <w:fldChar w:fldCharType="end"/>
          </w:r>
          <w:r>
            <w:fldChar w:fldCharType="begin"/>
          </w:r>
          <w:r>
            <w:instrText xml:space="preserve"> DOCPROPERTY "StartDt"  </w:instrText>
          </w:r>
          <w:r>
            <w:fldChar w:fldCharType="separate"/>
          </w:r>
          <w:r w:rsidR="00EC6C3A">
            <w:t>03/11/25</w:t>
          </w:r>
          <w:r>
            <w:fldChar w:fldCharType="end"/>
          </w:r>
          <w:r>
            <w:fldChar w:fldCharType="begin"/>
          </w:r>
          <w:r>
            <w:instrText xml:space="preserve"> DOCPROPERTY "EndDt"  </w:instrText>
          </w:r>
          <w:r>
            <w:fldChar w:fldCharType="separate"/>
          </w:r>
          <w:r w:rsidR="00EC6C3A">
            <w:t>-15/12/25</w:t>
          </w:r>
          <w:r>
            <w:fldChar w:fldCharType="end"/>
          </w:r>
        </w:p>
      </w:tc>
      <w:tc>
        <w:tcPr>
          <w:tcW w:w="846" w:type="pct"/>
        </w:tcPr>
        <w:p w14:paraId="2720DC6C" w14:textId="77777777" w:rsidR="00E60990" w:rsidRDefault="00E6099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F08DB2A" w14:textId="20C84A6B" w:rsidR="00E60990" w:rsidRPr="00970B92" w:rsidRDefault="00E60990" w:rsidP="00970B92">
    <w:pPr>
      <w:pStyle w:val="Status"/>
      <w:rPr>
        <w:rFonts w:cs="Arial"/>
      </w:rPr>
    </w:pPr>
    <w:r w:rsidRPr="00970B92">
      <w:rPr>
        <w:rFonts w:cs="Arial"/>
      </w:rPr>
      <w:fldChar w:fldCharType="begin"/>
    </w:r>
    <w:r w:rsidRPr="00970B92">
      <w:rPr>
        <w:rFonts w:cs="Arial"/>
      </w:rPr>
      <w:instrText xml:space="preserve"> DOCPROPERTY "Status" </w:instrText>
    </w:r>
    <w:r w:rsidRPr="00970B92">
      <w:rPr>
        <w:rFonts w:cs="Arial"/>
      </w:rPr>
      <w:fldChar w:fldCharType="separate"/>
    </w:r>
    <w:r w:rsidR="00EC6C3A" w:rsidRPr="00970B92">
      <w:rPr>
        <w:rFonts w:cs="Arial"/>
      </w:rPr>
      <w:t xml:space="preserve"> </w:t>
    </w:r>
    <w:r w:rsidRPr="00970B92">
      <w:rPr>
        <w:rFonts w:cs="Arial"/>
      </w:rPr>
      <w:fldChar w:fldCharType="end"/>
    </w:r>
    <w:r w:rsidR="00970B92" w:rsidRPr="00970B9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925A" w14:textId="77777777" w:rsidR="00E60990" w:rsidRDefault="00E6099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60990" w14:paraId="7BB197C5" w14:textId="77777777">
      <w:tc>
        <w:tcPr>
          <w:tcW w:w="1061" w:type="pct"/>
        </w:tcPr>
        <w:p w14:paraId="4155706B" w14:textId="143A1081" w:rsidR="00E60990" w:rsidRDefault="00E60990">
          <w:pPr>
            <w:pStyle w:val="Footer"/>
          </w:pPr>
          <w:r>
            <w:fldChar w:fldCharType="begin"/>
          </w:r>
          <w:r>
            <w:instrText xml:space="preserve"> DOCPROPERTY "Category"  </w:instrText>
          </w:r>
          <w:r>
            <w:fldChar w:fldCharType="separate"/>
          </w:r>
          <w:r w:rsidR="00EC6C3A">
            <w:t>R49</w:t>
          </w:r>
          <w:r>
            <w:fldChar w:fldCharType="end"/>
          </w:r>
          <w:r>
            <w:br/>
          </w:r>
          <w:r>
            <w:fldChar w:fldCharType="begin"/>
          </w:r>
          <w:r>
            <w:instrText xml:space="preserve"> DOCPROPERTY "RepubDt"  </w:instrText>
          </w:r>
          <w:r>
            <w:fldChar w:fldCharType="separate"/>
          </w:r>
          <w:r w:rsidR="00EC6C3A">
            <w:t>03/11/25</w:t>
          </w:r>
          <w:r>
            <w:fldChar w:fldCharType="end"/>
          </w:r>
        </w:p>
      </w:tc>
      <w:tc>
        <w:tcPr>
          <w:tcW w:w="3093" w:type="pct"/>
        </w:tcPr>
        <w:p w14:paraId="05C69E07" w14:textId="2669330E" w:rsidR="00E60990" w:rsidRDefault="00E60990">
          <w:pPr>
            <w:pStyle w:val="Footer"/>
            <w:jc w:val="center"/>
          </w:pPr>
          <w:r>
            <w:fldChar w:fldCharType="begin"/>
          </w:r>
          <w:r>
            <w:instrText xml:space="preserve"> REF Citation *\charformat </w:instrText>
          </w:r>
          <w:r>
            <w:fldChar w:fldCharType="separate"/>
          </w:r>
          <w:r w:rsidR="00EC6C3A">
            <w:t>Guardianship and Management of Property Act 1991</w:t>
          </w:r>
          <w:r>
            <w:fldChar w:fldCharType="end"/>
          </w:r>
        </w:p>
        <w:p w14:paraId="2FA92E43" w14:textId="0983BADE" w:rsidR="00E60990" w:rsidRDefault="00E60990">
          <w:pPr>
            <w:pStyle w:val="FooterInfoCentre"/>
          </w:pPr>
          <w:r>
            <w:fldChar w:fldCharType="begin"/>
          </w:r>
          <w:r>
            <w:instrText xml:space="preserve"> DOCPROPERTY "Eff"  </w:instrText>
          </w:r>
          <w:r>
            <w:fldChar w:fldCharType="separate"/>
          </w:r>
          <w:r w:rsidR="00EC6C3A">
            <w:t xml:space="preserve">Effective:  </w:t>
          </w:r>
          <w:r>
            <w:fldChar w:fldCharType="end"/>
          </w:r>
          <w:r>
            <w:fldChar w:fldCharType="begin"/>
          </w:r>
          <w:r>
            <w:instrText xml:space="preserve"> DOCPROPERTY "StartDt"   </w:instrText>
          </w:r>
          <w:r>
            <w:fldChar w:fldCharType="separate"/>
          </w:r>
          <w:r w:rsidR="00EC6C3A">
            <w:t>03/11/25</w:t>
          </w:r>
          <w:r>
            <w:fldChar w:fldCharType="end"/>
          </w:r>
          <w:r>
            <w:fldChar w:fldCharType="begin"/>
          </w:r>
          <w:r>
            <w:instrText xml:space="preserve"> DOCPROPERTY "EndDt"  </w:instrText>
          </w:r>
          <w:r>
            <w:fldChar w:fldCharType="separate"/>
          </w:r>
          <w:r w:rsidR="00EC6C3A">
            <w:t>-15/12/25</w:t>
          </w:r>
          <w:r>
            <w:fldChar w:fldCharType="end"/>
          </w:r>
        </w:p>
      </w:tc>
      <w:tc>
        <w:tcPr>
          <w:tcW w:w="846" w:type="pct"/>
        </w:tcPr>
        <w:p w14:paraId="08609144" w14:textId="77777777" w:rsidR="00E60990" w:rsidRDefault="00E6099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7185800" w14:textId="6D5CEBA0" w:rsidR="00E60990" w:rsidRPr="00970B92" w:rsidRDefault="00970B92" w:rsidP="00970B92">
    <w:pPr>
      <w:pStyle w:val="Status"/>
      <w:rPr>
        <w:rFonts w:cs="Arial"/>
      </w:rPr>
    </w:pPr>
    <w:r w:rsidRPr="00970B9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95931" w14:textId="77777777" w:rsidR="002F1CE3" w:rsidRDefault="002F1CE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F1CE3" w14:paraId="125F850B" w14:textId="77777777">
      <w:tc>
        <w:tcPr>
          <w:tcW w:w="847" w:type="pct"/>
        </w:tcPr>
        <w:p w14:paraId="2CFF4DD8" w14:textId="77777777" w:rsidR="002F1CE3" w:rsidRDefault="002F1CE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95A3547" w14:textId="05AB0E65" w:rsidR="002F1CE3" w:rsidRDefault="00970B92">
          <w:pPr>
            <w:pStyle w:val="Footer"/>
            <w:jc w:val="center"/>
          </w:pPr>
          <w:r>
            <w:fldChar w:fldCharType="begin"/>
          </w:r>
          <w:r>
            <w:instrText xml:space="preserve"> REF Citation *\charformat </w:instrText>
          </w:r>
          <w:r>
            <w:fldChar w:fldCharType="separate"/>
          </w:r>
          <w:r w:rsidR="00EC6C3A">
            <w:t>Guardianship and Management of Property Act 1991</w:t>
          </w:r>
          <w:r>
            <w:fldChar w:fldCharType="end"/>
          </w:r>
        </w:p>
        <w:p w14:paraId="74BACE84" w14:textId="6330D8D1" w:rsidR="002F1CE3" w:rsidRDefault="00970B92">
          <w:pPr>
            <w:pStyle w:val="FooterInfoCentre"/>
          </w:pPr>
          <w:r>
            <w:fldChar w:fldCharType="begin"/>
          </w:r>
          <w:r>
            <w:instrText xml:space="preserve"> DOCPROPERTY "Eff"  *\charformat </w:instrText>
          </w:r>
          <w:r>
            <w:fldChar w:fldCharType="separate"/>
          </w:r>
          <w:r w:rsidR="00EC6C3A">
            <w:t xml:space="preserve">Effective:  </w:t>
          </w:r>
          <w:r>
            <w:fldChar w:fldCharType="end"/>
          </w:r>
          <w:r>
            <w:fldChar w:fldCharType="begin"/>
          </w:r>
          <w:r>
            <w:instrText xml:space="preserve"> DOCPROPERTY "StartDt"  *\charformat </w:instrText>
          </w:r>
          <w:r>
            <w:fldChar w:fldCharType="separate"/>
          </w:r>
          <w:r w:rsidR="00EC6C3A">
            <w:t>03/11/25</w:t>
          </w:r>
          <w:r>
            <w:fldChar w:fldCharType="end"/>
          </w:r>
          <w:r>
            <w:fldChar w:fldCharType="begin"/>
          </w:r>
          <w:r>
            <w:instrText xml:space="preserve"> DOCPROPERTY "EndDt"  *\charformat </w:instrText>
          </w:r>
          <w:r>
            <w:fldChar w:fldCharType="separate"/>
          </w:r>
          <w:r w:rsidR="00EC6C3A">
            <w:t>-15/12/25</w:t>
          </w:r>
          <w:r>
            <w:fldChar w:fldCharType="end"/>
          </w:r>
        </w:p>
      </w:tc>
      <w:tc>
        <w:tcPr>
          <w:tcW w:w="1061" w:type="pct"/>
        </w:tcPr>
        <w:p w14:paraId="3D91831B" w14:textId="62132797" w:rsidR="002F1CE3" w:rsidRDefault="00970B92">
          <w:pPr>
            <w:pStyle w:val="Footer"/>
            <w:jc w:val="right"/>
          </w:pPr>
          <w:r>
            <w:fldChar w:fldCharType="begin"/>
          </w:r>
          <w:r>
            <w:instrText xml:space="preserve"> DOCPROPERTY "Category"  *\charformat  </w:instrText>
          </w:r>
          <w:r>
            <w:fldChar w:fldCharType="separate"/>
          </w:r>
          <w:r w:rsidR="00EC6C3A">
            <w:t>R49</w:t>
          </w:r>
          <w:r>
            <w:fldChar w:fldCharType="end"/>
          </w:r>
          <w:r w:rsidR="002F1CE3">
            <w:br/>
          </w:r>
          <w:r>
            <w:fldChar w:fldCharType="begin"/>
          </w:r>
          <w:r>
            <w:instrText xml:space="preserve"> DOCPROPERTY "RepubDt"  *\charformat  </w:instrText>
          </w:r>
          <w:r>
            <w:fldChar w:fldCharType="separate"/>
          </w:r>
          <w:r w:rsidR="00EC6C3A">
            <w:t>03/11/25</w:t>
          </w:r>
          <w:r>
            <w:fldChar w:fldCharType="end"/>
          </w:r>
        </w:p>
      </w:tc>
    </w:tr>
  </w:tbl>
  <w:p w14:paraId="757FAF7D" w14:textId="0D4E9DD9" w:rsidR="002F1CE3" w:rsidRPr="00970B92" w:rsidRDefault="00970B92" w:rsidP="00970B92">
    <w:pPr>
      <w:pStyle w:val="Status"/>
      <w:rPr>
        <w:rFonts w:cs="Arial"/>
      </w:rPr>
    </w:pPr>
    <w:r w:rsidRPr="00970B92">
      <w:rPr>
        <w:rFonts w:cs="Arial"/>
      </w:rPr>
      <w:fldChar w:fldCharType="begin"/>
    </w:r>
    <w:r w:rsidRPr="00970B92">
      <w:rPr>
        <w:rFonts w:cs="Arial"/>
      </w:rPr>
      <w:instrText xml:space="preserve"> DOCPROPERTY "Status" </w:instrText>
    </w:r>
    <w:r w:rsidRPr="00970B92">
      <w:rPr>
        <w:rFonts w:cs="Arial"/>
      </w:rPr>
      <w:fldChar w:fldCharType="separate"/>
    </w:r>
    <w:r w:rsidR="00EC6C3A" w:rsidRPr="00970B92">
      <w:rPr>
        <w:rFonts w:cs="Arial"/>
      </w:rPr>
      <w:t xml:space="preserve"> </w:t>
    </w:r>
    <w:r w:rsidRPr="00970B92">
      <w:rPr>
        <w:rFonts w:cs="Arial"/>
      </w:rPr>
      <w:fldChar w:fldCharType="end"/>
    </w:r>
    <w:r w:rsidRPr="00970B9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71A1" w14:textId="77777777" w:rsidR="002F1CE3" w:rsidRDefault="002F1CE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F1CE3" w14:paraId="6E0AC4E6" w14:textId="77777777">
      <w:tc>
        <w:tcPr>
          <w:tcW w:w="1061" w:type="pct"/>
        </w:tcPr>
        <w:p w14:paraId="6990F56B" w14:textId="7BDFD0C3" w:rsidR="002F1CE3" w:rsidRDefault="00970B92">
          <w:pPr>
            <w:pStyle w:val="Footer"/>
          </w:pPr>
          <w:r>
            <w:fldChar w:fldCharType="begin"/>
          </w:r>
          <w:r>
            <w:instrText xml:space="preserve"> DOCPROPERTY "Category"  *\charformat  </w:instrText>
          </w:r>
          <w:r>
            <w:fldChar w:fldCharType="separate"/>
          </w:r>
          <w:r w:rsidR="00EC6C3A">
            <w:t>R49</w:t>
          </w:r>
          <w:r>
            <w:fldChar w:fldCharType="end"/>
          </w:r>
          <w:r w:rsidR="002F1CE3">
            <w:br/>
          </w:r>
          <w:r>
            <w:fldChar w:fldCharType="begin"/>
          </w:r>
          <w:r>
            <w:instrText xml:space="preserve"> DOCPROPERTY "RepubDt"  *\charformat  </w:instrText>
          </w:r>
          <w:r>
            <w:fldChar w:fldCharType="separate"/>
          </w:r>
          <w:r w:rsidR="00EC6C3A">
            <w:t>03/11/25</w:t>
          </w:r>
          <w:r>
            <w:fldChar w:fldCharType="end"/>
          </w:r>
        </w:p>
      </w:tc>
      <w:tc>
        <w:tcPr>
          <w:tcW w:w="3092" w:type="pct"/>
        </w:tcPr>
        <w:p w14:paraId="7923F218" w14:textId="7CA51268" w:rsidR="002F1CE3" w:rsidRDefault="00970B92">
          <w:pPr>
            <w:pStyle w:val="Footer"/>
            <w:jc w:val="center"/>
          </w:pPr>
          <w:r>
            <w:fldChar w:fldCharType="begin"/>
          </w:r>
          <w:r>
            <w:instrText xml:space="preserve"> REF Citation *\charformat </w:instrText>
          </w:r>
          <w:r>
            <w:fldChar w:fldCharType="separate"/>
          </w:r>
          <w:r w:rsidR="00EC6C3A">
            <w:t>Guardianship and Management of Property Act 1991</w:t>
          </w:r>
          <w:r>
            <w:fldChar w:fldCharType="end"/>
          </w:r>
        </w:p>
        <w:p w14:paraId="730B75F5" w14:textId="6BCEF5A5" w:rsidR="002F1CE3" w:rsidRDefault="00970B92">
          <w:pPr>
            <w:pStyle w:val="FooterInfoCentre"/>
          </w:pPr>
          <w:r>
            <w:fldChar w:fldCharType="begin"/>
          </w:r>
          <w:r>
            <w:instrText xml:space="preserve"> DOCPROPERTY "Eff"  *\charformat </w:instrText>
          </w:r>
          <w:r>
            <w:fldChar w:fldCharType="separate"/>
          </w:r>
          <w:r w:rsidR="00EC6C3A">
            <w:t xml:space="preserve">Effective:  </w:t>
          </w:r>
          <w:r>
            <w:fldChar w:fldCharType="end"/>
          </w:r>
          <w:r>
            <w:fldChar w:fldCharType="begin"/>
          </w:r>
          <w:r>
            <w:instrText xml:space="preserve"> DOCPROPERTY "StartDt"  *\charformat </w:instrText>
          </w:r>
          <w:r>
            <w:fldChar w:fldCharType="separate"/>
          </w:r>
          <w:r w:rsidR="00EC6C3A">
            <w:t>03/11/25</w:t>
          </w:r>
          <w:r>
            <w:fldChar w:fldCharType="end"/>
          </w:r>
          <w:r>
            <w:fldChar w:fldCharType="begin"/>
          </w:r>
          <w:r>
            <w:instrText xml:space="preserve"> DOCPROPERTY "EndDt"  *\charformat </w:instrText>
          </w:r>
          <w:r>
            <w:fldChar w:fldCharType="separate"/>
          </w:r>
          <w:r w:rsidR="00EC6C3A">
            <w:t>-15/12/25</w:t>
          </w:r>
          <w:r>
            <w:fldChar w:fldCharType="end"/>
          </w:r>
        </w:p>
      </w:tc>
      <w:tc>
        <w:tcPr>
          <w:tcW w:w="847" w:type="pct"/>
        </w:tcPr>
        <w:p w14:paraId="19B91FEF" w14:textId="77777777" w:rsidR="002F1CE3" w:rsidRDefault="002F1CE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2E30AAC9" w14:textId="7FCA41E3" w:rsidR="002F1CE3" w:rsidRPr="00970B92" w:rsidRDefault="00970B92" w:rsidP="00970B92">
    <w:pPr>
      <w:pStyle w:val="Status"/>
      <w:rPr>
        <w:rFonts w:cs="Arial"/>
      </w:rPr>
    </w:pPr>
    <w:r w:rsidRPr="00970B92">
      <w:rPr>
        <w:rFonts w:cs="Arial"/>
      </w:rPr>
      <w:fldChar w:fldCharType="begin"/>
    </w:r>
    <w:r w:rsidRPr="00970B92">
      <w:rPr>
        <w:rFonts w:cs="Arial"/>
      </w:rPr>
      <w:instrText xml:space="preserve"> DOCPROPERTY "Status" </w:instrText>
    </w:r>
    <w:r w:rsidRPr="00970B92">
      <w:rPr>
        <w:rFonts w:cs="Arial"/>
      </w:rPr>
      <w:fldChar w:fldCharType="separate"/>
    </w:r>
    <w:r w:rsidR="00EC6C3A" w:rsidRPr="00970B92">
      <w:rPr>
        <w:rFonts w:cs="Arial"/>
      </w:rPr>
      <w:t xml:space="preserve"> </w:t>
    </w:r>
    <w:r w:rsidRPr="00970B92">
      <w:rPr>
        <w:rFonts w:cs="Arial"/>
      </w:rPr>
      <w:fldChar w:fldCharType="end"/>
    </w:r>
    <w:r w:rsidRPr="00970B92">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A015B" w14:textId="77777777" w:rsidR="002F1CE3" w:rsidRDefault="002F1CE3">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F1CE3" w14:paraId="424CDAA1" w14:textId="77777777">
      <w:tc>
        <w:tcPr>
          <w:tcW w:w="1061" w:type="pct"/>
        </w:tcPr>
        <w:p w14:paraId="1DE2E789" w14:textId="62B30EA9" w:rsidR="002F1CE3" w:rsidRDefault="00970B92">
          <w:pPr>
            <w:pStyle w:val="Footer"/>
          </w:pPr>
          <w:r>
            <w:fldChar w:fldCharType="begin"/>
          </w:r>
          <w:r>
            <w:instrText xml:space="preserve"> DOCPROPERTY "Category"  *\charformat  </w:instrText>
          </w:r>
          <w:r>
            <w:fldChar w:fldCharType="separate"/>
          </w:r>
          <w:r w:rsidR="00EC6C3A">
            <w:t>R49</w:t>
          </w:r>
          <w:r>
            <w:fldChar w:fldCharType="end"/>
          </w:r>
          <w:r w:rsidR="002F1CE3">
            <w:br/>
          </w:r>
          <w:r>
            <w:fldChar w:fldCharType="begin"/>
          </w:r>
          <w:r>
            <w:instrText xml:space="preserve"> DOCPROPERTY "RepubDt"  *\charformat  </w:instrText>
          </w:r>
          <w:r>
            <w:fldChar w:fldCharType="separate"/>
          </w:r>
          <w:r w:rsidR="00EC6C3A">
            <w:t>03/11/25</w:t>
          </w:r>
          <w:r>
            <w:fldChar w:fldCharType="end"/>
          </w:r>
        </w:p>
      </w:tc>
      <w:tc>
        <w:tcPr>
          <w:tcW w:w="3092" w:type="pct"/>
        </w:tcPr>
        <w:p w14:paraId="24D946B1" w14:textId="59D4E626" w:rsidR="002F1CE3" w:rsidRDefault="00970B92">
          <w:pPr>
            <w:pStyle w:val="Footer"/>
            <w:jc w:val="center"/>
          </w:pPr>
          <w:r>
            <w:fldChar w:fldCharType="begin"/>
          </w:r>
          <w:r>
            <w:instrText xml:space="preserve"> REF Citation *\charformat </w:instrText>
          </w:r>
          <w:r>
            <w:fldChar w:fldCharType="separate"/>
          </w:r>
          <w:r w:rsidR="00EC6C3A">
            <w:t>Guardianship and Management of Property Act 1991</w:t>
          </w:r>
          <w:r>
            <w:fldChar w:fldCharType="end"/>
          </w:r>
        </w:p>
        <w:p w14:paraId="3E79B890" w14:textId="5D619834" w:rsidR="002F1CE3" w:rsidRDefault="00970B92">
          <w:pPr>
            <w:pStyle w:val="FooterInfoCentre"/>
          </w:pPr>
          <w:r>
            <w:fldChar w:fldCharType="begin"/>
          </w:r>
          <w:r>
            <w:instrText xml:space="preserve"> DOCPROPERTY "Eff"  *\charformat </w:instrText>
          </w:r>
          <w:r>
            <w:fldChar w:fldCharType="separate"/>
          </w:r>
          <w:r w:rsidR="00EC6C3A">
            <w:t xml:space="preserve">Effective:  </w:t>
          </w:r>
          <w:r>
            <w:fldChar w:fldCharType="end"/>
          </w:r>
          <w:r>
            <w:fldChar w:fldCharType="begin"/>
          </w:r>
          <w:r>
            <w:instrText xml:space="preserve"> DOCPROPERTY "StartDt"  *\charformat </w:instrText>
          </w:r>
          <w:r>
            <w:fldChar w:fldCharType="separate"/>
          </w:r>
          <w:r w:rsidR="00EC6C3A">
            <w:t>03/11/25</w:t>
          </w:r>
          <w:r>
            <w:fldChar w:fldCharType="end"/>
          </w:r>
          <w:r>
            <w:fldChar w:fldCharType="begin"/>
          </w:r>
          <w:r>
            <w:instrText xml:space="preserve"> DOCPROPERTY "EndDt"  *\charformat </w:instrText>
          </w:r>
          <w:r>
            <w:fldChar w:fldCharType="separate"/>
          </w:r>
          <w:r w:rsidR="00EC6C3A">
            <w:t>-15/12/25</w:t>
          </w:r>
          <w:r>
            <w:fldChar w:fldCharType="end"/>
          </w:r>
        </w:p>
      </w:tc>
      <w:tc>
        <w:tcPr>
          <w:tcW w:w="847" w:type="pct"/>
        </w:tcPr>
        <w:p w14:paraId="5EAA31FF" w14:textId="77777777" w:rsidR="002F1CE3" w:rsidRDefault="002F1CE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96C27E9" w14:textId="0E056397" w:rsidR="002F1CE3" w:rsidRPr="00970B92" w:rsidRDefault="00970B92" w:rsidP="00970B92">
    <w:pPr>
      <w:pStyle w:val="Status"/>
      <w:rPr>
        <w:rFonts w:cs="Arial"/>
      </w:rPr>
    </w:pPr>
    <w:r w:rsidRPr="00970B92">
      <w:rPr>
        <w:rFonts w:cs="Arial"/>
      </w:rPr>
      <w:fldChar w:fldCharType="begin"/>
    </w:r>
    <w:r w:rsidRPr="00970B92">
      <w:rPr>
        <w:rFonts w:cs="Arial"/>
      </w:rPr>
      <w:instrText xml:space="preserve"> DOCPROPERTY "Status" </w:instrText>
    </w:r>
    <w:r w:rsidRPr="00970B92">
      <w:rPr>
        <w:rFonts w:cs="Arial"/>
      </w:rPr>
      <w:fldChar w:fldCharType="separate"/>
    </w:r>
    <w:r w:rsidR="00EC6C3A" w:rsidRPr="00970B92">
      <w:rPr>
        <w:rFonts w:cs="Arial"/>
      </w:rPr>
      <w:t xml:space="preserve"> </w:t>
    </w:r>
    <w:r w:rsidRPr="00970B92">
      <w:rPr>
        <w:rFonts w:cs="Arial"/>
      </w:rPr>
      <w:fldChar w:fldCharType="end"/>
    </w:r>
    <w:r w:rsidRPr="00970B9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04F61" w14:textId="77777777" w:rsidR="00EA26BD" w:rsidRDefault="00EA26BD">
      <w:r>
        <w:separator/>
      </w:r>
    </w:p>
  </w:footnote>
  <w:footnote w:type="continuationSeparator" w:id="0">
    <w:p w14:paraId="51CB73B9" w14:textId="77777777" w:rsidR="00EA26BD" w:rsidRDefault="00EA2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A1798" w14:textId="77777777" w:rsidR="00325AE7" w:rsidRDefault="00325AE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6C24DE" w14:paraId="77A3AB9C" w14:textId="77777777">
      <w:trPr>
        <w:jc w:val="center"/>
      </w:trPr>
      <w:tc>
        <w:tcPr>
          <w:tcW w:w="1234" w:type="dxa"/>
          <w:gridSpan w:val="2"/>
        </w:tcPr>
        <w:p w14:paraId="1898F496" w14:textId="77777777" w:rsidR="006C24DE" w:rsidRDefault="006C24DE">
          <w:pPr>
            <w:pStyle w:val="HeaderEven"/>
            <w:rPr>
              <w:b/>
            </w:rPr>
          </w:pPr>
          <w:r>
            <w:rPr>
              <w:b/>
            </w:rPr>
            <w:t>Endnotes</w:t>
          </w:r>
        </w:p>
      </w:tc>
      <w:tc>
        <w:tcPr>
          <w:tcW w:w="6062" w:type="dxa"/>
        </w:tcPr>
        <w:p w14:paraId="3EEBD052" w14:textId="77777777" w:rsidR="006C24DE" w:rsidRDefault="006C24DE">
          <w:pPr>
            <w:pStyle w:val="HeaderEven"/>
          </w:pPr>
        </w:p>
      </w:tc>
    </w:tr>
    <w:tr w:rsidR="006C24DE" w14:paraId="33AB310F" w14:textId="77777777">
      <w:trPr>
        <w:cantSplit/>
        <w:jc w:val="center"/>
      </w:trPr>
      <w:tc>
        <w:tcPr>
          <w:tcW w:w="7296" w:type="dxa"/>
          <w:gridSpan w:val="3"/>
        </w:tcPr>
        <w:p w14:paraId="5CFB66FF" w14:textId="77777777" w:rsidR="006C24DE" w:rsidRDefault="006C24DE">
          <w:pPr>
            <w:pStyle w:val="HeaderEven"/>
          </w:pPr>
        </w:p>
      </w:tc>
    </w:tr>
    <w:tr w:rsidR="006C24DE" w14:paraId="10CFD646" w14:textId="77777777">
      <w:trPr>
        <w:cantSplit/>
        <w:jc w:val="center"/>
      </w:trPr>
      <w:tc>
        <w:tcPr>
          <w:tcW w:w="700" w:type="dxa"/>
          <w:tcBorders>
            <w:bottom w:val="single" w:sz="4" w:space="0" w:color="auto"/>
          </w:tcBorders>
        </w:tcPr>
        <w:p w14:paraId="4985DFEB" w14:textId="1FDDDFA8" w:rsidR="006C24DE" w:rsidRDefault="006C24DE">
          <w:pPr>
            <w:pStyle w:val="HeaderEven6"/>
          </w:pPr>
          <w:r>
            <w:rPr>
              <w:noProof/>
            </w:rPr>
            <w:fldChar w:fldCharType="begin"/>
          </w:r>
          <w:r>
            <w:rPr>
              <w:noProof/>
            </w:rPr>
            <w:instrText xml:space="preserve"> STYLEREF charTableNo \*charformat </w:instrText>
          </w:r>
          <w:r>
            <w:rPr>
              <w:noProof/>
            </w:rPr>
            <w:fldChar w:fldCharType="separate"/>
          </w:r>
          <w:r w:rsidR="00970B92">
            <w:rPr>
              <w:noProof/>
            </w:rPr>
            <w:t>6</w:t>
          </w:r>
          <w:r>
            <w:rPr>
              <w:noProof/>
            </w:rPr>
            <w:fldChar w:fldCharType="end"/>
          </w:r>
        </w:p>
      </w:tc>
      <w:tc>
        <w:tcPr>
          <w:tcW w:w="6600" w:type="dxa"/>
          <w:gridSpan w:val="2"/>
          <w:tcBorders>
            <w:bottom w:val="single" w:sz="4" w:space="0" w:color="auto"/>
          </w:tcBorders>
        </w:tcPr>
        <w:p w14:paraId="2FEC218C" w14:textId="4E104055" w:rsidR="006C24DE" w:rsidRDefault="006C24DE">
          <w:pPr>
            <w:pStyle w:val="HeaderEven6"/>
          </w:pPr>
          <w:r>
            <w:rPr>
              <w:noProof/>
            </w:rPr>
            <w:fldChar w:fldCharType="begin"/>
          </w:r>
          <w:r>
            <w:rPr>
              <w:noProof/>
            </w:rPr>
            <w:instrText xml:space="preserve"> STYLEREF charTableText \*charformat </w:instrText>
          </w:r>
          <w:r>
            <w:rPr>
              <w:noProof/>
            </w:rPr>
            <w:fldChar w:fldCharType="separate"/>
          </w:r>
          <w:r w:rsidR="00970B92">
            <w:rPr>
              <w:noProof/>
            </w:rPr>
            <w:t>Expired transitional or validating provisions</w:t>
          </w:r>
          <w:r>
            <w:rPr>
              <w:noProof/>
            </w:rPr>
            <w:fldChar w:fldCharType="end"/>
          </w:r>
        </w:p>
      </w:tc>
    </w:tr>
  </w:tbl>
  <w:p w14:paraId="105BE9D0" w14:textId="77777777" w:rsidR="006C24DE" w:rsidRDefault="006C24D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6C24DE" w14:paraId="46C87D03" w14:textId="77777777">
      <w:trPr>
        <w:jc w:val="center"/>
      </w:trPr>
      <w:tc>
        <w:tcPr>
          <w:tcW w:w="5741" w:type="dxa"/>
        </w:tcPr>
        <w:p w14:paraId="09C84878" w14:textId="77777777" w:rsidR="006C24DE" w:rsidRDefault="006C24DE">
          <w:pPr>
            <w:pStyle w:val="HeaderEven"/>
            <w:jc w:val="right"/>
          </w:pPr>
        </w:p>
      </w:tc>
      <w:tc>
        <w:tcPr>
          <w:tcW w:w="1560" w:type="dxa"/>
          <w:gridSpan w:val="2"/>
        </w:tcPr>
        <w:p w14:paraId="6390D857" w14:textId="77777777" w:rsidR="006C24DE" w:rsidRDefault="006C24DE">
          <w:pPr>
            <w:pStyle w:val="HeaderEven"/>
            <w:jc w:val="right"/>
            <w:rPr>
              <w:b/>
            </w:rPr>
          </w:pPr>
          <w:r>
            <w:rPr>
              <w:b/>
            </w:rPr>
            <w:t>Endnotes</w:t>
          </w:r>
        </w:p>
      </w:tc>
    </w:tr>
    <w:tr w:rsidR="006C24DE" w14:paraId="43EED266" w14:textId="77777777">
      <w:trPr>
        <w:jc w:val="center"/>
      </w:trPr>
      <w:tc>
        <w:tcPr>
          <w:tcW w:w="7301" w:type="dxa"/>
          <w:gridSpan w:val="3"/>
        </w:tcPr>
        <w:p w14:paraId="1470BC27" w14:textId="77777777" w:rsidR="006C24DE" w:rsidRDefault="006C24DE">
          <w:pPr>
            <w:pStyle w:val="HeaderEven"/>
            <w:jc w:val="right"/>
            <w:rPr>
              <w:b/>
            </w:rPr>
          </w:pPr>
        </w:p>
      </w:tc>
    </w:tr>
    <w:tr w:rsidR="006C24DE" w14:paraId="54716BA1" w14:textId="77777777">
      <w:trPr>
        <w:jc w:val="center"/>
      </w:trPr>
      <w:tc>
        <w:tcPr>
          <w:tcW w:w="6600" w:type="dxa"/>
          <w:gridSpan w:val="2"/>
          <w:tcBorders>
            <w:bottom w:val="single" w:sz="4" w:space="0" w:color="auto"/>
          </w:tcBorders>
        </w:tcPr>
        <w:p w14:paraId="3C0A6FAB" w14:textId="40686A8B" w:rsidR="006C24DE" w:rsidRDefault="006C24DE">
          <w:pPr>
            <w:pStyle w:val="HeaderOdd6"/>
          </w:pPr>
          <w:r>
            <w:rPr>
              <w:noProof/>
            </w:rPr>
            <w:fldChar w:fldCharType="begin"/>
          </w:r>
          <w:r>
            <w:rPr>
              <w:noProof/>
            </w:rPr>
            <w:instrText xml:space="preserve"> STYLEREF charTableText \*charformat </w:instrText>
          </w:r>
          <w:r>
            <w:rPr>
              <w:noProof/>
            </w:rPr>
            <w:fldChar w:fldCharType="separate"/>
          </w:r>
          <w:r w:rsidR="00970B92">
            <w:rPr>
              <w:noProof/>
            </w:rPr>
            <w:t>Earlier republications</w:t>
          </w:r>
          <w:r>
            <w:rPr>
              <w:noProof/>
            </w:rPr>
            <w:fldChar w:fldCharType="end"/>
          </w:r>
        </w:p>
      </w:tc>
      <w:tc>
        <w:tcPr>
          <w:tcW w:w="700" w:type="dxa"/>
          <w:tcBorders>
            <w:bottom w:val="single" w:sz="4" w:space="0" w:color="auto"/>
          </w:tcBorders>
        </w:tcPr>
        <w:p w14:paraId="776ABA13" w14:textId="34AC21D0" w:rsidR="006C24DE" w:rsidRDefault="006C24DE">
          <w:pPr>
            <w:pStyle w:val="HeaderOdd6"/>
          </w:pPr>
          <w:r>
            <w:rPr>
              <w:noProof/>
            </w:rPr>
            <w:fldChar w:fldCharType="begin"/>
          </w:r>
          <w:r>
            <w:rPr>
              <w:noProof/>
            </w:rPr>
            <w:instrText xml:space="preserve"> STYLEREF charTableNo \*charformat </w:instrText>
          </w:r>
          <w:r>
            <w:rPr>
              <w:noProof/>
            </w:rPr>
            <w:fldChar w:fldCharType="separate"/>
          </w:r>
          <w:r w:rsidR="00970B92">
            <w:rPr>
              <w:noProof/>
            </w:rPr>
            <w:t>5</w:t>
          </w:r>
          <w:r>
            <w:rPr>
              <w:noProof/>
            </w:rPr>
            <w:fldChar w:fldCharType="end"/>
          </w:r>
        </w:p>
      </w:tc>
    </w:tr>
  </w:tbl>
  <w:p w14:paraId="1E3ADBBA" w14:textId="77777777" w:rsidR="006C24DE" w:rsidRDefault="006C24D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99029" w14:textId="77777777" w:rsidR="00740A45" w:rsidRDefault="00740A4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0B43F" w14:textId="77777777" w:rsidR="00740A45" w:rsidRDefault="00740A4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F00B" w14:textId="77777777" w:rsidR="00740A45" w:rsidRDefault="00740A4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C1DA0" w14:textId="77777777" w:rsidR="00740A45" w:rsidRDefault="00740A4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878F" w14:textId="77777777" w:rsidR="00740A45" w:rsidRDefault="00740A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AEA8" w14:textId="77777777" w:rsidR="00325AE7" w:rsidRDefault="00325A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F39B9" w14:textId="77777777" w:rsidR="00325AE7" w:rsidRDefault="00325A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60990" w14:paraId="71541CD7" w14:textId="77777777">
      <w:tc>
        <w:tcPr>
          <w:tcW w:w="900" w:type="pct"/>
        </w:tcPr>
        <w:p w14:paraId="3E1680EA" w14:textId="77777777" w:rsidR="00E60990" w:rsidRDefault="00E60990">
          <w:pPr>
            <w:pStyle w:val="HeaderEven"/>
          </w:pPr>
        </w:p>
      </w:tc>
      <w:tc>
        <w:tcPr>
          <w:tcW w:w="4100" w:type="pct"/>
        </w:tcPr>
        <w:p w14:paraId="005C55CC" w14:textId="77777777" w:rsidR="00E60990" w:rsidRDefault="00E60990">
          <w:pPr>
            <w:pStyle w:val="HeaderEven"/>
          </w:pPr>
        </w:p>
      </w:tc>
    </w:tr>
    <w:tr w:rsidR="00E60990" w14:paraId="298BDF40" w14:textId="77777777">
      <w:tc>
        <w:tcPr>
          <w:tcW w:w="4100" w:type="pct"/>
          <w:gridSpan w:val="2"/>
          <w:tcBorders>
            <w:bottom w:val="single" w:sz="4" w:space="0" w:color="auto"/>
          </w:tcBorders>
        </w:tcPr>
        <w:p w14:paraId="42E36AFA" w14:textId="2483EF0F" w:rsidR="00E60990" w:rsidRDefault="00232C48">
          <w:pPr>
            <w:pStyle w:val="HeaderEven6"/>
          </w:pPr>
          <w:fldSimple w:instr=" STYLEREF charContents \* MERGEFORMAT ">
            <w:r w:rsidR="00970B92">
              <w:rPr>
                <w:noProof/>
              </w:rPr>
              <w:t>Contents</w:t>
            </w:r>
          </w:fldSimple>
        </w:p>
      </w:tc>
    </w:tr>
  </w:tbl>
  <w:p w14:paraId="76005956" w14:textId="0EE100C0" w:rsidR="00E60990" w:rsidRDefault="00E60990">
    <w:pPr>
      <w:pStyle w:val="N-9pt"/>
    </w:pPr>
    <w:r>
      <w:tab/>
    </w:r>
    <w:fldSimple w:instr=" STYLEREF charPage \* MERGEFORMAT ">
      <w:r w:rsidR="00970B92">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60990" w14:paraId="0BC269A3" w14:textId="77777777">
      <w:tc>
        <w:tcPr>
          <w:tcW w:w="4100" w:type="pct"/>
        </w:tcPr>
        <w:p w14:paraId="19DC030B" w14:textId="77777777" w:rsidR="00E60990" w:rsidRDefault="00E60990">
          <w:pPr>
            <w:pStyle w:val="HeaderOdd"/>
          </w:pPr>
        </w:p>
      </w:tc>
      <w:tc>
        <w:tcPr>
          <w:tcW w:w="900" w:type="pct"/>
        </w:tcPr>
        <w:p w14:paraId="286D7F89" w14:textId="77777777" w:rsidR="00E60990" w:rsidRDefault="00E60990">
          <w:pPr>
            <w:pStyle w:val="HeaderOdd"/>
          </w:pPr>
        </w:p>
      </w:tc>
    </w:tr>
    <w:tr w:rsidR="00E60990" w14:paraId="16D4EEB9" w14:textId="77777777">
      <w:tc>
        <w:tcPr>
          <w:tcW w:w="900" w:type="pct"/>
          <w:gridSpan w:val="2"/>
          <w:tcBorders>
            <w:bottom w:val="single" w:sz="4" w:space="0" w:color="auto"/>
          </w:tcBorders>
        </w:tcPr>
        <w:p w14:paraId="3C5B54E7" w14:textId="1C898E22" w:rsidR="00E60990" w:rsidRDefault="00232C48">
          <w:pPr>
            <w:pStyle w:val="HeaderOdd6"/>
          </w:pPr>
          <w:fldSimple w:instr=" STYLEREF charContents \* MERGEFORMAT ">
            <w:r w:rsidR="00970B92">
              <w:rPr>
                <w:noProof/>
              </w:rPr>
              <w:t>Contents</w:t>
            </w:r>
          </w:fldSimple>
        </w:p>
      </w:tc>
    </w:tr>
  </w:tbl>
  <w:p w14:paraId="01D6E9A8" w14:textId="7E9E5C89" w:rsidR="00E60990" w:rsidRDefault="00E60990">
    <w:pPr>
      <w:pStyle w:val="N-9pt"/>
    </w:pPr>
    <w:r>
      <w:tab/>
    </w:r>
    <w:fldSimple w:instr=" STYLEREF charPage \* MERGEFORMAT ">
      <w:r w:rsidR="00970B92">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962298" w14:paraId="3BD7B760" w14:textId="77777777" w:rsidTr="00D86897">
      <w:tc>
        <w:tcPr>
          <w:tcW w:w="1701" w:type="dxa"/>
        </w:tcPr>
        <w:p w14:paraId="7A7CEBCF" w14:textId="066F4DD5" w:rsidR="002F1CE3" w:rsidRDefault="002F1CE3">
          <w:pPr>
            <w:pStyle w:val="HeaderEven"/>
            <w:rPr>
              <w:b/>
            </w:rPr>
          </w:pPr>
          <w:r>
            <w:rPr>
              <w:b/>
            </w:rPr>
            <w:fldChar w:fldCharType="begin"/>
          </w:r>
          <w:r>
            <w:rPr>
              <w:b/>
            </w:rPr>
            <w:instrText xml:space="preserve"> STYLEREF CharPartNo \*charformat </w:instrText>
          </w:r>
          <w:r>
            <w:rPr>
              <w:b/>
            </w:rPr>
            <w:fldChar w:fldCharType="separate"/>
          </w:r>
          <w:r w:rsidR="00970B92">
            <w:rPr>
              <w:b/>
              <w:noProof/>
            </w:rPr>
            <w:t>Part 5</w:t>
          </w:r>
          <w:r>
            <w:rPr>
              <w:b/>
            </w:rPr>
            <w:fldChar w:fldCharType="end"/>
          </w:r>
        </w:p>
      </w:tc>
      <w:tc>
        <w:tcPr>
          <w:tcW w:w="6320" w:type="dxa"/>
        </w:tcPr>
        <w:p w14:paraId="256F59E0" w14:textId="4832C5CA" w:rsidR="002F1CE3" w:rsidRDefault="002F1CE3">
          <w:pPr>
            <w:pStyle w:val="HeaderEven"/>
          </w:pPr>
          <w:r>
            <w:rPr>
              <w:noProof/>
            </w:rPr>
            <w:fldChar w:fldCharType="begin"/>
          </w:r>
          <w:r>
            <w:rPr>
              <w:noProof/>
            </w:rPr>
            <w:instrText xml:space="preserve"> STYLEREF CharPartText \*charformat </w:instrText>
          </w:r>
          <w:r>
            <w:rPr>
              <w:noProof/>
            </w:rPr>
            <w:fldChar w:fldCharType="separate"/>
          </w:r>
          <w:r w:rsidR="00970B92">
            <w:rPr>
              <w:noProof/>
            </w:rPr>
            <w:t>Miscellaneous</w:t>
          </w:r>
          <w:r>
            <w:rPr>
              <w:noProof/>
            </w:rPr>
            <w:fldChar w:fldCharType="end"/>
          </w:r>
        </w:p>
      </w:tc>
    </w:tr>
    <w:tr w:rsidR="00962298" w14:paraId="0BB6FCC0" w14:textId="77777777" w:rsidTr="00D86897">
      <w:tc>
        <w:tcPr>
          <w:tcW w:w="1701" w:type="dxa"/>
        </w:tcPr>
        <w:p w14:paraId="5DA29EE9" w14:textId="04DB6113" w:rsidR="002F1CE3" w:rsidRDefault="002F1CE3">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2B743F6" w14:textId="65681445" w:rsidR="002F1CE3" w:rsidRDefault="002F1CE3">
          <w:pPr>
            <w:pStyle w:val="HeaderEven"/>
          </w:pPr>
          <w:r>
            <w:fldChar w:fldCharType="begin"/>
          </w:r>
          <w:r>
            <w:instrText xml:space="preserve"> STYLEREF CharDivText \*charformat </w:instrText>
          </w:r>
          <w:r>
            <w:fldChar w:fldCharType="end"/>
          </w:r>
        </w:p>
      </w:tc>
    </w:tr>
    <w:tr w:rsidR="002F1CE3" w14:paraId="728074F6" w14:textId="77777777" w:rsidTr="00D86897">
      <w:trPr>
        <w:cantSplit/>
      </w:trPr>
      <w:tc>
        <w:tcPr>
          <w:tcW w:w="1701" w:type="dxa"/>
          <w:gridSpan w:val="2"/>
          <w:tcBorders>
            <w:bottom w:val="single" w:sz="4" w:space="0" w:color="auto"/>
          </w:tcBorders>
        </w:tcPr>
        <w:p w14:paraId="060B1710" w14:textId="470F24BE" w:rsidR="002F1CE3" w:rsidRDefault="00970B92">
          <w:pPr>
            <w:pStyle w:val="HeaderEven6"/>
          </w:pPr>
          <w:r>
            <w:fldChar w:fldCharType="begin"/>
          </w:r>
          <w:r>
            <w:instrText xml:space="preserve"> DOCPROPERTY "Company"  \* MERGEFORMAT </w:instrText>
          </w:r>
          <w:r>
            <w:fldChar w:fldCharType="separate"/>
          </w:r>
          <w:r w:rsidR="00EC6C3A">
            <w:t>Section</w:t>
          </w:r>
          <w:r>
            <w:fldChar w:fldCharType="end"/>
          </w:r>
          <w:r w:rsidR="002F1CE3">
            <w:t xml:space="preserve"> </w:t>
          </w:r>
          <w:r w:rsidR="002F1CE3">
            <w:rPr>
              <w:noProof/>
            </w:rPr>
            <w:fldChar w:fldCharType="begin"/>
          </w:r>
          <w:r w:rsidR="002F1CE3">
            <w:rPr>
              <w:noProof/>
            </w:rPr>
            <w:instrText xml:space="preserve"> STYLEREF CharSectNo \*charformat </w:instrText>
          </w:r>
          <w:r w:rsidR="002F1CE3">
            <w:rPr>
              <w:noProof/>
            </w:rPr>
            <w:fldChar w:fldCharType="separate"/>
          </w:r>
          <w:r>
            <w:rPr>
              <w:noProof/>
            </w:rPr>
            <w:t>77</w:t>
          </w:r>
          <w:r w:rsidR="002F1CE3">
            <w:rPr>
              <w:noProof/>
            </w:rPr>
            <w:fldChar w:fldCharType="end"/>
          </w:r>
        </w:p>
      </w:tc>
    </w:tr>
  </w:tbl>
  <w:p w14:paraId="4513EB64" w14:textId="77777777" w:rsidR="002F1CE3" w:rsidRDefault="002F1CE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1"/>
      <w:gridCol w:w="1646"/>
    </w:tblGrid>
    <w:tr w:rsidR="00F17D40" w14:paraId="16DE9FE0" w14:textId="77777777" w:rsidTr="00D86897">
      <w:tc>
        <w:tcPr>
          <w:tcW w:w="6320" w:type="dxa"/>
        </w:tcPr>
        <w:p w14:paraId="5C3902BD" w14:textId="5E1DCB95" w:rsidR="002F1CE3" w:rsidRDefault="002F1CE3">
          <w:pPr>
            <w:pStyle w:val="HeaderEven"/>
            <w:jc w:val="right"/>
          </w:pPr>
          <w:r>
            <w:rPr>
              <w:noProof/>
            </w:rPr>
            <w:fldChar w:fldCharType="begin"/>
          </w:r>
          <w:r>
            <w:rPr>
              <w:noProof/>
            </w:rPr>
            <w:instrText xml:space="preserve"> STYLEREF CharPartText \*charformat </w:instrText>
          </w:r>
          <w:r>
            <w:rPr>
              <w:noProof/>
            </w:rPr>
            <w:fldChar w:fldCharType="separate"/>
          </w:r>
          <w:r w:rsidR="00970B92">
            <w:rPr>
              <w:noProof/>
            </w:rPr>
            <w:t>Miscellaneous</w:t>
          </w:r>
          <w:r>
            <w:rPr>
              <w:noProof/>
            </w:rPr>
            <w:fldChar w:fldCharType="end"/>
          </w:r>
        </w:p>
      </w:tc>
      <w:tc>
        <w:tcPr>
          <w:tcW w:w="1701" w:type="dxa"/>
        </w:tcPr>
        <w:p w14:paraId="122B0154" w14:textId="0904969B" w:rsidR="002F1CE3" w:rsidRDefault="002F1CE3">
          <w:pPr>
            <w:pStyle w:val="HeaderEven"/>
            <w:jc w:val="right"/>
            <w:rPr>
              <w:b/>
            </w:rPr>
          </w:pPr>
          <w:r>
            <w:rPr>
              <w:b/>
            </w:rPr>
            <w:fldChar w:fldCharType="begin"/>
          </w:r>
          <w:r>
            <w:rPr>
              <w:b/>
            </w:rPr>
            <w:instrText xml:space="preserve"> STYLEREF CharPartNo \*charformat </w:instrText>
          </w:r>
          <w:r>
            <w:rPr>
              <w:b/>
            </w:rPr>
            <w:fldChar w:fldCharType="separate"/>
          </w:r>
          <w:r w:rsidR="00970B92">
            <w:rPr>
              <w:b/>
              <w:noProof/>
            </w:rPr>
            <w:t>Part 5</w:t>
          </w:r>
          <w:r>
            <w:rPr>
              <w:b/>
            </w:rPr>
            <w:fldChar w:fldCharType="end"/>
          </w:r>
        </w:p>
      </w:tc>
    </w:tr>
    <w:tr w:rsidR="00F17D40" w14:paraId="0D052B74" w14:textId="77777777" w:rsidTr="00D86897">
      <w:tc>
        <w:tcPr>
          <w:tcW w:w="6320" w:type="dxa"/>
        </w:tcPr>
        <w:p w14:paraId="75A81C3A" w14:textId="2DDD6E45" w:rsidR="002F1CE3" w:rsidRDefault="002F1CE3">
          <w:pPr>
            <w:pStyle w:val="HeaderEven"/>
            <w:jc w:val="right"/>
          </w:pPr>
          <w:r>
            <w:fldChar w:fldCharType="begin"/>
          </w:r>
          <w:r>
            <w:instrText xml:space="preserve"> STYLEREF CharDivText \*charformat </w:instrText>
          </w:r>
          <w:r>
            <w:fldChar w:fldCharType="end"/>
          </w:r>
        </w:p>
      </w:tc>
      <w:tc>
        <w:tcPr>
          <w:tcW w:w="1701" w:type="dxa"/>
        </w:tcPr>
        <w:p w14:paraId="4D4FE4B1" w14:textId="71B0D0C1" w:rsidR="002F1CE3" w:rsidRDefault="002F1CE3">
          <w:pPr>
            <w:pStyle w:val="HeaderEven"/>
            <w:jc w:val="right"/>
            <w:rPr>
              <w:b/>
            </w:rPr>
          </w:pPr>
          <w:r>
            <w:rPr>
              <w:b/>
            </w:rPr>
            <w:fldChar w:fldCharType="begin"/>
          </w:r>
          <w:r>
            <w:rPr>
              <w:b/>
            </w:rPr>
            <w:instrText xml:space="preserve"> STYLEREF CharDivNo \*charformat </w:instrText>
          </w:r>
          <w:r>
            <w:rPr>
              <w:b/>
            </w:rPr>
            <w:fldChar w:fldCharType="end"/>
          </w:r>
        </w:p>
      </w:tc>
    </w:tr>
    <w:tr w:rsidR="002F1CE3" w14:paraId="095D15D4" w14:textId="77777777" w:rsidTr="00D86897">
      <w:trPr>
        <w:cantSplit/>
      </w:trPr>
      <w:tc>
        <w:tcPr>
          <w:tcW w:w="1701" w:type="dxa"/>
          <w:gridSpan w:val="2"/>
          <w:tcBorders>
            <w:bottom w:val="single" w:sz="4" w:space="0" w:color="auto"/>
          </w:tcBorders>
        </w:tcPr>
        <w:p w14:paraId="1A60A9C1" w14:textId="2D943A35" w:rsidR="002F1CE3" w:rsidRDefault="00970B92">
          <w:pPr>
            <w:pStyle w:val="HeaderOdd6"/>
          </w:pPr>
          <w:r>
            <w:fldChar w:fldCharType="begin"/>
          </w:r>
          <w:r>
            <w:instrText xml:space="preserve"> DOCPROPERTY "Company"  \* MERGEFORMAT </w:instrText>
          </w:r>
          <w:r>
            <w:fldChar w:fldCharType="separate"/>
          </w:r>
          <w:r w:rsidR="00EC6C3A">
            <w:t>Section</w:t>
          </w:r>
          <w:r>
            <w:fldChar w:fldCharType="end"/>
          </w:r>
          <w:r w:rsidR="002F1CE3">
            <w:t xml:space="preserve"> </w:t>
          </w:r>
          <w:r w:rsidR="002F1CE3">
            <w:rPr>
              <w:noProof/>
            </w:rPr>
            <w:fldChar w:fldCharType="begin"/>
          </w:r>
          <w:r w:rsidR="002F1CE3">
            <w:rPr>
              <w:noProof/>
            </w:rPr>
            <w:instrText xml:space="preserve"> STYLEREF CharSectNo \*charformat </w:instrText>
          </w:r>
          <w:r w:rsidR="002F1CE3">
            <w:rPr>
              <w:noProof/>
            </w:rPr>
            <w:fldChar w:fldCharType="separate"/>
          </w:r>
          <w:r>
            <w:rPr>
              <w:noProof/>
            </w:rPr>
            <w:t>75</w:t>
          </w:r>
          <w:r w:rsidR="002F1CE3">
            <w:rPr>
              <w:noProof/>
            </w:rPr>
            <w:fldChar w:fldCharType="end"/>
          </w:r>
        </w:p>
      </w:tc>
    </w:tr>
  </w:tbl>
  <w:p w14:paraId="531B08C8" w14:textId="77777777" w:rsidR="002F1CE3" w:rsidRDefault="002F1CE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2F1CE3" w14:paraId="1C7BD184" w14:textId="77777777">
      <w:trPr>
        <w:jc w:val="center"/>
      </w:trPr>
      <w:tc>
        <w:tcPr>
          <w:tcW w:w="1340" w:type="dxa"/>
        </w:tcPr>
        <w:p w14:paraId="19C585B2" w14:textId="77777777" w:rsidR="002F1CE3" w:rsidRDefault="002F1CE3">
          <w:pPr>
            <w:pStyle w:val="HeaderEven"/>
          </w:pPr>
        </w:p>
      </w:tc>
      <w:tc>
        <w:tcPr>
          <w:tcW w:w="6583" w:type="dxa"/>
        </w:tcPr>
        <w:p w14:paraId="49A6BBB4" w14:textId="77777777" w:rsidR="002F1CE3" w:rsidRDefault="002F1CE3">
          <w:pPr>
            <w:pStyle w:val="HeaderEven"/>
          </w:pPr>
        </w:p>
      </w:tc>
    </w:tr>
    <w:tr w:rsidR="002F1CE3" w14:paraId="0286FDE6" w14:textId="77777777">
      <w:trPr>
        <w:jc w:val="center"/>
      </w:trPr>
      <w:tc>
        <w:tcPr>
          <w:tcW w:w="7923" w:type="dxa"/>
          <w:gridSpan w:val="2"/>
          <w:tcBorders>
            <w:bottom w:val="single" w:sz="4" w:space="0" w:color="auto"/>
          </w:tcBorders>
        </w:tcPr>
        <w:p w14:paraId="552188B9" w14:textId="77777777" w:rsidR="002F1CE3" w:rsidRDefault="002F1CE3">
          <w:pPr>
            <w:pStyle w:val="HeaderEven6"/>
          </w:pPr>
          <w:r>
            <w:t>Dictionary</w:t>
          </w:r>
        </w:p>
      </w:tc>
    </w:tr>
  </w:tbl>
  <w:p w14:paraId="0FC7081F" w14:textId="77777777" w:rsidR="002F1CE3" w:rsidRDefault="002F1CE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2F1CE3" w14:paraId="007619FF" w14:textId="77777777">
      <w:trPr>
        <w:jc w:val="center"/>
      </w:trPr>
      <w:tc>
        <w:tcPr>
          <w:tcW w:w="6583" w:type="dxa"/>
        </w:tcPr>
        <w:p w14:paraId="4F29818B" w14:textId="77777777" w:rsidR="002F1CE3" w:rsidRDefault="002F1CE3">
          <w:pPr>
            <w:pStyle w:val="HeaderOdd"/>
          </w:pPr>
        </w:p>
      </w:tc>
      <w:tc>
        <w:tcPr>
          <w:tcW w:w="1340" w:type="dxa"/>
        </w:tcPr>
        <w:p w14:paraId="065B87D1" w14:textId="77777777" w:rsidR="002F1CE3" w:rsidRDefault="002F1CE3">
          <w:pPr>
            <w:pStyle w:val="HeaderOdd"/>
          </w:pPr>
        </w:p>
      </w:tc>
    </w:tr>
    <w:tr w:rsidR="002F1CE3" w14:paraId="3FB16AC0" w14:textId="77777777">
      <w:trPr>
        <w:jc w:val="center"/>
      </w:trPr>
      <w:tc>
        <w:tcPr>
          <w:tcW w:w="7923" w:type="dxa"/>
          <w:gridSpan w:val="2"/>
          <w:tcBorders>
            <w:bottom w:val="single" w:sz="4" w:space="0" w:color="auto"/>
          </w:tcBorders>
        </w:tcPr>
        <w:p w14:paraId="4DD00089" w14:textId="77777777" w:rsidR="002F1CE3" w:rsidRDefault="002F1CE3">
          <w:pPr>
            <w:pStyle w:val="HeaderOdd6"/>
          </w:pPr>
          <w:r>
            <w:t>Dictionary</w:t>
          </w:r>
        </w:p>
      </w:tc>
    </w:tr>
  </w:tbl>
  <w:p w14:paraId="14592B08" w14:textId="77777777" w:rsidR="002F1CE3" w:rsidRDefault="002F1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30DD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A870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EC45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BEA8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747F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C4D2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668C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44B6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5003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1075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1" w15:restartNumberingAfterBreak="0">
    <w:nsid w:val="0F514460"/>
    <w:multiLevelType w:val="multilevel"/>
    <w:tmpl w:val="45CAEB66"/>
    <w:name w:val="Sectio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2" w15:restartNumberingAfterBreak="0">
    <w:nsid w:val="1733479C"/>
    <w:multiLevelType w:val="multilevel"/>
    <w:tmpl w:val="083E8E68"/>
    <w:name w:val="SchedHeading"/>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13" w15:restartNumberingAfterBreak="0">
    <w:nsid w:val="17E3050A"/>
    <w:multiLevelType w:val="singleLevel"/>
    <w:tmpl w:val="D342336A"/>
    <w:name w:val="Schedule"/>
    <w:lvl w:ilvl="0">
      <w:start w:val="1"/>
      <w:numFmt w:val="decimal"/>
      <w:lvlRestart w:val="0"/>
      <w:lvlText w:val="%1"/>
      <w:lvlJc w:val="left"/>
      <w:pPr>
        <w:tabs>
          <w:tab w:val="num" w:pos="1200"/>
        </w:tabs>
        <w:ind w:left="1200" w:hanging="500"/>
      </w:p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8B1070"/>
    <w:multiLevelType w:val="multilevel"/>
    <w:tmpl w:val="ABCADBC8"/>
    <w:name w:val="Sections"/>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7"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5DDC0708"/>
    <w:multiLevelType w:val="hybridMultilevel"/>
    <w:tmpl w:val="239099BC"/>
    <w:lvl w:ilvl="0" w:tplc="9F9A6EDE">
      <w:start w:val="1"/>
      <w:numFmt w:val="bullet"/>
      <w:pStyle w:val="TableBullet"/>
      <w:lvlText w:val=""/>
      <w:lvlJc w:val="left"/>
      <w:pPr>
        <w:ind w:left="720" w:hanging="360"/>
      </w:pPr>
      <w:rPr>
        <w:rFonts w:ascii="Symbol" w:hAnsi="Symbol" w:hint="default"/>
      </w:rPr>
    </w:lvl>
    <w:lvl w:ilvl="1" w:tplc="C402F464" w:tentative="1">
      <w:start w:val="1"/>
      <w:numFmt w:val="bullet"/>
      <w:lvlText w:val="o"/>
      <w:lvlJc w:val="left"/>
      <w:pPr>
        <w:ind w:left="1440" w:hanging="360"/>
      </w:pPr>
      <w:rPr>
        <w:rFonts w:ascii="Courier New" w:hAnsi="Courier New" w:cs="Courier New" w:hint="default"/>
      </w:rPr>
    </w:lvl>
    <w:lvl w:ilvl="2" w:tplc="304076D2" w:tentative="1">
      <w:start w:val="1"/>
      <w:numFmt w:val="bullet"/>
      <w:lvlText w:val=""/>
      <w:lvlJc w:val="left"/>
      <w:pPr>
        <w:ind w:left="2160" w:hanging="360"/>
      </w:pPr>
      <w:rPr>
        <w:rFonts w:ascii="Wingdings" w:hAnsi="Wingdings" w:hint="default"/>
      </w:rPr>
    </w:lvl>
    <w:lvl w:ilvl="3" w:tplc="E6B68986" w:tentative="1">
      <w:start w:val="1"/>
      <w:numFmt w:val="bullet"/>
      <w:lvlText w:val=""/>
      <w:lvlJc w:val="left"/>
      <w:pPr>
        <w:ind w:left="2880" w:hanging="360"/>
      </w:pPr>
      <w:rPr>
        <w:rFonts w:ascii="Symbol" w:hAnsi="Symbol" w:hint="default"/>
      </w:rPr>
    </w:lvl>
    <w:lvl w:ilvl="4" w:tplc="410CD22E" w:tentative="1">
      <w:start w:val="1"/>
      <w:numFmt w:val="bullet"/>
      <w:lvlText w:val="o"/>
      <w:lvlJc w:val="left"/>
      <w:pPr>
        <w:ind w:left="3600" w:hanging="360"/>
      </w:pPr>
      <w:rPr>
        <w:rFonts w:ascii="Courier New" w:hAnsi="Courier New" w:cs="Courier New" w:hint="default"/>
      </w:rPr>
    </w:lvl>
    <w:lvl w:ilvl="5" w:tplc="B8D8B45C" w:tentative="1">
      <w:start w:val="1"/>
      <w:numFmt w:val="bullet"/>
      <w:lvlText w:val=""/>
      <w:lvlJc w:val="left"/>
      <w:pPr>
        <w:ind w:left="4320" w:hanging="360"/>
      </w:pPr>
      <w:rPr>
        <w:rFonts w:ascii="Wingdings" w:hAnsi="Wingdings" w:hint="default"/>
      </w:rPr>
    </w:lvl>
    <w:lvl w:ilvl="6" w:tplc="E556C8AA" w:tentative="1">
      <w:start w:val="1"/>
      <w:numFmt w:val="bullet"/>
      <w:lvlText w:val=""/>
      <w:lvlJc w:val="left"/>
      <w:pPr>
        <w:ind w:left="5040" w:hanging="360"/>
      </w:pPr>
      <w:rPr>
        <w:rFonts w:ascii="Symbol" w:hAnsi="Symbol" w:hint="default"/>
      </w:rPr>
    </w:lvl>
    <w:lvl w:ilvl="7" w:tplc="9B98B390" w:tentative="1">
      <w:start w:val="1"/>
      <w:numFmt w:val="bullet"/>
      <w:lvlText w:val="o"/>
      <w:lvlJc w:val="left"/>
      <w:pPr>
        <w:ind w:left="5760" w:hanging="360"/>
      </w:pPr>
      <w:rPr>
        <w:rFonts w:ascii="Courier New" w:hAnsi="Courier New" w:cs="Courier New" w:hint="default"/>
      </w:rPr>
    </w:lvl>
    <w:lvl w:ilvl="8" w:tplc="174C25A2" w:tentative="1">
      <w:start w:val="1"/>
      <w:numFmt w:val="bullet"/>
      <w:lvlText w:val=""/>
      <w:lvlJc w:val="left"/>
      <w:pPr>
        <w:ind w:left="6480" w:hanging="360"/>
      </w:pPr>
      <w:rPr>
        <w:rFonts w:ascii="Wingdings" w:hAnsi="Wingdings" w:hint="default"/>
      </w:rPr>
    </w:lvl>
  </w:abstractNum>
  <w:abstractNum w:abstractNumId="19"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1"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23" w15:restartNumberingAfterBreak="0">
    <w:nsid w:val="7FE65E21"/>
    <w:multiLevelType w:val="hybridMultilevel"/>
    <w:tmpl w:val="AC7A5FF8"/>
    <w:lvl w:ilvl="0" w:tplc="E51A9ECC">
      <w:start w:val="1"/>
      <w:numFmt w:val="decimal"/>
      <w:pStyle w:val="TableNumbered"/>
      <w:suff w:val="space"/>
      <w:lvlText w:val="%1"/>
      <w:lvlJc w:val="left"/>
      <w:pPr>
        <w:ind w:left="360" w:hanging="360"/>
      </w:pPr>
      <w:rPr>
        <w:rFonts w:hint="default"/>
      </w:rPr>
    </w:lvl>
    <w:lvl w:ilvl="1" w:tplc="671E4A86" w:tentative="1">
      <w:start w:val="1"/>
      <w:numFmt w:val="lowerLetter"/>
      <w:lvlText w:val="%2."/>
      <w:lvlJc w:val="left"/>
      <w:pPr>
        <w:ind w:left="1440" w:hanging="360"/>
      </w:pPr>
    </w:lvl>
    <w:lvl w:ilvl="2" w:tplc="53A09268" w:tentative="1">
      <w:start w:val="1"/>
      <w:numFmt w:val="lowerRoman"/>
      <w:lvlText w:val="%3."/>
      <w:lvlJc w:val="right"/>
      <w:pPr>
        <w:ind w:left="2160" w:hanging="180"/>
      </w:pPr>
    </w:lvl>
    <w:lvl w:ilvl="3" w:tplc="3FF65188" w:tentative="1">
      <w:start w:val="1"/>
      <w:numFmt w:val="decimal"/>
      <w:lvlText w:val="%4."/>
      <w:lvlJc w:val="left"/>
      <w:pPr>
        <w:ind w:left="2880" w:hanging="360"/>
      </w:pPr>
    </w:lvl>
    <w:lvl w:ilvl="4" w:tplc="2ADCA3B4" w:tentative="1">
      <w:start w:val="1"/>
      <w:numFmt w:val="lowerLetter"/>
      <w:lvlText w:val="%5."/>
      <w:lvlJc w:val="left"/>
      <w:pPr>
        <w:ind w:left="3600" w:hanging="360"/>
      </w:pPr>
    </w:lvl>
    <w:lvl w:ilvl="5" w:tplc="A30A1FE2" w:tentative="1">
      <w:start w:val="1"/>
      <w:numFmt w:val="lowerRoman"/>
      <w:lvlText w:val="%6."/>
      <w:lvlJc w:val="right"/>
      <w:pPr>
        <w:ind w:left="4320" w:hanging="180"/>
      </w:pPr>
    </w:lvl>
    <w:lvl w:ilvl="6" w:tplc="A3CC6C68" w:tentative="1">
      <w:start w:val="1"/>
      <w:numFmt w:val="decimal"/>
      <w:lvlText w:val="%7."/>
      <w:lvlJc w:val="left"/>
      <w:pPr>
        <w:ind w:left="5040" w:hanging="360"/>
      </w:pPr>
    </w:lvl>
    <w:lvl w:ilvl="7" w:tplc="67A6AF34" w:tentative="1">
      <w:start w:val="1"/>
      <w:numFmt w:val="lowerLetter"/>
      <w:lvlText w:val="%8."/>
      <w:lvlJc w:val="left"/>
      <w:pPr>
        <w:ind w:left="5760" w:hanging="360"/>
      </w:pPr>
    </w:lvl>
    <w:lvl w:ilvl="8" w:tplc="D3D07D16" w:tentative="1">
      <w:start w:val="1"/>
      <w:numFmt w:val="lowerRoman"/>
      <w:lvlText w:val="%9."/>
      <w:lvlJc w:val="right"/>
      <w:pPr>
        <w:ind w:left="6480" w:hanging="180"/>
      </w:pPr>
    </w:lvl>
  </w:abstractNum>
  <w:num w:numId="1" w16cid:durableId="1060910308">
    <w:abstractNumId w:val="12"/>
  </w:num>
  <w:num w:numId="2" w16cid:durableId="687409296">
    <w:abstractNumId w:val="16"/>
  </w:num>
  <w:num w:numId="3" w16cid:durableId="666710110">
    <w:abstractNumId w:val="18"/>
  </w:num>
  <w:num w:numId="4" w16cid:durableId="727461387">
    <w:abstractNumId w:val="23"/>
  </w:num>
  <w:num w:numId="5" w16cid:durableId="232587622">
    <w:abstractNumId w:val="20"/>
  </w:num>
  <w:num w:numId="6" w16cid:durableId="1215585219">
    <w:abstractNumId w:val="14"/>
  </w:num>
  <w:num w:numId="7" w16cid:durableId="1162890816">
    <w:abstractNumId w:val="9"/>
  </w:num>
  <w:num w:numId="8" w16cid:durableId="690106861">
    <w:abstractNumId w:val="7"/>
  </w:num>
  <w:num w:numId="9" w16cid:durableId="63451092">
    <w:abstractNumId w:val="6"/>
  </w:num>
  <w:num w:numId="10" w16cid:durableId="130707139">
    <w:abstractNumId w:val="5"/>
  </w:num>
  <w:num w:numId="11" w16cid:durableId="1603538210">
    <w:abstractNumId w:val="4"/>
  </w:num>
  <w:num w:numId="12" w16cid:durableId="927420143">
    <w:abstractNumId w:val="8"/>
  </w:num>
  <w:num w:numId="13" w16cid:durableId="801197116">
    <w:abstractNumId w:val="3"/>
  </w:num>
  <w:num w:numId="14" w16cid:durableId="452991089">
    <w:abstractNumId w:val="2"/>
  </w:num>
  <w:num w:numId="15" w16cid:durableId="1663268896">
    <w:abstractNumId w:val="1"/>
  </w:num>
  <w:num w:numId="16" w16cid:durableId="828639519">
    <w:abstractNumId w:val="0"/>
  </w:num>
  <w:num w:numId="17" w16cid:durableId="2127847399">
    <w:abstractNumId w:val="22"/>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US" w:vendorID="8" w:dllVersion="513" w:checkStyle="1"/>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F6F"/>
    <w:rsid w:val="00010120"/>
    <w:rsid w:val="00014201"/>
    <w:rsid w:val="000160C4"/>
    <w:rsid w:val="00017DFC"/>
    <w:rsid w:val="00026603"/>
    <w:rsid w:val="0003139E"/>
    <w:rsid w:val="000329C3"/>
    <w:rsid w:val="00032A44"/>
    <w:rsid w:val="00036B9C"/>
    <w:rsid w:val="00037458"/>
    <w:rsid w:val="00040A80"/>
    <w:rsid w:val="000412DB"/>
    <w:rsid w:val="00041A99"/>
    <w:rsid w:val="000445E4"/>
    <w:rsid w:val="000448BF"/>
    <w:rsid w:val="00045618"/>
    <w:rsid w:val="00047567"/>
    <w:rsid w:val="00053B17"/>
    <w:rsid w:val="00053CFA"/>
    <w:rsid w:val="00055A78"/>
    <w:rsid w:val="000561ED"/>
    <w:rsid w:val="00061A3A"/>
    <w:rsid w:val="00062991"/>
    <w:rsid w:val="000677EA"/>
    <w:rsid w:val="000727D4"/>
    <w:rsid w:val="00080948"/>
    <w:rsid w:val="000A6B55"/>
    <w:rsid w:val="000B2583"/>
    <w:rsid w:val="000B3230"/>
    <w:rsid w:val="000C4BF1"/>
    <w:rsid w:val="000C5065"/>
    <w:rsid w:val="000C6144"/>
    <w:rsid w:val="000D149F"/>
    <w:rsid w:val="000D1DCA"/>
    <w:rsid w:val="000D2E67"/>
    <w:rsid w:val="000D3E8E"/>
    <w:rsid w:val="000D474E"/>
    <w:rsid w:val="000E3DF4"/>
    <w:rsid w:val="000E6123"/>
    <w:rsid w:val="000E6F02"/>
    <w:rsid w:val="000F55C4"/>
    <w:rsid w:val="00106C10"/>
    <w:rsid w:val="00112860"/>
    <w:rsid w:val="00114663"/>
    <w:rsid w:val="0011795D"/>
    <w:rsid w:val="0012162B"/>
    <w:rsid w:val="00124E38"/>
    <w:rsid w:val="00140029"/>
    <w:rsid w:val="00140A6D"/>
    <w:rsid w:val="00141359"/>
    <w:rsid w:val="001432C5"/>
    <w:rsid w:val="001460A8"/>
    <w:rsid w:val="00147020"/>
    <w:rsid w:val="00164B1E"/>
    <w:rsid w:val="001655A3"/>
    <w:rsid w:val="00165907"/>
    <w:rsid w:val="001668E6"/>
    <w:rsid w:val="00166C6B"/>
    <w:rsid w:val="0017475E"/>
    <w:rsid w:val="00175585"/>
    <w:rsid w:val="00181E8B"/>
    <w:rsid w:val="00182CFF"/>
    <w:rsid w:val="001835CC"/>
    <w:rsid w:val="00186D27"/>
    <w:rsid w:val="00190623"/>
    <w:rsid w:val="001A020D"/>
    <w:rsid w:val="001A0DB6"/>
    <w:rsid w:val="001B1D5A"/>
    <w:rsid w:val="001B541A"/>
    <w:rsid w:val="001C0797"/>
    <w:rsid w:val="001C54C4"/>
    <w:rsid w:val="001D0C4D"/>
    <w:rsid w:val="001D658D"/>
    <w:rsid w:val="001E1480"/>
    <w:rsid w:val="001E21EE"/>
    <w:rsid w:val="001E2A36"/>
    <w:rsid w:val="001F1335"/>
    <w:rsid w:val="001F4B9C"/>
    <w:rsid w:val="001F62EE"/>
    <w:rsid w:val="001F71EE"/>
    <w:rsid w:val="001F772D"/>
    <w:rsid w:val="00200D70"/>
    <w:rsid w:val="00201A6A"/>
    <w:rsid w:val="00202FE0"/>
    <w:rsid w:val="00212C9E"/>
    <w:rsid w:val="00214806"/>
    <w:rsid w:val="00215B87"/>
    <w:rsid w:val="00215CA7"/>
    <w:rsid w:val="0021690C"/>
    <w:rsid w:val="0023020A"/>
    <w:rsid w:val="00232C48"/>
    <w:rsid w:val="00237B0F"/>
    <w:rsid w:val="0024555D"/>
    <w:rsid w:val="00250229"/>
    <w:rsid w:val="00253554"/>
    <w:rsid w:val="002569EE"/>
    <w:rsid w:val="002571B9"/>
    <w:rsid w:val="00257A9A"/>
    <w:rsid w:val="00260634"/>
    <w:rsid w:val="00260E07"/>
    <w:rsid w:val="0026464B"/>
    <w:rsid w:val="002649AC"/>
    <w:rsid w:val="002700B9"/>
    <w:rsid w:val="0027016A"/>
    <w:rsid w:val="00280D86"/>
    <w:rsid w:val="00281DAC"/>
    <w:rsid w:val="00283C74"/>
    <w:rsid w:val="002853E1"/>
    <w:rsid w:val="00290C86"/>
    <w:rsid w:val="00290DB8"/>
    <w:rsid w:val="002913D0"/>
    <w:rsid w:val="00295D5D"/>
    <w:rsid w:val="00296164"/>
    <w:rsid w:val="00296DD3"/>
    <w:rsid w:val="002A1C01"/>
    <w:rsid w:val="002A585D"/>
    <w:rsid w:val="002B25A0"/>
    <w:rsid w:val="002B3E4B"/>
    <w:rsid w:val="002B7FCE"/>
    <w:rsid w:val="002C1904"/>
    <w:rsid w:val="002D5A3D"/>
    <w:rsid w:val="002E10F9"/>
    <w:rsid w:val="002E33A8"/>
    <w:rsid w:val="002E7E65"/>
    <w:rsid w:val="002F1CE3"/>
    <w:rsid w:val="002F78B1"/>
    <w:rsid w:val="002F7D12"/>
    <w:rsid w:val="00302B2B"/>
    <w:rsid w:val="00302E47"/>
    <w:rsid w:val="00303890"/>
    <w:rsid w:val="00312710"/>
    <w:rsid w:val="00314D70"/>
    <w:rsid w:val="003150F3"/>
    <w:rsid w:val="003179E7"/>
    <w:rsid w:val="00320BE4"/>
    <w:rsid w:val="003215FD"/>
    <w:rsid w:val="00321AA7"/>
    <w:rsid w:val="00325AE7"/>
    <w:rsid w:val="003321CC"/>
    <w:rsid w:val="00340630"/>
    <w:rsid w:val="00340E74"/>
    <w:rsid w:val="00342A4F"/>
    <w:rsid w:val="00352C32"/>
    <w:rsid w:val="0035485C"/>
    <w:rsid w:val="00357715"/>
    <w:rsid w:val="00357A1A"/>
    <w:rsid w:val="00360627"/>
    <w:rsid w:val="003704A3"/>
    <w:rsid w:val="00373201"/>
    <w:rsid w:val="00373B99"/>
    <w:rsid w:val="00373E58"/>
    <w:rsid w:val="00374006"/>
    <w:rsid w:val="003773BC"/>
    <w:rsid w:val="00382034"/>
    <w:rsid w:val="003865EA"/>
    <w:rsid w:val="00391BEA"/>
    <w:rsid w:val="003A127F"/>
    <w:rsid w:val="003A1C6F"/>
    <w:rsid w:val="003A7963"/>
    <w:rsid w:val="003B73ED"/>
    <w:rsid w:val="003C1E52"/>
    <w:rsid w:val="003C3AFB"/>
    <w:rsid w:val="003C4924"/>
    <w:rsid w:val="003C4F45"/>
    <w:rsid w:val="003C61F4"/>
    <w:rsid w:val="003C66F7"/>
    <w:rsid w:val="003C6C3F"/>
    <w:rsid w:val="003C70C3"/>
    <w:rsid w:val="003D1497"/>
    <w:rsid w:val="003D2C61"/>
    <w:rsid w:val="003D2D6E"/>
    <w:rsid w:val="003D3219"/>
    <w:rsid w:val="003D48D8"/>
    <w:rsid w:val="003D76EB"/>
    <w:rsid w:val="003E0A41"/>
    <w:rsid w:val="003F5F22"/>
    <w:rsid w:val="004027C9"/>
    <w:rsid w:val="004108A4"/>
    <w:rsid w:val="00410D83"/>
    <w:rsid w:val="00412CE4"/>
    <w:rsid w:val="004157C7"/>
    <w:rsid w:val="00415CAC"/>
    <w:rsid w:val="00417621"/>
    <w:rsid w:val="00425B1C"/>
    <w:rsid w:val="004262BE"/>
    <w:rsid w:val="0043386C"/>
    <w:rsid w:val="00442C55"/>
    <w:rsid w:val="004460C1"/>
    <w:rsid w:val="00446355"/>
    <w:rsid w:val="00454C82"/>
    <w:rsid w:val="0045787C"/>
    <w:rsid w:val="00461C05"/>
    <w:rsid w:val="004620A0"/>
    <w:rsid w:val="00463985"/>
    <w:rsid w:val="0047148D"/>
    <w:rsid w:val="00475757"/>
    <w:rsid w:val="004762C5"/>
    <w:rsid w:val="00476B81"/>
    <w:rsid w:val="00485C8D"/>
    <w:rsid w:val="004957C1"/>
    <w:rsid w:val="004974DB"/>
    <w:rsid w:val="004A2838"/>
    <w:rsid w:val="004A40D5"/>
    <w:rsid w:val="004A5719"/>
    <w:rsid w:val="004B16A8"/>
    <w:rsid w:val="004B339A"/>
    <w:rsid w:val="004B3525"/>
    <w:rsid w:val="004B5076"/>
    <w:rsid w:val="004B6EF2"/>
    <w:rsid w:val="004B7223"/>
    <w:rsid w:val="004C2078"/>
    <w:rsid w:val="004C38AD"/>
    <w:rsid w:val="004C7B34"/>
    <w:rsid w:val="004D0ECB"/>
    <w:rsid w:val="004D2026"/>
    <w:rsid w:val="004D22C5"/>
    <w:rsid w:val="004D3E73"/>
    <w:rsid w:val="004E016C"/>
    <w:rsid w:val="004E559E"/>
    <w:rsid w:val="004E5754"/>
    <w:rsid w:val="004F4FF5"/>
    <w:rsid w:val="004F678C"/>
    <w:rsid w:val="004F6FA9"/>
    <w:rsid w:val="0050209E"/>
    <w:rsid w:val="0050433E"/>
    <w:rsid w:val="0050696F"/>
    <w:rsid w:val="005071C8"/>
    <w:rsid w:val="00511691"/>
    <w:rsid w:val="0051302D"/>
    <w:rsid w:val="00516C7D"/>
    <w:rsid w:val="005245C2"/>
    <w:rsid w:val="00524704"/>
    <w:rsid w:val="00541D03"/>
    <w:rsid w:val="005422C1"/>
    <w:rsid w:val="005434CE"/>
    <w:rsid w:val="00544F23"/>
    <w:rsid w:val="00547E8E"/>
    <w:rsid w:val="00550F00"/>
    <w:rsid w:val="00557CBE"/>
    <w:rsid w:val="00564054"/>
    <w:rsid w:val="005658EC"/>
    <w:rsid w:val="005675E8"/>
    <w:rsid w:val="00567E81"/>
    <w:rsid w:val="00570836"/>
    <w:rsid w:val="0057346A"/>
    <w:rsid w:val="00575394"/>
    <w:rsid w:val="00577D5C"/>
    <w:rsid w:val="00580570"/>
    <w:rsid w:val="00582000"/>
    <w:rsid w:val="00586037"/>
    <w:rsid w:val="0058762A"/>
    <w:rsid w:val="00590811"/>
    <w:rsid w:val="00591F14"/>
    <w:rsid w:val="005967DC"/>
    <w:rsid w:val="005A015B"/>
    <w:rsid w:val="005A0C6B"/>
    <w:rsid w:val="005A1DE7"/>
    <w:rsid w:val="005A30F5"/>
    <w:rsid w:val="005A3C2F"/>
    <w:rsid w:val="005A5A3B"/>
    <w:rsid w:val="005A5C06"/>
    <w:rsid w:val="005A5CAC"/>
    <w:rsid w:val="005B09FA"/>
    <w:rsid w:val="005B1E31"/>
    <w:rsid w:val="005B1F93"/>
    <w:rsid w:val="005B425B"/>
    <w:rsid w:val="005B4541"/>
    <w:rsid w:val="005C28C1"/>
    <w:rsid w:val="005C4D4B"/>
    <w:rsid w:val="005D2C01"/>
    <w:rsid w:val="005D4E77"/>
    <w:rsid w:val="005D51C3"/>
    <w:rsid w:val="005D75F7"/>
    <w:rsid w:val="005E31F0"/>
    <w:rsid w:val="005E5B0E"/>
    <w:rsid w:val="005F3A23"/>
    <w:rsid w:val="00600D28"/>
    <w:rsid w:val="00601CC0"/>
    <w:rsid w:val="00603579"/>
    <w:rsid w:val="0062196E"/>
    <w:rsid w:val="00631570"/>
    <w:rsid w:val="00632957"/>
    <w:rsid w:val="006349C2"/>
    <w:rsid w:val="00635AED"/>
    <w:rsid w:val="00640E2E"/>
    <w:rsid w:val="0064391C"/>
    <w:rsid w:val="006539BA"/>
    <w:rsid w:val="00662ED6"/>
    <w:rsid w:val="00664227"/>
    <w:rsid w:val="00666ADA"/>
    <w:rsid w:val="006679D9"/>
    <w:rsid w:val="006727F9"/>
    <w:rsid w:val="006742CB"/>
    <w:rsid w:val="00680F08"/>
    <w:rsid w:val="00683582"/>
    <w:rsid w:val="0068411E"/>
    <w:rsid w:val="00691A0B"/>
    <w:rsid w:val="006942AB"/>
    <w:rsid w:val="0069570B"/>
    <w:rsid w:val="00696815"/>
    <w:rsid w:val="006A2E3C"/>
    <w:rsid w:val="006A50C0"/>
    <w:rsid w:val="006B0EE8"/>
    <w:rsid w:val="006B61FB"/>
    <w:rsid w:val="006B6A46"/>
    <w:rsid w:val="006C24DE"/>
    <w:rsid w:val="006C469B"/>
    <w:rsid w:val="006C67AA"/>
    <w:rsid w:val="006D2741"/>
    <w:rsid w:val="006D3270"/>
    <w:rsid w:val="006E7777"/>
    <w:rsid w:val="006F7CF0"/>
    <w:rsid w:val="0070337A"/>
    <w:rsid w:val="00707FB2"/>
    <w:rsid w:val="00720E56"/>
    <w:rsid w:val="00721512"/>
    <w:rsid w:val="00722EE9"/>
    <w:rsid w:val="00723D51"/>
    <w:rsid w:val="00726204"/>
    <w:rsid w:val="00730368"/>
    <w:rsid w:val="0073073A"/>
    <w:rsid w:val="00730C5D"/>
    <w:rsid w:val="00732C34"/>
    <w:rsid w:val="00734724"/>
    <w:rsid w:val="007352EB"/>
    <w:rsid w:val="00740A45"/>
    <w:rsid w:val="007442F7"/>
    <w:rsid w:val="007507B8"/>
    <w:rsid w:val="007523FB"/>
    <w:rsid w:val="007527E3"/>
    <w:rsid w:val="00753640"/>
    <w:rsid w:val="00754F1B"/>
    <w:rsid w:val="00760F6F"/>
    <w:rsid w:val="00766EDD"/>
    <w:rsid w:val="007700CF"/>
    <w:rsid w:val="00770736"/>
    <w:rsid w:val="00772D9E"/>
    <w:rsid w:val="00774482"/>
    <w:rsid w:val="00774E4C"/>
    <w:rsid w:val="007759D0"/>
    <w:rsid w:val="00776C01"/>
    <w:rsid w:val="00780B09"/>
    <w:rsid w:val="00781637"/>
    <w:rsid w:val="0078273F"/>
    <w:rsid w:val="007843BA"/>
    <w:rsid w:val="00786113"/>
    <w:rsid w:val="00791782"/>
    <w:rsid w:val="00793421"/>
    <w:rsid w:val="00793857"/>
    <w:rsid w:val="007A7B25"/>
    <w:rsid w:val="007B1538"/>
    <w:rsid w:val="007B582F"/>
    <w:rsid w:val="007C027A"/>
    <w:rsid w:val="007C4C0B"/>
    <w:rsid w:val="007C55EC"/>
    <w:rsid w:val="007C7720"/>
    <w:rsid w:val="007D0C5D"/>
    <w:rsid w:val="007D2223"/>
    <w:rsid w:val="007D3FF6"/>
    <w:rsid w:val="007D6312"/>
    <w:rsid w:val="007E017C"/>
    <w:rsid w:val="007E1B03"/>
    <w:rsid w:val="007E5251"/>
    <w:rsid w:val="007E7A6F"/>
    <w:rsid w:val="007E7E4A"/>
    <w:rsid w:val="007F2B9A"/>
    <w:rsid w:val="008006D1"/>
    <w:rsid w:val="00801446"/>
    <w:rsid w:val="008045CB"/>
    <w:rsid w:val="00807F1A"/>
    <w:rsid w:val="00810DC9"/>
    <w:rsid w:val="00812364"/>
    <w:rsid w:val="00812B46"/>
    <w:rsid w:val="008169C9"/>
    <w:rsid w:val="008237B3"/>
    <w:rsid w:val="00823D7B"/>
    <w:rsid w:val="008263DD"/>
    <w:rsid w:val="00832A0D"/>
    <w:rsid w:val="00836635"/>
    <w:rsid w:val="00837942"/>
    <w:rsid w:val="0084050C"/>
    <w:rsid w:val="00841F97"/>
    <w:rsid w:val="00842BE0"/>
    <w:rsid w:val="00845CFF"/>
    <w:rsid w:val="0085243D"/>
    <w:rsid w:val="00852D64"/>
    <w:rsid w:val="00853BC3"/>
    <w:rsid w:val="008558F9"/>
    <w:rsid w:val="00861E5F"/>
    <w:rsid w:val="00865079"/>
    <w:rsid w:val="00865358"/>
    <w:rsid w:val="00866DBF"/>
    <w:rsid w:val="00871238"/>
    <w:rsid w:val="00872E82"/>
    <w:rsid w:val="00874272"/>
    <w:rsid w:val="00876B2E"/>
    <w:rsid w:val="008831E8"/>
    <w:rsid w:val="008836B3"/>
    <w:rsid w:val="00885879"/>
    <w:rsid w:val="00887B7F"/>
    <w:rsid w:val="0089381D"/>
    <w:rsid w:val="008940DB"/>
    <w:rsid w:val="008A139A"/>
    <w:rsid w:val="008B423C"/>
    <w:rsid w:val="008B65B3"/>
    <w:rsid w:val="008C4507"/>
    <w:rsid w:val="008C601A"/>
    <w:rsid w:val="008C7BF8"/>
    <w:rsid w:val="008D3DC0"/>
    <w:rsid w:val="008D5A71"/>
    <w:rsid w:val="008D5B34"/>
    <w:rsid w:val="008D714E"/>
    <w:rsid w:val="008E0FDC"/>
    <w:rsid w:val="008E4497"/>
    <w:rsid w:val="008E6048"/>
    <w:rsid w:val="008F4573"/>
    <w:rsid w:val="00903438"/>
    <w:rsid w:val="00906E67"/>
    <w:rsid w:val="0090733D"/>
    <w:rsid w:val="00907986"/>
    <w:rsid w:val="009101BE"/>
    <w:rsid w:val="009106E9"/>
    <w:rsid w:val="009164F1"/>
    <w:rsid w:val="0092366F"/>
    <w:rsid w:val="009238F7"/>
    <w:rsid w:val="00925006"/>
    <w:rsid w:val="00932BD1"/>
    <w:rsid w:val="00934838"/>
    <w:rsid w:val="00934F13"/>
    <w:rsid w:val="0093708D"/>
    <w:rsid w:val="00940E57"/>
    <w:rsid w:val="00942ACE"/>
    <w:rsid w:val="00946E7B"/>
    <w:rsid w:val="00956277"/>
    <w:rsid w:val="00962298"/>
    <w:rsid w:val="009655B7"/>
    <w:rsid w:val="009664D7"/>
    <w:rsid w:val="00967DD9"/>
    <w:rsid w:val="00970B92"/>
    <w:rsid w:val="0097247C"/>
    <w:rsid w:val="009729EE"/>
    <w:rsid w:val="00973ACD"/>
    <w:rsid w:val="009754B3"/>
    <w:rsid w:val="0097586C"/>
    <w:rsid w:val="0098469A"/>
    <w:rsid w:val="009858B5"/>
    <w:rsid w:val="0098601C"/>
    <w:rsid w:val="00986D37"/>
    <w:rsid w:val="00987675"/>
    <w:rsid w:val="009918BA"/>
    <w:rsid w:val="00995BFA"/>
    <w:rsid w:val="009A129A"/>
    <w:rsid w:val="009A711C"/>
    <w:rsid w:val="009B4EDB"/>
    <w:rsid w:val="009B574D"/>
    <w:rsid w:val="009B5D9C"/>
    <w:rsid w:val="009C186D"/>
    <w:rsid w:val="009C1B1F"/>
    <w:rsid w:val="009C4F3D"/>
    <w:rsid w:val="009D0258"/>
    <w:rsid w:val="009D060D"/>
    <w:rsid w:val="009D20A1"/>
    <w:rsid w:val="009D7750"/>
    <w:rsid w:val="009E0181"/>
    <w:rsid w:val="009E0DD1"/>
    <w:rsid w:val="00A00C65"/>
    <w:rsid w:val="00A03A64"/>
    <w:rsid w:val="00A03B0F"/>
    <w:rsid w:val="00A044A1"/>
    <w:rsid w:val="00A14379"/>
    <w:rsid w:val="00A149E8"/>
    <w:rsid w:val="00A16450"/>
    <w:rsid w:val="00A21F94"/>
    <w:rsid w:val="00A229C1"/>
    <w:rsid w:val="00A264A1"/>
    <w:rsid w:val="00A31772"/>
    <w:rsid w:val="00A31DA9"/>
    <w:rsid w:val="00A321C6"/>
    <w:rsid w:val="00A3324E"/>
    <w:rsid w:val="00A42E5A"/>
    <w:rsid w:val="00A51562"/>
    <w:rsid w:val="00A51706"/>
    <w:rsid w:val="00A6410D"/>
    <w:rsid w:val="00A6705D"/>
    <w:rsid w:val="00A72CB7"/>
    <w:rsid w:val="00A82429"/>
    <w:rsid w:val="00A96ED4"/>
    <w:rsid w:val="00AA12DD"/>
    <w:rsid w:val="00AA17D0"/>
    <w:rsid w:val="00AA1DEF"/>
    <w:rsid w:val="00AA350E"/>
    <w:rsid w:val="00AA4144"/>
    <w:rsid w:val="00AA6357"/>
    <w:rsid w:val="00AA6FD7"/>
    <w:rsid w:val="00AB0590"/>
    <w:rsid w:val="00AB19D2"/>
    <w:rsid w:val="00AB1C62"/>
    <w:rsid w:val="00AB4B42"/>
    <w:rsid w:val="00AC6A5C"/>
    <w:rsid w:val="00AD37E6"/>
    <w:rsid w:val="00AD491B"/>
    <w:rsid w:val="00AD6922"/>
    <w:rsid w:val="00AD6E80"/>
    <w:rsid w:val="00AE0F88"/>
    <w:rsid w:val="00AE1D4F"/>
    <w:rsid w:val="00AE225D"/>
    <w:rsid w:val="00AE712D"/>
    <w:rsid w:val="00AE7F5C"/>
    <w:rsid w:val="00AF0C97"/>
    <w:rsid w:val="00AF0DAD"/>
    <w:rsid w:val="00AF6F5F"/>
    <w:rsid w:val="00B01262"/>
    <w:rsid w:val="00B01D65"/>
    <w:rsid w:val="00B0524A"/>
    <w:rsid w:val="00B07F96"/>
    <w:rsid w:val="00B10A1A"/>
    <w:rsid w:val="00B138CC"/>
    <w:rsid w:val="00B15CE9"/>
    <w:rsid w:val="00B177AF"/>
    <w:rsid w:val="00B200FD"/>
    <w:rsid w:val="00B204B3"/>
    <w:rsid w:val="00B22F9E"/>
    <w:rsid w:val="00B34FF8"/>
    <w:rsid w:val="00B36F44"/>
    <w:rsid w:val="00B36FD9"/>
    <w:rsid w:val="00B4032E"/>
    <w:rsid w:val="00B42ADC"/>
    <w:rsid w:val="00B43B84"/>
    <w:rsid w:val="00B45D8F"/>
    <w:rsid w:val="00B52865"/>
    <w:rsid w:val="00B5345A"/>
    <w:rsid w:val="00B55196"/>
    <w:rsid w:val="00B559EC"/>
    <w:rsid w:val="00B614EF"/>
    <w:rsid w:val="00B622D5"/>
    <w:rsid w:val="00B646EF"/>
    <w:rsid w:val="00B710F9"/>
    <w:rsid w:val="00B71275"/>
    <w:rsid w:val="00B75A9A"/>
    <w:rsid w:val="00B8247B"/>
    <w:rsid w:val="00B8293B"/>
    <w:rsid w:val="00B85176"/>
    <w:rsid w:val="00BA3394"/>
    <w:rsid w:val="00BA6100"/>
    <w:rsid w:val="00BB2BB7"/>
    <w:rsid w:val="00BB5B0E"/>
    <w:rsid w:val="00BB7239"/>
    <w:rsid w:val="00BC1149"/>
    <w:rsid w:val="00BC6FC7"/>
    <w:rsid w:val="00BD27CB"/>
    <w:rsid w:val="00BD294B"/>
    <w:rsid w:val="00BD3FB4"/>
    <w:rsid w:val="00BD4330"/>
    <w:rsid w:val="00BD4CC4"/>
    <w:rsid w:val="00BD50A0"/>
    <w:rsid w:val="00BD61BD"/>
    <w:rsid w:val="00BE0F61"/>
    <w:rsid w:val="00BE55D8"/>
    <w:rsid w:val="00BE7397"/>
    <w:rsid w:val="00BE7A03"/>
    <w:rsid w:val="00C019E8"/>
    <w:rsid w:val="00C0406F"/>
    <w:rsid w:val="00C102B6"/>
    <w:rsid w:val="00C11036"/>
    <w:rsid w:val="00C11FD2"/>
    <w:rsid w:val="00C156EA"/>
    <w:rsid w:val="00C2067C"/>
    <w:rsid w:val="00C22CE0"/>
    <w:rsid w:val="00C30426"/>
    <w:rsid w:val="00C32666"/>
    <w:rsid w:val="00C35515"/>
    <w:rsid w:val="00C355D7"/>
    <w:rsid w:val="00C358AF"/>
    <w:rsid w:val="00C40D7B"/>
    <w:rsid w:val="00C42784"/>
    <w:rsid w:val="00C42F3F"/>
    <w:rsid w:val="00C451ED"/>
    <w:rsid w:val="00C541BD"/>
    <w:rsid w:val="00C643A9"/>
    <w:rsid w:val="00C70895"/>
    <w:rsid w:val="00C70CF9"/>
    <w:rsid w:val="00C73D17"/>
    <w:rsid w:val="00C832E3"/>
    <w:rsid w:val="00C86D7C"/>
    <w:rsid w:val="00C90588"/>
    <w:rsid w:val="00C9137C"/>
    <w:rsid w:val="00CA0BB5"/>
    <w:rsid w:val="00CA358B"/>
    <w:rsid w:val="00CA6A0D"/>
    <w:rsid w:val="00CB0382"/>
    <w:rsid w:val="00CB1DDF"/>
    <w:rsid w:val="00CB3704"/>
    <w:rsid w:val="00CB60F6"/>
    <w:rsid w:val="00CC17C0"/>
    <w:rsid w:val="00CC3BC6"/>
    <w:rsid w:val="00CC52CC"/>
    <w:rsid w:val="00CD1F4C"/>
    <w:rsid w:val="00CD2EC9"/>
    <w:rsid w:val="00CD41AF"/>
    <w:rsid w:val="00CD42BD"/>
    <w:rsid w:val="00CD58BE"/>
    <w:rsid w:val="00CE6269"/>
    <w:rsid w:val="00CE692B"/>
    <w:rsid w:val="00CE7E8B"/>
    <w:rsid w:val="00CF5CC6"/>
    <w:rsid w:val="00D00B13"/>
    <w:rsid w:val="00D00DB5"/>
    <w:rsid w:val="00D06300"/>
    <w:rsid w:val="00D06C07"/>
    <w:rsid w:val="00D0727B"/>
    <w:rsid w:val="00D0740F"/>
    <w:rsid w:val="00D12289"/>
    <w:rsid w:val="00D1419A"/>
    <w:rsid w:val="00D14890"/>
    <w:rsid w:val="00D171E0"/>
    <w:rsid w:val="00D22D6B"/>
    <w:rsid w:val="00D26ACD"/>
    <w:rsid w:val="00D318C6"/>
    <w:rsid w:val="00D40908"/>
    <w:rsid w:val="00D45AD4"/>
    <w:rsid w:val="00D461AA"/>
    <w:rsid w:val="00D502A2"/>
    <w:rsid w:val="00D51979"/>
    <w:rsid w:val="00D52660"/>
    <w:rsid w:val="00D554C9"/>
    <w:rsid w:val="00D6082F"/>
    <w:rsid w:val="00D6211D"/>
    <w:rsid w:val="00D635FF"/>
    <w:rsid w:val="00D676FA"/>
    <w:rsid w:val="00D71083"/>
    <w:rsid w:val="00D72D3E"/>
    <w:rsid w:val="00D75345"/>
    <w:rsid w:val="00D766E2"/>
    <w:rsid w:val="00D818C3"/>
    <w:rsid w:val="00D8310A"/>
    <w:rsid w:val="00D86A44"/>
    <w:rsid w:val="00D915FA"/>
    <w:rsid w:val="00DA0291"/>
    <w:rsid w:val="00DA7824"/>
    <w:rsid w:val="00DB50AD"/>
    <w:rsid w:val="00DB583A"/>
    <w:rsid w:val="00DC1050"/>
    <w:rsid w:val="00DC14CE"/>
    <w:rsid w:val="00DC1C3C"/>
    <w:rsid w:val="00DC73B1"/>
    <w:rsid w:val="00DC7A64"/>
    <w:rsid w:val="00DD1867"/>
    <w:rsid w:val="00DD4289"/>
    <w:rsid w:val="00DD64DE"/>
    <w:rsid w:val="00DE04FC"/>
    <w:rsid w:val="00DE1D00"/>
    <w:rsid w:val="00DE2496"/>
    <w:rsid w:val="00DE2B99"/>
    <w:rsid w:val="00DE3746"/>
    <w:rsid w:val="00DE44EE"/>
    <w:rsid w:val="00DE76CB"/>
    <w:rsid w:val="00DF0FAB"/>
    <w:rsid w:val="00DF5C6C"/>
    <w:rsid w:val="00E0016C"/>
    <w:rsid w:val="00E02057"/>
    <w:rsid w:val="00E03109"/>
    <w:rsid w:val="00E039C2"/>
    <w:rsid w:val="00E04827"/>
    <w:rsid w:val="00E06EC6"/>
    <w:rsid w:val="00E10383"/>
    <w:rsid w:val="00E13F10"/>
    <w:rsid w:val="00E168F9"/>
    <w:rsid w:val="00E2109E"/>
    <w:rsid w:val="00E270DF"/>
    <w:rsid w:val="00E33CC8"/>
    <w:rsid w:val="00E3420F"/>
    <w:rsid w:val="00E34E10"/>
    <w:rsid w:val="00E40591"/>
    <w:rsid w:val="00E41E6B"/>
    <w:rsid w:val="00E42DA1"/>
    <w:rsid w:val="00E42E59"/>
    <w:rsid w:val="00E46DC6"/>
    <w:rsid w:val="00E542B2"/>
    <w:rsid w:val="00E54702"/>
    <w:rsid w:val="00E57DD9"/>
    <w:rsid w:val="00E60990"/>
    <w:rsid w:val="00E669BB"/>
    <w:rsid w:val="00E70EA6"/>
    <w:rsid w:val="00E772EE"/>
    <w:rsid w:val="00E773B4"/>
    <w:rsid w:val="00E80692"/>
    <w:rsid w:val="00E84EC2"/>
    <w:rsid w:val="00E85C96"/>
    <w:rsid w:val="00E863A3"/>
    <w:rsid w:val="00E86F37"/>
    <w:rsid w:val="00E872A0"/>
    <w:rsid w:val="00E87754"/>
    <w:rsid w:val="00E87ABC"/>
    <w:rsid w:val="00EA26BD"/>
    <w:rsid w:val="00EA4687"/>
    <w:rsid w:val="00EB3A59"/>
    <w:rsid w:val="00EB400C"/>
    <w:rsid w:val="00EB6A7D"/>
    <w:rsid w:val="00EC179E"/>
    <w:rsid w:val="00EC6C3A"/>
    <w:rsid w:val="00ED392C"/>
    <w:rsid w:val="00ED44EB"/>
    <w:rsid w:val="00ED7177"/>
    <w:rsid w:val="00EE0623"/>
    <w:rsid w:val="00EE3020"/>
    <w:rsid w:val="00EE4349"/>
    <w:rsid w:val="00EE60FA"/>
    <w:rsid w:val="00EE6E77"/>
    <w:rsid w:val="00EE6EE3"/>
    <w:rsid w:val="00EE78A1"/>
    <w:rsid w:val="00EF70F6"/>
    <w:rsid w:val="00F007B1"/>
    <w:rsid w:val="00F00DA8"/>
    <w:rsid w:val="00F02D4F"/>
    <w:rsid w:val="00F04863"/>
    <w:rsid w:val="00F04A01"/>
    <w:rsid w:val="00F067E1"/>
    <w:rsid w:val="00F07489"/>
    <w:rsid w:val="00F106E6"/>
    <w:rsid w:val="00F139C6"/>
    <w:rsid w:val="00F17D40"/>
    <w:rsid w:val="00F20B1A"/>
    <w:rsid w:val="00F20D45"/>
    <w:rsid w:val="00F21B7E"/>
    <w:rsid w:val="00F242C5"/>
    <w:rsid w:val="00F25470"/>
    <w:rsid w:val="00F35E60"/>
    <w:rsid w:val="00F364DC"/>
    <w:rsid w:val="00F4040C"/>
    <w:rsid w:val="00F40827"/>
    <w:rsid w:val="00F472E4"/>
    <w:rsid w:val="00F476A7"/>
    <w:rsid w:val="00F5542F"/>
    <w:rsid w:val="00F707CF"/>
    <w:rsid w:val="00F72CB6"/>
    <w:rsid w:val="00F77598"/>
    <w:rsid w:val="00F807A1"/>
    <w:rsid w:val="00F829D8"/>
    <w:rsid w:val="00F8773C"/>
    <w:rsid w:val="00F9112F"/>
    <w:rsid w:val="00F91598"/>
    <w:rsid w:val="00F94552"/>
    <w:rsid w:val="00F94A42"/>
    <w:rsid w:val="00F9513C"/>
    <w:rsid w:val="00F96300"/>
    <w:rsid w:val="00FA793F"/>
    <w:rsid w:val="00FB0197"/>
    <w:rsid w:val="00FB09DC"/>
    <w:rsid w:val="00FB146E"/>
    <w:rsid w:val="00FB6E76"/>
    <w:rsid w:val="00FC2077"/>
    <w:rsid w:val="00FC550E"/>
    <w:rsid w:val="00FC749F"/>
    <w:rsid w:val="00FD10DD"/>
    <w:rsid w:val="00FE3788"/>
    <w:rsid w:val="00FE457F"/>
    <w:rsid w:val="00FF02B7"/>
    <w:rsid w:val="00FF10EA"/>
    <w:rsid w:val="00FF65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14:docId w14:val="299A4F49"/>
  <w15:docId w15:val="{B3973225-59F8-4A52-86F2-D765687AA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DAC"/>
    <w:pPr>
      <w:tabs>
        <w:tab w:val="left" w:pos="0"/>
      </w:tabs>
    </w:pPr>
    <w:rPr>
      <w:sz w:val="24"/>
      <w:lang w:eastAsia="en-US"/>
    </w:rPr>
  </w:style>
  <w:style w:type="paragraph" w:styleId="Heading1">
    <w:name w:val="heading 1"/>
    <w:basedOn w:val="Normal"/>
    <w:next w:val="Normal"/>
    <w:qFormat/>
    <w:rsid w:val="00281DA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281DA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81DAC"/>
    <w:pPr>
      <w:keepNext/>
      <w:spacing w:before="140"/>
      <w:outlineLvl w:val="2"/>
    </w:pPr>
    <w:rPr>
      <w:b/>
    </w:rPr>
  </w:style>
  <w:style w:type="paragraph" w:styleId="Heading4">
    <w:name w:val="heading 4"/>
    <w:basedOn w:val="Normal"/>
    <w:next w:val="Normal"/>
    <w:qFormat/>
    <w:rsid w:val="00281DAC"/>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
    <w:qFormat/>
    <w:rsid w:val="00017DFC"/>
    <w:pPr>
      <w:spacing w:before="240" w:after="60"/>
      <w:outlineLvl w:val="4"/>
    </w:pPr>
    <w:rPr>
      <w:sz w:val="22"/>
    </w:rPr>
  </w:style>
  <w:style w:type="paragraph" w:styleId="Heading6">
    <w:name w:val="heading 6"/>
    <w:basedOn w:val="Normal"/>
    <w:next w:val="Normal"/>
    <w:link w:val="Heading6Char"/>
    <w:uiPriority w:val="9"/>
    <w:qFormat/>
    <w:rsid w:val="00017DFC"/>
    <w:pPr>
      <w:spacing w:before="240" w:after="60"/>
      <w:outlineLvl w:val="5"/>
    </w:pPr>
    <w:rPr>
      <w:i/>
      <w:sz w:val="22"/>
    </w:rPr>
  </w:style>
  <w:style w:type="paragraph" w:styleId="Heading7">
    <w:name w:val="heading 7"/>
    <w:basedOn w:val="Normal"/>
    <w:next w:val="Normal"/>
    <w:link w:val="Heading7Char"/>
    <w:uiPriority w:val="9"/>
    <w:qFormat/>
    <w:rsid w:val="00D1419A"/>
    <w:pPr>
      <w:spacing w:before="240"/>
      <w:outlineLvl w:val="6"/>
    </w:pPr>
    <w:rPr>
      <w:rFonts w:ascii="Arial" w:hAnsi="Arial"/>
      <w:sz w:val="20"/>
    </w:rPr>
  </w:style>
  <w:style w:type="paragraph" w:styleId="Heading8">
    <w:name w:val="heading 8"/>
    <w:basedOn w:val="Normal"/>
    <w:next w:val="Normal"/>
    <w:uiPriority w:val="9"/>
    <w:qFormat/>
    <w:rsid w:val="00D1419A"/>
    <w:pPr>
      <w:numPr>
        <w:ilvl w:val="7"/>
        <w:numId w:val="1"/>
      </w:numPr>
      <w:spacing w:before="240"/>
      <w:outlineLvl w:val="7"/>
    </w:pPr>
    <w:rPr>
      <w:rFonts w:ascii="Arial" w:hAnsi="Arial"/>
      <w:i/>
      <w:sz w:val="20"/>
    </w:rPr>
  </w:style>
  <w:style w:type="paragraph" w:styleId="Heading9">
    <w:name w:val="heading 9"/>
    <w:basedOn w:val="Normal"/>
    <w:next w:val="Normal"/>
    <w:uiPriority w:val="9"/>
    <w:qFormat/>
    <w:rsid w:val="00D1419A"/>
    <w:pPr>
      <w:numPr>
        <w:ilvl w:val="8"/>
        <w:numId w:val="1"/>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D1419A"/>
    <w:pPr>
      <w:spacing w:before="80" w:after="60"/>
      <w:jc w:val="both"/>
    </w:pPr>
    <w:rPr>
      <w:rFonts w:ascii="Times" w:hAnsi="Times"/>
      <w:sz w:val="24"/>
      <w:lang w:eastAsia="en-US"/>
    </w:rPr>
  </w:style>
  <w:style w:type="paragraph" w:customStyle="1" w:styleId="AH1Part">
    <w:name w:val="A H1 Part"/>
    <w:basedOn w:val="BillBasic"/>
    <w:next w:val="AH2Div"/>
    <w:rsid w:val="00D1419A"/>
    <w:pPr>
      <w:keepNext/>
      <w:spacing w:before="320"/>
      <w:jc w:val="center"/>
      <w:outlineLvl w:val="1"/>
    </w:pPr>
    <w:rPr>
      <w:b/>
      <w:caps/>
    </w:rPr>
  </w:style>
  <w:style w:type="paragraph" w:customStyle="1" w:styleId="AH2Div">
    <w:name w:val="A H2 Div"/>
    <w:aliases w:val="H2"/>
    <w:basedOn w:val="BillBasic"/>
    <w:next w:val="AH3sec"/>
    <w:rsid w:val="00D1419A"/>
    <w:pPr>
      <w:keepNext/>
      <w:spacing w:before="180"/>
      <w:jc w:val="center"/>
      <w:outlineLvl w:val="2"/>
    </w:pPr>
    <w:rPr>
      <w:b/>
      <w:i/>
    </w:rPr>
  </w:style>
  <w:style w:type="paragraph" w:customStyle="1" w:styleId="AH3sec">
    <w:name w:val="A H3 sec"/>
    <w:aliases w:val=" H3"/>
    <w:basedOn w:val="BillBasic"/>
    <w:next w:val="Amain"/>
    <w:rsid w:val="00D1419A"/>
    <w:pPr>
      <w:keepNext/>
      <w:spacing w:before="180" w:after="0"/>
      <w:ind w:left="700" w:hanging="700"/>
      <w:jc w:val="left"/>
      <w:outlineLvl w:val="4"/>
    </w:pPr>
    <w:rPr>
      <w:b/>
    </w:rPr>
  </w:style>
  <w:style w:type="paragraph" w:customStyle="1" w:styleId="Amain">
    <w:name w:val="A main"/>
    <w:basedOn w:val="BillBasic0"/>
    <w:link w:val="AmainChar"/>
    <w:rsid w:val="00281DAC"/>
    <w:pPr>
      <w:tabs>
        <w:tab w:val="right" w:pos="900"/>
        <w:tab w:val="left" w:pos="1100"/>
      </w:tabs>
      <w:ind w:left="1100" w:hanging="1100"/>
      <w:outlineLvl w:val="5"/>
    </w:pPr>
  </w:style>
  <w:style w:type="paragraph" w:customStyle="1" w:styleId="Amainreturn">
    <w:name w:val="A main return"/>
    <w:basedOn w:val="BillBasic0"/>
    <w:link w:val="AmainreturnChar"/>
    <w:rsid w:val="00281DAC"/>
    <w:pPr>
      <w:ind w:left="1100"/>
    </w:pPr>
  </w:style>
  <w:style w:type="paragraph" w:customStyle="1" w:styleId="Apara">
    <w:name w:val="A para"/>
    <w:basedOn w:val="BillBasic0"/>
    <w:rsid w:val="00281DAC"/>
    <w:pPr>
      <w:tabs>
        <w:tab w:val="right" w:pos="1400"/>
        <w:tab w:val="left" w:pos="1600"/>
      </w:tabs>
      <w:ind w:left="1600" w:hanging="1600"/>
      <w:outlineLvl w:val="6"/>
    </w:pPr>
  </w:style>
  <w:style w:type="paragraph" w:customStyle="1" w:styleId="Asubpara">
    <w:name w:val="A subpara"/>
    <w:basedOn w:val="BillBasic0"/>
    <w:rsid w:val="00281DAC"/>
    <w:pPr>
      <w:tabs>
        <w:tab w:val="right" w:pos="1900"/>
        <w:tab w:val="left" w:pos="2100"/>
      </w:tabs>
      <w:ind w:left="2100" w:hanging="2100"/>
      <w:outlineLvl w:val="7"/>
    </w:pPr>
  </w:style>
  <w:style w:type="paragraph" w:customStyle="1" w:styleId="Asubsubpara">
    <w:name w:val="A subsubpara"/>
    <w:basedOn w:val="BillBasic0"/>
    <w:rsid w:val="00281DAC"/>
    <w:pPr>
      <w:tabs>
        <w:tab w:val="right" w:pos="2400"/>
        <w:tab w:val="left" w:pos="2600"/>
      </w:tabs>
      <w:ind w:left="2600" w:hanging="2600"/>
      <w:outlineLvl w:val="8"/>
    </w:pPr>
  </w:style>
  <w:style w:type="paragraph" w:customStyle="1" w:styleId="aDef">
    <w:name w:val="aDef"/>
    <w:basedOn w:val="BillBasic0"/>
    <w:link w:val="aDefChar"/>
    <w:rsid w:val="00281DAC"/>
    <w:pPr>
      <w:ind w:left="1100"/>
    </w:pPr>
  </w:style>
  <w:style w:type="paragraph" w:customStyle="1" w:styleId="aExamhead">
    <w:name w:val="aExam head"/>
    <w:basedOn w:val="BillBasic"/>
    <w:next w:val="Normal"/>
    <w:rsid w:val="00D1419A"/>
    <w:pPr>
      <w:keepNext/>
      <w:spacing w:after="0"/>
      <w:jc w:val="left"/>
    </w:pPr>
    <w:rPr>
      <w:i/>
      <w:sz w:val="20"/>
    </w:rPr>
  </w:style>
  <w:style w:type="paragraph" w:customStyle="1" w:styleId="aNote">
    <w:name w:val="aNote"/>
    <w:basedOn w:val="BillBasic0"/>
    <w:link w:val="aNoteChar"/>
    <w:rsid w:val="00281DAC"/>
    <w:pPr>
      <w:ind w:left="1900" w:hanging="800"/>
    </w:pPr>
    <w:rPr>
      <w:sz w:val="20"/>
    </w:rPr>
  </w:style>
  <w:style w:type="paragraph" w:customStyle="1" w:styleId="BillField">
    <w:name w:val="BillField"/>
    <w:basedOn w:val="Amain"/>
    <w:rsid w:val="00D1419A"/>
  </w:style>
  <w:style w:type="paragraph" w:customStyle="1" w:styleId="Billfooter">
    <w:name w:val="Billfooter"/>
    <w:basedOn w:val="BillBasic"/>
    <w:rsid w:val="00D1419A"/>
    <w:pPr>
      <w:widowControl w:val="0"/>
      <w:pBdr>
        <w:top w:val="single" w:sz="2" w:space="0" w:color="auto"/>
      </w:pBdr>
      <w:tabs>
        <w:tab w:val="right" w:pos="7200"/>
      </w:tabs>
      <w:spacing w:before="0" w:after="0"/>
    </w:pPr>
    <w:rPr>
      <w:sz w:val="18"/>
    </w:rPr>
  </w:style>
  <w:style w:type="paragraph" w:customStyle="1" w:styleId="Billheader">
    <w:name w:val="Billheader"/>
    <w:basedOn w:val="BillBasic"/>
    <w:rsid w:val="00D1419A"/>
    <w:pPr>
      <w:widowControl w:val="0"/>
      <w:tabs>
        <w:tab w:val="center" w:pos="3600"/>
        <w:tab w:val="right" w:pos="7200"/>
      </w:tabs>
      <w:jc w:val="center"/>
    </w:pPr>
    <w:rPr>
      <w:i/>
      <w:sz w:val="20"/>
    </w:rPr>
  </w:style>
  <w:style w:type="paragraph" w:customStyle="1" w:styleId="Billname">
    <w:name w:val="Billname"/>
    <w:basedOn w:val="Normal"/>
    <w:rsid w:val="00281DAC"/>
    <w:pPr>
      <w:spacing w:before="1220"/>
    </w:pPr>
    <w:rPr>
      <w:rFonts w:ascii="Arial" w:hAnsi="Arial"/>
      <w:b/>
      <w:sz w:val="40"/>
    </w:rPr>
  </w:style>
  <w:style w:type="paragraph" w:customStyle="1" w:styleId="Comment">
    <w:name w:val="Comment"/>
    <w:basedOn w:val="BillBasic0"/>
    <w:rsid w:val="00281DAC"/>
    <w:pPr>
      <w:tabs>
        <w:tab w:val="left" w:pos="1800"/>
      </w:tabs>
      <w:ind w:left="1300"/>
      <w:jc w:val="left"/>
    </w:pPr>
    <w:rPr>
      <w:b/>
      <w:sz w:val="18"/>
    </w:rPr>
  </w:style>
  <w:style w:type="paragraph" w:customStyle="1" w:styleId="Endnote1">
    <w:name w:val="Endnote1"/>
    <w:basedOn w:val="BillBasic0"/>
    <w:next w:val="Normal"/>
    <w:rsid w:val="00281DAC"/>
    <w:pPr>
      <w:keepNext/>
      <w:tabs>
        <w:tab w:val="left" w:pos="400"/>
      </w:tabs>
      <w:spacing w:before="0"/>
      <w:jc w:val="left"/>
    </w:pPr>
    <w:rPr>
      <w:rFonts w:ascii="Arial" w:hAnsi="Arial"/>
      <w:b/>
      <w:sz w:val="28"/>
    </w:rPr>
  </w:style>
  <w:style w:type="paragraph" w:customStyle="1" w:styleId="Endnote2">
    <w:name w:val="Endnote2"/>
    <w:basedOn w:val="Normal"/>
    <w:rsid w:val="00281DAC"/>
    <w:pPr>
      <w:keepNext/>
      <w:tabs>
        <w:tab w:val="left" w:pos="1100"/>
      </w:tabs>
      <w:spacing w:before="360"/>
    </w:pPr>
    <w:rPr>
      <w:rFonts w:ascii="Arial" w:hAnsi="Arial"/>
      <w:b/>
    </w:rPr>
  </w:style>
  <w:style w:type="character" w:styleId="EndnoteReference">
    <w:name w:val="endnote reference"/>
    <w:basedOn w:val="DefaultParagraphFont"/>
    <w:semiHidden/>
    <w:rsid w:val="00D1419A"/>
    <w:rPr>
      <w:vertAlign w:val="superscript"/>
    </w:rPr>
  </w:style>
  <w:style w:type="paragraph" w:customStyle="1" w:styleId="IH4Part">
    <w:name w:val="I H4 Part"/>
    <w:basedOn w:val="AH1Part"/>
    <w:rsid w:val="00D1419A"/>
  </w:style>
  <w:style w:type="paragraph" w:customStyle="1" w:styleId="IH5Div">
    <w:name w:val="I H5 Div"/>
    <w:basedOn w:val="AH2Div"/>
    <w:rsid w:val="00D1419A"/>
  </w:style>
  <w:style w:type="paragraph" w:customStyle="1" w:styleId="IH6sec">
    <w:name w:val="I H6 sec"/>
    <w:aliases w:val="H6"/>
    <w:basedOn w:val="AH3sec"/>
    <w:next w:val="Amain"/>
    <w:rsid w:val="00D1419A"/>
  </w:style>
  <w:style w:type="paragraph" w:customStyle="1" w:styleId="Inparamain">
    <w:name w:val="Inpara main"/>
    <w:basedOn w:val="BillBasic"/>
    <w:rsid w:val="00D1419A"/>
    <w:pPr>
      <w:tabs>
        <w:tab w:val="left" w:pos="1400"/>
      </w:tabs>
      <w:ind w:left="900"/>
    </w:pPr>
  </w:style>
  <w:style w:type="paragraph" w:customStyle="1" w:styleId="Inparamainreturn">
    <w:name w:val="Inpara main return"/>
    <w:basedOn w:val="Inparamain"/>
    <w:rsid w:val="00D1419A"/>
    <w:pPr>
      <w:spacing w:before="0"/>
    </w:pPr>
  </w:style>
  <w:style w:type="paragraph" w:customStyle="1" w:styleId="Inparapara">
    <w:name w:val="Inpara para"/>
    <w:basedOn w:val="BillBasic"/>
    <w:rsid w:val="00D1419A"/>
    <w:pPr>
      <w:tabs>
        <w:tab w:val="right" w:pos="1600"/>
      </w:tabs>
      <w:spacing w:before="0"/>
      <w:ind w:left="1800" w:hanging="1800"/>
    </w:pPr>
  </w:style>
  <w:style w:type="paragraph" w:customStyle="1" w:styleId="Inparasubpara">
    <w:name w:val="Inpara subpara"/>
    <w:basedOn w:val="BillBasic"/>
    <w:rsid w:val="00D1419A"/>
    <w:pPr>
      <w:tabs>
        <w:tab w:val="right" w:pos="2240"/>
      </w:tabs>
      <w:spacing w:before="0"/>
      <w:ind w:left="2440" w:hanging="2440"/>
    </w:pPr>
  </w:style>
  <w:style w:type="paragraph" w:customStyle="1" w:styleId="Inparasubsubpara">
    <w:name w:val="Inpara subsubpara"/>
    <w:basedOn w:val="BillBasic"/>
    <w:rsid w:val="00D1419A"/>
    <w:pPr>
      <w:tabs>
        <w:tab w:val="right" w:pos="2880"/>
      </w:tabs>
      <w:spacing w:before="0"/>
      <w:ind w:left="3080" w:hanging="3080"/>
    </w:pPr>
  </w:style>
  <w:style w:type="paragraph" w:customStyle="1" w:styleId="InparaDef">
    <w:name w:val="InparaDef"/>
    <w:basedOn w:val="BillBasic"/>
    <w:rsid w:val="00D1419A"/>
    <w:pPr>
      <w:ind w:left="1720" w:hanging="380"/>
    </w:pPr>
  </w:style>
  <w:style w:type="paragraph" w:customStyle="1" w:styleId="N-14pt">
    <w:name w:val="N-14pt"/>
    <w:basedOn w:val="BillBasic0"/>
    <w:rsid w:val="00281DAC"/>
    <w:pPr>
      <w:spacing w:before="0"/>
    </w:pPr>
    <w:rPr>
      <w:b/>
      <w:sz w:val="28"/>
    </w:rPr>
  </w:style>
  <w:style w:type="paragraph" w:customStyle="1" w:styleId="N-9pt">
    <w:name w:val="N-9pt"/>
    <w:basedOn w:val="BillBasic0"/>
    <w:next w:val="BillBasic0"/>
    <w:rsid w:val="00281DAC"/>
    <w:pPr>
      <w:keepNext/>
      <w:tabs>
        <w:tab w:val="right" w:pos="7707"/>
      </w:tabs>
      <w:spacing w:before="120"/>
    </w:pPr>
    <w:rPr>
      <w:rFonts w:ascii="Arial" w:hAnsi="Arial"/>
      <w:sz w:val="18"/>
    </w:rPr>
  </w:style>
  <w:style w:type="paragraph" w:customStyle="1" w:styleId="N-afterBillname">
    <w:name w:val="N-afterBillname"/>
    <w:basedOn w:val="BillBasic"/>
    <w:rsid w:val="00D1419A"/>
    <w:pPr>
      <w:pBdr>
        <w:bottom w:val="single" w:sz="2" w:space="0" w:color="auto"/>
      </w:pBdr>
      <w:spacing w:before="100" w:after="200"/>
      <w:ind w:left="2980" w:right="3020"/>
      <w:jc w:val="center"/>
    </w:pPr>
  </w:style>
  <w:style w:type="paragraph" w:customStyle="1" w:styleId="Norm-5pt">
    <w:name w:val="Norm-5pt"/>
    <w:basedOn w:val="Normal"/>
    <w:rsid w:val="00281DA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281DAC"/>
    <w:pPr>
      <w:pBdr>
        <w:bottom w:val="single" w:sz="4" w:space="1" w:color="auto"/>
      </w:pBdr>
      <w:spacing w:before="800"/>
    </w:pPr>
    <w:rPr>
      <w:sz w:val="32"/>
    </w:rPr>
  </w:style>
  <w:style w:type="paragraph" w:customStyle="1" w:styleId="Schclauseheading">
    <w:name w:val="Sch clause heading"/>
    <w:basedOn w:val="BillBasic0"/>
    <w:next w:val="SchAmainSymb"/>
    <w:rsid w:val="00281DAC"/>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281DAC"/>
    <w:pPr>
      <w:spacing w:before="380"/>
      <w:ind w:left="2600" w:hanging="2600"/>
      <w:outlineLvl w:val="0"/>
    </w:pPr>
    <w:rPr>
      <w:sz w:val="34"/>
    </w:rPr>
  </w:style>
  <w:style w:type="paragraph" w:customStyle="1" w:styleId="Sched-name">
    <w:name w:val="Sched-name"/>
    <w:basedOn w:val="BillBasic"/>
    <w:rsid w:val="00D1419A"/>
    <w:pPr>
      <w:keepNext/>
      <w:tabs>
        <w:tab w:val="center" w:pos="3600"/>
        <w:tab w:val="right" w:pos="7200"/>
      </w:tabs>
      <w:spacing w:before="160"/>
      <w:jc w:val="left"/>
      <w:outlineLvl w:val="1"/>
    </w:pPr>
    <w:rPr>
      <w:caps/>
    </w:rPr>
  </w:style>
  <w:style w:type="paragraph" w:styleId="TOC1">
    <w:name w:val="toc 1"/>
    <w:basedOn w:val="Normal"/>
    <w:next w:val="Normal"/>
    <w:autoRedefine/>
    <w:uiPriority w:val="39"/>
    <w:rsid w:val="00281DAC"/>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281DAC"/>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281DA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81DA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81DA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81DAC"/>
  </w:style>
  <w:style w:type="paragraph" w:styleId="TOC7">
    <w:name w:val="toc 7"/>
    <w:basedOn w:val="TOC2"/>
    <w:next w:val="Normal"/>
    <w:autoRedefine/>
    <w:uiPriority w:val="39"/>
    <w:rsid w:val="00281DAC"/>
    <w:pPr>
      <w:keepNext w:val="0"/>
      <w:spacing w:before="120"/>
    </w:pPr>
    <w:rPr>
      <w:sz w:val="20"/>
    </w:rPr>
  </w:style>
  <w:style w:type="paragraph" w:styleId="TOC8">
    <w:name w:val="toc 8"/>
    <w:basedOn w:val="TOC3"/>
    <w:next w:val="Normal"/>
    <w:autoRedefine/>
    <w:uiPriority w:val="39"/>
    <w:rsid w:val="00281DAC"/>
    <w:pPr>
      <w:keepNext w:val="0"/>
      <w:spacing w:before="120"/>
    </w:pPr>
  </w:style>
  <w:style w:type="paragraph" w:styleId="TOC9">
    <w:name w:val="toc 9"/>
    <w:basedOn w:val="Normal"/>
    <w:next w:val="Normal"/>
    <w:autoRedefine/>
    <w:uiPriority w:val="39"/>
    <w:rsid w:val="00281DAC"/>
    <w:pPr>
      <w:ind w:left="1920" w:right="600"/>
    </w:pPr>
  </w:style>
  <w:style w:type="paragraph" w:styleId="DocumentMap">
    <w:name w:val="Document Map"/>
    <w:basedOn w:val="Normal"/>
    <w:semiHidden/>
    <w:rsid w:val="00D1419A"/>
    <w:pPr>
      <w:shd w:val="clear" w:color="auto" w:fill="000080"/>
    </w:pPr>
    <w:rPr>
      <w:rFonts w:ascii="Tahoma" w:hAnsi="Tahoma"/>
    </w:rPr>
  </w:style>
  <w:style w:type="character" w:styleId="LineNumber">
    <w:name w:val="line number"/>
    <w:basedOn w:val="DefaultParagraphFont"/>
    <w:rsid w:val="00281DAC"/>
    <w:rPr>
      <w:rFonts w:ascii="Arial" w:hAnsi="Arial"/>
      <w:sz w:val="16"/>
    </w:rPr>
  </w:style>
  <w:style w:type="paragraph" w:customStyle="1" w:styleId="InparaH3sec">
    <w:name w:val="Inpara H3 sec"/>
    <w:basedOn w:val="BillBasic"/>
    <w:rsid w:val="00D1419A"/>
    <w:pPr>
      <w:ind w:left="1600" w:hanging="700"/>
      <w:jc w:val="left"/>
    </w:pPr>
    <w:rPr>
      <w:b/>
    </w:rPr>
  </w:style>
  <w:style w:type="paragraph" w:customStyle="1" w:styleId="BillCrest">
    <w:name w:val="Bill Crest"/>
    <w:basedOn w:val="Normal"/>
    <w:next w:val="Normal"/>
    <w:rsid w:val="00281DAC"/>
    <w:pPr>
      <w:tabs>
        <w:tab w:val="center" w:pos="3160"/>
      </w:tabs>
      <w:spacing w:after="60"/>
    </w:pPr>
    <w:rPr>
      <w:sz w:val="216"/>
    </w:rPr>
  </w:style>
  <w:style w:type="paragraph" w:customStyle="1" w:styleId="parainpara">
    <w:name w:val="para in para"/>
    <w:rsid w:val="00281DAC"/>
    <w:pPr>
      <w:tabs>
        <w:tab w:val="right" w:pos="1500"/>
      </w:tabs>
      <w:spacing w:before="80" w:after="80"/>
      <w:ind w:left="1800" w:hanging="1800"/>
      <w:jc w:val="both"/>
    </w:pPr>
    <w:rPr>
      <w:rFonts w:ascii="Times" w:hAnsi="Times"/>
      <w:sz w:val="24"/>
      <w:lang w:eastAsia="en-US"/>
    </w:rPr>
  </w:style>
  <w:style w:type="paragraph" w:customStyle="1" w:styleId="Allsections">
    <w:name w:val="All sections"/>
    <w:basedOn w:val="Normal"/>
    <w:rsid w:val="00D1419A"/>
    <w:rPr>
      <w:i/>
      <w:sz w:val="18"/>
      <w:lang w:val="en-US"/>
    </w:rPr>
  </w:style>
  <w:style w:type="paragraph" w:customStyle="1" w:styleId="allsections0">
    <w:name w:val="all sections"/>
    <w:aliases w:val="all s,a"/>
    <w:rsid w:val="00D1419A"/>
    <w:pPr>
      <w:spacing w:before="80" w:after="80"/>
      <w:ind w:firstLine="400"/>
      <w:jc w:val="both"/>
    </w:pPr>
    <w:rPr>
      <w:rFonts w:ascii="Times" w:hAnsi="Times"/>
      <w:sz w:val="24"/>
      <w:lang w:eastAsia="en-US"/>
    </w:rPr>
  </w:style>
  <w:style w:type="paragraph" w:customStyle="1" w:styleId="iindent">
    <w:name w:val="i indent"/>
    <w:rsid w:val="00D1419A"/>
    <w:pPr>
      <w:tabs>
        <w:tab w:val="right" w:pos="1340"/>
      </w:tabs>
      <w:spacing w:before="80" w:after="80"/>
      <w:ind w:left="1600" w:hanging="1600"/>
      <w:jc w:val="both"/>
    </w:pPr>
    <w:rPr>
      <w:rFonts w:ascii="Times" w:hAnsi="Times"/>
      <w:sz w:val="24"/>
      <w:lang w:eastAsia="en-US"/>
    </w:rPr>
  </w:style>
  <w:style w:type="character" w:styleId="PageNumber">
    <w:name w:val="page number"/>
    <w:basedOn w:val="DefaultParagraphFont"/>
    <w:rsid w:val="00281DAC"/>
  </w:style>
  <w:style w:type="paragraph" w:styleId="Footer">
    <w:name w:val="footer"/>
    <w:basedOn w:val="Normal"/>
    <w:link w:val="FooterChar"/>
    <w:rsid w:val="00281DAC"/>
    <w:pPr>
      <w:spacing w:before="120" w:line="240" w:lineRule="exact"/>
    </w:pPr>
    <w:rPr>
      <w:rFonts w:ascii="Arial" w:hAnsi="Arial"/>
      <w:sz w:val="18"/>
    </w:rPr>
  </w:style>
  <w:style w:type="paragraph" w:styleId="Header">
    <w:name w:val="header"/>
    <w:basedOn w:val="Normal"/>
    <w:link w:val="HeaderChar"/>
    <w:rsid w:val="00281DAC"/>
    <w:pPr>
      <w:tabs>
        <w:tab w:val="center" w:pos="4153"/>
        <w:tab w:val="right" w:pos="8306"/>
      </w:tabs>
    </w:pPr>
  </w:style>
  <w:style w:type="paragraph" w:customStyle="1" w:styleId="01Contents">
    <w:name w:val="01Contents"/>
    <w:basedOn w:val="Normal"/>
    <w:rsid w:val="00281DAC"/>
  </w:style>
  <w:style w:type="paragraph" w:customStyle="1" w:styleId="00ClientCover">
    <w:name w:val="00ClientCover"/>
    <w:basedOn w:val="Normal"/>
    <w:rsid w:val="00281DAC"/>
  </w:style>
  <w:style w:type="paragraph" w:customStyle="1" w:styleId="02Text">
    <w:name w:val="02Text"/>
    <w:basedOn w:val="Normal"/>
    <w:rsid w:val="00281DAC"/>
  </w:style>
  <w:style w:type="paragraph" w:customStyle="1" w:styleId="BillBasic0">
    <w:name w:val="BillBasic"/>
    <w:link w:val="BillBasicChar"/>
    <w:rsid w:val="00281DAC"/>
    <w:pPr>
      <w:spacing w:before="140"/>
      <w:jc w:val="both"/>
    </w:pPr>
    <w:rPr>
      <w:sz w:val="24"/>
      <w:lang w:eastAsia="en-US"/>
    </w:rPr>
  </w:style>
  <w:style w:type="paragraph" w:customStyle="1" w:styleId="BillBasicHeading">
    <w:name w:val="BillBasicHeading"/>
    <w:basedOn w:val="BillBasic0"/>
    <w:rsid w:val="00281DAC"/>
    <w:pPr>
      <w:keepNext/>
      <w:tabs>
        <w:tab w:val="left" w:pos="2600"/>
      </w:tabs>
      <w:jc w:val="left"/>
    </w:pPr>
    <w:rPr>
      <w:rFonts w:ascii="Arial" w:hAnsi="Arial"/>
      <w:b/>
    </w:rPr>
  </w:style>
  <w:style w:type="paragraph" w:customStyle="1" w:styleId="draft">
    <w:name w:val="draft"/>
    <w:basedOn w:val="Normal"/>
    <w:rsid w:val="00281DA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281DAC"/>
    <w:pPr>
      <w:tabs>
        <w:tab w:val="clear" w:pos="2600"/>
      </w:tabs>
      <w:ind w:left="1100"/>
    </w:pPr>
    <w:rPr>
      <w:sz w:val="18"/>
    </w:rPr>
  </w:style>
  <w:style w:type="paragraph" w:customStyle="1" w:styleId="HeaderEven">
    <w:name w:val="HeaderEven"/>
    <w:basedOn w:val="Normal"/>
    <w:rsid w:val="00281DAC"/>
    <w:rPr>
      <w:rFonts w:ascii="Arial" w:hAnsi="Arial"/>
      <w:sz w:val="18"/>
    </w:rPr>
  </w:style>
  <w:style w:type="paragraph" w:customStyle="1" w:styleId="HeaderEven6">
    <w:name w:val="HeaderEven6"/>
    <w:basedOn w:val="HeaderEven"/>
    <w:rsid w:val="00281DAC"/>
    <w:pPr>
      <w:spacing w:before="120" w:after="60"/>
    </w:pPr>
  </w:style>
  <w:style w:type="paragraph" w:customStyle="1" w:styleId="HeaderOdd6">
    <w:name w:val="HeaderOdd6"/>
    <w:basedOn w:val="HeaderEven6"/>
    <w:rsid w:val="00281DAC"/>
    <w:pPr>
      <w:jc w:val="right"/>
    </w:pPr>
  </w:style>
  <w:style w:type="paragraph" w:customStyle="1" w:styleId="HeaderOdd">
    <w:name w:val="HeaderOdd"/>
    <w:basedOn w:val="HeaderEven"/>
    <w:rsid w:val="00281DAC"/>
    <w:pPr>
      <w:jc w:val="right"/>
    </w:pPr>
  </w:style>
  <w:style w:type="paragraph" w:customStyle="1" w:styleId="BillNo">
    <w:name w:val="BillNo"/>
    <w:basedOn w:val="BillBasicHeading"/>
    <w:rsid w:val="00281DAC"/>
    <w:pPr>
      <w:keepNext w:val="0"/>
      <w:spacing w:before="240"/>
      <w:jc w:val="both"/>
    </w:pPr>
  </w:style>
  <w:style w:type="paragraph" w:customStyle="1" w:styleId="N-16pt">
    <w:name w:val="N-16pt"/>
    <w:basedOn w:val="BillBasic0"/>
    <w:rsid w:val="00281DAC"/>
    <w:pPr>
      <w:spacing w:before="800"/>
    </w:pPr>
    <w:rPr>
      <w:b/>
      <w:sz w:val="32"/>
    </w:rPr>
  </w:style>
  <w:style w:type="paragraph" w:customStyle="1" w:styleId="N-line3">
    <w:name w:val="N-line3"/>
    <w:basedOn w:val="BillBasic0"/>
    <w:next w:val="BillBasic0"/>
    <w:rsid w:val="00281DAC"/>
    <w:pPr>
      <w:pBdr>
        <w:bottom w:val="single" w:sz="12" w:space="1" w:color="auto"/>
      </w:pBdr>
      <w:spacing w:before="60"/>
    </w:pPr>
  </w:style>
  <w:style w:type="paragraph" w:customStyle="1" w:styleId="EnactingWords">
    <w:name w:val="EnactingWords"/>
    <w:basedOn w:val="BillBasic0"/>
    <w:rsid w:val="00281DAC"/>
    <w:pPr>
      <w:spacing w:before="120"/>
    </w:pPr>
  </w:style>
  <w:style w:type="paragraph" w:customStyle="1" w:styleId="FooterInfo">
    <w:name w:val="FooterInfo"/>
    <w:basedOn w:val="Normal"/>
    <w:rsid w:val="00281DAC"/>
    <w:pPr>
      <w:tabs>
        <w:tab w:val="right" w:pos="7707"/>
      </w:tabs>
    </w:pPr>
    <w:rPr>
      <w:rFonts w:ascii="Arial" w:hAnsi="Arial"/>
      <w:sz w:val="18"/>
    </w:rPr>
  </w:style>
  <w:style w:type="paragraph" w:customStyle="1" w:styleId="AH1Chapter">
    <w:name w:val="A H1 Chapter"/>
    <w:basedOn w:val="BillBasicHeading"/>
    <w:next w:val="AH2Part"/>
    <w:rsid w:val="00281DAC"/>
    <w:pPr>
      <w:spacing w:before="320"/>
      <w:ind w:left="2600" w:hanging="2600"/>
      <w:outlineLvl w:val="0"/>
    </w:pPr>
    <w:rPr>
      <w:sz w:val="34"/>
    </w:rPr>
  </w:style>
  <w:style w:type="paragraph" w:customStyle="1" w:styleId="AH2Part">
    <w:name w:val="A H2 Part"/>
    <w:basedOn w:val="BillBasicHeading"/>
    <w:next w:val="AH3Div"/>
    <w:rsid w:val="00281DAC"/>
    <w:pPr>
      <w:spacing w:before="380"/>
      <w:ind w:left="2600" w:hanging="2600"/>
      <w:outlineLvl w:val="1"/>
    </w:pPr>
    <w:rPr>
      <w:sz w:val="32"/>
    </w:rPr>
  </w:style>
  <w:style w:type="paragraph" w:customStyle="1" w:styleId="AH3Div">
    <w:name w:val="A H3 Div"/>
    <w:basedOn w:val="BillBasicHeading"/>
    <w:next w:val="AH5Sec"/>
    <w:rsid w:val="00281DAC"/>
    <w:pPr>
      <w:spacing w:before="240"/>
      <w:ind w:left="2600" w:hanging="2600"/>
      <w:outlineLvl w:val="2"/>
    </w:pPr>
    <w:rPr>
      <w:sz w:val="28"/>
    </w:rPr>
  </w:style>
  <w:style w:type="paragraph" w:customStyle="1" w:styleId="AH4SubDiv">
    <w:name w:val="A H4 SubDiv"/>
    <w:basedOn w:val="BillBasicHeading"/>
    <w:next w:val="AH5Sec"/>
    <w:rsid w:val="00281DAC"/>
    <w:pPr>
      <w:spacing w:before="240"/>
      <w:ind w:left="2600" w:hanging="2600"/>
      <w:outlineLvl w:val="3"/>
    </w:pPr>
    <w:rPr>
      <w:sz w:val="26"/>
    </w:rPr>
  </w:style>
  <w:style w:type="paragraph" w:customStyle="1" w:styleId="AH5Sec">
    <w:name w:val="A H5 Sec"/>
    <w:basedOn w:val="BillBasicHeading"/>
    <w:next w:val="Amain"/>
    <w:link w:val="AH5SecChar"/>
    <w:rsid w:val="00281DAC"/>
    <w:pPr>
      <w:tabs>
        <w:tab w:val="clear" w:pos="2600"/>
        <w:tab w:val="left" w:pos="1100"/>
      </w:tabs>
      <w:spacing w:before="240"/>
      <w:ind w:left="1100" w:hanging="1100"/>
      <w:outlineLvl w:val="4"/>
    </w:pPr>
  </w:style>
  <w:style w:type="paragraph" w:customStyle="1" w:styleId="ref">
    <w:name w:val="ref"/>
    <w:basedOn w:val="BillBasic0"/>
    <w:next w:val="Normal"/>
    <w:rsid w:val="00281DAC"/>
    <w:pPr>
      <w:spacing w:before="60"/>
    </w:pPr>
    <w:rPr>
      <w:sz w:val="18"/>
    </w:rPr>
  </w:style>
  <w:style w:type="paragraph" w:customStyle="1" w:styleId="Sched-Part">
    <w:name w:val="Sched-Part"/>
    <w:basedOn w:val="BillBasicHeading"/>
    <w:next w:val="Sched-Form"/>
    <w:rsid w:val="00281DAC"/>
    <w:pPr>
      <w:spacing w:before="380"/>
      <w:ind w:left="2600" w:hanging="2600"/>
      <w:outlineLvl w:val="1"/>
    </w:pPr>
    <w:rPr>
      <w:sz w:val="32"/>
    </w:rPr>
  </w:style>
  <w:style w:type="paragraph" w:customStyle="1" w:styleId="Sched-Form">
    <w:name w:val="Sched-Form"/>
    <w:basedOn w:val="BillBasicHeading"/>
    <w:next w:val="Schclauseheading"/>
    <w:rsid w:val="00281DAC"/>
    <w:pPr>
      <w:tabs>
        <w:tab w:val="right" w:pos="7200"/>
      </w:tabs>
      <w:spacing w:before="240"/>
      <w:ind w:left="2600" w:hanging="2600"/>
      <w:outlineLvl w:val="2"/>
    </w:pPr>
    <w:rPr>
      <w:sz w:val="28"/>
    </w:rPr>
  </w:style>
  <w:style w:type="paragraph" w:customStyle="1" w:styleId="Dict-Heading">
    <w:name w:val="Dict-Heading"/>
    <w:basedOn w:val="BillBasicHeading"/>
    <w:next w:val="Normal"/>
    <w:rsid w:val="00281DAC"/>
    <w:pPr>
      <w:spacing w:before="320"/>
      <w:ind w:left="2600" w:hanging="2600"/>
      <w:jc w:val="both"/>
      <w:outlineLvl w:val="0"/>
    </w:pPr>
    <w:rPr>
      <w:sz w:val="34"/>
    </w:rPr>
  </w:style>
  <w:style w:type="paragraph" w:customStyle="1" w:styleId="Sched-Form-18Space">
    <w:name w:val="Sched-Form-18Space"/>
    <w:basedOn w:val="Normal"/>
    <w:rsid w:val="00281DAC"/>
    <w:pPr>
      <w:spacing w:before="360" w:after="60"/>
    </w:pPr>
    <w:rPr>
      <w:sz w:val="22"/>
    </w:rPr>
  </w:style>
  <w:style w:type="paragraph" w:customStyle="1" w:styleId="AH1ChapterSymb">
    <w:name w:val="A H1 Chapter Symb"/>
    <w:basedOn w:val="AH1Chapter"/>
    <w:next w:val="AH2Part"/>
    <w:rsid w:val="00281DAC"/>
    <w:pPr>
      <w:tabs>
        <w:tab w:val="clear" w:pos="2600"/>
        <w:tab w:val="left" w:pos="0"/>
      </w:tabs>
      <w:ind w:left="2480" w:hanging="2960"/>
    </w:pPr>
  </w:style>
  <w:style w:type="paragraph" w:customStyle="1" w:styleId="IH1Chap">
    <w:name w:val="I H1 Chap"/>
    <w:basedOn w:val="BillBasicHeading"/>
    <w:next w:val="Normal"/>
    <w:rsid w:val="00281DAC"/>
    <w:pPr>
      <w:spacing w:before="320"/>
      <w:ind w:left="2600" w:hanging="2600"/>
    </w:pPr>
    <w:rPr>
      <w:sz w:val="34"/>
    </w:rPr>
  </w:style>
  <w:style w:type="paragraph" w:customStyle="1" w:styleId="IH2Part">
    <w:name w:val="I H2 Part"/>
    <w:basedOn w:val="BillBasicHeading"/>
    <w:next w:val="Normal"/>
    <w:rsid w:val="00281DAC"/>
    <w:pPr>
      <w:spacing w:before="380"/>
      <w:ind w:left="2600" w:hanging="2600"/>
    </w:pPr>
    <w:rPr>
      <w:sz w:val="32"/>
    </w:rPr>
  </w:style>
  <w:style w:type="paragraph" w:customStyle="1" w:styleId="IH3Div">
    <w:name w:val="I H3 Div"/>
    <w:basedOn w:val="BillBasicHeading"/>
    <w:next w:val="Normal"/>
    <w:rsid w:val="00281DAC"/>
    <w:pPr>
      <w:spacing w:before="240"/>
      <w:ind w:left="2600" w:hanging="2600"/>
    </w:pPr>
    <w:rPr>
      <w:sz w:val="28"/>
    </w:rPr>
  </w:style>
  <w:style w:type="paragraph" w:customStyle="1" w:styleId="IH4SubDiv">
    <w:name w:val="I H4 SubDiv"/>
    <w:basedOn w:val="BillBasicHeading"/>
    <w:next w:val="Normal"/>
    <w:rsid w:val="00281DAC"/>
    <w:pPr>
      <w:spacing w:before="240"/>
      <w:ind w:left="2600" w:hanging="2600"/>
      <w:jc w:val="both"/>
    </w:pPr>
    <w:rPr>
      <w:sz w:val="26"/>
    </w:rPr>
  </w:style>
  <w:style w:type="paragraph" w:customStyle="1" w:styleId="IH5Sec">
    <w:name w:val="I H5 Sec"/>
    <w:basedOn w:val="BillBasicHeading"/>
    <w:next w:val="Normal"/>
    <w:rsid w:val="00281DAC"/>
    <w:pPr>
      <w:tabs>
        <w:tab w:val="clear" w:pos="2600"/>
        <w:tab w:val="left" w:pos="1100"/>
      </w:tabs>
      <w:spacing w:before="240"/>
      <w:ind w:left="1100" w:hanging="1100"/>
    </w:pPr>
  </w:style>
  <w:style w:type="paragraph" w:customStyle="1" w:styleId="PageBreak">
    <w:name w:val="PageBreak"/>
    <w:basedOn w:val="Normal"/>
    <w:rsid w:val="00281DAC"/>
    <w:rPr>
      <w:sz w:val="4"/>
    </w:rPr>
  </w:style>
  <w:style w:type="paragraph" w:customStyle="1" w:styleId="04Dictionary">
    <w:name w:val="04Dictionary"/>
    <w:basedOn w:val="Normal"/>
    <w:rsid w:val="00281DAC"/>
  </w:style>
  <w:style w:type="paragraph" w:customStyle="1" w:styleId="N-line1">
    <w:name w:val="N-line1"/>
    <w:basedOn w:val="BillBasic0"/>
    <w:rsid w:val="00281DAC"/>
    <w:pPr>
      <w:pBdr>
        <w:bottom w:val="single" w:sz="4" w:space="0" w:color="auto"/>
      </w:pBdr>
      <w:spacing w:before="100"/>
      <w:ind w:left="2980" w:right="3020"/>
      <w:jc w:val="center"/>
    </w:pPr>
  </w:style>
  <w:style w:type="paragraph" w:customStyle="1" w:styleId="N-line2">
    <w:name w:val="N-line2"/>
    <w:basedOn w:val="Normal"/>
    <w:rsid w:val="00281DAC"/>
    <w:pPr>
      <w:pBdr>
        <w:bottom w:val="single" w:sz="8" w:space="0" w:color="auto"/>
      </w:pBdr>
    </w:pPr>
  </w:style>
  <w:style w:type="paragraph" w:customStyle="1" w:styleId="EndNote">
    <w:name w:val="EndNote"/>
    <w:basedOn w:val="BillBasicHeading"/>
    <w:rsid w:val="00281DAC"/>
    <w:pPr>
      <w:keepNext w:val="0"/>
      <w:tabs>
        <w:tab w:val="clear" w:pos="2600"/>
        <w:tab w:val="left" w:pos="1100"/>
      </w:tabs>
      <w:spacing w:before="160"/>
      <w:ind w:left="1100" w:hanging="1100"/>
      <w:jc w:val="both"/>
    </w:pPr>
  </w:style>
  <w:style w:type="paragraph" w:customStyle="1" w:styleId="EndnotesAbbrev">
    <w:name w:val="EndnotesAbbrev"/>
    <w:basedOn w:val="Normal"/>
    <w:rsid w:val="00281DAC"/>
    <w:pPr>
      <w:spacing w:before="20"/>
    </w:pPr>
    <w:rPr>
      <w:rFonts w:ascii="Arial" w:hAnsi="Arial"/>
      <w:color w:val="000000"/>
      <w:sz w:val="16"/>
    </w:rPr>
  </w:style>
  <w:style w:type="paragraph" w:customStyle="1" w:styleId="PenaltyHeading">
    <w:name w:val="PenaltyHeading"/>
    <w:basedOn w:val="Normal"/>
    <w:rsid w:val="00281DAC"/>
    <w:pPr>
      <w:tabs>
        <w:tab w:val="left" w:pos="1100"/>
      </w:tabs>
      <w:spacing w:before="120"/>
      <w:ind w:left="1100" w:hanging="1100"/>
    </w:pPr>
    <w:rPr>
      <w:rFonts w:ascii="Arial" w:hAnsi="Arial"/>
      <w:b/>
      <w:sz w:val="20"/>
    </w:rPr>
  </w:style>
  <w:style w:type="paragraph" w:customStyle="1" w:styleId="05EndNote">
    <w:name w:val="05EndNote"/>
    <w:basedOn w:val="Normal"/>
    <w:rsid w:val="00281DAC"/>
  </w:style>
  <w:style w:type="paragraph" w:customStyle="1" w:styleId="03Schedule">
    <w:name w:val="03Schedule"/>
    <w:basedOn w:val="Normal"/>
    <w:rsid w:val="00281DAC"/>
  </w:style>
  <w:style w:type="paragraph" w:customStyle="1" w:styleId="ISched-heading">
    <w:name w:val="I Sched-heading"/>
    <w:basedOn w:val="BillBasicHeading"/>
    <w:next w:val="Normal"/>
    <w:rsid w:val="00281DAC"/>
    <w:pPr>
      <w:spacing w:before="320"/>
      <w:ind w:left="2600" w:hanging="2600"/>
    </w:pPr>
    <w:rPr>
      <w:sz w:val="34"/>
    </w:rPr>
  </w:style>
  <w:style w:type="paragraph" w:customStyle="1" w:styleId="ISched-Part">
    <w:name w:val="I Sched-Part"/>
    <w:basedOn w:val="BillBasicHeading"/>
    <w:rsid w:val="00281DAC"/>
    <w:pPr>
      <w:spacing w:before="380"/>
      <w:ind w:left="2600" w:hanging="2600"/>
    </w:pPr>
    <w:rPr>
      <w:sz w:val="32"/>
    </w:rPr>
  </w:style>
  <w:style w:type="paragraph" w:customStyle="1" w:styleId="ISched-form">
    <w:name w:val="I Sched-form"/>
    <w:basedOn w:val="BillBasicHeading"/>
    <w:rsid w:val="00281DAC"/>
    <w:pPr>
      <w:tabs>
        <w:tab w:val="right" w:pos="7200"/>
      </w:tabs>
      <w:spacing w:before="240"/>
      <w:ind w:left="2600" w:hanging="2600"/>
    </w:pPr>
    <w:rPr>
      <w:sz w:val="28"/>
    </w:rPr>
  </w:style>
  <w:style w:type="paragraph" w:customStyle="1" w:styleId="ISchclauseheading">
    <w:name w:val="I Sch clause heading"/>
    <w:basedOn w:val="BillBasic0"/>
    <w:rsid w:val="00281DAC"/>
    <w:pPr>
      <w:keepNext/>
      <w:tabs>
        <w:tab w:val="left" w:pos="1100"/>
      </w:tabs>
      <w:spacing w:before="240"/>
      <w:ind w:left="1100" w:hanging="1100"/>
      <w:jc w:val="left"/>
    </w:pPr>
    <w:rPr>
      <w:rFonts w:ascii="Arial" w:hAnsi="Arial"/>
      <w:b/>
    </w:rPr>
  </w:style>
  <w:style w:type="paragraph" w:customStyle="1" w:styleId="IMain">
    <w:name w:val="I Main"/>
    <w:basedOn w:val="Amain"/>
    <w:rsid w:val="00281DAC"/>
  </w:style>
  <w:style w:type="paragraph" w:customStyle="1" w:styleId="Ipara">
    <w:name w:val="I para"/>
    <w:basedOn w:val="Apara"/>
    <w:rsid w:val="00281DAC"/>
    <w:pPr>
      <w:outlineLvl w:val="9"/>
    </w:pPr>
  </w:style>
  <w:style w:type="paragraph" w:customStyle="1" w:styleId="Isubpara">
    <w:name w:val="I subpara"/>
    <w:basedOn w:val="Asubpara"/>
    <w:rsid w:val="00281DA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81DAC"/>
    <w:pPr>
      <w:tabs>
        <w:tab w:val="clear" w:pos="2400"/>
        <w:tab w:val="clear" w:pos="2600"/>
        <w:tab w:val="right" w:pos="2460"/>
        <w:tab w:val="left" w:pos="2660"/>
      </w:tabs>
      <w:ind w:left="2660" w:hanging="2660"/>
    </w:pPr>
  </w:style>
  <w:style w:type="character" w:customStyle="1" w:styleId="CharSectNo">
    <w:name w:val="CharSectNo"/>
    <w:basedOn w:val="DefaultParagraphFont"/>
    <w:rsid w:val="00281DAC"/>
  </w:style>
  <w:style w:type="character" w:customStyle="1" w:styleId="CharDivNo">
    <w:name w:val="CharDivNo"/>
    <w:basedOn w:val="DefaultParagraphFont"/>
    <w:rsid w:val="00281DAC"/>
  </w:style>
  <w:style w:type="character" w:customStyle="1" w:styleId="CharDivText">
    <w:name w:val="CharDivText"/>
    <w:basedOn w:val="DefaultParagraphFont"/>
    <w:rsid w:val="00281DAC"/>
  </w:style>
  <w:style w:type="character" w:customStyle="1" w:styleId="CharPartNo">
    <w:name w:val="CharPartNo"/>
    <w:basedOn w:val="DefaultParagraphFont"/>
    <w:rsid w:val="00281DAC"/>
  </w:style>
  <w:style w:type="paragraph" w:customStyle="1" w:styleId="Placeholder">
    <w:name w:val="Placeholder"/>
    <w:basedOn w:val="Normal"/>
    <w:rsid w:val="00281DAC"/>
    <w:rPr>
      <w:sz w:val="10"/>
    </w:rPr>
  </w:style>
  <w:style w:type="paragraph" w:styleId="PlainText">
    <w:name w:val="Plain Text"/>
    <w:basedOn w:val="Normal"/>
    <w:rsid w:val="00281DAC"/>
    <w:rPr>
      <w:rFonts w:ascii="Courier New" w:hAnsi="Courier New"/>
      <w:sz w:val="20"/>
    </w:rPr>
  </w:style>
  <w:style w:type="character" w:customStyle="1" w:styleId="CharChapNo">
    <w:name w:val="CharChapNo"/>
    <w:basedOn w:val="DefaultParagraphFont"/>
    <w:rsid w:val="00281DAC"/>
  </w:style>
  <w:style w:type="character" w:customStyle="1" w:styleId="CharChapText">
    <w:name w:val="CharChapText"/>
    <w:basedOn w:val="DefaultParagraphFont"/>
    <w:rsid w:val="00281DAC"/>
  </w:style>
  <w:style w:type="character" w:customStyle="1" w:styleId="CharPartText">
    <w:name w:val="CharPartText"/>
    <w:basedOn w:val="DefaultParagraphFont"/>
    <w:rsid w:val="00281DAC"/>
  </w:style>
  <w:style w:type="paragraph" w:customStyle="1" w:styleId="RepubNo">
    <w:name w:val="RepubNo"/>
    <w:basedOn w:val="BillBasicHeading"/>
    <w:rsid w:val="00281DAC"/>
    <w:pPr>
      <w:keepNext w:val="0"/>
      <w:spacing w:before="600"/>
      <w:jc w:val="both"/>
    </w:pPr>
    <w:rPr>
      <w:sz w:val="26"/>
    </w:rPr>
  </w:style>
  <w:style w:type="paragraph" w:styleId="Signature">
    <w:name w:val="Signature"/>
    <w:basedOn w:val="Normal"/>
    <w:rsid w:val="00281DAC"/>
    <w:pPr>
      <w:ind w:left="4252"/>
    </w:pPr>
  </w:style>
  <w:style w:type="paragraph" w:customStyle="1" w:styleId="direction">
    <w:name w:val="direction"/>
    <w:basedOn w:val="BillBasic0"/>
    <w:next w:val="AmainreturnSymb"/>
    <w:rsid w:val="00281DAC"/>
    <w:pPr>
      <w:ind w:left="1100"/>
    </w:pPr>
    <w:rPr>
      <w:i/>
    </w:rPr>
  </w:style>
  <w:style w:type="paragraph" w:customStyle="1" w:styleId="aExam">
    <w:name w:val="aExam"/>
    <w:basedOn w:val="aNoteSymb"/>
    <w:rsid w:val="00281DAC"/>
    <w:pPr>
      <w:spacing w:before="60"/>
      <w:ind w:left="1100" w:firstLine="0"/>
    </w:pPr>
  </w:style>
  <w:style w:type="paragraph" w:customStyle="1" w:styleId="ActNo">
    <w:name w:val="ActNo"/>
    <w:basedOn w:val="BillBasicHeading"/>
    <w:rsid w:val="00281DAC"/>
    <w:pPr>
      <w:keepNext w:val="0"/>
      <w:tabs>
        <w:tab w:val="clear" w:pos="2600"/>
      </w:tabs>
      <w:spacing w:before="220"/>
    </w:pPr>
  </w:style>
  <w:style w:type="paragraph" w:customStyle="1" w:styleId="aParaNote">
    <w:name w:val="aParaNote"/>
    <w:basedOn w:val="BillBasic0"/>
    <w:rsid w:val="00281DAC"/>
    <w:pPr>
      <w:ind w:left="2840" w:hanging="1240"/>
    </w:pPr>
    <w:rPr>
      <w:sz w:val="20"/>
    </w:rPr>
  </w:style>
  <w:style w:type="paragraph" w:customStyle="1" w:styleId="aExamNum">
    <w:name w:val="aExamNum"/>
    <w:basedOn w:val="aExam"/>
    <w:rsid w:val="00281DAC"/>
    <w:pPr>
      <w:ind w:left="1500" w:hanging="400"/>
    </w:pPr>
  </w:style>
  <w:style w:type="paragraph" w:customStyle="1" w:styleId="ShadedSchClause">
    <w:name w:val="Shaded Sch Clause"/>
    <w:basedOn w:val="Schclauseheading"/>
    <w:next w:val="direction"/>
    <w:rsid w:val="00281DAC"/>
    <w:pPr>
      <w:shd w:val="pct25" w:color="auto" w:fill="auto"/>
      <w:outlineLvl w:val="3"/>
    </w:pPr>
  </w:style>
  <w:style w:type="paragraph" w:customStyle="1" w:styleId="Minister">
    <w:name w:val="Minister"/>
    <w:basedOn w:val="BillBasic0"/>
    <w:rsid w:val="00281DAC"/>
    <w:pPr>
      <w:spacing w:before="640"/>
      <w:jc w:val="right"/>
    </w:pPr>
    <w:rPr>
      <w:caps/>
    </w:rPr>
  </w:style>
  <w:style w:type="paragraph" w:customStyle="1" w:styleId="DateLine">
    <w:name w:val="DateLine"/>
    <w:basedOn w:val="BillBasic0"/>
    <w:rsid w:val="00281DAC"/>
    <w:pPr>
      <w:tabs>
        <w:tab w:val="left" w:pos="4320"/>
      </w:tabs>
    </w:pPr>
  </w:style>
  <w:style w:type="paragraph" w:customStyle="1" w:styleId="madeunder">
    <w:name w:val="made under"/>
    <w:basedOn w:val="BillBasic0"/>
    <w:rsid w:val="00281DAC"/>
    <w:pPr>
      <w:spacing w:before="240"/>
    </w:pPr>
  </w:style>
  <w:style w:type="paragraph" w:customStyle="1" w:styleId="NewAct">
    <w:name w:val="New Act"/>
    <w:basedOn w:val="Normal"/>
    <w:next w:val="Actdetails"/>
    <w:link w:val="NewActChar"/>
    <w:rsid w:val="00281DAC"/>
    <w:pPr>
      <w:keepNext/>
      <w:spacing w:before="180"/>
      <w:ind w:left="1100"/>
    </w:pPr>
    <w:rPr>
      <w:rFonts w:ascii="Arial" w:hAnsi="Arial"/>
      <w:b/>
      <w:sz w:val="20"/>
    </w:rPr>
  </w:style>
  <w:style w:type="paragraph" w:customStyle="1" w:styleId="EndNoteText">
    <w:name w:val="EndNoteText"/>
    <w:basedOn w:val="BillBasic0"/>
    <w:rsid w:val="00281DAC"/>
    <w:pPr>
      <w:tabs>
        <w:tab w:val="left" w:pos="700"/>
        <w:tab w:val="right" w:pos="6160"/>
      </w:tabs>
      <w:spacing w:before="80"/>
      <w:ind w:left="700" w:hanging="700"/>
    </w:pPr>
    <w:rPr>
      <w:sz w:val="20"/>
    </w:rPr>
  </w:style>
  <w:style w:type="paragraph" w:customStyle="1" w:styleId="BillBasicItalics">
    <w:name w:val="BillBasicItalics"/>
    <w:basedOn w:val="BillBasic0"/>
    <w:rsid w:val="00281DAC"/>
    <w:rPr>
      <w:i/>
    </w:rPr>
  </w:style>
  <w:style w:type="paragraph" w:customStyle="1" w:styleId="00SigningPage">
    <w:name w:val="00SigningPage"/>
    <w:basedOn w:val="Normal"/>
    <w:rsid w:val="00281DAC"/>
  </w:style>
  <w:style w:type="paragraph" w:customStyle="1" w:styleId="Aparareturn">
    <w:name w:val="A para return"/>
    <w:basedOn w:val="BillBasic0"/>
    <w:rsid w:val="00281DAC"/>
    <w:pPr>
      <w:ind w:left="1600"/>
    </w:pPr>
  </w:style>
  <w:style w:type="paragraph" w:customStyle="1" w:styleId="Asubparareturn">
    <w:name w:val="A subpara return"/>
    <w:basedOn w:val="BillBasic0"/>
    <w:rsid w:val="00281DAC"/>
    <w:pPr>
      <w:ind w:left="2100"/>
    </w:pPr>
  </w:style>
  <w:style w:type="paragraph" w:customStyle="1" w:styleId="CommentNum">
    <w:name w:val="CommentNum"/>
    <w:basedOn w:val="Comment"/>
    <w:rsid w:val="00281DAC"/>
    <w:pPr>
      <w:ind w:left="1800" w:hanging="1800"/>
    </w:pPr>
  </w:style>
  <w:style w:type="paragraph" w:customStyle="1" w:styleId="Amainbullet">
    <w:name w:val="A main bullet"/>
    <w:basedOn w:val="BillBasic0"/>
    <w:rsid w:val="00281DAC"/>
    <w:pPr>
      <w:spacing w:before="60"/>
      <w:ind w:left="1500" w:hanging="400"/>
    </w:pPr>
  </w:style>
  <w:style w:type="paragraph" w:customStyle="1" w:styleId="Aparabullet">
    <w:name w:val="A para bullet"/>
    <w:basedOn w:val="BillBasic0"/>
    <w:rsid w:val="00281DAC"/>
    <w:pPr>
      <w:spacing w:before="60"/>
      <w:ind w:left="2000" w:hanging="400"/>
    </w:pPr>
  </w:style>
  <w:style w:type="paragraph" w:customStyle="1" w:styleId="Asubparabullet">
    <w:name w:val="A subpara bullet"/>
    <w:basedOn w:val="BillBasic0"/>
    <w:rsid w:val="00281DAC"/>
    <w:pPr>
      <w:spacing w:before="60"/>
      <w:ind w:left="2540" w:hanging="400"/>
    </w:pPr>
  </w:style>
  <w:style w:type="paragraph" w:customStyle="1" w:styleId="aDefpara">
    <w:name w:val="aDef para"/>
    <w:basedOn w:val="Apara"/>
    <w:rsid w:val="00281DAC"/>
  </w:style>
  <w:style w:type="paragraph" w:customStyle="1" w:styleId="aDefsubpara">
    <w:name w:val="aDef subpara"/>
    <w:basedOn w:val="Asubpara"/>
    <w:rsid w:val="00281DAC"/>
  </w:style>
  <w:style w:type="paragraph" w:customStyle="1" w:styleId="BillFor">
    <w:name w:val="BillFor"/>
    <w:basedOn w:val="BillBasicHeading"/>
    <w:rsid w:val="00281DAC"/>
    <w:pPr>
      <w:keepNext w:val="0"/>
      <w:spacing w:before="320"/>
      <w:jc w:val="both"/>
    </w:pPr>
    <w:rPr>
      <w:sz w:val="28"/>
    </w:rPr>
  </w:style>
  <w:style w:type="paragraph" w:customStyle="1" w:styleId="EnactingWordsRules">
    <w:name w:val="EnactingWordsRules"/>
    <w:basedOn w:val="EnactingWords"/>
    <w:rsid w:val="00281DAC"/>
    <w:pPr>
      <w:spacing w:before="240"/>
    </w:pPr>
  </w:style>
  <w:style w:type="paragraph" w:customStyle="1" w:styleId="Formula">
    <w:name w:val="Formula"/>
    <w:basedOn w:val="BillBasic0"/>
    <w:rsid w:val="00281DAC"/>
    <w:pPr>
      <w:spacing w:line="260" w:lineRule="atLeast"/>
      <w:jc w:val="center"/>
    </w:pPr>
  </w:style>
  <w:style w:type="paragraph" w:customStyle="1" w:styleId="Idefpara">
    <w:name w:val="I def para"/>
    <w:basedOn w:val="Ipara"/>
    <w:rsid w:val="00281DAC"/>
  </w:style>
  <w:style w:type="paragraph" w:customStyle="1" w:styleId="Idefsubpara">
    <w:name w:val="I def subpara"/>
    <w:basedOn w:val="Isubpara"/>
    <w:rsid w:val="00281DAC"/>
  </w:style>
  <w:style w:type="paragraph" w:customStyle="1" w:styleId="Judges">
    <w:name w:val="Judges"/>
    <w:basedOn w:val="Minister"/>
    <w:rsid w:val="00281DAC"/>
    <w:pPr>
      <w:spacing w:before="180"/>
    </w:pPr>
  </w:style>
  <w:style w:type="paragraph" w:customStyle="1" w:styleId="CoverInForce">
    <w:name w:val="CoverInForce"/>
    <w:basedOn w:val="BillBasicHeading"/>
    <w:rsid w:val="00281DAC"/>
    <w:pPr>
      <w:keepNext w:val="0"/>
      <w:spacing w:before="400"/>
    </w:pPr>
    <w:rPr>
      <w:b w:val="0"/>
    </w:rPr>
  </w:style>
  <w:style w:type="paragraph" w:customStyle="1" w:styleId="LongTitle">
    <w:name w:val="LongTitle"/>
    <w:basedOn w:val="BillBasic0"/>
    <w:rsid w:val="00281DAC"/>
    <w:pPr>
      <w:spacing w:before="300"/>
    </w:pPr>
  </w:style>
  <w:style w:type="paragraph" w:styleId="Subtitle">
    <w:name w:val="Subtitle"/>
    <w:basedOn w:val="Normal"/>
    <w:qFormat/>
    <w:rsid w:val="00281DAC"/>
    <w:pPr>
      <w:spacing w:after="60"/>
      <w:jc w:val="center"/>
      <w:outlineLvl w:val="1"/>
    </w:pPr>
    <w:rPr>
      <w:rFonts w:ascii="Arial" w:hAnsi="Arial"/>
    </w:rPr>
  </w:style>
  <w:style w:type="paragraph" w:customStyle="1" w:styleId="CoverActName">
    <w:name w:val="CoverActName"/>
    <w:basedOn w:val="BillBasicHeading"/>
    <w:rsid w:val="00281DAC"/>
    <w:pPr>
      <w:keepNext w:val="0"/>
      <w:spacing w:before="260"/>
    </w:pPr>
  </w:style>
  <w:style w:type="paragraph" w:customStyle="1" w:styleId="FormRule">
    <w:name w:val="FormRule"/>
    <w:basedOn w:val="Normal"/>
    <w:rsid w:val="00281DAC"/>
    <w:pPr>
      <w:pBdr>
        <w:top w:val="single" w:sz="4" w:space="1" w:color="auto"/>
      </w:pBdr>
      <w:spacing w:before="160" w:after="40"/>
      <w:ind w:left="3220" w:right="3260"/>
    </w:pPr>
    <w:rPr>
      <w:sz w:val="8"/>
    </w:rPr>
  </w:style>
  <w:style w:type="paragraph" w:customStyle="1" w:styleId="Notified">
    <w:name w:val="Notified"/>
    <w:basedOn w:val="BillBasic0"/>
    <w:rsid w:val="00281DAC"/>
    <w:pPr>
      <w:spacing w:before="360"/>
      <w:jc w:val="right"/>
    </w:pPr>
    <w:rPr>
      <w:i/>
    </w:rPr>
  </w:style>
  <w:style w:type="paragraph" w:customStyle="1" w:styleId="IDict-Heading">
    <w:name w:val="I Dict-Heading"/>
    <w:basedOn w:val="BillBasicHeading"/>
    <w:rsid w:val="00281DAC"/>
    <w:pPr>
      <w:spacing w:before="320"/>
      <w:ind w:left="2600" w:hanging="2600"/>
      <w:jc w:val="both"/>
    </w:pPr>
    <w:rPr>
      <w:sz w:val="34"/>
    </w:rPr>
  </w:style>
  <w:style w:type="paragraph" w:customStyle="1" w:styleId="03ScheduleLandscape">
    <w:name w:val="03ScheduleLandscape"/>
    <w:basedOn w:val="Normal"/>
    <w:rsid w:val="00281DAC"/>
  </w:style>
  <w:style w:type="paragraph" w:customStyle="1" w:styleId="aNoteBullet">
    <w:name w:val="aNoteBullet"/>
    <w:basedOn w:val="aNoteSymb"/>
    <w:rsid w:val="00281DAC"/>
    <w:pPr>
      <w:tabs>
        <w:tab w:val="left" w:pos="2200"/>
      </w:tabs>
      <w:spacing w:before="60"/>
      <w:ind w:left="2600" w:hanging="700"/>
    </w:pPr>
  </w:style>
  <w:style w:type="paragraph" w:customStyle="1" w:styleId="aParaNoteBullet">
    <w:name w:val="aParaNoteBullet"/>
    <w:basedOn w:val="aParaNote"/>
    <w:rsid w:val="00281DAC"/>
    <w:pPr>
      <w:tabs>
        <w:tab w:val="left" w:pos="2700"/>
      </w:tabs>
      <w:spacing w:before="60"/>
      <w:ind w:left="3100" w:hanging="700"/>
    </w:pPr>
  </w:style>
  <w:style w:type="paragraph" w:customStyle="1" w:styleId="SchSubClause">
    <w:name w:val="Sch SubClause"/>
    <w:basedOn w:val="Schclauseheading"/>
    <w:rsid w:val="00281DAC"/>
    <w:rPr>
      <w:b w:val="0"/>
    </w:rPr>
  </w:style>
  <w:style w:type="paragraph" w:customStyle="1" w:styleId="Actdetails">
    <w:name w:val="Act details"/>
    <w:basedOn w:val="Normal"/>
    <w:rsid w:val="00281DAC"/>
    <w:pPr>
      <w:spacing w:before="20"/>
      <w:ind w:left="1400"/>
    </w:pPr>
    <w:rPr>
      <w:rFonts w:ascii="Arial" w:hAnsi="Arial"/>
      <w:sz w:val="20"/>
    </w:rPr>
  </w:style>
  <w:style w:type="paragraph" w:customStyle="1" w:styleId="Asamby">
    <w:name w:val="As am by"/>
    <w:basedOn w:val="Normal"/>
    <w:next w:val="Normal"/>
    <w:rsid w:val="00281DAC"/>
    <w:pPr>
      <w:spacing w:before="240"/>
      <w:ind w:left="1100"/>
    </w:pPr>
    <w:rPr>
      <w:rFonts w:ascii="Arial" w:hAnsi="Arial"/>
      <w:sz w:val="20"/>
    </w:rPr>
  </w:style>
  <w:style w:type="paragraph" w:customStyle="1" w:styleId="AmdtsEntries">
    <w:name w:val="AmdtsEntries"/>
    <w:basedOn w:val="BillBasicHeading"/>
    <w:rsid w:val="00281DAC"/>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81DAC"/>
    <w:pPr>
      <w:tabs>
        <w:tab w:val="clear" w:pos="2600"/>
        <w:tab w:val="left" w:pos="0"/>
      </w:tabs>
      <w:ind w:left="2480" w:hanging="2960"/>
    </w:pPr>
  </w:style>
  <w:style w:type="character" w:customStyle="1" w:styleId="charBold">
    <w:name w:val="charBold"/>
    <w:basedOn w:val="DefaultParagraphFont"/>
    <w:rsid w:val="00281DAC"/>
    <w:rPr>
      <w:b/>
    </w:rPr>
  </w:style>
  <w:style w:type="paragraph" w:customStyle="1" w:styleId="AmdtsEntryHd">
    <w:name w:val="AmdtsEntryHd"/>
    <w:basedOn w:val="BillBasicHeading"/>
    <w:next w:val="AmdtsEntries"/>
    <w:rsid w:val="00281DAC"/>
    <w:pPr>
      <w:tabs>
        <w:tab w:val="clear" w:pos="2600"/>
      </w:tabs>
      <w:spacing w:before="120"/>
      <w:ind w:left="1100"/>
    </w:pPr>
    <w:rPr>
      <w:sz w:val="18"/>
    </w:rPr>
  </w:style>
  <w:style w:type="paragraph" w:customStyle="1" w:styleId="EndNoteParas">
    <w:name w:val="EndNoteParas"/>
    <w:basedOn w:val="EndNoteTextEPS"/>
    <w:rsid w:val="00281DAC"/>
    <w:pPr>
      <w:tabs>
        <w:tab w:val="right" w:pos="1432"/>
      </w:tabs>
      <w:ind w:left="1840" w:hanging="1840"/>
    </w:pPr>
  </w:style>
  <w:style w:type="paragraph" w:customStyle="1" w:styleId="NewReg">
    <w:name w:val="New Reg"/>
    <w:basedOn w:val="NewAct"/>
    <w:next w:val="Actdetails"/>
    <w:rsid w:val="00281DAC"/>
  </w:style>
  <w:style w:type="paragraph" w:customStyle="1" w:styleId="aExamPara">
    <w:name w:val="aExamPara"/>
    <w:basedOn w:val="aExam"/>
    <w:rsid w:val="00281DAC"/>
    <w:pPr>
      <w:tabs>
        <w:tab w:val="right" w:pos="1720"/>
        <w:tab w:val="left" w:pos="2000"/>
        <w:tab w:val="left" w:pos="2300"/>
      </w:tabs>
      <w:ind w:left="2400" w:hanging="1300"/>
    </w:pPr>
  </w:style>
  <w:style w:type="paragraph" w:customStyle="1" w:styleId="Endnote3">
    <w:name w:val="Endnote3"/>
    <w:basedOn w:val="Normal"/>
    <w:rsid w:val="00281DAC"/>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81DAC"/>
  </w:style>
  <w:style w:type="character" w:customStyle="1" w:styleId="charTableText">
    <w:name w:val="charTableText"/>
    <w:basedOn w:val="DefaultParagraphFont"/>
    <w:rsid w:val="00281DAC"/>
  </w:style>
  <w:style w:type="paragraph" w:customStyle="1" w:styleId="EndNoteTextEPS">
    <w:name w:val="EndNoteTextEPS"/>
    <w:basedOn w:val="Normal"/>
    <w:rsid w:val="00281DAC"/>
    <w:pPr>
      <w:spacing w:before="60"/>
      <w:ind w:left="1100"/>
      <w:jc w:val="both"/>
    </w:pPr>
    <w:rPr>
      <w:sz w:val="20"/>
    </w:rPr>
  </w:style>
  <w:style w:type="paragraph" w:customStyle="1" w:styleId="TLegEntries">
    <w:name w:val="TLegEntries"/>
    <w:basedOn w:val="Normal"/>
    <w:rsid w:val="00281DAC"/>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81DAC"/>
    <w:pPr>
      <w:tabs>
        <w:tab w:val="clear" w:pos="2600"/>
        <w:tab w:val="left" w:leader="dot" w:pos="2700"/>
      </w:tabs>
      <w:ind w:left="2700" w:hanging="2000"/>
    </w:pPr>
    <w:rPr>
      <w:sz w:val="18"/>
    </w:rPr>
  </w:style>
  <w:style w:type="character" w:customStyle="1" w:styleId="charItals">
    <w:name w:val="charItals"/>
    <w:basedOn w:val="DefaultParagraphFont"/>
    <w:rsid w:val="00281DAC"/>
    <w:rPr>
      <w:i/>
    </w:rPr>
  </w:style>
  <w:style w:type="character" w:customStyle="1" w:styleId="charBoldItals">
    <w:name w:val="charBoldItals"/>
    <w:basedOn w:val="DefaultParagraphFont"/>
    <w:rsid w:val="00281DAC"/>
    <w:rPr>
      <w:b/>
      <w:i/>
    </w:rPr>
  </w:style>
  <w:style w:type="character" w:customStyle="1" w:styleId="charUnderline">
    <w:name w:val="charUnderline"/>
    <w:basedOn w:val="DefaultParagraphFont"/>
    <w:rsid w:val="00281DAC"/>
    <w:rPr>
      <w:u w:val="single"/>
    </w:rPr>
  </w:style>
  <w:style w:type="paragraph" w:customStyle="1" w:styleId="CoverText">
    <w:name w:val="CoverText"/>
    <w:basedOn w:val="Normal"/>
    <w:uiPriority w:val="99"/>
    <w:rsid w:val="00281DAC"/>
    <w:pPr>
      <w:spacing w:before="100"/>
      <w:jc w:val="both"/>
    </w:pPr>
    <w:rPr>
      <w:sz w:val="20"/>
    </w:rPr>
  </w:style>
  <w:style w:type="paragraph" w:customStyle="1" w:styleId="CoverHeading">
    <w:name w:val="CoverHeading"/>
    <w:basedOn w:val="Normal"/>
    <w:rsid w:val="00281DAC"/>
    <w:rPr>
      <w:rFonts w:ascii="Arial" w:hAnsi="Arial"/>
      <w:b/>
    </w:rPr>
  </w:style>
  <w:style w:type="paragraph" w:customStyle="1" w:styleId="TableHd">
    <w:name w:val="TableHd"/>
    <w:basedOn w:val="Normal"/>
    <w:rsid w:val="00281DAC"/>
    <w:pPr>
      <w:keepNext/>
      <w:spacing w:before="300"/>
      <w:ind w:left="1200" w:hanging="1200"/>
    </w:pPr>
    <w:rPr>
      <w:rFonts w:ascii="Arial" w:hAnsi="Arial"/>
      <w:b/>
      <w:sz w:val="20"/>
    </w:rPr>
  </w:style>
  <w:style w:type="paragraph" w:customStyle="1" w:styleId="OldAmdt2ndLine">
    <w:name w:val="OldAmdt2ndLine"/>
    <w:basedOn w:val="OldAmdtsEntries"/>
    <w:rsid w:val="00281DAC"/>
    <w:pPr>
      <w:tabs>
        <w:tab w:val="left" w:pos="2700"/>
      </w:tabs>
      <w:spacing w:before="0"/>
    </w:pPr>
  </w:style>
  <w:style w:type="paragraph" w:customStyle="1" w:styleId="EarlierRepubEntries">
    <w:name w:val="EarlierRepubEntries"/>
    <w:basedOn w:val="Normal"/>
    <w:rsid w:val="00281DAC"/>
    <w:pPr>
      <w:spacing w:before="60" w:after="60"/>
    </w:pPr>
    <w:rPr>
      <w:rFonts w:ascii="Arial" w:hAnsi="Arial"/>
      <w:sz w:val="18"/>
    </w:rPr>
  </w:style>
  <w:style w:type="paragraph" w:customStyle="1" w:styleId="RenumProvEntries">
    <w:name w:val="RenumProvEntries"/>
    <w:basedOn w:val="Normal"/>
    <w:rsid w:val="00281DAC"/>
    <w:pPr>
      <w:spacing w:before="60"/>
    </w:pPr>
    <w:rPr>
      <w:rFonts w:ascii="Arial" w:hAnsi="Arial"/>
      <w:sz w:val="20"/>
    </w:rPr>
  </w:style>
  <w:style w:type="paragraph" w:customStyle="1" w:styleId="aExamNumText">
    <w:name w:val="aExamNumText"/>
    <w:basedOn w:val="aExam"/>
    <w:rsid w:val="00281DAC"/>
    <w:pPr>
      <w:ind w:left="1500"/>
    </w:pPr>
  </w:style>
  <w:style w:type="paragraph" w:customStyle="1" w:styleId="aNotePara">
    <w:name w:val="aNotePara"/>
    <w:basedOn w:val="aNote"/>
    <w:rsid w:val="00281DAC"/>
    <w:pPr>
      <w:tabs>
        <w:tab w:val="right" w:pos="2140"/>
        <w:tab w:val="left" w:pos="2400"/>
      </w:tabs>
      <w:spacing w:before="60"/>
      <w:ind w:left="2400" w:hanging="1300"/>
    </w:pPr>
  </w:style>
  <w:style w:type="paragraph" w:customStyle="1" w:styleId="aParaNotePara">
    <w:name w:val="aParaNotePara"/>
    <w:basedOn w:val="aNoteParaSymb"/>
    <w:rsid w:val="00281DAC"/>
    <w:pPr>
      <w:tabs>
        <w:tab w:val="clear" w:pos="2140"/>
        <w:tab w:val="clear" w:pos="2400"/>
        <w:tab w:val="right" w:pos="2644"/>
      </w:tabs>
      <w:ind w:left="3320" w:hanging="1720"/>
    </w:pPr>
  </w:style>
  <w:style w:type="paragraph" w:customStyle="1" w:styleId="aExamBullet">
    <w:name w:val="aExamBullet"/>
    <w:basedOn w:val="aExam"/>
    <w:rsid w:val="00281DAC"/>
    <w:pPr>
      <w:tabs>
        <w:tab w:val="left" w:pos="1500"/>
        <w:tab w:val="left" w:pos="2300"/>
      </w:tabs>
      <w:ind w:left="1900" w:hanging="800"/>
    </w:pPr>
  </w:style>
  <w:style w:type="paragraph" w:customStyle="1" w:styleId="CoverSubHdg">
    <w:name w:val="CoverSubHdg"/>
    <w:basedOn w:val="CoverHeading"/>
    <w:rsid w:val="00281DAC"/>
    <w:pPr>
      <w:spacing w:before="120"/>
    </w:pPr>
    <w:rPr>
      <w:sz w:val="20"/>
    </w:rPr>
  </w:style>
  <w:style w:type="paragraph" w:customStyle="1" w:styleId="CoverTextPara">
    <w:name w:val="CoverTextPara"/>
    <w:basedOn w:val="CoverText"/>
    <w:rsid w:val="00281DAC"/>
    <w:pPr>
      <w:tabs>
        <w:tab w:val="right" w:pos="600"/>
        <w:tab w:val="left" w:pos="840"/>
      </w:tabs>
      <w:ind w:left="840" w:hanging="840"/>
    </w:pPr>
  </w:style>
  <w:style w:type="paragraph" w:customStyle="1" w:styleId="AH5SecSymb">
    <w:name w:val="A H5 Sec Symb"/>
    <w:basedOn w:val="AH5Sec"/>
    <w:next w:val="Amain"/>
    <w:rsid w:val="00281DAC"/>
    <w:pPr>
      <w:tabs>
        <w:tab w:val="clear" w:pos="1100"/>
        <w:tab w:val="left" w:pos="0"/>
      </w:tabs>
      <w:ind w:hanging="1580"/>
    </w:pPr>
  </w:style>
  <w:style w:type="character" w:customStyle="1" w:styleId="charSymb">
    <w:name w:val="charSymb"/>
    <w:basedOn w:val="DefaultParagraphFont"/>
    <w:rsid w:val="00281DAC"/>
    <w:rPr>
      <w:rFonts w:ascii="Arial" w:hAnsi="Arial"/>
      <w:sz w:val="24"/>
      <w:bdr w:val="single" w:sz="4" w:space="0" w:color="auto"/>
    </w:rPr>
  </w:style>
  <w:style w:type="paragraph" w:customStyle="1" w:styleId="AH3DivSymb">
    <w:name w:val="A H3 Div Symb"/>
    <w:basedOn w:val="AH3Div"/>
    <w:next w:val="AH5Sec"/>
    <w:rsid w:val="00281DAC"/>
    <w:pPr>
      <w:tabs>
        <w:tab w:val="clear" w:pos="2600"/>
        <w:tab w:val="left" w:pos="0"/>
      </w:tabs>
      <w:ind w:left="2480" w:hanging="2960"/>
    </w:pPr>
  </w:style>
  <w:style w:type="paragraph" w:customStyle="1" w:styleId="AH4SubDivSymb">
    <w:name w:val="A H4 SubDiv Symb"/>
    <w:basedOn w:val="AH4SubDiv"/>
    <w:next w:val="AH5Sec"/>
    <w:rsid w:val="00281DAC"/>
    <w:pPr>
      <w:tabs>
        <w:tab w:val="clear" w:pos="2600"/>
        <w:tab w:val="left" w:pos="0"/>
      </w:tabs>
      <w:ind w:left="2480" w:hanging="2960"/>
    </w:pPr>
  </w:style>
  <w:style w:type="paragraph" w:customStyle="1" w:styleId="Dict-HeadingSymb">
    <w:name w:val="Dict-Heading Symb"/>
    <w:basedOn w:val="Dict-Heading"/>
    <w:rsid w:val="00281DAC"/>
    <w:pPr>
      <w:tabs>
        <w:tab w:val="left" w:pos="0"/>
      </w:tabs>
      <w:ind w:left="2480" w:hanging="2960"/>
    </w:pPr>
  </w:style>
  <w:style w:type="paragraph" w:customStyle="1" w:styleId="Sched-headingSymb">
    <w:name w:val="Sched-heading Symb"/>
    <w:basedOn w:val="Sched-heading"/>
    <w:rsid w:val="00281DAC"/>
    <w:pPr>
      <w:tabs>
        <w:tab w:val="left" w:pos="0"/>
      </w:tabs>
      <w:ind w:left="2480" w:hanging="2960"/>
    </w:pPr>
  </w:style>
  <w:style w:type="paragraph" w:customStyle="1" w:styleId="Sched-PartSymb">
    <w:name w:val="Sched-Part Symb"/>
    <w:basedOn w:val="Sched-Part"/>
    <w:rsid w:val="00281DAC"/>
    <w:pPr>
      <w:tabs>
        <w:tab w:val="left" w:pos="0"/>
      </w:tabs>
      <w:ind w:left="2480" w:hanging="2960"/>
    </w:pPr>
  </w:style>
  <w:style w:type="paragraph" w:customStyle="1" w:styleId="Sched-FormSymb">
    <w:name w:val="Sched-Form Symb"/>
    <w:basedOn w:val="Sched-Form"/>
    <w:rsid w:val="00281DAC"/>
    <w:pPr>
      <w:tabs>
        <w:tab w:val="left" w:pos="0"/>
      </w:tabs>
      <w:ind w:left="2480" w:hanging="2960"/>
    </w:pPr>
  </w:style>
  <w:style w:type="paragraph" w:customStyle="1" w:styleId="SchclauseheadingSymb">
    <w:name w:val="Sch clause heading Symb"/>
    <w:basedOn w:val="Schclauseheading"/>
    <w:rsid w:val="00281DAC"/>
    <w:pPr>
      <w:tabs>
        <w:tab w:val="left" w:pos="0"/>
      </w:tabs>
      <w:ind w:left="980" w:hanging="1460"/>
    </w:pPr>
  </w:style>
  <w:style w:type="paragraph" w:customStyle="1" w:styleId="TLegAsAmBy">
    <w:name w:val="TLegAsAmBy"/>
    <w:basedOn w:val="TLegEntries"/>
    <w:rsid w:val="00281DAC"/>
    <w:pPr>
      <w:ind w:firstLine="0"/>
    </w:pPr>
    <w:rPr>
      <w:b/>
    </w:rPr>
  </w:style>
  <w:style w:type="paragraph" w:customStyle="1" w:styleId="MinisterWord">
    <w:name w:val="MinisterWord"/>
    <w:basedOn w:val="Normal"/>
    <w:rsid w:val="00281DAC"/>
    <w:pPr>
      <w:spacing w:before="60"/>
      <w:jc w:val="right"/>
    </w:pPr>
  </w:style>
  <w:style w:type="paragraph" w:customStyle="1" w:styleId="TableColHd">
    <w:name w:val="TableColHd"/>
    <w:basedOn w:val="Normal"/>
    <w:rsid w:val="00281DAC"/>
    <w:pPr>
      <w:keepNext/>
      <w:spacing w:after="60"/>
    </w:pPr>
    <w:rPr>
      <w:rFonts w:ascii="Arial" w:hAnsi="Arial"/>
      <w:b/>
      <w:sz w:val="18"/>
    </w:rPr>
  </w:style>
  <w:style w:type="paragraph" w:customStyle="1" w:styleId="00Spine">
    <w:name w:val="00Spine"/>
    <w:basedOn w:val="Normal"/>
    <w:rsid w:val="00281DAC"/>
  </w:style>
  <w:style w:type="paragraph" w:customStyle="1" w:styleId="AuthorisedBlock">
    <w:name w:val="AuthorisedBlock"/>
    <w:basedOn w:val="Normal"/>
    <w:rsid w:val="00281DAC"/>
    <w:pPr>
      <w:pBdr>
        <w:top w:val="single" w:sz="12" w:space="1" w:color="auto"/>
        <w:bottom w:val="single" w:sz="12" w:space="1" w:color="auto"/>
      </w:pBdr>
      <w:spacing w:before="120" w:after="120"/>
      <w:ind w:left="1680" w:right="1547"/>
      <w:jc w:val="center"/>
    </w:pPr>
    <w:rPr>
      <w:b/>
    </w:rPr>
  </w:style>
  <w:style w:type="paragraph" w:customStyle="1" w:styleId="Billcrest0">
    <w:name w:val="Billcrest"/>
    <w:basedOn w:val="Normal"/>
    <w:rsid w:val="00281DAC"/>
    <w:pPr>
      <w:spacing w:after="60"/>
      <w:ind w:left="2800"/>
    </w:pPr>
    <w:rPr>
      <w:rFonts w:ascii="ACTCrest" w:hAnsi="ACTCrest"/>
      <w:sz w:val="216"/>
    </w:rPr>
  </w:style>
  <w:style w:type="paragraph" w:customStyle="1" w:styleId="AmdtsEntriesDefL2">
    <w:name w:val="AmdtsEntriesDefL2"/>
    <w:basedOn w:val="Normal"/>
    <w:rsid w:val="00281DAC"/>
    <w:pPr>
      <w:tabs>
        <w:tab w:val="left" w:pos="3000"/>
      </w:tabs>
      <w:ind w:left="3100" w:hanging="2000"/>
    </w:pPr>
    <w:rPr>
      <w:rFonts w:ascii="Arial" w:hAnsi="Arial"/>
      <w:sz w:val="18"/>
    </w:rPr>
  </w:style>
  <w:style w:type="paragraph" w:customStyle="1" w:styleId="PenaltyPara">
    <w:name w:val="PenaltyPara"/>
    <w:basedOn w:val="Normal"/>
    <w:rsid w:val="00281DAC"/>
    <w:pPr>
      <w:tabs>
        <w:tab w:val="right" w:pos="1360"/>
      </w:tabs>
      <w:spacing w:before="60"/>
      <w:ind w:left="1600" w:hanging="1600"/>
      <w:jc w:val="both"/>
    </w:pPr>
  </w:style>
  <w:style w:type="paragraph" w:customStyle="1" w:styleId="Actbullet">
    <w:name w:val="Act bullet"/>
    <w:basedOn w:val="Normal"/>
    <w:uiPriority w:val="99"/>
    <w:rsid w:val="00281DAC"/>
    <w:pPr>
      <w:numPr>
        <w:numId w:val="5"/>
      </w:numPr>
      <w:tabs>
        <w:tab w:val="left" w:pos="900"/>
      </w:tabs>
      <w:spacing w:before="20"/>
      <w:ind w:right="-60"/>
    </w:pPr>
    <w:rPr>
      <w:rFonts w:ascii="Arial" w:hAnsi="Arial"/>
      <w:sz w:val="18"/>
    </w:rPr>
  </w:style>
  <w:style w:type="paragraph" w:customStyle="1" w:styleId="06Copyright">
    <w:name w:val="06Copyright"/>
    <w:basedOn w:val="Normal"/>
    <w:rsid w:val="00281DAC"/>
  </w:style>
  <w:style w:type="paragraph" w:customStyle="1" w:styleId="AFHdg">
    <w:name w:val="AFHdg"/>
    <w:basedOn w:val="BillBasicHeading"/>
    <w:rsid w:val="00281DAC"/>
    <w:rPr>
      <w:b w:val="0"/>
      <w:sz w:val="32"/>
    </w:rPr>
  </w:style>
  <w:style w:type="paragraph" w:customStyle="1" w:styleId="LegHistNote">
    <w:name w:val="LegHistNote"/>
    <w:basedOn w:val="Actdetails"/>
    <w:rsid w:val="00281DAC"/>
    <w:pPr>
      <w:spacing w:before="60"/>
      <w:ind w:left="2700" w:right="-60" w:hanging="1300"/>
    </w:pPr>
    <w:rPr>
      <w:sz w:val="18"/>
    </w:rPr>
  </w:style>
  <w:style w:type="paragraph" w:customStyle="1" w:styleId="MH1Chapter">
    <w:name w:val="M H1 Chapter"/>
    <w:basedOn w:val="AH1Chapter"/>
    <w:rsid w:val="00281DAC"/>
    <w:pPr>
      <w:tabs>
        <w:tab w:val="clear" w:pos="2600"/>
        <w:tab w:val="left" w:pos="2720"/>
      </w:tabs>
      <w:ind w:left="4000" w:hanging="3300"/>
    </w:pPr>
  </w:style>
  <w:style w:type="paragraph" w:customStyle="1" w:styleId="ModH1Chapter">
    <w:name w:val="Mod H1 Chapter"/>
    <w:basedOn w:val="IH1ChapSymb"/>
    <w:rsid w:val="00281DAC"/>
    <w:pPr>
      <w:tabs>
        <w:tab w:val="clear" w:pos="2600"/>
        <w:tab w:val="left" w:pos="3300"/>
      </w:tabs>
      <w:ind w:left="3300"/>
    </w:pPr>
  </w:style>
  <w:style w:type="paragraph" w:customStyle="1" w:styleId="ModH2Part">
    <w:name w:val="Mod H2 Part"/>
    <w:basedOn w:val="IH2PartSymb"/>
    <w:rsid w:val="00281DAC"/>
    <w:pPr>
      <w:tabs>
        <w:tab w:val="clear" w:pos="2600"/>
        <w:tab w:val="left" w:pos="3300"/>
      </w:tabs>
      <w:ind w:left="3300"/>
    </w:pPr>
  </w:style>
  <w:style w:type="paragraph" w:customStyle="1" w:styleId="ModH3Div">
    <w:name w:val="Mod H3 Div"/>
    <w:basedOn w:val="IH3DivSymb"/>
    <w:rsid w:val="00281DAC"/>
    <w:pPr>
      <w:tabs>
        <w:tab w:val="clear" w:pos="2600"/>
        <w:tab w:val="left" w:pos="3300"/>
      </w:tabs>
      <w:ind w:left="3300"/>
    </w:pPr>
  </w:style>
  <w:style w:type="paragraph" w:customStyle="1" w:styleId="ModH4SubDiv">
    <w:name w:val="Mod H4 SubDiv"/>
    <w:basedOn w:val="IH4SubDivSymb"/>
    <w:rsid w:val="00281DAC"/>
    <w:pPr>
      <w:tabs>
        <w:tab w:val="clear" w:pos="2600"/>
        <w:tab w:val="left" w:pos="3300"/>
      </w:tabs>
      <w:ind w:left="3300"/>
    </w:pPr>
  </w:style>
  <w:style w:type="paragraph" w:customStyle="1" w:styleId="ModH5Sec">
    <w:name w:val="Mod H5 Sec"/>
    <w:basedOn w:val="IH5SecSymb"/>
    <w:rsid w:val="00281DAC"/>
    <w:pPr>
      <w:tabs>
        <w:tab w:val="clear" w:pos="1100"/>
        <w:tab w:val="left" w:pos="1800"/>
      </w:tabs>
      <w:ind w:left="2200"/>
    </w:pPr>
  </w:style>
  <w:style w:type="paragraph" w:customStyle="1" w:styleId="Modmain">
    <w:name w:val="Mod main"/>
    <w:basedOn w:val="Amain"/>
    <w:rsid w:val="00281DAC"/>
    <w:pPr>
      <w:tabs>
        <w:tab w:val="clear" w:pos="900"/>
        <w:tab w:val="clear" w:pos="1100"/>
        <w:tab w:val="right" w:pos="1600"/>
        <w:tab w:val="left" w:pos="1800"/>
      </w:tabs>
      <w:ind w:left="2200"/>
    </w:pPr>
  </w:style>
  <w:style w:type="paragraph" w:customStyle="1" w:styleId="Modpara">
    <w:name w:val="Mod para"/>
    <w:basedOn w:val="BillBasic0"/>
    <w:rsid w:val="00281DAC"/>
    <w:pPr>
      <w:tabs>
        <w:tab w:val="right" w:pos="2100"/>
        <w:tab w:val="left" w:pos="2300"/>
      </w:tabs>
      <w:ind w:left="2700" w:hanging="1600"/>
      <w:outlineLvl w:val="6"/>
    </w:pPr>
  </w:style>
  <w:style w:type="paragraph" w:customStyle="1" w:styleId="Modsubpara">
    <w:name w:val="Mod subpara"/>
    <w:basedOn w:val="Asubpara"/>
    <w:rsid w:val="00281DAC"/>
    <w:pPr>
      <w:tabs>
        <w:tab w:val="clear" w:pos="1900"/>
        <w:tab w:val="clear" w:pos="2100"/>
        <w:tab w:val="right" w:pos="2640"/>
        <w:tab w:val="left" w:pos="2840"/>
      </w:tabs>
      <w:ind w:left="3240" w:hanging="2140"/>
    </w:pPr>
  </w:style>
  <w:style w:type="paragraph" w:customStyle="1" w:styleId="Modsubsubpara">
    <w:name w:val="Mod subsubpara"/>
    <w:basedOn w:val="AsubsubparaSymb"/>
    <w:rsid w:val="00281DAC"/>
    <w:pPr>
      <w:tabs>
        <w:tab w:val="clear" w:pos="2400"/>
        <w:tab w:val="clear" w:pos="2600"/>
        <w:tab w:val="right" w:pos="3160"/>
        <w:tab w:val="left" w:pos="3360"/>
      </w:tabs>
      <w:ind w:left="3760" w:hanging="2660"/>
    </w:pPr>
  </w:style>
  <w:style w:type="paragraph" w:customStyle="1" w:styleId="Modmainreturn">
    <w:name w:val="Mod main return"/>
    <w:basedOn w:val="AmainreturnSymb"/>
    <w:rsid w:val="00281DAC"/>
    <w:pPr>
      <w:ind w:left="1800"/>
    </w:pPr>
  </w:style>
  <w:style w:type="paragraph" w:customStyle="1" w:styleId="Modparareturn">
    <w:name w:val="Mod para return"/>
    <w:basedOn w:val="AparareturnSymb"/>
    <w:rsid w:val="00281DAC"/>
    <w:pPr>
      <w:ind w:left="2300"/>
    </w:pPr>
  </w:style>
  <w:style w:type="paragraph" w:customStyle="1" w:styleId="Modsubparareturn">
    <w:name w:val="Mod subpara return"/>
    <w:basedOn w:val="AsubparareturnSymb"/>
    <w:rsid w:val="00281DAC"/>
    <w:pPr>
      <w:ind w:left="3040"/>
    </w:pPr>
  </w:style>
  <w:style w:type="paragraph" w:customStyle="1" w:styleId="Modref">
    <w:name w:val="Mod ref"/>
    <w:basedOn w:val="refSymb"/>
    <w:rsid w:val="00281DAC"/>
    <w:pPr>
      <w:ind w:left="1100"/>
    </w:pPr>
  </w:style>
  <w:style w:type="paragraph" w:customStyle="1" w:styleId="ModaNote">
    <w:name w:val="Mod aNote"/>
    <w:basedOn w:val="aNoteSymb"/>
    <w:rsid w:val="00281DAC"/>
    <w:pPr>
      <w:tabs>
        <w:tab w:val="left" w:pos="2600"/>
      </w:tabs>
      <w:ind w:left="2600"/>
    </w:pPr>
  </w:style>
  <w:style w:type="paragraph" w:customStyle="1" w:styleId="ModNote">
    <w:name w:val="Mod Note"/>
    <w:basedOn w:val="aNoteSymb"/>
    <w:rsid w:val="00281DAC"/>
    <w:pPr>
      <w:tabs>
        <w:tab w:val="left" w:pos="2600"/>
      </w:tabs>
      <w:ind w:left="2600"/>
    </w:pPr>
  </w:style>
  <w:style w:type="paragraph" w:customStyle="1" w:styleId="ApprFormHd">
    <w:name w:val="ApprFormHd"/>
    <w:basedOn w:val="Sched-heading"/>
    <w:rsid w:val="00281DAC"/>
    <w:pPr>
      <w:ind w:left="0" w:firstLine="0"/>
    </w:pPr>
  </w:style>
  <w:style w:type="paragraph" w:customStyle="1" w:styleId="Status">
    <w:name w:val="Status"/>
    <w:basedOn w:val="Normal"/>
    <w:rsid w:val="00281DAC"/>
    <w:pPr>
      <w:spacing w:before="280"/>
      <w:jc w:val="center"/>
    </w:pPr>
    <w:rPr>
      <w:rFonts w:ascii="Arial" w:hAnsi="Arial"/>
      <w:sz w:val="14"/>
    </w:rPr>
  </w:style>
  <w:style w:type="paragraph" w:customStyle="1" w:styleId="EPSCoverTop">
    <w:name w:val="EPSCoverTop"/>
    <w:basedOn w:val="Normal"/>
    <w:rsid w:val="00281DAC"/>
    <w:pPr>
      <w:jc w:val="right"/>
    </w:pPr>
    <w:rPr>
      <w:rFonts w:ascii="Arial" w:hAnsi="Arial"/>
      <w:sz w:val="20"/>
    </w:rPr>
  </w:style>
  <w:style w:type="paragraph" w:customStyle="1" w:styleId="EarlierRepubHdg">
    <w:name w:val="EarlierRepubHdg"/>
    <w:basedOn w:val="Normal"/>
    <w:rsid w:val="00281DAC"/>
    <w:pPr>
      <w:keepNext/>
    </w:pPr>
    <w:rPr>
      <w:rFonts w:ascii="Arial" w:hAnsi="Arial"/>
      <w:b/>
      <w:sz w:val="20"/>
    </w:rPr>
  </w:style>
  <w:style w:type="paragraph" w:customStyle="1" w:styleId="RenumProvHdg">
    <w:name w:val="RenumProvHdg"/>
    <w:basedOn w:val="Normal"/>
    <w:rsid w:val="00281DAC"/>
    <w:rPr>
      <w:rFonts w:ascii="Arial" w:hAnsi="Arial"/>
      <w:b/>
      <w:sz w:val="22"/>
    </w:rPr>
  </w:style>
  <w:style w:type="paragraph" w:customStyle="1" w:styleId="RenumProvHeader">
    <w:name w:val="RenumProvHeader"/>
    <w:basedOn w:val="Normal"/>
    <w:rsid w:val="00281DAC"/>
    <w:rPr>
      <w:rFonts w:ascii="Arial" w:hAnsi="Arial"/>
      <w:b/>
      <w:sz w:val="22"/>
    </w:rPr>
  </w:style>
  <w:style w:type="paragraph" w:customStyle="1" w:styleId="RenumTableHdg">
    <w:name w:val="RenumTableHdg"/>
    <w:basedOn w:val="Normal"/>
    <w:rsid w:val="00281DAC"/>
    <w:pPr>
      <w:spacing w:before="120"/>
    </w:pPr>
    <w:rPr>
      <w:rFonts w:ascii="Arial" w:hAnsi="Arial"/>
      <w:b/>
      <w:sz w:val="20"/>
    </w:rPr>
  </w:style>
  <w:style w:type="paragraph" w:customStyle="1" w:styleId="AmainSymb">
    <w:name w:val="A main Symb"/>
    <w:basedOn w:val="Amain"/>
    <w:rsid w:val="00281DAC"/>
    <w:pPr>
      <w:tabs>
        <w:tab w:val="left" w:pos="0"/>
      </w:tabs>
      <w:ind w:left="1120" w:hanging="1600"/>
    </w:pPr>
  </w:style>
  <w:style w:type="paragraph" w:customStyle="1" w:styleId="AparaSymb">
    <w:name w:val="A para Symb"/>
    <w:basedOn w:val="Apara"/>
    <w:rsid w:val="00281DAC"/>
    <w:pPr>
      <w:tabs>
        <w:tab w:val="right" w:pos="0"/>
      </w:tabs>
      <w:ind w:hanging="2080"/>
    </w:pPr>
  </w:style>
  <w:style w:type="paragraph" w:customStyle="1" w:styleId="AsubparaSymb">
    <w:name w:val="A subpara Symb"/>
    <w:basedOn w:val="Asubpara"/>
    <w:rsid w:val="00281DAC"/>
    <w:pPr>
      <w:tabs>
        <w:tab w:val="left" w:pos="0"/>
      </w:tabs>
      <w:ind w:left="2098" w:hanging="2580"/>
    </w:pPr>
  </w:style>
  <w:style w:type="paragraph" w:customStyle="1" w:styleId="TableText">
    <w:name w:val="TableText"/>
    <w:basedOn w:val="Normal"/>
    <w:rsid w:val="00281DAC"/>
    <w:pPr>
      <w:spacing w:before="60" w:after="60"/>
    </w:pPr>
  </w:style>
  <w:style w:type="paragraph" w:customStyle="1" w:styleId="tablepara">
    <w:name w:val="table para"/>
    <w:basedOn w:val="Normal"/>
    <w:rsid w:val="00281DAC"/>
    <w:pPr>
      <w:tabs>
        <w:tab w:val="right" w:pos="800"/>
        <w:tab w:val="left" w:pos="1100"/>
      </w:tabs>
      <w:spacing w:before="80" w:after="60"/>
      <w:ind w:left="1100" w:hanging="1100"/>
    </w:pPr>
  </w:style>
  <w:style w:type="paragraph" w:customStyle="1" w:styleId="tablesubpara">
    <w:name w:val="table subpara"/>
    <w:basedOn w:val="Normal"/>
    <w:rsid w:val="00281DAC"/>
    <w:pPr>
      <w:tabs>
        <w:tab w:val="right" w:pos="1500"/>
        <w:tab w:val="left" w:pos="1800"/>
      </w:tabs>
      <w:spacing w:before="80" w:after="60"/>
      <w:ind w:left="1800" w:hanging="1800"/>
    </w:pPr>
  </w:style>
  <w:style w:type="paragraph" w:customStyle="1" w:styleId="RenumProvSubsectEntries">
    <w:name w:val="RenumProvSubsectEntries"/>
    <w:basedOn w:val="RenumProvEntries"/>
    <w:rsid w:val="00281DAC"/>
    <w:pPr>
      <w:ind w:left="252"/>
    </w:pPr>
  </w:style>
  <w:style w:type="paragraph" w:customStyle="1" w:styleId="IshadedSchClause">
    <w:name w:val="I shaded Sch Clause"/>
    <w:basedOn w:val="IshadedH5Sec"/>
    <w:rsid w:val="00281DAC"/>
  </w:style>
  <w:style w:type="paragraph" w:customStyle="1" w:styleId="IshadedH5Sec">
    <w:name w:val="I shaded H5 Sec"/>
    <w:basedOn w:val="AH5Sec"/>
    <w:rsid w:val="00281DAC"/>
    <w:pPr>
      <w:shd w:val="pct25" w:color="auto" w:fill="auto"/>
      <w:outlineLvl w:val="9"/>
    </w:pPr>
  </w:style>
  <w:style w:type="paragraph" w:customStyle="1" w:styleId="Endnote4">
    <w:name w:val="Endnote4"/>
    <w:basedOn w:val="Endnote2"/>
    <w:rsid w:val="00281DAC"/>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281DAC"/>
    <w:pPr>
      <w:keepNext/>
      <w:tabs>
        <w:tab w:val="clear" w:pos="900"/>
        <w:tab w:val="clear" w:pos="1100"/>
      </w:tabs>
      <w:spacing w:before="300"/>
      <w:ind w:left="0" w:firstLine="0"/>
      <w:outlineLvl w:val="9"/>
    </w:pPr>
    <w:rPr>
      <w:i/>
    </w:rPr>
  </w:style>
  <w:style w:type="paragraph" w:customStyle="1" w:styleId="Penalty">
    <w:name w:val="Penalty"/>
    <w:basedOn w:val="Amainreturn"/>
    <w:rsid w:val="00281DAC"/>
  </w:style>
  <w:style w:type="paragraph" w:customStyle="1" w:styleId="LongTitleSymb">
    <w:name w:val="LongTitleSymb"/>
    <w:basedOn w:val="LongTitle"/>
    <w:rsid w:val="00281DAC"/>
    <w:pPr>
      <w:ind w:hanging="480"/>
    </w:pPr>
  </w:style>
  <w:style w:type="paragraph" w:customStyle="1" w:styleId="EffectiveDate">
    <w:name w:val="EffectiveDate"/>
    <w:basedOn w:val="Normal"/>
    <w:rsid w:val="00281DAC"/>
    <w:pPr>
      <w:spacing w:before="120"/>
    </w:pPr>
    <w:rPr>
      <w:rFonts w:ascii="Arial" w:hAnsi="Arial"/>
      <w:b/>
      <w:sz w:val="26"/>
    </w:rPr>
  </w:style>
  <w:style w:type="paragraph" w:customStyle="1" w:styleId="aNoteText">
    <w:name w:val="aNoteText"/>
    <w:basedOn w:val="aNoteSymb"/>
    <w:rsid w:val="00281DAC"/>
    <w:pPr>
      <w:spacing w:before="60"/>
      <w:ind w:firstLine="0"/>
    </w:pPr>
  </w:style>
  <w:style w:type="paragraph" w:customStyle="1" w:styleId="02TextLandscape">
    <w:name w:val="02TextLandscape"/>
    <w:basedOn w:val="Normal"/>
    <w:rsid w:val="00281DAC"/>
  </w:style>
  <w:style w:type="paragraph" w:customStyle="1" w:styleId="05Endnote0">
    <w:name w:val="05Endnote"/>
    <w:basedOn w:val="Normal"/>
    <w:rsid w:val="00281DAC"/>
  </w:style>
  <w:style w:type="paragraph" w:customStyle="1" w:styleId="AmdtEntries">
    <w:name w:val="AmdtEntries"/>
    <w:basedOn w:val="BillBasicHeading"/>
    <w:rsid w:val="00281DAC"/>
    <w:pPr>
      <w:keepNext w:val="0"/>
      <w:tabs>
        <w:tab w:val="clear" w:pos="2600"/>
      </w:tabs>
      <w:spacing w:before="0"/>
      <w:ind w:left="3200" w:hanging="2100"/>
    </w:pPr>
    <w:rPr>
      <w:sz w:val="18"/>
    </w:rPr>
  </w:style>
  <w:style w:type="paragraph" w:customStyle="1" w:styleId="AmdtEntriesDefL2">
    <w:name w:val="AmdtEntriesDefL2"/>
    <w:basedOn w:val="AmdtEntries"/>
    <w:rsid w:val="00281DAC"/>
    <w:pPr>
      <w:tabs>
        <w:tab w:val="left" w:pos="3000"/>
      </w:tabs>
      <w:ind w:left="3600" w:hanging="2500"/>
    </w:pPr>
  </w:style>
  <w:style w:type="character" w:customStyle="1" w:styleId="charContents">
    <w:name w:val="charContents"/>
    <w:basedOn w:val="DefaultParagraphFont"/>
    <w:rsid w:val="00281DAC"/>
  </w:style>
  <w:style w:type="character" w:customStyle="1" w:styleId="charPage">
    <w:name w:val="charPage"/>
    <w:basedOn w:val="DefaultParagraphFont"/>
    <w:rsid w:val="00281DAC"/>
  </w:style>
  <w:style w:type="paragraph" w:customStyle="1" w:styleId="FooterInfoCentre">
    <w:name w:val="FooterInfoCentre"/>
    <w:basedOn w:val="FooterInfo"/>
    <w:rsid w:val="00281DAC"/>
    <w:pPr>
      <w:spacing w:before="60"/>
      <w:jc w:val="center"/>
    </w:pPr>
  </w:style>
  <w:style w:type="paragraph" w:styleId="MacroText">
    <w:name w:val="macro"/>
    <w:semiHidden/>
    <w:rsid w:val="00281D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81DAC"/>
    <w:pPr>
      <w:spacing w:before="60"/>
      <w:ind w:left="1100"/>
      <w:jc w:val="both"/>
    </w:pPr>
    <w:rPr>
      <w:sz w:val="20"/>
    </w:rPr>
  </w:style>
  <w:style w:type="paragraph" w:customStyle="1" w:styleId="aExamHdgss">
    <w:name w:val="aExamHdgss"/>
    <w:basedOn w:val="BillBasicHeading"/>
    <w:next w:val="Normal"/>
    <w:rsid w:val="00281DAC"/>
    <w:pPr>
      <w:tabs>
        <w:tab w:val="clear" w:pos="2600"/>
      </w:tabs>
      <w:ind w:left="1100"/>
    </w:pPr>
    <w:rPr>
      <w:sz w:val="18"/>
    </w:rPr>
  </w:style>
  <w:style w:type="paragraph" w:customStyle="1" w:styleId="aExamss">
    <w:name w:val="aExamss"/>
    <w:basedOn w:val="aNoteSymb"/>
    <w:rsid w:val="00281DAC"/>
    <w:pPr>
      <w:spacing w:before="60"/>
      <w:ind w:left="1100" w:firstLine="0"/>
    </w:pPr>
  </w:style>
  <w:style w:type="paragraph" w:customStyle="1" w:styleId="aExamINumss">
    <w:name w:val="aExamINumss"/>
    <w:basedOn w:val="aExamss"/>
    <w:rsid w:val="00281DAC"/>
    <w:pPr>
      <w:tabs>
        <w:tab w:val="left" w:pos="1500"/>
      </w:tabs>
      <w:ind w:left="1500" w:hanging="400"/>
    </w:pPr>
  </w:style>
  <w:style w:type="paragraph" w:customStyle="1" w:styleId="aExamNumTextss">
    <w:name w:val="aExamNumTextss"/>
    <w:basedOn w:val="aExamss"/>
    <w:rsid w:val="00281DAC"/>
    <w:pPr>
      <w:ind w:left="1500"/>
    </w:pPr>
  </w:style>
  <w:style w:type="paragraph" w:customStyle="1" w:styleId="AExamIPara">
    <w:name w:val="AExamIPara"/>
    <w:basedOn w:val="aExam"/>
    <w:rsid w:val="00281DAC"/>
    <w:pPr>
      <w:tabs>
        <w:tab w:val="right" w:pos="1720"/>
        <w:tab w:val="left" w:pos="2000"/>
      </w:tabs>
      <w:ind w:left="2000" w:hanging="900"/>
    </w:pPr>
  </w:style>
  <w:style w:type="paragraph" w:customStyle="1" w:styleId="aNoteTextss">
    <w:name w:val="aNoteTextss"/>
    <w:basedOn w:val="Normal"/>
    <w:rsid w:val="00281DAC"/>
    <w:pPr>
      <w:spacing w:before="60"/>
      <w:ind w:left="1900"/>
      <w:jc w:val="both"/>
    </w:pPr>
    <w:rPr>
      <w:sz w:val="20"/>
    </w:rPr>
  </w:style>
  <w:style w:type="paragraph" w:customStyle="1" w:styleId="aNoteParass">
    <w:name w:val="aNoteParass"/>
    <w:basedOn w:val="Normal"/>
    <w:rsid w:val="00281DAC"/>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81DAC"/>
    <w:pPr>
      <w:ind w:left="1600"/>
    </w:pPr>
  </w:style>
  <w:style w:type="paragraph" w:customStyle="1" w:styleId="aExampar">
    <w:name w:val="aExampar"/>
    <w:basedOn w:val="aExamss"/>
    <w:rsid w:val="00281DAC"/>
    <w:pPr>
      <w:ind w:left="1600"/>
    </w:pPr>
  </w:style>
  <w:style w:type="paragraph" w:customStyle="1" w:styleId="aNotepar">
    <w:name w:val="aNotepar"/>
    <w:basedOn w:val="BillBasic0"/>
    <w:next w:val="Normal"/>
    <w:rsid w:val="00281DAC"/>
    <w:pPr>
      <w:ind w:left="2400" w:hanging="800"/>
    </w:pPr>
    <w:rPr>
      <w:sz w:val="20"/>
    </w:rPr>
  </w:style>
  <w:style w:type="paragraph" w:customStyle="1" w:styleId="aNoteTextpar">
    <w:name w:val="aNoteTextpar"/>
    <w:basedOn w:val="aNotepar"/>
    <w:rsid w:val="00281DAC"/>
    <w:pPr>
      <w:spacing w:before="60"/>
      <w:ind w:firstLine="0"/>
    </w:pPr>
  </w:style>
  <w:style w:type="paragraph" w:customStyle="1" w:styleId="aNoteParapar">
    <w:name w:val="aNoteParapar"/>
    <w:basedOn w:val="aNotepar"/>
    <w:rsid w:val="00281DAC"/>
    <w:pPr>
      <w:tabs>
        <w:tab w:val="right" w:pos="2640"/>
      </w:tabs>
      <w:spacing w:before="60"/>
      <w:ind w:left="2920" w:hanging="1320"/>
    </w:pPr>
  </w:style>
  <w:style w:type="paragraph" w:customStyle="1" w:styleId="aExamHdgsubpar">
    <w:name w:val="aExamHdgsubpar"/>
    <w:basedOn w:val="aExamHdgss"/>
    <w:next w:val="Normal"/>
    <w:rsid w:val="00281DAC"/>
    <w:pPr>
      <w:ind w:left="2140"/>
    </w:pPr>
  </w:style>
  <w:style w:type="paragraph" w:customStyle="1" w:styleId="aExamsubpar">
    <w:name w:val="aExamsubpar"/>
    <w:basedOn w:val="aExamss"/>
    <w:rsid w:val="00281DAC"/>
    <w:pPr>
      <w:ind w:left="2140"/>
    </w:pPr>
  </w:style>
  <w:style w:type="paragraph" w:customStyle="1" w:styleId="aNotesubpar">
    <w:name w:val="aNotesubpar"/>
    <w:basedOn w:val="BillBasic0"/>
    <w:next w:val="Normal"/>
    <w:rsid w:val="00281DAC"/>
    <w:pPr>
      <w:ind w:left="2940" w:hanging="800"/>
    </w:pPr>
    <w:rPr>
      <w:sz w:val="20"/>
    </w:rPr>
  </w:style>
  <w:style w:type="paragraph" w:customStyle="1" w:styleId="aNoteTextsubpar">
    <w:name w:val="aNoteTextsubpar"/>
    <w:basedOn w:val="aNotesubpar"/>
    <w:rsid w:val="00281DAC"/>
    <w:pPr>
      <w:spacing w:before="60"/>
      <w:ind w:firstLine="0"/>
    </w:pPr>
  </w:style>
  <w:style w:type="paragraph" w:customStyle="1" w:styleId="aExamBulletss">
    <w:name w:val="aExamBulletss"/>
    <w:basedOn w:val="aExamss"/>
    <w:rsid w:val="00281DAC"/>
    <w:pPr>
      <w:ind w:left="1500" w:hanging="400"/>
    </w:pPr>
  </w:style>
  <w:style w:type="paragraph" w:customStyle="1" w:styleId="aNoteBulletss">
    <w:name w:val="aNoteBulletss"/>
    <w:basedOn w:val="Normal"/>
    <w:rsid w:val="00281DAC"/>
    <w:pPr>
      <w:spacing w:before="60"/>
      <w:ind w:left="2300" w:hanging="400"/>
      <w:jc w:val="both"/>
    </w:pPr>
    <w:rPr>
      <w:sz w:val="20"/>
    </w:rPr>
  </w:style>
  <w:style w:type="paragraph" w:customStyle="1" w:styleId="aExamBulletpar">
    <w:name w:val="aExamBulletpar"/>
    <w:basedOn w:val="aExampar"/>
    <w:rsid w:val="00281DAC"/>
    <w:pPr>
      <w:ind w:left="2000" w:hanging="400"/>
    </w:pPr>
  </w:style>
  <w:style w:type="paragraph" w:customStyle="1" w:styleId="aNoteBulletpar">
    <w:name w:val="aNoteBulletpar"/>
    <w:basedOn w:val="aNotepar"/>
    <w:rsid w:val="00281DAC"/>
    <w:pPr>
      <w:spacing w:before="60"/>
      <w:ind w:left="2800" w:hanging="400"/>
    </w:pPr>
  </w:style>
  <w:style w:type="paragraph" w:customStyle="1" w:styleId="aExplanHeading">
    <w:name w:val="aExplanHeading"/>
    <w:basedOn w:val="BillBasicHeading"/>
    <w:next w:val="Normal"/>
    <w:rsid w:val="00281DAC"/>
    <w:rPr>
      <w:rFonts w:ascii="Arial (W1)" w:hAnsi="Arial (W1)"/>
      <w:sz w:val="18"/>
    </w:rPr>
  </w:style>
  <w:style w:type="paragraph" w:customStyle="1" w:styleId="EndNoteHeading">
    <w:name w:val="EndNoteHeading"/>
    <w:basedOn w:val="BillBasicHeading"/>
    <w:rsid w:val="00281DAC"/>
    <w:pPr>
      <w:tabs>
        <w:tab w:val="left" w:pos="700"/>
      </w:tabs>
      <w:spacing w:before="160"/>
      <w:ind w:left="700" w:hanging="700"/>
    </w:pPr>
    <w:rPr>
      <w:rFonts w:ascii="Arial (W1)" w:hAnsi="Arial (W1)"/>
    </w:rPr>
  </w:style>
  <w:style w:type="paragraph" w:customStyle="1" w:styleId="aExplanBullet">
    <w:name w:val="aExplanBullet"/>
    <w:basedOn w:val="Normal"/>
    <w:rsid w:val="00281DAC"/>
    <w:pPr>
      <w:spacing w:before="140"/>
      <w:ind w:left="400" w:hanging="400"/>
      <w:jc w:val="both"/>
    </w:pPr>
    <w:rPr>
      <w:snapToGrid w:val="0"/>
      <w:sz w:val="20"/>
    </w:rPr>
  </w:style>
  <w:style w:type="paragraph" w:customStyle="1" w:styleId="DetailsNo">
    <w:name w:val="Details No"/>
    <w:basedOn w:val="Actdetails"/>
    <w:uiPriority w:val="99"/>
    <w:rsid w:val="00281DAC"/>
    <w:pPr>
      <w:ind w:left="0"/>
    </w:pPr>
    <w:rPr>
      <w:sz w:val="18"/>
    </w:rPr>
  </w:style>
  <w:style w:type="paragraph" w:customStyle="1" w:styleId="Actdetailsnote">
    <w:name w:val="Act details note"/>
    <w:basedOn w:val="Actdetails"/>
    <w:uiPriority w:val="99"/>
    <w:rsid w:val="00281DAC"/>
    <w:pPr>
      <w:ind w:left="1620" w:right="-60" w:hanging="720"/>
    </w:pPr>
    <w:rPr>
      <w:sz w:val="18"/>
    </w:rPr>
  </w:style>
  <w:style w:type="paragraph" w:customStyle="1" w:styleId="aExplanText">
    <w:name w:val="aExplanText"/>
    <w:basedOn w:val="BillBasic0"/>
    <w:rsid w:val="00281DAC"/>
    <w:rPr>
      <w:sz w:val="20"/>
    </w:rPr>
  </w:style>
  <w:style w:type="paragraph" w:customStyle="1" w:styleId="SchAmain">
    <w:name w:val="Sch A main"/>
    <w:basedOn w:val="Amain"/>
    <w:rsid w:val="00281DAC"/>
  </w:style>
  <w:style w:type="paragraph" w:customStyle="1" w:styleId="SchApara">
    <w:name w:val="Sch A para"/>
    <w:basedOn w:val="Apara"/>
    <w:rsid w:val="00281DAC"/>
  </w:style>
  <w:style w:type="paragraph" w:customStyle="1" w:styleId="SchAsubpara">
    <w:name w:val="Sch A subpara"/>
    <w:basedOn w:val="Asubpara"/>
    <w:rsid w:val="00281DAC"/>
  </w:style>
  <w:style w:type="paragraph" w:customStyle="1" w:styleId="SchAsubsubpara">
    <w:name w:val="Sch A subsubpara"/>
    <w:basedOn w:val="Asubsubpara"/>
    <w:rsid w:val="00281DAC"/>
  </w:style>
  <w:style w:type="paragraph" w:customStyle="1" w:styleId="TOCOL1">
    <w:name w:val="TOCOL 1"/>
    <w:basedOn w:val="TOC1"/>
    <w:rsid w:val="00281DAC"/>
  </w:style>
  <w:style w:type="paragraph" w:customStyle="1" w:styleId="TOCOL2">
    <w:name w:val="TOCOL 2"/>
    <w:basedOn w:val="TOC2"/>
    <w:rsid w:val="00281DAC"/>
    <w:pPr>
      <w:keepNext w:val="0"/>
    </w:pPr>
  </w:style>
  <w:style w:type="paragraph" w:customStyle="1" w:styleId="TOCOL3">
    <w:name w:val="TOCOL 3"/>
    <w:basedOn w:val="TOC3"/>
    <w:rsid w:val="00281DAC"/>
    <w:pPr>
      <w:keepNext w:val="0"/>
    </w:pPr>
  </w:style>
  <w:style w:type="paragraph" w:customStyle="1" w:styleId="TOCOL4">
    <w:name w:val="TOCOL 4"/>
    <w:basedOn w:val="TOC4"/>
    <w:rsid w:val="00281DAC"/>
    <w:pPr>
      <w:keepNext w:val="0"/>
    </w:pPr>
  </w:style>
  <w:style w:type="paragraph" w:customStyle="1" w:styleId="TOCOL5">
    <w:name w:val="TOCOL 5"/>
    <w:basedOn w:val="TOC5"/>
    <w:rsid w:val="00281DAC"/>
    <w:pPr>
      <w:tabs>
        <w:tab w:val="left" w:pos="400"/>
      </w:tabs>
    </w:pPr>
  </w:style>
  <w:style w:type="paragraph" w:customStyle="1" w:styleId="TOCOL6">
    <w:name w:val="TOCOL 6"/>
    <w:basedOn w:val="TOC6"/>
    <w:rsid w:val="00281DAC"/>
    <w:pPr>
      <w:keepNext w:val="0"/>
    </w:pPr>
  </w:style>
  <w:style w:type="paragraph" w:customStyle="1" w:styleId="TOCOL7">
    <w:name w:val="TOCOL 7"/>
    <w:basedOn w:val="TOC7"/>
    <w:rsid w:val="00281DAC"/>
  </w:style>
  <w:style w:type="paragraph" w:customStyle="1" w:styleId="TOCOL8">
    <w:name w:val="TOCOL 8"/>
    <w:basedOn w:val="TOC8"/>
    <w:rsid w:val="00281DAC"/>
  </w:style>
  <w:style w:type="paragraph" w:customStyle="1" w:styleId="TOCOL9">
    <w:name w:val="TOCOL 9"/>
    <w:basedOn w:val="TOC9"/>
    <w:rsid w:val="00281DAC"/>
    <w:pPr>
      <w:ind w:right="0"/>
    </w:pPr>
  </w:style>
  <w:style w:type="paragraph" w:customStyle="1" w:styleId="TOC10">
    <w:name w:val="TOC 10"/>
    <w:basedOn w:val="TOC5"/>
    <w:rsid w:val="00281DAC"/>
    <w:rPr>
      <w:szCs w:val="24"/>
    </w:rPr>
  </w:style>
  <w:style w:type="character" w:customStyle="1" w:styleId="charNotBold">
    <w:name w:val="charNotBold"/>
    <w:basedOn w:val="DefaultParagraphFont"/>
    <w:rsid w:val="00281DAC"/>
    <w:rPr>
      <w:rFonts w:ascii="Arial" w:hAnsi="Arial"/>
      <w:sz w:val="20"/>
    </w:rPr>
  </w:style>
  <w:style w:type="paragraph" w:customStyle="1" w:styleId="Billname1">
    <w:name w:val="Billname1"/>
    <w:basedOn w:val="Normal"/>
    <w:rsid w:val="00281DAC"/>
    <w:pPr>
      <w:tabs>
        <w:tab w:val="left" w:pos="2400"/>
      </w:tabs>
      <w:spacing w:before="1220"/>
    </w:pPr>
    <w:rPr>
      <w:rFonts w:ascii="Arial" w:hAnsi="Arial"/>
      <w:b/>
      <w:sz w:val="40"/>
    </w:rPr>
  </w:style>
  <w:style w:type="paragraph" w:customStyle="1" w:styleId="TablePara10">
    <w:name w:val="TablePara10"/>
    <w:basedOn w:val="tablepara"/>
    <w:rsid w:val="00281DA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81DAC"/>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81DAC"/>
    <w:rPr>
      <w:sz w:val="20"/>
    </w:rPr>
  </w:style>
  <w:style w:type="paragraph" w:styleId="BalloonText">
    <w:name w:val="Balloon Text"/>
    <w:basedOn w:val="Normal"/>
    <w:link w:val="BalloonTextChar"/>
    <w:uiPriority w:val="99"/>
    <w:unhideWhenUsed/>
    <w:rsid w:val="00281DAC"/>
    <w:rPr>
      <w:rFonts w:ascii="Tahoma" w:hAnsi="Tahoma" w:cs="Tahoma"/>
      <w:sz w:val="16"/>
      <w:szCs w:val="16"/>
    </w:rPr>
  </w:style>
  <w:style w:type="character" w:customStyle="1" w:styleId="BalloonTextChar">
    <w:name w:val="Balloon Text Char"/>
    <w:basedOn w:val="DefaultParagraphFont"/>
    <w:link w:val="BalloonText"/>
    <w:uiPriority w:val="99"/>
    <w:rsid w:val="00281DAC"/>
    <w:rPr>
      <w:rFonts w:ascii="Tahoma" w:hAnsi="Tahoma" w:cs="Tahoma"/>
      <w:sz w:val="16"/>
      <w:szCs w:val="16"/>
      <w:lang w:eastAsia="en-US"/>
    </w:rPr>
  </w:style>
  <w:style w:type="character" w:customStyle="1" w:styleId="FooterChar">
    <w:name w:val="Footer Char"/>
    <w:basedOn w:val="DefaultParagraphFont"/>
    <w:link w:val="Footer"/>
    <w:rsid w:val="00281DAC"/>
    <w:rPr>
      <w:rFonts w:ascii="Arial" w:hAnsi="Arial"/>
      <w:sz w:val="18"/>
      <w:lang w:eastAsia="en-US"/>
    </w:rPr>
  </w:style>
  <w:style w:type="character" w:customStyle="1" w:styleId="aNoteChar">
    <w:name w:val="aNote Char"/>
    <w:basedOn w:val="DefaultParagraphFont"/>
    <w:link w:val="aNote"/>
    <w:locked/>
    <w:rsid w:val="00A42E5A"/>
    <w:rPr>
      <w:lang w:eastAsia="en-US"/>
    </w:rPr>
  </w:style>
  <w:style w:type="character" w:styleId="Hyperlink">
    <w:name w:val="Hyperlink"/>
    <w:basedOn w:val="DefaultParagraphFont"/>
    <w:uiPriority w:val="99"/>
    <w:unhideWhenUsed/>
    <w:rsid w:val="00281DAC"/>
    <w:rPr>
      <w:color w:val="0000FF" w:themeColor="hyperlink"/>
      <w:u w:val="single"/>
    </w:rPr>
  </w:style>
  <w:style w:type="paragraph" w:customStyle="1" w:styleId="aExamINumpar">
    <w:name w:val="aExamINumpar"/>
    <w:basedOn w:val="aExampar"/>
    <w:rsid w:val="00281DAC"/>
    <w:pPr>
      <w:tabs>
        <w:tab w:val="left" w:pos="2000"/>
      </w:tabs>
      <w:ind w:left="2000" w:hanging="400"/>
    </w:pPr>
  </w:style>
  <w:style w:type="paragraph" w:customStyle="1" w:styleId="ShadedSchClauseSymb">
    <w:name w:val="Shaded Sch Clause Symb"/>
    <w:basedOn w:val="ShadedSchClause"/>
    <w:rsid w:val="00281DAC"/>
    <w:pPr>
      <w:tabs>
        <w:tab w:val="left" w:pos="0"/>
      </w:tabs>
      <w:ind w:left="975" w:hanging="1457"/>
    </w:pPr>
  </w:style>
  <w:style w:type="paragraph" w:customStyle="1" w:styleId="CoverTextBullet">
    <w:name w:val="CoverTextBullet"/>
    <w:basedOn w:val="CoverText"/>
    <w:qFormat/>
    <w:rsid w:val="00281DAC"/>
    <w:pPr>
      <w:numPr>
        <w:numId w:val="2"/>
      </w:numPr>
    </w:pPr>
    <w:rPr>
      <w:color w:val="000000"/>
    </w:rPr>
  </w:style>
  <w:style w:type="paragraph" w:customStyle="1" w:styleId="01aPreamble">
    <w:name w:val="01aPreamble"/>
    <w:basedOn w:val="Normal"/>
    <w:qFormat/>
    <w:rsid w:val="00281DAC"/>
  </w:style>
  <w:style w:type="paragraph" w:customStyle="1" w:styleId="TableBullet">
    <w:name w:val="TableBullet"/>
    <w:basedOn w:val="TableText10"/>
    <w:qFormat/>
    <w:rsid w:val="00281DAC"/>
    <w:pPr>
      <w:numPr>
        <w:numId w:val="3"/>
      </w:numPr>
    </w:pPr>
  </w:style>
  <w:style w:type="paragraph" w:customStyle="1" w:styleId="TableNumbered">
    <w:name w:val="TableNumbered"/>
    <w:basedOn w:val="TableText10"/>
    <w:qFormat/>
    <w:rsid w:val="00281DAC"/>
    <w:pPr>
      <w:numPr>
        <w:numId w:val="4"/>
      </w:numPr>
    </w:pPr>
  </w:style>
  <w:style w:type="character" w:customStyle="1" w:styleId="charCitHyperlinkItal">
    <w:name w:val="charCitHyperlinkItal"/>
    <w:basedOn w:val="Hyperlink"/>
    <w:uiPriority w:val="1"/>
    <w:rsid w:val="00281DAC"/>
    <w:rPr>
      <w:i/>
      <w:color w:val="0000FF" w:themeColor="hyperlink"/>
      <w:u w:val="none"/>
    </w:rPr>
  </w:style>
  <w:style w:type="character" w:customStyle="1" w:styleId="charCitHyperlinkAbbrev">
    <w:name w:val="charCitHyperlinkAbbrev"/>
    <w:basedOn w:val="Hyperlink"/>
    <w:uiPriority w:val="1"/>
    <w:rsid w:val="00281DAC"/>
    <w:rPr>
      <w:color w:val="0000FF" w:themeColor="hyperlink"/>
      <w:u w:val="none"/>
    </w:rPr>
  </w:style>
  <w:style w:type="character" w:customStyle="1" w:styleId="Heading3Char">
    <w:name w:val="Heading 3 Char"/>
    <w:aliases w:val="h3 Char,sec Char"/>
    <w:basedOn w:val="DefaultParagraphFont"/>
    <w:link w:val="Heading3"/>
    <w:rsid w:val="00281DAC"/>
    <w:rPr>
      <w:b/>
      <w:sz w:val="24"/>
      <w:lang w:eastAsia="en-US"/>
    </w:rPr>
  </w:style>
  <w:style w:type="paragraph" w:customStyle="1" w:styleId="ISchMain">
    <w:name w:val="I Sch Main"/>
    <w:basedOn w:val="BillBasic0"/>
    <w:rsid w:val="00281DAC"/>
    <w:pPr>
      <w:tabs>
        <w:tab w:val="right" w:pos="900"/>
        <w:tab w:val="left" w:pos="1100"/>
      </w:tabs>
      <w:ind w:left="1100" w:hanging="1100"/>
    </w:pPr>
  </w:style>
  <w:style w:type="paragraph" w:customStyle="1" w:styleId="ISchpara">
    <w:name w:val="I Sch para"/>
    <w:basedOn w:val="BillBasic0"/>
    <w:rsid w:val="00281DAC"/>
    <w:pPr>
      <w:tabs>
        <w:tab w:val="right" w:pos="1400"/>
        <w:tab w:val="left" w:pos="1600"/>
      </w:tabs>
      <w:ind w:left="1600" w:hanging="1600"/>
    </w:pPr>
  </w:style>
  <w:style w:type="paragraph" w:customStyle="1" w:styleId="ISchsubpara">
    <w:name w:val="I Sch subpara"/>
    <w:basedOn w:val="BillBasic0"/>
    <w:rsid w:val="00281DAC"/>
    <w:pPr>
      <w:tabs>
        <w:tab w:val="right" w:pos="1940"/>
        <w:tab w:val="left" w:pos="2140"/>
      </w:tabs>
      <w:ind w:left="2140" w:hanging="2140"/>
    </w:pPr>
  </w:style>
  <w:style w:type="paragraph" w:customStyle="1" w:styleId="ISchsubsubpara">
    <w:name w:val="I Sch subsubpara"/>
    <w:basedOn w:val="BillBasic0"/>
    <w:rsid w:val="00281DAC"/>
    <w:pPr>
      <w:tabs>
        <w:tab w:val="right" w:pos="2460"/>
        <w:tab w:val="left" w:pos="2660"/>
      </w:tabs>
      <w:ind w:left="2660" w:hanging="2660"/>
    </w:pPr>
  </w:style>
  <w:style w:type="paragraph" w:customStyle="1" w:styleId="AssectheadingSymb">
    <w:name w:val="A ssect heading Symb"/>
    <w:basedOn w:val="Amain"/>
    <w:rsid w:val="00281DA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281DAC"/>
    <w:pPr>
      <w:tabs>
        <w:tab w:val="left" w:pos="0"/>
        <w:tab w:val="right" w:pos="2400"/>
        <w:tab w:val="left" w:pos="2600"/>
      </w:tabs>
      <w:ind w:left="2602" w:hanging="3084"/>
      <w:outlineLvl w:val="8"/>
    </w:pPr>
  </w:style>
  <w:style w:type="paragraph" w:customStyle="1" w:styleId="AmainreturnSymb">
    <w:name w:val="A main return Symb"/>
    <w:basedOn w:val="BillBasic0"/>
    <w:rsid w:val="00281DAC"/>
    <w:pPr>
      <w:tabs>
        <w:tab w:val="left" w:pos="1582"/>
      </w:tabs>
      <w:ind w:left="1100" w:hanging="1582"/>
    </w:pPr>
  </w:style>
  <w:style w:type="paragraph" w:customStyle="1" w:styleId="AparareturnSymb">
    <w:name w:val="A para return Symb"/>
    <w:basedOn w:val="BillBasic0"/>
    <w:rsid w:val="00281DAC"/>
    <w:pPr>
      <w:tabs>
        <w:tab w:val="left" w:pos="2081"/>
      </w:tabs>
      <w:ind w:left="1599" w:hanging="2081"/>
    </w:pPr>
  </w:style>
  <w:style w:type="paragraph" w:customStyle="1" w:styleId="AsubparareturnSymb">
    <w:name w:val="A subpara return Symb"/>
    <w:basedOn w:val="BillBasic0"/>
    <w:rsid w:val="00281DAC"/>
    <w:pPr>
      <w:tabs>
        <w:tab w:val="left" w:pos="2580"/>
      </w:tabs>
      <w:ind w:left="2098" w:hanging="2580"/>
    </w:pPr>
  </w:style>
  <w:style w:type="paragraph" w:customStyle="1" w:styleId="aDefSymb">
    <w:name w:val="aDef Symb"/>
    <w:basedOn w:val="BillBasic0"/>
    <w:rsid w:val="00281DAC"/>
    <w:pPr>
      <w:tabs>
        <w:tab w:val="left" w:pos="1582"/>
      </w:tabs>
      <w:ind w:left="1100" w:hanging="1582"/>
    </w:pPr>
  </w:style>
  <w:style w:type="paragraph" w:customStyle="1" w:styleId="aDefparaSymb">
    <w:name w:val="aDef para Symb"/>
    <w:basedOn w:val="Apara"/>
    <w:rsid w:val="00281DAC"/>
    <w:pPr>
      <w:tabs>
        <w:tab w:val="clear" w:pos="1600"/>
        <w:tab w:val="left" w:pos="0"/>
        <w:tab w:val="left" w:pos="1599"/>
      </w:tabs>
      <w:ind w:left="1599" w:hanging="2081"/>
    </w:pPr>
  </w:style>
  <w:style w:type="paragraph" w:customStyle="1" w:styleId="aDefsubparaSymb">
    <w:name w:val="aDef subpara Symb"/>
    <w:basedOn w:val="Asubpara"/>
    <w:rsid w:val="00281DAC"/>
    <w:pPr>
      <w:tabs>
        <w:tab w:val="left" w:pos="0"/>
      </w:tabs>
      <w:ind w:left="2098" w:hanging="2580"/>
    </w:pPr>
  </w:style>
  <w:style w:type="paragraph" w:customStyle="1" w:styleId="SchAmainSymb">
    <w:name w:val="Sch A main Symb"/>
    <w:basedOn w:val="Amain"/>
    <w:rsid w:val="00281DAC"/>
    <w:pPr>
      <w:tabs>
        <w:tab w:val="left" w:pos="0"/>
      </w:tabs>
      <w:ind w:hanging="1580"/>
    </w:pPr>
  </w:style>
  <w:style w:type="paragraph" w:customStyle="1" w:styleId="SchAparaSymb">
    <w:name w:val="Sch A para Symb"/>
    <w:basedOn w:val="Apara"/>
    <w:rsid w:val="00281DAC"/>
    <w:pPr>
      <w:tabs>
        <w:tab w:val="left" w:pos="0"/>
      </w:tabs>
      <w:ind w:hanging="2080"/>
    </w:pPr>
  </w:style>
  <w:style w:type="paragraph" w:customStyle="1" w:styleId="SchAsubparaSymb">
    <w:name w:val="Sch A subpara Symb"/>
    <w:basedOn w:val="Asubpara"/>
    <w:rsid w:val="00281DAC"/>
    <w:pPr>
      <w:tabs>
        <w:tab w:val="left" w:pos="0"/>
      </w:tabs>
      <w:ind w:hanging="2580"/>
    </w:pPr>
  </w:style>
  <w:style w:type="paragraph" w:customStyle="1" w:styleId="SchAsubsubparaSymb">
    <w:name w:val="Sch A subsubpara Symb"/>
    <w:basedOn w:val="AsubsubparaSymb"/>
    <w:rsid w:val="00281DAC"/>
  </w:style>
  <w:style w:type="paragraph" w:customStyle="1" w:styleId="refSymb">
    <w:name w:val="ref Symb"/>
    <w:basedOn w:val="BillBasic0"/>
    <w:next w:val="Normal"/>
    <w:rsid w:val="00281DAC"/>
    <w:pPr>
      <w:tabs>
        <w:tab w:val="left" w:pos="-480"/>
      </w:tabs>
      <w:spacing w:before="60"/>
      <w:ind w:hanging="480"/>
    </w:pPr>
    <w:rPr>
      <w:sz w:val="18"/>
    </w:rPr>
  </w:style>
  <w:style w:type="paragraph" w:customStyle="1" w:styleId="IshadedH5SecSymb">
    <w:name w:val="I shaded H5 Sec Symb"/>
    <w:basedOn w:val="AH5Sec"/>
    <w:rsid w:val="00281DA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81DAC"/>
    <w:pPr>
      <w:tabs>
        <w:tab w:val="clear" w:pos="-1580"/>
      </w:tabs>
      <w:ind w:left="975" w:hanging="1457"/>
    </w:pPr>
  </w:style>
  <w:style w:type="paragraph" w:customStyle="1" w:styleId="IH1ChapSymb">
    <w:name w:val="I H1 Chap Symb"/>
    <w:basedOn w:val="BillBasicHeading"/>
    <w:next w:val="Normal"/>
    <w:rsid w:val="00281DA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281DA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281DA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281DA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281DAC"/>
    <w:pPr>
      <w:tabs>
        <w:tab w:val="clear" w:pos="2600"/>
        <w:tab w:val="left" w:pos="-1580"/>
        <w:tab w:val="left" w:pos="0"/>
        <w:tab w:val="left" w:pos="1100"/>
      </w:tabs>
      <w:spacing w:before="240"/>
      <w:ind w:left="1100" w:hanging="1580"/>
    </w:pPr>
  </w:style>
  <w:style w:type="paragraph" w:customStyle="1" w:styleId="IMainSymb">
    <w:name w:val="I Main Symb"/>
    <w:basedOn w:val="Amain"/>
    <w:rsid w:val="00281DAC"/>
    <w:pPr>
      <w:tabs>
        <w:tab w:val="left" w:pos="0"/>
      </w:tabs>
      <w:ind w:hanging="1580"/>
    </w:pPr>
  </w:style>
  <w:style w:type="paragraph" w:customStyle="1" w:styleId="IparaSymb">
    <w:name w:val="I para Symb"/>
    <w:basedOn w:val="Apara"/>
    <w:rsid w:val="00281DAC"/>
    <w:pPr>
      <w:tabs>
        <w:tab w:val="left" w:pos="0"/>
      </w:tabs>
      <w:ind w:hanging="2080"/>
      <w:outlineLvl w:val="9"/>
    </w:pPr>
  </w:style>
  <w:style w:type="paragraph" w:customStyle="1" w:styleId="IsubparaSymb">
    <w:name w:val="I subpara Symb"/>
    <w:basedOn w:val="Asubpara"/>
    <w:rsid w:val="00281DA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81DAC"/>
    <w:pPr>
      <w:tabs>
        <w:tab w:val="clear" w:pos="2400"/>
        <w:tab w:val="clear" w:pos="2600"/>
        <w:tab w:val="right" w:pos="2460"/>
        <w:tab w:val="left" w:pos="2660"/>
      </w:tabs>
      <w:ind w:left="2660" w:hanging="3140"/>
    </w:pPr>
  </w:style>
  <w:style w:type="paragraph" w:customStyle="1" w:styleId="IdefparaSymb">
    <w:name w:val="I def para Symb"/>
    <w:basedOn w:val="IparaSymb"/>
    <w:rsid w:val="00281DAC"/>
    <w:pPr>
      <w:ind w:left="1599" w:hanging="2081"/>
    </w:pPr>
  </w:style>
  <w:style w:type="paragraph" w:customStyle="1" w:styleId="IdefsubparaSymb">
    <w:name w:val="I def subpara Symb"/>
    <w:basedOn w:val="IsubparaSymb"/>
    <w:rsid w:val="00281DAC"/>
    <w:pPr>
      <w:ind w:left="2138"/>
    </w:pPr>
  </w:style>
  <w:style w:type="paragraph" w:customStyle="1" w:styleId="ISched-headingSymb">
    <w:name w:val="I Sched-heading Symb"/>
    <w:basedOn w:val="BillBasicHeading"/>
    <w:next w:val="Normal"/>
    <w:rsid w:val="00281DAC"/>
    <w:pPr>
      <w:tabs>
        <w:tab w:val="left" w:pos="-3080"/>
        <w:tab w:val="left" w:pos="0"/>
      </w:tabs>
      <w:spacing w:before="320"/>
      <w:ind w:left="2600" w:hanging="3080"/>
    </w:pPr>
    <w:rPr>
      <w:sz w:val="34"/>
    </w:rPr>
  </w:style>
  <w:style w:type="paragraph" w:customStyle="1" w:styleId="ISched-PartSymb">
    <w:name w:val="I Sched-Part Symb"/>
    <w:basedOn w:val="BillBasicHeading"/>
    <w:rsid w:val="00281DAC"/>
    <w:pPr>
      <w:tabs>
        <w:tab w:val="left" w:pos="-3080"/>
        <w:tab w:val="left" w:pos="0"/>
      </w:tabs>
      <w:spacing w:before="380"/>
      <w:ind w:left="2600" w:hanging="3080"/>
    </w:pPr>
    <w:rPr>
      <w:sz w:val="32"/>
    </w:rPr>
  </w:style>
  <w:style w:type="paragraph" w:customStyle="1" w:styleId="ISched-formSymb">
    <w:name w:val="I Sched-form Symb"/>
    <w:basedOn w:val="BillBasicHeading"/>
    <w:rsid w:val="00281DAC"/>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281DA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81DAC"/>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281DAC"/>
    <w:pPr>
      <w:tabs>
        <w:tab w:val="left" w:pos="1100"/>
      </w:tabs>
      <w:spacing w:before="60"/>
      <w:ind w:left="1500" w:hanging="1986"/>
    </w:pPr>
  </w:style>
  <w:style w:type="paragraph" w:customStyle="1" w:styleId="aExamHdgssSymb">
    <w:name w:val="aExamHdgss Symb"/>
    <w:basedOn w:val="BillBasicHeading"/>
    <w:next w:val="Normal"/>
    <w:rsid w:val="00281DAC"/>
    <w:pPr>
      <w:tabs>
        <w:tab w:val="clear" w:pos="2600"/>
        <w:tab w:val="left" w:pos="1582"/>
      </w:tabs>
      <w:ind w:left="1100" w:hanging="1582"/>
    </w:pPr>
    <w:rPr>
      <w:sz w:val="18"/>
    </w:rPr>
  </w:style>
  <w:style w:type="paragraph" w:customStyle="1" w:styleId="aExamssSymb">
    <w:name w:val="aExamss Symb"/>
    <w:basedOn w:val="aNote"/>
    <w:rsid w:val="00281DAC"/>
    <w:pPr>
      <w:tabs>
        <w:tab w:val="left" w:pos="1582"/>
      </w:tabs>
      <w:spacing w:before="60"/>
      <w:ind w:left="1100" w:hanging="1582"/>
    </w:pPr>
  </w:style>
  <w:style w:type="paragraph" w:customStyle="1" w:styleId="aExamINumssSymb">
    <w:name w:val="aExamINumss Symb"/>
    <w:basedOn w:val="aExamssSymb"/>
    <w:rsid w:val="00281DAC"/>
    <w:pPr>
      <w:tabs>
        <w:tab w:val="left" w:pos="1100"/>
      </w:tabs>
      <w:ind w:left="1500" w:hanging="1986"/>
    </w:pPr>
  </w:style>
  <w:style w:type="paragraph" w:customStyle="1" w:styleId="aExamNumTextssSymb">
    <w:name w:val="aExamNumTextss Symb"/>
    <w:basedOn w:val="aExamssSymb"/>
    <w:rsid w:val="00281DAC"/>
    <w:pPr>
      <w:tabs>
        <w:tab w:val="clear" w:pos="1582"/>
        <w:tab w:val="left" w:pos="1985"/>
      </w:tabs>
      <w:ind w:left="1503" w:hanging="1985"/>
    </w:pPr>
  </w:style>
  <w:style w:type="paragraph" w:customStyle="1" w:styleId="AExamIParaSymb">
    <w:name w:val="AExamIPara Symb"/>
    <w:basedOn w:val="aExam"/>
    <w:rsid w:val="00281DAC"/>
    <w:pPr>
      <w:tabs>
        <w:tab w:val="right" w:pos="1718"/>
      </w:tabs>
      <w:ind w:left="1984" w:hanging="2466"/>
    </w:pPr>
  </w:style>
  <w:style w:type="paragraph" w:customStyle="1" w:styleId="aExamBulletssSymb">
    <w:name w:val="aExamBulletss Symb"/>
    <w:basedOn w:val="aExamssSymb"/>
    <w:rsid w:val="00281DAC"/>
    <w:pPr>
      <w:tabs>
        <w:tab w:val="left" w:pos="1100"/>
      </w:tabs>
      <w:ind w:left="1500" w:hanging="1986"/>
    </w:pPr>
  </w:style>
  <w:style w:type="paragraph" w:customStyle="1" w:styleId="aNoteSymb">
    <w:name w:val="aNote Symb"/>
    <w:basedOn w:val="BillBasic0"/>
    <w:rsid w:val="00281DAC"/>
    <w:pPr>
      <w:tabs>
        <w:tab w:val="left" w:pos="1100"/>
        <w:tab w:val="left" w:pos="2381"/>
      </w:tabs>
      <w:ind w:left="1899" w:hanging="2381"/>
    </w:pPr>
    <w:rPr>
      <w:sz w:val="20"/>
    </w:rPr>
  </w:style>
  <w:style w:type="paragraph" w:customStyle="1" w:styleId="aNoteTextssSymb">
    <w:name w:val="aNoteTextss Symb"/>
    <w:basedOn w:val="Normal"/>
    <w:rsid w:val="00281DAC"/>
    <w:pPr>
      <w:tabs>
        <w:tab w:val="clear" w:pos="0"/>
        <w:tab w:val="left" w:pos="1418"/>
      </w:tabs>
      <w:spacing w:before="60"/>
      <w:ind w:left="1417" w:hanging="1899"/>
      <w:jc w:val="both"/>
    </w:pPr>
    <w:rPr>
      <w:sz w:val="20"/>
    </w:rPr>
  </w:style>
  <w:style w:type="paragraph" w:customStyle="1" w:styleId="aNoteParaSymb">
    <w:name w:val="aNotePara Symb"/>
    <w:basedOn w:val="aNoteSymb"/>
    <w:rsid w:val="00281DA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281DAC"/>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281DAC"/>
    <w:pPr>
      <w:tabs>
        <w:tab w:val="left" w:pos="1616"/>
        <w:tab w:val="left" w:pos="2495"/>
      </w:tabs>
      <w:spacing w:before="60"/>
      <w:ind w:left="2013" w:hanging="2495"/>
    </w:pPr>
  </w:style>
  <w:style w:type="paragraph" w:customStyle="1" w:styleId="aExamHdgparSymb">
    <w:name w:val="aExamHdgpar Symb"/>
    <w:basedOn w:val="aExamHdgssSymb"/>
    <w:next w:val="Normal"/>
    <w:rsid w:val="00281DAC"/>
    <w:pPr>
      <w:tabs>
        <w:tab w:val="clear" w:pos="1582"/>
        <w:tab w:val="left" w:pos="1599"/>
      </w:tabs>
      <w:ind w:left="1599" w:hanging="2081"/>
    </w:pPr>
  </w:style>
  <w:style w:type="paragraph" w:customStyle="1" w:styleId="aExamparSymb">
    <w:name w:val="aExampar Symb"/>
    <w:basedOn w:val="aExamssSymb"/>
    <w:rsid w:val="00281DAC"/>
    <w:pPr>
      <w:tabs>
        <w:tab w:val="clear" w:pos="1582"/>
        <w:tab w:val="left" w:pos="1599"/>
      </w:tabs>
      <w:ind w:left="1599" w:hanging="2081"/>
    </w:pPr>
  </w:style>
  <w:style w:type="paragraph" w:customStyle="1" w:styleId="aExamINumparSymb">
    <w:name w:val="aExamINumpar Symb"/>
    <w:basedOn w:val="aExamparSymb"/>
    <w:rsid w:val="00281DAC"/>
    <w:pPr>
      <w:tabs>
        <w:tab w:val="left" w:pos="2000"/>
      </w:tabs>
      <w:ind w:left="2041" w:hanging="2495"/>
    </w:pPr>
  </w:style>
  <w:style w:type="paragraph" w:customStyle="1" w:styleId="aExamBulletparSymb">
    <w:name w:val="aExamBulletpar Symb"/>
    <w:basedOn w:val="aExamparSymb"/>
    <w:rsid w:val="00281DAC"/>
    <w:pPr>
      <w:tabs>
        <w:tab w:val="clear" w:pos="1599"/>
        <w:tab w:val="left" w:pos="1616"/>
        <w:tab w:val="left" w:pos="2495"/>
      </w:tabs>
      <w:ind w:left="2013" w:hanging="2495"/>
    </w:pPr>
  </w:style>
  <w:style w:type="paragraph" w:customStyle="1" w:styleId="aNoteparSymb">
    <w:name w:val="aNotepar Symb"/>
    <w:basedOn w:val="BillBasic0"/>
    <w:next w:val="Normal"/>
    <w:rsid w:val="00281DAC"/>
    <w:pPr>
      <w:tabs>
        <w:tab w:val="left" w:pos="1599"/>
        <w:tab w:val="left" w:pos="2398"/>
      </w:tabs>
      <w:ind w:left="2410" w:hanging="2892"/>
    </w:pPr>
    <w:rPr>
      <w:sz w:val="20"/>
    </w:rPr>
  </w:style>
  <w:style w:type="paragraph" w:customStyle="1" w:styleId="aNoteTextparSymb">
    <w:name w:val="aNoteTextpar Symb"/>
    <w:basedOn w:val="aNoteparSymb"/>
    <w:rsid w:val="00281DAC"/>
    <w:pPr>
      <w:tabs>
        <w:tab w:val="clear" w:pos="1599"/>
        <w:tab w:val="clear" w:pos="2398"/>
        <w:tab w:val="left" w:pos="2880"/>
      </w:tabs>
      <w:spacing w:before="60"/>
      <w:ind w:left="2398" w:hanging="2880"/>
    </w:pPr>
  </w:style>
  <w:style w:type="paragraph" w:customStyle="1" w:styleId="aNoteParaparSymb">
    <w:name w:val="aNoteParapar Symb"/>
    <w:basedOn w:val="aNoteparSymb"/>
    <w:rsid w:val="00281DAC"/>
    <w:pPr>
      <w:tabs>
        <w:tab w:val="right" w:pos="2640"/>
      </w:tabs>
      <w:spacing w:before="60"/>
      <w:ind w:left="2920" w:hanging="3402"/>
    </w:pPr>
  </w:style>
  <w:style w:type="paragraph" w:customStyle="1" w:styleId="aNoteBulletparSymb">
    <w:name w:val="aNoteBulletpar Symb"/>
    <w:basedOn w:val="aNoteparSymb"/>
    <w:rsid w:val="00281DAC"/>
    <w:pPr>
      <w:tabs>
        <w:tab w:val="clear" w:pos="1599"/>
        <w:tab w:val="left" w:pos="3289"/>
      </w:tabs>
      <w:spacing w:before="60"/>
      <w:ind w:left="2807" w:hanging="3289"/>
    </w:pPr>
  </w:style>
  <w:style w:type="paragraph" w:customStyle="1" w:styleId="AsubparabulletSymb">
    <w:name w:val="A subpara bullet Symb"/>
    <w:basedOn w:val="BillBasic0"/>
    <w:rsid w:val="00281DAC"/>
    <w:pPr>
      <w:tabs>
        <w:tab w:val="left" w:pos="2138"/>
        <w:tab w:val="left" w:pos="3005"/>
      </w:tabs>
      <w:spacing w:before="60"/>
      <w:ind w:left="2523" w:hanging="3005"/>
    </w:pPr>
  </w:style>
  <w:style w:type="paragraph" w:customStyle="1" w:styleId="aExamHdgsubparSymb">
    <w:name w:val="aExamHdgsubpar Symb"/>
    <w:basedOn w:val="aExamHdgssSymb"/>
    <w:next w:val="Normal"/>
    <w:rsid w:val="00281DAC"/>
    <w:pPr>
      <w:tabs>
        <w:tab w:val="clear" w:pos="1582"/>
        <w:tab w:val="left" w:pos="2620"/>
      </w:tabs>
      <w:ind w:left="2138" w:hanging="2620"/>
    </w:pPr>
  </w:style>
  <w:style w:type="paragraph" w:customStyle="1" w:styleId="aExamsubparSymb">
    <w:name w:val="aExamsubpar Symb"/>
    <w:basedOn w:val="aExamssSymb"/>
    <w:rsid w:val="00281DAC"/>
    <w:pPr>
      <w:tabs>
        <w:tab w:val="clear" w:pos="1582"/>
        <w:tab w:val="left" w:pos="2620"/>
      </w:tabs>
      <w:ind w:left="2138" w:hanging="2620"/>
    </w:pPr>
  </w:style>
  <w:style w:type="paragraph" w:customStyle="1" w:styleId="aNotesubparSymb">
    <w:name w:val="aNotesubpar Symb"/>
    <w:basedOn w:val="BillBasic0"/>
    <w:next w:val="Normal"/>
    <w:rsid w:val="00281DAC"/>
    <w:pPr>
      <w:tabs>
        <w:tab w:val="left" w:pos="2138"/>
        <w:tab w:val="left" w:pos="2937"/>
      </w:tabs>
      <w:ind w:left="2455" w:hanging="2937"/>
    </w:pPr>
    <w:rPr>
      <w:sz w:val="20"/>
    </w:rPr>
  </w:style>
  <w:style w:type="paragraph" w:customStyle="1" w:styleId="aNoteTextsubparSymb">
    <w:name w:val="aNoteTextsubpar Symb"/>
    <w:basedOn w:val="aNotesubparSymb"/>
    <w:rsid w:val="00281DAC"/>
    <w:pPr>
      <w:tabs>
        <w:tab w:val="clear" w:pos="2138"/>
        <w:tab w:val="clear" w:pos="2937"/>
        <w:tab w:val="left" w:pos="2943"/>
      </w:tabs>
      <w:spacing w:before="60"/>
      <w:ind w:left="2943" w:hanging="3425"/>
    </w:pPr>
  </w:style>
  <w:style w:type="paragraph" w:customStyle="1" w:styleId="PenaltySymb">
    <w:name w:val="Penalty Symb"/>
    <w:basedOn w:val="AmainreturnSymb"/>
    <w:rsid w:val="00281DAC"/>
  </w:style>
  <w:style w:type="paragraph" w:customStyle="1" w:styleId="PenaltyParaSymb">
    <w:name w:val="PenaltyPara Symb"/>
    <w:basedOn w:val="Normal"/>
    <w:rsid w:val="00281DAC"/>
    <w:pPr>
      <w:tabs>
        <w:tab w:val="right" w:pos="1360"/>
      </w:tabs>
      <w:spacing w:before="60"/>
      <w:ind w:left="1599" w:hanging="2081"/>
      <w:jc w:val="both"/>
    </w:pPr>
  </w:style>
  <w:style w:type="paragraph" w:customStyle="1" w:styleId="FormulaSymb">
    <w:name w:val="Formula Symb"/>
    <w:basedOn w:val="BillBasic0"/>
    <w:rsid w:val="00281DAC"/>
    <w:pPr>
      <w:tabs>
        <w:tab w:val="left" w:pos="-480"/>
      </w:tabs>
      <w:spacing w:line="260" w:lineRule="atLeast"/>
      <w:ind w:hanging="480"/>
      <w:jc w:val="center"/>
    </w:pPr>
  </w:style>
  <w:style w:type="paragraph" w:customStyle="1" w:styleId="NormalSymb">
    <w:name w:val="Normal Symb"/>
    <w:basedOn w:val="Normal"/>
    <w:qFormat/>
    <w:rsid w:val="00281DAC"/>
    <w:pPr>
      <w:ind w:hanging="482"/>
    </w:pPr>
  </w:style>
  <w:style w:type="character" w:styleId="PlaceholderText">
    <w:name w:val="Placeholder Text"/>
    <w:basedOn w:val="DefaultParagraphFont"/>
    <w:uiPriority w:val="99"/>
    <w:semiHidden/>
    <w:rsid w:val="00281DAC"/>
    <w:rPr>
      <w:color w:val="808080"/>
    </w:rPr>
  </w:style>
  <w:style w:type="character" w:customStyle="1" w:styleId="NewActChar">
    <w:name w:val="New Act Char"/>
    <w:basedOn w:val="DefaultParagraphFont"/>
    <w:link w:val="NewAct"/>
    <w:rsid w:val="00F04863"/>
    <w:rPr>
      <w:rFonts w:ascii="Arial" w:hAnsi="Arial"/>
      <w:b/>
      <w:lang w:eastAsia="en-US"/>
    </w:rPr>
  </w:style>
  <w:style w:type="character" w:styleId="FollowedHyperlink">
    <w:name w:val="FollowedHyperlink"/>
    <w:basedOn w:val="DefaultParagraphFont"/>
    <w:rsid w:val="00C156EA"/>
    <w:rPr>
      <w:color w:val="800080" w:themeColor="followedHyperlink"/>
      <w:u w:val="single"/>
    </w:rPr>
  </w:style>
  <w:style w:type="character" w:customStyle="1" w:styleId="AmainreturnChar">
    <w:name w:val="A main return Char"/>
    <w:basedOn w:val="DefaultParagraphFont"/>
    <w:link w:val="Amainreturn"/>
    <w:locked/>
    <w:rsid w:val="002B3E4B"/>
    <w:rPr>
      <w:sz w:val="24"/>
      <w:lang w:eastAsia="en-US"/>
    </w:rPr>
  </w:style>
  <w:style w:type="character" w:customStyle="1" w:styleId="aDefChar">
    <w:name w:val="aDef Char"/>
    <w:basedOn w:val="DefaultParagraphFont"/>
    <w:link w:val="aDef"/>
    <w:locked/>
    <w:rsid w:val="00312710"/>
    <w:rPr>
      <w:sz w:val="24"/>
      <w:lang w:eastAsia="en-US"/>
    </w:rPr>
  </w:style>
  <w:style w:type="character" w:customStyle="1" w:styleId="Heading7Char">
    <w:name w:val="Heading 7 Char"/>
    <w:basedOn w:val="DefaultParagraphFont"/>
    <w:link w:val="Heading7"/>
    <w:uiPriority w:val="9"/>
    <w:locked/>
    <w:rsid w:val="00691A0B"/>
    <w:rPr>
      <w:rFonts w:ascii="Arial" w:hAnsi="Arial"/>
      <w:lang w:eastAsia="en-US"/>
    </w:rPr>
  </w:style>
  <w:style w:type="character" w:customStyle="1" w:styleId="Heading5Char">
    <w:name w:val="Heading 5 Char"/>
    <w:basedOn w:val="DefaultParagraphFont"/>
    <w:link w:val="Heading5"/>
    <w:uiPriority w:val="9"/>
    <w:rsid w:val="00017DFC"/>
    <w:rPr>
      <w:sz w:val="22"/>
      <w:lang w:eastAsia="en-US"/>
    </w:rPr>
  </w:style>
  <w:style w:type="character" w:customStyle="1" w:styleId="Heading6Char">
    <w:name w:val="Heading 6 Char"/>
    <w:basedOn w:val="DefaultParagraphFont"/>
    <w:link w:val="Heading6"/>
    <w:uiPriority w:val="9"/>
    <w:rsid w:val="00017DFC"/>
    <w:rPr>
      <w:i/>
      <w:sz w:val="22"/>
      <w:lang w:eastAsia="en-US"/>
    </w:rPr>
  </w:style>
  <w:style w:type="character" w:customStyle="1" w:styleId="AH5SecChar">
    <w:name w:val="A H5 Sec Char"/>
    <w:basedOn w:val="DefaultParagraphFont"/>
    <w:link w:val="AH5Sec"/>
    <w:locked/>
    <w:rsid w:val="006D2741"/>
    <w:rPr>
      <w:rFonts w:ascii="Arial" w:hAnsi="Arial"/>
      <w:b/>
      <w:sz w:val="24"/>
      <w:lang w:eastAsia="en-US"/>
    </w:rPr>
  </w:style>
  <w:style w:type="character" w:customStyle="1" w:styleId="AmainChar">
    <w:name w:val="A main Char"/>
    <w:basedOn w:val="DefaultParagraphFont"/>
    <w:link w:val="Amain"/>
    <w:locked/>
    <w:rsid w:val="00885879"/>
    <w:rPr>
      <w:sz w:val="24"/>
      <w:lang w:eastAsia="en-US"/>
    </w:rPr>
  </w:style>
  <w:style w:type="character" w:styleId="UnresolvedMention">
    <w:name w:val="Unresolved Mention"/>
    <w:basedOn w:val="DefaultParagraphFont"/>
    <w:uiPriority w:val="99"/>
    <w:semiHidden/>
    <w:unhideWhenUsed/>
    <w:rsid w:val="00E0016C"/>
    <w:rPr>
      <w:color w:val="605E5C"/>
      <w:shd w:val="clear" w:color="auto" w:fill="E1DFDD"/>
    </w:rPr>
  </w:style>
  <w:style w:type="character" w:customStyle="1" w:styleId="HeaderChar">
    <w:name w:val="Header Char"/>
    <w:basedOn w:val="DefaultParagraphFont"/>
    <w:link w:val="Header"/>
    <w:rsid w:val="002649AC"/>
    <w:rPr>
      <w:sz w:val="24"/>
      <w:lang w:eastAsia="en-US"/>
    </w:rPr>
  </w:style>
  <w:style w:type="character" w:customStyle="1" w:styleId="BillBasicChar">
    <w:name w:val="BillBasic Char"/>
    <w:basedOn w:val="DefaultParagraphFont"/>
    <w:link w:val="BillBasic0"/>
    <w:locked/>
    <w:rsid w:val="00E6099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1675">
      <w:bodyDiv w:val="1"/>
      <w:marLeft w:val="0"/>
      <w:marRight w:val="0"/>
      <w:marTop w:val="0"/>
      <w:marBottom w:val="0"/>
      <w:divBdr>
        <w:top w:val="none" w:sz="0" w:space="0" w:color="auto"/>
        <w:left w:val="none" w:sz="0" w:space="0" w:color="auto"/>
        <w:bottom w:val="none" w:sz="0" w:space="0" w:color="auto"/>
        <w:right w:val="none" w:sz="0" w:space="0" w:color="auto"/>
      </w:divBdr>
    </w:div>
    <w:div w:id="140196556">
      <w:bodyDiv w:val="1"/>
      <w:marLeft w:val="0"/>
      <w:marRight w:val="0"/>
      <w:marTop w:val="0"/>
      <w:marBottom w:val="0"/>
      <w:divBdr>
        <w:top w:val="none" w:sz="0" w:space="0" w:color="auto"/>
        <w:left w:val="none" w:sz="0" w:space="0" w:color="auto"/>
        <w:bottom w:val="none" w:sz="0" w:space="0" w:color="auto"/>
        <w:right w:val="none" w:sz="0" w:space="0" w:color="auto"/>
      </w:divBdr>
    </w:div>
    <w:div w:id="1180385956">
      <w:bodyDiv w:val="1"/>
      <w:marLeft w:val="0"/>
      <w:marRight w:val="0"/>
      <w:marTop w:val="0"/>
      <w:marBottom w:val="0"/>
      <w:divBdr>
        <w:top w:val="none" w:sz="0" w:space="0" w:color="auto"/>
        <w:left w:val="none" w:sz="0" w:space="0" w:color="auto"/>
        <w:bottom w:val="none" w:sz="0" w:space="0" w:color="auto"/>
        <w:right w:val="none" w:sz="0" w:space="0" w:color="auto"/>
      </w:divBdr>
    </w:div>
    <w:div w:id="1953004103">
      <w:bodyDiv w:val="1"/>
      <w:marLeft w:val="0"/>
      <w:marRight w:val="0"/>
      <w:marTop w:val="0"/>
      <w:marBottom w:val="0"/>
      <w:divBdr>
        <w:top w:val="none" w:sz="0" w:space="0" w:color="auto"/>
        <w:left w:val="none" w:sz="0" w:space="0" w:color="auto"/>
        <w:bottom w:val="none" w:sz="0" w:space="0" w:color="auto"/>
        <w:right w:val="none" w:sz="0" w:space="0" w:color="auto"/>
      </w:divBdr>
    </w:div>
    <w:div w:id="207515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1995-36" TargetMode="External"/><Relationship Id="rId671" Type="http://schemas.openxmlformats.org/officeDocument/2006/relationships/hyperlink" Target="http://www.legislation.act.gov.au/a/1999-66" TargetMode="External"/><Relationship Id="rId769" Type="http://schemas.openxmlformats.org/officeDocument/2006/relationships/hyperlink" Target="https://legislation.act.gov.au/a/2011-22" TargetMode="External"/><Relationship Id="rId21" Type="http://schemas.openxmlformats.org/officeDocument/2006/relationships/footer" Target="footer2.xml"/><Relationship Id="rId324" Type="http://schemas.openxmlformats.org/officeDocument/2006/relationships/hyperlink" Target="http://www.legislation.act.gov.au/a/2008-36" TargetMode="External"/><Relationship Id="rId531" Type="http://schemas.openxmlformats.org/officeDocument/2006/relationships/hyperlink" Target="http://www.legislation.act.gov.au/a/2008-36" TargetMode="External"/><Relationship Id="rId629" Type="http://schemas.openxmlformats.org/officeDocument/2006/relationships/hyperlink" Target="http://www.legislation.act.gov.au/a/2011-28" TargetMode="External"/><Relationship Id="rId170" Type="http://schemas.openxmlformats.org/officeDocument/2006/relationships/hyperlink" Target="http://www.legislation.act.gov.au/a/2014-51/default.asp" TargetMode="External"/><Relationship Id="rId268" Type="http://schemas.openxmlformats.org/officeDocument/2006/relationships/hyperlink" Target="http://www.legislation.act.gov.au/a/2006-50" TargetMode="External"/><Relationship Id="rId475" Type="http://schemas.openxmlformats.org/officeDocument/2006/relationships/hyperlink" Target="http://www.legislation.act.gov.au/a/2005-53" TargetMode="External"/><Relationship Id="rId682" Type="http://schemas.openxmlformats.org/officeDocument/2006/relationships/hyperlink" Target="http://www.legislation.act.gov.au/a/1994-45" TargetMode="External"/><Relationship Id="rId32" Type="http://schemas.openxmlformats.org/officeDocument/2006/relationships/hyperlink" Target="http://www.legislation.act.gov.au/a/2006-50" TargetMode="External"/><Relationship Id="rId128" Type="http://schemas.openxmlformats.org/officeDocument/2006/relationships/hyperlink" Target="http://www.legislation.act.gov.au/a/2002-11" TargetMode="External"/><Relationship Id="rId335" Type="http://schemas.openxmlformats.org/officeDocument/2006/relationships/hyperlink" Target="http://www.legislation.act.gov.au/a/2017-38/default.asp" TargetMode="External"/><Relationship Id="rId542" Type="http://schemas.openxmlformats.org/officeDocument/2006/relationships/hyperlink" Target="http://www.legislation.act.gov.au/a/2008-36" TargetMode="External"/><Relationship Id="rId181" Type="http://schemas.openxmlformats.org/officeDocument/2006/relationships/hyperlink" Target="http://www.legislation.act.gov.au/a/2021-13/" TargetMode="External"/><Relationship Id="rId402" Type="http://schemas.openxmlformats.org/officeDocument/2006/relationships/hyperlink" Target="http://www.legislation.act.gov.au/a/2008-36" TargetMode="External"/><Relationship Id="rId279" Type="http://schemas.openxmlformats.org/officeDocument/2006/relationships/hyperlink" Target="http://www.legislation.act.gov.au/a/2008-36" TargetMode="External"/><Relationship Id="rId486" Type="http://schemas.openxmlformats.org/officeDocument/2006/relationships/hyperlink" Target="http://www.legislation.act.gov.au/a/2008-36" TargetMode="External"/><Relationship Id="rId693" Type="http://schemas.openxmlformats.org/officeDocument/2006/relationships/hyperlink" Target="https://legislation.act.gov.au/a/1993-64/default.asp" TargetMode="External"/><Relationship Id="rId707" Type="http://schemas.openxmlformats.org/officeDocument/2006/relationships/hyperlink" Target="https://legislation.act.gov.au/a/1998-54/default.asp" TargetMode="External"/><Relationship Id="rId43" Type="http://schemas.openxmlformats.org/officeDocument/2006/relationships/hyperlink" Target="http://www.legislation.act.gov.au/a/1925-14" TargetMode="External"/><Relationship Id="rId139" Type="http://schemas.openxmlformats.org/officeDocument/2006/relationships/hyperlink" Target="http://www.legislation.act.gov.au/a/2005-60" TargetMode="External"/><Relationship Id="rId346" Type="http://schemas.openxmlformats.org/officeDocument/2006/relationships/hyperlink" Target="http://www.legislation.act.gov.au/a/2008-47" TargetMode="External"/><Relationship Id="rId553" Type="http://schemas.openxmlformats.org/officeDocument/2006/relationships/hyperlink" Target="http://www.legislation.act.gov.au/a/2016-28/default.asp" TargetMode="External"/><Relationship Id="rId760" Type="http://schemas.openxmlformats.org/officeDocument/2006/relationships/hyperlink" Target="https://legislation.act.gov.au/a/2009-49" TargetMode="External"/><Relationship Id="rId192" Type="http://schemas.openxmlformats.org/officeDocument/2006/relationships/hyperlink" Target="http://www.legislation.act.gov.au/a/2000-2" TargetMode="External"/><Relationship Id="rId206" Type="http://schemas.openxmlformats.org/officeDocument/2006/relationships/hyperlink" Target="http://www.legislation.act.gov.au/a/2001-78" TargetMode="External"/><Relationship Id="rId413" Type="http://schemas.openxmlformats.org/officeDocument/2006/relationships/hyperlink" Target="http://www.legislation.act.gov.au/a/2008-36" TargetMode="External"/><Relationship Id="rId497" Type="http://schemas.openxmlformats.org/officeDocument/2006/relationships/hyperlink" Target="http://www.legislation.act.gov.au/a/2008-36" TargetMode="External"/><Relationship Id="rId620" Type="http://schemas.openxmlformats.org/officeDocument/2006/relationships/hyperlink" Target="http://www.legislation.act.gov.au/a/2006-47" TargetMode="External"/><Relationship Id="rId718" Type="http://schemas.openxmlformats.org/officeDocument/2006/relationships/hyperlink" Target="https://legislation.act.gov.au/a/2000-17/default.asp" TargetMode="External"/><Relationship Id="rId357" Type="http://schemas.openxmlformats.org/officeDocument/2006/relationships/hyperlink" Target="http://www.legislation.act.gov.au/a/2009-49" TargetMode="External"/><Relationship Id="rId54" Type="http://schemas.openxmlformats.org/officeDocument/2006/relationships/hyperlink" Target="http://www.legislation.act.gov.au/a/2015-38/default.asp" TargetMode="External"/><Relationship Id="rId217" Type="http://schemas.openxmlformats.org/officeDocument/2006/relationships/hyperlink" Target="http://www.legislation.act.gov.au/a/2006-47" TargetMode="External"/><Relationship Id="rId564" Type="http://schemas.openxmlformats.org/officeDocument/2006/relationships/hyperlink" Target="http://www.legislation.act.gov.au/a/2006-50" TargetMode="External"/><Relationship Id="rId771" Type="http://schemas.openxmlformats.org/officeDocument/2006/relationships/hyperlink" Target="https://legislation.act.gov.au/a/2011-28" TargetMode="External"/><Relationship Id="rId424" Type="http://schemas.openxmlformats.org/officeDocument/2006/relationships/hyperlink" Target="http://www.legislation.act.gov.au/a/2008-36" TargetMode="External"/><Relationship Id="rId631" Type="http://schemas.openxmlformats.org/officeDocument/2006/relationships/hyperlink" Target="http://www.legislation.act.gov.au/a/2016-28/default.asp" TargetMode="External"/><Relationship Id="rId729" Type="http://schemas.openxmlformats.org/officeDocument/2006/relationships/hyperlink" Target="https://legislation.act.gov.au/a/2003-14" TargetMode="External"/><Relationship Id="rId270" Type="http://schemas.openxmlformats.org/officeDocument/2006/relationships/hyperlink" Target="http://www.legislation.act.gov.au/a/2010-30" TargetMode="External"/><Relationship Id="rId65" Type="http://schemas.openxmlformats.org/officeDocument/2006/relationships/hyperlink" Target="http://www.legislation.act.gov.au/a/2006-50" TargetMode="External"/><Relationship Id="rId130" Type="http://schemas.openxmlformats.org/officeDocument/2006/relationships/hyperlink" Target="http://www.legislation.act.gov.au/a/2002-51" TargetMode="External"/><Relationship Id="rId368" Type="http://schemas.openxmlformats.org/officeDocument/2006/relationships/hyperlink" Target="http://www.legislation.act.gov.au/a/2016-10" TargetMode="External"/><Relationship Id="rId575" Type="http://schemas.openxmlformats.org/officeDocument/2006/relationships/hyperlink" Target="http://www.legislation.act.gov.au/a/2008-36" TargetMode="External"/><Relationship Id="rId782" Type="http://schemas.openxmlformats.org/officeDocument/2006/relationships/hyperlink" Target="https://legislation.act.gov.au/a/2015-11/default.asp" TargetMode="External"/><Relationship Id="rId228" Type="http://schemas.openxmlformats.org/officeDocument/2006/relationships/hyperlink" Target="http://www.legislation.act.gov.au/a/2016-10" TargetMode="External"/><Relationship Id="rId435" Type="http://schemas.openxmlformats.org/officeDocument/2006/relationships/hyperlink" Target="http://www.legislation.act.gov.au/a/2008-36" TargetMode="External"/><Relationship Id="rId642" Type="http://schemas.openxmlformats.org/officeDocument/2006/relationships/hyperlink" Target="http://www.legislation.act.gov.au/a/2001-78" TargetMode="External"/><Relationship Id="rId281" Type="http://schemas.openxmlformats.org/officeDocument/2006/relationships/hyperlink" Target="http://www.legislation.act.gov.au/a/2021-33/" TargetMode="External"/><Relationship Id="rId502" Type="http://schemas.openxmlformats.org/officeDocument/2006/relationships/hyperlink" Target="http://www.legislation.act.gov.au/a/2008-36" TargetMode="External"/><Relationship Id="rId76" Type="http://schemas.openxmlformats.org/officeDocument/2006/relationships/hyperlink" Target="http://www.legislation.act.gov.au/a/2015-38/default.asp" TargetMode="External"/><Relationship Id="rId141" Type="http://schemas.openxmlformats.org/officeDocument/2006/relationships/hyperlink" Target="http://www.legislation.act.gov.au/a/2006-40" TargetMode="External"/><Relationship Id="rId379" Type="http://schemas.openxmlformats.org/officeDocument/2006/relationships/hyperlink" Target="http://www.legislation.act.gov.au/a/2009-20" TargetMode="External"/><Relationship Id="rId586" Type="http://schemas.openxmlformats.org/officeDocument/2006/relationships/hyperlink" Target="http://www.legislation.act.gov.au/a/2011-28" TargetMode="External"/><Relationship Id="rId793" Type="http://schemas.openxmlformats.org/officeDocument/2006/relationships/hyperlink" Target="https://legislation.act.gov.au/a/2016-28/default.asp" TargetMode="External"/><Relationship Id="rId807" Type="http://schemas.openxmlformats.org/officeDocument/2006/relationships/hyperlink" Target="http://www.legislation.act.gov.au/a/2023-13/" TargetMode="External"/><Relationship Id="rId7" Type="http://schemas.openxmlformats.org/officeDocument/2006/relationships/endnotes" Target="endnotes.xml"/><Relationship Id="rId239" Type="http://schemas.openxmlformats.org/officeDocument/2006/relationships/hyperlink" Target="http://www.legislation.act.gov.au/a/2001-78" TargetMode="External"/><Relationship Id="rId446" Type="http://schemas.openxmlformats.org/officeDocument/2006/relationships/hyperlink" Target="http://www.legislation.act.gov.au/a/1999-66" TargetMode="External"/><Relationship Id="rId653" Type="http://schemas.openxmlformats.org/officeDocument/2006/relationships/hyperlink" Target="http://www.legislation.act.gov.au/a/2015-38" TargetMode="External"/><Relationship Id="rId292" Type="http://schemas.openxmlformats.org/officeDocument/2006/relationships/hyperlink" Target="http://www.legislation.act.gov.au/a/2014-51/default.asp" TargetMode="External"/><Relationship Id="rId306" Type="http://schemas.openxmlformats.org/officeDocument/2006/relationships/hyperlink" Target="http://www.legislation.act.gov.au/a/2008-36" TargetMode="External"/><Relationship Id="rId87" Type="http://schemas.openxmlformats.org/officeDocument/2006/relationships/header" Target="header6.xml"/><Relationship Id="rId513" Type="http://schemas.openxmlformats.org/officeDocument/2006/relationships/hyperlink" Target="http://www.legislation.act.gov.au/a/2000-2" TargetMode="External"/><Relationship Id="rId597" Type="http://schemas.openxmlformats.org/officeDocument/2006/relationships/hyperlink" Target="http://www.legislation.act.gov.au/a/2000-2" TargetMode="External"/><Relationship Id="rId720" Type="http://schemas.openxmlformats.org/officeDocument/2006/relationships/hyperlink" Target="https://legislation.act.gov.au/a/2001-44/default.asp" TargetMode="External"/><Relationship Id="rId818" Type="http://schemas.openxmlformats.org/officeDocument/2006/relationships/footer" Target="footer13.xml"/><Relationship Id="rId152" Type="http://schemas.openxmlformats.org/officeDocument/2006/relationships/hyperlink" Target="http://www.legislation.act.gov.au/a/2008-47" TargetMode="External"/><Relationship Id="rId457" Type="http://schemas.openxmlformats.org/officeDocument/2006/relationships/hyperlink" Target="http://www.legislation.act.gov.au/a/2008-36" TargetMode="External"/><Relationship Id="rId664" Type="http://schemas.openxmlformats.org/officeDocument/2006/relationships/hyperlink" Target="http://www.legislation.act.gov.au/a/2001-78"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05-60" TargetMode="External"/><Relationship Id="rId524" Type="http://schemas.openxmlformats.org/officeDocument/2006/relationships/hyperlink" Target="http://www.legislation.act.gov.au/a/2008-36" TargetMode="External"/><Relationship Id="rId731" Type="http://schemas.openxmlformats.org/officeDocument/2006/relationships/hyperlink" Target="https://legislation.act.gov.au/a/2004-15" TargetMode="External"/><Relationship Id="rId98" Type="http://schemas.openxmlformats.org/officeDocument/2006/relationships/hyperlink" Target="http://www.legislation.act.gov.au/a/2006-50" TargetMode="External"/><Relationship Id="rId163" Type="http://schemas.openxmlformats.org/officeDocument/2006/relationships/hyperlink" Target="http://www.legislation.act.gov.au/a/2013-39" TargetMode="External"/><Relationship Id="rId370" Type="http://schemas.openxmlformats.org/officeDocument/2006/relationships/hyperlink" Target="http://www.legislation.act.gov.au/a/2016-10" TargetMode="External"/><Relationship Id="rId829" Type="http://schemas.openxmlformats.org/officeDocument/2006/relationships/fontTable" Target="fontTable.xml"/><Relationship Id="rId230" Type="http://schemas.openxmlformats.org/officeDocument/2006/relationships/hyperlink" Target="http://www.legislation.act.gov.au/a/2001-78" TargetMode="External"/><Relationship Id="rId468" Type="http://schemas.openxmlformats.org/officeDocument/2006/relationships/hyperlink" Target="http://www.legislation.act.gov.au/a/1998-54" TargetMode="External"/><Relationship Id="rId675" Type="http://schemas.openxmlformats.org/officeDocument/2006/relationships/hyperlink" Target="http://www.legislation.act.gov.au/a/2006-47" TargetMode="External"/><Relationship Id="rId25" Type="http://schemas.openxmlformats.org/officeDocument/2006/relationships/header" Target="header5.xml"/><Relationship Id="rId328" Type="http://schemas.openxmlformats.org/officeDocument/2006/relationships/hyperlink" Target="http://www.legislation.act.gov.au/a/2008-36" TargetMode="External"/><Relationship Id="rId535" Type="http://schemas.openxmlformats.org/officeDocument/2006/relationships/hyperlink" Target="http://www.legislation.act.gov.au/a/2000-2" TargetMode="External"/><Relationship Id="rId742" Type="http://schemas.openxmlformats.org/officeDocument/2006/relationships/hyperlink" Target="https://legislation.act.gov.au/a/2006-40" TargetMode="External"/><Relationship Id="rId174" Type="http://schemas.openxmlformats.org/officeDocument/2006/relationships/hyperlink" Target="http://www.legislation.act.gov.au/a/2016-10/default.asp" TargetMode="External"/><Relationship Id="rId381" Type="http://schemas.openxmlformats.org/officeDocument/2006/relationships/hyperlink" Target="http://www.legislation.act.gov.au/a/2016-10" TargetMode="External"/><Relationship Id="rId602" Type="http://schemas.openxmlformats.org/officeDocument/2006/relationships/hyperlink" Target="http://www.legislation.act.gov.au/a/2002-30" TargetMode="External"/><Relationship Id="rId241" Type="http://schemas.openxmlformats.org/officeDocument/2006/relationships/hyperlink" Target="http://www.legislation.act.gov.au/a/2023-2/" TargetMode="External"/><Relationship Id="rId479" Type="http://schemas.openxmlformats.org/officeDocument/2006/relationships/hyperlink" Target="http://www.legislation.act.gov.au/a/2006-50" TargetMode="External"/><Relationship Id="rId686" Type="http://schemas.openxmlformats.org/officeDocument/2006/relationships/hyperlink" Target="http://www.legislation.act.gov.au/a/2008-47" TargetMode="External"/><Relationship Id="rId36" Type="http://schemas.openxmlformats.org/officeDocument/2006/relationships/hyperlink" Target="http://www.legislation.act.gov.au/a/1985-8/default.asp" TargetMode="External"/><Relationship Id="rId339" Type="http://schemas.openxmlformats.org/officeDocument/2006/relationships/hyperlink" Target="http://www.legislation.act.gov.au/a/2008-47" TargetMode="External"/><Relationship Id="rId546" Type="http://schemas.openxmlformats.org/officeDocument/2006/relationships/hyperlink" Target="http://www.legislation.act.gov.au/a/2008-36" TargetMode="External"/><Relationship Id="rId753" Type="http://schemas.openxmlformats.org/officeDocument/2006/relationships/hyperlink" Target="https://legislation.act.gov.au/a/2008-28" TargetMode="External"/><Relationship Id="rId101" Type="http://schemas.openxmlformats.org/officeDocument/2006/relationships/hyperlink" Target="http://www.legislation.act.gov.au/a/2015-38/default.asp" TargetMode="External"/><Relationship Id="rId185" Type="http://schemas.openxmlformats.org/officeDocument/2006/relationships/hyperlink" Target="http://www.legislation.act.gov.au/a/2023-23" TargetMode="External"/><Relationship Id="rId406" Type="http://schemas.openxmlformats.org/officeDocument/2006/relationships/hyperlink" Target="http://www.legislation.act.gov.au/a/2016-10" TargetMode="External"/><Relationship Id="rId392" Type="http://schemas.openxmlformats.org/officeDocument/2006/relationships/hyperlink" Target="http://www.legislation.act.gov.au/a/2021-13/" TargetMode="External"/><Relationship Id="rId613" Type="http://schemas.openxmlformats.org/officeDocument/2006/relationships/hyperlink" Target="http://www.legislation.act.gov.au/a/2008-47" TargetMode="External"/><Relationship Id="rId697" Type="http://schemas.openxmlformats.org/officeDocument/2006/relationships/hyperlink" Target="https://legislation.act.gov.au/a/1994-45/default.asp" TargetMode="External"/><Relationship Id="rId820" Type="http://schemas.openxmlformats.org/officeDocument/2006/relationships/header" Target="header13.xml"/><Relationship Id="rId252" Type="http://schemas.openxmlformats.org/officeDocument/2006/relationships/hyperlink" Target="http://www.legislation.act.gov.au/a/2006-50" TargetMode="External"/><Relationship Id="rId47" Type="http://schemas.openxmlformats.org/officeDocument/2006/relationships/hyperlink" Target="http://www.legislation.act.gov.au/a/1985-8/default.asp" TargetMode="External"/><Relationship Id="rId112" Type="http://schemas.openxmlformats.org/officeDocument/2006/relationships/hyperlink" Target="http://www.legislation.act.gov.au/a/2001-14" TargetMode="External"/><Relationship Id="rId557" Type="http://schemas.openxmlformats.org/officeDocument/2006/relationships/hyperlink" Target="http://www.legislation.act.gov.au/a/2006-50" TargetMode="External"/><Relationship Id="rId764" Type="http://schemas.openxmlformats.org/officeDocument/2006/relationships/hyperlink" Target="https://legislation.act.gov.au/a/2010-30" TargetMode="External"/><Relationship Id="rId196" Type="http://schemas.openxmlformats.org/officeDocument/2006/relationships/hyperlink" Target="http://www.legislation.act.gov.au/a/2001-78" TargetMode="External"/><Relationship Id="rId417" Type="http://schemas.openxmlformats.org/officeDocument/2006/relationships/hyperlink" Target="http://www.legislation.act.gov.au/a/2008-36" TargetMode="External"/><Relationship Id="rId624" Type="http://schemas.openxmlformats.org/officeDocument/2006/relationships/hyperlink" Target="http://www.legislation.act.gov.au/a/2008-47" TargetMode="External"/><Relationship Id="rId263" Type="http://schemas.openxmlformats.org/officeDocument/2006/relationships/hyperlink" Target="http://www.legislation.act.gov.au/a/2001-78" TargetMode="External"/><Relationship Id="rId470" Type="http://schemas.openxmlformats.org/officeDocument/2006/relationships/hyperlink" Target="http://www.legislation.act.gov.au/a/2005-53" TargetMode="External"/><Relationship Id="rId58" Type="http://schemas.openxmlformats.org/officeDocument/2006/relationships/hyperlink" Target="http://www.legislation.act.gov.au/a/2006-51" TargetMode="External"/><Relationship Id="rId123" Type="http://schemas.openxmlformats.org/officeDocument/2006/relationships/hyperlink" Target="http://www.legislation.act.gov.au/a/1999-66" TargetMode="External"/><Relationship Id="rId330" Type="http://schemas.openxmlformats.org/officeDocument/2006/relationships/hyperlink" Target="http://www.legislation.act.gov.au/a/2007-23" TargetMode="External"/><Relationship Id="rId568" Type="http://schemas.openxmlformats.org/officeDocument/2006/relationships/hyperlink" Target="http://www.legislation.act.gov.au/a/2016-1/default.asp" TargetMode="External"/><Relationship Id="rId775" Type="http://schemas.openxmlformats.org/officeDocument/2006/relationships/hyperlink" Target="https://legislation.act.gov.au/a/2013-4" TargetMode="External"/><Relationship Id="rId428" Type="http://schemas.openxmlformats.org/officeDocument/2006/relationships/hyperlink" Target="http://www.legislation.act.gov.au/a/2005-53" TargetMode="External"/><Relationship Id="rId635" Type="http://schemas.openxmlformats.org/officeDocument/2006/relationships/hyperlink" Target="http://www.legislation.act.gov.au/a/2001-78" TargetMode="External"/><Relationship Id="rId274" Type="http://schemas.openxmlformats.org/officeDocument/2006/relationships/hyperlink" Target="http://www.legislation.act.gov.au/a/2006-47" TargetMode="External"/><Relationship Id="rId481" Type="http://schemas.openxmlformats.org/officeDocument/2006/relationships/hyperlink" Target="http://www.legislation.act.gov.au/a/2008-36" TargetMode="External"/><Relationship Id="rId702" Type="http://schemas.openxmlformats.org/officeDocument/2006/relationships/hyperlink" Target="https://legislation.act.gov.au/a/1995-54/default.asp" TargetMode="External"/><Relationship Id="rId69" Type="http://schemas.openxmlformats.org/officeDocument/2006/relationships/hyperlink" Target="http://www.legislation.act.gov.au/a/2006-50" TargetMode="External"/><Relationship Id="rId134" Type="http://schemas.openxmlformats.org/officeDocument/2006/relationships/hyperlink" Target="http://www.legislation.act.gov.au/a/2004-60" TargetMode="External"/><Relationship Id="rId579" Type="http://schemas.openxmlformats.org/officeDocument/2006/relationships/hyperlink" Target="http://www.legislation.act.gov.au/a/2009-44" TargetMode="External"/><Relationship Id="rId786" Type="http://schemas.openxmlformats.org/officeDocument/2006/relationships/hyperlink" Target="https://legislation.act.gov.au/a/2014-51" TargetMode="External"/><Relationship Id="rId341" Type="http://schemas.openxmlformats.org/officeDocument/2006/relationships/hyperlink" Target="http://www.legislation.act.gov.au/a/2012-40" TargetMode="External"/><Relationship Id="rId439" Type="http://schemas.openxmlformats.org/officeDocument/2006/relationships/hyperlink" Target="http://www.legislation.act.gov.au/a/2008-36" TargetMode="External"/><Relationship Id="rId646" Type="http://schemas.openxmlformats.org/officeDocument/2006/relationships/hyperlink" Target="http://www.legislation.act.gov.au/a/2016-10" TargetMode="External"/><Relationship Id="rId201" Type="http://schemas.openxmlformats.org/officeDocument/2006/relationships/hyperlink" Target="http://www.legislation.act.gov.au/a/2001-78" TargetMode="External"/><Relationship Id="rId285" Type="http://schemas.openxmlformats.org/officeDocument/2006/relationships/hyperlink" Target="http://www.legislation.act.gov.au/a/2000-2" TargetMode="External"/><Relationship Id="rId506" Type="http://schemas.openxmlformats.org/officeDocument/2006/relationships/hyperlink" Target="http://www.legislation.act.gov.au/a/2017-5/default.asp" TargetMode="External"/><Relationship Id="rId492" Type="http://schemas.openxmlformats.org/officeDocument/2006/relationships/hyperlink" Target="http://www.legislation.act.gov.au/a/2000-2" TargetMode="External"/><Relationship Id="rId713" Type="http://schemas.openxmlformats.org/officeDocument/2006/relationships/hyperlink" Target="https://legislation.act.gov.au/a/1999-66/default.asp" TargetMode="External"/><Relationship Id="rId797" Type="http://schemas.openxmlformats.org/officeDocument/2006/relationships/hyperlink" Target="https://legislation.act.gov.au/a/2017-38/default.asp" TargetMode="External"/><Relationship Id="rId145" Type="http://schemas.openxmlformats.org/officeDocument/2006/relationships/hyperlink" Target="http://www.legislation.act.gov.au/a/2007-3" TargetMode="External"/><Relationship Id="rId352" Type="http://schemas.openxmlformats.org/officeDocument/2006/relationships/hyperlink" Target="http://www.legislation.act.gov.au/a/2009-20" TargetMode="External"/><Relationship Id="rId212" Type="http://schemas.openxmlformats.org/officeDocument/2006/relationships/hyperlink" Target="http://www.legislation.act.gov.au/a/2023-2/" TargetMode="External"/><Relationship Id="rId657" Type="http://schemas.openxmlformats.org/officeDocument/2006/relationships/hyperlink" Target="http://www.legislation.act.gov.au/a/1999-66" TargetMode="External"/><Relationship Id="rId296" Type="http://schemas.openxmlformats.org/officeDocument/2006/relationships/hyperlink" Target="http://www.legislation.act.gov.au/a/2021-13/" TargetMode="External"/><Relationship Id="rId517" Type="http://schemas.openxmlformats.org/officeDocument/2006/relationships/hyperlink" Target="http://www.legislation.act.gov.au/a/2016-13" TargetMode="External"/><Relationship Id="rId724" Type="http://schemas.openxmlformats.org/officeDocument/2006/relationships/hyperlink" Target="https://legislation.act.gov.au/a/2002-30/default.asp" TargetMode="External"/><Relationship Id="rId60" Type="http://schemas.openxmlformats.org/officeDocument/2006/relationships/hyperlink" Target="http://www.legislation.act.gov.au/a/1994-44" TargetMode="External"/><Relationship Id="rId156" Type="http://schemas.openxmlformats.org/officeDocument/2006/relationships/hyperlink" Target="http://www.legislation.act.gov.au/a/2009-49" TargetMode="External"/><Relationship Id="rId363" Type="http://schemas.openxmlformats.org/officeDocument/2006/relationships/hyperlink" Target="http://www.legislation.act.gov.au/a/2016-10" TargetMode="External"/><Relationship Id="rId570" Type="http://schemas.openxmlformats.org/officeDocument/2006/relationships/hyperlink" Target="http://www.legislation.act.gov.au/a/2014-51/default.asp" TargetMode="External"/><Relationship Id="rId223" Type="http://schemas.openxmlformats.org/officeDocument/2006/relationships/hyperlink" Target="http://www.legislation.act.gov.au/a/2001-78" TargetMode="External"/><Relationship Id="rId430" Type="http://schemas.openxmlformats.org/officeDocument/2006/relationships/hyperlink" Target="http://www.legislation.act.gov.au/a/1999-66" TargetMode="External"/><Relationship Id="rId668" Type="http://schemas.openxmlformats.org/officeDocument/2006/relationships/hyperlink" Target="http://www.legislation.act.gov.au/a/2001-78" TargetMode="External"/><Relationship Id="rId18" Type="http://schemas.openxmlformats.org/officeDocument/2006/relationships/header" Target="header1.xml"/><Relationship Id="rId528" Type="http://schemas.openxmlformats.org/officeDocument/2006/relationships/hyperlink" Target="http://www.legislation.act.gov.au/a/2006-50" TargetMode="External"/><Relationship Id="rId735" Type="http://schemas.openxmlformats.org/officeDocument/2006/relationships/hyperlink" Target="https://legislation.act.gov.au/a/2004-60" TargetMode="External"/><Relationship Id="rId167" Type="http://schemas.openxmlformats.org/officeDocument/2006/relationships/hyperlink" Target="http://www.legislation.act.gov.au/a/2015-38" TargetMode="External"/><Relationship Id="rId374" Type="http://schemas.openxmlformats.org/officeDocument/2006/relationships/hyperlink" Target="http://www.legislation.act.gov.au/a/2009-20" TargetMode="External"/><Relationship Id="rId581" Type="http://schemas.openxmlformats.org/officeDocument/2006/relationships/hyperlink" Target="http://www.legislation.act.gov.au/a/2001-78" TargetMode="External"/><Relationship Id="rId71" Type="http://schemas.openxmlformats.org/officeDocument/2006/relationships/hyperlink" Target="http://www.legislation.act.gov.au/a/2006-50" TargetMode="External"/><Relationship Id="rId234" Type="http://schemas.openxmlformats.org/officeDocument/2006/relationships/hyperlink" Target="http://www.legislation.act.gov.au/a/2006-22" TargetMode="External"/><Relationship Id="rId679" Type="http://schemas.openxmlformats.org/officeDocument/2006/relationships/hyperlink" Target="http://www.legislation.act.gov.au/a/1994-45" TargetMode="External"/><Relationship Id="rId802" Type="http://schemas.openxmlformats.org/officeDocument/2006/relationships/hyperlink" Target="http://www.legislation.act.gov.au/a/2021-13/" TargetMode="External"/><Relationship Id="rId2" Type="http://schemas.openxmlformats.org/officeDocument/2006/relationships/numbering" Target="numbering.xml"/><Relationship Id="rId29" Type="http://schemas.openxmlformats.org/officeDocument/2006/relationships/hyperlink" Target="http://www.legislation.act.gov.au/a/1947-15" TargetMode="External"/><Relationship Id="rId441" Type="http://schemas.openxmlformats.org/officeDocument/2006/relationships/hyperlink" Target="http://www.legislation.act.gov.au/a/2005-53" TargetMode="External"/><Relationship Id="rId539" Type="http://schemas.openxmlformats.org/officeDocument/2006/relationships/hyperlink" Target="http://www.legislation.act.gov.au/a/2000-2" TargetMode="External"/><Relationship Id="rId746" Type="http://schemas.openxmlformats.org/officeDocument/2006/relationships/hyperlink" Target="https://legislation.act.gov.au/a/2006-47" TargetMode="External"/><Relationship Id="rId178" Type="http://schemas.openxmlformats.org/officeDocument/2006/relationships/hyperlink" Target="http://www.legislation.act.gov.au/a/2017-5/default.asp" TargetMode="External"/><Relationship Id="rId301" Type="http://schemas.openxmlformats.org/officeDocument/2006/relationships/hyperlink" Target="http://www.legislation.act.gov.au/a/2008-36" TargetMode="External"/><Relationship Id="rId82" Type="http://schemas.openxmlformats.org/officeDocument/2006/relationships/hyperlink" Target="http://www.legislation.act.gov.au/a/2002-51" TargetMode="External"/><Relationship Id="rId385" Type="http://schemas.openxmlformats.org/officeDocument/2006/relationships/hyperlink" Target="http://www.legislation.act.gov.au/a/2015-38" TargetMode="External"/><Relationship Id="rId592" Type="http://schemas.openxmlformats.org/officeDocument/2006/relationships/hyperlink" Target="http://www.legislation.act.gov.au/a/2021-33/" TargetMode="External"/><Relationship Id="rId606" Type="http://schemas.openxmlformats.org/officeDocument/2006/relationships/hyperlink" Target="http://www.legislation.act.gov.au/a/2010-30" TargetMode="External"/><Relationship Id="rId813" Type="http://schemas.openxmlformats.org/officeDocument/2006/relationships/hyperlink" Target="http://www.legislation.act.gov.au/a/2025-22/" TargetMode="External"/><Relationship Id="rId245" Type="http://schemas.openxmlformats.org/officeDocument/2006/relationships/hyperlink" Target="http://www.legislation.act.gov.au/a/2016-13" TargetMode="External"/><Relationship Id="rId452" Type="http://schemas.openxmlformats.org/officeDocument/2006/relationships/hyperlink" Target="http://www.legislation.act.gov.au/a/2001-78" TargetMode="External"/><Relationship Id="rId105" Type="http://schemas.openxmlformats.org/officeDocument/2006/relationships/hyperlink" Target="http://www.legislation.act.gov.au/a/2006-50" TargetMode="External"/><Relationship Id="rId312" Type="http://schemas.openxmlformats.org/officeDocument/2006/relationships/hyperlink" Target="http://www.legislation.act.gov.au/a/1998-54" TargetMode="External"/><Relationship Id="rId757" Type="http://schemas.openxmlformats.org/officeDocument/2006/relationships/hyperlink" Target="https://legislation.act.gov.au/a/2008-47"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01-44" TargetMode="External"/><Relationship Id="rId396" Type="http://schemas.openxmlformats.org/officeDocument/2006/relationships/hyperlink" Target="http://www.legislation.act.gov.au/a/2016-10" TargetMode="External"/><Relationship Id="rId617" Type="http://schemas.openxmlformats.org/officeDocument/2006/relationships/hyperlink" Target="http://www.legislation.act.gov.au/a/2005-48" TargetMode="External"/><Relationship Id="rId824" Type="http://schemas.openxmlformats.org/officeDocument/2006/relationships/footer" Target="footer16.xml"/><Relationship Id="rId256" Type="http://schemas.openxmlformats.org/officeDocument/2006/relationships/hyperlink" Target="http://www.legislation.act.gov.au/a/2017-5/default.asp" TargetMode="External"/><Relationship Id="rId463" Type="http://schemas.openxmlformats.org/officeDocument/2006/relationships/hyperlink" Target="http://www.legislation.act.gov.au/a/1998-54" TargetMode="External"/><Relationship Id="rId670" Type="http://schemas.openxmlformats.org/officeDocument/2006/relationships/hyperlink" Target="http://www.legislation.act.gov.au/a/2016-28/default.asp" TargetMode="External"/><Relationship Id="rId116" Type="http://schemas.openxmlformats.org/officeDocument/2006/relationships/hyperlink" Target="http://www.legislation.act.gov.au/a/1995-25" TargetMode="External"/><Relationship Id="rId323" Type="http://schemas.openxmlformats.org/officeDocument/2006/relationships/hyperlink" Target="http://www.legislation.act.gov.au/a/2007-23" TargetMode="External"/><Relationship Id="rId530" Type="http://schemas.openxmlformats.org/officeDocument/2006/relationships/hyperlink" Target="http://www.legislation.act.gov.au/a/2000-2" TargetMode="External"/><Relationship Id="rId768" Type="http://schemas.openxmlformats.org/officeDocument/2006/relationships/hyperlink" Target="https://legislation.act.gov.au/a/2011-22" TargetMode="External"/><Relationship Id="rId20" Type="http://schemas.openxmlformats.org/officeDocument/2006/relationships/footer" Target="footer1.xml"/><Relationship Id="rId628" Type="http://schemas.openxmlformats.org/officeDocument/2006/relationships/hyperlink" Target="http://www.legislation.act.gov.au/a/2001-78" TargetMode="External"/><Relationship Id="rId267" Type="http://schemas.openxmlformats.org/officeDocument/2006/relationships/hyperlink" Target="http://www.legislation.act.gov.au/a/2006-47" TargetMode="External"/><Relationship Id="rId474" Type="http://schemas.openxmlformats.org/officeDocument/2006/relationships/hyperlink" Target="http://www.legislation.act.gov.au/a/2000-2" TargetMode="External"/><Relationship Id="rId127" Type="http://schemas.openxmlformats.org/officeDocument/2006/relationships/hyperlink" Target="http://www.legislation.act.gov.au/a/2001-78" TargetMode="External"/><Relationship Id="rId681" Type="http://schemas.openxmlformats.org/officeDocument/2006/relationships/hyperlink" Target="http://www.legislation.act.gov.au/a/2005-48" TargetMode="External"/><Relationship Id="rId779" Type="http://schemas.openxmlformats.org/officeDocument/2006/relationships/hyperlink" Target="https://legislation.act.gov.au/a/2013-39" TargetMode="External"/><Relationship Id="rId31" Type="http://schemas.openxmlformats.org/officeDocument/2006/relationships/hyperlink" Target="http://www.legislation.act.gov.au/a/2001-14" TargetMode="External"/><Relationship Id="rId334" Type="http://schemas.openxmlformats.org/officeDocument/2006/relationships/hyperlink" Target="http://www.legislation.act.gov.au/a/2016-1/default.asp" TargetMode="External"/><Relationship Id="rId541" Type="http://schemas.openxmlformats.org/officeDocument/2006/relationships/hyperlink" Target="http://www.legislation.act.gov.au/a/2000-2" TargetMode="External"/><Relationship Id="rId639" Type="http://schemas.openxmlformats.org/officeDocument/2006/relationships/hyperlink" Target="http://www.legislation.act.gov.au/a/2008-36" TargetMode="External"/><Relationship Id="rId180" Type="http://schemas.openxmlformats.org/officeDocument/2006/relationships/hyperlink" Target="http://www.legislation.act.gov.au/a/2021-3/" TargetMode="External"/><Relationship Id="rId278" Type="http://schemas.openxmlformats.org/officeDocument/2006/relationships/hyperlink" Target="http://www.legislation.act.gov.au/a/2001-78" TargetMode="External"/><Relationship Id="rId401" Type="http://schemas.openxmlformats.org/officeDocument/2006/relationships/hyperlink" Target="http://www.legislation.act.gov.au/a/2006-50" TargetMode="External"/><Relationship Id="rId485" Type="http://schemas.openxmlformats.org/officeDocument/2006/relationships/hyperlink" Target="http://www.legislation.act.gov.au/a/2006-50" TargetMode="External"/><Relationship Id="rId692" Type="http://schemas.openxmlformats.org/officeDocument/2006/relationships/hyperlink" Target="https://legislation.act.gov.au/a/1993-64/default.asp" TargetMode="External"/><Relationship Id="rId706" Type="http://schemas.openxmlformats.org/officeDocument/2006/relationships/hyperlink" Target="https://legislation.act.gov.au/a/1998-54/default.asp" TargetMode="External"/><Relationship Id="rId42" Type="http://schemas.openxmlformats.org/officeDocument/2006/relationships/hyperlink" Target="http://www.legislation.act.gov.au/a/2008-35" TargetMode="External"/><Relationship Id="rId138" Type="http://schemas.openxmlformats.org/officeDocument/2006/relationships/hyperlink" Target="http://www.legislation.act.gov.au/a/2005-53" TargetMode="External"/><Relationship Id="rId345" Type="http://schemas.openxmlformats.org/officeDocument/2006/relationships/hyperlink" Target="http://www.legislation.act.gov.au/a/2015-38" TargetMode="External"/><Relationship Id="rId552" Type="http://schemas.openxmlformats.org/officeDocument/2006/relationships/hyperlink" Target="http://www.legislation.act.gov.au/a/2016-1/default.asp" TargetMode="External"/><Relationship Id="rId191" Type="http://schemas.openxmlformats.org/officeDocument/2006/relationships/hyperlink" Target="http://www.legislation.act.gov.au/a/2002-30" TargetMode="External"/><Relationship Id="rId205" Type="http://schemas.openxmlformats.org/officeDocument/2006/relationships/hyperlink" Target="http://www.legislation.act.gov.au/a/2001-78" TargetMode="External"/><Relationship Id="rId412" Type="http://schemas.openxmlformats.org/officeDocument/2006/relationships/hyperlink" Target="http://www.legislation.act.gov.au/a/2007-23" TargetMode="External"/><Relationship Id="rId289" Type="http://schemas.openxmlformats.org/officeDocument/2006/relationships/hyperlink" Target="http://www.legislation.act.gov.au/a/2008-36" TargetMode="External"/><Relationship Id="rId496" Type="http://schemas.openxmlformats.org/officeDocument/2006/relationships/hyperlink" Target="http://www.legislation.act.gov.au/a/2008-36" TargetMode="External"/><Relationship Id="rId717" Type="http://schemas.openxmlformats.org/officeDocument/2006/relationships/hyperlink" Target="https://legislation.act.gov.au/a/2000-17/default.asp" TargetMode="External"/><Relationship Id="rId53" Type="http://schemas.openxmlformats.org/officeDocument/2006/relationships/hyperlink" Target="http://www.legislation.act.gov.au/a/2015-38/default.asp" TargetMode="External"/><Relationship Id="rId149" Type="http://schemas.openxmlformats.org/officeDocument/2006/relationships/hyperlink" Target="http://www.legislation.act.gov.au/a/2008-36" TargetMode="External"/><Relationship Id="rId356" Type="http://schemas.openxmlformats.org/officeDocument/2006/relationships/hyperlink" Target="http://www.legislation.act.gov.au/a/2008-47" TargetMode="External"/><Relationship Id="rId563" Type="http://schemas.openxmlformats.org/officeDocument/2006/relationships/hyperlink" Target="http://www.legislation.act.gov.au/a/2005-48" TargetMode="External"/><Relationship Id="rId770" Type="http://schemas.openxmlformats.org/officeDocument/2006/relationships/hyperlink" Target="https://legislation.act.gov.au/a/2011-28" TargetMode="External"/><Relationship Id="rId216" Type="http://schemas.openxmlformats.org/officeDocument/2006/relationships/hyperlink" Target="http://www.legislation.act.gov.au/a/2006-47" TargetMode="External"/><Relationship Id="rId423" Type="http://schemas.openxmlformats.org/officeDocument/2006/relationships/hyperlink" Target="http://www.legislation.act.gov.au/a/2008-36" TargetMode="External"/><Relationship Id="rId630" Type="http://schemas.openxmlformats.org/officeDocument/2006/relationships/hyperlink" Target="http://www.legislation.act.gov.au/a/2008-36" TargetMode="External"/><Relationship Id="rId728" Type="http://schemas.openxmlformats.org/officeDocument/2006/relationships/hyperlink" Target="https://legislation.act.gov.au/a/2003-14" TargetMode="External"/><Relationship Id="rId64" Type="http://schemas.openxmlformats.org/officeDocument/2006/relationships/hyperlink" Target="http://www.legislation.act.gov.au/a/2006-50" TargetMode="External"/><Relationship Id="rId367" Type="http://schemas.openxmlformats.org/officeDocument/2006/relationships/hyperlink" Target="http://www.legislation.act.gov.au/a/2008-47" TargetMode="External"/><Relationship Id="rId574" Type="http://schemas.openxmlformats.org/officeDocument/2006/relationships/hyperlink" Target="http://www.legislation.act.gov.au/a/2001-78" TargetMode="External"/><Relationship Id="rId227" Type="http://schemas.openxmlformats.org/officeDocument/2006/relationships/hyperlink" Target="http://www.legislation.act.gov.au/a/2015-38" TargetMode="External"/><Relationship Id="rId781" Type="http://schemas.openxmlformats.org/officeDocument/2006/relationships/hyperlink" Target="https://legislation.act.gov.au/a/2015-11/default.asp" TargetMode="External"/><Relationship Id="rId434" Type="http://schemas.openxmlformats.org/officeDocument/2006/relationships/hyperlink" Target="http://www.legislation.act.gov.au/a/2006-50" TargetMode="External"/><Relationship Id="rId641" Type="http://schemas.openxmlformats.org/officeDocument/2006/relationships/hyperlink" Target="http://www.legislation.act.gov.au/a/2006-47" TargetMode="External"/><Relationship Id="rId739" Type="http://schemas.openxmlformats.org/officeDocument/2006/relationships/hyperlink" Target="https://legislation.act.gov.au/a/2005-53" TargetMode="External"/><Relationship Id="rId280" Type="http://schemas.openxmlformats.org/officeDocument/2006/relationships/hyperlink" Target="http://www.legislation.act.gov.au/a/2001-44" TargetMode="External"/><Relationship Id="rId501" Type="http://schemas.openxmlformats.org/officeDocument/2006/relationships/hyperlink" Target="http://www.legislation.act.gov.au/a/2008-36" TargetMode="External"/><Relationship Id="rId75" Type="http://schemas.openxmlformats.org/officeDocument/2006/relationships/hyperlink" Target="https://www.legislation.act.gov.au/a/2023-23/" TargetMode="External"/><Relationship Id="rId140" Type="http://schemas.openxmlformats.org/officeDocument/2006/relationships/hyperlink" Target="http://www.legislation.act.gov.au/a/2006-22" TargetMode="External"/><Relationship Id="rId378" Type="http://schemas.openxmlformats.org/officeDocument/2006/relationships/hyperlink" Target="http://www.legislation.act.gov.au/a/2008-47" TargetMode="External"/><Relationship Id="rId585" Type="http://schemas.openxmlformats.org/officeDocument/2006/relationships/hyperlink" Target="http://www.legislation.act.gov.au/a/2010-50" TargetMode="External"/><Relationship Id="rId792" Type="http://schemas.openxmlformats.org/officeDocument/2006/relationships/hyperlink" Target="https://legislation.act.gov.au/a/2016-28/default.asp" TargetMode="External"/><Relationship Id="rId806" Type="http://schemas.openxmlformats.org/officeDocument/2006/relationships/hyperlink" Target="http://www.legislation.act.gov.au/a/2023-2/" TargetMode="External"/><Relationship Id="rId6" Type="http://schemas.openxmlformats.org/officeDocument/2006/relationships/footnotes" Target="footnotes.xml"/><Relationship Id="rId238" Type="http://schemas.openxmlformats.org/officeDocument/2006/relationships/hyperlink" Target="https://www.legislation.act.gov.au/a/2024-24/" TargetMode="External"/><Relationship Id="rId445" Type="http://schemas.openxmlformats.org/officeDocument/2006/relationships/hyperlink" Target="http://www.legislation.act.gov.au/a/2008-36" TargetMode="External"/><Relationship Id="rId652" Type="http://schemas.openxmlformats.org/officeDocument/2006/relationships/hyperlink" Target="http://www.legislation.act.gov.au/a/2014-51/default.asp" TargetMode="External"/><Relationship Id="rId291" Type="http://schemas.openxmlformats.org/officeDocument/2006/relationships/hyperlink" Target="http://www.legislation.act.gov.au/a/2008-36" TargetMode="External"/><Relationship Id="rId305" Type="http://schemas.openxmlformats.org/officeDocument/2006/relationships/hyperlink" Target="http://www.legislation.act.gov.au/a/2001-78" TargetMode="External"/><Relationship Id="rId512" Type="http://schemas.openxmlformats.org/officeDocument/2006/relationships/hyperlink" Target="http://www.legislation.act.gov.au/a/1994-38"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cn/2009-2/default.asp" TargetMode="External"/><Relationship Id="rId389" Type="http://schemas.openxmlformats.org/officeDocument/2006/relationships/hyperlink" Target="http://www.legislation.act.gov.au/a/2015-38" TargetMode="External"/><Relationship Id="rId596" Type="http://schemas.openxmlformats.org/officeDocument/2006/relationships/hyperlink" Target="http://www.legislation.act.gov.au/a/1998-54" TargetMode="External"/><Relationship Id="rId817" Type="http://schemas.openxmlformats.org/officeDocument/2006/relationships/footer" Target="footer12.xml"/><Relationship Id="rId249" Type="http://schemas.openxmlformats.org/officeDocument/2006/relationships/hyperlink" Target="http://www.legislation.act.gov.au/a/2008-36" TargetMode="External"/><Relationship Id="rId456" Type="http://schemas.openxmlformats.org/officeDocument/2006/relationships/hyperlink" Target="http://www.legislation.act.gov.au/a/2001-78" TargetMode="External"/><Relationship Id="rId663" Type="http://schemas.openxmlformats.org/officeDocument/2006/relationships/hyperlink" Target="http://www.legislation.act.gov.au/a/1994-45" TargetMode="External"/><Relationship Id="rId13" Type="http://schemas.openxmlformats.org/officeDocument/2006/relationships/hyperlink" Target="http://www.legislation.act.gov.au/a/2001-14" TargetMode="External"/><Relationship Id="rId109" Type="http://schemas.openxmlformats.org/officeDocument/2006/relationships/header" Target="header9.xml"/><Relationship Id="rId260" Type="http://schemas.openxmlformats.org/officeDocument/2006/relationships/hyperlink" Target="http://www.legislation.act.gov.au/a/2006-50" TargetMode="External"/><Relationship Id="rId316" Type="http://schemas.openxmlformats.org/officeDocument/2006/relationships/hyperlink" Target="http://www.legislation.act.gov.au/a/2001-44" TargetMode="External"/><Relationship Id="rId523" Type="http://schemas.openxmlformats.org/officeDocument/2006/relationships/hyperlink" Target="http://www.legislation.act.gov.au/a/2000-2" TargetMode="External"/><Relationship Id="rId719" Type="http://schemas.openxmlformats.org/officeDocument/2006/relationships/hyperlink" Target="https://legislation.act.gov.au/a/2001-78/default.asp" TargetMode="External"/><Relationship Id="rId55" Type="http://schemas.openxmlformats.org/officeDocument/2006/relationships/hyperlink" Target="http://www.legislation.act.gov.au/a/2015-38/default.asp" TargetMode="External"/><Relationship Id="rId97" Type="http://schemas.openxmlformats.org/officeDocument/2006/relationships/hyperlink" Target="http://www.legislation.act.gov.au/a/2006-50" TargetMode="External"/><Relationship Id="rId120" Type="http://schemas.openxmlformats.org/officeDocument/2006/relationships/hyperlink" Target="http://www.legislation.act.gov.au/a/1998-54" TargetMode="External"/><Relationship Id="rId358" Type="http://schemas.openxmlformats.org/officeDocument/2006/relationships/hyperlink" Target="http://www.legislation.act.gov.au/a/2008-47" TargetMode="External"/><Relationship Id="rId565" Type="http://schemas.openxmlformats.org/officeDocument/2006/relationships/hyperlink" Target="http://www.legislation.act.gov.au/a/2008-36" TargetMode="External"/><Relationship Id="rId730" Type="http://schemas.openxmlformats.org/officeDocument/2006/relationships/hyperlink" Target="https://legislation.act.gov.au/a/2004-15" TargetMode="External"/><Relationship Id="rId772" Type="http://schemas.openxmlformats.org/officeDocument/2006/relationships/hyperlink" Target="https://legislation.act.gov.au/a/2012-40" TargetMode="External"/><Relationship Id="rId828" Type="http://schemas.openxmlformats.org/officeDocument/2006/relationships/footer" Target="footer18.xml"/><Relationship Id="rId162" Type="http://schemas.openxmlformats.org/officeDocument/2006/relationships/hyperlink" Target="http://www.legislation.act.gov.au/a/2013-4/default.asp" TargetMode="External"/><Relationship Id="rId218" Type="http://schemas.openxmlformats.org/officeDocument/2006/relationships/hyperlink" Target="http://www.legislation.act.gov.au/a/2001-78" TargetMode="External"/><Relationship Id="rId425" Type="http://schemas.openxmlformats.org/officeDocument/2006/relationships/hyperlink" Target="http://www.legislation.act.gov.au/a/2016-10" TargetMode="External"/><Relationship Id="rId467" Type="http://schemas.openxmlformats.org/officeDocument/2006/relationships/hyperlink" Target="http://www.legislation.act.gov.au/a/2005-53" TargetMode="External"/><Relationship Id="rId632" Type="http://schemas.openxmlformats.org/officeDocument/2006/relationships/hyperlink" Target="http://www.legislation.act.gov.au/a/2001-78" TargetMode="External"/><Relationship Id="rId271" Type="http://schemas.openxmlformats.org/officeDocument/2006/relationships/hyperlink" Target="http://www.legislation.act.gov.au/a/2016-1/default.asp" TargetMode="External"/><Relationship Id="rId674" Type="http://schemas.openxmlformats.org/officeDocument/2006/relationships/hyperlink" Target="http://www.legislation.act.gov.au/a/2001-78" TargetMode="External"/><Relationship Id="rId24" Type="http://schemas.openxmlformats.org/officeDocument/2006/relationships/header" Target="header4.xml"/><Relationship Id="rId66" Type="http://schemas.openxmlformats.org/officeDocument/2006/relationships/hyperlink" Target="http://www.legislation.act.gov.au/a/2006-50" TargetMode="External"/><Relationship Id="rId131" Type="http://schemas.openxmlformats.org/officeDocument/2006/relationships/hyperlink" Target="http://www.legislation.act.gov.au/a/2003-14" TargetMode="External"/><Relationship Id="rId327" Type="http://schemas.openxmlformats.org/officeDocument/2006/relationships/hyperlink" Target="http://www.legislation.act.gov.au/a/2016-13" TargetMode="External"/><Relationship Id="rId369" Type="http://schemas.openxmlformats.org/officeDocument/2006/relationships/hyperlink" Target="http://www.legislation.act.gov.au/a/2008-47" TargetMode="External"/><Relationship Id="rId534" Type="http://schemas.openxmlformats.org/officeDocument/2006/relationships/hyperlink" Target="http://www.legislation.act.gov.au/a/2008-36" TargetMode="External"/><Relationship Id="rId576" Type="http://schemas.openxmlformats.org/officeDocument/2006/relationships/hyperlink" Target="http://www.legislation.act.gov.au/a/2008-36" TargetMode="External"/><Relationship Id="rId741" Type="http://schemas.openxmlformats.org/officeDocument/2006/relationships/hyperlink" Target="https://legislation.act.gov.au/a/2005-60" TargetMode="External"/><Relationship Id="rId783" Type="http://schemas.openxmlformats.org/officeDocument/2006/relationships/hyperlink" Target="https://legislation.act.gov.au/a/2015-11/default.asp" TargetMode="External"/><Relationship Id="rId173" Type="http://schemas.openxmlformats.org/officeDocument/2006/relationships/hyperlink" Target="http://www.legislation.act.gov.au/a/2016-1" TargetMode="External"/><Relationship Id="rId229" Type="http://schemas.openxmlformats.org/officeDocument/2006/relationships/hyperlink" Target="http://www.legislation.act.gov.au/a/2023-2/" TargetMode="External"/><Relationship Id="rId380" Type="http://schemas.openxmlformats.org/officeDocument/2006/relationships/hyperlink" Target="http://www.legislation.act.gov.au/a/2016-1/default.asp" TargetMode="External"/><Relationship Id="rId436" Type="http://schemas.openxmlformats.org/officeDocument/2006/relationships/hyperlink" Target="http://www.legislation.act.gov.au/a/1999-66" TargetMode="External"/><Relationship Id="rId601" Type="http://schemas.openxmlformats.org/officeDocument/2006/relationships/hyperlink" Target="http://www.legislation.act.gov.au/a/2001-78" TargetMode="External"/><Relationship Id="rId643" Type="http://schemas.openxmlformats.org/officeDocument/2006/relationships/hyperlink" Target="http://www.legislation.act.gov.au/a/2016-10" TargetMode="External"/><Relationship Id="rId240" Type="http://schemas.openxmlformats.org/officeDocument/2006/relationships/hyperlink" Target="http://www.legislation.act.gov.au/a/2008-36" TargetMode="External"/><Relationship Id="rId478" Type="http://schemas.openxmlformats.org/officeDocument/2006/relationships/hyperlink" Target="http://www.legislation.act.gov.au/a/2006-40" TargetMode="External"/><Relationship Id="rId685" Type="http://schemas.openxmlformats.org/officeDocument/2006/relationships/hyperlink" Target="http://www.legislation.act.gov.au/a/2015-38" TargetMode="External"/><Relationship Id="rId35" Type="http://schemas.openxmlformats.org/officeDocument/2006/relationships/hyperlink" Target="http://www.legislation.act.gov.au/a/1985-8/default.asp" TargetMode="External"/><Relationship Id="rId77" Type="http://schemas.openxmlformats.org/officeDocument/2006/relationships/hyperlink" Target="http://www.legislation.act.gov.au/a/2015-38/default.asp" TargetMode="External"/><Relationship Id="rId100" Type="http://schemas.openxmlformats.org/officeDocument/2006/relationships/hyperlink" Target="http://www.legislation.act.gov.au/a/2006-50" TargetMode="External"/><Relationship Id="rId282" Type="http://schemas.openxmlformats.org/officeDocument/2006/relationships/hyperlink" Target="http://www.legislation.act.gov.au/a/2021-13/" TargetMode="External"/><Relationship Id="rId338" Type="http://schemas.openxmlformats.org/officeDocument/2006/relationships/hyperlink" Target="http://www.legislation.act.gov.au/a/2008-47" TargetMode="External"/><Relationship Id="rId503" Type="http://schemas.openxmlformats.org/officeDocument/2006/relationships/hyperlink" Target="http://www.legislation.act.gov.au/a/2008-36" TargetMode="External"/><Relationship Id="rId545" Type="http://schemas.openxmlformats.org/officeDocument/2006/relationships/hyperlink" Target="http://www.legislation.act.gov.au/a/2007-23" TargetMode="External"/><Relationship Id="rId587" Type="http://schemas.openxmlformats.org/officeDocument/2006/relationships/hyperlink" Target="http://www.legislation.act.gov.au/a/2013-4/default.asp" TargetMode="External"/><Relationship Id="rId710" Type="http://schemas.openxmlformats.org/officeDocument/2006/relationships/hyperlink" Target="https://legislation.act.gov.au/a/1999-32/default.asp" TargetMode="External"/><Relationship Id="rId752" Type="http://schemas.openxmlformats.org/officeDocument/2006/relationships/hyperlink" Target="https://legislation.act.gov.au/a/2007-23" TargetMode="External"/><Relationship Id="rId808" Type="http://schemas.openxmlformats.org/officeDocument/2006/relationships/hyperlink" Target="http://www.legislation.act.gov.au/a/2023-13/" TargetMode="External"/><Relationship Id="rId8" Type="http://schemas.openxmlformats.org/officeDocument/2006/relationships/image" Target="media/image1.png"/><Relationship Id="rId142" Type="http://schemas.openxmlformats.org/officeDocument/2006/relationships/hyperlink" Target="http://www.legislation.act.gov.au/a/2006-42" TargetMode="External"/><Relationship Id="rId184" Type="http://schemas.openxmlformats.org/officeDocument/2006/relationships/hyperlink" Target="http://www.legislation.act.gov.au/a/2023-13/" TargetMode="External"/><Relationship Id="rId391" Type="http://schemas.openxmlformats.org/officeDocument/2006/relationships/hyperlink" Target="http://www.legislation.act.gov.au/a/2016-10" TargetMode="External"/><Relationship Id="rId405" Type="http://schemas.openxmlformats.org/officeDocument/2006/relationships/hyperlink" Target="http://www.legislation.act.gov.au/a/2008-36" TargetMode="External"/><Relationship Id="rId447" Type="http://schemas.openxmlformats.org/officeDocument/2006/relationships/hyperlink" Target="http://www.legislation.act.gov.au/a/2008-36" TargetMode="External"/><Relationship Id="rId612" Type="http://schemas.openxmlformats.org/officeDocument/2006/relationships/hyperlink" Target="http://www.legislation.act.gov.au/a/2006-47" TargetMode="External"/><Relationship Id="rId794" Type="http://schemas.openxmlformats.org/officeDocument/2006/relationships/hyperlink" Target="https://legislation.act.gov.au/a/2016-10/default.asp" TargetMode="External"/><Relationship Id="rId251" Type="http://schemas.openxmlformats.org/officeDocument/2006/relationships/hyperlink" Target="http://www.legislation.act.gov.au/a/2008-36" TargetMode="External"/><Relationship Id="rId489" Type="http://schemas.openxmlformats.org/officeDocument/2006/relationships/hyperlink" Target="http://www.legislation.act.gov.au/a/2008-28" TargetMode="External"/><Relationship Id="rId654" Type="http://schemas.openxmlformats.org/officeDocument/2006/relationships/hyperlink" Target="http://www.legislation.act.gov.au/a/1994-45" TargetMode="External"/><Relationship Id="rId696" Type="http://schemas.openxmlformats.org/officeDocument/2006/relationships/hyperlink" Target="https://legislation.act.gov.au/a/1994-45/default.asp" TargetMode="External"/><Relationship Id="rId46" Type="http://schemas.openxmlformats.org/officeDocument/2006/relationships/hyperlink" Target="http://www.legislation.act.gov.au/a/2002-51" TargetMode="External"/><Relationship Id="rId293" Type="http://schemas.openxmlformats.org/officeDocument/2006/relationships/hyperlink" Target="http://www.legislation.act.gov.au/a/2008-36" TargetMode="External"/><Relationship Id="rId307" Type="http://schemas.openxmlformats.org/officeDocument/2006/relationships/hyperlink" Target="http://www.legislation.act.gov.au/a/2016-13" TargetMode="External"/><Relationship Id="rId349" Type="http://schemas.openxmlformats.org/officeDocument/2006/relationships/hyperlink" Target="http://www.legislation.act.gov.au/a/2016-10" TargetMode="External"/><Relationship Id="rId514" Type="http://schemas.openxmlformats.org/officeDocument/2006/relationships/hyperlink" Target="http://www.legislation.act.gov.au/a/2006-42" TargetMode="External"/><Relationship Id="rId556" Type="http://schemas.openxmlformats.org/officeDocument/2006/relationships/hyperlink" Target="http://www.legislation.act.gov.au/a/2008-36" TargetMode="External"/><Relationship Id="rId721" Type="http://schemas.openxmlformats.org/officeDocument/2006/relationships/hyperlink" Target="https://legislation.act.gov.au/a/2001-78/default.asp" TargetMode="External"/><Relationship Id="rId763" Type="http://schemas.openxmlformats.org/officeDocument/2006/relationships/hyperlink" Target="https://legislation.act.gov.au/a/2009-44" TargetMode="External"/><Relationship Id="rId88" Type="http://schemas.openxmlformats.org/officeDocument/2006/relationships/header" Target="header7.xml"/><Relationship Id="rId111" Type="http://schemas.openxmlformats.org/officeDocument/2006/relationships/footer" Target="footer11.xml"/><Relationship Id="rId153" Type="http://schemas.openxmlformats.org/officeDocument/2006/relationships/hyperlink" Target="http://www.legislation.act.gov.au/cn/2008-19/default.asp" TargetMode="External"/><Relationship Id="rId195" Type="http://schemas.openxmlformats.org/officeDocument/2006/relationships/hyperlink" Target="http://www.legislation.act.gov.au/a/2002-30" TargetMode="External"/><Relationship Id="rId209" Type="http://schemas.openxmlformats.org/officeDocument/2006/relationships/hyperlink" Target="http://www.legislation.act.gov.au/a/2001-78" TargetMode="External"/><Relationship Id="rId360" Type="http://schemas.openxmlformats.org/officeDocument/2006/relationships/hyperlink" Target="http://www.legislation.act.gov.au/a/2014-51/default.asp" TargetMode="External"/><Relationship Id="rId416" Type="http://schemas.openxmlformats.org/officeDocument/2006/relationships/hyperlink" Target="http://www.legislation.act.gov.au/a/2001-78" TargetMode="External"/><Relationship Id="rId598" Type="http://schemas.openxmlformats.org/officeDocument/2006/relationships/hyperlink" Target="http://www.legislation.act.gov.au/a/2001-44" TargetMode="External"/><Relationship Id="rId819" Type="http://schemas.openxmlformats.org/officeDocument/2006/relationships/header" Target="header12.xml"/><Relationship Id="rId220" Type="http://schemas.openxmlformats.org/officeDocument/2006/relationships/hyperlink" Target="http://www.legislation.act.gov.au/a/2008-47" TargetMode="External"/><Relationship Id="rId458" Type="http://schemas.openxmlformats.org/officeDocument/2006/relationships/hyperlink" Target="http://www.legislation.act.gov.au/a/1998-54" TargetMode="External"/><Relationship Id="rId623" Type="http://schemas.openxmlformats.org/officeDocument/2006/relationships/hyperlink" Target="http://www.legislation.act.gov.au/a/2008-36" TargetMode="External"/><Relationship Id="rId665" Type="http://schemas.openxmlformats.org/officeDocument/2006/relationships/hyperlink" Target="http://www.legislation.act.gov.au/a/2001-78" TargetMode="External"/><Relationship Id="rId830" Type="http://schemas.openxmlformats.org/officeDocument/2006/relationships/theme" Target="theme/theme1.xml"/><Relationship Id="rId15" Type="http://schemas.openxmlformats.org/officeDocument/2006/relationships/hyperlink" Target="http://www.legislation.act.gov.au" TargetMode="External"/><Relationship Id="rId57" Type="http://schemas.openxmlformats.org/officeDocument/2006/relationships/hyperlink" Target="http://www.legislation.act.gov.au/a/2015-38/default.asp" TargetMode="External"/><Relationship Id="rId262" Type="http://schemas.openxmlformats.org/officeDocument/2006/relationships/hyperlink" Target="http://www.legislation.act.gov.au/a/2000-2" TargetMode="External"/><Relationship Id="rId318" Type="http://schemas.openxmlformats.org/officeDocument/2006/relationships/hyperlink" Target="http://www.legislation.act.gov.au/a/2008-36" TargetMode="External"/><Relationship Id="rId525" Type="http://schemas.openxmlformats.org/officeDocument/2006/relationships/hyperlink" Target="http://www.legislation.act.gov.au/a/2000-2" TargetMode="External"/><Relationship Id="rId567" Type="http://schemas.openxmlformats.org/officeDocument/2006/relationships/hyperlink" Target="http://www.legislation.act.gov.au/a/2015-38" TargetMode="External"/><Relationship Id="rId732" Type="http://schemas.openxmlformats.org/officeDocument/2006/relationships/hyperlink" Target="https://legislation.act.gov.au/a/2003-48" TargetMode="External"/><Relationship Id="rId99" Type="http://schemas.openxmlformats.org/officeDocument/2006/relationships/hyperlink" Target="http://www.legislation.act.gov.au/a/2006-50" TargetMode="External"/><Relationship Id="rId122" Type="http://schemas.openxmlformats.org/officeDocument/2006/relationships/hyperlink" Target="http://www.legislation.act.gov.au/a/1999-32" TargetMode="External"/><Relationship Id="rId164" Type="http://schemas.openxmlformats.org/officeDocument/2006/relationships/hyperlink" Target="http://www.legislation.act.gov.au/cn/2013-11" TargetMode="External"/><Relationship Id="rId371" Type="http://schemas.openxmlformats.org/officeDocument/2006/relationships/hyperlink" Target="http://www.legislation.act.gov.au/a/2023-13/" TargetMode="External"/><Relationship Id="rId774" Type="http://schemas.openxmlformats.org/officeDocument/2006/relationships/hyperlink" Target="https://legislation.act.gov.au/a/2013-4" TargetMode="External"/><Relationship Id="rId427" Type="http://schemas.openxmlformats.org/officeDocument/2006/relationships/hyperlink" Target="http://www.legislation.act.gov.au/a/1999-66" TargetMode="External"/><Relationship Id="rId469" Type="http://schemas.openxmlformats.org/officeDocument/2006/relationships/hyperlink" Target="http://www.legislation.act.gov.au/a/2001-78" TargetMode="External"/><Relationship Id="rId634" Type="http://schemas.openxmlformats.org/officeDocument/2006/relationships/hyperlink" Target="http://www.legislation.act.gov.au/a/2008-47" TargetMode="External"/><Relationship Id="rId676" Type="http://schemas.openxmlformats.org/officeDocument/2006/relationships/hyperlink" Target="http://www.legislation.act.gov.au/a/2008-36" TargetMode="External"/><Relationship Id="rId26" Type="http://schemas.openxmlformats.org/officeDocument/2006/relationships/footer" Target="footer4.xml"/><Relationship Id="rId231" Type="http://schemas.openxmlformats.org/officeDocument/2006/relationships/hyperlink" Target="http://www.legislation.act.gov.au/a/2008-36" TargetMode="External"/><Relationship Id="rId273" Type="http://schemas.openxmlformats.org/officeDocument/2006/relationships/hyperlink" Target="http://www.legislation.act.gov.au/a/2001-78" TargetMode="External"/><Relationship Id="rId329" Type="http://schemas.openxmlformats.org/officeDocument/2006/relationships/hyperlink" Target="http://www.legislation.act.gov.au/a/2000-2" TargetMode="External"/><Relationship Id="rId480" Type="http://schemas.openxmlformats.org/officeDocument/2006/relationships/hyperlink" Target="http://www.legislation.act.gov.au/a/2008-36" TargetMode="External"/><Relationship Id="rId536" Type="http://schemas.openxmlformats.org/officeDocument/2006/relationships/hyperlink" Target="http://www.legislation.act.gov.au/a/2008-36" TargetMode="External"/><Relationship Id="rId701" Type="http://schemas.openxmlformats.org/officeDocument/2006/relationships/hyperlink" Target="https://legislation.act.gov.au/a/1995-36/default.asp" TargetMode="External"/><Relationship Id="rId68" Type="http://schemas.openxmlformats.org/officeDocument/2006/relationships/hyperlink" Target="http://www.legislation.act.gov.au/a/2006-50" TargetMode="External"/><Relationship Id="rId133" Type="http://schemas.openxmlformats.org/officeDocument/2006/relationships/hyperlink" Target="http://www.legislation.act.gov.au/a/2004-15" TargetMode="External"/><Relationship Id="rId175" Type="http://schemas.openxmlformats.org/officeDocument/2006/relationships/hyperlink" Target="http://www.legislation.act.gov.au/a/2016-13" TargetMode="External"/><Relationship Id="rId340" Type="http://schemas.openxmlformats.org/officeDocument/2006/relationships/hyperlink" Target="http://www.legislation.act.gov.au/a/2008-47" TargetMode="External"/><Relationship Id="rId578" Type="http://schemas.openxmlformats.org/officeDocument/2006/relationships/hyperlink" Target="http://www.legislation.act.gov.au/a/2008-36" TargetMode="External"/><Relationship Id="rId743" Type="http://schemas.openxmlformats.org/officeDocument/2006/relationships/hyperlink" Target="https://legislation.act.gov.au/a/2006-40" TargetMode="External"/><Relationship Id="rId785" Type="http://schemas.openxmlformats.org/officeDocument/2006/relationships/hyperlink" Target="https://legislation.act.gov.au/a/2015-38" TargetMode="External"/><Relationship Id="rId200" Type="http://schemas.openxmlformats.org/officeDocument/2006/relationships/hyperlink" Target="http://www.legislation.act.gov.au/a/2001-78" TargetMode="External"/><Relationship Id="rId382" Type="http://schemas.openxmlformats.org/officeDocument/2006/relationships/hyperlink" Target="http://www.legislation.act.gov.au/a/2016-1/default.asp" TargetMode="External"/><Relationship Id="rId438" Type="http://schemas.openxmlformats.org/officeDocument/2006/relationships/hyperlink" Target="http://www.legislation.act.gov.au/a/2005-53" TargetMode="External"/><Relationship Id="rId603" Type="http://schemas.openxmlformats.org/officeDocument/2006/relationships/hyperlink" Target="http://www.legislation.act.gov.au/a/2003-14" TargetMode="External"/><Relationship Id="rId645" Type="http://schemas.openxmlformats.org/officeDocument/2006/relationships/hyperlink" Target="http://www.legislation.act.gov.au/a/2007-23" TargetMode="External"/><Relationship Id="rId687" Type="http://schemas.openxmlformats.org/officeDocument/2006/relationships/hyperlink" Target="http://www.legislation.act.gov.au/a/2001-78" TargetMode="External"/><Relationship Id="rId810" Type="http://schemas.openxmlformats.org/officeDocument/2006/relationships/hyperlink" Target="http://www.legislation.act.gov.au/a/2023-23" TargetMode="External"/><Relationship Id="rId242" Type="http://schemas.openxmlformats.org/officeDocument/2006/relationships/hyperlink" Target="http://www.legislation.act.gov.au/a/2007-23" TargetMode="External"/><Relationship Id="rId284" Type="http://schemas.openxmlformats.org/officeDocument/2006/relationships/hyperlink" Target="http://www.legislation.act.gov.au/a/1998-54" TargetMode="External"/><Relationship Id="rId491" Type="http://schemas.openxmlformats.org/officeDocument/2006/relationships/hyperlink" Target="http://www.legislation.act.gov.au/a/1999-66" TargetMode="External"/><Relationship Id="rId505" Type="http://schemas.openxmlformats.org/officeDocument/2006/relationships/hyperlink" Target="http://www.legislation.act.gov.au/a/2008-36" TargetMode="External"/><Relationship Id="rId712" Type="http://schemas.openxmlformats.org/officeDocument/2006/relationships/hyperlink" Target="https://legislation.act.gov.au/a/1999-66/default.asp"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1978-44" TargetMode="External"/><Relationship Id="rId144" Type="http://schemas.openxmlformats.org/officeDocument/2006/relationships/hyperlink" Target="http://www.legislation.act.gov.au/a/2006-50" TargetMode="External"/><Relationship Id="rId547" Type="http://schemas.openxmlformats.org/officeDocument/2006/relationships/hyperlink" Target="http://www.legislation.act.gov.au/a/2016-1/default.asp" TargetMode="External"/><Relationship Id="rId589" Type="http://schemas.openxmlformats.org/officeDocument/2006/relationships/hyperlink" Target="http://www.legislation.act.gov.au/a/2001-44" TargetMode="External"/><Relationship Id="rId754" Type="http://schemas.openxmlformats.org/officeDocument/2006/relationships/hyperlink" Target="https://legislation.act.gov.au/a/2008-28" TargetMode="External"/><Relationship Id="rId796" Type="http://schemas.openxmlformats.org/officeDocument/2006/relationships/hyperlink" Target="https://legislation.act.gov.au/a/2017-5/default.asp" TargetMode="External"/><Relationship Id="rId90" Type="http://schemas.openxmlformats.org/officeDocument/2006/relationships/footer" Target="footer8.xml"/><Relationship Id="rId186" Type="http://schemas.openxmlformats.org/officeDocument/2006/relationships/hyperlink" Target="http://www.legislation.act.gov.au/a/2024-24" TargetMode="External"/><Relationship Id="rId351" Type="http://schemas.openxmlformats.org/officeDocument/2006/relationships/hyperlink" Target="http://www.legislation.act.gov.au/a/2008-47" TargetMode="External"/><Relationship Id="rId393" Type="http://schemas.openxmlformats.org/officeDocument/2006/relationships/hyperlink" Target="http://www.legislation.act.gov.au/a/2008-47" TargetMode="External"/><Relationship Id="rId407" Type="http://schemas.openxmlformats.org/officeDocument/2006/relationships/hyperlink" Target="http://www.legislation.act.gov.au/a/1999-66" TargetMode="External"/><Relationship Id="rId449" Type="http://schemas.openxmlformats.org/officeDocument/2006/relationships/hyperlink" Target="http://www.legislation.act.gov.au/a/2008-36" TargetMode="External"/><Relationship Id="rId614" Type="http://schemas.openxmlformats.org/officeDocument/2006/relationships/hyperlink" Target="http://www.legislation.act.gov.au/a/2008-47" TargetMode="External"/><Relationship Id="rId656" Type="http://schemas.openxmlformats.org/officeDocument/2006/relationships/hyperlink" Target="http://www.legislation.act.gov.au/a/2011-28" TargetMode="External"/><Relationship Id="rId821" Type="http://schemas.openxmlformats.org/officeDocument/2006/relationships/footer" Target="footer14.xml"/><Relationship Id="rId211" Type="http://schemas.openxmlformats.org/officeDocument/2006/relationships/hyperlink" Target="http://www.legislation.act.gov.au/a/2006-47" TargetMode="External"/><Relationship Id="rId253" Type="http://schemas.openxmlformats.org/officeDocument/2006/relationships/hyperlink" Target="http://www.legislation.act.gov.au/a/2008-36" TargetMode="External"/><Relationship Id="rId295" Type="http://schemas.openxmlformats.org/officeDocument/2006/relationships/hyperlink" Target="http://www.legislation.act.gov.au/a/2015-38" TargetMode="External"/><Relationship Id="rId309" Type="http://schemas.openxmlformats.org/officeDocument/2006/relationships/hyperlink" Target="http://www.legislation.act.gov.au/a/1995-54" TargetMode="External"/><Relationship Id="rId460" Type="http://schemas.openxmlformats.org/officeDocument/2006/relationships/hyperlink" Target="http://www.legislation.act.gov.au/a/2002-11" TargetMode="External"/><Relationship Id="rId516" Type="http://schemas.openxmlformats.org/officeDocument/2006/relationships/hyperlink" Target="http://www.legislation.act.gov.au/a/2016-1/default.asp" TargetMode="External"/><Relationship Id="rId698" Type="http://schemas.openxmlformats.org/officeDocument/2006/relationships/hyperlink" Target="https://legislation.act.gov.au/a/1995-25/default.asp"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1993-64" TargetMode="External"/><Relationship Id="rId320" Type="http://schemas.openxmlformats.org/officeDocument/2006/relationships/hyperlink" Target="http://www.legislation.act.gov.au/a/2016-1/default.asp" TargetMode="External"/><Relationship Id="rId558" Type="http://schemas.openxmlformats.org/officeDocument/2006/relationships/hyperlink" Target="http://www.legislation.act.gov.au/a/2008-36" TargetMode="External"/><Relationship Id="rId723" Type="http://schemas.openxmlformats.org/officeDocument/2006/relationships/hyperlink" Target="https://legislation.act.gov.au/a/2002-11/default.asp" TargetMode="External"/><Relationship Id="rId765" Type="http://schemas.openxmlformats.org/officeDocument/2006/relationships/hyperlink" Target="https://legislation.act.gov.au/a/2010-30" TargetMode="External"/><Relationship Id="rId155" Type="http://schemas.openxmlformats.org/officeDocument/2006/relationships/hyperlink" Target="http://www.legislation.act.gov.au/a/2009-44" TargetMode="External"/><Relationship Id="rId197" Type="http://schemas.openxmlformats.org/officeDocument/2006/relationships/hyperlink" Target="http://www.legislation.act.gov.au/a/2001-78" TargetMode="External"/><Relationship Id="rId362" Type="http://schemas.openxmlformats.org/officeDocument/2006/relationships/hyperlink" Target="http://www.legislation.act.gov.au/a/2016-13" TargetMode="External"/><Relationship Id="rId418" Type="http://schemas.openxmlformats.org/officeDocument/2006/relationships/hyperlink" Target="http://www.legislation.act.gov.au/a/2016-10" TargetMode="External"/><Relationship Id="rId625" Type="http://schemas.openxmlformats.org/officeDocument/2006/relationships/hyperlink" Target="http://www.legislation.act.gov.au/a/2005-48" TargetMode="External"/><Relationship Id="rId222" Type="http://schemas.openxmlformats.org/officeDocument/2006/relationships/hyperlink" Target="http://www.legislation.act.gov.au/a/1999-32" TargetMode="External"/><Relationship Id="rId264" Type="http://schemas.openxmlformats.org/officeDocument/2006/relationships/hyperlink" Target="http://www.legislation.act.gov.au/a/2003-14" TargetMode="External"/><Relationship Id="rId471" Type="http://schemas.openxmlformats.org/officeDocument/2006/relationships/hyperlink" Target="http://www.legislation.act.gov.au/a/1998-54" TargetMode="External"/><Relationship Id="rId667" Type="http://schemas.openxmlformats.org/officeDocument/2006/relationships/hyperlink" Target="http://www.legislation.act.gov.au/a/2014-51/default.asp" TargetMode="External"/><Relationship Id="rId17" Type="http://schemas.openxmlformats.org/officeDocument/2006/relationships/hyperlink" Target="http://www.legislation.act.gov.au/a/2001-14" TargetMode="External"/><Relationship Id="rId59" Type="http://schemas.openxmlformats.org/officeDocument/2006/relationships/hyperlink" Target="http://www.legislation.act.gov.au/a/2006-51" TargetMode="External"/><Relationship Id="rId124" Type="http://schemas.openxmlformats.org/officeDocument/2006/relationships/hyperlink" Target="http://www.legislation.act.gov.au/a/2000-2" TargetMode="External"/><Relationship Id="rId527" Type="http://schemas.openxmlformats.org/officeDocument/2006/relationships/hyperlink" Target="http://www.legislation.act.gov.au/a/2000-2" TargetMode="External"/><Relationship Id="rId569" Type="http://schemas.openxmlformats.org/officeDocument/2006/relationships/hyperlink" Target="http://www.legislation.act.gov.au/a/2023-23" TargetMode="External"/><Relationship Id="rId734" Type="http://schemas.openxmlformats.org/officeDocument/2006/relationships/hyperlink" Target="https://legislation.act.gov.au/a/2004-60" TargetMode="External"/><Relationship Id="rId776" Type="http://schemas.openxmlformats.org/officeDocument/2006/relationships/hyperlink" Target="https://legislation.act.gov.au/a/2013-39" TargetMode="External"/><Relationship Id="rId70" Type="http://schemas.openxmlformats.org/officeDocument/2006/relationships/hyperlink" Target="http://www.legislation.act.gov.au/a/2006-50" TargetMode="External"/><Relationship Id="rId166" Type="http://schemas.openxmlformats.org/officeDocument/2006/relationships/hyperlink" Target="http://www.legislation.act.gov.au/a/2015-38" TargetMode="External"/><Relationship Id="rId331" Type="http://schemas.openxmlformats.org/officeDocument/2006/relationships/hyperlink" Target="http://www.legislation.act.gov.au/a/2008-36" TargetMode="External"/><Relationship Id="rId373" Type="http://schemas.openxmlformats.org/officeDocument/2006/relationships/hyperlink" Target="http://www.legislation.act.gov.au/a/2008-47" TargetMode="External"/><Relationship Id="rId429" Type="http://schemas.openxmlformats.org/officeDocument/2006/relationships/hyperlink" Target="http://www.legislation.act.gov.au/a/2008-36" TargetMode="External"/><Relationship Id="rId580" Type="http://schemas.openxmlformats.org/officeDocument/2006/relationships/hyperlink" Target="http://www.legislation.act.gov.au/a/2016-10" TargetMode="External"/><Relationship Id="rId636" Type="http://schemas.openxmlformats.org/officeDocument/2006/relationships/hyperlink" Target="http://www.legislation.act.gov.au/a/2006-47" TargetMode="External"/><Relationship Id="rId801" Type="http://schemas.openxmlformats.org/officeDocument/2006/relationships/hyperlink" Target="http://www.legislation.act.gov.au/a/2021-13/" TargetMode="External"/><Relationship Id="rId1" Type="http://schemas.openxmlformats.org/officeDocument/2006/relationships/customXml" Target="../customXml/item1.xml"/><Relationship Id="rId233" Type="http://schemas.openxmlformats.org/officeDocument/2006/relationships/hyperlink" Target="http://www.legislation.act.gov.au/a/2006-22" TargetMode="External"/><Relationship Id="rId440" Type="http://schemas.openxmlformats.org/officeDocument/2006/relationships/hyperlink" Target="http://www.legislation.act.gov.au/a/1999-66" TargetMode="External"/><Relationship Id="rId678" Type="http://schemas.openxmlformats.org/officeDocument/2006/relationships/hyperlink" Target="http://www.legislation.act.gov.au/a/2008-47" TargetMode="External"/><Relationship Id="rId28" Type="http://schemas.openxmlformats.org/officeDocument/2006/relationships/footer" Target="footer6.xml"/><Relationship Id="rId275" Type="http://schemas.openxmlformats.org/officeDocument/2006/relationships/hyperlink" Target="http://www.legislation.act.gov.au/a/2001-78" TargetMode="External"/><Relationship Id="rId300" Type="http://schemas.openxmlformats.org/officeDocument/2006/relationships/hyperlink" Target="http://www.legislation.act.gov.au/a/2021-13/" TargetMode="External"/><Relationship Id="rId482" Type="http://schemas.openxmlformats.org/officeDocument/2006/relationships/hyperlink" Target="http://www.legislation.act.gov.au/a/1999-66" TargetMode="External"/><Relationship Id="rId538" Type="http://schemas.openxmlformats.org/officeDocument/2006/relationships/hyperlink" Target="http://www.legislation.act.gov.au/a/2008-36" TargetMode="External"/><Relationship Id="rId703" Type="http://schemas.openxmlformats.org/officeDocument/2006/relationships/hyperlink" Target="https://legislation.act.gov.au/a/1995-54/default.asp" TargetMode="External"/><Relationship Id="rId745" Type="http://schemas.openxmlformats.org/officeDocument/2006/relationships/hyperlink" Target="https://legislation.act.gov.au/a/2006-42" TargetMode="External"/><Relationship Id="rId81" Type="http://schemas.openxmlformats.org/officeDocument/2006/relationships/hyperlink" Target="http://www.legislation.act.gov.au/a/2002-51" TargetMode="External"/><Relationship Id="rId135" Type="http://schemas.openxmlformats.org/officeDocument/2006/relationships/hyperlink" Target="http://www.legislation.act.gov.au/a/2004-59" TargetMode="External"/><Relationship Id="rId177" Type="http://schemas.openxmlformats.org/officeDocument/2006/relationships/hyperlink" Target="http://www.legislation.act.gov.au/a/2016-28/default.asp" TargetMode="External"/><Relationship Id="rId342" Type="http://schemas.openxmlformats.org/officeDocument/2006/relationships/hyperlink" Target="http://www.legislation.act.gov.au/a/2008-47" TargetMode="External"/><Relationship Id="rId384" Type="http://schemas.openxmlformats.org/officeDocument/2006/relationships/hyperlink" Target="http://www.legislation.act.gov.au/a/2014-51/default.asp" TargetMode="External"/><Relationship Id="rId591" Type="http://schemas.openxmlformats.org/officeDocument/2006/relationships/hyperlink" Target="http://www.legislation.act.gov.au/a/2016-1/default.asp" TargetMode="External"/><Relationship Id="rId605" Type="http://schemas.openxmlformats.org/officeDocument/2006/relationships/hyperlink" Target="http://www.legislation.act.gov.au/a/2008-36" TargetMode="External"/><Relationship Id="rId787" Type="http://schemas.openxmlformats.org/officeDocument/2006/relationships/hyperlink" Target="https://legislation.act.gov.au/a/2015-38" TargetMode="External"/><Relationship Id="rId812" Type="http://schemas.openxmlformats.org/officeDocument/2006/relationships/hyperlink" Target="http://www.legislation.act.gov.au/a/2025-22/" TargetMode="External"/><Relationship Id="rId202" Type="http://schemas.openxmlformats.org/officeDocument/2006/relationships/hyperlink" Target="http://www.legislation.act.gov.au/a/2001-78" TargetMode="External"/><Relationship Id="rId244" Type="http://schemas.openxmlformats.org/officeDocument/2006/relationships/hyperlink" Target="http://www.legislation.act.gov.au/a/2016-1/default.asp" TargetMode="External"/><Relationship Id="rId647" Type="http://schemas.openxmlformats.org/officeDocument/2006/relationships/hyperlink" Target="http://www.legislation.act.gov.au/a/2008-47" TargetMode="External"/><Relationship Id="rId689" Type="http://schemas.openxmlformats.org/officeDocument/2006/relationships/hyperlink" Target="http://www.legislation.act.gov.au/a/2001-78" TargetMode="External"/><Relationship Id="rId39" Type="http://schemas.openxmlformats.org/officeDocument/2006/relationships/hyperlink" Target="http://www.legislation.act.gov.au/a/2006-50" TargetMode="External"/><Relationship Id="rId286" Type="http://schemas.openxmlformats.org/officeDocument/2006/relationships/hyperlink" Target="http://www.legislation.act.gov.au/a/2001-78" TargetMode="External"/><Relationship Id="rId451" Type="http://schemas.openxmlformats.org/officeDocument/2006/relationships/hyperlink" Target="http://www.legislation.act.gov.au/a/1999-66" TargetMode="External"/><Relationship Id="rId493" Type="http://schemas.openxmlformats.org/officeDocument/2006/relationships/hyperlink" Target="http://www.legislation.act.gov.au/a/2008-36" TargetMode="External"/><Relationship Id="rId507" Type="http://schemas.openxmlformats.org/officeDocument/2006/relationships/hyperlink" Target="http://www.legislation.act.gov.au/a/2021-3/" TargetMode="External"/><Relationship Id="rId549" Type="http://schemas.openxmlformats.org/officeDocument/2006/relationships/hyperlink" Target="http://www.legislation.act.gov.au/a/2005-53" TargetMode="External"/><Relationship Id="rId714" Type="http://schemas.openxmlformats.org/officeDocument/2006/relationships/hyperlink" Target="https://legislation.act.gov.au/a/2000-2/default.asp" TargetMode="External"/><Relationship Id="rId756" Type="http://schemas.openxmlformats.org/officeDocument/2006/relationships/hyperlink" Target="https://legislation.act.gov.au/a/2008-36" TargetMode="External"/><Relationship Id="rId50" Type="http://schemas.openxmlformats.org/officeDocument/2006/relationships/hyperlink" Target="http://www.legislation.act.gov.au/a/2015-38/default.asp" TargetMode="External"/><Relationship Id="rId104" Type="http://schemas.openxmlformats.org/officeDocument/2006/relationships/hyperlink" Target="http://www.legislation.act.gov.au/a/2008-35" TargetMode="External"/><Relationship Id="rId146" Type="http://schemas.openxmlformats.org/officeDocument/2006/relationships/hyperlink" Target="http://www.legislation.act.gov.au/a/2006-50" TargetMode="External"/><Relationship Id="rId188" Type="http://schemas.openxmlformats.org/officeDocument/2006/relationships/hyperlink" Target="http://www.legislation.act.gov.au/a/2001-78" TargetMode="External"/><Relationship Id="rId311" Type="http://schemas.openxmlformats.org/officeDocument/2006/relationships/hyperlink" Target="http://www.legislation.act.gov.au/a/2016-1/default.asp" TargetMode="External"/><Relationship Id="rId353" Type="http://schemas.openxmlformats.org/officeDocument/2006/relationships/hyperlink" Target="http://www.legislation.act.gov.au/a/2014-51/default.asp" TargetMode="External"/><Relationship Id="rId395" Type="http://schemas.openxmlformats.org/officeDocument/2006/relationships/hyperlink" Target="http://www.legislation.act.gov.au/a/2008-47" TargetMode="External"/><Relationship Id="rId409" Type="http://schemas.openxmlformats.org/officeDocument/2006/relationships/hyperlink" Target="http://www.legislation.act.gov.au/a/2006-47" TargetMode="External"/><Relationship Id="rId560" Type="http://schemas.openxmlformats.org/officeDocument/2006/relationships/hyperlink" Target="http://www.legislation.act.gov.au/a/2016-10" TargetMode="External"/><Relationship Id="rId798" Type="http://schemas.openxmlformats.org/officeDocument/2006/relationships/hyperlink" Target="https://legislation.act.gov.au/a/2017-38/default.asp" TargetMode="Externa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a/2001-78" TargetMode="External"/><Relationship Id="rId420" Type="http://schemas.openxmlformats.org/officeDocument/2006/relationships/hyperlink" Target="http://www.legislation.act.gov.au/a/2000-17" TargetMode="External"/><Relationship Id="rId616" Type="http://schemas.openxmlformats.org/officeDocument/2006/relationships/hyperlink" Target="http://www.legislation.act.gov.au/a/2001-78" TargetMode="External"/><Relationship Id="rId658" Type="http://schemas.openxmlformats.org/officeDocument/2006/relationships/hyperlink" Target="http://www.legislation.act.gov.au/a/2001-78" TargetMode="External"/><Relationship Id="rId823" Type="http://schemas.openxmlformats.org/officeDocument/2006/relationships/header" Target="header14.xml"/><Relationship Id="rId255" Type="http://schemas.openxmlformats.org/officeDocument/2006/relationships/hyperlink" Target="http://www.legislation.act.gov.au/a/2016-10" TargetMode="External"/><Relationship Id="rId297" Type="http://schemas.openxmlformats.org/officeDocument/2006/relationships/hyperlink" Target="http://www.legislation.act.gov.au/a/2021-13/" TargetMode="External"/><Relationship Id="rId462" Type="http://schemas.openxmlformats.org/officeDocument/2006/relationships/hyperlink" Target="http://www.legislation.act.gov.au/a/2005-53" TargetMode="External"/><Relationship Id="rId518" Type="http://schemas.openxmlformats.org/officeDocument/2006/relationships/hyperlink" Target="http://www.legislation.act.gov.au/a/2021-3/" TargetMode="External"/><Relationship Id="rId725" Type="http://schemas.openxmlformats.org/officeDocument/2006/relationships/hyperlink" Target="https://legislation.act.gov.au/a/2002-30/default.asp" TargetMode="External"/><Relationship Id="rId115" Type="http://schemas.openxmlformats.org/officeDocument/2006/relationships/hyperlink" Target="http://www.legislation.act.gov.au/a/1994-45" TargetMode="External"/><Relationship Id="rId157" Type="http://schemas.openxmlformats.org/officeDocument/2006/relationships/hyperlink" Target="http://www.legislation.act.gov.au/a/2010-30" TargetMode="External"/><Relationship Id="rId322" Type="http://schemas.openxmlformats.org/officeDocument/2006/relationships/hyperlink" Target="http://www.legislation.act.gov.au/a/2016-1/default.asp" TargetMode="External"/><Relationship Id="rId364" Type="http://schemas.openxmlformats.org/officeDocument/2006/relationships/hyperlink" Target="http://www.legislation.act.gov.au/a/2023-13/" TargetMode="External"/><Relationship Id="rId767" Type="http://schemas.openxmlformats.org/officeDocument/2006/relationships/hyperlink" Target="https://legislation.act.gov.au/a/2010-50" TargetMode="External"/><Relationship Id="rId61" Type="http://schemas.openxmlformats.org/officeDocument/2006/relationships/hyperlink" Target="http://www.legislation.act.gov.au/a/2015-38/default.asp" TargetMode="External"/><Relationship Id="rId199" Type="http://schemas.openxmlformats.org/officeDocument/2006/relationships/hyperlink" Target="http://www.legislation.act.gov.au/a/2000-2" TargetMode="External"/><Relationship Id="rId571" Type="http://schemas.openxmlformats.org/officeDocument/2006/relationships/hyperlink" Target="http://www.legislation.act.gov.au/a/2015-38" TargetMode="External"/><Relationship Id="rId627" Type="http://schemas.openxmlformats.org/officeDocument/2006/relationships/hyperlink" Target="http://www.legislation.act.gov.au/a/2006-50" TargetMode="External"/><Relationship Id="rId669" Type="http://schemas.openxmlformats.org/officeDocument/2006/relationships/hyperlink" Target="http://www.legislation.act.gov.au/a/2008-36" TargetMode="External"/><Relationship Id="rId19" Type="http://schemas.openxmlformats.org/officeDocument/2006/relationships/header" Target="header2.xml"/><Relationship Id="rId224" Type="http://schemas.openxmlformats.org/officeDocument/2006/relationships/hyperlink" Target="http://www.legislation.act.gov.au/a/2006-50" TargetMode="External"/><Relationship Id="rId266" Type="http://schemas.openxmlformats.org/officeDocument/2006/relationships/hyperlink" Target="http://www.legislation.act.gov.au/a/2006-42" TargetMode="External"/><Relationship Id="rId431" Type="http://schemas.openxmlformats.org/officeDocument/2006/relationships/hyperlink" Target="http://www.legislation.act.gov.au/a/2008-36" TargetMode="External"/><Relationship Id="rId473" Type="http://schemas.openxmlformats.org/officeDocument/2006/relationships/hyperlink" Target="http://www.legislation.act.gov.au/a/1998-54" TargetMode="External"/><Relationship Id="rId529" Type="http://schemas.openxmlformats.org/officeDocument/2006/relationships/hyperlink" Target="http://www.legislation.act.gov.au/a/2008-36" TargetMode="External"/><Relationship Id="rId680" Type="http://schemas.openxmlformats.org/officeDocument/2006/relationships/hyperlink" Target="http://www.legislation.act.gov.au/a/2001-78" TargetMode="External"/><Relationship Id="rId736" Type="http://schemas.openxmlformats.org/officeDocument/2006/relationships/hyperlink" Target="https://legislation.act.gov.au/a/2005-48"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1-44" TargetMode="External"/><Relationship Id="rId168" Type="http://schemas.openxmlformats.org/officeDocument/2006/relationships/hyperlink" Target="http://www.legislation.act.gov.au/a/2015-11" TargetMode="External"/><Relationship Id="rId333" Type="http://schemas.openxmlformats.org/officeDocument/2006/relationships/hyperlink" Target="http://www.legislation.act.gov.au/a/2008-36" TargetMode="External"/><Relationship Id="rId540" Type="http://schemas.openxmlformats.org/officeDocument/2006/relationships/hyperlink" Target="http://www.legislation.act.gov.au/a/2008-36" TargetMode="External"/><Relationship Id="rId778" Type="http://schemas.openxmlformats.org/officeDocument/2006/relationships/hyperlink" Target="https://legislation.act.gov.au/a/2013-39" TargetMode="External"/><Relationship Id="rId72" Type="http://schemas.openxmlformats.org/officeDocument/2006/relationships/hyperlink" Target="http://www.legislation.act.gov.au/a/2006-50" TargetMode="External"/><Relationship Id="rId375" Type="http://schemas.openxmlformats.org/officeDocument/2006/relationships/hyperlink" Target="http://www.legislation.act.gov.au/a/2016-1/default.asp" TargetMode="External"/><Relationship Id="rId582" Type="http://schemas.openxmlformats.org/officeDocument/2006/relationships/hyperlink" Target="http://www.legislation.act.gov.au/a/2004-15" TargetMode="External"/><Relationship Id="rId638" Type="http://schemas.openxmlformats.org/officeDocument/2006/relationships/hyperlink" Target="http://www.legislation.act.gov.au/a/2008-36" TargetMode="External"/><Relationship Id="rId803" Type="http://schemas.openxmlformats.org/officeDocument/2006/relationships/hyperlink" Target="http://www.legislation.act.gov.au/a/2021-33/" TargetMode="External"/><Relationship Id="rId3" Type="http://schemas.openxmlformats.org/officeDocument/2006/relationships/styles" Target="styles.xml"/><Relationship Id="rId235" Type="http://schemas.openxmlformats.org/officeDocument/2006/relationships/hyperlink" Target="http://www.legislation.act.gov.au/a/2012-40" TargetMode="External"/><Relationship Id="rId277" Type="http://schemas.openxmlformats.org/officeDocument/2006/relationships/hyperlink" Target="http://www.legislation.act.gov.au/a/2009-49" TargetMode="External"/><Relationship Id="rId400" Type="http://schemas.openxmlformats.org/officeDocument/2006/relationships/hyperlink" Target="http://www.legislation.act.gov.au/a/2016-10" TargetMode="External"/><Relationship Id="rId442" Type="http://schemas.openxmlformats.org/officeDocument/2006/relationships/hyperlink" Target="http://www.legislation.act.gov.au/a/2008-36" TargetMode="External"/><Relationship Id="rId484" Type="http://schemas.openxmlformats.org/officeDocument/2006/relationships/hyperlink" Target="http://www.legislation.act.gov.au/a/2001-78" TargetMode="External"/><Relationship Id="rId705" Type="http://schemas.openxmlformats.org/officeDocument/2006/relationships/hyperlink" Target="https://legislation.act.gov.au/a/1997-96/default.asp" TargetMode="External"/><Relationship Id="rId137" Type="http://schemas.openxmlformats.org/officeDocument/2006/relationships/hyperlink" Target="http://www.legislation.act.gov.au/a/2005-48" TargetMode="External"/><Relationship Id="rId302" Type="http://schemas.openxmlformats.org/officeDocument/2006/relationships/hyperlink" Target="http://www.legislation.act.gov.au/a/2008-36" TargetMode="External"/><Relationship Id="rId344" Type="http://schemas.openxmlformats.org/officeDocument/2006/relationships/hyperlink" Target="http://www.legislation.act.gov.au/a/2014-51/default.asp" TargetMode="External"/><Relationship Id="rId691" Type="http://schemas.openxmlformats.org/officeDocument/2006/relationships/hyperlink" Target="http://www.legislation.act.gov.au/a/2001-78" TargetMode="External"/><Relationship Id="rId747" Type="http://schemas.openxmlformats.org/officeDocument/2006/relationships/hyperlink" Target="https://legislation.act.gov.au/a/2006-47" TargetMode="External"/><Relationship Id="rId789" Type="http://schemas.openxmlformats.org/officeDocument/2006/relationships/hyperlink" Target="https://legislation.act.gov.au/a/2016-1/default.asp" TargetMode="External"/><Relationship Id="rId41" Type="http://schemas.openxmlformats.org/officeDocument/2006/relationships/hyperlink" Target="http://www.legislation.act.gov.au/a/2015-38/default.asp"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17-38/default.asp" TargetMode="External"/><Relationship Id="rId386" Type="http://schemas.openxmlformats.org/officeDocument/2006/relationships/hyperlink" Target="http://www.legislation.act.gov.au/a/2016-1/default.asp" TargetMode="External"/><Relationship Id="rId551" Type="http://schemas.openxmlformats.org/officeDocument/2006/relationships/hyperlink" Target="http://www.legislation.act.gov.au/a/2008-36" TargetMode="External"/><Relationship Id="rId593" Type="http://schemas.openxmlformats.org/officeDocument/2006/relationships/hyperlink" Target="http://www.legislation.act.gov.au/a/2008-47" TargetMode="External"/><Relationship Id="rId607" Type="http://schemas.openxmlformats.org/officeDocument/2006/relationships/hyperlink" Target="http://www.legislation.act.gov.au/a/2012-40" TargetMode="External"/><Relationship Id="rId649" Type="http://schemas.openxmlformats.org/officeDocument/2006/relationships/hyperlink" Target="http://www.legislation.act.gov.au/a/2001-78" TargetMode="External"/><Relationship Id="rId814" Type="http://schemas.openxmlformats.org/officeDocument/2006/relationships/hyperlink" Target="https://www.legislation.act.gov.au/a/2001-14/" TargetMode="External"/><Relationship Id="rId190" Type="http://schemas.openxmlformats.org/officeDocument/2006/relationships/hyperlink" Target="http://www.legislation.act.gov.au/a/2001-78" TargetMode="External"/><Relationship Id="rId204" Type="http://schemas.openxmlformats.org/officeDocument/2006/relationships/hyperlink" Target="http://www.legislation.act.gov.au/a/2001-78" TargetMode="External"/><Relationship Id="rId246" Type="http://schemas.openxmlformats.org/officeDocument/2006/relationships/hyperlink" Target="http://www.legislation.act.gov.au/a/2007-23" TargetMode="External"/><Relationship Id="rId288" Type="http://schemas.openxmlformats.org/officeDocument/2006/relationships/hyperlink" Target="http://www.legislation.act.gov.au/a/2008-36" TargetMode="External"/><Relationship Id="rId411" Type="http://schemas.openxmlformats.org/officeDocument/2006/relationships/hyperlink" Target="http://www.legislation.act.gov.au/a/2007-23" TargetMode="External"/><Relationship Id="rId453" Type="http://schemas.openxmlformats.org/officeDocument/2006/relationships/hyperlink" Target="http://www.legislation.act.gov.au/a/2008-36" TargetMode="External"/><Relationship Id="rId509" Type="http://schemas.openxmlformats.org/officeDocument/2006/relationships/hyperlink" Target="http://www.legislation.act.gov.au/a/2000-2" TargetMode="External"/><Relationship Id="rId660" Type="http://schemas.openxmlformats.org/officeDocument/2006/relationships/hyperlink" Target="http://www.legislation.act.gov.au/a/2001-78" TargetMode="External"/><Relationship Id="rId106" Type="http://schemas.openxmlformats.org/officeDocument/2006/relationships/hyperlink" Target="http://www.legislation.act.gov.au/a/2015-38/default.asp" TargetMode="External"/><Relationship Id="rId313" Type="http://schemas.openxmlformats.org/officeDocument/2006/relationships/hyperlink" Target="http://www.legislation.act.gov.au/a/2001-78" TargetMode="External"/><Relationship Id="rId495" Type="http://schemas.openxmlformats.org/officeDocument/2006/relationships/hyperlink" Target="http://www.legislation.act.gov.au/a/2008-36" TargetMode="External"/><Relationship Id="rId716" Type="http://schemas.openxmlformats.org/officeDocument/2006/relationships/hyperlink" Target="https://legislation.act.gov.au/a/2000-17/default.asp" TargetMode="External"/><Relationship Id="rId758" Type="http://schemas.openxmlformats.org/officeDocument/2006/relationships/hyperlink" Target="https://legislation.act.gov.au/a/2009-20"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6-50" TargetMode="External"/><Relationship Id="rId94" Type="http://schemas.openxmlformats.org/officeDocument/2006/relationships/hyperlink" Target="http://www.legislation.act.gov.au/a/2006-50" TargetMode="External"/><Relationship Id="rId148" Type="http://schemas.openxmlformats.org/officeDocument/2006/relationships/hyperlink" Target="http://www.legislation.act.gov.au/a/2008-28" TargetMode="External"/><Relationship Id="rId355" Type="http://schemas.openxmlformats.org/officeDocument/2006/relationships/hyperlink" Target="http://www.legislation.act.gov.au/a/2008-47" TargetMode="External"/><Relationship Id="rId397" Type="http://schemas.openxmlformats.org/officeDocument/2006/relationships/hyperlink" Target="http://www.legislation.act.gov.au/a/2008-47" TargetMode="External"/><Relationship Id="rId520" Type="http://schemas.openxmlformats.org/officeDocument/2006/relationships/hyperlink" Target="http://www.legislation.act.gov.au/a/2008-36" TargetMode="External"/><Relationship Id="rId562" Type="http://schemas.openxmlformats.org/officeDocument/2006/relationships/hyperlink" Target="http://www.legislation.act.gov.au/a/1994-45" TargetMode="External"/><Relationship Id="rId618" Type="http://schemas.openxmlformats.org/officeDocument/2006/relationships/hyperlink" Target="http://www.legislation.act.gov.au/a/2008-36" TargetMode="External"/><Relationship Id="rId825" Type="http://schemas.openxmlformats.org/officeDocument/2006/relationships/header" Target="header15.xml"/><Relationship Id="rId215" Type="http://schemas.openxmlformats.org/officeDocument/2006/relationships/hyperlink" Target="http://www.legislation.act.gov.au/a/2001-78" TargetMode="External"/><Relationship Id="rId257" Type="http://schemas.openxmlformats.org/officeDocument/2006/relationships/hyperlink" Target="http://www.legislation.act.gov.au/a/2001-78" TargetMode="External"/><Relationship Id="rId422" Type="http://schemas.openxmlformats.org/officeDocument/2006/relationships/hyperlink" Target="http://www.legislation.act.gov.au/a/2003-48" TargetMode="External"/><Relationship Id="rId464" Type="http://schemas.openxmlformats.org/officeDocument/2006/relationships/hyperlink" Target="http://www.legislation.act.gov.au/a/1999-66" TargetMode="External"/><Relationship Id="rId299" Type="http://schemas.openxmlformats.org/officeDocument/2006/relationships/hyperlink" Target="http://www.legislation.act.gov.au/a/2021-13/" TargetMode="External"/><Relationship Id="rId727" Type="http://schemas.openxmlformats.org/officeDocument/2006/relationships/hyperlink" Target="https://legislation.act.gov.au/a/2002-51" TargetMode="External"/><Relationship Id="rId63" Type="http://schemas.openxmlformats.org/officeDocument/2006/relationships/hyperlink" Target="http://www.legislation.act.gov.au/a/2006-51" TargetMode="External"/><Relationship Id="rId159" Type="http://schemas.openxmlformats.org/officeDocument/2006/relationships/hyperlink" Target="http://www.legislation.act.gov.au/a/2011-22" TargetMode="External"/><Relationship Id="rId366" Type="http://schemas.openxmlformats.org/officeDocument/2006/relationships/hyperlink" Target="http://www.legislation.act.gov.au/a/2016-10" TargetMode="External"/><Relationship Id="rId573" Type="http://schemas.openxmlformats.org/officeDocument/2006/relationships/hyperlink" Target="http://www.legislation.act.gov.au/a/1998-54" TargetMode="External"/><Relationship Id="rId780" Type="http://schemas.openxmlformats.org/officeDocument/2006/relationships/hyperlink" Target="https://legislation.act.gov.au/a/2013-39" TargetMode="External"/><Relationship Id="rId226" Type="http://schemas.openxmlformats.org/officeDocument/2006/relationships/hyperlink" Target="http://www.legislation.act.gov.au/a/2014-51/default.asp" TargetMode="External"/><Relationship Id="rId433" Type="http://schemas.openxmlformats.org/officeDocument/2006/relationships/hyperlink" Target="http://www.legislation.act.gov.au/a/2001-78" TargetMode="External"/><Relationship Id="rId640" Type="http://schemas.openxmlformats.org/officeDocument/2006/relationships/hyperlink" Target="http://www.legislation.act.gov.au/a/2021-13/" TargetMode="External"/><Relationship Id="rId738" Type="http://schemas.openxmlformats.org/officeDocument/2006/relationships/hyperlink" Target="https://legislation.act.gov.au/a/2005-53" TargetMode="External"/><Relationship Id="rId74" Type="http://schemas.openxmlformats.org/officeDocument/2006/relationships/hyperlink" Target="https://www.legislation.act.gov.au/a/2023-23/" TargetMode="External"/><Relationship Id="rId377" Type="http://schemas.openxmlformats.org/officeDocument/2006/relationships/hyperlink" Target="http://www.legislation.act.gov.au/a/2016-1/default.asp" TargetMode="External"/><Relationship Id="rId500" Type="http://schemas.openxmlformats.org/officeDocument/2006/relationships/hyperlink" Target="http://www.legislation.act.gov.au/a/2008-36" TargetMode="External"/><Relationship Id="rId584" Type="http://schemas.openxmlformats.org/officeDocument/2006/relationships/hyperlink" Target="http://www.legislation.act.gov.au/a/2001-78" TargetMode="External"/><Relationship Id="rId805" Type="http://schemas.openxmlformats.org/officeDocument/2006/relationships/hyperlink" Target="http://www.legislation.act.gov.au/a/2023-2/" TargetMode="External"/><Relationship Id="rId5" Type="http://schemas.openxmlformats.org/officeDocument/2006/relationships/webSettings" Target="webSettings.xml"/><Relationship Id="rId237" Type="http://schemas.openxmlformats.org/officeDocument/2006/relationships/hyperlink" Target="http://www.legislation.act.gov.au/a/2013-39" TargetMode="External"/><Relationship Id="rId791" Type="http://schemas.openxmlformats.org/officeDocument/2006/relationships/hyperlink" Target="https://legislation.act.gov.au/a/2016-28/default.asp" TargetMode="External"/><Relationship Id="rId444" Type="http://schemas.openxmlformats.org/officeDocument/2006/relationships/hyperlink" Target="http://www.legislation.act.gov.au/a/2008-36" TargetMode="External"/><Relationship Id="rId651" Type="http://schemas.openxmlformats.org/officeDocument/2006/relationships/hyperlink" Target="http://www.legislation.act.gov.au/a/2005-48" TargetMode="External"/><Relationship Id="rId749" Type="http://schemas.openxmlformats.org/officeDocument/2006/relationships/hyperlink" Target="https://legislation.act.gov.au/a/2006-50" TargetMode="External"/><Relationship Id="rId290" Type="http://schemas.openxmlformats.org/officeDocument/2006/relationships/hyperlink" Target="http://www.legislation.act.gov.au/a/2000-2" TargetMode="External"/><Relationship Id="rId304" Type="http://schemas.openxmlformats.org/officeDocument/2006/relationships/hyperlink" Target="http://www.legislation.act.gov.au/a/2000-2" TargetMode="External"/><Relationship Id="rId388" Type="http://schemas.openxmlformats.org/officeDocument/2006/relationships/hyperlink" Target="http://www.legislation.act.gov.au/a/2014-51/default.asp" TargetMode="External"/><Relationship Id="rId511" Type="http://schemas.openxmlformats.org/officeDocument/2006/relationships/hyperlink" Target="http://www.legislation.act.gov.au/a/2016-1/default.asp" TargetMode="External"/><Relationship Id="rId609" Type="http://schemas.openxmlformats.org/officeDocument/2006/relationships/hyperlink" Target="http://www.legislation.act.gov.au/a/2013-39"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08-35" TargetMode="External"/><Relationship Id="rId595" Type="http://schemas.openxmlformats.org/officeDocument/2006/relationships/hyperlink" Target="http://www.legislation.act.gov.au/a/1995-25" TargetMode="External"/><Relationship Id="rId816" Type="http://schemas.openxmlformats.org/officeDocument/2006/relationships/header" Target="header11.xml"/><Relationship Id="rId248" Type="http://schemas.openxmlformats.org/officeDocument/2006/relationships/hyperlink" Target="http://www.legislation.act.gov.au/a/2007-23" TargetMode="External"/><Relationship Id="rId455" Type="http://schemas.openxmlformats.org/officeDocument/2006/relationships/hyperlink" Target="http://www.legislation.act.gov.au/a/1999-66" TargetMode="External"/><Relationship Id="rId662" Type="http://schemas.openxmlformats.org/officeDocument/2006/relationships/hyperlink" Target="http://www.legislation.act.gov.au/a/2008-36" TargetMode="External"/><Relationship Id="rId12" Type="http://schemas.openxmlformats.org/officeDocument/2006/relationships/hyperlink" Target="http://www.legislation.act.gov.au/a/2001-14" TargetMode="External"/><Relationship Id="rId108" Type="http://schemas.openxmlformats.org/officeDocument/2006/relationships/header" Target="header8.xml"/><Relationship Id="rId315" Type="http://schemas.openxmlformats.org/officeDocument/2006/relationships/hyperlink" Target="http://www.legislation.act.gov.au/a/2016-1/default.asp" TargetMode="External"/><Relationship Id="rId522" Type="http://schemas.openxmlformats.org/officeDocument/2006/relationships/hyperlink" Target="http://www.legislation.act.gov.au/a/1998-54" TargetMode="External"/><Relationship Id="rId96" Type="http://schemas.openxmlformats.org/officeDocument/2006/relationships/hyperlink" Target="http://www.legislation.act.gov.au/a/2015-38/default.asp" TargetMode="External"/><Relationship Id="rId161" Type="http://schemas.openxmlformats.org/officeDocument/2006/relationships/hyperlink" Target="http://www.legislation.act.gov.au/a/2012-40" TargetMode="External"/><Relationship Id="rId399" Type="http://schemas.openxmlformats.org/officeDocument/2006/relationships/hyperlink" Target="http://www.legislation.act.gov.au/a/2016-10" TargetMode="External"/><Relationship Id="rId827" Type="http://schemas.openxmlformats.org/officeDocument/2006/relationships/header" Target="header16.xml"/><Relationship Id="rId259" Type="http://schemas.openxmlformats.org/officeDocument/2006/relationships/hyperlink" Target="http://www.legislation.act.gov.au/a/2001-78" TargetMode="External"/><Relationship Id="rId466" Type="http://schemas.openxmlformats.org/officeDocument/2006/relationships/hyperlink" Target="http://www.legislation.act.gov.au/a/1998-54" TargetMode="External"/><Relationship Id="rId673" Type="http://schemas.openxmlformats.org/officeDocument/2006/relationships/hyperlink" Target="http://www.legislation.act.gov.au/a/2008-36" TargetMode="External"/><Relationship Id="rId23" Type="http://schemas.openxmlformats.org/officeDocument/2006/relationships/footer" Target="footer3.xml"/><Relationship Id="rId119" Type="http://schemas.openxmlformats.org/officeDocument/2006/relationships/hyperlink" Target="http://www.legislation.act.gov.au/a/1997-96" TargetMode="External"/><Relationship Id="rId326" Type="http://schemas.openxmlformats.org/officeDocument/2006/relationships/hyperlink" Target="http://www.legislation.act.gov.au/a/2016-1/default.asp" TargetMode="External"/><Relationship Id="rId533" Type="http://schemas.openxmlformats.org/officeDocument/2006/relationships/hyperlink" Target="http://www.legislation.act.gov.au/a/2008-36" TargetMode="External"/><Relationship Id="rId740" Type="http://schemas.openxmlformats.org/officeDocument/2006/relationships/hyperlink" Target="https://legislation.act.gov.au/a/2005-60" TargetMode="External"/><Relationship Id="rId172" Type="http://schemas.openxmlformats.org/officeDocument/2006/relationships/hyperlink" Target="http://www.legislation.act.gov.au/a/2014-51/default.asp" TargetMode="External"/><Relationship Id="rId477" Type="http://schemas.openxmlformats.org/officeDocument/2006/relationships/hyperlink" Target="http://www.legislation.act.gov.au/a/2004-60" TargetMode="External"/><Relationship Id="rId600" Type="http://schemas.openxmlformats.org/officeDocument/2006/relationships/hyperlink" Target="http://www.legislation.act.gov.au/a/2000-2" TargetMode="External"/><Relationship Id="rId684" Type="http://schemas.openxmlformats.org/officeDocument/2006/relationships/hyperlink" Target="http://www.legislation.act.gov.au/a/2005-48" TargetMode="External"/><Relationship Id="rId337" Type="http://schemas.openxmlformats.org/officeDocument/2006/relationships/hyperlink" Target="http://www.legislation.act.gov.au/a/2008-47" TargetMode="External"/><Relationship Id="rId34" Type="http://schemas.openxmlformats.org/officeDocument/2006/relationships/hyperlink" Target="http://www.legislation.act.gov.au/a/1900-40" TargetMode="External"/><Relationship Id="rId544" Type="http://schemas.openxmlformats.org/officeDocument/2006/relationships/hyperlink" Target="http://www.legislation.act.gov.au/a/2006-50" TargetMode="External"/><Relationship Id="rId751" Type="http://schemas.openxmlformats.org/officeDocument/2006/relationships/hyperlink" Target="https://legislation.act.gov.au/a/2007-23" TargetMode="External"/><Relationship Id="rId183" Type="http://schemas.openxmlformats.org/officeDocument/2006/relationships/hyperlink" Target="http://www.legislation.act.gov.au/a/2023-2/" TargetMode="External"/><Relationship Id="rId390" Type="http://schemas.openxmlformats.org/officeDocument/2006/relationships/hyperlink" Target="http://www.legislation.act.gov.au/a/2016-10" TargetMode="External"/><Relationship Id="rId404" Type="http://schemas.openxmlformats.org/officeDocument/2006/relationships/hyperlink" Target="http://www.legislation.act.gov.au/a/2000-2" TargetMode="External"/><Relationship Id="rId611" Type="http://schemas.openxmlformats.org/officeDocument/2006/relationships/hyperlink" Target="http://www.legislation.act.gov.au/a/2016-10" TargetMode="External"/><Relationship Id="rId250" Type="http://schemas.openxmlformats.org/officeDocument/2006/relationships/hyperlink" Target="http://www.legislation.act.gov.au/a/2001-78" TargetMode="External"/><Relationship Id="rId488" Type="http://schemas.openxmlformats.org/officeDocument/2006/relationships/hyperlink" Target="http://www.legislation.act.gov.au/a/2000-2" TargetMode="External"/><Relationship Id="rId695" Type="http://schemas.openxmlformats.org/officeDocument/2006/relationships/hyperlink" Target="https://legislation.act.gov.au/a/1994-38" TargetMode="External"/><Relationship Id="rId709" Type="http://schemas.openxmlformats.org/officeDocument/2006/relationships/hyperlink" Target="https://legislation.act.gov.au/a/1999-22/default.asp" TargetMode="External"/><Relationship Id="rId45" Type="http://schemas.openxmlformats.org/officeDocument/2006/relationships/hyperlink" Target="http://www.legislation.act.gov.au/a/1925-1" TargetMode="External"/><Relationship Id="rId110" Type="http://schemas.openxmlformats.org/officeDocument/2006/relationships/footer" Target="footer10.xml"/><Relationship Id="rId348" Type="http://schemas.openxmlformats.org/officeDocument/2006/relationships/hyperlink" Target="http://www.legislation.act.gov.au/a/2015-38" TargetMode="External"/><Relationship Id="rId555" Type="http://schemas.openxmlformats.org/officeDocument/2006/relationships/hyperlink" Target="http://www.legislation.act.gov.au/a/2006-50" TargetMode="External"/><Relationship Id="rId762" Type="http://schemas.openxmlformats.org/officeDocument/2006/relationships/hyperlink" Target="https://legislation.act.gov.au/a/2009-44" TargetMode="External"/><Relationship Id="rId194" Type="http://schemas.openxmlformats.org/officeDocument/2006/relationships/hyperlink" Target="http://www.legislation.act.gov.au/a/2002-30" TargetMode="External"/><Relationship Id="rId208" Type="http://schemas.openxmlformats.org/officeDocument/2006/relationships/hyperlink" Target="http://www.legislation.act.gov.au/a/2001-78" TargetMode="External"/><Relationship Id="rId415" Type="http://schemas.openxmlformats.org/officeDocument/2006/relationships/hyperlink" Target="http://www.legislation.act.gov.au/a/1997-96" TargetMode="External"/><Relationship Id="rId622" Type="http://schemas.openxmlformats.org/officeDocument/2006/relationships/hyperlink" Target="http://www.legislation.act.gov.au/a/2001-78" TargetMode="External"/><Relationship Id="rId261" Type="http://schemas.openxmlformats.org/officeDocument/2006/relationships/hyperlink" Target="http://www.legislation.act.gov.au/a/2016-1/default.asp" TargetMode="External"/><Relationship Id="rId499" Type="http://schemas.openxmlformats.org/officeDocument/2006/relationships/hyperlink" Target="http://www.legislation.act.gov.au/a/2008-36" TargetMode="External"/><Relationship Id="rId56" Type="http://schemas.openxmlformats.org/officeDocument/2006/relationships/hyperlink" Target="http://www.legislation.act.gov.au/a/2006-51" TargetMode="External"/><Relationship Id="rId359" Type="http://schemas.openxmlformats.org/officeDocument/2006/relationships/hyperlink" Target="http://www.legislation.act.gov.au/a/2008-47" TargetMode="External"/><Relationship Id="rId566" Type="http://schemas.openxmlformats.org/officeDocument/2006/relationships/hyperlink" Target="http://www.legislation.act.gov.au/a/2014-51/default.asp" TargetMode="External"/><Relationship Id="rId773" Type="http://schemas.openxmlformats.org/officeDocument/2006/relationships/hyperlink" Target="https://legislation.act.gov.au/a/2012-40" TargetMode="External"/><Relationship Id="rId121" Type="http://schemas.openxmlformats.org/officeDocument/2006/relationships/hyperlink" Target="http://www.legislation.act.gov.au/a/1999-22" TargetMode="External"/><Relationship Id="rId219" Type="http://schemas.openxmlformats.org/officeDocument/2006/relationships/hyperlink" Target="http://www.legislation.act.gov.au/a/2001-78" TargetMode="External"/><Relationship Id="rId426" Type="http://schemas.openxmlformats.org/officeDocument/2006/relationships/hyperlink" Target="http://www.legislation.act.gov.au/a/2021-13/" TargetMode="External"/><Relationship Id="rId633" Type="http://schemas.openxmlformats.org/officeDocument/2006/relationships/hyperlink" Target="http://www.legislation.act.gov.au/a/2008-47" TargetMode="External"/><Relationship Id="rId67" Type="http://schemas.openxmlformats.org/officeDocument/2006/relationships/hyperlink" Target="http://www.legislation.act.gov.au/a/2006-50" TargetMode="External"/><Relationship Id="rId272" Type="http://schemas.openxmlformats.org/officeDocument/2006/relationships/hyperlink" Target="http://www.legislation.act.gov.au/a/2025-22/" TargetMode="External"/><Relationship Id="rId577" Type="http://schemas.openxmlformats.org/officeDocument/2006/relationships/hyperlink" Target="http://www.legislation.act.gov.au/a/2016-1/default.asp" TargetMode="External"/><Relationship Id="rId700" Type="http://schemas.openxmlformats.org/officeDocument/2006/relationships/hyperlink" Target="https://legislation.act.gov.au/a/1995-36/default.asp" TargetMode="External"/><Relationship Id="rId132" Type="http://schemas.openxmlformats.org/officeDocument/2006/relationships/hyperlink" Target="http://www.legislation.act.gov.au/a/2003-48" TargetMode="External"/><Relationship Id="rId784" Type="http://schemas.openxmlformats.org/officeDocument/2006/relationships/hyperlink" Target="https://legislation.act.gov.au/a/2015-38" TargetMode="External"/><Relationship Id="rId437" Type="http://schemas.openxmlformats.org/officeDocument/2006/relationships/hyperlink" Target="http://www.legislation.act.gov.au/a/2008-36" TargetMode="External"/><Relationship Id="rId644" Type="http://schemas.openxmlformats.org/officeDocument/2006/relationships/hyperlink" Target="http://www.legislation.act.gov.au/a/2001-78" TargetMode="External"/><Relationship Id="rId283" Type="http://schemas.openxmlformats.org/officeDocument/2006/relationships/hyperlink" Target="http://www.legislation.act.gov.au/a/2008-36" TargetMode="External"/><Relationship Id="rId490" Type="http://schemas.openxmlformats.org/officeDocument/2006/relationships/hyperlink" Target="http://www.legislation.act.gov.au/a/2008-36" TargetMode="External"/><Relationship Id="rId504" Type="http://schemas.openxmlformats.org/officeDocument/2006/relationships/hyperlink" Target="http://www.legislation.act.gov.au/a/2000-2" TargetMode="External"/><Relationship Id="rId711" Type="http://schemas.openxmlformats.org/officeDocument/2006/relationships/hyperlink" Target="https://legislation.act.gov.au/a/1999-32/default.asp" TargetMode="External"/><Relationship Id="rId78" Type="http://schemas.openxmlformats.org/officeDocument/2006/relationships/hyperlink" Target="http://www.legislation.act.gov.au/a/2015-38/default.asp" TargetMode="External"/><Relationship Id="rId143" Type="http://schemas.openxmlformats.org/officeDocument/2006/relationships/hyperlink" Target="http://www.legislation.act.gov.au/a/2006-47" TargetMode="External"/><Relationship Id="rId350" Type="http://schemas.openxmlformats.org/officeDocument/2006/relationships/hyperlink" Target="http://www.legislation.act.gov.au/a/2008-47" TargetMode="External"/><Relationship Id="rId588" Type="http://schemas.openxmlformats.org/officeDocument/2006/relationships/hyperlink" Target="http://www.legislation.act.gov.au/a/2025-22/" TargetMode="External"/><Relationship Id="rId795" Type="http://schemas.openxmlformats.org/officeDocument/2006/relationships/hyperlink" Target="https://legislation.act.gov.au/a/2017-5/default.asp" TargetMode="External"/><Relationship Id="rId809" Type="http://schemas.openxmlformats.org/officeDocument/2006/relationships/hyperlink" Target="http://www.legislation.act.gov.au/a/2023-23" TargetMode="External"/><Relationship Id="rId9" Type="http://schemas.openxmlformats.org/officeDocument/2006/relationships/hyperlink" Target="https://www.legislation.act.gov.au/a/2024-24/" TargetMode="External"/><Relationship Id="rId210" Type="http://schemas.openxmlformats.org/officeDocument/2006/relationships/hyperlink" Target="http://www.legislation.act.gov.au/a/2006-47" TargetMode="External"/><Relationship Id="rId448" Type="http://schemas.openxmlformats.org/officeDocument/2006/relationships/hyperlink" Target="http://www.legislation.act.gov.au/a/2008-36" TargetMode="External"/><Relationship Id="rId655" Type="http://schemas.openxmlformats.org/officeDocument/2006/relationships/hyperlink" Target="http://www.legislation.act.gov.au/a/2001-78" TargetMode="External"/><Relationship Id="rId294" Type="http://schemas.openxmlformats.org/officeDocument/2006/relationships/hyperlink" Target="http://www.legislation.act.gov.au/a/2014-51/default.asp" TargetMode="External"/><Relationship Id="rId308" Type="http://schemas.openxmlformats.org/officeDocument/2006/relationships/hyperlink" Target="http://www.legislation.act.gov.au/a/1993-64" TargetMode="External"/><Relationship Id="rId515" Type="http://schemas.openxmlformats.org/officeDocument/2006/relationships/hyperlink" Target="http://www.legislation.act.gov.au/a/2008-36" TargetMode="External"/><Relationship Id="rId722" Type="http://schemas.openxmlformats.org/officeDocument/2006/relationships/hyperlink" Target="https://legislation.act.gov.au/a/2002-11/default.asp" TargetMode="External"/><Relationship Id="rId89" Type="http://schemas.openxmlformats.org/officeDocument/2006/relationships/footer" Target="footer7.xml"/><Relationship Id="rId154" Type="http://schemas.openxmlformats.org/officeDocument/2006/relationships/hyperlink" Target="http://www.legislation.act.gov.au/a/2009-20" TargetMode="External"/><Relationship Id="rId361" Type="http://schemas.openxmlformats.org/officeDocument/2006/relationships/hyperlink" Target="http://www.legislation.act.gov.au/a/2015-38" TargetMode="External"/><Relationship Id="rId599" Type="http://schemas.openxmlformats.org/officeDocument/2006/relationships/hyperlink" Target="http://www.legislation.act.gov.au/a/2008-36" TargetMode="External"/><Relationship Id="rId459" Type="http://schemas.openxmlformats.org/officeDocument/2006/relationships/hyperlink" Target="http://www.legislation.act.gov.au/a/2001-78" TargetMode="External"/><Relationship Id="rId666" Type="http://schemas.openxmlformats.org/officeDocument/2006/relationships/hyperlink" Target="http://www.legislation.act.gov.au/a/2005-48"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8-47" TargetMode="External"/><Relationship Id="rId319" Type="http://schemas.openxmlformats.org/officeDocument/2006/relationships/hyperlink" Target="http://www.legislation.act.gov.au/a/2016-1/default.asp" TargetMode="External"/><Relationship Id="rId526" Type="http://schemas.openxmlformats.org/officeDocument/2006/relationships/hyperlink" Target="http://www.legislation.act.gov.au/a/2008-36" TargetMode="External"/><Relationship Id="rId733" Type="http://schemas.openxmlformats.org/officeDocument/2006/relationships/hyperlink" Target="https://legislation.act.gov.au/a/2003-48" TargetMode="External"/><Relationship Id="rId165" Type="http://schemas.openxmlformats.org/officeDocument/2006/relationships/hyperlink" Target="http://www.legislation.act.gov.au/a/2014-51/default.asp" TargetMode="External"/><Relationship Id="rId372" Type="http://schemas.openxmlformats.org/officeDocument/2006/relationships/hyperlink" Target="http://www.legislation.act.gov.au/a/2016-1/default.asp" TargetMode="External"/><Relationship Id="rId677" Type="http://schemas.openxmlformats.org/officeDocument/2006/relationships/hyperlink" Target="http://www.legislation.act.gov.au/a/2008-47" TargetMode="External"/><Relationship Id="rId800" Type="http://schemas.openxmlformats.org/officeDocument/2006/relationships/hyperlink" Target="https://legislation.act.gov.au/a/2021-3/" TargetMode="External"/><Relationship Id="rId232" Type="http://schemas.openxmlformats.org/officeDocument/2006/relationships/hyperlink" Target="http://www.legislation.act.gov.au/a/2001-78" TargetMode="External"/><Relationship Id="rId27" Type="http://schemas.openxmlformats.org/officeDocument/2006/relationships/footer" Target="footer5.xml"/><Relationship Id="rId537" Type="http://schemas.openxmlformats.org/officeDocument/2006/relationships/hyperlink" Target="http://www.legislation.act.gov.au/a/2000-2" TargetMode="External"/><Relationship Id="rId744" Type="http://schemas.openxmlformats.org/officeDocument/2006/relationships/hyperlink" Target="https://legislation.act.gov.au/a/2006-42" TargetMode="External"/><Relationship Id="rId80" Type="http://schemas.openxmlformats.org/officeDocument/2006/relationships/hyperlink" Target="http://www.legislation.act.gov.au/a/2001-10" TargetMode="External"/><Relationship Id="rId176" Type="http://schemas.openxmlformats.org/officeDocument/2006/relationships/hyperlink" Target="http://www.legislation.act.gov.au/a/2016-1/default.asp" TargetMode="External"/><Relationship Id="rId383" Type="http://schemas.openxmlformats.org/officeDocument/2006/relationships/hyperlink" Target="http://www.legislation.act.gov.au/a/2008-47" TargetMode="External"/><Relationship Id="rId590" Type="http://schemas.openxmlformats.org/officeDocument/2006/relationships/hyperlink" Target="http://www.legislation.act.gov.au/a/2006-42" TargetMode="External"/><Relationship Id="rId604" Type="http://schemas.openxmlformats.org/officeDocument/2006/relationships/hyperlink" Target="http://www.legislation.act.gov.au/a/2005-53" TargetMode="External"/><Relationship Id="rId811" Type="http://schemas.openxmlformats.org/officeDocument/2006/relationships/hyperlink" Target="http://www.legislation.act.gov.au/a/2025-22/" TargetMode="External"/><Relationship Id="rId243" Type="http://schemas.openxmlformats.org/officeDocument/2006/relationships/hyperlink" Target="http://www.legislation.act.gov.au/a/2008-36" TargetMode="External"/><Relationship Id="rId450" Type="http://schemas.openxmlformats.org/officeDocument/2006/relationships/hyperlink" Target="http://www.legislation.act.gov.au/a/1998-54" TargetMode="External"/><Relationship Id="rId688" Type="http://schemas.openxmlformats.org/officeDocument/2006/relationships/hyperlink" Target="http://www.legislation.act.gov.au/a/2003-14" TargetMode="External"/><Relationship Id="rId38" Type="http://schemas.openxmlformats.org/officeDocument/2006/relationships/hyperlink" Target="http://www.legislation.act.gov.au/a/2006-50" TargetMode="External"/><Relationship Id="rId103" Type="http://schemas.openxmlformats.org/officeDocument/2006/relationships/hyperlink" Target="http://www.legislation.act.gov.au/a/2006-50" TargetMode="External"/><Relationship Id="rId310" Type="http://schemas.openxmlformats.org/officeDocument/2006/relationships/hyperlink" Target="http://www.legislation.act.gov.au/a/2015-11" TargetMode="External"/><Relationship Id="rId548" Type="http://schemas.openxmlformats.org/officeDocument/2006/relationships/hyperlink" Target="http://www.legislation.act.gov.au/a/1999-66" TargetMode="External"/><Relationship Id="rId755" Type="http://schemas.openxmlformats.org/officeDocument/2006/relationships/hyperlink" Target="https://legislation.act.gov.au/a/2008-47" TargetMode="External"/><Relationship Id="rId91" Type="http://schemas.openxmlformats.org/officeDocument/2006/relationships/footer" Target="footer9.xml"/><Relationship Id="rId187" Type="http://schemas.openxmlformats.org/officeDocument/2006/relationships/hyperlink" Target="http://www.legislation.act.gov.au/a/2025-22" TargetMode="External"/><Relationship Id="rId394" Type="http://schemas.openxmlformats.org/officeDocument/2006/relationships/hyperlink" Target="http://www.legislation.act.gov.au/a/2008-47" TargetMode="External"/><Relationship Id="rId408" Type="http://schemas.openxmlformats.org/officeDocument/2006/relationships/hyperlink" Target="http://www.legislation.act.gov.au/a/2003-14" TargetMode="External"/><Relationship Id="rId615" Type="http://schemas.openxmlformats.org/officeDocument/2006/relationships/hyperlink" Target="http://www.legislation.act.gov.au/a/1994-45" TargetMode="External"/><Relationship Id="rId822" Type="http://schemas.openxmlformats.org/officeDocument/2006/relationships/footer" Target="footer15.xml"/><Relationship Id="rId254" Type="http://schemas.openxmlformats.org/officeDocument/2006/relationships/hyperlink" Target="http://www.legislation.act.gov.au/a/2011-28" TargetMode="External"/><Relationship Id="rId699" Type="http://schemas.openxmlformats.org/officeDocument/2006/relationships/hyperlink" Target="https://legislation.act.gov.au/a/1995-25/default.asp" TargetMode="External"/><Relationship Id="rId49" Type="http://schemas.openxmlformats.org/officeDocument/2006/relationships/hyperlink" Target="http://www.legislation.act.gov.au/a/2015-38/default.asp" TargetMode="External"/><Relationship Id="rId114" Type="http://schemas.openxmlformats.org/officeDocument/2006/relationships/hyperlink" Target="http://www.legislation.act.gov.au/a/1994-38" TargetMode="External"/><Relationship Id="rId461" Type="http://schemas.openxmlformats.org/officeDocument/2006/relationships/hyperlink" Target="http://www.legislation.act.gov.au/a/2002-51" TargetMode="External"/><Relationship Id="rId559" Type="http://schemas.openxmlformats.org/officeDocument/2006/relationships/hyperlink" Target="http://www.legislation.act.gov.au/a/2008-36" TargetMode="External"/><Relationship Id="rId766" Type="http://schemas.openxmlformats.org/officeDocument/2006/relationships/hyperlink" Target="https://legislation.act.gov.au/a/2010-50" TargetMode="External"/><Relationship Id="rId198" Type="http://schemas.openxmlformats.org/officeDocument/2006/relationships/hyperlink" Target="http://www.legislation.act.gov.au/a/2001-78" TargetMode="External"/><Relationship Id="rId321" Type="http://schemas.openxmlformats.org/officeDocument/2006/relationships/hyperlink" Target="http://www.legislation.act.gov.au/a/2015-11" TargetMode="External"/><Relationship Id="rId419" Type="http://schemas.openxmlformats.org/officeDocument/2006/relationships/hyperlink" Target="http://www.legislation.act.gov.au/a/1999-22" TargetMode="External"/><Relationship Id="rId626" Type="http://schemas.openxmlformats.org/officeDocument/2006/relationships/hyperlink" Target="http://www.legislation.act.gov.au/a/2015-38" TargetMode="External"/><Relationship Id="rId265" Type="http://schemas.openxmlformats.org/officeDocument/2006/relationships/hyperlink" Target="http://www.legislation.act.gov.au/a/2005-53" TargetMode="External"/><Relationship Id="rId472" Type="http://schemas.openxmlformats.org/officeDocument/2006/relationships/hyperlink" Target="http://www.legislation.act.gov.au/a/2005-53" TargetMode="External"/><Relationship Id="rId125" Type="http://schemas.openxmlformats.org/officeDocument/2006/relationships/hyperlink" Target="http://www.legislation.act.gov.au/a/2000-17" TargetMode="External"/><Relationship Id="rId332" Type="http://schemas.openxmlformats.org/officeDocument/2006/relationships/hyperlink" Target="http://www.legislation.act.gov.au/a/2006-50" TargetMode="External"/><Relationship Id="rId777" Type="http://schemas.openxmlformats.org/officeDocument/2006/relationships/hyperlink" Target="https://legislation.act.gov.au/a/2013-39" TargetMode="External"/><Relationship Id="rId637" Type="http://schemas.openxmlformats.org/officeDocument/2006/relationships/hyperlink" Target="http://www.legislation.act.gov.au/a/2001-78" TargetMode="External"/><Relationship Id="rId276" Type="http://schemas.openxmlformats.org/officeDocument/2006/relationships/hyperlink" Target="http://www.legislation.act.gov.au/a/2008-36" TargetMode="External"/><Relationship Id="rId483" Type="http://schemas.openxmlformats.org/officeDocument/2006/relationships/hyperlink" Target="http://www.legislation.act.gov.au/a/2000-2" TargetMode="External"/><Relationship Id="rId690" Type="http://schemas.openxmlformats.org/officeDocument/2006/relationships/hyperlink" Target="http://www.legislation.act.gov.au/a/2008-36" TargetMode="External"/><Relationship Id="rId704" Type="http://schemas.openxmlformats.org/officeDocument/2006/relationships/hyperlink" Target="https://legislation.act.gov.au/a/1997-96/default.asp"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cn/2004-29/default.asp" TargetMode="External"/><Relationship Id="rId343" Type="http://schemas.openxmlformats.org/officeDocument/2006/relationships/hyperlink" Target="http://www.legislation.act.gov.au/a/2008-47" TargetMode="External"/><Relationship Id="rId550" Type="http://schemas.openxmlformats.org/officeDocument/2006/relationships/hyperlink" Target="http://www.legislation.act.gov.au/a/2006-50" TargetMode="External"/><Relationship Id="rId788" Type="http://schemas.openxmlformats.org/officeDocument/2006/relationships/hyperlink" Target="https://legislation.act.gov.au/a/2016-13/default.asp" TargetMode="External"/><Relationship Id="rId203" Type="http://schemas.openxmlformats.org/officeDocument/2006/relationships/hyperlink" Target="http://www.legislation.act.gov.au/a/1997-96" TargetMode="External"/><Relationship Id="rId648" Type="http://schemas.openxmlformats.org/officeDocument/2006/relationships/hyperlink" Target="http://www.legislation.act.gov.au/a/2000-2" TargetMode="External"/><Relationship Id="rId287" Type="http://schemas.openxmlformats.org/officeDocument/2006/relationships/hyperlink" Target="http://www.legislation.act.gov.au/a/2008-36" TargetMode="External"/><Relationship Id="rId410" Type="http://schemas.openxmlformats.org/officeDocument/2006/relationships/hyperlink" Target="http://www.legislation.act.gov.au/a/2006-50" TargetMode="External"/><Relationship Id="rId494" Type="http://schemas.openxmlformats.org/officeDocument/2006/relationships/hyperlink" Target="http://www.legislation.act.gov.au/a/2008-36" TargetMode="External"/><Relationship Id="rId508" Type="http://schemas.openxmlformats.org/officeDocument/2006/relationships/hyperlink" Target="http://www.legislation.act.gov.au/a/1999-66" TargetMode="External"/><Relationship Id="rId715" Type="http://schemas.openxmlformats.org/officeDocument/2006/relationships/hyperlink" Target="https://legislation.act.gov.au/a/2000-2/default.asp" TargetMode="External"/><Relationship Id="rId147" Type="http://schemas.openxmlformats.org/officeDocument/2006/relationships/hyperlink" Target="http://www.legislation.act.gov.au/a/2007-23" TargetMode="External"/><Relationship Id="rId354" Type="http://schemas.openxmlformats.org/officeDocument/2006/relationships/hyperlink" Target="http://www.legislation.act.gov.au/a/2015-38" TargetMode="External"/><Relationship Id="rId799" Type="http://schemas.openxmlformats.org/officeDocument/2006/relationships/hyperlink" Target="https://legislation.act.gov.au/a/2021-3/" TargetMode="External"/><Relationship Id="rId51" Type="http://schemas.openxmlformats.org/officeDocument/2006/relationships/hyperlink" Target="http://www.legislation.act.gov.au/a/2006-50" TargetMode="External"/><Relationship Id="rId561" Type="http://schemas.openxmlformats.org/officeDocument/2006/relationships/hyperlink" Target="http://www.legislation.act.gov.au/a/2008-36" TargetMode="External"/><Relationship Id="rId659" Type="http://schemas.openxmlformats.org/officeDocument/2006/relationships/hyperlink" Target="http://www.legislation.act.gov.au/a/2008-36" TargetMode="External"/><Relationship Id="rId214" Type="http://schemas.openxmlformats.org/officeDocument/2006/relationships/hyperlink" Target="http://www.legislation.act.gov.au/a/2006-47" TargetMode="External"/><Relationship Id="rId298" Type="http://schemas.openxmlformats.org/officeDocument/2006/relationships/hyperlink" Target="http://www.legislation.act.gov.au/a/2021-13/" TargetMode="External"/><Relationship Id="rId421" Type="http://schemas.openxmlformats.org/officeDocument/2006/relationships/hyperlink" Target="http://www.legislation.act.gov.au/a/2001-78" TargetMode="External"/><Relationship Id="rId519" Type="http://schemas.openxmlformats.org/officeDocument/2006/relationships/hyperlink" Target="http://www.legislation.act.gov.au/a/2000-2" TargetMode="External"/><Relationship Id="rId158" Type="http://schemas.openxmlformats.org/officeDocument/2006/relationships/hyperlink" Target="http://www.legislation.act.gov.au/a/2010-50" TargetMode="External"/><Relationship Id="rId726" Type="http://schemas.openxmlformats.org/officeDocument/2006/relationships/hyperlink" Target="https://legislation.act.gov.au/a/2002-51" TargetMode="External"/><Relationship Id="rId62" Type="http://schemas.openxmlformats.org/officeDocument/2006/relationships/hyperlink" Target="http://www.legislation.act.gov.au/a/2006-51" TargetMode="External"/><Relationship Id="rId365" Type="http://schemas.openxmlformats.org/officeDocument/2006/relationships/hyperlink" Target="http://www.legislation.act.gov.au/a/2008-47" TargetMode="External"/><Relationship Id="rId572" Type="http://schemas.openxmlformats.org/officeDocument/2006/relationships/hyperlink" Target="http://www.legislation.act.gov.au/a/2008-36" TargetMode="External"/><Relationship Id="rId225" Type="http://schemas.openxmlformats.org/officeDocument/2006/relationships/hyperlink" Target="http://www.legislation.act.gov.au/a/2008-36" TargetMode="External"/><Relationship Id="rId432" Type="http://schemas.openxmlformats.org/officeDocument/2006/relationships/hyperlink" Target="http://www.legislation.act.gov.au/a/1997-96" TargetMode="External"/><Relationship Id="rId737" Type="http://schemas.openxmlformats.org/officeDocument/2006/relationships/hyperlink" Target="https://legislation.act.gov.au/a/2005-48" TargetMode="External"/><Relationship Id="rId73" Type="http://schemas.openxmlformats.org/officeDocument/2006/relationships/hyperlink" Target="http://www.legislation.act.gov.au/a/2006-51" TargetMode="External"/><Relationship Id="rId169" Type="http://schemas.openxmlformats.org/officeDocument/2006/relationships/hyperlink" Target="http://www.legislation.act.gov.au/a/2015-38" TargetMode="External"/><Relationship Id="rId376" Type="http://schemas.openxmlformats.org/officeDocument/2006/relationships/hyperlink" Target="http://www.legislation.act.gov.au/a/2016-10" TargetMode="External"/><Relationship Id="rId583" Type="http://schemas.openxmlformats.org/officeDocument/2006/relationships/hyperlink" Target="http://www.legislation.act.gov.au/a/1998-54" TargetMode="External"/><Relationship Id="rId790" Type="http://schemas.openxmlformats.org/officeDocument/2006/relationships/hyperlink" Target="https://legislation.act.gov.au/a/2016-13/default.asp" TargetMode="External"/><Relationship Id="rId804" Type="http://schemas.openxmlformats.org/officeDocument/2006/relationships/hyperlink" Target="http://www.legislation.act.gov.au/a/2021-33/" TargetMode="External"/><Relationship Id="rId4" Type="http://schemas.openxmlformats.org/officeDocument/2006/relationships/settings" Target="settings.xml"/><Relationship Id="rId236" Type="http://schemas.openxmlformats.org/officeDocument/2006/relationships/hyperlink" Target="http://www.legislation.act.gov.au/a/2013-39" TargetMode="External"/><Relationship Id="rId443" Type="http://schemas.openxmlformats.org/officeDocument/2006/relationships/hyperlink" Target="http://www.legislation.act.gov.au/a/2001-78" TargetMode="External"/><Relationship Id="rId650" Type="http://schemas.openxmlformats.org/officeDocument/2006/relationships/hyperlink" Target="http://www.legislation.act.gov.au/a/2008-36" TargetMode="External"/><Relationship Id="rId303" Type="http://schemas.openxmlformats.org/officeDocument/2006/relationships/hyperlink" Target="http://www.legislation.act.gov.au/a/1995-36" TargetMode="External"/><Relationship Id="rId748" Type="http://schemas.openxmlformats.org/officeDocument/2006/relationships/hyperlink" Target="https://legislation.act.gov.au/a/2007-3" TargetMode="External"/><Relationship Id="rId84" Type="http://schemas.openxmlformats.org/officeDocument/2006/relationships/hyperlink" Target="http://www.legislation.act.gov.au/a/2001-14" TargetMode="External"/><Relationship Id="rId387" Type="http://schemas.openxmlformats.org/officeDocument/2006/relationships/hyperlink" Target="http://www.legislation.act.gov.au/a/2016-10" TargetMode="External"/><Relationship Id="rId510" Type="http://schemas.openxmlformats.org/officeDocument/2006/relationships/hyperlink" Target="http://www.legislation.act.gov.au/a/2008-36" TargetMode="External"/><Relationship Id="rId594" Type="http://schemas.openxmlformats.org/officeDocument/2006/relationships/hyperlink" Target="http://www.legislation.act.gov.au/a/2011-22" TargetMode="External"/><Relationship Id="rId608" Type="http://schemas.openxmlformats.org/officeDocument/2006/relationships/hyperlink" Target="http://www.legislation.act.gov.au/a/2013-39" TargetMode="External"/><Relationship Id="rId815" Type="http://schemas.openxmlformats.org/officeDocument/2006/relationships/header" Target="header10.xml"/><Relationship Id="rId247" Type="http://schemas.openxmlformats.org/officeDocument/2006/relationships/hyperlink" Target="http://www.legislation.act.gov.au/a/2016-1/default.asp" TargetMode="External"/><Relationship Id="rId107" Type="http://schemas.openxmlformats.org/officeDocument/2006/relationships/hyperlink" Target="http://www.legislation.act.gov.au/a/1947-15" TargetMode="External"/><Relationship Id="rId454" Type="http://schemas.openxmlformats.org/officeDocument/2006/relationships/hyperlink" Target="http://www.legislation.act.gov.au/a/1998-54" TargetMode="External"/><Relationship Id="rId661" Type="http://schemas.openxmlformats.org/officeDocument/2006/relationships/hyperlink" Target="http://www.legislation.act.gov.au/a/2007-3" TargetMode="External"/><Relationship Id="rId759" Type="http://schemas.openxmlformats.org/officeDocument/2006/relationships/hyperlink" Target="https://legislation.act.gov.au/a/2009-20" TargetMode="External"/><Relationship Id="rId11" Type="http://schemas.openxmlformats.org/officeDocument/2006/relationships/hyperlink" Target="http://www.legislation.act.gov.au" TargetMode="External"/><Relationship Id="rId314" Type="http://schemas.openxmlformats.org/officeDocument/2006/relationships/hyperlink" Target="http://www.legislation.act.gov.au/a/2008-36" TargetMode="External"/><Relationship Id="rId398" Type="http://schemas.openxmlformats.org/officeDocument/2006/relationships/hyperlink" Target="http://www.legislation.act.gov.au/a/2016-10" TargetMode="External"/><Relationship Id="rId521" Type="http://schemas.openxmlformats.org/officeDocument/2006/relationships/hyperlink" Target="http://www.legislation.act.gov.au/a/2016-10" TargetMode="External"/><Relationship Id="rId619" Type="http://schemas.openxmlformats.org/officeDocument/2006/relationships/hyperlink" Target="http://www.legislation.act.gov.au/a/2001-78" TargetMode="External"/><Relationship Id="rId95" Type="http://schemas.openxmlformats.org/officeDocument/2006/relationships/hyperlink" Target="http://www.legislation.act.gov.au/a/2006-50" TargetMode="External"/><Relationship Id="rId160" Type="http://schemas.openxmlformats.org/officeDocument/2006/relationships/hyperlink" Target="http://www.legislation.act.gov.au/a/2011-28" TargetMode="External"/><Relationship Id="rId826" Type="http://schemas.openxmlformats.org/officeDocument/2006/relationships/footer" Target="footer17.xml"/><Relationship Id="rId258" Type="http://schemas.openxmlformats.org/officeDocument/2006/relationships/hyperlink" Target="http://www.legislation.act.gov.au/a/2008-36" TargetMode="External"/><Relationship Id="rId465" Type="http://schemas.openxmlformats.org/officeDocument/2006/relationships/hyperlink" Target="http://www.legislation.act.gov.au/a/2005-53" TargetMode="External"/><Relationship Id="rId672" Type="http://schemas.openxmlformats.org/officeDocument/2006/relationships/hyperlink" Target="http://www.legislation.act.gov.au/a/2001-78" TargetMode="External"/><Relationship Id="rId22" Type="http://schemas.openxmlformats.org/officeDocument/2006/relationships/header" Target="header3.xml"/><Relationship Id="rId118" Type="http://schemas.openxmlformats.org/officeDocument/2006/relationships/hyperlink" Target="http://www.legislation.act.gov.au/a/1995-54" TargetMode="External"/><Relationship Id="rId325" Type="http://schemas.openxmlformats.org/officeDocument/2006/relationships/hyperlink" Target="http://www.legislation.act.gov.au/a/2007-23" TargetMode="External"/><Relationship Id="rId532" Type="http://schemas.openxmlformats.org/officeDocument/2006/relationships/hyperlink" Target="http://www.legislation.act.gov.au/a/2000-2" TargetMode="External"/><Relationship Id="rId171" Type="http://schemas.openxmlformats.org/officeDocument/2006/relationships/hyperlink" Target="http://www.legislation.act.gov.au/a/2015-38" TargetMode="External"/><Relationship Id="rId269" Type="http://schemas.openxmlformats.org/officeDocument/2006/relationships/hyperlink" Target="http://www.legislation.act.gov.au/a/2008-36" TargetMode="External"/><Relationship Id="rId476" Type="http://schemas.openxmlformats.org/officeDocument/2006/relationships/hyperlink" Target="http://www.legislation.act.gov.au/a/2008-36" TargetMode="External"/><Relationship Id="rId683" Type="http://schemas.openxmlformats.org/officeDocument/2006/relationships/hyperlink" Target="http://www.legislation.act.gov.au/a/2001-78" TargetMode="External"/><Relationship Id="rId33" Type="http://schemas.openxmlformats.org/officeDocument/2006/relationships/hyperlink" Target="http://www.legislation.act.gov.au/a/2015-38/default.asp" TargetMode="External"/><Relationship Id="rId129" Type="http://schemas.openxmlformats.org/officeDocument/2006/relationships/hyperlink" Target="http://www.legislation.act.gov.au/a/2002-30" TargetMode="External"/><Relationship Id="rId336" Type="http://schemas.openxmlformats.org/officeDocument/2006/relationships/hyperlink" Target="http://www.legislation.act.gov.au/a/2008-47" TargetMode="External"/><Relationship Id="rId543" Type="http://schemas.openxmlformats.org/officeDocument/2006/relationships/hyperlink" Target="http://www.legislation.act.gov.au/a/2008-47" TargetMode="External"/><Relationship Id="rId182" Type="http://schemas.openxmlformats.org/officeDocument/2006/relationships/hyperlink" Target="http://www.legislation.act.gov.au/a/2021-33/default.asp" TargetMode="External"/><Relationship Id="rId403" Type="http://schemas.openxmlformats.org/officeDocument/2006/relationships/hyperlink" Target="http://www.legislation.act.gov.au/a/2016-10" TargetMode="External"/><Relationship Id="rId750" Type="http://schemas.openxmlformats.org/officeDocument/2006/relationships/hyperlink" Target="https://legislation.act.gov.au/a/2007-3" TargetMode="External"/><Relationship Id="rId487" Type="http://schemas.openxmlformats.org/officeDocument/2006/relationships/hyperlink" Target="http://www.legislation.act.gov.au/a/1999-66" TargetMode="External"/><Relationship Id="rId610" Type="http://schemas.openxmlformats.org/officeDocument/2006/relationships/hyperlink" Target="http://www.legislation.act.gov.au/a/2021-13/" TargetMode="External"/><Relationship Id="rId694" Type="http://schemas.openxmlformats.org/officeDocument/2006/relationships/hyperlink" Target="https://legislation.act.gov.au/a/1994-38" TargetMode="External"/><Relationship Id="rId708" Type="http://schemas.openxmlformats.org/officeDocument/2006/relationships/hyperlink" Target="https://legislation.act.gov.au/a/1999-22/default.asp" TargetMode="External"/><Relationship Id="rId347" Type="http://schemas.openxmlformats.org/officeDocument/2006/relationships/hyperlink" Target="http://www.legislation.act.gov.au/a/2014-51/default.asp" TargetMode="External"/><Relationship Id="rId44" Type="http://schemas.openxmlformats.org/officeDocument/2006/relationships/hyperlink" Target="http://www.legislation.act.gov.au/a/1985-8/default.asp" TargetMode="External"/><Relationship Id="rId554" Type="http://schemas.openxmlformats.org/officeDocument/2006/relationships/hyperlink" Target="http://www.legislation.act.gov.au/a/2025-22/" TargetMode="External"/><Relationship Id="rId761" Type="http://schemas.openxmlformats.org/officeDocument/2006/relationships/hyperlink" Target="https://legislation.act.gov.au/a/2009-49" TargetMode="External"/><Relationship Id="rId193" Type="http://schemas.openxmlformats.org/officeDocument/2006/relationships/hyperlink" Target="http://www.legislation.act.gov.au/a/2001-78" TargetMode="External"/><Relationship Id="rId207" Type="http://schemas.openxmlformats.org/officeDocument/2006/relationships/hyperlink" Target="http://www.legislation.act.gov.au/a/2001-78" TargetMode="External"/><Relationship Id="rId414" Type="http://schemas.openxmlformats.org/officeDocument/2006/relationships/hyperlink" Target="http://www.legislation.act.gov.au/a/2016-10" TargetMode="External"/><Relationship Id="rId498" Type="http://schemas.openxmlformats.org/officeDocument/2006/relationships/hyperlink" Target="http://www.legislation.act.gov.au/a/2000-2" TargetMode="External"/><Relationship Id="rId621" Type="http://schemas.openxmlformats.org/officeDocument/2006/relationships/hyperlink" Target="http://www.legislation.act.gov.au/a/1999-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B83836-CD56-4447-91EB-75645DB92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106</Pages>
  <Words>23183</Words>
  <Characters>110965</Characters>
  <Application>Microsoft Office Word</Application>
  <DocSecurity>0</DocSecurity>
  <Lines>3329</Lines>
  <Paragraphs>2097</Paragraphs>
  <ScaleCrop>false</ScaleCrop>
  <HeadingPairs>
    <vt:vector size="2" baseType="variant">
      <vt:variant>
        <vt:lpstr>Title</vt:lpstr>
      </vt:variant>
      <vt:variant>
        <vt:i4>1</vt:i4>
      </vt:variant>
    </vt:vector>
  </HeadingPairs>
  <TitlesOfParts>
    <vt:vector size="1" baseType="lpstr">
      <vt:lpstr>Guardianship and Management of Property Act 1991</vt:lpstr>
    </vt:vector>
  </TitlesOfParts>
  <Manager>Section</Manager>
  <Company>Section</Company>
  <LinksUpToDate>false</LinksUpToDate>
  <CharactersWithSpaces>133001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Guardianship and Management of Property Act 1991</dc:title>
  <dc:creator>rowena cornwell</dc:creator>
  <cp:keywords>R49</cp:keywords>
  <dc:description/>
  <cp:lastModifiedBy>PCODCS</cp:lastModifiedBy>
  <cp:revision>4</cp:revision>
  <cp:lastPrinted>2021-02-23T03:59:00Z</cp:lastPrinted>
  <dcterms:created xsi:type="dcterms:W3CDTF">2025-12-14T23:14:00Z</dcterms:created>
  <dcterms:modified xsi:type="dcterms:W3CDTF">2025-12-14T23:14:00Z</dcterms:modified>
  <cp:category>R49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tus">
    <vt:lpwstr> </vt:lpwstr>
  </property>
  <property fmtid="{D5CDD505-2E9C-101B-9397-08002B2CF9AE}" pid="4" name="Stage">
    <vt:lpwstr> 3</vt:lpwstr>
  </property>
  <property fmtid="{D5CDD505-2E9C-101B-9397-08002B2CF9AE}" pid="5" name="Check">
    <vt:lpwstr>2</vt:lpwstr>
  </property>
  <property fmtid="{D5CDD505-2E9C-101B-9397-08002B2CF9AE}" pid="6" name="RepubDt">
    <vt:lpwstr>03/11/25</vt:lpwstr>
  </property>
  <property fmtid="{D5CDD505-2E9C-101B-9397-08002B2CF9AE}" pid="7" name="Eff">
    <vt:lpwstr>Effective:  </vt:lpwstr>
  </property>
  <property fmtid="{D5CDD505-2E9C-101B-9397-08002B2CF9AE}" pid="8" name="StartDt">
    <vt:lpwstr>03/11/25</vt:lpwstr>
  </property>
  <property fmtid="{D5CDD505-2E9C-101B-9397-08002B2CF9AE}" pid="9" name="EndDt">
    <vt:lpwstr>-15/12/25</vt:lpwstr>
  </property>
  <property fmtid="{D5CDD505-2E9C-101B-9397-08002B2CF9AE}" pid="10" name="DMSID">
    <vt:lpwstr>14913227</vt:lpwstr>
  </property>
  <property fmtid="{D5CDD505-2E9C-101B-9397-08002B2CF9AE}" pid="11" name="JMSREQUIREDCHECKIN">
    <vt:lpwstr/>
  </property>
  <property fmtid="{D5CDD505-2E9C-101B-9397-08002B2CF9AE}" pid="12" name="CHECKEDOUTFROMJMS">
    <vt:lpwstr/>
  </property>
  <property fmtid="{D5CDD505-2E9C-101B-9397-08002B2CF9AE}" pid="13" name="MSIP_Label_69af8531-eb46-4968-8cb3-105d2f5ea87e_Enabled">
    <vt:lpwstr>true</vt:lpwstr>
  </property>
  <property fmtid="{D5CDD505-2E9C-101B-9397-08002B2CF9AE}" pid="14" name="MSIP_Label_69af8531-eb46-4968-8cb3-105d2f5ea87e_SetDate">
    <vt:lpwstr>2025-09-08T04:49:27Z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33b9b0e8-c142-433b-a97b-08becec19b14</vt:lpwstr>
  </property>
  <property fmtid="{D5CDD505-2E9C-101B-9397-08002B2CF9AE}" pid="19" name="MSIP_Label_69af8531-eb46-4968-8cb3-105d2f5ea87e_ContentBits">
    <vt:lpwstr>0</vt:lpwstr>
  </property>
  <property fmtid="{D5CDD505-2E9C-101B-9397-08002B2CF9AE}" pid="20" name="MSIP_Label_69af8531-eb46-4968-8cb3-105d2f5ea87e_Tag">
    <vt:lpwstr>10, 3, 0, 1</vt:lpwstr>
  </property>
</Properties>
</file>